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76671" w:rsidP="00C76671" w14:paraId="756C56C9" w14:textId="65A63A33">
      <w:pPr>
        <w:spacing w:line="240" w:lineRule="auto"/>
        <w:jc w:val="center"/>
        <w:rPr>
          <w:b/>
          <w:bCs/>
        </w:rPr>
      </w:pPr>
      <w:r w:rsidRPr="00C76671">
        <w:rPr>
          <w:b/>
          <w:bCs/>
        </w:rPr>
        <w:t xml:space="preserve">ACF Response to </w:t>
      </w:r>
      <w:r>
        <w:rPr>
          <w:b/>
          <w:bCs/>
        </w:rPr>
        <w:t xml:space="preserve">North Carolina </w:t>
      </w:r>
      <w:r w:rsidRPr="00C76671">
        <w:rPr>
          <w:b/>
          <w:bCs/>
        </w:rPr>
        <w:t>Comment on</w:t>
      </w:r>
      <w:r>
        <w:rPr>
          <w:b/>
          <w:bCs/>
        </w:rPr>
        <w:t xml:space="preserve"> Draft Program Instruction for</w:t>
      </w:r>
    </w:p>
    <w:p w:rsidR="008B5706" w:rsidP="00C76671" w14:paraId="4FF4F413" w14:textId="3C571FD1">
      <w:pPr>
        <w:spacing w:line="240" w:lineRule="auto"/>
        <w:jc w:val="center"/>
        <w:rPr>
          <w:b/>
          <w:bCs/>
        </w:rPr>
      </w:pPr>
      <w:r w:rsidRPr="00C76671">
        <w:rPr>
          <w:b/>
          <w:bCs/>
        </w:rPr>
        <w:t>American Relief Act 2025 Disaster Supplemental Funds for Child Care</w:t>
      </w:r>
    </w:p>
    <w:p w:rsidR="00C76671" w:rsidP="00C76671" w14:paraId="343ECAB0" w14:textId="77777777">
      <w:pPr>
        <w:spacing w:line="240" w:lineRule="auto"/>
        <w:jc w:val="center"/>
        <w:rPr>
          <w:b/>
          <w:bCs/>
        </w:rPr>
      </w:pPr>
    </w:p>
    <w:p w:rsidR="00C76671" w:rsidP="00C76671" w14:paraId="60F0173B" w14:textId="3D61DA86">
      <w:pPr>
        <w:spacing w:line="240" w:lineRule="auto"/>
      </w:pPr>
      <w:r>
        <w:t>Background: The North Carolina Division of Child Development and Early Education, Department of Health and Human Services, submitted a comment regarding the draft Program Instruction for the American Relief Act 2025 Disaster Supplemental Funds for Child Care.  The comment was submitted in response to the second (30-day) public comment period under the Paperwork Reduction Act</w:t>
      </w:r>
      <w:r w:rsidR="00823EBD">
        <w:t xml:space="preserve"> approval process</w:t>
      </w:r>
      <w:r>
        <w:t>.</w:t>
      </w:r>
    </w:p>
    <w:p w:rsidR="00C76671" w:rsidP="00C76671" w14:paraId="0F7CF1C1" w14:textId="07CB5EBE">
      <w:pPr>
        <w:spacing w:line="240" w:lineRule="auto"/>
      </w:pPr>
      <w:r>
        <w:t xml:space="preserve">Comment: North Carolina commented that the Administration for Children and Families (ACF) should consider extending the </w:t>
      </w:r>
      <w:r w:rsidR="00823EBD">
        <w:t xml:space="preserve">proposed </w:t>
      </w:r>
      <w:r>
        <w:t>application deadline of August 1.  North Carolina</w:t>
      </w:r>
      <w:r w:rsidR="00823EBD">
        <w:t>’s lead agency</w:t>
      </w:r>
      <w:r>
        <w:t xml:space="preserve"> and</w:t>
      </w:r>
      <w:r w:rsidR="000B3501">
        <w:t xml:space="preserve"> </w:t>
      </w:r>
      <w:r>
        <w:t>child care providers need additional time to prepare funding requests.  North Carolina also submitted some specific questions.</w:t>
      </w:r>
    </w:p>
    <w:p w:rsidR="00C76671" w:rsidRPr="00C76671" w:rsidP="00C76671" w14:paraId="7A689974" w14:textId="38C3EBD1">
      <w:pPr>
        <w:spacing w:line="240" w:lineRule="auto"/>
      </w:pPr>
      <w:r>
        <w:t>Response: ACF has submitted a request to OMB to extend the application deadline to September 15.  ACF will follow-up separately with North Carolina regarding the state’s specific questions.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71"/>
    <w:rsid w:val="000B3501"/>
    <w:rsid w:val="007D3E47"/>
    <w:rsid w:val="00823EBD"/>
    <w:rsid w:val="008B5706"/>
    <w:rsid w:val="00AC0B30"/>
    <w:rsid w:val="00C76671"/>
    <w:rsid w:val="00FF74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99B622"/>
  <w15:chartTrackingRefBased/>
  <w15:docId w15:val="{C8157D45-846B-4F29-A405-3D5C850F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6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AW</cp:lastModifiedBy>
  <cp:revision>2</cp:revision>
  <dcterms:created xsi:type="dcterms:W3CDTF">2025-06-30T17:34:00Z</dcterms:created>
  <dcterms:modified xsi:type="dcterms:W3CDTF">2025-06-30T17:56:00Z</dcterms:modified>
</cp:coreProperties>
</file>