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6A6B" w:rsidP="00C63B4F" w14:paraId="0C39C680" w14:textId="77777777">
      <w:pPr>
        <w:pStyle w:val="ReportCover-Title"/>
        <w:spacing w:line="240" w:lineRule="auto"/>
        <w:contextualSpacing/>
        <w:jc w:val="center"/>
        <w:rPr>
          <w:rFonts w:ascii="Arial" w:eastAsia="Arial Unicode MS" w:hAnsi="Arial" w:cs="Arial"/>
          <w:noProof/>
          <w:color w:val="auto"/>
        </w:rPr>
      </w:pPr>
      <w:r>
        <w:rPr>
          <w:rFonts w:ascii="Arial" w:eastAsia="Arial Unicode MS" w:hAnsi="Arial" w:cs="Arial"/>
          <w:noProof/>
          <w:color w:val="auto"/>
        </w:rPr>
        <w:t>Voluntary Agencies Matching Grant Program</w:t>
      </w:r>
    </w:p>
    <w:p w:rsidR="00366A6B" w:rsidRPr="00160621" w:rsidP="00C63B4F" w14:paraId="1F80D6A6" w14:textId="77777777">
      <w:pPr>
        <w:pStyle w:val="ReportCover-Title"/>
        <w:spacing w:line="240" w:lineRule="auto"/>
        <w:contextualSpacing/>
        <w:jc w:val="center"/>
        <w:rPr>
          <w:rFonts w:ascii="Arial" w:hAnsi="Arial" w:cs="Arial"/>
          <w:color w:val="auto"/>
        </w:rPr>
      </w:pPr>
      <w:r>
        <w:rPr>
          <w:rFonts w:ascii="Arial" w:eastAsia="Arial Unicode MS" w:hAnsi="Arial" w:cs="Arial"/>
          <w:noProof/>
          <w:color w:val="auto"/>
        </w:rPr>
        <w:t>Data Reporting</w:t>
      </w:r>
    </w:p>
    <w:p w:rsidR="00366A6B" w:rsidRPr="00160621" w:rsidP="00C63B4F" w14:paraId="2CB74FFC" w14:textId="77777777">
      <w:pPr>
        <w:pStyle w:val="ReportCover-Title"/>
        <w:spacing w:line="240" w:lineRule="auto"/>
        <w:contextualSpacing/>
        <w:rPr>
          <w:rFonts w:ascii="Arial" w:hAnsi="Arial" w:cs="Arial"/>
          <w:color w:val="auto"/>
        </w:rPr>
      </w:pPr>
    </w:p>
    <w:p w:rsidR="00366A6B" w:rsidP="00C63B4F" w14:paraId="0F843A6F" w14:textId="2F389348">
      <w:pPr>
        <w:pStyle w:val="ReportCover-Title"/>
        <w:spacing w:line="240" w:lineRule="auto"/>
        <w:contextualSpacing/>
        <w:rPr>
          <w:rFonts w:ascii="Arial" w:hAnsi="Arial" w:cs="Arial"/>
          <w:color w:val="auto"/>
        </w:rPr>
      </w:pPr>
    </w:p>
    <w:p w:rsidR="00D002F7" w:rsidP="00C63B4F" w14:paraId="2876F86A" w14:textId="7724CA61">
      <w:pPr>
        <w:pStyle w:val="ReportCover-Title"/>
        <w:spacing w:line="240" w:lineRule="auto"/>
        <w:contextualSpacing/>
        <w:rPr>
          <w:rFonts w:ascii="Arial" w:hAnsi="Arial" w:cs="Arial"/>
          <w:color w:val="auto"/>
        </w:rPr>
      </w:pPr>
    </w:p>
    <w:p w:rsidR="00D002F7" w:rsidRPr="00160621" w:rsidP="00C63B4F" w14:paraId="5974DD34" w14:textId="77777777">
      <w:pPr>
        <w:pStyle w:val="ReportCover-Title"/>
        <w:spacing w:line="240" w:lineRule="auto"/>
        <w:contextualSpacing/>
        <w:rPr>
          <w:rFonts w:ascii="Arial" w:hAnsi="Arial" w:cs="Arial"/>
          <w:color w:val="auto"/>
        </w:rPr>
      </w:pPr>
    </w:p>
    <w:p w:rsidR="00366A6B" w:rsidRPr="00160621" w:rsidP="00C63B4F" w14:paraId="5EC27D87" w14:textId="77777777">
      <w:pPr>
        <w:pStyle w:val="ReportCover-Title"/>
        <w:spacing w:line="240" w:lineRule="auto"/>
        <w:contextualSpacing/>
        <w:jc w:val="center"/>
        <w:rPr>
          <w:rFonts w:ascii="Arial" w:hAnsi="Arial" w:cs="Arial"/>
          <w:color w:val="auto"/>
          <w:sz w:val="32"/>
          <w:szCs w:val="32"/>
        </w:rPr>
      </w:pPr>
      <w:r w:rsidRPr="00160621">
        <w:rPr>
          <w:rFonts w:ascii="Arial" w:hAnsi="Arial" w:cs="Arial"/>
          <w:color w:val="auto"/>
          <w:sz w:val="32"/>
          <w:szCs w:val="32"/>
        </w:rPr>
        <w:t>OMB Information Collection Request</w:t>
      </w:r>
    </w:p>
    <w:p w:rsidR="00366A6B" w:rsidRPr="00160621" w:rsidP="00C63B4F" w14:paraId="66568FA3" w14:textId="77777777">
      <w:pPr>
        <w:pStyle w:val="ReportCover-Title"/>
        <w:spacing w:line="240" w:lineRule="auto"/>
        <w:contextualSpacing/>
        <w:jc w:val="center"/>
        <w:rPr>
          <w:rFonts w:ascii="Arial" w:hAnsi="Arial" w:cs="Arial"/>
          <w:color w:val="auto"/>
          <w:sz w:val="32"/>
          <w:szCs w:val="32"/>
        </w:rPr>
      </w:pPr>
      <w:r>
        <w:rPr>
          <w:rFonts w:ascii="Arial" w:hAnsi="Arial" w:cs="Arial"/>
          <w:color w:val="auto"/>
          <w:sz w:val="32"/>
          <w:szCs w:val="32"/>
        </w:rPr>
        <w:t>0970</w:t>
      </w:r>
      <w:r w:rsidRPr="007262BA">
        <w:rPr>
          <w:rFonts w:ascii="Arial" w:hAnsi="Arial" w:cs="Arial"/>
          <w:color w:val="auto"/>
          <w:sz w:val="32"/>
          <w:szCs w:val="32"/>
        </w:rPr>
        <w:t xml:space="preserve"> - </w:t>
      </w:r>
      <w:r>
        <w:rPr>
          <w:rFonts w:ascii="Arial" w:hAnsi="Arial" w:cs="Arial"/>
          <w:color w:val="auto"/>
          <w:sz w:val="32"/>
          <w:szCs w:val="32"/>
        </w:rPr>
        <w:t>NEW</w:t>
      </w:r>
    </w:p>
    <w:p w:rsidR="00366A6B" w:rsidRPr="00160621" w:rsidP="00C63B4F" w14:paraId="21D15A20" w14:textId="77777777">
      <w:pPr>
        <w:spacing w:after="0" w:line="240" w:lineRule="auto"/>
        <w:contextualSpacing/>
        <w:rPr>
          <w:rFonts w:ascii="Arial" w:hAnsi="Arial" w:cs="Arial"/>
        </w:rPr>
      </w:pPr>
    </w:p>
    <w:p w:rsidR="00366A6B" w:rsidP="00C63B4F" w14:paraId="777B4567" w14:textId="7356F85E">
      <w:pPr>
        <w:pStyle w:val="ReportCover-Date"/>
        <w:spacing w:after="0" w:line="240" w:lineRule="auto"/>
        <w:contextualSpacing/>
        <w:jc w:val="center"/>
        <w:rPr>
          <w:rFonts w:ascii="Arial" w:hAnsi="Arial" w:cs="Arial"/>
          <w:color w:val="auto"/>
        </w:rPr>
      </w:pPr>
    </w:p>
    <w:p w:rsidR="00D002F7" w:rsidP="00C63B4F" w14:paraId="6A831E3D" w14:textId="432C002C">
      <w:pPr>
        <w:pStyle w:val="ReportCover-Date"/>
        <w:spacing w:after="0" w:line="240" w:lineRule="auto"/>
        <w:contextualSpacing/>
        <w:jc w:val="center"/>
        <w:rPr>
          <w:rFonts w:ascii="Arial" w:hAnsi="Arial" w:cs="Arial"/>
          <w:color w:val="auto"/>
        </w:rPr>
      </w:pPr>
    </w:p>
    <w:p w:rsidR="00D002F7" w:rsidP="00C63B4F" w14:paraId="0A0F750D" w14:textId="77777777">
      <w:pPr>
        <w:pStyle w:val="ReportCover-Date"/>
        <w:spacing w:after="0" w:line="240" w:lineRule="auto"/>
        <w:contextualSpacing/>
        <w:jc w:val="center"/>
        <w:rPr>
          <w:rFonts w:ascii="Arial" w:hAnsi="Arial" w:cs="Arial"/>
          <w:color w:val="auto"/>
        </w:rPr>
      </w:pPr>
    </w:p>
    <w:p w:rsidR="00D002F7" w:rsidRPr="00160621" w:rsidP="00C63B4F" w14:paraId="147A3464" w14:textId="77777777">
      <w:pPr>
        <w:pStyle w:val="ReportCover-Date"/>
        <w:spacing w:after="0" w:line="240" w:lineRule="auto"/>
        <w:contextualSpacing/>
        <w:jc w:val="center"/>
        <w:rPr>
          <w:rFonts w:ascii="Arial" w:hAnsi="Arial" w:cs="Arial"/>
          <w:color w:val="auto"/>
        </w:rPr>
      </w:pPr>
    </w:p>
    <w:p w:rsidR="00366A6B" w:rsidP="00C63B4F" w14:paraId="2C0DAFB0" w14:textId="2BEB15F4">
      <w:pPr>
        <w:spacing w:after="0" w:line="240" w:lineRule="auto"/>
        <w:contextualSpacing/>
        <w:jc w:val="center"/>
        <w:rPr>
          <w:rFonts w:ascii="Arial" w:hAnsi="Arial" w:cs="Arial"/>
          <w:b/>
          <w:sz w:val="48"/>
          <w:szCs w:val="48"/>
        </w:rPr>
      </w:pPr>
      <w:r w:rsidRPr="00366A6B">
        <w:rPr>
          <w:rFonts w:ascii="Arial" w:hAnsi="Arial" w:cs="Arial"/>
          <w:b/>
          <w:sz w:val="48"/>
          <w:szCs w:val="48"/>
        </w:rPr>
        <w:t>A</w:t>
      </w:r>
      <w:r>
        <w:rPr>
          <w:rFonts w:ascii="Arial" w:hAnsi="Arial" w:cs="Arial"/>
          <w:b/>
          <w:sz w:val="48"/>
          <w:szCs w:val="48"/>
        </w:rPr>
        <w:t>ppendix</w:t>
      </w:r>
      <w:r w:rsidRPr="00366A6B">
        <w:rPr>
          <w:rFonts w:ascii="Arial" w:hAnsi="Arial" w:cs="Arial"/>
          <w:b/>
          <w:sz w:val="48"/>
          <w:szCs w:val="48"/>
        </w:rPr>
        <w:t xml:space="preserve"> A - Summary of Public Comments and ORR Responses</w:t>
      </w:r>
    </w:p>
    <w:p w:rsidR="00366A6B" w:rsidP="00C63B4F" w14:paraId="4EFF24C0" w14:textId="2D31BE01">
      <w:pPr>
        <w:spacing w:after="0" w:line="240" w:lineRule="auto"/>
        <w:contextualSpacing/>
        <w:jc w:val="center"/>
        <w:rPr>
          <w:rFonts w:ascii="Arial" w:hAnsi="Arial" w:cs="Arial"/>
          <w:b/>
          <w:sz w:val="48"/>
          <w:szCs w:val="48"/>
        </w:rPr>
      </w:pPr>
    </w:p>
    <w:p w:rsidR="00366A6B" w:rsidRPr="00366A6B" w:rsidP="00C63B4F" w14:paraId="6853078D" w14:textId="77777777">
      <w:pPr>
        <w:spacing w:after="0" w:line="240" w:lineRule="auto"/>
        <w:contextualSpacing/>
        <w:jc w:val="center"/>
        <w:rPr>
          <w:rFonts w:ascii="Arial" w:hAnsi="Arial" w:cs="Arial"/>
          <w:b/>
          <w:sz w:val="48"/>
          <w:szCs w:val="48"/>
        </w:rPr>
      </w:pPr>
    </w:p>
    <w:p w:rsidR="00366A6B" w:rsidRPr="00685C72" w:rsidP="00C63B4F" w14:paraId="79BE64BB" w14:textId="77777777">
      <w:pPr>
        <w:pStyle w:val="ReportCover-Date"/>
        <w:spacing w:after="0" w:line="240" w:lineRule="auto"/>
        <w:contextualSpacing/>
        <w:jc w:val="center"/>
        <w:rPr>
          <w:rFonts w:ascii="Arial" w:hAnsi="Arial" w:cs="Arial"/>
          <w:color w:val="auto"/>
          <w:sz w:val="40"/>
          <w:szCs w:val="40"/>
        </w:rPr>
      </w:pPr>
      <w:r w:rsidRPr="00685C72">
        <w:rPr>
          <w:rFonts w:ascii="Arial" w:hAnsi="Arial" w:cs="Arial"/>
          <w:color w:val="auto"/>
          <w:sz w:val="40"/>
          <w:szCs w:val="40"/>
        </w:rPr>
        <w:t xml:space="preserve">Type of Request: </w:t>
      </w:r>
      <w:r w:rsidRPr="000308AE">
        <w:rPr>
          <w:rFonts w:ascii="Arial" w:hAnsi="Arial" w:cs="Arial"/>
          <w:color w:val="auto"/>
          <w:sz w:val="40"/>
          <w:szCs w:val="40"/>
        </w:rPr>
        <w:t>New</w:t>
      </w:r>
    </w:p>
    <w:p w:rsidR="00366A6B" w:rsidP="00C63B4F" w14:paraId="182B47EE" w14:textId="77777777">
      <w:pPr>
        <w:pStyle w:val="ReportCover-Date"/>
        <w:spacing w:after="0" w:line="240" w:lineRule="auto"/>
        <w:contextualSpacing/>
        <w:jc w:val="center"/>
        <w:rPr>
          <w:rFonts w:ascii="Arial" w:hAnsi="Arial" w:cs="Arial"/>
          <w:color w:val="auto"/>
        </w:rPr>
      </w:pPr>
    </w:p>
    <w:p w:rsidR="00366A6B" w:rsidRPr="00366A6B" w:rsidP="00C63B4F" w14:paraId="32146A7A" w14:textId="61493A62">
      <w:pPr>
        <w:pStyle w:val="ReportCover-Date"/>
        <w:spacing w:after="0" w:line="240" w:lineRule="auto"/>
        <w:contextualSpacing/>
        <w:jc w:val="center"/>
        <w:rPr>
          <w:rFonts w:ascii="Arial" w:hAnsi="Arial" w:cs="Arial"/>
          <w:color w:val="auto"/>
        </w:rPr>
      </w:pPr>
      <w:r>
        <w:rPr>
          <w:rFonts w:ascii="Arial" w:hAnsi="Arial" w:cs="Arial"/>
          <w:color w:val="auto"/>
        </w:rPr>
        <w:t>November 2023</w:t>
      </w:r>
    </w:p>
    <w:p w:rsidR="00366A6B" w:rsidP="00C63B4F" w14:paraId="54459672" w14:textId="77777777">
      <w:pPr>
        <w:spacing w:after="0" w:line="240" w:lineRule="auto"/>
        <w:contextualSpacing/>
        <w:jc w:val="center"/>
        <w:rPr>
          <w:rFonts w:ascii="Arial" w:hAnsi="Arial" w:cs="Arial"/>
        </w:rPr>
      </w:pPr>
    </w:p>
    <w:p w:rsidR="00366A6B" w:rsidP="00C63B4F" w14:paraId="0CA9823D" w14:textId="77777777">
      <w:pPr>
        <w:spacing w:after="0" w:line="240" w:lineRule="auto"/>
        <w:contextualSpacing/>
        <w:jc w:val="center"/>
        <w:rPr>
          <w:rFonts w:ascii="Arial" w:hAnsi="Arial" w:cs="Arial"/>
        </w:rPr>
      </w:pPr>
    </w:p>
    <w:p w:rsidR="00366A6B" w:rsidP="00C63B4F" w14:paraId="5DF60413" w14:textId="77777777">
      <w:pPr>
        <w:spacing w:after="0" w:line="240" w:lineRule="auto"/>
        <w:contextualSpacing/>
        <w:jc w:val="center"/>
        <w:rPr>
          <w:rFonts w:ascii="Arial" w:hAnsi="Arial" w:cs="Arial"/>
        </w:rPr>
      </w:pPr>
    </w:p>
    <w:p w:rsidR="00366A6B" w:rsidP="00C63B4F" w14:paraId="4207234B" w14:textId="5AE9A59D">
      <w:pPr>
        <w:spacing w:after="0" w:line="240" w:lineRule="auto"/>
        <w:contextualSpacing/>
        <w:jc w:val="center"/>
        <w:rPr>
          <w:rFonts w:ascii="Arial" w:hAnsi="Arial" w:cs="Arial"/>
        </w:rPr>
      </w:pPr>
    </w:p>
    <w:p w:rsidR="0069764B" w:rsidP="00C63B4F" w14:paraId="50835159" w14:textId="58D4B0F3">
      <w:pPr>
        <w:spacing w:after="0" w:line="240" w:lineRule="auto"/>
        <w:contextualSpacing/>
        <w:jc w:val="center"/>
        <w:rPr>
          <w:rFonts w:ascii="Arial" w:hAnsi="Arial" w:cs="Arial"/>
        </w:rPr>
      </w:pPr>
    </w:p>
    <w:p w:rsidR="0069764B" w:rsidP="00C63B4F" w14:paraId="72955083" w14:textId="653EA38E">
      <w:pPr>
        <w:spacing w:after="0" w:line="240" w:lineRule="auto"/>
        <w:contextualSpacing/>
        <w:jc w:val="center"/>
        <w:rPr>
          <w:rFonts w:ascii="Arial" w:hAnsi="Arial" w:cs="Arial"/>
        </w:rPr>
      </w:pPr>
    </w:p>
    <w:p w:rsidR="0069764B" w:rsidP="00C63B4F" w14:paraId="2F156311" w14:textId="62864CE7">
      <w:pPr>
        <w:spacing w:after="0" w:line="240" w:lineRule="auto"/>
        <w:contextualSpacing/>
        <w:jc w:val="center"/>
        <w:rPr>
          <w:rFonts w:ascii="Arial" w:hAnsi="Arial" w:cs="Arial"/>
        </w:rPr>
      </w:pPr>
    </w:p>
    <w:p w:rsidR="0069764B" w:rsidP="00C63B4F" w14:paraId="1D96680E" w14:textId="2E22A832">
      <w:pPr>
        <w:spacing w:after="0" w:line="240" w:lineRule="auto"/>
        <w:contextualSpacing/>
        <w:jc w:val="center"/>
        <w:rPr>
          <w:rFonts w:ascii="Arial" w:hAnsi="Arial" w:cs="Arial"/>
        </w:rPr>
      </w:pPr>
    </w:p>
    <w:p w:rsidR="0069764B" w:rsidP="00C63B4F" w14:paraId="029B481B" w14:textId="1A29E14B">
      <w:pPr>
        <w:spacing w:after="0" w:line="240" w:lineRule="auto"/>
        <w:contextualSpacing/>
        <w:jc w:val="center"/>
        <w:rPr>
          <w:rFonts w:ascii="Arial" w:hAnsi="Arial" w:cs="Arial"/>
        </w:rPr>
      </w:pPr>
    </w:p>
    <w:p w:rsidR="0069764B" w:rsidP="00C63B4F" w14:paraId="53B4B78A" w14:textId="56F209F0">
      <w:pPr>
        <w:spacing w:after="0" w:line="240" w:lineRule="auto"/>
        <w:contextualSpacing/>
        <w:jc w:val="center"/>
        <w:rPr>
          <w:rFonts w:ascii="Arial" w:hAnsi="Arial" w:cs="Arial"/>
        </w:rPr>
      </w:pPr>
    </w:p>
    <w:p w:rsidR="0069764B" w:rsidP="00C63B4F" w14:paraId="1E74301B" w14:textId="6A662F35">
      <w:pPr>
        <w:spacing w:after="0" w:line="240" w:lineRule="auto"/>
        <w:contextualSpacing/>
        <w:jc w:val="center"/>
        <w:rPr>
          <w:rFonts w:ascii="Arial" w:hAnsi="Arial" w:cs="Arial"/>
        </w:rPr>
      </w:pPr>
    </w:p>
    <w:p w:rsidR="0069764B" w:rsidP="00C63B4F" w14:paraId="6D2DF551" w14:textId="1729284D">
      <w:pPr>
        <w:spacing w:after="0" w:line="240" w:lineRule="auto"/>
        <w:contextualSpacing/>
        <w:jc w:val="center"/>
        <w:rPr>
          <w:rFonts w:ascii="Arial" w:hAnsi="Arial" w:cs="Arial"/>
        </w:rPr>
      </w:pPr>
    </w:p>
    <w:p w:rsidR="0069764B" w:rsidP="00C63B4F" w14:paraId="20FBDFD3" w14:textId="77777777">
      <w:pPr>
        <w:spacing w:after="0" w:line="240" w:lineRule="auto"/>
        <w:contextualSpacing/>
        <w:jc w:val="center"/>
        <w:rPr>
          <w:rFonts w:ascii="Arial" w:hAnsi="Arial" w:cs="Arial"/>
        </w:rPr>
      </w:pPr>
    </w:p>
    <w:p w:rsidR="00366A6B" w:rsidP="00C63B4F" w14:paraId="26E1DEA5" w14:textId="77777777">
      <w:pPr>
        <w:spacing w:after="0" w:line="240" w:lineRule="auto"/>
        <w:contextualSpacing/>
        <w:jc w:val="center"/>
        <w:rPr>
          <w:rFonts w:ascii="Arial" w:hAnsi="Arial" w:cs="Arial"/>
        </w:rPr>
      </w:pPr>
    </w:p>
    <w:p w:rsidR="00366A6B" w:rsidRPr="00160621" w:rsidP="00C63B4F" w14:paraId="42273715" w14:textId="77777777">
      <w:pPr>
        <w:spacing w:after="0" w:line="240" w:lineRule="auto"/>
        <w:contextualSpacing/>
        <w:jc w:val="center"/>
        <w:rPr>
          <w:rFonts w:ascii="Arial" w:hAnsi="Arial" w:cs="Arial"/>
        </w:rPr>
      </w:pPr>
    </w:p>
    <w:p w:rsidR="00366A6B" w:rsidRPr="00366A6B" w:rsidP="00C63B4F" w14:paraId="757903FB" w14:textId="77777777">
      <w:pPr>
        <w:spacing w:after="0" w:line="240" w:lineRule="auto"/>
        <w:contextualSpacing/>
        <w:jc w:val="center"/>
        <w:rPr>
          <w:rFonts w:ascii="Arial" w:hAnsi="Arial" w:cs="Arial"/>
          <w:sz w:val="20"/>
          <w:szCs w:val="20"/>
        </w:rPr>
      </w:pPr>
      <w:r w:rsidRPr="00366A6B">
        <w:rPr>
          <w:rFonts w:ascii="Arial" w:hAnsi="Arial" w:cs="Arial"/>
          <w:sz w:val="20"/>
          <w:szCs w:val="20"/>
        </w:rPr>
        <w:t>Submitted By:</w:t>
      </w:r>
    </w:p>
    <w:p w:rsidR="00366A6B" w:rsidRPr="00366A6B" w:rsidP="00C63B4F" w14:paraId="3E9AAED7" w14:textId="77777777">
      <w:pPr>
        <w:spacing w:after="0" w:line="240" w:lineRule="auto"/>
        <w:contextualSpacing/>
        <w:jc w:val="center"/>
        <w:rPr>
          <w:rFonts w:ascii="Arial" w:hAnsi="Arial" w:cs="Arial"/>
          <w:sz w:val="20"/>
          <w:szCs w:val="20"/>
        </w:rPr>
      </w:pPr>
      <w:r w:rsidRPr="00366A6B">
        <w:rPr>
          <w:rFonts w:ascii="Arial" w:hAnsi="Arial" w:cs="Arial"/>
          <w:sz w:val="20"/>
          <w:szCs w:val="20"/>
        </w:rPr>
        <w:t>Office of Refugee Resettlement</w:t>
      </w:r>
    </w:p>
    <w:p w:rsidR="00366A6B" w:rsidRPr="00366A6B" w:rsidP="00C63B4F" w14:paraId="4F325548" w14:textId="77777777">
      <w:pPr>
        <w:spacing w:after="0" w:line="240" w:lineRule="auto"/>
        <w:contextualSpacing/>
        <w:jc w:val="center"/>
        <w:rPr>
          <w:rFonts w:ascii="Arial" w:hAnsi="Arial" w:cs="Arial"/>
          <w:sz w:val="20"/>
          <w:szCs w:val="20"/>
        </w:rPr>
      </w:pPr>
      <w:r w:rsidRPr="00366A6B">
        <w:rPr>
          <w:rFonts w:ascii="Arial" w:hAnsi="Arial" w:cs="Arial"/>
          <w:sz w:val="20"/>
          <w:szCs w:val="20"/>
        </w:rPr>
        <w:t xml:space="preserve">Administration for Children and Families </w:t>
      </w:r>
    </w:p>
    <w:p w:rsidR="00366A6B" w:rsidRPr="00366A6B" w:rsidP="00C63B4F" w14:paraId="58FE8991" w14:textId="77777777">
      <w:pPr>
        <w:spacing w:after="0" w:line="240" w:lineRule="auto"/>
        <w:contextualSpacing/>
        <w:jc w:val="center"/>
        <w:rPr>
          <w:rFonts w:ascii="Arial" w:hAnsi="Arial" w:cs="Arial"/>
          <w:sz w:val="20"/>
          <w:szCs w:val="20"/>
        </w:rPr>
      </w:pPr>
      <w:r w:rsidRPr="00366A6B">
        <w:rPr>
          <w:rFonts w:ascii="Arial" w:hAnsi="Arial" w:cs="Arial"/>
          <w:sz w:val="20"/>
          <w:szCs w:val="20"/>
        </w:rPr>
        <w:t>U.S. Department of Health and Human Services</w:t>
      </w:r>
    </w:p>
    <w:p w:rsidR="00366A6B" w:rsidP="00C63B4F" w14:paraId="070E5D6B" w14:textId="0BDC4193">
      <w:pPr>
        <w:spacing w:after="0" w:line="240" w:lineRule="auto"/>
        <w:contextualSpacing/>
        <w:jc w:val="both"/>
        <w:rPr>
          <w:rFonts w:ascii="Times New Roman" w:eastAsia="Calibri" w:hAnsi="Times New Roman" w:cs="Times New Roman"/>
        </w:rPr>
      </w:pPr>
      <w:r w:rsidRPr="00366A6B">
        <w:rPr>
          <w:rFonts w:ascii="Times New Roman" w:eastAsia="Calibri" w:hAnsi="Times New Roman" w:cs="Times New Roman"/>
        </w:rPr>
        <w:t xml:space="preserve">ORR expresses its appreciation to the public for the thoughtful and detailed comments in response to this information collection request.  </w:t>
      </w:r>
    </w:p>
    <w:p w:rsidR="0069764B" w:rsidRPr="00366A6B" w:rsidP="00C63B4F" w14:paraId="6E38F8A8" w14:textId="77777777">
      <w:pPr>
        <w:spacing w:after="0" w:line="240" w:lineRule="auto"/>
        <w:contextualSpacing/>
        <w:jc w:val="both"/>
        <w:rPr>
          <w:rFonts w:ascii="Times New Roman" w:eastAsia="Calibri" w:hAnsi="Times New Roman" w:cs="Times New Roman"/>
        </w:rPr>
      </w:pPr>
    </w:p>
    <w:p w:rsidR="0069764B" w:rsidP="00C63B4F" w14:paraId="69BB1BAD" w14:textId="6E0607E0">
      <w:pPr>
        <w:spacing w:after="0" w:line="240" w:lineRule="auto"/>
        <w:contextualSpacing/>
        <w:rPr>
          <w:rFonts w:ascii="Times New Roman" w:hAnsi="Times New Roman"/>
          <w:b/>
          <w:bCs/>
          <w:u w:val="single"/>
        </w:rPr>
      </w:pPr>
      <w:r w:rsidRPr="0069764B">
        <w:rPr>
          <w:rFonts w:ascii="Times New Roman" w:hAnsi="Times New Roman"/>
          <w:b/>
          <w:bCs/>
          <w:u w:val="single"/>
        </w:rPr>
        <w:t>General Comments on the Proposed Information Collection</w:t>
      </w:r>
    </w:p>
    <w:p w:rsidR="00C63B4F" w:rsidRPr="0069764B" w:rsidP="00C63B4F" w14:paraId="78691A54" w14:textId="77777777">
      <w:pPr>
        <w:spacing w:after="0" w:line="240" w:lineRule="auto"/>
        <w:contextualSpacing/>
        <w:rPr>
          <w:rFonts w:ascii="Times New Roman" w:hAnsi="Times New Roman" w:cs="Times New Roman"/>
          <w:b/>
          <w:bCs/>
          <w:u w:val="single"/>
        </w:rPr>
      </w:pPr>
    </w:p>
    <w:p w:rsidR="0069764B" w:rsidP="00C63B4F" w14:paraId="4A21A605" w14:textId="61CDE641">
      <w:pPr>
        <w:pStyle w:val="ListParagraph"/>
        <w:numPr>
          <w:ilvl w:val="0"/>
          <w:numId w:val="4"/>
        </w:numPr>
        <w:contextualSpacing/>
        <w:jc w:val="both"/>
        <w:rPr>
          <w:rFonts w:ascii="Times New Roman" w:hAnsi="Times New Roman"/>
          <w:sz w:val="22"/>
          <w:szCs w:val="22"/>
        </w:rPr>
      </w:pPr>
      <w:r>
        <w:rPr>
          <w:rFonts w:ascii="Times New Roman" w:hAnsi="Times New Roman"/>
          <w:sz w:val="22"/>
          <w:szCs w:val="22"/>
        </w:rPr>
        <w:t>One</w:t>
      </w:r>
      <w:r w:rsidRPr="005077BC">
        <w:rPr>
          <w:rFonts w:ascii="Times New Roman" w:hAnsi="Times New Roman"/>
          <w:sz w:val="22"/>
          <w:szCs w:val="22"/>
        </w:rPr>
        <w:t xml:space="preserve"> commenter </w:t>
      </w:r>
      <w:r>
        <w:rPr>
          <w:rFonts w:ascii="Times New Roman" w:hAnsi="Times New Roman"/>
          <w:sz w:val="22"/>
          <w:szCs w:val="22"/>
        </w:rPr>
        <w:t xml:space="preserve">expressed that ORR has not </w:t>
      </w:r>
      <w:r w:rsidR="00B87669">
        <w:rPr>
          <w:rFonts w:ascii="Times New Roman" w:hAnsi="Times New Roman"/>
          <w:sz w:val="22"/>
          <w:szCs w:val="22"/>
        </w:rPr>
        <w:t>engaged resettlement agencies</w:t>
      </w:r>
      <w:r>
        <w:rPr>
          <w:rFonts w:ascii="Times New Roman" w:hAnsi="Times New Roman"/>
          <w:sz w:val="22"/>
          <w:szCs w:val="22"/>
        </w:rPr>
        <w:t xml:space="preserve"> to</w:t>
      </w:r>
      <w:r w:rsidRPr="0069764B">
        <w:rPr>
          <w:rFonts w:ascii="Times New Roman" w:hAnsi="Times New Roman"/>
          <w:sz w:val="22"/>
          <w:szCs w:val="22"/>
        </w:rPr>
        <w:t xml:space="preserve"> reduce administrative inefficiencies that are limiting </w:t>
      </w:r>
      <w:r>
        <w:rPr>
          <w:rFonts w:ascii="Times New Roman" w:hAnsi="Times New Roman"/>
          <w:sz w:val="22"/>
          <w:szCs w:val="22"/>
        </w:rPr>
        <w:t>the capacity of local resettlement offices</w:t>
      </w:r>
      <w:r w:rsidR="00B87669">
        <w:rPr>
          <w:rFonts w:ascii="Times New Roman" w:hAnsi="Times New Roman"/>
          <w:sz w:val="22"/>
          <w:szCs w:val="22"/>
        </w:rPr>
        <w:t>.</w:t>
      </w:r>
      <w:r>
        <w:rPr>
          <w:rFonts w:ascii="Times New Roman" w:hAnsi="Times New Roman"/>
          <w:sz w:val="22"/>
          <w:szCs w:val="22"/>
        </w:rPr>
        <w:t xml:space="preserve"> </w:t>
      </w:r>
    </w:p>
    <w:p w:rsidR="0069764B" w:rsidP="00C63B4F" w14:paraId="07EAF66C" w14:textId="68A831C7">
      <w:pPr>
        <w:spacing w:after="0" w:line="240" w:lineRule="auto"/>
        <w:contextualSpacing/>
        <w:jc w:val="both"/>
        <w:rPr>
          <w:rFonts w:ascii="Times New Roman" w:hAnsi="Times New Roman"/>
        </w:rPr>
      </w:pPr>
    </w:p>
    <w:p w:rsidR="0069764B" w:rsidP="00C63B4F" w14:paraId="5BFC3039" w14:textId="37D43964">
      <w:pPr>
        <w:spacing w:after="0" w:line="240" w:lineRule="auto"/>
        <w:contextualSpacing/>
        <w:jc w:val="both"/>
        <w:rPr>
          <w:rFonts w:ascii="Times New Roman" w:hAnsi="Times New Roman" w:cs="Times New Roman"/>
        </w:rPr>
      </w:pPr>
      <w:r w:rsidRPr="005077BC">
        <w:rPr>
          <w:rFonts w:ascii="Times New Roman" w:hAnsi="Times New Roman"/>
          <w:b/>
          <w:bCs/>
          <w:i/>
          <w:iCs/>
        </w:rPr>
        <w:t>ORR Response:</w:t>
      </w:r>
      <w:r>
        <w:rPr>
          <w:rFonts w:ascii="Times New Roman" w:hAnsi="Times New Roman"/>
        </w:rPr>
        <w:t xml:space="preserve"> </w:t>
      </w:r>
      <w:r w:rsidR="00C96DCE">
        <w:rPr>
          <w:rFonts w:ascii="Times New Roman" w:hAnsi="Times New Roman"/>
        </w:rPr>
        <w:t xml:space="preserve">ORR </w:t>
      </w:r>
      <w:r w:rsidRPr="00B87669" w:rsidR="00C96DCE">
        <w:rPr>
          <w:rFonts w:ascii="Times New Roman" w:hAnsi="Times New Roman"/>
        </w:rPr>
        <w:t xml:space="preserve">appreciates the issues raised by the commenter </w:t>
      </w:r>
      <w:r w:rsidR="00C96DCE">
        <w:rPr>
          <w:rFonts w:ascii="Times New Roman" w:hAnsi="Times New Roman"/>
        </w:rPr>
        <w:t xml:space="preserve">and is committed to </w:t>
      </w:r>
      <w:r w:rsidR="006C5F5F">
        <w:rPr>
          <w:rFonts w:ascii="Times New Roman" w:hAnsi="Times New Roman"/>
        </w:rPr>
        <w:t xml:space="preserve">partnering with resettlement agencies to </w:t>
      </w:r>
      <w:r w:rsidR="00C96DCE">
        <w:rPr>
          <w:rFonts w:ascii="Times New Roman" w:hAnsi="Times New Roman"/>
        </w:rPr>
        <w:t>streamlin</w:t>
      </w:r>
      <w:r w:rsidR="006C5F5F">
        <w:rPr>
          <w:rFonts w:ascii="Times New Roman" w:hAnsi="Times New Roman"/>
        </w:rPr>
        <w:t>e</w:t>
      </w:r>
      <w:r w:rsidR="00C96DCE">
        <w:rPr>
          <w:rFonts w:ascii="Times New Roman" w:hAnsi="Times New Roman"/>
        </w:rPr>
        <w:t xml:space="preserve"> reporting activities and lessening administrative burden. </w:t>
      </w:r>
      <w:r w:rsidR="006C5F5F">
        <w:rPr>
          <w:rFonts w:ascii="Times New Roman" w:hAnsi="Times New Roman"/>
        </w:rPr>
        <w:t xml:space="preserve">ORR has worked in recent years to transition reporting from manually created spreadsheets that had to be emailed back and forth to the secure Refugee Admissions Database System (RADS), which offers tools to validate and correct data more easily and provides a variety of reports and visual tools agencies can use to track their progress. </w:t>
      </w:r>
      <w:r w:rsidR="00DD7AC7">
        <w:rPr>
          <w:rFonts w:ascii="Times New Roman" w:hAnsi="Times New Roman"/>
        </w:rPr>
        <w:t xml:space="preserve">ORR’s </w:t>
      </w:r>
      <w:r w:rsidR="006C5F5F">
        <w:rPr>
          <w:rFonts w:ascii="Times New Roman" w:hAnsi="Times New Roman"/>
        </w:rPr>
        <w:t>RADS</w:t>
      </w:r>
      <w:r w:rsidR="00DD7AC7">
        <w:rPr>
          <w:rFonts w:ascii="Times New Roman" w:hAnsi="Times New Roman"/>
        </w:rPr>
        <w:t xml:space="preserve"> </w:t>
      </w:r>
      <w:r w:rsidR="003D580F">
        <w:rPr>
          <w:rFonts w:ascii="Times New Roman" w:hAnsi="Times New Roman"/>
        </w:rPr>
        <w:t>team schedule</w:t>
      </w:r>
      <w:r w:rsidR="00DD7AC7">
        <w:rPr>
          <w:rFonts w:ascii="Times New Roman" w:hAnsi="Times New Roman"/>
        </w:rPr>
        <w:t>s</w:t>
      </w:r>
      <w:r w:rsidR="003D580F">
        <w:rPr>
          <w:rFonts w:ascii="Times New Roman" w:hAnsi="Times New Roman"/>
        </w:rPr>
        <w:t xml:space="preserve"> regular meetings with resettlement agencies to share RADS enhancements and gather feedback for further enhancements. </w:t>
      </w:r>
      <w:r w:rsidR="000659F3">
        <w:rPr>
          <w:rFonts w:ascii="Times New Roman" w:hAnsi="Times New Roman"/>
        </w:rPr>
        <w:t xml:space="preserve">Internally, ORR is actively engaged in a data modernization process, working to align data captured across ORR programs and reduce duplication. </w:t>
      </w:r>
      <w:r w:rsidR="0049767A">
        <w:rPr>
          <w:rFonts w:ascii="Times New Roman" w:hAnsi="Times New Roman" w:cs="Times New Roman"/>
        </w:rPr>
        <w:t xml:space="preserve">ORR will continue to look for ways to improve efficiency in all reporting activities and will be providing updates to stakeholders in the coming months across </w:t>
      </w:r>
      <w:r w:rsidR="0049767A">
        <w:rPr>
          <w:rFonts w:ascii="Times New Roman" w:hAnsi="Times New Roman" w:cs="Times New Roman"/>
        </w:rPr>
        <w:t>a number of</w:t>
      </w:r>
      <w:r w:rsidR="0049767A">
        <w:rPr>
          <w:rFonts w:ascii="Times New Roman" w:hAnsi="Times New Roman" w:cs="Times New Roman"/>
        </w:rPr>
        <w:t xml:space="preserve"> programs</w:t>
      </w:r>
      <w:r w:rsidR="007C33B3">
        <w:rPr>
          <w:rFonts w:ascii="Times New Roman" w:hAnsi="Times New Roman" w:cs="Times New Roman"/>
        </w:rPr>
        <w:t>.</w:t>
      </w:r>
    </w:p>
    <w:p w:rsidR="00DD7AC7" w:rsidP="00C63B4F" w14:paraId="3FD5EF8A" w14:textId="7573EED8">
      <w:pPr>
        <w:spacing w:after="0" w:line="240" w:lineRule="auto"/>
        <w:contextualSpacing/>
        <w:jc w:val="both"/>
        <w:rPr>
          <w:rFonts w:ascii="Times New Roman" w:hAnsi="Times New Roman" w:cs="Times New Roman"/>
        </w:rPr>
      </w:pPr>
    </w:p>
    <w:p w:rsidR="00DD7AC7" w:rsidRPr="00C96DCE" w:rsidP="00C96DCE" w14:paraId="7B9ED1D2" w14:textId="3C42A62E">
      <w:pPr>
        <w:pStyle w:val="ListParagraph"/>
        <w:numPr>
          <w:ilvl w:val="0"/>
          <w:numId w:val="4"/>
        </w:numPr>
        <w:contextualSpacing/>
        <w:jc w:val="both"/>
        <w:rPr>
          <w:rFonts w:ascii="Times New Roman" w:hAnsi="Times New Roman"/>
        </w:rPr>
      </w:pPr>
      <w:r>
        <w:rPr>
          <w:rFonts w:ascii="Times New Roman" w:hAnsi="Times New Roman"/>
          <w:sz w:val="22"/>
          <w:szCs w:val="22"/>
        </w:rPr>
        <w:t>One</w:t>
      </w:r>
      <w:r w:rsidRPr="00B87669">
        <w:rPr>
          <w:rFonts w:ascii="Times New Roman" w:hAnsi="Times New Roman"/>
          <w:sz w:val="22"/>
          <w:szCs w:val="22"/>
        </w:rPr>
        <w:t xml:space="preserve"> commenter highlighted the historic arrival of Afghan and Ukrainian Humanitarian Parolees as one example of how resettlement agencies are trying to meet the needs of </w:t>
      </w:r>
      <w:r>
        <w:rPr>
          <w:rFonts w:ascii="Times New Roman" w:hAnsi="Times New Roman"/>
          <w:sz w:val="22"/>
          <w:szCs w:val="22"/>
        </w:rPr>
        <w:t>high arrivals</w:t>
      </w:r>
      <w:r w:rsidRPr="00B87669">
        <w:rPr>
          <w:rFonts w:ascii="Times New Roman" w:hAnsi="Times New Roman"/>
          <w:sz w:val="22"/>
          <w:szCs w:val="22"/>
        </w:rPr>
        <w:t xml:space="preserve"> while </w:t>
      </w:r>
      <w:r>
        <w:rPr>
          <w:rFonts w:ascii="Times New Roman" w:hAnsi="Times New Roman"/>
          <w:sz w:val="22"/>
          <w:szCs w:val="22"/>
        </w:rPr>
        <w:t xml:space="preserve">also </w:t>
      </w:r>
      <w:r w:rsidRPr="00B87669">
        <w:rPr>
          <w:rFonts w:ascii="Times New Roman" w:hAnsi="Times New Roman"/>
          <w:sz w:val="22"/>
          <w:szCs w:val="22"/>
        </w:rPr>
        <w:t xml:space="preserve">meeting </w:t>
      </w:r>
      <w:r>
        <w:rPr>
          <w:rFonts w:ascii="Times New Roman" w:hAnsi="Times New Roman"/>
          <w:sz w:val="22"/>
          <w:szCs w:val="22"/>
        </w:rPr>
        <w:t>increased</w:t>
      </w:r>
      <w:r w:rsidRPr="00B87669">
        <w:rPr>
          <w:rFonts w:ascii="Times New Roman" w:hAnsi="Times New Roman"/>
          <w:sz w:val="22"/>
          <w:szCs w:val="22"/>
        </w:rPr>
        <w:t xml:space="preserve"> government reporting requirements.</w:t>
      </w:r>
    </w:p>
    <w:p w:rsidR="0069764B" w:rsidRPr="005077BC" w:rsidP="00C63B4F" w14:paraId="66CEE05E" w14:textId="634567F2">
      <w:pPr>
        <w:spacing w:after="0" w:line="240" w:lineRule="auto"/>
        <w:contextualSpacing/>
        <w:rPr>
          <w:rFonts w:ascii="Times New Roman" w:hAnsi="Times New Roman" w:cs="Times New Roman"/>
        </w:rPr>
      </w:pPr>
    </w:p>
    <w:p w:rsidR="00DD7AC7" w:rsidP="00DD7AC7" w14:paraId="70508C70" w14:textId="70E9074D">
      <w:pPr>
        <w:spacing w:after="0" w:line="240" w:lineRule="auto"/>
        <w:contextualSpacing/>
        <w:jc w:val="both"/>
        <w:rPr>
          <w:rFonts w:ascii="Times New Roman" w:hAnsi="Times New Roman" w:cs="Times New Roman"/>
        </w:rPr>
      </w:pPr>
      <w:r w:rsidRPr="005077BC">
        <w:rPr>
          <w:rFonts w:ascii="Times New Roman" w:hAnsi="Times New Roman"/>
          <w:b/>
          <w:bCs/>
          <w:i/>
          <w:iCs/>
        </w:rPr>
        <w:t>ORR Response:</w:t>
      </w:r>
      <w:r>
        <w:rPr>
          <w:rFonts w:ascii="Times New Roman" w:hAnsi="Times New Roman"/>
        </w:rPr>
        <w:t xml:space="preserve"> ORR </w:t>
      </w:r>
      <w:r w:rsidR="00C96DCE">
        <w:rPr>
          <w:rFonts w:ascii="Times New Roman" w:hAnsi="Times New Roman"/>
        </w:rPr>
        <w:t>recognizes the efforts of resettlement agencies in responding to increased arrivals</w:t>
      </w:r>
      <w:r w:rsidR="000659F3">
        <w:rPr>
          <w:rFonts w:ascii="Times New Roman" w:hAnsi="Times New Roman"/>
        </w:rPr>
        <w:t xml:space="preserve">. </w:t>
      </w:r>
      <w:r w:rsidR="00C96DCE">
        <w:rPr>
          <w:rFonts w:ascii="Times New Roman" w:hAnsi="Times New Roman"/>
        </w:rPr>
        <w:t xml:space="preserve">As described above, </w:t>
      </w:r>
      <w:r>
        <w:rPr>
          <w:rFonts w:ascii="Times New Roman" w:hAnsi="Times New Roman"/>
        </w:rPr>
        <w:t xml:space="preserve">ORR </w:t>
      </w:r>
      <w:r w:rsidR="000659F3">
        <w:rPr>
          <w:rFonts w:ascii="Times New Roman" w:hAnsi="Times New Roman"/>
        </w:rPr>
        <w:t xml:space="preserve">is actively engaged in efforts to improve the efficiency of reporting </w:t>
      </w:r>
      <w:r w:rsidR="00D7760C">
        <w:rPr>
          <w:rFonts w:ascii="Times New Roman" w:hAnsi="Times New Roman"/>
        </w:rPr>
        <w:t>activities and</w:t>
      </w:r>
      <w:r w:rsidR="000659F3">
        <w:rPr>
          <w:rFonts w:ascii="Times New Roman" w:hAnsi="Times New Roman"/>
        </w:rPr>
        <w:t xml:space="preserve"> </w:t>
      </w:r>
      <w:r>
        <w:rPr>
          <w:rFonts w:ascii="Times New Roman" w:hAnsi="Times New Roman" w:cs="Times New Roman"/>
        </w:rPr>
        <w:t>will continue to partner with resettlement agencies to</w:t>
      </w:r>
      <w:r w:rsidR="000659F3">
        <w:rPr>
          <w:rFonts w:ascii="Times New Roman" w:hAnsi="Times New Roman" w:cs="Times New Roman"/>
        </w:rPr>
        <w:t xml:space="preserve"> work towards this goal</w:t>
      </w:r>
      <w:r>
        <w:rPr>
          <w:rFonts w:ascii="Times New Roman" w:hAnsi="Times New Roman" w:cs="Times New Roman"/>
        </w:rPr>
        <w:t>.</w:t>
      </w:r>
    </w:p>
    <w:p w:rsidR="00DD7AC7" w:rsidP="00C63B4F" w14:paraId="598807E6" w14:textId="77777777">
      <w:pPr>
        <w:spacing w:after="0" w:line="240" w:lineRule="auto"/>
        <w:contextualSpacing/>
        <w:rPr>
          <w:rFonts w:ascii="Times New Roman" w:hAnsi="Times New Roman"/>
          <w:b/>
          <w:bCs/>
          <w:u w:val="single"/>
        </w:rPr>
      </w:pPr>
    </w:p>
    <w:p w:rsidR="0069764B" w:rsidP="00C63B4F" w14:paraId="0D1B782D" w14:textId="5793BB5F">
      <w:pPr>
        <w:spacing w:after="0" w:line="240" w:lineRule="auto"/>
        <w:contextualSpacing/>
        <w:rPr>
          <w:rFonts w:ascii="Times New Roman" w:hAnsi="Times New Roman"/>
          <w:b/>
          <w:bCs/>
          <w:u w:val="single"/>
        </w:rPr>
      </w:pPr>
      <w:r w:rsidRPr="0069764B">
        <w:rPr>
          <w:rFonts w:ascii="Times New Roman" w:hAnsi="Times New Roman"/>
          <w:b/>
          <w:bCs/>
          <w:u w:val="single"/>
        </w:rPr>
        <w:t xml:space="preserve">Comments on </w:t>
      </w:r>
      <w:r w:rsidRPr="0069764B" w:rsidR="005077BC">
        <w:rPr>
          <w:rFonts w:ascii="Times New Roman" w:hAnsi="Times New Roman"/>
          <w:b/>
          <w:bCs/>
          <w:u w:val="single"/>
        </w:rPr>
        <w:t xml:space="preserve">the </w:t>
      </w:r>
      <w:r w:rsidRPr="0069764B">
        <w:rPr>
          <w:rFonts w:ascii="Times New Roman" w:hAnsi="Times New Roman"/>
          <w:b/>
          <w:bCs/>
          <w:u w:val="single"/>
        </w:rPr>
        <w:t>Proposed Reporting Schedule</w:t>
      </w:r>
    </w:p>
    <w:p w:rsidR="00C63B4F" w:rsidRPr="0069764B" w:rsidP="00C63B4F" w14:paraId="70C91A62" w14:textId="77777777">
      <w:pPr>
        <w:spacing w:after="0" w:line="240" w:lineRule="auto"/>
        <w:contextualSpacing/>
        <w:rPr>
          <w:rFonts w:ascii="Times New Roman" w:hAnsi="Times New Roman" w:cs="Times New Roman"/>
          <w:b/>
          <w:bCs/>
          <w:u w:val="single"/>
        </w:rPr>
      </w:pPr>
    </w:p>
    <w:p w:rsidR="005077BC" w:rsidRPr="0069764B" w:rsidP="00C63B4F" w14:paraId="6D7439F8" w14:textId="445A296D">
      <w:pPr>
        <w:pStyle w:val="ListParagraph"/>
        <w:numPr>
          <w:ilvl w:val="0"/>
          <w:numId w:val="5"/>
        </w:numPr>
        <w:contextualSpacing/>
        <w:jc w:val="both"/>
        <w:rPr>
          <w:rFonts w:ascii="Times New Roman" w:hAnsi="Times New Roman"/>
          <w:sz w:val="22"/>
          <w:szCs w:val="22"/>
        </w:rPr>
      </w:pPr>
      <w:r>
        <w:rPr>
          <w:rFonts w:ascii="Times New Roman" w:hAnsi="Times New Roman"/>
          <w:sz w:val="22"/>
          <w:szCs w:val="22"/>
        </w:rPr>
        <w:t xml:space="preserve">One </w:t>
      </w:r>
      <w:r w:rsidRPr="0069764B">
        <w:rPr>
          <w:rFonts w:ascii="Times New Roman" w:hAnsi="Times New Roman"/>
          <w:sz w:val="22"/>
          <w:szCs w:val="22"/>
        </w:rPr>
        <w:t xml:space="preserve">commenter asked if quarterly submissions would be possible, </w:t>
      </w:r>
      <w:r w:rsidR="007C33B3">
        <w:rPr>
          <w:rFonts w:ascii="Times New Roman" w:hAnsi="Times New Roman"/>
          <w:sz w:val="22"/>
          <w:szCs w:val="22"/>
        </w:rPr>
        <w:t xml:space="preserve">due to staffing requirements. </w:t>
      </w:r>
    </w:p>
    <w:p w:rsidR="005077BC" w:rsidRPr="0069764B" w:rsidP="00C63B4F" w14:paraId="639090AA" w14:textId="77777777">
      <w:pPr>
        <w:spacing w:after="0" w:line="240" w:lineRule="auto"/>
        <w:contextualSpacing/>
        <w:jc w:val="both"/>
        <w:rPr>
          <w:rFonts w:ascii="Times New Roman" w:hAnsi="Times New Roman"/>
        </w:rPr>
      </w:pPr>
    </w:p>
    <w:p w:rsidR="00A674A8" w:rsidRPr="005077BC" w:rsidP="00C63B4F" w14:paraId="5A096CE5" w14:textId="7D774071">
      <w:pPr>
        <w:spacing w:after="0" w:line="240" w:lineRule="auto"/>
        <w:contextualSpacing/>
        <w:jc w:val="both"/>
        <w:rPr>
          <w:rFonts w:ascii="Times New Roman" w:hAnsi="Times New Roman"/>
        </w:rPr>
      </w:pPr>
      <w:r w:rsidRPr="0069764B">
        <w:rPr>
          <w:rFonts w:ascii="Times New Roman" w:hAnsi="Times New Roman"/>
          <w:b/>
          <w:bCs/>
          <w:i/>
          <w:iCs/>
        </w:rPr>
        <w:t>ORR Response:</w:t>
      </w:r>
      <w:r w:rsidRPr="0069764B">
        <w:rPr>
          <w:rFonts w:ascii="Times New Roman" w:hAnsi="Times New Roman"/>
        </w:rPr>
        <w:t xml:space="preserve"> </w:t>
      </w:r>
      <w:r w:rsidRPr="0069764B">
        <w:rPr>
          <w:rFonts w:ascii="Times New Roman" w:hAnsi="Times New Roman"/>
        </w:rPr>
        <w:t>As outlined in the Data Reporting Form and Instruction, the proposed Matching Grant Program</w:t>
      </w:r>
      <w:r w:rsidRPr="005077BC">
        <w:rPr>
          <w:rFonts w:ascii="Times New Roman" w:hAnsi="Times New Roman"/>
        </w:rPr>
        <w:t xml:space="preserve"> Data Reporting has three parts: a Client Information Form, A Matching Grant Enrollment Form, and a Matching Grant Status Form. ORR proposes that resettlement agencies upload the Client Information and Enrollment Forms </w:t>
      </w:r>
      <w:r w:rsidR="00593086">
        <w:rPr>
          <w:rFonts w:ascii="Times New Roman" w:hAnsi="Times New Roman"/>
        </w:rPr>
        <w:t>after the close of each month</w:t>
      </w:r>
      <w:r w:rsidRPr="00AB20F2" w:rsidR="00593086">
        <w:rPr>
          <w:rFonts w:ascii="Times New Roman" w:hAnsi="Times New Roman"/>
        </w:rPr>
        <w:t xml:space="preserve"> for all clients enrolled into the program </w:t>
      </w:r>
      <w:r w:rsidR="00593086">
        <w:rPr>
          <w:rFonts w:ascii="Times New Roman" w:hAnsi="Times New Roman"/>
        </w:rPr>
        <w:t>during that month</w:t>
      </w:r>
      <w:r w:rsidRPr="005077BC">
        <w:rPr>
          <w:rFonts w:ascii="Times New Roman" w:hAnsi="Times New Roman"/>
        </w:rPr>
        <w:t xml:space="preserve">. Resettlement agencies would upload the Status Form twice annually, at the middle of the program year, and the end of the program year. </w:t>
      </w:r>
      <w:r>
        <w:rPr>
          <w:rFonts w:ascii="Times New Roman" w:hAnsi="Times New Roman"/>
        </w:rPr>
        <w:t>In other words, only new client enrollments and client information will be uploaded monthly. Client outcomes will only be uploaded twice a year.</w:t>
      </w:r>
    </w:p>
    <w:p w:rsidR="00A674A8" w:rsidRPr="00A674A8" w:rsidP="00C63B4F" w14:paraId="45120CD4" w14:textId="77777777">
      <w:pPr>
        <w:spacing w:after="0" w:line="240" w:lineRule="auto"/>
        <w:contextualSpacing/>
        <w:jc w:val="both"/>
        <w:rPr>
          <w:rFonts w:ascii="Times New Roman" w:hAnsi="Times New Roman"/>
        </w:rPr>
      </w:pPr>
    </w:p>
    <w:p w:rsidR="00A674A8" w:rsidP="00C63B4F" w14:paraId="04BAD406" w14:textId="0B68D2A8">
      <w:pPr>
        <w:spacing w:after="0" w:line="240" w:lineRule="auto"/>
        <w:contextualSpacing/>
        <w:jc w:val="both"/>
        <w:rPr>
          <w:rFonts w:ascii="Times New Roman" w:hAnsi="Times New Roman"/>
        </w:rPr>
      </w:pPr>
      <w:r>
        <w:rPr>
          <w:rFonts w:ascii="Times New Roman" w:hAnsi="Times New Roman"/>
        </w:rPr>
        <w:t xml:space="preserve">ORR believes that this reporting schedule is justified and necessary to </w:t>
      </w:r>
      <w:r w:rsidRPr="00F21B04">
        <w:rPr>
          <w:rFonts w:ascii="Times New Roman" w:hAnsi="Times New Roman"/>
        </w:rPr>
        <w:t>meet ORR’s statutory requirements</w:t>
      </w:r>
      <w:r>
        <w:rPr>
          <w:rFonts w:ascii="Times New Roman" w:hAnsi="Times New Roman"/>
        </w:rPr>
        <w:t xml:space="preserve">. </w:t>
      </w:r>
      <w:r w:rsidRPr="00F21B04">
        <w:rPr>
          <w:rFonts w:ascii="Times New Roman" w:hAnsi="Times New Roman"/>
        </w:rPr>
        <w:t>Section 412(a)(3) of the INA (8 U.S.C. § 1522(a)(3))</w:t>
      </w:r>
      <w:r>
        <w:rPr>
          <w:rFonts w:ascii="Times New Roman" w:hAnsi="Times New Roman"/>
        </w:rPr>
        <w:t xml:space="preserve"> requires that the ORR </w:t>
      </w:r>
      <w:r w:rsidRPr="00A11081">
        <w:rPr>
          <w:rFonts w:ascii="Times New Roman" w:hAnsi="Times New Roman"/>
        </w:rPr>
        <w:t xml:space="preserve">Director </w:t>
      </w:r>
      <w:r>
        <w:rPr>
          <w:rFonts w:ascii="Times New Roman" w:hAnsi="Times New Roman"/>
        </w:rPr>
        <w:t>“</w:t>
      </w:r>
      <w:r w:rsidRPr="00A11081">
        <w:rPr>
          <w:rFonts w:ascii="Times New Roman" w:hAnsi="Times New Roman"/>
        </w:rPr>
        <w:t>make a periodic assessment, based on refugee population and other relevant factors, of the relative needs of refugees for assistance and services under this subchapter and the resources available to meet such need</w:t>
      </w:r>
      <w:r>
        <w:rPr>
          <w:rFonts w:ascii="Times New Roman" w:hAnsi="Times New Roman"/>
        </w:rPr>
        <w:t>s. …</w:t>
      </w:r>
      <w:r w:rsidRPr="00A11081">
        <w:rPr>
          <w:rFonts w:ascii="Times New Roman" w:hAnsi="Times New Roman"/>
        </w:rPr>
        <w:t>In allocating resources, the Director shall avoid duplication of services and provide for maximum coordination between agencies providing related services.</w:t>
      </w:r>
      <w:r>
        <w:rPr>
          <w:rFonts w:ascii="Times New Roman" w:hAnsi="Times New Roman"/>
        </w:rPr>
        <w:t xml:space="preserve">” </w:t>
      </w:r>
      <w:r w:rsidR="00593086">
        <w:rPr>
          <w:rFonts w:ascii="Times New Roman" w:hAnsi="Times New Roman"/>
        </w:rPr>
        <w:t xml:space="preserve">In addition, </w:t>
      </w:r>
      <w:r w:rsidRPr="00B30AAF" w:rsidR="00593086">
        <w:rPr>
          <w:rFonts w:ascii="Times New Roman" w:hAnsi="Times New Roman"/>
        </w:rPr>
        <w:t>Section 412(a)(</w:t>
      </w:r>
      <w:r w:rsidR="00593086">
        <w:rPr>
          <w:rFonts w:ascii="Times New Roman" w:hAnsi="Times New Roman"/>
        </w:rPr>
        <w:t>7</w:t>
      </w:r>
      <w:r w:rsidRPr="00B30AAF" w:rsidR="00593086">
        <w:rPr>
          <w:rFonts w:ascii="Times New Roman" w:hAnsi="Times New Roman"/>
        </w:rPr>
        <w:t>)</w:t>
      </w:r>
      <w:r w:rsidR="00593086">
        <w:rPr>
          <w:rFonts w:ascii="Times New Roman" w:hAnsi="Times New Roman"/>
        </w:rPr>
        <w:t xml:space="preserve"> </w:t>
      </w:r>
      <w:r w:rsidRPr="00B30AAF" w:rsidR="00593086">
        <w:rPr>
          <w:rFonts w:ascii="Times New Roman" w:hAnsi="Times New Roman"/>
        </w:rPr>
        <w:t>of the INA (8 U.S.C. § 1522(a)(</w:t>
      </w:r>
      <w:r w:rsidR="00593086">
        <w:rPr>
          <w:rFonts w:ascii="Times New Roman" w:hAnsi="Times New Roman"/>
        </w:rPr>
        <w:t>7</w:t>
      </w:r>
      <w:r w:rsidRPr="00543F3F" w:rsidR="00593086">
        <w:rPr>
          <w:rFonts w:ascii="Times New Roman" w:hAnsi="Times New Roman"/>
          <w:sz w:val="24"/>
          <w:szCs w:val="24"/>
        </w:rPr>
        <w:t xml:space="preserve">)) </w:t>
      </w:r>
      <w:r w:rsidRPr="00543F3F" w:rsidR="00593086">
        <w:rPr>
          <w:rFonts w:ascii="Times New Roman" w:hAnsi="Times New Roman"/>
        </w:rPr>
        <w:t xml:space="preserve">requires ORR to develop a system </w:t>
      </w:r>
      <w:r w:rsidR="00593086">
        <w:rPr>
          <w:rFonts w:ascii="Times New Roman" w:hAnsi="Times New Roman"/>
        </w:rPr>
        <w:t>to monitor</w:t>
      </w:r>
      <w:r w:rsidRPr="00543F3F" w:rsidR="00593086">
        <w:rPr>
          <w:rFonts w:ascii="Times New Roman" w:hAnsi="Times New Roman"/>
        </w:rPr>
        <w:t xml:space="preserve"> the assistance provided under the Refugee Act that includes evaluation of the effectiveness of the program and data collection on the services provided and the results achieved</w:t>
      </w:r>
      <w:r w:rsidRPr="00C637AF" w:rsidR="00593086">
        <w:rPr>
          <w:rFonts w:ascii="Times New Roman" w:hAnsi="Times New Roman"/>
        </w:rPr>
        <w:t xml:space="preserve">.  </w:t>
      </w:r>
    </w:p>
    <w:p w:rsidR="00A674A8" w:rsidRPr="00B30AAF" w:rsidP="00C63B4F" w14:paraId="19D34CC5" w14:textId="77777777">
      <w:pPr>
        <w:spacing w:after="0" w:line="240" w:lineRule="auto"/>
        <w:contextualSpacing/>
        <w:jc w:val="both"/>
        <w:rPr>
          <w:rFonts w:ascii="Times New Roman" w:hAnsi="Times New Roman"/>
        </w:rPr>
      </w:pPr>
    </w:p>
    <w:p w:rsidR="00D002F7" w:rsidP="00D7760C" w14:paraId="594DA52E" w14:textId="336CF12C">
      <w:pPr>
        <w:spacing w:after="0" w:line="240" w:lineRule="auto"/>
        <w:contextualSpacing/>
        <w:jc w:val="both"/>
        <w:rPr>
          <w:rFonts w:ascii="Times New Roman" w:hAnsi="Times New Roman"/>
        </w:rPr>
      </w:pPr>
      <w:r>
        <w:rPr>
          <w:rFonts w:ascii="Times New Roman" w:hAnsi="Times New Roman"/>
        </w:rPr>
        <w:t xml:space="preserve">Monthly reporting of client information and enrollments is needed to provide timely and accurate program data to the ORR Director. Resettlement agencies would be collecting and recording this information already </w:t>
      </w:r>
      <w:r w:rsidR="00593086">
        <w:rPr>
          <w:rFonts w:ascii="Times New Roman" w:hAnsi="Times New Roman"/>
        </w:rPr>
        <w:t>to</w:t>
      </w:r>
      <w:r>
        <w:rPr>
          <w:rFonts w:ascii="Times New Roman" w:hAnsi="Times New Roman"/>
        </w:rPr>
        <w:t xml:space="preserve"> manage their programs. ORR is asking agencies to upload such information to RADS after each program month. Having up-to-date enrollment data is necessary to track the pace of enrollments and proactively adjust funding allocations if needed. Real-time forecasting is critical to resource allocation decisions. Under the PRA, after the addition of a tenth resettlement agency ORR would no longer be able to request any ad-hoc enrollment reports outside of the approved reporting windows, preventing ORR from making timely evidence-based funding decisions. Quarterly </w:t>
      </w:r>
      <w:r w:rsidR="00D64695">
        <w:rPr>
          <w:rFonts w:ascii="Times New Roman" w:hAnsi="Times New Roman"/>
        </w:rPr>
        <w:t xml:space="preserve">or biannual </w:t>
      </w:r>
      <w:r>
        <w:rPr>
          <w:rFonts w:ascii="Times New Roman" w:hAnsi="Times New Roman"/>
        </w:rPr>
        <w:t xml:space="preserve">uploads would not be frequent enough to enable such real-time decision-making. </w:t>
      </w:r>
    </w:p>
    <w:p w:rsidR="00A52400" w:rsidP="00D7760C" w14:paraId="46FE6856" w14:textId="28F577BF">
      <w:pPr>
        <w:spacing w:after="0" w:line="240" w:lineRule="auto"/>
        <w:contextualSpacing/>
        <w:jc w:val="both"/>
        <w:rPr>
          <w:rFonts w:ascii="Times New Roman" w:hAnsi="Times New Roman"/>
        </w:rPr>
      </w:pPr>
    </w:p>
    <w:p w:rsidR="00A52400" w:rsidP="00D7760C" w14:paraId="6BFF9F52" w14:textId="756CE1AC">
      <w:pPr>
        <w:spacing w:after="0" w:line="240" w:lineRule="auto"/>
        <w:contextualSpacing/>
        <w:jc w:val="both"/>
        <w:rPr>
          <w:rFonts w:ascii="Times New Roman" w:hAnsi="Times New Roman"/>
        </w:rPr>
      </w:pPr>
      <w:r>
        <w:rPr>
          <w:rFonts w:ascii="Times New Roman" w:hAnsi="Times New Roman"/>
        </w:rPr>
        <w:t>Monthly uploads also reduce the likelihood of dual enrollments and duplicative services. Clients may approach more than one agency for Matching Grant services or move to a new location after enrolling in the program. If a client is enrolled in Matching Grant in more than one resettlement agency site, this can be caught quickly in RADS. With less frequent uploads, it is more likely that clients could be enrolled at multiple sites for an extended period.</w:t>
      </w:r>
    </w:p>
    <w:p w:rsidR="0090071B" w:rsidP="00D7760C" w14:paraId="17515F98" w14:textId="27CD1752">
      <w:pPr>
        <w:spacing w:after="0" w:line="240" w:lineRule="auto"/>
        <w:contextualSpacing/>
        <w:jc w:val="both"/>
        <w:rPr>
          <w:rFonts w:ascii="Times New Roman" w:hAnsi="Times New Roman"/>
        </w:rPr>
      </w:pPr>
    </w:p>
    <w:p w:rsidR="0090071B" w:rsidP="00D7760C" w14:paraId="02047B1C" w14:textId="4230DCEA">
      <w:pPr>
        <w:spacing w:after="0" w:line="240" w:lineRule="auto"/>
        <w:contextualSpacing/>
        <w:jc w:val="both"/>
        <w:rPr>
          <w:rFonts w:ascii="Times New Roman" w:hAnsi="Times New Roman"/>
        </w:rPr>
      </w:pPr>
      <w:r>
        <w:rPr>
          <w:rFonts w:ascii="Times New Roman" w:hAnsi="Times New Roman"/>
        </w:rPr>
        <w:t>ORR believes that resettlement agencies have sufficient ORR-funded staffing to carry out the proposed</w:t>
      </w:r>
      <w:r w:rsidR="00A52400">
        <w:rPr>
          <w:rFonts w:ascii="Times New Roman" w:hAnsi="Times New Roman"/>
        </w:rPr>
        <w:t xml:space="preserve"> monthly</w:t>
      </w:r>
      <w:r>
        <w:rPr>
          <w:rFonts w:ascii="Times New Roman" w:hAnsi="Times New Roman"/>
        </w:rPr>
        <w:t xml:space="preserve"> reporting requirements. Nine resettlement agencies already submit aggregate monthly enrollment reports to ORR via email and outcome reports twice a year via RADS. Monthly submissions via RADS should not require additional staff. As discussed in more detail below, </w:t>
      </w:r>
      <w:r>
        <w:rPr>
          <w:rFonts w:ascii="Times New Roman" w:hAnsi="Times New Roman" w:cs="Times New Roman"/>
        </w:rPr>
        <w:t>t</w:t>
      </w:r>
      <w:r w:rsidRPr="0089306F">
        <w:rPr>
          <w:rFonts w:ascii="Times New Roman" w:hAnsi="Times New Roman" w:cs="Times New Roman"/>
        </w:rPr>
        <w:t xml:space="preserve">he RADS system will </w:t>
      </w:r>
      <w:r w:rsidR="00A52400">
        <w:rPr>
          <w:rFonts w:ascii="Times New Roman" w:hAnsi="Times New Roman" w:cs="Times New Roman"/>
        </w:rPr>
        <w:t xml:space="preserve">also </w:t>
      </w:r>
      <w:r>
        <w:rPr>
          <w:rFonts w:ascii="Times New Roman" w:hAnsi="Times New Roman" w:cs="Times New Roman"/>
        </w:rPr>
        <w:t>introduce</w:t>
      </w:r>
      <w:r w:rsidRPr="0089306F">
        <w:rPr>
          <w:rFonts w:ascii="Times New Roman" w:hAnsi="Times New Roman" w:cs="Times New Roman"/>
        </w:rPr>
        <w:t xml:space="preserve"> two sets of quality check functionality</w:t>
      </w:r>
      <w:r>
        <w:rPr>
          <w:rFonts w:ascii="Times New Roman" w:hAnsi="Times New Roman" w:cs="Times New Roman"/>
        </w:rPr>
        <w:t xml:space="preserve"> that will streamline the data upload process and significantly reduce manual data correction time</w:t>
      </w:r>
      <w:r w:rsidRPr="0089306F">
        <w:rPr>
          <w:rFonts w:ascii="Times New Roman" w:hAnsi="Times New Roman" w:cs="Times New Roman"/>
        </w:rPr>
        <w:t>.</w:t>
      </w:r>
    </w:p>
    <w:p w:rsidR="00DD7AC7" w:rsidP="00C63B4F" w14:paraId="144A17A6" w14:textId="46E277FD">
      <w:pPr>
        <w:widowControl w:val="0"/>
        <w:spacing w:after="0" w:line="240" w:lineRule="auto"/>
        <w:contextualSpacing/>
        <w:jc w:val="both"/>
        <w:rPr>
          <w:rFonts w:ascii="Times New Roman" w:hAnsi="Times New Roman"/>
        </w:rPr>
      </w:pPr>
    </w:p>
    <w:p w:rsidR="00DD7AC7" w:rsidRPr="0069764B" w:rsidP="00DD7AC7" w14:paraId="3D8F9CB9" w14:textId="3F86F3E8">
      <w:pPr>
        <w:pStyle w:val="ListParagraph"/>
        <w:numPr>
          <w:ilvl w:val="0"/>
          <w:numId w:val="5"/>
        </w:numPr>
        <w:contextualSpacing/>
        <w:jc w:val="both"/>
        <w:rPr>
          <w:rFonts w:ascii="Times New Roman" w:hAnsi="Times New Roman"/>
          <w:sz w:val="22"/>
          <w:szCs w:val="22"/>
        </w:rPr>
      </w:pPr>
      <w:r>
        <w:rPr>
          <w:rFonts w:ascii="Times New Roman" w:hAnsi="Times New Roman"/>
          <w:sz w:val="22"/>
          <w:szCs w:val="22"/>
        </w:rPr>
        <w:t>One</w:t>
      </w:r>
      <w:r w:rsidRPr="0069764B">
        <w:rPr>
          <w:rFonts w:ascii="Times New Roman" w:hAnsi="Times New Roman"/>
          <w:sz w:val="22"/>
          <w:szCs w:val="22"/>
        </w:rPr>
        <w:t xml:space="preserve"> commenter </w:t>
      </w:r>
      <w:r>
        <w:rPr>
          <w:rFonts w:ascii="Times New Roman" w:hAnsi="Times New Roman"/>
          <w:sz w:val="22"/>
          <w:szCs w:val="22"/>
        </w:rPr>
        <w:t>proposed</w:t>
      </w:r>
      <w:r w:rsidRPr="0069764B">
        <w:rPr>
          <w:rFonts w:ascii="Times New Roman" w:hAnsi="Times New Roman"/>
          <w:sz w:val="22"/>
          <w:szCs w:val="22"/>
        </w:rPr>
        <w:t xml:space="preserve"> biannual reporting</w:t>
      </w:r>
      <w:r>
        <w:rPr>
          <w:rFonts w:ascii="Times New Roman" w:hAnsi="Times New Roman"/>
          <w:sz w:val="22"/>
          <w:szCs w:val="22"/>
        </w:rPr>
        <w:t>, suggest</w:t>
      </w:r>
      <w:r>
        <w:rPr>
          <w:rFonts w:ascii="Times New Roman" w:hAnsi="Times New Roman"/>
          <w:sz w:val="22"/>
          <w:szCs w:val="22"/>
        </w:rPr>
        <w:t>ing</w:t>
      </w:r>
      <w:r>
        <w:rPr>
          <w:rFonts w:ascii="Times New Roman" w:hAnsi="Times New Roman"/>
          <w:sz w:val="22"/>
          <w:szCs w:val="22"/>
        </w:rPr>
        <w:t xml:space="preserve"> that monthly reporting is not efficient and would increase data discrepancies</w:t>
      </w:r>
      <w:r w:rsidRPr="0069764B">
        <w:rPr>
          <w:rFonts w:ascii="Times New Roman" w:hAnsi="Times New Roman"/>
          <w:sz w:val="22"/>
          <w:szCs w:val="22"/>
        </w:rPr>
        <w:t xml:space="preserve">. </w:t>
      </w:r>
    </w:p>
    <w:p w:rsidR="00DD7AC7" w:rsidRPr="00D7760C" w:rsidP="00D7760C" w14:paraId="1759C9E4" w14:textId="0B19E27B">
      <w:pPr>
        <w:pStyle w:val="ListParagraph"/>
        <w:ind w:left="360"/>
        <w:contextualSpacing/>
        <w:jc w:val="both"/>
        <w:rPr>
          <w:rFonts w:ascii="Times New Roman" w:hAnsi="Times New Roman"/>
        </w:rPr>
      </w:pPr>
    </w:p>
    <w:p w:rsidR="00DD7AC7" w:rsidP="00A52400" w14:paraId="0B67EBD3" w14:textId="366DB2E9">
      <w:pPr>
        <w:spacing w:after="0" w:line="240" w:lineRule="auto"/>
        <w:contextualSpacing/>
        <w:jc w:val="both"/>
        <w:rPr>
          <w:rFonts w:ascii="Times New Roman" w:hAnsi="Times New Roman" w:cs="Times New Roman"/>
          <w:b/>
          <w:bCs/>
          <w:u w:val="single"/>
        </w:rPr>
      </w:pPr>
      <w:r>
        <w:rPr>
          <w:rFonts w:ascii="Times New Roman" w:hAnsi="Times New Roman"/>
        </w:rPr>
        <w:t>As described above, monthly reporting of client information and enrollments is needed to provide timely and accurate program data to the ORR Director</w:t>
      </w:r>
      <w:r w:rsidRPr="00A52400">
        <w:rPr>
          <w:rFonts w:ascii="Times New Roman" w:hAnsi="Times New Roman"/>
        </w:rPr>
        <w:t xml:space="preserve"> </w:t>
      </w:r>
      <w:r>
        <w:rPr>
          <w:rFonts w:ascii="Times New Roman" w:hAnsi="Times New Roman"/>
        </w:rPr>
        <w:t xml:space="preserve">to allow for real-time decision-making and funding adjustments. </w:t>
      </w:r>
      <w:r>
        <w:rPr>
          <w:rFonts w:ascii="Times New Roman" w:hAnsi="Times New Roman"/>
        </w:rPr>
        <w:t xml:space="preserve">Monthly uploads </w:t>
      </w:r>
      <w:r>
        <w:rPr>
          <w:rFonts w:ascii="Times New Roman" w:hAnsi="Times New Roman"/>
        </w:rPr>
        <w:t>also</w:t>
      </w:r>
      <w:r>
        <w:rPr>
          <w:rFonts w:ascii="Times New Roman" w:hAnsi="Times New Roman"/>
        </w:rPr>
        <w:t xml:space="preserve"> reduce the likelihood of dual enrollments and duplicative services.</w:t>
      </w:r>
      <w:r>
        <w:rPr>
          <w:rFonts w:ascii="Times New Roman" w:hAnsi="Times New Roman"/>
        </w:rPr>
        <w:t xml:space="preserve"> Biannual reporting would not be frequent enough to allow for timely program funding adjustments. It would also increase the risk of duplicative services by delaying identification of such duplication</w:t>
      </w:r>
      <w:r>
        <w:rPr>
          <w:rFonts w:ascii="Times New Roman" w:hAnsi="Times New Roman"/>
        </w:rPr>
        <w:t>.</w:t>
      </w:r>
      <w:r>
        <w:rPr>
          <w:rFonts w:ascii="Times New Roman" w:hAnsi="Times New Roman"/>
        </w:rPr>
        <w:t xml:space="preserve"> As discussed in more detail below, </w:t>
      </w:r>
      <w:r>
        <w:rPr>
          <w:rFonts w:ascii="Times New Roman" w:hAnsi="Times New Roman" w:cs="Times New Roman"/>
        </w:rPr>
        <w:t>t</w:t>
      </w:r>
      <w:r w:rsidRPr="0089306F">
        <w:rPr>
          <w:rFonts w:ascii="Times New Roman" w:hAnsi="Times New Roman" w:cs="Times New Roman"/>
        </w:rPr>
        <w:t xml:space="preserve">he RADS system will </w:t>
      </w:r>
      <w:r>
        <w:rPr>
          <w:rFonts w:ascii="Times New Roman" w:hAnsi="Times New Roman" w:cs="Times New Roman"/>
        </w:rPr>
        <w:t>also introduce</w:t>
      </w:r>
      <w:r w:rsidRPr="0089306F">
        <w:rPr>
          <w:rFonts w:ascii="Times New Roman" w:hAnsi="Times New Roman" w:cs="Times New Roman"/>
        </w:rPr>
        <w:t xml:space="preserve"> two sets of quality check functionality</w:t>
      </w:r>
      <w:r>
        <w:rPr>
          <w:rFonts w:ascii="Times New Roman" w:hAnsi="Times New Roman" w:cs="Times New Roman"/>
        </w:rPr>
        <w:t xml:space="preserve"> that will streamline the data upload process and significantly reduce manual data correction time</w:t>
      </w:r>
      <w:r w:rsidRPr="0089306F">
        <w:rPr>
          <w:rFonts w:ascii="Times New Roman" w:hAnsi="Times New Roman" w:cs="Times New Roman"/>
        </w:rPr>
        <w:t>.</w:t>
      </w:r>
      <w:r>
        <w:rPr>
          <w:rFonts w:ascii="Times New Roman" w:hAnsi="Times New Roman" w:cs="Times New Roman"/>
        </w:rPr>
        <w:t xml:space="preserve"> These enhancements will result in more efficient data uploads with fewer data discrepancies. </w:t>
      </w:r>
    </w:p>
    <w:p w:rsidR="00DD7AC7" w:rsidP="00C63B4F" w14:paraId="458BC5D1" w14:textId="77777777">
      <w:pPr>
        <w:spacing w:after="0" w:line="240" w:lineRule="auto"/>
        <w:contextualSpacing/>
        <w:rPr>
          <w:rFonts w:ascii="Times New Roman" w:hAnsi="Times New Roman" w:cs="Times New Roman"/>
          <w:b/>
          <w:bCs/>
          <w:u w:val="single"/>
        </w:rPr>
      </w:pPr>
    </w:p>
    <w:p w:rsidR="005258F5" w:rsidRPr="003D580F" w:rsidP="00C63B4F" w14:paraId="3AF2094D" w14:textId="7A776E96">
      <w:pPr>
        <w:spacing w:after="0" w:line="240" w:lineRule="auto"/>
        <w:contextualSpacing/>
        <w:rPr>
          <w:rFonts w:ascii="Times New Roman" w:hAnsi="Times New Roman" w:cs="Times New Roman"/>
          <w:b/>
          <w:bCs/>
          <w:u w:val="single"/>
        </w:rPr>
      </w:pPr>
      <w:r w:rsidRPr="003D580F">
        <w:rPr>
          <w:rFonts w:ascii="Times New Roman" w:hAnsi="Times New Roman" w:cs="Times New Roman"/>
          <w:b/>
          <w:bCs/>
          <w:u w:val="single"/>
        </w:rPr>
        <w:t>Comment</w:t>
      </w:r>
      <w:r w:rsidR="00F83E28">
        <w:rPr>
          <w:rFonts w:ascii="Times New Roman" w:hAnsi="Times New Roman" w:cs="Times New Roman"/>
          <w:b/>
          <w:bCs/>
          <w:u w:val="single"/>
        </w:rPr>
        <w:t>s</w:t>
      </w:r>
      <w:r w:rsidRPr="003D580F">
        <w:rPr>
          <w:rFonts w:ascii="Times New Roman" w:hAnsi="Times New Roman" w:cs="Times New Roman"/>
          <w:b/>
          <w:bCs/>
          <w:u w:val="single"/>
        </w:rPr>
        <w:t xml:space="preserve"> on Respondent Burden Estimates</w:t>
      </w:r>
    </w:p>
    <w:p w:rsidR="004F00D1" w:rsidP="00C63B4F" w14:paraId="6D9D3326" w14:textId="77777777">
      <w:pPr>
        <w:spacing w:after="0" w:line="240" w:lineRule="auto"/>
        <w:contextualSpacing/>
        <w:rPr>
          <w:rFonts w:ascii="Times New Roman" w:hAnsi="Times New Roman" w:cs="Times New Roman"/>
        </w:rPr>
      </w:pPr>
    </w:p>
    <w:p w:rsidR="003D580F" w:rsidRPr="004F00D1" w:rsidP="00C63B4F" w14:paraId="325818D9" w14:textId="7F69AE92">
      <w:pPr>
        <w:spacing w:after="0" w:line="240" w:lineRule="auto"/>
        <w:ind w:left="360" w:hanging="360"/>
        <w:contextualSpacing/>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One commenter </w:t>
      </w:r>
      <w:r w:rsidR="007C33B3">
        <w:rPr>
          <w:rFonts w:ascii="Times New Roman" w:hAnsi="Times New Roman" w:cs="Times New Roman"/>
        </w:rPr>
        <w:t xml:space="preserve">suggested that </w:t>
      </w:r>
      <w:r>
        <w:rPr>
          <w:rFonts w:ascii="Times New Roman" w:hAnsi="Times New Roman" w:cs="Times New Roman"/>
        </w:rPr>
        <w:t>ORR’s burden estimate was too low, given the expected growth in Matching Grant enrollments in the coming year</w:t>
      </w:r>
      <w:r w:rsidR="004E5657">
        <w:rPr>
          <w:rFonts w:ascii="Times New Roman" w:hAnsi="Times New Roman" w:cs="Times New Roman"/>
        </w:rPr>
        <w:t xml:space="preserve">. </w:t>
      </w:r>
    </w:p>
    <w:p w:rsidR="003D580F" w:rsidP="00C63B4F" w14:paraId="2C39DB88" w14:textId="77777777">
      <w:pPr>
        <w:spacing w:after="0" w:line="240" w:lineRule="auto"/>
        <w:contextualSpacing/>
        <w:jc w:val="both"/>
        <w:rPr>
          <w:rFonts w:ascii="Times New Roman" w:hAnsi="Times New Roman" w:cs="Times New Roman"/>
        </w:rPr>
      </w:pPr>
    </w:p>
    <w:p w:rsidR="004F00D1" w:rsidP="00C63B4F" w14:paraId="437801EB" w14:textId="5551EBB6">
      <w:pPr>
        <w:spacing w:after="0" w:line="240" w:lineRule="auto"/>
        <w:contextualSpacing/>
        <w:jc w:val="both"/>
        <w:rPr>
          <w:rFonts w:ascii="Times New Roman" w:hAnsi="Times New Roman" w:cs="Times New Roman"/>
        </w:rPr>
      </w:pPr>
      <w:r w:rsidRPr="0069764B">
        <w:rPr>
          <w:rFonts w:ascii="Times New Roman" w:hAnsi="Times New Roman"/>
          <w:b/>
          <w:bCs/>
          <w:i/>
          <w:iCs/>
        </w:rPr>
        <w:t>ORR Response:</w:t>
      </w:r>
      <w:r w:rsidRPr="0069764B">
        <w:rPr>
          <w:rFonts w:ascii="Times New Roman" w:hAnsi="Times New Roman"/>
        </w:rPr>
        <w:t xml:space="preserve"> </w:t>
      </w:r>
      <w:r w:rsidR="0049767A">
        <w:rPr>
          <w:rFonts w:ascii="Times New Roman" w:hAnsi="Times New Roman" w:cs="Times New Roman"/>
        </w:rPr>
        <w:t>Burden estimates provided by this commenter suggest that there will be significantly higher numbers of Matching Grant enrollments in FY 2024 compared to FY 2023. However, ORR does not in fact expect significantly higher Matching Grant enrollments in the current fiscal year given eligibility for Afghan parolees has ended and continued eligibility for Ukrainian parolees after October 1, 2023 is uncertain. ORR does anticipate that refugee arrivals may significantly increase in FY 2024. However, Matching Grant Program enrollments are not anticipated to exceed previous fiscal year cumulative population totals due to the more recent pattern of under-enrolling allocated slots.  As such, ORR has not revised the respondent burden estimate</w:t>
      </w:r>
      <w:r w:rsidR="00B87669">
        <w:rPr>
          <w:rFonts w:ascii="Times New Roman" w:hAnsi="Times New Roman" w:cs="Times New Roman"/>
        </w:rPr>
        <w:t>.</w:t>
      </w:r>
    </w:p>
    <w:p w:rsidR="004F00D1" w:rsidP="00C63B4F" w14:paraId="705FCFC4" w14:textId="77777777">
      <w:pPr>
        <w:spacing w:after="0" w:line="240" w:lineRule="auto"/>
        <w:contextualSpacing/>
        <w:jc w:val="both"/>
        <w:rPr>
          <w:rFonts w:ascii="Times New Roman" w:hAnsi="Times New Roman" w:cs="Times New Roman"/>
        </w:rPr>
      </w:pPr>
    </w:p>
    <w:p w:rsidR="004E5657" w:rsidRPr="004F00D1" w:rsidP="004E5657" w14:paraId="746E819A" w14:textId="059F79AE">
      <w:pPr>
        <w:spacing w:after="0" w:line="240" w:lineRule="auto"/>
        <w:ind w:left="360" w:hanging="360"/>
        <w:contextualSpacing/>
        <w:jc w:val="both"/>
        <w:rPr>
          <w:rFonts w:ascii="Times New Roman" w:hAnsi="Times New Roman" w:cs="Times New Roman"/>
        </w:rPr>
      </w:pPr>
      <w:r>
        <w:rPr>
          <w:rFonts w:ascii="Times New Roman" w:hAnsi="Times New Roman" w:cs="Times New Roman"/>
        </w:rPr>
        <w:t xml:space="preserve">2.   One commenter suggested that ORR’s burden estimate was too low given a lack of tools available within RADS to support data quality assurance activities, such as to run quality assurance reports in RADS or export data from RADS. </w:t>
      </w:r>
    </w:p>
    <w:p w:rsidR="004E5657" w:rsidP="00C63B4F" w14:paraId="766F64DD" w14:textId="4E6EEE26">
      <w:pPr>
        <w:spacing w:after="0" w:line="240" w:lineRule="auto"/>
        <w:contextualSpacing/>
        <w:rPr>
          <w:rFonts w:ascii="Times New Roman" w:hAnsi="Times New Roman" w:cs="Times New Roman"/>
        </w:rPr>
      </w:pPr>
    </w:p>
    <w:p w:rsidR="004E5657" w:rsidP="004E5657" w14:paraId="7F76FB5E" w14:textId="3DC9A24B">
      <w:pPr>
        <w:spacing w:after="0" w:line="240" w:lineRule="auto"/>
        <w:contextualSpacing/>
        <w:jc w:val="both"/>
        <w:rPr>
          <w:rFonts w:ascii="Times New Roman" w:hAnsi="Times New Roman" w:cs="Times New Roman"/>
        </w:rPr>
      </w:pPr>
      <w:r w:rsidRPr="0069764B">
        <w:rPr>
          <w:rFonts w:ascii="Times New Roman" w:hAnsi="Times New Roman"/>
          <w:b/>
          <w:bCs/>
          <w:i/>
          <w:iCs/>
        </w:rPr>
        <w:t>ORR Response:</w:t>
      </w:r>
      <w:r w:rsidRPr="0069764B">
        <w:rPr>
          <w:rFonts w:ascii="Times New Roman" w:hAnsi="Times New Roman"/>
        </w:rPr>
        <w:t xml:space="preserve"> </w:t>
      </w:r>
      <w:r>
        <w:rPr>
          <w:rFonts w:ascii="Times New Roman" w:hAnsi="Times New Roman" w:cs="Times New Roman"/>
        </w:rPr>
        <w:t>ORR and the RADS teams will ensure that resettlement agencies are able to perform quality assurance activities within RADS prior to implementation of the new data reporting. T</w:t>
      </w:r>
      <w:r w:rsidRPr="0089306F">
        <w:rPr>
          <w:rFonts w:ascii="Times New Roman" w:hAnsi="Times New Roman" w:cs="Times New Roman"/>
        </w:rPr>
        <w:t xml:space="preserve">he RADS system will </w:t>
      </w:r>
      <w:r>
        <w:rPr>
          <w:rFonts w:ascii="Times New Roman" w:hAnsi="Times New Roman" w:cs="Times New Roman"/>
        </w:rPr>
        <w:t>introduce</w:t>
      </w:r>
      <w:r w:rsidRPr="0089306F">
        <w:rPr>
          <w:rFonts w:ascii="Times New Roman" w:hAnsi="Times New Roman" w:cs="Times New Roman"/>
        </w:rPr>
        <w:t xml:space="preserve"> two sets of quality check functionality.  Both will allow </w:t>
      </w:r>
      <w:r>
        <w:rPr>
          <w:rFonts w:ascii="Times New Roman" w:hAnsi="Times New Roman" w:cs="Times New Roman"/>
        </w:rPr>
        <w:t xml:space="preserve">resettlement agencies </w:t>
      </w:r>
      <w:r w:rsidRPr="0089306F">
        <w:rPr>
          <w:rFonts w:ascii="Times New Roman" w:hAnsi="Times New Roman" w:cs="Times New Roman"/>
        </w:rPr>
        <w:t>to download detailed records for further analysis.</w:t>
      </w:r>
      <w:r>
        <w:rPr>
          <w:rFonts w:ascii="Times New Roman" w:hAnsi="Times New Roman" w:cs="Times New Roman"/>
        </w:rPr>
        <w:t xml:space="preserve"> First, w</w:t>
      </w:r>
      <w:r w:rsidRPr="0089306F">
        <w:rPr>
          <w:rFonts w:ascii="Times New Roman" w:hAnsi="Times New Roman"/>
        </w:rPr>
        <w:t xml:space="preserve">ithin the RADS system there will be </w:t>
      </w:r>
      <w:r>
        <w:rPr>
          <w:rFonts w:ascii="Times New Roman" w:hAnsi="Times New Roman"/>
        </w:rPr>
        <w:t xml:space="preserve">new </w:t>
      </w:r>
      <w:r w:rsidRPr="0089306F">
        <w:rPr>
          <w:rFonts w:ascii="Times New Roman" w:hAnsi="Times New Roman"/>
        </w:rPr>
        <w:t xml:space="preserve">search functions that will allow </w:t>
      </w:r>
      <w:r>
        <w:rPr>
          <w:rFonts w:ascii="Times New Roman" w:hAnsi="Times New Roman"/>
        </w:rPr>
        <w:t>users</w:t>
      </w:r>
      <w:r w:rsidRPr="0089306F">
        <w:rPr>
          <w:rFonts w:ascii="Times New Roman" w:hAnsi="Times New Roman"/>
        </w:rPr>
        <w:t xml:space="preserve"> to filter on certain characteristics of their cases</w:t>
      </w:r>
      <w:r>
        <w:rPr>
          <w:rFonts w:ascii="Times New Roman" w:hAnsi="Times New Roman"/>
        </w:rPr>
        <w:t xml:space="preserve"> to identify </w:t>
      </w:r>
      <w:r w:rsidRPr="0089306F">
        <w:rPr>
          <w:rFonts w:ascii="Times New Roman" w:hAnsi="Times New Roman"/>
        </w:rPr>
        <w:t xml:space="preserve">issues that need to be corrected.  Once the search is done </w:t>
      </w:r>
      <w:r>
        <w:rPr>
          <w:rFonts w:ascii="Times New Roman" w:hAnsi="Times New Roman"/>
        </w:rPr>
        <w:t xml:space="preserve">the </w:t>
      </w:r>
      <w:r w:rsidRPr="0089306F">
        <w:rPr>
          <w:rFonts w:ascii="Times New Roman" w:hAnsi="Times New Roman"/>
        </w:rPr>
        <w:t xml:space="preserve">data will be accessible </w:t>
      </w:r>
      <w:r>
        <w:rPr>
          <w:rFonts w:ascii="Times New Roman" w:hAnsi="Times New Roman"/>
        </w:rPr>
        <w:t>via a</w:t>
      </w:r>
      <w:r w:rsidR="00D7760C">
        <w:rPr>
          <w:rFonts w:ascii="Times New Roman" w:hAnsi="Times New Roman"/>
        </w:rPr>
        <w:t xml:space="preserve"> spreadsheet </w:t>
      </w:r>
      <w:r w:rsidRPr="0089306F">
        <w:rPr>
          <w:rFonts w:ascii="Times New Roman" w:hAnsi="Times New Roman"/>
        </w:rPr>
        <w:t xml:space="preserve">download.  Corrections can be made </w:t>
      </w:r>
      <w:r>
        <w:rPr>
          <w:rFonts w:ascii="Times New Roman" w:hAnsi="Times New Roman"/>
        </w:rPr>
        <w:t>e</w:t>
      </w:r>
      <w:r w:rsidRPr="0089306F">
        <w:rPr>
          <w:rFonts w:ascii="Times New Roman" w:hAnsi="Times New Roman"/>
        </w:rPr>
        <w:t xml:space="preserve">ither by re-uploading the case data or </w:t>
      </w:r>
      <w:r>
        <w:rPr>
          <w:rFonts w:ascii="Times New Roman" w:hAnsi="Times New Roman"/>
        </w:rPr>
        <w:t>entering corrected information</w:t>
      </w:r>
      <w:r w:rsidRPr="0089306F">
        <w:rPr>
          <w:rFonts w:ascii="Times New Roman" w:hAnsi="Times New Roman"/>
        </w:rPr>
        <w:t xml:space="preserve"> directly in</w:t>
      </w:r>
      <w:r>
        <w:rPr>
          <w:rFonts w:ascii="Times New Roman" w:hAnsi="Times New Roman"/>
        </w:rPr>
        <w:t>to</w:t>
      </w:r>
      <w:r w:rsidRPr="0089306F">
        <w:rPr>
          <w:rFonts w:ascii="Times New Roman" w:hAnsi="Times New Roman"/>
        </w:rPr>
        <w:t xml:space="preserve"> </w:t>
      </w:r>
      <w:r>
        <w:rPr>
          <w:rFonts w:ascii="Times New Roman" w:hAnsi="Times New Roman"/>
        </w:rPr>
        <w:t xml:space="preserve">the </w:t>
      </w:r>
      <w:r w:rsidRPr="0089306F">
        <w:rPr>
          <w:rFonts w:ascii="Times New Roman" w:hAnsi="Times New Roman"/>
        </w:rPr>
        <w:t xml:space="preserve">case management portion of the </w:t>
      </w:r>
      <w:r>
        <w:rPr>
          <w:rFonts w:ascii="Times New Roman" w:hAnsi="Times New Roman"/>
        </w:rPr>
        <w:t>RADS</w:t>
      </w:r>
      <w:r w:rsidRPr="0089306F">
        <w:rPr>
          <w:rFonts w:ascii="Times New Roman" w:hAnsi="Times New Roman"/>
        </w:rPr>
        <w:t xml:space="preserve">. </w:t>
      </w:r>
      <w:r>
        <w:rPr>
          <w:rFonts w:ascii="Times New Roman" w:hAnsi="Times New Roman"/>
        </w:rPr>
        <w:t>Second, t</w:t>
      </w:r>
      <w:r w:rsidRPr="0089306F">
        <w:rPr>
          <w:rFonts w:ascii="Times New Roman" w:hAnsi="Times New Roman"/>
        </w:rPr>
        <w:t xml:space="preserve">here is a </w:t>
      </w:r>
      <w:r>
        <w:rPr>
          <w:rFonts w:ascii="Times New Roman" w:hAnsi="Times New Roman"/>
        </w:rPr>
        <w:t>r</w:t>
      </w:r>
      <w:r w:rsidRPr="0089306F">
        <w:rPr>
          <w:rFonts w:ascii="Times New Roman" w:hAnsi="Times New Roman"/>
        </w:rPr>
        <w:t xml:space="preserve">eporting subsystem to RADS based on the Tableau analysis tool set.  It will contain similar functionality to filter cases and provide additional analysis.  </w:t>
      </w:r>
      <w:r>
        <w:rPr>
          <w:rFonts w:ascii="Times New Roman" w:hAnsi="Times New Roman"/>
        </w:rPr>
        <w:t>Users</w:t>
      </w:r>
      <w:r w:rsidRPr="0089306F">
        <w:rPr>
          <w:rFonts w:ascii="Times New Roman" w:hAnsi="Times New Roman"/>
        </w:rPr>
        <w:t xml:space="preserve"> will </w:t>
      </w:r>
      <w:r>
        <w:rPr>
          <w:rFonts w:ascii="Times New Roman" w:hAnsi="Times New Roman"/>
        </w:rPr>
        <w:t xml:space="preserve">also </w:t>
      </w:r>
      <w:r w:rsidRPr="0089306F">
        <w:rPr>
          <w:rFonts w:ascii="Times New Roman" w:hAnsi="Times New Roman"/>
        </w:rPr>
        <w:t>be able to download cases in a</w:t>
      </w:r>
      <w:r>
        <w:rPr>
          <w:rFonts w:ascii="Times New Roman" w:hAnsi="Times New Roman"/>
        </w:rPr>
        <w:t xml:space="preserve"> </w:t>
      </w:r>
      <w:r w:rsidR="00D7760C">
        <w:rPr>
          <w:rFonts w:ascii="Times New Roman" w:hAnsi="Times New Roman"/>
        </w:rPr>
        <w:t xml:space="preserve">spreadsheet </w:t>
      </w:r>
      <w:r w:rsidRPr="0089306F">
        <w:rPr>
          <w:rFonts w:ascii="Times New Roman" w:hAnsi="Times New Roman"/>
        </w:rPr>
        <w:t>format from this subsyste</w:t>
      </w:r>
      <w:r>
        <w:rPr>
          <w:rFonts w:ascii="Times New Roman" w:hAnsi="Times New Roman"/>
        </w:rPr>
        <w:t xml:space="preserve">m. These enhancements are in development currently and were developed based on feedback from resettlement agencies. ORR believes this new functionality will streamline data quality activities significantly and has therefore </w:t>
      </w:r>
      <w:r>
        <w:rPr>
          <w:rFonts w:ascii="Times New Roman" w:hAnsi="Times New Roman" w:cs="Times New Roman"/>
        </w:rPr>
        <w:t>not amended its original burden estimates for respondents. ORR remains committed to partnering with resettlement agencies to improve efficiency in all data and reporting activities.</w:t>
      </w:r>
    </w:p>
    <w:p w:rsidR="004E5657" w:rsidP="004E5657" w14:paraId="12963F5C" w14:textId="77777777">
      <w:pPr>
        <w:spacing w:after="0" w:line="240" w:lineRule="auto"/>
        <w:contextualSpacing/>
        <w:jc w:val="both"/>
        <w:rPr>
          <w:rFonts w:ascii="Times New Roman" w:hAnsi="Times New Roman" w:cs="Times New Roman"/>
        </w:rPr>
      </w:pPr>
    </w:p>
    <w:p w:rsidR="00C63B4F" w:rsidP="00C63B4F" w14:paraId="669AF5E5" w14:textId="4BFB229E">
      <w:pPr>
        <w:spacing w:after="0" w:line="240" w:lineRule="auto"/>
        <w:contextualSpacing/>
        <w:rPr>
          <w:rFonts w:ascii="Times New Roman" w:hAnsi="Times New Roman" w:cs="Times New Roman"/>
          <w:b/>
          <w:bCs/>
          <w:u w:val="single"/>
        </w:rPr>
      </w:pPr>
      <w:r w:rsidRPr="00C63B4F">
        <w:rPr>
          <w:rFonts w:ascii="Times New Roman" w:hAnsi="Times New Roman" w:cs="Times New Roman"/>
          <w:b/>
          <w:bCs/>
          <w:u w:val="single"/>
        </w:rPr>
        <w:t>Comment on</w:t>
      </w:r>
      <w:r w:rsidR="00AD361B">
        <w:rPr>
          <w:rFonts w:ascii="Times New Roman" w:hAnsi="Times New Roman" w:cs="Times New Roman"/>
          <w:b/>
          <w:bCs/>
          <w:u w:val="single"/>
        </w:rPr>
        <w:t xml:space="preserve"> the</w:t>
      </w:r>
      <w:r w:rsidRPr="00C63B4F">
        <w:rPr>
          <w:rFonts w:ascii="Times New Roman" w:hAnsi="Times New Roman" w:cs="Times New Roman"/>
          <w:b/>
          <w:bCs/>
          <w:u w:val="single"/>
        </w:rPr>
        <w:t xml:space="preserve"> Implementation Timeline</w:t>
      </w:r>
    </w:p>
    <w:p w:rsidR="00C63B4F" w:rsidRPr="00C63B4F" w:rsidP="00C63B4F" w14:paraId="44A3B84D" w14:textId="77777777">
      <w:pPr>
        <w:spacing w:after="0" w:line="240" w:lineRule="auto"/>
        <w:contextualSpacing/>
        <w:rPr>
          <w:rFonts w:ascii="Times New Roman" w:hAnsi="Times New Roman" w:cs="Times New Roman"/>
          <w:b/>
          <w:bCs/>
          <w:u w:val="single"/>
        </w:rPr>
      </w:pPr>
    </w:p>
    <w:p w:rsidR="00C63B4F" w:rsidRPr="004F00D1" w:rsidP="00C63B4F" w14:paraId="61D850F8" w14:textId="56FD26A1">
      <w:pPr>
        <w:spacing w:after="0" w:line="240" w:lineRule="auto"/>
        <w:ind w:left="360" w:hanging="360"/>
        <w:contextualSpacing/>
        <w:jc w:val="both"/>
        <w:rPr>
          <w:rFonts w:ascii="Times New Roman" w:hAnsi="Times New Roman" w:cs="Times New Roman"/>
        </w:rPr>
      </w:pPr>
      <w:r>
        <w:rPr>
          <w:rFonts w:ascii="Times New Roman" w:hAnsi="Times New Roman" w:cs="Times New Roman"/>
        </w:rPr>
        <w:t xml:space="preserve">1.  Two commenters requested that resettlement agencies be given six months to update their database systems to support this information collection, after the collection is approved and requirements shared with the resettlement agencies. </w:t>
      </w:r>
    </w:p>
    <w:p w:rsidR="00C63B4F" w:rsidP="00C63B4F" w14:paraId="42A720D2" w14:textId="77777777">
      <w:pPr>
        <w:spacing w:after="0" w:line="240" w:lineRule="auto"/>
        <w:contextualSpacing/>
        <w:jc w:val="both"/>
        <w:rPr>
          <w:rFonts w:ascii="Times New Roman" w:hAnsi="Times New Roman" w:cs="Times New Roman"/>
        </w:rPr>
      </w:pPr>
    </w:p>
    <w:p w:rsidR="005258F5" w:rsidP="00C63B4F" w14:paraId="1C8289E6" w14:textId="29EB898E">
      <w:pPr>
        <w:spacing w:after="0" w:line="240" w:lineRule="auto"/>
        <w:contextualSpacing/>
        <w:jc w:val="both"/>
        <w:rPr>
          <w:rFonts w:ascii="Times New Roman" w:hAnsi="Times New Roman" w:cs="Times New Roman"/>
        </w:rPr>
      </w:pPr>
      <w:r w:rsidRPr="0069764B">
        <w:rPr>
          <w:rFonts w:ascii="Times New Roman" w:hAnsi="Times New Roman"/>
          <w:b/>
          <w:bCs/>
          <w:i/>
          <w:iCs/>
        </w:rPr>
        <w:t>ORR Response:</w:t>
      </w:r>
      <w:r>
        <w:rPr>
          <w:rFonts w:ascii="Times New Roman" w:hAnsi="Times New Roman" w:cs="Times New Roman"/>
        </w:rPr>
        <w:t xml:space="preserve"> </w:t>
      </w:r>
      <w:r w:rsidR="00593542">
        <w:rPr>
          <w:rFonts w:ascii="Times New Roman" w:hAnsi="Times New Roman" w:cs="Times New Roman"/>
        </w:rPr>
        <w:t xml:space="preserve">The reporting schedule chart included in the instructions is noted as a </w:t>
      </w:r>
      <w:r w:rsidRPr="00593542" w:rsidR="00593542">
        <w:rPr>
          <w:rFonts w:ascii="Times New Roman" w:hAnsi="Times New Roman" w:cs="Times New Roman"/>
          <w:i/>
          <w:iCs/>
        </w:rPr>
        <w:t>sample</w:t>
      </w:r>
      <w:r w:rsidR="00593542">
        <w:rPr>
          <w:rFonts w:ascii="Times New Roman" w:hAnsi="Times New Roman" w:cs="Times New Roman"/>
        </w:rPr>
        <w:t xml:space="preserve"> timeline to provide a sense of the typical annual reporting schedule. </w:t>
      </w:r>
      <w:r w:rsidR="00A30089">
        <w:rPr>
          <w:rFonts w:ascii="Times New Roman" w:hAnsi="Times New Roman" w:cs="Times New Roman"/>
        </w:rPr>
        <w:t>ORR cannot begin implementation of the new proposed reporting until it is approved by OMB. At such time, ORR will provide detailed requirements for resettlement agency database enhancements. ORR hope</w:t>
      </w:r>
      <w:r w:rsidR="004E5657">
        <w:rPr>
          <w:rFonts w:ascii="Times New Roman" w:hAnsi="Times New Roman" w:cs="Times New Roman"/>
        </w:rPr>
        <w:t>s</w:t>
      </w:r>
      <w:r w:rsidR="00A30089">
        <w:rPr>
          <w:rFonts w:ascii="Times New Roman" w:hAnsi="Times New Roman" w:cs="Times New Roman"/>
        </w:rPr>
        <w:t xml:space="preserve"> that reporting can </w:t>
      </w:r>
      <w:r w:rsidR="004E5657">
        <w:rPr>
          <w:rFonts w:ascii="Times New Roman" w:hAnsi="Times New Roman" w:cs="Times New Roman"/>
        </w:rPr>
        <w:t xml:space="preserve">begin </w:t>
      </w:r>
      <w:r w:rsidR="00AD361B">
        <w:rPr>
          <w:rFonts w:ascii="Times New Roman" w:hAnsi="Times New Roman" w:cs="Times New Roman"/>
        </w:rPr>
        <w:t xml:space="preserve">at some point </w:t>
      </w:r>
      <w:r w:rsidR="00A30089">
        <w:rPr>
          <w:rFonts w:ascii="Times New Roman" w:hAnsi="Times New Roman" w:cs="Times New Roman"/>
        </w:rPr>
        <w:t>in FY 202</w:t>
      </w:r>
      <w:r>
        <w:rPr>
          <w:rFonts w:ascii="Times New Roman" w:hAnsi="Times New Roman" w:cs="Times New Roman"/>
        </w:rPr>
        <w:t>4, but a</w:t>
      </w:r>
      <w:r w:rsidR="00593542">
        <w:rPr>
          <w:rFonts w:ascii="Times New Roman" w:hAnsi="Times New Roman" w:cs="Times New Roman"/>
        </w:rPr>
        <w:t xml:space="preserve"> more</w:t>
      </w:r>
      <w:r w:rsidR="00A30089">
        <w:rPr>
          <w:rFonts w:ascii="Times New Roman" w:hAnsi="Times New Roman" w:cs="Times New Roman"/>
        </w:rPr>
        <w:t xml:space="preserve"> exact </w:t>
      </w:r>
      <w:r w:rsidR="00593542">
        <w:rPr>
          <w:rFonts w:ascii="Times New Roman" w:hAnsi="Times New Roman" w:cs="Times New Roman"/>
        </w:rPr>
        <w:t xml:space="preserve">implementation </w:t>
      </w:r>
      <w:r w:rsidR="00A30089">
        <w:rPr>
          <w:rFonts w:ascii="Times New Roman" w:hAnsi="Times New Roman" w:cs="Times New Roman"/>
        </w:rPr>
        <w:t>timeline will depend on the timing of OMB approval and other factors.</w:t>
      </w:r>
      <w:r w:rsidR="00593542">
        <w:rPr>
          <w:rFonts w:ascii="Times New Roman" w:hAnsi="Times New Roman" w:cs="Times New Roman"/>
        </w:rPr>
        <w:t xml:space="preserve"> </w:t>
      </w:r>
      <w:r w:rsidR="00AD361B">
        <w:rPr>
          <w:rFonts w:ascii="Times New Roman" w:hAnsi="Times New Roman" w:cs="Times New Roman"/>
        </w:rPr>
        <w:t>ORR understands that such enhancements will take time to develop and test and will work with resettlement agencies to ensure a smooth transition.</w:t>
      </w:r>
    </w:p>
    <w:p w:rsidR="00A30089" w:rsidP="00C63B4F" w14:paraId="359D6C30" w14:textId="77777777">
      <w:pPr>
        <w:spacing w:after="0" w:line="240" w:lineRule="auto"/>
        <w:contextualSpacing/>
        <w:rPr>
          <w:rFonts w:ascii="Times New Roman" w:hAnsi="Times New Roman" w:cs="Times New Roman"/>
        </w:rPr>
      </w:pPr>
    </w:p>
    <w:p w:rsidR="005258F5" w:rsidRPr="00AD361B" w:rsidP="00C63B4F" w14:paraId="6ACF77D1" w14:textId="36C88B1C">
      <w:pPr>
        <w:spacing w:after="0" w:line="240" w:lineRule="auto"/>
        <w:contextualSpacing/>
        <w:rPr>
          <w:rFonts w:ascii="Times New Roman" w:hAnsi="Times New Roman" w:cs="Times New Roman"/>
          <w:b/>
          <w:bCs/>
          <w:u w:val="single"/>
        </w:rPr>
      </w:pPr>
      <w:r w:rsidRPr="00AD361B">
        <w:rPr>
          <w:rFonts w:ascii="Times New Roman" w:hAnsi="Times New Roman" w:cs="Times New Roman"/>
          <w:b/>
          <w:bCs/>
          <w:u w:val="single"/>
        </w:rPr>
        <w:t>Comment on How Data Will be Used to Analyze Resettlement Agency Performance</w:t>
      </w:r>
      <w:r w:rsidRPr="00AD361B" w:rsidR="00D64695">
        <w:rPr>
          <w:rFonts w:ascii="Times New Roman" w:hAnsi="Times New Roman" w:cs="Times New Roman"/>
          <w:b/>
          <w:bCs/>
          <w:u w:val="single"/>
        </w:rPr>
        <w:t xml:space="preserve"> and Funding</w:t>
      </w:r>
    </w:p>
    <w:p w:rsidR="00AD361B" w:rsidP="00AD361B" w14:paraId="670EA4F3" w14:textId="77777777">
      <w:pPr>
        <w:spacing w:after="0" w:line="240" w:lineRule="auto"/>
        <w:contextualSpacing/>
        <w:rPr>
          <w:rFonts w:ascii="Times New Roman" w:hAnsi="Times New Roman" w:cs="Times New Roman"/>
        </w:rPr>
      </w:pPr>
    </w:p>
    <w:p w:rsidR="00AD361B" w:rsidRPr="004F00D1" w:rsidP="00AD361B" w14:paraId="37DAF005" w14:textId="76398D00">
      <w:pPr>
        <w:spacing w:after="0" w:line="240" w:lineRule="auto"/>
        <w:ind w:left="360" w:hanging="360"/>
        <w:contextualSpacing/>
        <w:jc w:val="both"/>
        <w:rPr>
          <w:rFonts w:ascii="Times New Roman" w:hAnsi="Times New Roman" w:cs="Times New Roman"/>
        </w:rPr>
      </w:pPr>
      <w:r>
        <w:rPr>
          <w:rFonts w:ascii="Times New Roman" w:hAnsi="Times New Roman" w:cs="Times New Roman"/>
        </w:rPr>
        <w:t>1.   One commenter asked if data submitted will be</w:t>
      </w:r>
      <w:r w:rsidRPr="00AD361B">
        <w:rPr>
          <w:rFonts w:ascii="Times New Roman" w:hAnsi="Times New Roman" w:cs="Times New Roman"/>
        </w:rPr>
        <w:t xml:space="preserve"> considered in annual funding allocations, and w</w:t>
      </w:r>
      <w:r>
        <w:rPr>
          <w:rFonts w:ascii="Times New Roman" w:hAnsi="Times New Roman" w:cs="Times New Roman"/>
        </w:rPr>
        <w:t>hether</w:t>
      </w:r>
      <w:r w:rsidRPr="00AD361B">
        <w:rPr>
          <w:rFonts w:ascii="Times New Roman" w:hAnsi="Times New Roman" w:cs="Times New Roman"/>
        </w:rPr>
        <w:t xml:space="preserve"> feedback </w:t>
      </w:r>
      <w:r>
        <w:rPr>
          <w:rFonts w:ascii="Times New Roman" w:hAnsi="Times New Roman" w:cs="Times New Roman"/>
        </w:rPr>
        <w:t xml:space="preserve">will </w:t>
      </w:r>
      <w:r w:rsidRPr="00AD361B">
        <w:rPr>
          <w:rFonts w:ascii="Times New Roman" w:hAnsi="Times New Roman" w:cs="Times New Roman"/>
        </w:rPr>
        <w:t xml:space="preserve">be provided to </w:t>
      </w:r>
      <w:r>
        <w:rPr>
          <w:rFonts w:ascii="Times New Roman" w:hAnsi="Times New Roman" w:cs="Times New Roman"/>
        </w:rPr>
        <w:t>r</w:t>
      </w:r>
      <w:r w:rsidRPr="00AD361B">
        <w:rPr>
          <w:rFonts w:ascii="Times New Roman" w:hAnsi="Times New Roman" w:cs="Times New Roman"/>
        </w:rPr>
        <w:t xml:space="preserve">esettlement </w:t>
      </w:r>
      <w:r>
        <w:rPr>
          <w:rFonts w:ascii="Times New Roman" w:hAnsi="Times New Roman" w:cs="Times New Roman"/>
        </w:rPr>
        <w:t>a</w:t>
      </w:r>
      <w:r w:rsidRPr="00AD361B">
        <w:rPr>
          <w:rFonts w:ascii="Times New Roman" w:hAnsi="Times New Roman" w:cs="Times New Roman"/>
        </w:rPr>
        <w:t>gencies</w:t>
      </w:r>
      <w:r>
        <w:rPr>
          <w:rFonts w:ascii="Times New Roman" w:hAnsi="Times New Roman" w:cs="Times New Roman"/>
        </w:rPr>
        <w:t xml:space="preserve"> on the data they submit. </w:t>
      </w:r>
    </w:p>
    <w:p w:rsidR="00AD361B" w:rsidP="00AD361B" w14:paraId="6536BF50" w14:textId="77777777">
      <w:pPr>
        <w:spacing w:after="0" w:line="240" w:lineRule="auto"/>
        <w:contextualSpacing/>
        <w:jc w:val="both"/>
        <w:rPr>
          <w:rFonts w:ascii="Times New Roman" w:hAnsi="Times New Roman" w:cs="Times New Roman"/>
        </w:rPr>
      </w:pPr>
    </w:p>
    <w:p w:rsidR="005258F5" w:rsidP="00AD361B" w14:paraId="0F2EC160" w14:textId="26FF1741">
      <w:pPr>
        <w:spacing w:after="0" w:line="240" w:lineRule="auto"/>
        <w:contextualSpacing/>
        <w:jc w:val="both"/>
        <w:rPr>
          <w:rFonts w:ascii="Times New Roman" w:hAnsi="Times New Roman" w:cs="Times New Roman"/>
        </w:rPr>
      </w:pPr>
      <w:r w:rsidRPr="0069764B">
        <w:rPr>
          <w:rFonts w:ascii="Times New Roman" w:hAnsi="Times New Roman"/>
          <w:b/>
          <w:bCs/>
          <w:i/>
          <w:iCs/>
        </w:rPr>
        <w:t>ORR Response:</w:t>
      </w:r>
      <w:r>
        <w:rPr>
          <w:rFonts w:ascii="Times New Roman" w:hAnsi="Times New Roman" w:cs="Times New Roman"/>
        </w:rPr>
        <w:t xml:space="preserve"> </w:t>
      </w:r>
      <w:bookmarkStart w:id="0" w:name="_Hlk149829592"/>
      <w:r w:rsidR="00D64695">
        <w:rPr>
          <w:rFonts w:ascii="Times New Roman" w:hAnsi="Times New Roman" w:cs="Times New Roman"/>
        </w:rPr>
        <w:t xml:space="preserve">ORR already assesses resettlement agency performance based on data currently submitted. </w:t>
      </w:r>
      <w:r w:rsidR="00A674A8">
        <w:rPr>
          <w:rFonts w:ascii="Times New Roman" w:hAnsi="Times New Roman" w:cs="Times New Roman"/>
        </w:rPr>
        <w:t>Currently, resettlement agencies</w:t>
      </w:r>
      <w:r w:rsidR="00D64695">
        <w:rPr>
          <w:rFonts w:ascii="Times New Roman" w:hAnsi="Times New Roman" w:cs="Times New Roman"/>
        </w:rPr>
        <w:t xml:space="preserve"> are informed that their</w:t>
      </w:r>
      <w:r w:rsidR="00A674A8">
        <w:rPr>
          <w:rFonts w:ascii="Times New Roman" w:hAnsi="Times New Roman" w:cs="Times New Roman"/>
        </w:rPr>
        <w:t xml:space="preserve"> annual Matching Grant Program </w:t>
      </w:r>
      <w:r w:rsidRPr="00A674A8" w:rsidR="00A674A8">
        <w:rPr>
          <w:rFonts w:ascii="Times New Roman" w:hAnsi="Times New Roman" w:cs="Times New Roman"/>
        </w:rPr>
        <w:t>grant amount</w:t>
      </w:r>
      <w:r w:rsidR="00A674A8">
        <w:rPr>
          <w:rFonts w:ascii="Times New Roman" w:hAnsi="Times New Roman" w:cs="Times New Roman"/>
        </w:rPr>
        <w:t>s</w:t>
      </w:r>
      <w:r w:rsidRPr="00A674A8" w:rsidR="00A674A8">
        <w:rPr>
          <w:rFonts w:ascii="Times New Roman" w:hAnsi="Times New Roman" w:cs="Times New Roman"/>
        </w:rPr>
        <w:t xml:space="preserve"> </w:t>
      </w:r>
      <w:r w:rsidR="00A674A8">
        <w:rPr>
          <w:rFonts w:ascii="Times New Roman" w:hAnsi="Times New Roman" w:cs="Times New Roman"/>
        </w:rPr>
        <w:t>are</w:t>
      </w:r>
      <w:r w:rsidRPr="00A674A8" w:rsidR="00A674A8">
        <w:rPr>
          <w:rFonts w:ascii="Times New Roman" w:hAnsi="Times New Roman" w:cs="Times New Roman"/>
        </w:rPr>
        <w:t xml:space="preserve"> established by the ORR Director based on one or more of the following factors: availability of Federal funding and each grantee’s anticipated percentage of newly arrived ORR eligible populations</w:t>
      </w:r>
      <w:r w:rsidR="004E5657">
        <w:rPr>
          <w:rFonts w:ascii="Times New Roman" w:hAnsi="Times New Roman" w:cs="Times New Roman"/>
        </w:rPr>
        <w:t>,</w:t>
      </w:r>
      <w:r w:rsidRPr="00A674A8" w:rsidR="00A674A8">
        <w:rPr>
          <w:rFonts w:ascii="Times New Roman" w:hAnsi="Times New Roman" w:cs="Times New Roman"/>
        </w:rPr>
        <w:t xml:space="preserve"> past M</w:t>
      </w:r>
      <w:r w:rsidR="00A674A8">
        <w:rPr>
          <w:rFonts w:ascii="Times New Roman" w:hAnsi="Times New Roman" w:cs="Times New Roman"/>
        </w:rPr>
        <w:t xml:space="preserve">atching </w:t>
      </w:r>
      <w:r w:rsidRPr="00A674A8" w:rsidR="00A674A8">
        <w:rPr>
          <w:rFonts w:ascii="Times New Roman" w:hAnsi="Times New Roman" w:cs="Times New Roman"/>
        </w:rPr>
        <w:t>G</w:t>
      </w:r>
      <w:r w:rsidR="00A674A8">
        <w:rPr>
          <w:rFonts w:ascii="Times New Roman" w:hAnsi="Times New Roman" w:cs="Times New Roman"/>
        </w:rPr>
        <w:t>rant</w:t>
      </w:r>
      <w:r w:rsidRPr="00A674A8" w:rsidR="00A674A8">
        <w:rPr>
          <w:rFonts w:ascii="Times New Roman" w:hAnsi="Times New Roman" w:cs="Times New Roman"/>
        </w:rPr>
        <w:t xml:space="preserve"> Program performance</w:t>
      </w:r>
      <w:r w:rsidR="004E5657">
        <w:rPr>
          <w:rFonts w:ascii="Times New Roman" w:hAnsi="Times New Roman" w:cs="Times New Roman"/>
        </w:rPr>
        <w:t>,</w:t>
      </w:r>
      <w:r w:rsidRPr="00A674A8" w:rsidR="00A674A8">
        <w:rPr>
          <w:rFonts w:ascii="Times New Roman" w:hAnsi="Times New Roman" w:cs="Times New Roman"/>
        </w:rPr>
        <w:t xml:space="preserve"> agreement with ACF’s General Terms and Conditions, and the M</w:t>
      </w:r>
      <w:r w:rsidR="00A674A8">
        <w:rPr>
          <w:rFonts w:ascii="Times New Roman" w:hAnsi="Times New Roman" w:cs="Times New Roman"/>
        </w:rPr>
        <w:t>atching Grant</w:t>
      </w:r>
      <w:r w:rsidRPr="00A674A8" w:rsidR="00A674A8">
        <w:rPr>
          <w:rFonts w:ascii="Times New Roman" w:hAnsi="Times New Roman" w:cs="Times New Roman"/>
        </w:rPr>
        <w:t xml:space="preserve"> Program’s Guidelines</w:t>
      </w:r>
      <w:r w:rsidR="00A674A8">
        <w:rPr>
          <w:rFonts w:ascii="Times New Roman" w:hAnsi="Times New Roman" w:cs="Times New Roman"/>
        </w:rPr>
        <w:t>.</w:t>
      </w:r>
      <w:r w:rsidR="00D64695">
        <w:rPr>
          <w:rFonts w:ascii="Times New Roman" w:hAnsi="Times New Roman" w:cs="Times New Roman"/>
        </w:rPr>
        <w:t xml:space="preserve"> ORR will continue to assess resettlement agency performance by analyzing enrollment and outcome data submitted via RADS, and such performance may influence program funding decisions. </w:t>
      </w:r>
    </w:p>
    <w:bookmarkEnd w:id="0"/>
    <w:p w:rsidR="00AD361B" w:rsidP="00AD361B" w14:paraId="68750594" w14:textId="77777777">
      <w:pPr>
        <w:spacing w:after="0" w:line="240" w:lineRule="auto"/>
        <w:contextualSpacing/>
        <w:rPr>
          <w:rFonts w:ascii="Times New Roman" w:hAnsi="Times New Roman" w:cs="Times New Roman"/>
        </w:rPr>
      </w:pPr>
    </w:p>
    <w:p w:rsidR="00AD361B" w:rsidRPr="00AD361B" w:rsidP="00AD361B" w14:paraId="2A047832" w14:textId="77777777">
      <w:pPr>
        <w:spacing w:after="0" w:line="240" w:lineRule="auto"/>
        <w:contextualSpacing/>
        <w:rPr>
          <w:rFonts w:ascii="Times New Roman" w:hAnsi="Times New Roman" w:cs="Times New Roman"/>
          <w:b/>
          <w:bCs/>
          <w:u w:val="single"/>
        </w:rPr>
      </w:pPr>
      <w:r w:rsidRPr="00AD361B">
        <w:rPr>
          <w:rFonts w:ascii="Times New Roman" w:hAnsi="Times New Roman" w:cs="Times New Roman"/>
          <w:b/>
          <w:bCs/>
          <w:u w:val="single"/>
        </w:rPr>
        <w:t>Comments on Specific Data Fields</w:t>
      </w:r>
    </w:p>
    <w:p w:rsidR="00AD361B" w:rsidP="00AD361B" w14:paraId="5244ECC2" w14:textId="77777777">
      <w:pPr>
        <w:spacing w:after="0" w:line="240" w:lineRule="auto"/>
        <w:contextualSpacing/>
        <w:rPr>
          <w:rFonts w:ascii="Times New Roman" w:hAnsi="Times New Roman" w:cs="Times New Roman"/>
        </w:rPr>
      </w:pPr>
    </w:p>
    <w:p w:rsidR="00AD361B" w:rsidRPr="004F00D1" w:rsidP="00AD361B" w14:paraId="393BACF6" w14:textId="553D6541">
      <w:pPr>
        <w:spacing w:after="0" w:line="240" w:lineRule="auto"/>
        <w:ind w:left="360" w:hanging="360"/>
        <w:contextualSpacing/>
        <w:jc w:val="both"/>
        <w:rPr>
          <w:rFonts w:ascii="Times New Roman" w:hAnsi="Times New Roman" w:cs="Times New Roman"/>
        </w:rPr>
      </w:pPr>
      <w:r>
        <w:rPr>
          <w:rFonts w:ascii="Times New Roman" w:hAnsi="Times New Roman" w:cs="Times New Roman"/>
        </w:rPr>
        <w:t xml:space="preserve">1.   Commenters </w:t>
      </w:r>
      <w:r w:rsidR="00D002F7">
        <w:rPr>
          <w:rFonts w:ascii="Times New Roman" w:hAnsi="Times New Roman" w:cs="Times New Roman"/>
        </w:rPr>
        <w:t>asked questions or proposed revisions to the list of acceptable values for certain data fields, as seen in the chart below.</w:t>
      </w:r>
    </w:p>
    <w:p w:rsidR="00AD361B" w:rsidP="00AD361B" w14:paraId="41673514" w14:textId="77777777">
      <w:pPr>
        <w:spacing w:after="0" w:line="240" w:lineRule="auto"/>
        <w:contextualSpacing/>
        <w:jc w:val="both"/>
        <w:rPr>
          <w:rFonts w:ascii="Times New Roman" w:hAnsi="Times New Roman" w:cs="Times New Roman"/>
        </w:rPr>
      </w:pPr>
    </w:p>
    <w:p w:rsidR="00FD63CA" w:rsidP="00C63B4F" w14:paraId="21D6F6CD" w14:textId="63AA79B5">
      <w:pPr>
        <w:spacing w:after="0" w:line="240" w:lineRule="auto"/>
        <w:contextualSpacing/>
        <w:rPr>
          <w:rFonts w:ascii="Times New Roman" w:hAnsi="Times New Roman"/>
        </w:rPr>
      </w:pPr>
      <w:r w:rsidRPr="0069764B">
        <w:rPr>
          <w:rFonts w:ascii="Times New Roman" w:hAnsi="Times New Roman"/>
          <w:b/>
          <w:bCs/>
          <w:i/>
          <w:iCs/>
        </w:rPr>
        <w:t>ORR Response:</w:t>
      </w:r>
      <w:r>
        <w:rPr>
          <w:rFonts w:ascii="Times New Roman" w:hAnsi="Times New Roman"/>
          <w:b/>
          <w:bCs/>
          <w:i/>
          <w:iCs/>
        </w:rPr>
        <w:t xml:space="preserve"> </w:t>
      </w:r>
      <w:r w:rsidR="00D002F7">
        <w:rPr>
          <w:rFonts w:ascii="Times New Roman" w:hAnsi="Times New Roman"/>
        </w:rPr>
        <w:t>ORR responses to these comments can be found in the chart below.</w:t>
      </w:r>
    </w:p>
    <w:p w:rsidR="0049767A" w:rsidP="00C63B4F" w14:paraId="1E0C006E" w14:textId="77777777">
      <w:pPr>
        <w:spacing w:after="0" w:line="240" w:lineRule="auto"/>
        <w:contextualSpacing/>
        <w:rPr>
          <w:rFonts w:ascii="Times New Roman" w:hAnsi="Times New Roman" w:cs="Times New Roman"/>
        </w:rPr>
      </w:pPr>
    </w:p>
    <w:p w:rsidR="00993A46" w:rsidRPr="00993A46" w:rsidP="00C63B4F" w14:paraId="11B8148C" w14:textId="77777777">
      <w:pPr>
        <w:spacing w:after="0" w:line="240" w:lineRule="auto"/>
        <w:contextualSpacing/>
        <w:rPr>
          <w:rFonts w:ascii="Times New Roman" w:hAnsi="Times New Roman" w:cs="Times New Roman"/>
        </w:rPr>
      </w:pPr>
    </w:p>
    <w:p w:rsidR="00FD63CA" w:rsidRPr="00FD63CA" w:rsidP="00C63B4F" w14:paraId="5F8BD598" w14:textId="128E111F">
      <w:pPr>
        <w:spacing w:after="0" w:line="240" w:lineRule="auto"/>
        <w:contextualSpacing/>
        <w:rPr>
          <w:sz w:val="4"/>
          <w:szCs w:val="4"/>
        </w:rPr>
      </w:pPr>
    </w:p>
    <w:tbl>
      <w:tblPr>
        <w:tblW w:w="10165" w:type="dxa"/>
        <w:tblLook w:val="04A0"/>
      </w:tblPr>
      <w:tblGrid>
        <w:gridCol w:w="5305"/>
        <w:gridCol w:w="2250"/>
        <w:gridCol w:w="2610"/>
      </w:tblGrid>
      <w:tr w14:paraId="10E9862B" w14:textId="77777777" w:rsidTr="00B87669">
        <w:tblPrEx>
          <w:tblW w:w="10165" w:type="dxa"/>
          <w:tblLook w:val="04A0"/>
        </w:tblPrEx>
        <w:trPr>
          <w:trHeight w:val="240"/>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BE" w:rsidRPr="00915716" w:rsidP="00C63B4F" w14:paraId="7000D2BA" w14:textId="77777777">
            <w:pPr>
              <w:spacing w:after="0" w:line="240" w:lineRule="auto"/>
              <w:contextualSpacing/>
              <w:jc w:val="center"/>
              <w:rPr>
                <w:rFonts w:ascii="Times New Roman" w:eastAsia="Times New Roman" w:hAnsi="Times New Roman" w:cs="Times New Roman"/>
                <w:b/>
                <w:bCs/>
                <w:sz w:val="20"/>
                <w:szCs w:val="20"/>
              </w:rPr>
            </w:pPr>
            <w:r w:rsidRPr="00915716">
              <w:rPr>
                <w:rFonts w:ascii="Times New Roman" w:eastAsia="Times New Roman" w:hAnsi="Times New Roman" w:cs="Times New Roman"/>
                <w:b/>
                <w:bCs/>
                <w:sz w:val="20"/>
                <w:szCs w:val="20"/>
              </w:rPr>
              <w:t>Immigration Status Acceptable Values</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15BBE" w:rsidRPr="00915716" w:rsidP="00C63B4F" w14:paraId="6AA12BF1"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Public Comment</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15BBE" w:rsidRPr="00915716" w:rsidP="00C63B4F" w14:paraId="441FBEDA"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ORR Response</w:t>
            </w:r>
          </w:p>
        </w:tc>
      </w:tr>
      <w:tr w14:paraId="74B8C122"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9CCD258"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REF</w:t>
            </w:r>
          </w:p>
        </w:tc>
        <w:tc>
          <w:tcPr>
            <w:tcW w:w="225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71AE790B" w14:textId="6E7632A8">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commenter</w:t>
            </w:r>
            <w:r w:rsidRPr="00915716">
              <w:rPr>
                <w:rFonts w:ascii="Times New Roman" w:eastAsia="Times New Roman" w:hAnsi="Times New Roman" w:cs="Times New Roman"/>
                <w:color w:val="000000"/>
                <w:sz w:val="20"/>
                <w:szCs w:val="20"/>
              </w:rPr>
              <w:t xml:space="preserve"> suggests the use of “U.S. Citizen” rather than “U.S. born (insert immigration type)”. </w:t>
            </w:r>
            <w:r w:rsidR="004E5657">
              <w:rPr>
                <w:rFonts w:ascii="Times New Roman" w:eastAsia="Times New Roman" w:hAnsi="Times New Roman" w:cs="Times New Roman"/>
                <w:color w:val="000000"/>
                <w:sz w:val="20"/>
                <w:szCs w:val="20"/>
              </w:rPr>
              <w:t xml:space="preserve">The commenter notes that the </w:t>
            </w:r>
            <w:r w:rsidRPr="00915716">
              <w:rPr>
                <w:rFonts w:ascii="Times New Roman" w:eastAsia="Times New Roman" w:hAnsi="Times New Roman" w:cs="Times New Roman"/>
                <w:color w:val="000000"/>
                <w:sz w:val="20"/>
                <w:szCs w:val="20"/>
              </w:rPr>
              <w:t>ORR</w:t>
            </w:r>
            <w:r w:rsidR="004E5657">
              <w:rPr>
                <w:rFonts w:ascii="Times New Roman" w:eastAsia="Times New Roman" w:hAnsi="Times New Roman" w:cs="Times New Roman"/>
                <w:color w:val="000000"/>
                <w:sz w:val="20"/>
                <w:szCs w:val="20"/>
              </w:rPr>
              <w:t>-</w:t>
            </w:r>
            <w:r w:rsidRPr="00915716">
              <w:rPr>
                <w:rFonts w:ascii="Times New Roman" w:eastAsia="Times New Roman" w:hAnsi="Times New Roman" w:cs="Times New Roman"/>
                <w:color w:val="000000"/>
                <w:sz w:val="20"/>
                <w:szCs w:val="20"/>
              </w:rPr>
              <w:t xml:space="preserve">proposed option </w:t>
            </w:r>
            <w:r w:rsidR="004E5657">
              <w:rPr>
                <w:rFonts w:ascii="Times New Roman" w:eastAsia="Times New Roman" w:hAnsi="Times New Roman" w:cs="Times New Roman"/>
                <w:color w:val="000000"/>
                <w:sz w:val="20"/>
                <w:szCs w:val="20"/>
              </w:rPr>
              <w:t xml:space="preserve">is </w:t>
            </w:r>
            <w:r w:rsidRPr="00915716">
              <w:rPr>
                <w:rFonts w:ascii="Times New Roman" w:eastAsia="Times New Roman" w:hAnsi="Times New Roman" w:cs="Times New Roman"/>
                <w:color w:val="000000"/>
                <w:sz w:val="20"/>
                <w:szCs w:val="20"/>
              </w:rPr>
              <w:t>an inaccurate description of the child’s immigration status</w:t>
            </w:r>
            <w:r w:rsidR="004E5657">
              <w:rPr>
                <w:rFonts w:ascii="Times New Roman" w:eastAsia="Times New Roman" w:hAnsi="Times New Roman" w:cs="Times New Roman"/>
                <w:color w:val="000000"/>
                <w:sz w:val="20"/>
                <w:szCs w:val="20"/>
              </w:rPr>
              <w:t xml:space="preserve">, and that the commentor </w:t>
            </w:r>
            <w:r w:rsidRPr="00915716">
              <w:rPr>
                <w:rFonts w:ascii="Times New Roman" w:eastAsia="Times New Roman" w:hAnsi="Times New Roman" w:cs="Times New Roman"/>
                <w:color w:val="000000"/>
                <w:sz w:val="20"/>
                <w:szCs w:val="20"/>
              </w:rPr>
              <w:t>anticipate</w:t>
            </w:r>
            <w:r w:rsidR="004E5657">
              <w:rPr>
                <w:rFonts w:ascii="Times New Roman" w:eastAsia="Times New Roman" w:hAnsi="Times New Roman" w:cs="Times New Roman"/>
                <w:color w:val="000000"/>
                <w:sz w:val="20"/>
                <w:szCs w:val="20"/>
              </w:rPr>
              <w:t>s</w:t>
            </w:r>
            <w:r w:rsidRPr="00915716">
              <w:rPr>
                <w:rFonts w:ascii="Times New Roman" w:eastAsia="Times New Roman" w:hAnsi="Times New Roman" w:cs="Times New Roman"/>
                <w:color w:val="000000"/>
                <w:sz w:val="20"/>
                <w:szCs w:val="20"/>
              </w:rPr>
              <w:t xml:space="preserve"> confusion for minors with parents who do not possess the same immigration status.</w:t>
            </w:r>
          </w:p>
        </w:tc>
        <w:tc>
          <w:tcPr>
            <w:tcW w:w="261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4D669D98" w14:textId="2E48855B">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ORR notes that its proposed option is not intended to reflect the child’s immigration status in a larger context but solely the basis on which the child is eligible for ORR benefits and services. </w:t>
            </w:r>
            <w:r w:rsidR="00F83E28">
              <w:rPr>
                <w:rFonts w:ascii="Times New Roman" w:eastAsia="Times New Roman" w:hAnsi="Times New Roman" w:cs="Times New Roman"/>
                <w:color w:val="000000"/>
                <w:sz w:val="20"/>
                <w:szCs w:val="20"/>
              </w:rPr>
              <w:t xml:space="preserve">Given that </w:t>
            </w:r>
            <w:r>
              <w:rPr>
                <w:rFonts w:ascii="Times New Roman" w:eastAsia="Times New Roman" w:hAnsi="Times New Roman" w:cs="Times New Roman"/>
                <w:color w:val="000000"/>
                <w:sz w:val="20"/>
                <w:szCs w:val="20"/>
              </w:rPr>
              <w:t>US citizens in general are not eligible for ORR services</w:t>
            </w:r>
            <w:r w:rsidR="00F83E28">
              <w:rPr>
                <w:rFonts w:ascii="Times New Roman" w:eastAsia="Times New Roman" w:hAnsi="Times New Roman" w:cs="Times New Roman"/>
                <w:color w:val="000000"/>
                <w:sz w:val="20"/>
                <w:szCs w:val="20"/>
              </w:rPr>
              <w:t xml:space="preserve">, the options </w:t>
            </w:r>
            <w:r>
              <w:rPr>
                <w:rFonts w:ascii="Times New Roman" w:eastAsia="Times New Roman" w:hAnsi="Times New Roman" w:cs="Times New Roman"/>
                <w:color w:val="000000"/>
                <w:sz w:val="20"/>
                <w:szCs w:val="20"/>
              </w:rPr>
              <w:t>in this list clarify the narrow exceptions for US-born children based on their parent</w:t>
            </w:r>
            <w:r w:rsidR="00F83E28">
              <w:rPr>
                <w:rFonts w:ascii="Times New Roman" w:eastAsia="Times New Roman" w:hAnsi="Times New Roman" w:cs="Times New Roman"/>
                <w:color w:val="000000"/>
                <w:sz w:val="20"/>
                <w:szCs w:val="20"/>
              </w:rPr>
              <w:t>’s or parents’</w:t>
            </w:r>
            <w:r>
              <w:rPr>
                <w:rFonts w:ascii="Times New Roman" w:eastAsia="Times New Roman" w:hAnsi="Times New Roman" w:cs="Times New Roman"/>
                <w:color w:val="000000"/>
                <w:sz w:val="20"/>
                <w:szCs w:val="20"/>
              </w:rPr>
              <w:t xml:space="preserve"> eligibility for ORR services. </w:t>
            </w:r>
            <w:r w:rsidR="00F83E28">
              <w:rPr>
                <w:rFonts w:ascii="Times New Roman" w:eastAsia="Times New Roman" w:hAnsi="Times New Roman" w:cs="Times New Roman"/>
                <w:color w:val="000000"/>
                <w:sz w:val="20"/>
                <w:szCs w:val="20"/>
              </w:rPr>
              <w:t>This list of acceptable values for Immigration Status is the same across several ORR reporting instruments, and ORR proposes to retain it.</w:t>
            </w:r>
          </w:p>
        </w:tc>
      </w:tr>
      <w:tr w14:paraId="3EF5FF3F"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ED62B49"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ASY</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29478C21"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8D7842A" w14:textId="77777777">
            <w:pPr>
              <w:spacing w:after="0" w:line="240" w:lineRule="auto"/>
              <w:contextualSpacing/>
              <w:rPr>
                <w:rFonts w:ascii="Times New Roman" w:eastAsia="Times New Roman" w:hAnsi="Times New Roman" w:cs="Times New Roman"/>
                <w:color w:val="000000"/>
                <w:sz w:val="20"/>
                <w:szCs w:val="20"/>
              </w:rPr>
            </w:pPr>
          </w:p>
        </w:tc>
      </w:tr>
      <w:tr w14:paraId="24359CCE"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7E4DF25E"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CHE</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F58023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E5A2B22" w14:textId="77777777">
            <w:pPr>
              <w:spacing w:after="0" w:line="240" w:lineRule="auto"/>
              <w:contextualSpacing/>
              <w:rPr>
                <w:rFonts w:ascii="Times New Roman" w:eastAsia="Times New Roman" w:hAnsi="Times New Roman" w:cs="Times New Roman"/>
                <w:color w:val="000000"/>
                <w:sz w:val="20"/>
                <w:szCs w:val="20"/>
              </w:rPr>
            </w:pPr>
          </w:p>
        </w:tc>
      </w:tr>
      <w:tr w14:paraId="177CF4E6"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37CD626E"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SIV  </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5D45D666"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5B3EE8FC" w14:textId="77777777">
            <w:pPr>
              <w:spacing w:after="0" w:line="240" w:lineRule="auto"/>
              <w:contextualSpacing/>
              <w:rPr>
                <w:rFonts w:ascii="Times New Roman" w:eastAsia="Times New Roman" w:hAnsi="Times New Roman" w:cs="Times New Roman"/>
                <w:color w:val="000000"/>
                <w:sz w:val="20"/>
                <w:szCs w:val="20"/>
              </w:rPr>
            </w:pPr>
          </w:p>
        </w:tc>
      </w:tr>
      <w:tr w14:paraId="0F848EE8"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2FCBDDDE"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VOT </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B0B5DF9"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E20E882" w14:textId="77777777">
            <w:pPr>
              <w:spacing w:after="0" w:line="240" w:lineRule="auto"/>
              <w:contextualSpacing/>
              <w:rPr>
                <w:rFonts w:ascii="Times New Roman" w:eastAsia="Times New Roman" w:hAnsi="Times New Roman" w:cs="Times New Roman"/>
                <w:color w:val="000000"/>
                <w:sz w:val="20"/>
                <w:szCs w:val="20"/>
              </w:rPr>
            </w:pPr>
          </w:p>
        </w:tc>
      </w:tr>
      <w:tr w14:paraId="04AB5FD7"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B6B1F4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AMR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79C3EE4"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10255E9D" w14:textId="77777777">
            <w:pPr>
              <w:spacing w:after="0" w:line="240" w:lineRule="auto"/>
              <w:contextualSpacing/>
              <w:rPr>
                <w:rFonts w:ascii="Times New Roman" w:eastAsia="Times New Roman" w:hAnsi="Times New Roman" w:cs="Times New Roman"/>
                <w:color w:val="000000"/>
                <w:sz w:val="20"/>
                <w:szCs w:val="20"/>
              </w:rPr>
            </w:pPr>
          </w:p>
        </w:tc>
      </w:tr>
      <w:tr w14:paraId="424B3C54"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3D88746D"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AHP</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6E751B7"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6336A455" w14:textId="77777777">
            <w:pPr>
              <w:spacing w:after="0" w:line="240" w:lineRule="auto"/>
              <w:contextualSpacing/>
              <w:rPr>
                <w:rFonts w:ascii="Times New Roman" w:eastAsia="Times New Roman" w:hAnsi="Times New Roman" w:cs="Times New Roman"/>
                <w:color w:val="000000"/>
                <w:sz w:val="20"/>
                <w:szCs w:val="20"/>
              </w:rPr>
            </w:pPr>
          </w:p>
        </w:tc>
      </w:tr>
      <w:tr w14:paraId="0687EAA2"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5B56281F"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UHP</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134E23A7"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7BA70D8" w14:textId="77777777">
            <w:pPr>
              <w:spacing w:after="0" w:line="240" w:lineRule="auto"/>
              <w:contextualSpacing/>
              <w:rPr>
                <w:rFonts w:ascii="Times New Roman" w:eastAsia="Times New Roman" w:hAnsi="Times New Roman" w:cs="Times New Roman"/>
                <w:color w:val="000000"/>
                <w:sz w:val="20"/>
                <w:szCs w:val="20"/>
              </w:rPr>
            </w:pPr>
          </w:p>
        </w:tc>
      </w:tr>
      <w:tr w14:paraId="0A9AD4A3"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27410C5D"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REF</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5841884"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7AD336E" w14:textId="77777777">
            <w:pPr>
              <w:spacing w:after="0" w:line="240" w:lineRule="auto"/>
              <w:contextualSpacing/>
              <w:rPr>
                <w:rFonts w:ascii="Times New Roman" w:eastAsia="Times New Roman" w:hAnsi="Times New Roman" w:cs="Times New Roman"/>
                <w:color w:val="000000"/>
                <w:sz w:val="20"/>
                <w:szCs w:val="20"/>
              </w:rPr>
            </w:pPr>
          </w:p>
        </w:tc>
      </w:tr>
      <w:tr w14:paraId="7D3D59D6"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70DC243D"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ASY</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48672CC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92C8D81" w14:textId="77777777">
            <w:pPr>
              <w:spacing w:after="0" w:line="240" w:lineRule="auto"/>
              <w:contextualSpacing/>
              <w:rPr>
                <w:rFonts w:ascii="Times New Roman" w:eastAsia="Times New Roman" w:hAnsi="Times New Roman" w:cs="Times New Roman"/>
                <w:color w:val="000000"/>
                <w:sz w:val="20"/>
                <w:szCs w:val="20"/>
              </w:rPr>
            </w:pPr>
          </w:p>
        </w:tc>
      </w:tr>
      <w:tr w14:paraId="68BA2B46"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35AC6DFD"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CHE</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3045781"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489DCC79" w14:textId="77777777">
            <w:pPr>
              <w:spacing w:after="0" w:line="240" w:lineRule="auto"/>
              <w:contextualSpacing/>
              <w:rPr>
                <w:rFonts w:ascii="Times New Roman" w:eastAsia="Times New Roman" w:hAnsi="Times New Roman" w:cs="Times New Roman"/>
                <w:color w:val="000000"/>
                <w:sz w:val="20"/>
                <w:szCs w:val="20"/>
              </w:rPr>
            </w:pPr>
          </w:p>
        </w:tc>
      </w:tr>
      <w:tr w14:paraId="3AAF8C2F"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491B1D28"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SIV</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03A639F"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4B0C874E" w14:textId="77777777">
            <w:pPr>
              <w:spacing w:after="0" w:line="240" w:lineRule="auto"/>
              <w:contextualSpacing/>
              <w:rPr>
                <w:rFonts w:ascii="Times New Roman" w:eastAsia="Times New Roman" w:hAnsi="Times New Roman" w:cs="Times New Roman"/>
                <w:color w:val="000000"/>
                <w:sz w:val="20"/>
                <w:szCs w:val="20"/>
              </w:rPr>
            </w:pPr>
          </w:p>
        </w:tc>
      </w:tr>
      <w:tr w14:paraId="07701F08"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7BA1C089"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VOT</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7644354"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2C77B539" w14:textId="77777777">
            <w:pPr>
              <w:spacing w:after="0" w:line="240" w:lineRule="auto"/>
              <w:contextualSpacing/>
              <w:rPr>
                <w:rFonts w:ascii="Times New Roman" w:eastAsia="Times New Roman" w:hAnsi="Times New Roman" w:cs="Times New Roman"/>
                <w:color w:val="000000"/>
                <w:sz w:val="20"/>
                <w:szCs w:val="20"/>
              </w:rPr>
            </w:pPr>
          </w:p>
        </w:tc>
      </w:tr>
      <w:tr w14:paraId="28DAD8A3"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736328C8"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AMR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E20674F"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7C2815D7" w14:textId="77777777">
            <w:pPr>
              <w:spacing w:after="0" w:line="240" w:lineRule="auto"/>
              <w:contextualSpacing/>
              <w:rPr>
                <w:rFonts w:ascii="Times New Roman" w:eastAsia="Times New Roman" w:hAnsi="Times New Roman" w:cs="Times New Roman"/>
                <w:color w:val="000000"/>
                <w:sz w:val="20"/>
                <w:szCs w:val="20"/>
              </w:rPr>
            </w:pPr>
          </w:p>
        </w:tc>
      </w:tr>
      <w:tr w14:paraId="0CC54F06" w14:textId="77777777" w:rsidTr="00AD361B">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EB59EAF"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AHP</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489585A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2B343440" w14:textId="77777777">
            <w:pPr>
              <w:spacing w:after="0" w:line="240" w:lineRule="auto"/>
              <w:contextualSpacing/>
              <w:rPr>
                <w:rFonts w:ascii="Times New Roman" w:eastAsia="Times New Roman" w:hAnsi="Times New Roman" w:cs="Times New Roman"/>
                <w:color w:val="000000"/>
                <w:sz w:val="20"/>
                <w:szCs w:val="20"/>
              </w:rPr>
            </w:pPr>
          </w:p>
        </w:tc>
      </w:tr>
      <w:tr w14:paraId="3026E296" w14:textId="77777777" w:rsidTr="00A52400">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hideMark/>
          </w:tcPr>
          <w:p w:rsidR="00815BBE" w:rsidRPr="00915716" w:rsidP="00A52400" w14:paraId="08754F82"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U.S. born UHP</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1777D5CB"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6B517C9F" w14:textId="77777777">
            <w:pPr>
              <w:spacing w:after="0" w:line="240" w:lineRule="auto"/>
              <w:contextualSpacing/>
              <w:rPr>
                <w:rFonts w:ascii="Times New Roman" w:eastAsia="Times New Roman" w:hAnsi="Times New Roman" w:cs="Times New Roman"/>
                <w:color w:val="000000"/>
                <w:sz w:val="20"/>
                <w:szCs w:val="20"/>
              </w:rPr>
            </w:pPr>
          </w:p>
        </w:tc>
      </w:tr>
      <w:tr w14:paraId="25239AAC"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815BBE" w:rsidRPr="00915716" w:rsidP="00C63B4F" w14:paraId="5ECF7406" w14:textId="77777777">
            <w:pPr>
              <w:spacing w:after="0" w:line="240" w:lineRule="auto"/>
              <w:contextualSpacing/>
              <w:jc w:val="center"/>
              <w:rPr>
                <w:rFonts w:ascii="Times New Roman" w:eastAsia="Times New Roman" w:hAnsi="Times New Roman" w:cs="Times New Roman"/>
                <w:b/>
                <w:bCs/>
                <w:sz w:val="20"/>
                <w:szCs w:val="20"/>
              </w:rPr>
            </w:pPr>
            <w:r w:rsidRPr="00915716">
              <w:rPr>
                <w:rFonts w:ascii="Times New Roman" w:eastAsia="Times New Roman" w:hAnsi="Times New Roman" w:cs="Times New Roman"/>
                <w:b/>
                <w:bCs/>
                <w:sz w:val="20"/>
                <w:szCs w:val="20"/>
              </w:rPr>
              <w:t>Temporary Housing Type Acceptable Values</w:t>
            </w:r>
          </w:p>
        </w:tc>
        <w:tc>
          <w:tcPr>
            <w:tcW w:w="2250" w:type="dxa"/>
            <w:tcBorders>
              <w:top w:val="nil"/>
              <w:left w:val="nil"/>
              <w:bottom w:val="single" w:sz="4" w:space="0" w:color="auto"/>
              <w:right w:val="single" w:sz="4" w:space="0" w:color="auto"/>
            </w:tcBorders>
            <w:shd w:val="clear" w:color="auto" w:fill="D9D9D9" w:themeFill="background1" w:themeFillShade="D9"/>
            <w:noWrap/>
            <w:vAlign w:val="center"/>
            <w:hideMark/>
          </w:tcPr>
          <w:p w:rsidR="00815BBE" w:rsidRPr="00915716" w:rsidP="00C63B4F" w14:paraId="57A2FAB9"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Public Comment</w:t>
            </w:r>
          </w:p>
        </w:tc>
        <w:tc>
          <w:tcPr>
            <w:tcW w:w="2610" w:type="dxa"/>
            <w:tcBorders>
              <w:top w:val="nil"/>
              <w:left w:val="nil"/>
              <w:bottom w:val="single" w:sz="4" w:space="0" w:color="auto"/>
              <w:right w:val="single" w:sz="4" w:space="0" w:color="auto"/>
            </w:tcBorders>
            <w:shd w:val="clear" w:color="auto" w:fill="D9D9D9" w:themeFill="background1" w:themeFillShade="D9"/>
            <w:vAlign w:val="center"/>
            <w:hideMark/>
          </w:tcPr>
          <w:p w:rsidR="00815BBE" w:rsidRPr="00915716" w:rsidP="00C63B4F" w14:paraId="22795E4E"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ORR Response</w:t>
            </w:r>
          </w:p>
        </w:tc>
      </w:tr>
      <w:tr w14:paraId="3427CB89"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1F18522"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With Sponsor </w:t>
            </w:r>
          </w:p>
        </w:tc>
        <w:tc>
          <w:tcPr>
            <w:tcW w:w="225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098D6297" w14:textId="463E9946">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commenter asked if they should</w:t>
            </w:r>
            <w:r w:rsidRPr="00915716">
              <w:rPr>
                <w:rFonts w:ascii="Times New Roman" w:eastAsia="Times New Roman" w:hAnsi="Times New Roman" w:cs="Times New Roman"/>
                <w:color w:val="000000"/>
                <w:sz w:val="20"/>
                <w:szCs w:val="20"/>
              </w:rPr>
              <w:t xml:space="preserve"> understand the term “sponsor” in the legal sense of the word (e.g., the sponsor has filed an I-134)? In other words, is a U.S. tie a “non-sponsor”?</w:t>
            </w:r>
          </w:p>
        </w:tc>
        <w:tc>
          <w:tcPr>
            <w:tcW w:w="261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100BEA4A" w14:textId="753F05F0">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term</w:t>
            </w:r>
            <w:r w:rsidRPr="0091571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915716">
              <w:rPr>
                <w:rFonts w:ascii="Times New Roman" w:eastAsia="Times New Roman" w:hAnsi="Times New Roman" w:cs="Times New Roman"/>
                <w:color w:val="000000"/>
                <w:sz w:val="20"/>
                <w:szCs w:val="20"/>
              </w:rPr>
              <w:t>Sponsor</w:t>
            </w:r>
            <w:r>
              <w:rPr>
                <w:rFonts w:ascii="Times New Roman" w:eastAsia="Times New Roman" w:hAnsi="Times New Roman" w:cs="Times New Roman"/>
                <w:color w:val="000000"/>
                <w:sz w:val="20"/>
                <w:szCs w:val="20"/>
              </w:rPr>
              <w:t xml:space="preserve">” here is used broadly to mean a sponsor, relative, or friend. </w:t>
            </w:r>
            <w:r w:rsidR="00E45EA4">
              <w:rPr>
                <w:rFonts w:ascii="Times New Roman" w:eastAsia="Times New Roman" w:hAnsi="Times New Roman" w:cs="Times New Roman"/>
                <w:color w:val="000000"/>
                <w:sz w:val="20"/>
                <w:szCs w:val="20"/>
              </w:rPr>
              <w:t xml:space="preserve">Instructions have been updated to reflect this. (Note, </w:t>
            </w:r>
            <w:r w:rsidR="001219A6">
              <w:rPr>
                <w:rFonts w:ascii="Times New Roman" w:eastAsia="Times New Roman" w:hAnsi="Times New Roman" w:cs="Times New Roman"/>
                <w:color w:val="000000"/>
                <w:sz w:val="20"/>
                <w:szCs w:val="20"/>
              </w:rPr>
              <w:t xml:space="preserve">ORR does not use </w:t>
            </w:r>
            <w:r w:rsidR="00E45EA4">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he term “US tie”</w:t>
            </w:r>
            <w:r w:rsidR="001219A6">
              <w:rPr>
                <w:rFonts w:ascii="Times New Roman" w:eastAsia="Times New Roman" w:hAnsi="Times New Roman" w:cs="Times New Roman"/>
                <w:color w:val="000000"/>
                <w:sz w:val="20"/>
                <w:szCs w:val="20"/>
              </w:rPr>
              <w:t xml:space="preserve"> </w:t>
            </w:r>
            <w:r w:rsidR="001219A6">
              <w:rPr>
                <w:rFonts w:ascii="Times New Roman" w:eastAsia="Times New Roman" w:hAnsi="Times New Roman" w:cs="Times New Roman"/>
                <w:color w:val="000000"/>
                <w:sz w:val="20"/>
                <w:szCs w:val="20"/>
              </w:rPr>
              <w:t>with regard to</w:t>
            </w:r>
            <w:r w:rsidR="001219A6">
              <w:rPr>
                <w:rFonts w:ascii="Times New Roman" w:eastAsia="Times New Roman" w:hAnsi="Times New Roman" w:cs="Times New Roman"/>
                <w:color w:val="000000"/>
                <w:sz w:val="20"/>
                <w:szCs w:val="20"/>
              </w:rPr>
              <w:t xml:space="preserve"> its programming.</w:t>
            </w:r>
            <w:r w:rsidR="007A497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tc>
      </w:tr>
      <w:tr w14:paraId="48A7A87D"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75B81883" w14:textId="56C42DD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With Non</w:t>
            </w:r>
            <w:r w:rsidR="007A4973">
              <w:rPr>
                <w:rFonts w:ascii="Times New Roman" w:eastAsia="Times New Roman" w:hAnsi="Times New Roman" w:cs="Times New Roman"/>
                <w:color w:val="000000"/>
                <w:sz w:val="20"/>
                <w:szCs w:val="20"/>
              </w:rPr>
              <w:t>-</w:t>
            </w:r>
            <w:r w:rsidRPr="00915716">
              <w:rPr>
                <w:rFonts w:ascii="Times New Roman" w:eastAsia="Times New Roman" w:hAnsi="Times New Roman" w:cs="Times New Roman"/>
                <w:color w:val="000000"/>
                <w:sz w:val="20"/>
                <w:szCs w:val="20"/>
              </w:rPr>
              <w:t>Sponsor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3291605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E28A752" w14:textId="77777777">
            <w:pPr>
              <w:spacing w:after="0" w:line="240" w:lineRule="auto"/>
              <w:contextualSpacing/>
              <w:rPr>
                <w:rFonts w:ascii="Times New Roman" w:eastAsia="Times New Roman" w:hAnsi="Times New Roman" w:cs="Times New Roman"/>
                <w:color w:val="000000"/>
                <w:sz w:val="20"/>
                <w:szCs w:val="20"/>
              </w:rPr>
            </w:pPr>
          </w:p>
        </w:tc>
      </w:tr>
      <w:tr w14:paraId="044A9053"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62F7A9FC"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AirBnB </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52411BF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26D9958A" w14:textId="77777777">
            <w:pPr>
              <w:spacing w:after="0" w:line="240" w:lineRule="auto"/>
              <w:contextualSpacing/>
              <w:rPr>
                <w:rFonts w:ascii="Times New Roman" w:eastAsia="Times New Roman" w:hAnsi="Times New Roman" w:cs="Times New Roman"/>
                <w:color w:val="000000"/>
                <w:sz w:val="20"/>
                <w:szCs w:val="20"/>
              </w:rPr>
            </w:pPr>
          </w:p>
        </w:tc>
      </w:tr>
      <w:tr w14:paraId="1A2FA896"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3B8F74AD"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Hotel </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97BF75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73CCFDC0" w14:textId="77777777">
            <w:pPr>
              <w:spacing w:after="0" w:line="240" w:lineRule="auto"/>
              <w:contextualSpacing/>
              <w:rPr>
                <w:rFonts w:ascii="Times New Roman" w:eastAsia="Times New Roman" w:hAnsi="Times New Roman" w:cs="Times New Roman"/>
                <w:color w:val="000000"/>
                <w:sz w:val="20"/>
                <w:szCs w:val="20"/>
              </w:rPr>
            </w:pPr>
          </w:p>
        </w:tc>
      </w:tr>
      <w:tr w14:paraId="3C576DF1"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31634375"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Homeless Shelter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481FA57D"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11C78EB" w14:textId="77777777">
            <w:pPr>
              <w:spacing w:after="0" w:line="240" w:lineRule="auto"/>
              <w:contextualSpacing/>
              <w:rPr>
                <w:rFonts w:ascii="Times New Roman" w:eastAsia="Times New Roman" w:hAnsi="Times New Roman" w:cs="Times New Roman"/>
                <w:color w:val="000000"/>
                <w:sz w:val="20"/>
                <w:szCs w:val="20"/>
              </w:rPr>
            </w:pPr>
          </w:p>
        </w:tc>
      </w:tr>
      <w:tr w14:paraId="67D60DAD"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01219497"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Domestic Violence Shelter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04E223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5083B57B" w14:textId="77777777">
            <w:pPr>
              <w:spacing w:after="0" w:line="240" w:lineRule="auto"/>
              <w:contextualSpacing/>
              <w:rPr>
                <w:rFonts w:ascii="Times New Roman" w:eastAsia="Times New Roman" w:hAnsi="Times New Roman" w:cs="Times New Roman"/>
                <w:color w:val="000000"/>
                <w:sz w:val="20"/>
                <w:szCs w:val="20"/>
              </w:rPr>
            </w:pPr>
          </w:p>
        </w:tc>
      </w:tr>
      <w:tr w14:paraId="41FB91A2"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19D7A00F"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Transitional Shelter</w:t>
            </w:r>
          </w:p>
        </w:tc>
        <w:tc>
          <w:tcPr>
            <w:tcW w:w="22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0241CBF"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815BBE" w:rsidRPr="00915716" w:rsidP="00C63B4F" w14:paraId="046F6ED5" w14:textId="77777777">
            <w:pPr>
              <w:spacing w:after="0" w:line="240" w:lineRule="auto"/>
              <w:contextualSpacing/>
              <w:rPr>
                <w:rFonts w:ascii="Times New Roman" w:eastAsia="Times New Roman" w:hAnsi="Times New Roman" w:cs="Times New Roman"/>
                <w:color w:val="000000"/>
                <w:sz w:val="20"/>
                <w:szCs w:val="20"/>
              </w:rPr>
            </w:pPr>
          </w:p>
        </w:tc>
      </w:tr>
      <w:tr w14:paraId="1C584BB8" w14:textId="77777777" w:rsidTr="00D002F7">
        <w:tblPrEx>
          <w:tblW w:w="10165" w:type="dxa"/>
          <w:tblLook w:val="04A0"/>
        </w:tblPrEx>
        <w:trPr>
          <w:trHeight w:val="152"/>
        </w:trPr>
        <w:tc>
          <w:tcPr>
            <w:tcW w:w="53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15BBE" w:rsidRPr="00915716" w:rsidP="00C63B4F" w14:paraId="6B0EDB29"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xml:space="preserve">Sponsor Financed Housing </w:t>
            </w:r>
          </w:p>
        </w:tc>
        <w:tc>
          <w:tcPr>
            <w:tcW w:w="225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15BBE" w:rsidRPr="00915716" w:rsidP="00C63B4F" w14:paraId="33FAAFC1"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15BBE" w:rsidRPr="00915716" w:rsidP="00C63B4F" w14:paraId="33353C55" w14:textId="77777777">
            <w:pPr>
              <w:spacing w:after="0" w:line="240" w:lineRule="auto"/>
              <w:contextualSpacing/>
              <w:rPr>
                <w:rFonts w:ascii="Times New Roman" w:eastAsia="Times New Roman" w:hAnsi="Times New Roman" w:cs="Times New Roman"/>
                <w:color w:val="000000"/>
                <w:sz w:val="20"/>
                <w:szCs w:val="20"/>
              </w:rPr>
            </w:pPr>
          </w:p>
        </w:tc>
      </w:tr>
      <w:tr w14:paraId="5452BFA3" w14:textId="77777777" w:rsidTr="00D002F7">
        <w:tblPrEx>
          <w:tblW w:w="10165" w:type="dxa"/>
          <w:tblLook w:val="04A0"/>
        </w:tblPrEx>
        <w:trPr>
          <w:trHeight w:val="240"/>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BE" w:rsidRPr="00915716" w:rsidP="00C63B4F" w14:paraId="025D8639" w14:textId="77777777">
            <w:pPr>
              <w:spacing w:after="0" w:line="240" w:lineRule="auto"/>
              <w:contextualSpacing/>
              <w:jc w:val="center"/>
              <w:rPr>
                <w:rFonts w:ascii="Times New Roman" w:eastAsia="Times New Roman" w:hAnsi="Times New Roman" w:cs="Times New Roman"/>
                <w:b/>
                <w:bCs/>
                <w:sz w:val="20"/>
                <w:szCs w:val="20"/>
              </w:rPr>
            </w:pPr>
            <w:r w:rsidRPr="00915716">
              <w:rPr>
                <w:rFonts w:ascii="Times New Roman" w:eastAsia="Times New Roman" w:hAnsi="Times New Roman" w:cs="Times New Roman"/>
                <w:b/>
                <w:bCs/>
                <w:sz w:val="20"/>
                <w:szCs w:val="20"/>
              </w:rPr>
              <w:t>Occupation Categories Acceptable Values</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15BBE" w:rsidRPr="00915716" w:rsidP="00C63B4F" w14:paraId="58F2EAE8"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Public Comment</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15BBE" w:rsidRPr="00915716" w:rsidP="00C63B4F" w14:paraId="7A2ABAF2"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ORR Response</w:t>
            </w:r>
          </w:p>
        </w:tc>
      </w:tr>
      <w:tr w14:paraId="1878A638"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15BBE" w:rsidRPr="00915716" w:rsidP="00C63B4F" w14:paraId="058EB572" w14:textId="77777777">
            <w:pPr>
              <w:spacing w:after="0" w:line="240" w:lineRule="auto"/>
              <w:contextualSpacing/>
              <w:rPr>
                <w:rFonts w:ascii="Times New Roman" w:eastAsia="Times New Roman" w:hAnsi="Times New Roman" w:cs="Times New Roman"/>
                <w:sz w:val="20"/>
                <w:szCs w:val="20"/>
              </w:rPr>
            </w:pPr>
            <w:r w:rsidRPr="00915716">
              <w:rPr>
                <w:rFonts w:ascii="Times New Roman" w:eastAsia="Times New Roman" w:hAnsi="Times New Roman" w:cs="Times New Roman"/>
                <w:sz w:val="20"/>
                <w:szCs w:val="20"/>
              </w:rPr>
              <w:t> Management Occupations</w:t>
            </w:r>
          </w:p>
        </w:tc>
        <w:tc>
          <w:tcPr>
            <w:tcW w:w="225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4ED3991A" w14:textId="60B31963">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commenter suggested that this list is too short and</w:t>
            </w:r>
            <w:r w:rsidRPr="00915716">
              <w:rPr>
                <w:rFonts w:ascii="Times New Roman" w:eastAsia="Times New Roman" w:hAnsi="Times New Roman" w:cs="Times New Roman"/>
                <w:color w:val="000000"/>
                <w:sz w:val="20"/>
                <w:szCs w:val="20"/>
              </w:rPr>
              <w:t xml:space="preserve"> recommends including an “Other” option with the ability to provide an explanation.</w:t>
            </w:r>
          </w:p>
        </w:tc>
        <w:tc>
          <w:tcPr>
            <w:tcW w:w="2610"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815BBE" w:rsidRPr="00915716" w:rsidP="00C63B4F" w14:paraId="26A54740" w14:textId="7FEAA005">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w:t>
            </w:r>
            <w:r w:rsidR="00F83E28">
              <w:rPr>
                <w:rFonts w:ascii="Times New Roman" w:eastAsia="Times New Roman" w:hAnsi="Times New Roman" w:cs="Times New Roman"/>
                <w:color w:val="000000"/>
                <w:sz w:val="20"/>
                <w:szCs w:val="20"/>
              </w:rPr>
              <w:t xml:space="preserve">is </w:t>
            </w:r>
            <w:r>
              <w:rPr>
                <w:rFonts w:ascii="Times New Roman" w:eastAsia="Times New Roman" w:hAnsi="Times New Roman" w:cs="Times New Roman"/>
                <w:color w:val="000000"/>
                <w:sz w:val="20"/>
                <w:szCs w:val="20"/>
              </w:rPr>
              <w:t>not a list of occupations. It is the Department of Labor (</w:t>
            </w:r>
            <w:r>
              <w:rPr>
                <w:rFonts w:ascii="Times New Roman" w:eastAsia="Times New Roman" w:hAnsi="Times New Roman" w:cs="Times New Roman"/>
                <w:color w:val="000000"/>
                <w:sz w:val="20"/>
                <w:szCs w:val="20"/>
              </w:rPr>
              <w:t>DoL</w:t>
            </w:r>
            <w:r>
              <w:rPr>
                <w:rFonts w:ascii="Times New Roman" w:eastAsia="Times New Roman" w:hAnsi="Times New Roman" w:cs="Times New Roman"/>
                <w:color w:val="000000"/>
                <w:sz w:val="20"/>
                <w:szCs w:val="20"/>
              </w:rPr>
              <w:t>) list of occupation categories. Each category includes many individual occupations</w:t>
            </w:r>
            <w:r w:rsidR="00E45EA4">
              <w:rPr>
                <w:rFonts w:ascii="Times New Roman" w:eastAsia="Times New Roman" w:hAnsi="Times New Roman" w:cs="Times New Roman"/>
                <w:color w:val="000000"/>
                <w:sz w:val="20"/>
                <w:szCs w:val="20"/>
              </w:rPr>
              <w:t>, for over 800 occupations total</w:t>
            </w:r>
            <w:r>
              <w:rPr>
                <w:rFonts w:ascii="Times New Roman" w:eastAsia="Times New Roman" w:hAnsi="Times New Roman" w:cs="Times New Roman"/>
                <w:color w:val="000000"/>
                <w:sz w:val="20"/>
                <w:szCs w:val="20"/>
              </w:rPr>
              <w:t xml:space="preserve">. Please refer to the </w:t>
            </w:r>
            <w:r>
              <w:rPr>
                <w:rFonts w:ascii="Times New Roman" w:eastAsia="Times New Roman" w:hAnsi="Times New Roman" w:cs="Times New Roman"/>
                <w:color w:val="000000"/>
                <w:sz w:val="20"/>
                <w:szCs w:val="20"/>
              </w:rPr>
              <w:t>DoL</w:t>
            </w:r>
            <w:r>
              <w:rPr>
                <w:rFonts w:ascii="Times New Roman" w:eastAsia="Times New Roman" w:hAnsi="Times New Roman" w:cs="Times New Roman"/>
                <w:color w:val="000000"/>
                <w:sz w:val="20"/>
                <w:szCs w:val="20"/>
              </w:rPr>
              <w:t xml:space="preserve"> list here to identify individual occupations</w:t>
            </w:r>
            <w:r w:rsidR="00E45EA4">
              <w:rPr>
                <w:rFonts w:ascii="Times New Roman" w:eastAsia="Times New Roman" w:hAnsi="Times New Roman" w:cs="Times New Roman"/>
                <w:color w:val="000000"/>
                <w:sz w:val="20"/>
                <w:szCs w:val="20"/>
              </w:rPr>
              <w:t xml:space="preserve"> within these categories: </w:t>
            </w:r>
            <w:hyperlink r:id="rId4" w:history="1">
              <w:r w:rsidRPr="00E45EA4" w:rsidR="00E45EA4">
                <w:rPr>
                  <w:rStyle w:val="Hyperlink"/>
                  <w:rFonts w:ascii="Times New Roman" w:hAnsi="Times New Roman" w:cs="Times New Roman"/>
                  <w:sz w:val="20"/>
                  <w:szCs w:val="20"/>
                </w:rPr>
                <w:t>List of SOC Occupations (bls.gov)</w:t>
              </w:r>
            </w:hyperlink>
            <w:r w:rsidRPr="00E45EA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Adding an “Other” category will result in non-comparable data. </w:t>
            </w:r>
            <w:r w:rsidR="00F83E28">
              <w:rPr>
                <w:rFonts w:ascii="Times New Roman" w:eastAsia="Times New Roman" w:hAnsi="Times New Roman" w:cs="Times New Roman"/>
                <w:color w:val="000000"/>
                <w:sz w:val="20"/>
                <w:szCs w:val="20"/>
              </w:rPr>
              <w:t xml:space="preserve">As such, ORR intends to retain this list. </w:t>
            </w:r>
          </w:p>
          <w:p w:rsidR="00815BBE" w:rsidRPr="00915716" w:rsidP="00C63B4F" w14:paraId="2DAB1CB2" w14:textId="77777777">
            <w:pPr>
              <w:spacing w:after="0" w:line="240" w:lineRule="auto"/>
              <w:contextualSpacing/>
              <w:rPr>
                <w:rFonts w:ascii="Times New Roman" w:eastAsia="Times New Roman" w:hAnsi="Times New Roman" w:cs="Times New Roman"/>
                <w:color w:val="000000"/>
                <w:sz w:val="20"/>
                <w:szCs w:val="20"/>
              </w:rPr>
            </w:pPr>
          </w:p>
        </w:tc>
      </w:tr>
      <w:tr w14:paraId="1445F880"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678D65BE" w14:textId="77777777">
            <w:pPr>
              <w:spacing w:after="0" w:line="240" w:lineRule="auto"/>
              <w:contextualSpacing/>
              <w:rPr>
                <w:rFonts w:ascii="Times New Roman" w:eastAsia="Times New Roman" w:hAnsi="Times New Roman" w:cs="Times New Roman"/>
                <w:sz w:val="20"/>
                <w:szCs w:val="20"/>
              </w:rPr>
            </w:pPr>
            <w:r w:rsidRPr="00915716">
              <w:rPr>
                <w:rFonts w:ascii="Times New Roman" w:eastAsia="Times New Roman" w:hAnsi="Times New Roman" w:cs="Times New Roman"/>
                <w:sz w:val="20"/>
                <w:szCs w:val="20"/>
              </w:rPr>
              <w:t> Business and Financial Operations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36851B17"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2B6D1EDE" w14:textId="77777777">
            <w:pPr>
              <w:spacing w:after="0" w:line="240" w:lineRule="auto"/>
              <w:contextualSpacing/>
              <w:rPr>
                <w:rFonts w:ascii="Times New Roman" w:eastAsia="Times New Roman" w:hAnsi="Times New Roman" w:cs="Times New Roman"/>
                <w:color w:val="000000"/>
                <w:sz w:val="20"/>
                <w:szCs w:val="20"/>
              </w:rPr>
            </w:pPr>
          </w:p>
        </w:tc>
      </w:tr>
      <w:tr w14:paraId="3AE5A8B6"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5B5B15C6" w14:textId="77777777">
            <w:pPr>
              <w:spacing w:after="0" w:line="240" w:lineRule="auto"/>
              <w:contextualSpacing/>
              <w:rPr>
                <w:rFonts w:ascii="Times New Roman" w:eastAsia="Times New Roman" w:hAnsi="Times New Roman" w:cs="Times New Roman"/>
                <w:sz w:val="20"/>
                <w:szCs w:val="20"/>
              </w:rPr>
            </w:pPr>
            <w:r w:rsidRPr="00915716">
              <w:rPr>
                <w:rFonts w:ascii="Times New Roman" w:eastAsia="Times New Roman" w:hAnsi="Times New Roman" w:cs="Times New Roman"/>
                <w:sz w:val="20"/>
                <w:szCs w:val="20"/>
              </w:rPr>
              <w:t> Computer and Mathematical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505F2D83"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6E61D999" w14:textId="77777777">
            <w:pPr>
              <w:spacing w:after="0" w:line="240" w:lineRule="auto"/>
              <w:contextualSpacing/>
              <w:rPr>
                <w:rFonts w:ascii="Times New Roman" w:eastAsia="Times New Roman" w:hAnsi="Times New Roman" w:cs="Times New Roman"/>
                <w:color w:val="000000"/>
                <w:sz w:val="20"/>
                <w:szCs w:val="20"/>
              </w:rPr>
            </w:pPr>
          </w:p>
        </w:tc>
      </w:tr>
      <w:tr w14:paraId="3D8EBF97"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178617C6" w14:textId="77777777">
            <w:pPr>
              <w:spacing w:after="0" w:line="240" w:lineRule="auto"/>
              <w:contextualSpacing/>
              <w:rPr>
                <w:rFonts w:ascii="Times New Roman" w:eastAsia="Times New Roman" w:hAnsi="Times New Roman" w:cs="Times New Roman"/>
                <w:sz w:val="20"/>
                <w:szCs w:val="20"/>
              </w:rPr>
            </w:pPr>
            <w:r w:rsidRPr="00915716">
              <w:rPr>
                <w:rFonts w:ascii="Times New Roman" w:eastAsia="Times New Roman" w:hAnsi="Times New Roman" w:cs="Times New Roman"/>
                <w:sz w:val="20"/>
                <w:szCs w:val="20"/>
              </w:rPr>
              <w:t> Architecture and Engineering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0E4ACF9D"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670B74DA" w14:textId="77777777">
            <w:pPr>
              <w:spacing w:after="0" w:line="240" w:lineRule="auto"/>
              <w:contextualSpacing/>
              <w:rPr>
                <w:rFonts w:ascii="Times New Roman" w:eastAsia="Times New Roman" w:hAnsi="Times New Roman" w:cs="Times New Roman"/>
                <w:color w:val="000000"/>
                <w:sz w:val="20"/>
                <w:szCs w:val="20"/>
              </w:rPr>
            </w:pPr>
          </w:p>
        </w:tc>
      </w:tr>
      <w:tr w14:paraId="108C2831"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2858C904" w14:textId="77777777">
            <w:pPr>
              <w:spacing w:after="0" w:line="240" w:lineRule="auto"/>
              <w:contextualSpacing/>
              <w:rPr>
                <w:rFonts w:ascii="Times New Roman" w:eastAsia="Times New Roman" w:hAnsi="Times New Roman" w:cs="Times New Roman"/>
                <w:sz w:val="20"/>
                <w:szCs w:val="20"/>
              </w:rPr>
            </w:pPr>
            <w:r w:rsidRPr="00915716">
              <w:rPr>
                <w:rFonts w:ascii="Times New Roman" w:eastAsia="Times New Roman" w:hAnsi="Times New Roman" w:cs="Times New Roman"/>
                <w:sz w:val="20"/>
                <w:szCs w:val="20"/>
              </w:rPr>
              <w:t> Life, Physical, and Social Science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71246B07"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1D2ADDD0" w14:textId="77777777">
            <w:pPr>
              <w:spacing w:after="0" w:line="240" w:lineRule="auto"/>
              <w:contextualSpacing/>
              <w:rPr>
                <w:rFonts w:ascii="Times New Roman" w:eastAsia="Times New Roman" w:hAnsi="Times New Roman" w:cs="Times New Roman"/>
                <w:color w:val="000000"/>
                <w:sz w:val="20"/>
                <w:szCs w:val="20"/>
              </w:rPr>
            </w:pPr>
          </w:p>
        </w:tc>
      </w:tr>
      <w:tr w14:paraId="0A619379"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6BEE990B"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Community and Social Service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3B723282"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27087447" w14:textId="77777777">
            <w:pPr>
              <w:spacing w:after="0" w:line="240" w:lineRule="auto"/>
              <w:contextualSpacing/>
              <w:rPr>
                <w:rFonts w:ascii="Times New Roman" w:eastAsia="Times New Roman" w:hAnsi="Times New Roman" w:cs="Times New Roman"/>
                <w:color w:val="000000"/>
                <w:sz w:val="20"/>
                <w:szCs w:val="20"/>
              </w:rPr>
            </w:pPr>
          </w:p>
        </w:tc>
      </w:tr>
      <w:tr w14:paraId="32927137"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5C634DF7"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Legal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68B2E1BB"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318ABD71" w14:textId="77777777">
            <w:pPr>
              <w:spacing w:after="0" w:line="240" w:lineRule="auto"/>
              <w:contextualSpacing/>
              <w:rPr>
                <w:rFonts w:ascii="Times New Roman" w:eastAsia="Times New Roman" w:hAnsi="Times New Roman" w:cs="Times New Roman"/>
                <w:color w:val="000000"/>
                <w:sz w:val="20"/>
                <w:szCs w:val="20"/>
              </w:rPr>
            </w:pPr>
          </w:p>
        </w:tc>
      </w:tr>
      <w:tr w14:paraId="288E7385"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370E2AA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Educational Instruction and Library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358793E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2D40C33B" w14:textId="77777777">
            <w:pPr>
              <w:spacing w:after="0" w:line="240" w:lineRule="auto"/>
              <w:contextualSpacing/>
              <w:rPr>
                <w:rFonts w:ascii="Times New Roman" w:eastAsia="Times New Roman" w:hAnsi="Times New Roman" w:cs="Times New Roman"/>
                <w:color w:val="000000"/>
                <w:sz w:val="20"/>
                <w:szCs w:val="20"/>
              </w:rPr>
            </w:pPr>
          </w:p>
        </w:tc>
      </w:tr>
      <w:tr w14:paraId="253CB0A3"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7BF27AEC"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Arts, Design, Entertainment, Sports, and Media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2062A62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038BCCCE" w14:textId="77777777">
            <w:pPr>
              <w:spacing w:after="0" w:line="240" w:lineRule="auto"/>
              <w:contextualSpacing/>
              <w:rPr>
                <w:rFonts w:ascii="Times New Roman" w:eastAsia="Times New Roman" w:hAnsi="Times New Roman" w:cs="Times New Roman"/>
                <w:color w:val="000000"/>
                <w:sz w:val="20"/>
                <w:szCs w:val="20"/>
              </w:rPr>
            </w:pPr>
          </w:p>
        </w:tc>
      </w:tr>
      <w:tr w14:paraId="307AE273"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245120B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Healthcare Practitioners and Technical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57614C4C"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4AB8D973" w14:textId="77777777">
            <w:pPr>
              <w:spacing w:after="0" w:line="240" w:lineRule="auto"/>
              <w:contextualSpacing/>
              <w:rPr>
                <w:rFonts w:ascii="Times New Roman" w:eastAsia="Times New Roman" w:hAnsi="Times New Roman" w:cs="Times New Roman"/>
                <w:color w:val="000000"/>
                <w:sz w:val="20"/>
                <w:szCs w:val="20"/>
              </w:rPr>
            </w:pPr>
          </w:p>
        </w:tc>
      </w:tr>
      <w:tr w14:paraId="4957B878"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754E2F2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Healthcare Support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537452D8"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309B1A96" w14:textId="77777777">
            <w:pPr>
              <w:spacing w:after="0" w:line="240" w:lineRule="auto"/>
              <w:contextualSpacing/>
              <w:rPr>
                <w:rFonts w:ascii="Times New Roman" w:eastAsia="Times New Roman" w:hAnsi="Times New Roman" w:cs="Times New Roman"/>
                <w:color w:val="000000"/>
                <w:sz w:val="20"/>
                <w:szCs w:val="20"/>
              </w:rPr>
            </w:pPr>
          </w:p>
        </w:tc>
      </w:tr>
      <w:tr w14:paraId="74ADC9D3"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454CB47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Protective Service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2AB480D7"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69BF8DBF" w14:textId="77777777">
            <w:pPr>
              <w:spacing w:after="0" w:line="240" w:lineRule="auto"/>
              <w:contextualSpacing/>
              <w:rPr>
                <w:rFonts w:ascii="Times New Roman" w:eastAsia="Times New Roman" w:hAnsi="Times New Roman" w:cs="Times New Roman"/>
                <w:color w:val="000000"/>
                <w:sz w:val="20"/>
                <w:szCs w:val="20"/>
              </w:rPr>
            </w:pPr>
          </w:p>
        </w:tc>
      </w:tr>
      <w:tr w14:paraId="2F47912D"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4A24A401"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Food Preparation and Serving Related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7AB49A0B"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7D869679" w14:textId="77777777">
            <w:pPr>
              <w:spacing w:after="0" w:line="240" w:lineRule="auto"/>
              <w:contextualSpacing/>
              <w:rPr>
                <w:rFonts w:ascii="Times New Roman" w:eastAsia="Times New Roman" w:hAnsi="Times New Roman" w:cs="Times New Roman"/>
                <w:color w:val="000000"/>
                <w:sz w:val="20"/>
                <w:szCs w:val="20"/>
              </w:rPr>
            </w:pPr>
          </w:p>
        </w:tc>
      </w:tr>
      <w:tr w14:paraId="52829DA6"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67993081"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Building and Grounds Cleaning and Maintenance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7AE6B7CD"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002625BE" w14:textId="77777777">
            <w:pPr>
              <w:spacing w:after="0" w:line="240" w:lineRule="auto"/>
              <w:contextualSpacing/>
              <w:rPr>
                <w:rFonts w:ascii="Times New Roman" w:eastAsia="Times New Roman" w:hAnsi="Times New Roman" w:cs="Times New Roman"/>
                <w:color w:val="000000"/>
                <w:sz w:val="20"/>
                <w:szCs w:val="20"/>
              </w:rPr>
            </w:pPr>
          </w:p>
        </w:tc>
      </w:tr>
      <w:tr w14:paraId="3C695DE4"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77E6C8E9"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Personal Care and Service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6BB6988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5706D6C0" w14:textId="77777777">
            <w:pPr>
              <w:spacing w:after="0" w:line="240" w:lineRule="auto"/>
              <w:contextualSpacing/>
              <w:rPr>
                <w:rFonts w:ascii="Times New Roman" w:eastAsia="Times New Roman" w:hAnsi="Times New Roman" w:cs="Times New Roman"/>
                <w:color w:val="000000"/>
                <w:sz w:val="20"/>
                <w:szCs w:val="20"/>
              </w:rPr>
            </w:pPr>
          </w:p>
        </w:tc>
      </w:tr>
      <w:tr w14:paraId="17E4D574"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3143BB03"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Sales and Related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0E6A2B0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1A00485D" w14:textId="77777777">
            <w:pPr>
              <w:spacing w:after="0" w:line="240" w:lineRule="auto"/>
              <w:contextualSpacing/>
              <w:rPr>
                <w:rFonts w:ascii="Times New Roman" w:eastAsia="Times New Roman" w:hAnsi="Times New Roman" w:cs="Times New Roman"/>
                <w:color w:val="000000"/>
                <w:sz w:val="20"/>
                <w:szCs w:val="20"/>
              </w:rPr>
            </w:pPr>
          </w:p>
        </w:tc>
      </w:tr>
      <w:tr w14:paraId="07389F96"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40DD896C"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Office and Administrative Support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0DEDDC9D"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7935277B" w14:textId="77777777">
            <w:pPr>
              <w:spacing w:after="0" w:line="240" w:lineRule="auto"/>
              <w:contextualSpacing/>
              <w:rPr>
                <w:rFonts w:ascii="Times New Roman" w:eastAsia="Times New Roman" w:hAnsi="Times New Roman" w:cs="Times New Roman"/>
                <w:color w:val="000000"/>
                <w:sz w:val="20"/>
                <w:szCs w:val="20"/>
              </w:rPr>
            </w:pPr>
          </w:p>
        </w:tc>
      </w:tr>
      <w:tr w14:paraId="3C608645"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224EE163"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Farming, Fishing, and Forestry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472946A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1588CE56" w14:textId="77777777">
            <w:pPr>
              <w:spacing w:after="0" w:line="240" w:lineRule="auto"/>
              <w:contextualSpacing/>
              <w:rPr>
                <w:rFonts w:ascii="Times New Roman" w:eastAsia="Times New Roman" w:hAnsi="Times New Roman" w:cs="Times New Roman"/>
                <w:color w:val="000000"/>
                <w:sz w:val="20"/>
                <w:szCs w:val="20"/>
              </w:rPr>
            </w:pPr>
          </w:p>
        </w:tc>
      </w:tr>
      <w:tr w14:paraId="3E09F9BF"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5E0BD46A"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Construction and Extraction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06E0CE10"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794DF056" w14:textId="77777777">
            <w:pPr>
              <w:spacing w:after="0" w:line="240" w:lineRule="auto"/>
              <w:contextualSpacing/>
              <w:rPr>
                <w:rFonts w:ascii="Times New Roman" w:eastAsia="Times New Roman" w:hAnsi="Times New Roman" w:cs="Times New Roman"/>
                <w:color w:val="000000"/>
                <w:sz w:val="20"/>
                <w:szCs w:val="20"/>
              </w:rPr>
            </w:pPr>
          </w:p>
        </w:tc>
      </w:tr>
      <w:tr w14:paraId="4A207D47"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1FBEDA72"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Installation, Maintenance, and Repair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77CF1AE2"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5F473747" w14:textId="77777777">
            <w:pPr>
              <w:spacing w:after="0" w:line="240" w:lineRule="auto"/>
              <w:contextualSpacing/>
              <w:rPr>
                <w:rFonts w:ascii="Times New Roman" w:eastAsia="Times New Roman" w:hAnsi="Times New Roman" w:cs="Times New Roman"/>
                <w:color w:val="000000"/>
                <w:sz w:val="20"/>
                <w:szCs w:val="20"/>
              </w:rPr>
            </w:pPr>
          </w:p>
        </w:tc>
      </w:tr>
      <w:tr w14:paraId="659421D5" w14:textId="77777777" w:rsidTr="007A4973">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5B72E881"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Production Occupations</w:t>
            </w:r>
          </w:p>
        </w:tc>
        <w:tc>
          <w:tcPr>
            <w:tcW w:w="2250" w:type="dxa"/>
            <w:vMerge/>
            <w:tcBorders>
              <w:top w:val="nil"/>
              <w:left w:val="single" w:sz="4" w:space="0" w:color="auto"/>
              <w:bottom w:val="single" w:sz="4" w:space="0" w:color="000000"/>
              <w:right w:val="single" w:sz="4" w:space="0" w:color="auto"/>
            </w:tcBorders>
            <w:vAlign w:val="center"/>
            <w:hideMark/>
          </w:tcPr>
          <w:p w:rsidR="00815BBE" w:rsidRPr="00915716" w:rsidP="00C63B4F" w14:paraId="624E834A"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000000"/>
              <w:right w:val="single" w:sz="4" w:space="0" w:color="auto"/>
            </w:tcBorders>
            <w:vAlign w:val="center"/>
            <w:hideMark/>
          </w:tcPr>
          <w:p w:rsidR="00815BBE" w:rsidRPr="00915716" w:rsidP="00C63B4F" w14:paraId="790F9355" w14:textId="77777777">
            <w:pPr>
              <w:spacing w:after="0" w:line="240" w:lineRule="auto"/>
              <w:contextualSpacing/>
              <w:rPr>
                <w:rFonts w:ascii="Times New Roman" w:eastAsia="Times New Roman" w:hAnsi="Times New Roman" w:cs="Times New Roman"/>
                <w:color w:val="000000"/>
                <w:sz w:val="20"/>
                <w:szCs w:val="20"/>
              </w:rPr>
            </w:pPr>
          </w:p>
        </w:tc>
      </w:tr>
      <w:tr w14:paraId="6A5D49F9" w14:textId="77777777" w:rsidTr="00D002F7">
        <w:tblPrEx>
          <w:tblW w:w="10165" w:type="dxa"/>
          <w:tblLook w:val="04A0"/>
        </w:tblPrEx>
        <w:trPr>
          <w:trHeight w:val="240"/>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rsidR="00815BBE" w:rsidRPr="00915716" w:rsidP="00C63B4F" w14:paraId="7EE2CF40" w14:textId="77777777">
            <w:pPr>
              <w:spacing w:after="0" w:line="240" w:lineRule="auto"/>
              <w:contextualSpacing/>
              <w:rPr>
                <w:rFonts w:ascii="Times New Roman" w:eastAsia="Times New Roman" w:hAnsi="Times New Roman" w:cs="Times New Roman"/>
                <w:color w:val="000000"/>
                <w:sz w:val="20"/>
                <w:szCs w:val="20"/>
              </w:rPr>
            </w:pPr>
            <w:r w:rsidRPr="00915716">
              <w:rPr>
                <w:rFonts w:ascii="Times New Roman" w:eastAsia="Times New Roman" w:hAnsi="Times New Roman" w:cs="Times New Roman"/>
                <w:color w:val="000000"/>
                <w:sz w:val="20"/>
                <w:szCs w:val="20"/>
              </w:rPr>
              <w:t> Transportation and Material Moving Occupations</w:t>
            </w:r>
          </w:p>
        </w:tc>
        <w:tc>
          <w:tcPr>
            <w:tcW w:w="2250" w:type="dxa"/>
            <w:vMerge/>
            <w:tcBorders>
              <w:top w:val="nil"/>
              <w:left w:val="single" w:sz="4" w:space="0" w:color="auto"/>
              <w:bottom w:val="single" w:sz="4" w:space="0" w:color="auto"/>
              <w:right w:val="single" w:sz="4" w:space="0" w:color="auto"/>
            </w:tcBorders>
            <w:vAlign w:val="center"/>
            <w:hideMark/>
          </w:tcPr>
          <w:p w:rsidR="00815BBE" w:rsidRPr="00915716" w:rsidP="00C63B4F" w14:paraId="5E35D983" w14:textId="77777777">
            <w:pPr>
              <w:spacing w:after="0" w:line="240" w:lineRule="auto"/>
              <w:contextualSpacing/>
              <w:rPr>
                <w:rFonts w:ascii="Times New Roman" w:eastAsia="Times New Roman" w:hAnsi="Times New Roman" w:cs="Times New Roman"/>
                <w:color w:val="000000"/>
                <w:sz w:val="20"/>
                <w:szCs w:val="20"/>
              </w:rPr>
            </w:pPr>
          </w:p>
        </w:tc>
        <w:tc>
          <w:tcPr>
            <w:tcW w:w="2610" w:type="dxa"/>
            <w:vMerge/>
            <w:tcBorders>
              <w:top w:val="nil"/>
              <w:left w:val="single" w:sz="4" w:space="0" w:color="auto"/>
              <w:bottom w:val="single" w:sz="4" w:space="0" w:color="auto"/>
              <w:right w:val="single" w:sz="4" w:space="0" w:color="auto"/>
            </w:tcBorders>
            <w:vAlign w:val="center"/>
            <w:hideMark/>
          </w:tcPr>
          <w:p w:rsidR="00815BBE" w:rsidRPr="00915716" w:rsidP="00C63B4F" w14:paraId="52E65BD1" w14:textId="77777777">
            <w:pPr>
              <w:spacing w:after="0" w:line="240" w:lineRule="auto"/>
              <w:contextualSpacing/>
              <w:rPr>
                <w:rFonts w:ascii="Times New Roman" w:eastAsia="Times New Roman" w:hAnsi="Times New Roman" w:cs="Times New Roman"/>
                <w:color w:val="000000"/>
                <w:sz w:val="20"/>
                <w:szCs w:val="20"/>
              </w:rPr>
            </w:pPr>
          </w:p>
        </w:tc>
      </w:tr>
      <w:tr w14:paraId="5CDDCD02" w14:textId="77777777" w:rsidTr="007A4973">
        <w:tblPrEx>
          <w:tblW w:w="10165" w:type="dxa"/>
          <w:tblLook w:val="04A0"/>
        </w:tblPrEx>
        <w:trPr>
          <w:trHeight w:val="240"/>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7939" w:rsidRPr="00915716" w:rsidP="00C63B4F" w14:paraId="6FE2DEED" w14:textId="3ECD51F4">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Various Client Information Form</w:t>
            </w:r>
            <w:r w:rsidRPr="00915716">
              <w:rPr>
                <w:rFonts w:ascii="Times New Roman" w:eastAsia="Times New Roman" w:hAnsi="Times New Roman" w:cs="Times New Roman"/>
                <w:b/>
                <w:bCs/>
                <w:sz w:val="20"/>
                <w:szCs w:val="20"/>
              </w:rPr>
              <w:t xml:space="preserve"> </w:t>
            </w:r>
            <w:r w:rsidR="007A4973">
              <w:rPr>
                <w:rFonts w:ascii="Times New Roman" w:eastAsia="Times New Roman" w:hAnsi="Times New Roman" w:cs="Times New Roman"/>
                <w:b/>
                <w:bCs/>
                <w:sz w:val="20"/>
                <w:szCs w:val="20"/>
              </w:rPr>
              <w:t xml:space="preserve">Fields </w:t>
            </w:r>
            <w:r w:rsidRPr="00915716">
              <w:rPr>
                <w:rFonts w:ascii="Times New Roman" w:eastAsia="Times New Roman" w:hAnsi="Times New Roman" w:cs="Times New Roman"/>
                <w:b/>
                <w:bCs/>
                <w:sz w:val="20"/>
                <w:szCs w:val="20"/>
              </w:rPr>
              <w:t>Acceptable Values</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97939" w:rsidRPr="00915716" w:rsidP="00C63B4F" w14:paraId="6D8F2DD2"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Public Comment</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97939" w:rsidRPr="00915716" w:rsidP="00C63B4F" w14:paraId="28DDB7B8" w14:textId="77777777">
            <w:pPr>
              <w:spacing w:after="0" w:line="240" w:lineRule="auto"/>
              <w:contextualSpacing/>
              <w:jc w:val="center"/>
              <w:rPr>
                <w:rFonts w:ascii="Times New Roman" w:eastAsia="Times New Roman" w:hAnsi="Times New Roman" w:cs="Times New Roman"/>
                <w:b/>
                <w:bCs/>
                <w:color w:val="000000"/>
                <w:sz w:val="20"/>
                <w:szCs w:val="20"/>
              </w:rPr>
            </w:pPr>
            <w:r w:rsidRPr="00915716">
              <w:rPr>
                <w:rFonts w:ascii="Times New Roman" w:eastAsia="Times New Roman" w:hAnsi="Times New Roman" w:cs="Times New Roman"/>
                <w:b/>
                <w:bCs/>
                <w:color w:val="000000"/>
                <w:sz w:val="20"/>
                <w:szCs w:val="20"/>
              </w:rPr>
              <w:t>ORR Response</w:t>
            </w:r>
          </w:p>
        </w:tc>
      </w:tr>
      <w:tr w14:paraId="376A5E35" w14:textId="77777777" w:rsidTr="00D002F7">
        <w:tblPrEx>
          <w:tblW w:w="10165" w:type="dxa"/>
          <w:tblLook w:val="04A0"/>
        </w:tblPrEx>
        <w:trPr>
          <w:trHeight w:val="5050"/>
        </w:trPr>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002F7" w:rsidRPr="00915716" w:rsidP="00C63B4F" w14:paraId="440EA449" w14:textId="0955083F">
            <w:pPr>
              <w:spacing w:after="0" w:line="240" w:lineRule="auto"/>
              <w:contextualSpacing/>
              <w:rPr>
                <w:rFonts w:ascii="Times New Roman" w:eastAsia="Times New Roman" w:hAnsi="Times New Roman" w:cs="Times New Roman"/>
                <w:color w:val="000000"/>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02F7" w:rsidRPr="00915716" w:rsidP="00C63B4F" w14:paraId="00C16734" w14:textId="3F647401">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commenter suggested that s</w:t>
            </w:r>
            <w:r w:rsidRPr="00E45EA4">
              <w:rPr>
                <w:rFonts w:ascii="Times New Roman" w:eastAsia="Times New Roman" w:hAnsi="Times New Roman" w:cs="Times New Roman"/>
                <w:color w:val="000000"/>
                <w:sz w:val="20"/>
                <w:szCs w:val="20"/>
              </w:rPr>
              <w:t xml:space="preserve">ome data </w:t>
            </w:r>
            <w:r>
              <w:rPr>
                <w:rFonts w:ascii="Times New Roman" w:eastAsia="Times New Roman" w:hAnsi="Times New Roman" w:cs="Times New Roman"/>
                <w:color w:val="000000"/>
                <w:sz w:val="20"/>
                <w:szCs w:val="20"/>
              </w:rPr>
              <w:t>fields</w:t>
            </w:r>
            <w:r w:rsidRPr="00E45EA4">
              <w:rPr>
                <w:rFonts w:ascii="Times New Roman" w:eastAsia="Times New Roman" w:hAnsi="Times New Roman" w:cs="Times New Roman"/>
                <w:color w:val="000000"/>
                <w:sz w:val="20"/>
                <w:szCs w:val="20"/>
              </w:rPr>
              <w:t xml:space="preserve"> proposed do not fit the MG program for all clients, such as collecting information around temporary housing versus long-term housing. </w:t>
            </w:r>
            <w:r>
              <w:rPr>
                <w:rFonts w:ascii="Times New Roman" w:eastAsia="Times New Roman" w:hAnsi="Times New Roman" w:cs="Times New Roman"/>
                <w:color w:val="000000"/>
                <w:sz w:val="20"/>
                <w:szCs w:val="20"/>
              </w:rPr>
              <w:t>They also asked if fields will</w:t>
            </w:r>
            <w:r w:rsidRPr="00E45EA4">
              <w:rPr>
                <w:rFonts w:ascii="Times New Roman" w:eastAsia="Times New Roman" w:hAnsi="Times New Roman" w:cs="Times New Roman"/>
                <w:color w:val="000000"/>
                <w:sz w:val="20"/>
                <w:szCs w:val="20"/>
              </w:rPr>
              <w:t xml:space="preserve"> have drop down answers, to ensure uniformity</w:t>
            </w:r>
            <w:r>
              <w:rPr>
                <w:rFonts w:ascii="Times New Roman" w:eastAsia="Times New Roman" w:hAnsi="Times New Roman" w:cs="Times New Roman"/>
                <w:color w:val="000000"/>
                <w:sz w:val="20"/>
                <w:szCs w:val="20"/>
              </w:rPr>
              <w:t xml:space="preserve"> and if</w:t>
            </w:r>
            <w:r w:rsidRPr="00E45EA4">
              <w:rPr>
                <w:rFonts w:ascii="Times New Roman" w:eastAsia="Times New Roman" w:hAnsi="Times New Roman" w:cs="Times New Roman"/>
                <w:color w:val="000000"/>
                <w:sz w:val="20"/>
                <w:szCs w:val="20"/>
              </w:rPr>
              <w:t xml:space="preserve"> dates for EAD, Social Security Card, SNAP, temporary housing, long-term housing </w:t>
            </w:r>
            <w:r>
              <w:rPr>
                <w:rFonts w:ascii="Times New Roman" w:eastAsia="Times New Roman" w:hAnsi="Times New Roman" w:cs="Times New Roman"/>
                <w:color w:val="000000"/>
                <w:sz w:val="20"/>
                <w:szCs w:val="20"/>
              </w:rPr>
              <w:t>can be listed as “N/A.”</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219A6" w:rsidP="00C63B4F" w14:paraId="1CE2F8C2" w14:textId="26C0B1FF">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ORR has selected data fields that apply to Matching Grant clients generally. </w:t>
            </w:r>
            <w:r w:rsidR="00D002F7">
              <w:rPr>
                <w:rFonts w:ascii="Times New Roman" w:eastAsia="Times New Roman" w:hAnsi="Times New Roman" w:cs="Times New Roman"/>
                <w:color w:val="000000"/>
                <w:sz w:val="20"/>
                <w:szCs w:val="20"/>
              </w:rPr>
              <w:t>Housing is a requirement of the Matching Grant program</w:t>
            </w:r>
            <w:r>
              <w:rPr>
                <w:rFonts w:ascii="Times New Roman" w:eastAsia="Times New Roman" w:hAnsi="Times New Roman" w:cs="Times New Roman"/>
                <w:color w:val="000000"/>
                <w:sz w:val="20"/>
                <w:szCs w:val="20"/>
              </w:rPr>
              <w:t>,</w:t>
            </w:r>
            <w:r w:rsidR="00D002F7">
              <w:rPr>
                <w:rFonts w:ascii="Times New Roman" w:eastAsia="Times New Roman" w:hAnsi="Times New Roman" w:cs="Times New Roman"/>
                <w:color w:val="000000"/>
                <w:sz w:val="20"/>
                <w:szCs w:val="20"/>
              </w:rPr>
              <w:t xml:space="preserve"> </w:t>
            </w:r>
            <w:r w:rsidR="006C5F5F">
              <w:rPr>
                <w:rFonts w:ascii="Times New Roman" w:eastAsia="Times New Roman" w:hAnsi="Times New Roman" w:cs="Times New Roman"/>
                <w:color w:val="000000"/>
                <w:sz w:val="20"/>
                <w:szCs w:val="20"/>
              </w:rPr>
              <w:t>so housing</w:t>
            </w:r>
            <w:r w:rsidR="00D002F7">
              <w:rPr>
                <w:rFonts w:ascii="Times New Roman" w:eastAsia="Times New Roman" w:hAnsi="Times New Roman" w:cs="Times New Roman"/>
                <w:color w:val="000000"/>
                <w:sz w:val="20"/>
                <w:szCs w:val="20"/>
              </w:rPr>
              <w:t xml:space="preserve"> status is relevant</w:t>
            </w:r>
            <w:r>
              <w:rPr>
                <w:rFonts w:ascii="Times New Roman" w:eastAsia="Times New Roman" w:hAnsi="Times New Roman" w:cs="Times New Roman"/>
                <w:color w:val="000000"/>
                <w:sz w:val="20"/>
                <w:szCs w:val="20"/>
              </w:rPr>
              <w:t xml:space="preserve"> to all Matching Grant clients</w:t>
            </w:r>
            <w:r w:rsidR="00D002F7">
              <w:rPr>
                <w:rFonts w:ascii="Times New Roman" w:eastAsia="Times New Roman" w:hAnsi="Times New Roman" w:cs="Times New Roman"/>
                <w:color w:val="000000"/>
                <w:sz w:val="20"/>
                <w:szCs w:val="20"/>
              </w:rPr>
              <w:t xml:space="preserve">. </w:t>
            </w:r>
          </w:p>
          <w:p w:rsidR="001219A6" w:rsidP="00C63B4F" w14:paraId="0B802808" w14:textId="77777777">
            <w:pPr>
              <w:spacing w:after="0" w:line="240" w:lineRule="auto"/>
              <w:contextualSpacing/>
              <w:rPr>
                <w:rFonts w:ascii="Times New Roman" w:eastAsia="Times New Roman" w:hAnsi="Times New Roman" w:cs="Times New Roman"/>
                <w:color w:val="000000"/>
                <w:sz w:val="20"/>
                <w:szCs w:val="20"/>
              </w:rPr>
            </w:pPr>
          </w:p>
          <w:p w:rsidR="00D002F7" w:rsidRPr="00915716" w:rsidP="00C63B4F" w14:paraId="16A0F1D6" w14:textId="05D54C08">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There will be drop down menus for many fields. Responses for EAD, Social Security Card, SNAP applications, </w:t>
            </w:r>
            <w:r w:rsidR="001219A6">
              <w:rPr>
                <w:rFonts w:ascii="Times New Roman" w:eastAsia="Times New Roman" w:hAnsi="Times New Roman" w:cs="Times New Roman"/>
                <w:color w:val="000000"/>
                <w:sz w:val="20"/>
                <w:szCs w:val="20"/>
              </w:rPr>
              <w:t>and</w:t>
            </w:r>
            <w:r>
              <w:rPr>
                <w:rFonts w:ascii="Times New Roman" w:eastAsia="Times New Roman" w:hAnsi="Times New Roman" w:cs="Times New Roman"/>
                <w:color w:val="000000"/>
                <w:sz w:val="20"/>
                <w:szCs w:val="20"/>
              </w:rPr>
              <w:t xml:space="preserve"> housing type are required, but a response of N/A </w:t>
            </w:r>
            <w:r w:rsidR="001219A6">
              <w:rPr>
                <w:rFonts w:ascii="Times New Roman" w:eastAsia="Times New Roman" w:hAnsi="Times New Roman" w:cs="Times New Roman"/>
                <w:color w:val="000000"/>
                <w:sz w:val="20"/>
                <w:szCs w:val="20"/>
              </w:rPr>
              <w:t xml:space="preserve">(non-applicable) </w:t>
            </w:r>
            <w:r>
              <w:rPr>
                <w:rFonts w:ascii="Times New Roman" w:eastAsia="Times New Roman" w:hAnsi="Times New Roman" w:cs="Times New Roman"/>
                <w:color w:val="000000"/>
                <w:sz w:val="20"/>
                <w:szCs w:val="20"/>
              </w:rPr>
              <w:t xml:space="preserve">is allowed, as outlined in the instructions. As </w:t>
            </w:r>
            <w:r w:rsidR="001219A6">
              <w:rPr>
                <w:rFonts w:ascii="Times New Roman" w:eastAsia="Times New Roman" w:hAnsi="Times New Roman" w:cs="Times New Roman"/>
                <w:color w:val="000000"/>
                <w:sz w:val="20"/>
                <w:szCs w:val="20"/>
              </w:rPr>
              <w:t xml:space="preserve">also </w:t>
            </w:r>
            <w:r>
              <w:rPr>
                <w:rFonts w:ascii="Times New Roman" w:eastAsia="Times New Roman" w:hAnsi="Times New Roman" w:cs="Times New Roman"/>
                <w:color w:val="000000"/>
                <w:sz w:val="20"/>
                <w:szCs w:val="20"/>
              </w:rPr>
              <w:t xml:space="preserve">outlined in the instructions, </w:t>
            </w:r>
            <w:r w:rsidR="006C5F5F">
              <w:rPr>
                <w:rFonts w:ascii="Times New Roman" w:eastAsia="Times New Roman" w:hAnsi="Times New Roman" w:cs="Times New Roman"/>
                <w:color w:val="000000"/>
                <w:sz w:val="20"/>
                <w:szCs w:val="20"/>
              </w:rPr>
              <w:t>respondents</w:t>
            </w:r>
            <w:r w:rsidR="001219A6">
              <w:rPr>
                <w:rFonts w:ascii="Times New Roman" w:eastAsia="Times New Roman" w:hAnsi="Times New Roman" w:cs="Times New Roman"/>
                <w:color w:val="000000"/>
                <w:sz w:val="20"/>
                <w:szCs w:val="20"/>
              </w:rPr>
              <w:t xml:space="preserve"> must provide a date </w:t>
            </w:r>
            <w:r>
              <w:rPr>
                <w:rFonts w:ascii="Times New Roman" w:eastAsia="Times New Roman" w:hAnsi="Times New Roman" w:cs="Times New Roman"/>
                <w:color w:val="000000"/>
                <w:sz w:val="20"/>
                <w:szCs w:val="20"/>
              </w:rPr>
              <w:t xml:space="preserve">for these activities if the activity is marked “Yes.” </w:t>
            </w:r>
          </w:p>
        </w:tc>
      </w:tr>
    </w:tbl>
    <w:p w:rsidR="00697939" w:rsidP="00C63B4F" w14:paraId="6352AE53" w14:textId="75F68E56">
      <w:pPr>
        <w:spacing w:after="0" w:line="240" w:lineRule="auto"/>
        <w:contextualSpacing/>
        <w:rPr>
          <w:rFonts w:ascii="Times New Roman" w:hAnsi="Times New Roman" w:cs="Times New Roman"/>
          <w:b/>
          <w:bCs/>
        </w:rPr>
      </w:pPr>
    </w:p>
    <w:p w:rsidR="00697939" w:rsidP="00C63B4F" w14:paraId="0EBF7C38" w14:textId="630D374D">
      <w:pPr>
        <w:spacing w:after="0" w:line="240" w:lineRule="auto"/>
        <w:contextualSpacing/>
        <w:rPr>
          <w:rFonts w:ascii="Times New Roman" w:hAnsi="Times New Roman" w:cs="Times New Roman"/>
          <w:b/>
          <w:bCs/>
        </w:rPr>
      </w:pPr>
    </w:p>
    <w:p w:rsidR="00697939" w:rsidP="00C63B4F" w14:paraId="0D0F5F57" w14:textId="21C94255">
      <w:pPr>
        <w:spacing w:after="0" w:line="240" w:lineRule="auto"/>
        <w:contextualSpacing/>
        <w:rPr>
          <w:rFonts w:ascii="Times New Roman" w:hAnsi="Times New Roman" w:cs="Times New Roman"/>
          <w:b/>
          <w:bCs/>
        </w:rPr>
      </w:pPr>
    </w:p>
    <w:p w:rsidR="00697939" w:rsidP="00C63B4F" w14:paraId="4102736C" w14:textId="1612C716">
      <w:pPr>
        <w:spacing w:after="0" w:line="240" w:lineRule="auto"/>
        <w:contextualSpacing/>
        <w:rPr>
          <w:rFonts w:ascii="Times New Roman" w:hAnsi="Times New Roman" w:cs="Times New Roman"/>
          <w:b/>
          <w:bCs/>
        </w:rPr>
      </w:pPr>
    </w:p>
    <w:p w:rsidR="00697939" w:rsidP="00C63B4F" w14:paraId="696C4A17" w14:textId="7A634FE9">
      <w:pPr>
        <w:spacing w:after="0" w:line="240" w:lineRule="auto"/>
        <w:contextualSpacing/>
        <w:rPr>
          <w:rFonts w:ascii="Times New Roman" w:hAnsi="Times New Roman" w:cs="Times New Roman"/>
          <w:b/>
          <w:bCs/>
        </w:rPr>
      </w:pPr>
    </w:p>
    <w:p w:rsidR="00697939" w:rsidRPr="00D64695" w:rsidP="00C63B4F" w14:paraId="4EFD8BA4" w14:textId="77777777">
      <w:pPr>
        <w:spacing w:after="0" w:line="240" w:lineRule="auto"/>
        <w:contextualSpacing/>
        <w:rPr>
          <w:rFonts w:ascii="Times New Roman" w:hAnsi="Times New Roman" w:cs="Times New Roman"/>
          <w:b/>
          <w:bCs/>
        </w:rPr>
      </w:pPr>
    </w:p>
    <w:sectPr w:rsidSect="00366A6B">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7307632"/>
      <w:docPartObj>
        <w:docPartGallery w:val="Page Numbers (Bottom of Page)"/>
        <w:docPartUnique/>
      </w:docPartObj>
    </w:sdtPr>
    <w:sdtEndPr>
      <w:rPr>
        <w:rFonts w:ascii="Times New Roman" w:hAnsi="Times New Roman" w:cs="Times New Roman"/>
        <w:noProof/>
      </w:rPr>
    </w:sdtEndPr>
    <w:sdtContent>
      <w:p w:rsidR="00B775A4" w:rsidRPr="00B775A4" w14:paraId="4BCC5254" w14:textId="034B2074">
        <w:pPr>
          <w:pStyle w:val="Footer"/>
          <w:jc w:val="right"/>
          <w:rPr>
            <w:rFonts w:ascii="Times New Roman" w:hAnsi="Times New Roman" w:cs="Times New Roman"/>
          </w:rPr>
        </w:pPr>
        <w:r w:rsidRPr="00B775A4">
          <w:rPr>
            <w:rFonts w:ascii="Times New Roman" w:hAnsi="Times New Roman" w:cs="Times New Roman"/>
          </w:rPr>
          <w:fldChar w:fldCharType="begin"/>
        </w:r>
        <w:r w:rsidRPr="00B775A4">
          <w:rPr>
            <w:rFonts w:ascii="Times New Roman" w:hAnsi="Times New Roman" w:cs="Times New Roman"/>
          </w:rPr>
          <w:instrText xml:space="preserve"> PAGE   \* MERGEFORMAT </w:instrText>
        </w:r>
        <w:r w:rsidRPr="00B775A4">
          <w:rPr>
            <w:rFonts w:ascii="Times New Roman" w:hAnsi="Times New Roman" w:cs="Times New Roman"/>
          </w:rPr>
          <w:fldChar w:fldCharType="separate"/>
        </w:r>
        <w:r w:rsidRPr="00B775A4">
          <w:rPr>
            <w:rFonts w:ascii="Times New Roman" w:hAnsi="Times New Roman" w:cs="Times New Roman"/>
            <w:noProof/>
          </w:rPr>
          <w:t>2</w:t>
        </w:r>
        <w:r w:rsidRPr="00B775A4">
          <w:rPr>
            <w:rFonts w:ascii="Times New Roman" w:hAnsi="Times New Roman" w:cs="Times New Roman"/>
            <w:noProof/>
          </w:rPr>
          <w:fldChar w:fldCharType="end"/>
        </w:r>
      </w:p>
    </w:sdtContent>
  </w:sdt>
  <w:p w:rsidR="00B775A4" w14:paraId="1FC3EE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D32EB"/>
    <w:multiLevelType w:val="hybridMultilevel"/>
    <w:tmpl w:val="3516E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FB613D"/>
    <w:multiLevelType w:val="hybridMultilevel"/>
    <w:tmpl w:val="F0E2D1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66459C"/>
    <w:multiLevelType w:val="hybrid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54A875B2"/>
    <w:multiLevelType w:val="hybridMultilevel"/>
    <w:tmpl w:val="BA943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264A77"/>
    <w:multiLevelType w:val="hybridMultilevel"/>
    <w:tmpl w:val="89E23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C0659A"/>
    <w:multiLevelType w:val="hybridMultilevel"/>
    <w:tmpl w:val="198EBC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F0D7322"/>
    <w:multiLevelType w:val="hybridMultilevel"/>
    <w:tmpl w:val="B796857A"/>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5205111">
    <w:abstractNumId w:val="3"/>
  </w:num>
  <w:num w:numId="2" w16cid:durableId="1950238700">
    <w:abstractNumId w:val="6"/>
  </w:num>
  <w:num w:numId="3" w16cid:durableId="189613342">
    <w:abstractNumId w:val="0"/>
  </w:num>
  <w:num w:numId="4" w16cid:durableId="1552763104">
    <w:abstractNumId w:val="1"/>
  </w:num>
  <w:num w:numId="5" w16cid:durableId="1705206063">
    <w:abstractNumId w:val="5"/>
  </w:num>
  <w:num w:numId="6" w16cid:durableId="189223692">
    <w:abstractNumId w:val="4"/>
  </w:num>
  <w:num w:numId="7" w16cid:durableId="401566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27"/>
    <w:rsid w:val="000070BC"/>
    <w:rsid w:val="000118CA"/>
    <w:rsid w:val="000308AE"/>
    <w:rsid w:val="000405B9"/>
    <w:rsid w:val="000659F3"/>
    <w:rsid w:val="00091AE2"/>
    <w:rsid w:val="000B3BD7"/>
    <w:rsid w:val="000B616A"/>
    <w:rsid w:val="000E1E0F"/>
    <w:rsid w:val="001219A6"/>
    <w:rsid w:val="00160621"/>
    <w:rsid w:val="00197E4F"/>
    <w:rsid w:val="001F079A"/>
    <w:rsid w:val="002C26B4"/>
    <w:rsid w:val="002E630C"/>
    <w:rsid w:val="002F2922"/>
    <w:rsid w:val="003459AE"/>
    <w:rsid w:val="00366A6B"/>
    <w:rsid w:val="003D580F"/>
    <w:rsid w:val="0049767A"/>
    <w:rsid w:val="004E5657"/>
    <w:rsid w:val="004F00D1"/>
    <w:rsid w:val="005077BC"/>
    <w:rsid w:val="005258F5"/>
    <w:rsid w:val="00543F3F"/>
    <w:rsid w:val="00593086"/>
    <w:rsid w:val="00593542"/>
    <w:rsid w:val="005A01D7"/>
    <w:rsid w:val="00636866"/>
    <w:rsid w:val="00653A1A"/>
    <w:rsid w:val="00685C72"/>
    <w:rsid w:val="0069764B"/>
    <w:rsid w:val="00697939"/>
    <w:rsid w:val="006C5F5F"/>
    <w:rsid w:val="007262BA"/>
    <w:rsid w:val="0075617D"/>
    <w:rsid w:val="007A4973"/>
    <w:rsid w:val="007C33B3"/>
    <w:rsid w:val="00815BBE"/>
    <w:rsid w:val="0088480C"/>
    <w:rsid w:val="00890927"/>
    <w:rsid w:val="0089306F"/>
    <w:rsid w:val="0090071B"/>
    <w:rsid w:val="00915716"/>
    <w:rsid w:val="00955912"/>
    <w:rsid w:val="00993A46"/>
    <w:rsid w:val="009B08C2"/>
    <w:rsid w:val="009D0DC0"/>
    <w:rsid w:val="009F6C99"/>
    <w:rsid w:val="00A11081"/>
    <w:rsid w:val="00A30089"/>
    <w:rsid w:val="00A52400"/>
    <w:rsid w:val="00A674A8"/>
    <w:rsid w:val="00AB20F2"/>
    <w:rsid w:val="00AD361B"/>
    <w:rsid w:val="00B30AAF"/>
    <w:rsid w:val="00B3736B"/>
    <w:rsid w:val="00B775A4"/>
    <w:rsid w:val="00B87669"/>
    <w:rsid w:val="00C637AF"/>
    <w:rsid w:val="00C63B4F"/>
    <w:rsid w:val="00C96DCE"/>
    <w:rsid w:val="00CB2800"/>
    <w:rsid w:val="00CE0F45"/>
    <w:rsid w:val="00D002F7"/>
    <w:rsid w:val="00D038E5"/>
    <w:rsid w:val="00D64695"/>
    <w:rsid w:val="00D7760C"/>
    <w:rsid w:val="00DD7AC7"/>
    <w:rsid w:val="00E06F43"/>
    <w:rsid w:val="00E45EA4"/>
    <w:rsid w:val="00E47A97"/>
    <w:rsid w:val="00E751B2"/>
    <w:rsid w:val="00F21B04"/>
    <w:rsid w:val="00F45066"/>
    <w:rsid w:val="00F83E28"/>
    <w:rsid w:val="00FD63CA"/>
    <w:rsid w:val="00FE6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38D13F"/>
  <w15:chartTrackingRefBased/>
  <w15:docId w15:val="{2CCF06FB-B33E-42A1-B279-6AAE6118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A8"/>
    <w:pPr>
      <w:widowControl w:val="0"/>
      <w:spacing w:after="0" w:line="240" w:lineRule="auto"/>
      <w:ind w:left="720"/>
    </w:pPr>
    <w:rPr>
      <w:rFonts w:ascii="Courier New" w:eastAsia="Times New Roman" w:hAnsi="Courier New" w:cs="Times New Roman"/>
      <w:snapToGrid w:val="0"/>
      <w:sz w:val="20"/>
      <w:szCs w:val="20"/>
    </w:rPr>
  </w:style>
  <w:style w:type="paragraph" w:styleId="Header">
    <w:name w:val="header"/>
    <w:basedOn w:val="Normal"/>
    <w:link w:val="HeaderChar"/>
    <w:uiPriority w:val="99"/>
    <w:unhideWhenUsed/>
    <w:rsid w:val="00B7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A4"/>
  </w:style>
  <w:style w:type="paragraph" w:styleId="Footer">
    <w:name w:val="footer"/>
    <w:basedOn w:val="Normal"/>
    <w:link w:val="FooterChar"/>
    <w:uiPriority w:val="99"/>
    <w:unhideWhenUsed/>
    <w:rsid w:val="00B7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A4"/>
  </w:style>
  <w:style w:type="character" w:styleId="Hyperlink">
    <w:name w:val="Hyperlink"/>
    <w:basedOn w:val="DefaultParagraphFont"/>
    <w:uiPriority w:val="99"/>
    <w:semiHidden/>
    <w:unhideWhenUsed/>
    <w:rsid w:val="00E45EA4"/>
    <w:rPr>
      <w:color w:val="0000FF"/>
      <w:u w:val="single"/>
    </w:rPr>
  </w:style>
  <w:style w:type="paragraph" w:customStyle="1" w:styleId="ReportCover-Title">
    <w:name w:val="ReportCover-Title"/>
    <w:basedOn w:val="Normal"/>
    <w:rsid w:val="00366A6B"/>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66A6B"/>
    <w:pPr>
      <w:spacing w:after="840" w:line="260" w:lineRule="exact"/>
    </w:pPr>
    <w:rPr>
      <w:rFonts w:ascii="Franklin Gothic Medium" w:eastAsia="Times New Roman" w:hAnsi="Franklin Gothic Medium" w:cs="Times New Roman"/>
      <w:b/>
      <w:color w:val="003C79"/>
      <w:sz w:val="24"/>
      <w:szCs w:val="20"/>
    </w:rPr>
  </w:style>
  <w:style w:type="character" w:styleId="CommentReference">
    <w:name w:val="annotation reference"/>
    <w:basedOn w:val="DefaultParagraphFont"/>
    <w:uiPriority w:val="99"/>
    <w:unhideWhenUsed/>
    <w:rsid w:val="00DD7AC7"/>
    <w:rPr>
      <w:sz w:val="16"/>
      <w:szCs w:val="16"/>
    </w:rPr>
  </w:style>
  <w:style w:type="paragraph" w:styleId="CommentText">
    <w:name w:val="annotation text"/>
    <w:basedOn w:val="Normal"/>
    <w:link w:val="CommentTextChar"/>
    <w:uiPriority w:val="99"/>
    <w:unhideWhenUsed/>
    <w:rsid w:val="00DD7AC7"/>
    <w:pPr>
      <w:spacing w:line="240" w:lineRule="auto"/>
    </w:pPr>
    <w:rPr>
      <w:sz w:val="20"/>
      <w:szCs w:val="20"/>
    </w:rPr>
  </w:style>
  <w:style w:type="character" w:customStyle="1" w:styleId="CommentTextChar">
    <w:name w:val="Comment Text Char"/>
    <w:basedOn w:val="DefaultParagraphFont"/>
    <w:link w:val="CommentText"/>
    <w:uiPriority w:val="99"/>
    <w:rsid w:val="00DD7AC7"/>
    <w:rPr>
      <w:sz w:val="20"/>
      <w:szCs w:val="20"/>
    </w:rPr>
  </w:style>
  <w:style w:type="paragraph" w:styleId="CommentSubject">
    <w:name w:val="annotation subject"/>
    <w:basedOn w:val="CommentText"/>
    <w:next w:val="CommentText"/>
    <w:link w:val="CommentSubjectChar"/>
    <w:uiPriority w:val="99"/>
    <w:semiHidden/>
    <w:unhideWhenUsed/>
    <w:rsid w:val="00DD7AC7"/>
    <w:rPr>
      <w:b/>
      <w:bCs/>
    </w:rPr>
  </w:style>
  <w:style w:type="character" w:customStyle="1" w:styleId="CommentSubjectChar">
    <w:name w:val="Comment Subject Char"/>
    <w:basedOn w:val="CommentTextChar"/>
    <w:link w:val="CommentSubject"/>
    <w:uiPriority w:val="99"/>
    <w:semiHidden/>
    <w:rsid w:val="00DD7AC7"/>
    <w:rPr>
      <w:b/>
      <w:bCs/>
      <w:sz w:val="20"/>
      <w:szCs w:val="20"/>
    </w:rPr>
  </w:style>
  <w:style w:type="paragraph" w:styleId="Revision">
    <w:name w:val="Revision"/>
    <w:hidden/>
    <w:uiPriority w:val="99"/>
    <w:semiHidden/>
    <w:rsid w:val="00DD7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stru.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Lindsey (ACF)</dc:creator>
  <cp:lastModifiedBy>Sharp, Lindsey (ACF)</cp:lastModifiedBy>
  <cp:revision>2</cp:revision>
  <dcterms:created xsi:type="dcterms:W3CDTF">2023-11-13T14:32:00Z</dcterms:created>
  <dcterms:modified xsi:type="dcterms:W3CDTF">2023-11-13T14:32:00Z</dcterms:modified>
</cp:coreProperties>
</file>