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FA248A" w14:paraId="4C554728" w14:textId="77777777">
      <w:pPr>
        <w:widowControl/>
        <w:tabs>
          <w:tab w:val="left" w:pos="720"/>
        </w:tabs>
        <w:ind w:left="720" w:hanging="1440"/>
        <w:jc w:val="center"/>
        <w:rPr>
          <w:rFonts w:ascii="Times New Roman" w:hAnsi="Times New Roman"/>
          <w:b/>
          <w:bCs/>
        </w:rPr>
      </w:pPr>
    </w:p>
    <w:p w:rsidR="00FA248A" w:rsidP="00FA248A" w14:paraId="192B9BF3" w14:textId="77777777">
      <w:pPr>
        <w:widowControl/>
        <w:tabs>
          <w:tab w:val="left" w:pos="90"/>
        </w:tabs>
        <w:ind w:left="90"/>
        <w:jc w:val="center"/>
        <w:rPr>
          <w:rFonts w:ascii="Times New Roman" w:hAnsi="Times New Roman"/>
          <w:b/>
          <w:bCs/>
        </w:rPr>
      </w:pPr>
      <w:r w:rsidRPr="00A47DA7">
        <w:rPr>
          <w:rFonts w:ascii="Times New Roman" w:hAnsi="Times New Roman"/>
          <w:b/>
          <w:bCs/>
        </w:rPr>
        <w:t>SUPPORTING STATEMENT</w:t>
      </w:r>
    </w:p>
    <w:p w:rsidR="00FA248A" w:rsidP="00FA248A" w14:paraId="692F9A47" w14:textId="77777777">
      <w:pPr>
        <w:widowControl/>
        <w:tabs>
          <w:tab w:val="left" w:pos="90"/>
        </w:tabs>
        <w:ind w:left="90"/>
        <w:jc w:val="center"/>
        <w:rPr>
          <w:rFonts w:ascii="Times New Roman"/>
          <w:b/>
          <w:spacing w:val="-16"/>
          <w:sz w:val="26"/>
        </w:rPr>
      </w:pPr>
      <w:r>
        <w:rPr>
          <w:rFonts w:ascii="Times New Roman"/>
          <w:b/>
          <w:sz w:val="26"/>
        </w:rPr>
        <w:t>COPS Community Policing Advancement</w:t>
      </w:r>
      <w:r>
        <w:rPr>
          <w:rFonts w:ascii="Times New Roman"/>
          <w:b/>
          <w:spacing w:val="-16"/>
          <w:sz w:val="26"/>
        </w:rPr>
        <w:t xml:space="preserve"> </w:t>
      </w:r>
    </w:p>
    <w:p w:rsidR="008369DA" w:rsidRPr="00FA248A" w:rsidP="00FA248A" w14:paraId="197C48FF" w14:textId="121F382C">
      <w:pPr>
        <w:widowControl/>
        <w:tabs>
          <w:tab w:val="left" w:pos="90"/>
        </w:tabs>
        <w:ind w:left="90"/>
        <w:jc w:val="center"/>
        <w:rPr>
          <w:rFonts w:ascii="Times New Roman" w:hAnsi="Times New Roman"/>
          <w:b/>
          <w:bCs/>
        </w:rPr>
      </w:pPr>
      <w:r>
        <w:rPr>
          <w:rFonts w:ascii="Times New Roman"/>
          <w:b/>
          <w:spacing w:val="-16"/>
          <w:sz w:val="26"/>
        </w:rPr>
        <w:t>Performance Report</w:t>
      </w:r>
    </w:p>
    <w:p w:rsidR="00E86973" w:rsidRPr="00871CA6" w:rsidP="00E86973" w14:paraId="60089450" w14:textId="4FFE36A3">
      <w:pPr>
        <w:widowControl/>
        <w:jc w:val="center"/>
        <w:rPr>
          <w:rFonts w:ascii="Times New Roman" w:hAnsi="Times New Roman"/>
          <w:b/>
          <w:bCs/>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566C" w:rsidP="00C25B27" w14:paraId="3C1CEE1E" w14:textId="77777777">
      <w:pPr>
        <w:pStyle w:val="BodyText"/>
        <w:ind w:right="192" w:firstLine="0"/>
      </w:pPr>
    </w:p>
    <w:p w:rsidR="0054566C" w:rsidP="00C25B27" w14:paraId="245A75AE" w14:textId="25E3F789">
      <w:pPr>
        <w:pStyle w:val="BodyText"/>
        <w:ind w:right="192" w:firstLine="0"/>
      </w:pPr>
      <w:r w:rsidRPr="00961275">
        <w:t xml:space="preserve">The </w:t>
      </w:r>
      <w:r>
        <w:t>COPS Office</w:t>
      </w:r>
      <w:r w:rsidRPr="00961275">
        <w:t xml:space="preserve"> establish</w:t>
      </w:r>
      <w:r>
        <w:t>ed</w:t>
      </w:r>
      <w:r w:rsidRPr="00961275">
        <w:t xml:space="preserve"> program goals and objectives during program planning and design (see </w:t>
      </w:r>
      <w:bookmarkStart w:id="0" w:name="OLE_LINK11"/>
      <w:hyperlink r:id="rId8" w:history="1">
        <w:r w:rsidRPr="00961275">
          <w:rPr>
            <w:rStyle w:val="Hyperlink"/>
          </w:rPr>
          <w:t>§ 200.202</w:t>
        </w:r>
      </w:hyperlink>
      <w:bookmarkEnd w:id="0"/>
      <w:r w:rsidRPr="00961275">
        <w:t>)</w:t>
      </w:r>
      <w:r w:rsidR="0037170D">
        <w:t xml:space="preserve">. </w:t>
      </w:r>
      <w:r w:rsidR="004C2E33">
        <w:t>The p</w:t>
      </w:r>
      <w:r w:rsidR="00A467B2">
        <w:t xml:space="preserve">erformance report questions </w:t>
      </w:r>
      <w:r w:rsidR="004C2E33">
        <w:t xml:space="preserve">were created to gather </w:t>
      </w:r>
      <w:r w:rsidRPr="00A467B2" w:rsidR="00A467B2">
        <w:t xml:space="preserve">information necessary to measure </w:t>
      </w:r>
      <w:r w:rsidR="00EE6E73">
        <w:t xml:space="preserve">a </w:t>
      </w:r>
      <w:r w:rsidRPr="00A467B2" w:rsidR="00A467B2">
        <w:t>recipient's progress</w:t>
      </w:r>
      <w:r w:rsidR="00EE6E73">
        <w:t xml:space="preserve"> towards achieving award goals</w:t>
      </w:r>
      <w:r w:rsidRPr="00A467B2" w:rsidR="00A467B2">
        <w:t xml:space="preserve">, identify promising practices of recipients, and build evidence upon which the </w:t>
      </w:r>
      <w:r w:rsidR="00EE6E73">
        <w:t>COPS Office</w:t>
      </w:r>
      <w:r w:rsidRPr="00A467B2" w:rsidR="00A467B2">
        <w:t xml:space="preserve"> makes program and performance decisions.</w:t>
      </w:r>
      <w:r w:rsidR="00EE6E73">
        <w:t xml:space="preserve"> </w:t>
      </w:r>
      <w:r w:rsidR="00990493">
        <w:t>(see</w:t>
      </w:r>
      <w:r w:rsidR="00952E93">
        <w:t xml:space="preserve"> </w:t>
      </w:r>
      <w:hyperlink r:id="rId9" w:history="1">
        <w:r w:rsidRPr="00510F30" w:rsidR="00DF621B">
          <w:rPr>
            <w:rStyle w:val="Hyperlink"/>
          </w:rPr>
          <w:t>§ 200.301</w:t>
        </w:r>
      </w:hyperlink>
      <w:r w:rsidR="00990493">
        <w:t xml:space="preserve">). </w:t>
      </w:r>
    </w:p>
    <w:p w:rsidR="0022437B" w:rsidP="00C25B27" w14:paraId="53A35BFD" w14:textId="77777777">
      <w:pPr>
        <w:pStyle w:val="BodyText"/>
        <w:ind w:right="192" w:firstLine="0"/>
      </w:pPr>
    </w:p>
    <w:p w:rsidR="008369DA" w:rsidP="00C25B27" w14:paraId="0979ACB1" w14:textId="3B248922">
      <w:pPr>
        <w:pStyle w:val="BodyText"/>
        <w:ind w:right="192" w:firstLine="0"/>
      </w:pPr>
      <w:r>
        <w:t xml:space="preserve">Performance reporting is </w:t>
      </w:r>
      <w:r w:rsidR="002A4E40">
        <w:t xml:space="preserve">a requirement of </w:t>
      </w:r>
      <w:r w:rsidR="00A70473">
        <w:t xml:space="preserve">funding. Award recipients </w:t>
      </w:r>
      <w:r>
        <w:t>provide regular narrative and numerical updates on award activities</w:t>
      </w:r>
      <w:r w:rsidR="00A70473">
        <w:t xml:space="preserve"> bi-annually</w:t>
      </w:r>
      <w:r w:rsidR="0018070E">
        <w:t xml:space="preserve"> as a means for the awarding agency </w:t>
      </w:r>
      <w:r>
        <w:t xml:space="preserve">to assess whether the goals, objectives, and desired results of the program are being achieved. It is a </w:t>
      </w:r>
      <w:r w:rsidR="000B56A9">
        <w:t>method to determine how</w:t>
      </w:r>
      <w:r>
        <w:t xml:space="preserve"> an award </w:t>
      </w:r>
      <w:r>
        <w:t>is progressing</w:t>
      </w:r>
      <w:r>
        <w:t xml:space="preserve"> and whether any additional assistance is indicated</w:t>
      </w:r>
      <w:r w:rsidR="0018070E">
        <w:t xml:space="preserve"> (</w:t>
      </w:r>
      <w:r w:rsidR="00EC602B">
        <w:t xml:space="preserve">see </w:t>
      </w:r>
      <w:bookmarkStart w:id="1" w:name="OLE_LINK12"/>
      <w:hyperlink r:id="rId10" w:history="1">
        <w:r w:rsidRPr="00005C50" w:rsidR="00005C50">
          <w:rPr>
            <w:rStyle w:val="Hyperlink"/>
          </w:rPr>
          <w:t>§ 200.329</w:t>
        </w:r>
      </w:hyperlink>
      <w:bookmarkEnd w:id="1"/>
      <w:r w:rsidR="00EC602B">
        <w:t>)</w:t>
      </w:r>
      <w:r w:rsidR="00364EE2">
        <w:t>.</w:t>
      </w:r>
    </w:p>
    <w:p w:rsidR="008369DA" w:rsidP="008369DA" w14:paraId="1BE2AC30" w14:textId="77777777">
      <w:pPr>
        <w:rPr>
          <w:rFonts w:ascii="Times New Roman" w:hAnsi="Times New Roman"/>
        </w:rPr>
      </w:pPr>
    </w:p>
    <w:p w:rsidR="008369DA" w:rsidP="00C25B27" w14:paraId="61F47584" w14:textId="68115A5A">
      <w:pPr>
        <w:pStyle w:val="BodyText"/>
        <w:ind w:right="192" w:firstLine="0"/>
      </w:pPr>
      <w:r>
        <w:rPr>
          <w:spacing w:val="-1"/>
        </w:rPr>
        <w:t xml:space="preserve">The </w:t>
      </w:r>
      <w:r w:rsidR="005019D2">
        <w:rPr>
          <w:spacing w:val="-1"/>
        </w:rPr>
        <w:t xml:space="preserve">current </w:t>
      </w:r>
      <w:r w:rsidR="00AC528C">
        <w:rPr>
          <w:spacing w:val="-1"/>
        </w:rPr>
        <w:t>performance report question set</w:t>
      </w:r>
      <w:r w:rsidR="000E03B9">
        <w:rPr>
          <w:spacing w:val="-1"/>
        </w:rPr>
        <w:t xml:space="preserve"> </w:t>
      </w:r>
      <w:r w:rsidR="005019D2">
        <w:rPr>
          <w:spacing w:val="-1"/>
        </w:rPr>
        <w:t xml:space="preserve">was used unilaterally for </w:t>
      </w:r>
      <w:r w:rsidR="00D6270D">
        <w:rPr>
          <w:spacing w:val="-1"/>
        </w:rPr>
        <w:t xml:space="preserve">all </w:t>
      </w:r>
      <w:r w:rsidR="00364EE2">
        <w:rPr>
          <w:spacing w:val="-1"/>
        </w:rPr>
        <w:t>programs but</w:t>
      </w:r>
      <w:r w:rsidR="00AC528C">
        <w:rPr>
          <w:spacing w:val="-1"/>
        </w:rPr>
        <w:t xml:space="preserve"> lacked specificity and provided inadequate data </w:t>
      </w:r>
      <w:r w:rsidR="004A3CF5">
        <w:rPr>
          <w:spacing w:val="-1"/>
        </w:rPr>
        <w:t>for determining effectiveness and relevancy of</w:t>
      </w:r>
      <w:r w:rsidR="005019D2">
        <w:rPr>
          <w:spacing w:val="-1"/>
        </w:rPr>
        <w:t xml:space="preserve"> the individual</w:t>
      </w:r>
      <w:r w:rsidR="004A3CF5">
        <w:rPr>
          <w:spacing w:val="-1"/>
        </w:rPr>
        <w:t xml:space="preserve"> programs. Revised performance report question </w:t>
      </w:r>
      <w:r w:rsidR="00D6270D">
        <w:rPr>
          <w:spacing w:val="-1"/>
        </w:rPr>
        <w:t>sets specific to each program have</w:t>
      </w:r>
      <w:r w:rsidR="004A3CF5">
        <w:rPr>
          <w:spacing w:val="-1"/>
        </w:rPr>
        <w:t xml:space="preserve"> been </w:t>
      </w:r>
      <w:r>
        <w:rPr>
          <w:spacing w:val="-1"/>
        </w:rPr>
        <w:t xml:space="preserve">created </w:t>
      </w:r>
      <w:r w:rsidR="00D6270D">
        <w:rPr>
          <w:spacing w:val="-1"/>
        </w:rPr>
        <w:t>for the following CP</w:t>
      </w:r>
      <w:r w:rsidR="00E93E40">
        <w:rPr>
          <w:spacing w:val="-1"/>
        </w:rPr>
        <w:t xml:space="preserve">A programs: </w:t>
      </w:r>
      <w:r w:rsidR="00364EE2">
        <w:rPr>
          <w:spacing w:val="-1"/>
        </w:rPr>
        <w:t xml:space="preserve"> </w:t>
      </w:r>
      <w:r w:rsidRPr="000611CA">
        <w:t xml:space="preserve">the </w:t>
      </w:r>
      <w:r w:rsidRPr="000611CA" w:rsidR="00BF25BB">
        <w:t>Law Enforcement Mental Health and Wellness Act (</w:t>
      </w:r>
      <w:r w:rsidRPr="000611CA">
        <w:t>LEMHWA</w:t>
      </w:r>
      <w:r w:rsidRPr="000611CA" w:rsidR="00BF25BB">
        <w:t>)</w:t>
      </w:r>
      <w:r w:rsidRPr="000611CA">
        <w:t xml:space="preserve">; </w:t>
      </w:r>
      <w:r w:rsidRPr="000611CA" w:rsidR="00BF25BB">
        <w:t xml:space="preserve">Community Policing Development </w:t>
      </w:r>
      <w:r w:rsidRPr="000611CA">
        <w:t xml:space="preserve">Microgrants; </w:t>
      </w:r>
      <w:r w:rsidRPr="000611CA" w:rsidR="00BF25BB">
        <w:t>Promoting Access to Crisis Teams (</w:t>
      </w:r>
      <w:r w:rsidRPr="000611CA">
        <w:t>PACT</w:t>
      </w:r>
      <w:r w:rsidRPr="000611CA" w:rsidR="00BF25BB">
        <w:t>)</w:t>
      </w:r>
      <w:r w:rsidRPr="000611CA">
        <w:t xml:space="preserve">; Safer Outcomes; </w:t>
      </w:r>
      <w:r w:rsidRPr="000611CA" w:rsidR="00BF25BB">
        <w:t>Tribal Resources Grant Program – Technical Assistance (</w:t>
      </w:r>
      <w:r w:rsidRPr="000611CA">
        <w:t>TRGP-TA</w:t>
      </w:r>
      <w:r w:rsidRPr="000611CA" w:rsidR="00BF25BB">
        <w:t>)</w:t>
      </w:r>
      <w:r w:rsidRPr="000611CA">
        <w:t xml:space="preserve">; </w:t>
      </w:r>
      <w:r w:rsidRPr="000611CA" w:rsidR="00BF25BB">
        <w:t>Collaborative Reform Initiative (</w:t>
      </w:r>
      <w:r w:rsidRPr="000611CA">
        <w:t>CRI</w:t>
      </w:r>
      <w:r w:rsidRPr="000611CA" w:rsidR="00BF25BB">
        <w:t>)</w:t>
      </w:r>
      <w:r w:rsidRPr="000611CA">
        <w:t xml:space="preserve">; Accreditation, and </w:t>
      </w:r>
      <w:r w:rsidRPr="000611CA" w:rsidR="000611CA">
        <w:t>Collaborative Agreement</w:t>
      </w:r>
      <w:r w:rsidR="00281628">
        <w:rPr>
          <w:spacing w:val="-1"/>
        </w:rPr>
        <w:t>s</w:t>
      </w:r>
      <w:r w:rsidRPr="000611CA" w:rsidR="00BF25BB">
        <w:rPr>
          <w:spacing w:val="-1"/>
        </w:rPr>
        <w:t>.</w:t>
      </w:r>
    </w:p>
    <w:p w:rsidR="00C25B27" w:rsidP="00690F56" w14:paraId="254BA0B3" w14:textId="77777777">
      <w:pPr>
        <w:widowControl/>
        <w:rPr>
          <w:rFonts w:ascii="Times New Roman" w:hAnsi="Times New Roman"/>
          <w:b/>
          <w:bCs/>
        </w:rPr>
      </w:pPr>
    </w:p>
    <w:p w:rsidR="00690F56" w:rsidP="00690F56" w14:paraId="2BBF8E2F" w14:textId="415998E7">
      <w:pPr>
        <w:widowControl/>
        <w:rPr>
          <w:rFonts w:ascii="Times New Roman" w:hAnsi="Times New Roman"/>
          <w:b/>
          <w:bCs/>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C25B27" w:rsidP="00C25B27" w14:paraId="1BEE6B8F" w14:textId="77777777">
      <w:pPr>
        <w:pStyle w:val="BodyText"/>
        <w:spacing w:before="69"/>
        <w:ind w:right="53" w:firstLine="0"/>
      </w:pPr>
    </w:p>
    <w:p w:rsidR="00B07DD9" w:rsidP="00802A30" w14:paraId="54A21575" w14:textId="5CFE5E2C">
      <w:pPr>
        <w:widowControl/>
        <w:rPr>
          <w:rFonts w:ascii="Times New Roman" w:hAnsi="Times New Roman"/>
        </w:rPr>
      </w:pPr>
      <w:r>
        <w:rPr>
          <w:rFonts w:ascii="Times New Roman" w:hAnsi="Times New Roman"/>
        </w:rPr>
        <w:t xml:space="preserve">Grant </w:t>
      </w:r>
      <w:r w:rsidR="0045748B">
        <w:rPr>
          <w:rFonts w:ascii="Times New Roman" w:hAnsi="Times New Roman"/>
        </w:rPr>
        <w:t xml:space="preserve">award recipients are required to complete </w:t>
      </w:r>
      <w:r w:rsidR="0058028B">
        <w:rPr>
          <w:rFonts w:ascii="Times New Roman" w:hAnsi="Times New Roman"/>
        </w:rPr>
        <w:t>performance reporting</w:t>
      </w:r>
      <w:r w:rsidR="0045748B">
        <w:rPr>
          <w:rFonts w:ascii="Times New Roman" w:hAnsi="Times New Roman"/>
        </w:rPr>
        <w:t xml:space="preserve"> in JustGrants</w:t>
      </w:r>
      <w:r w:rsidR="0058028B">
        <w:rPr>
          <w:rFonts w:ascii="Times New Roman" w:hAnsi="Times New Roman"/>
        </w:rPr>
        <w:t xml:space="preserve"> bi-annually</w:t>
      </w:r>
      <w:r w:rsidR="0045748B">
        <w:rPr>
          <w:rFonts w:ascii="Times New Roman" w:hAnsi="Times New Roman"/>
        </w:rPr>
        <w:t xml:space="preserve"> to </w:t>
      </w:r>
      <w:r>
        <w:rPr>
          <w:rFonts w:ascii="Times New Roman" w:hAnsi="Times New Roman"/>
        </w:rPr>
        <w:t xml:space="preserve">remain in compliance with the terms and conditions of their award. Performance reporting allows </w:t>
      </w:r>
      <w:r w:rsidR="00183663">
        <w:rPr>
          <w:rFonts w:ascii="Times New Roman" w:hAnsi="Times New Roman"/>
        </w:rPr>
        <w:t>the funding agency to effectively track progress toward completion of grant goals, identify an</w:t>
      </w:r>
      <w:r w:rsidR="009650D0">
        <w:rPr>
          <w:rFonts w:ascii="Times New Roman" w:hAnsi="Times New Roman"/>
        </w:rPr>
        <w:t>d assist grantees with any</w:t>
      </w:r>
      <w:r w:rsidR="00183663">
        <w:rPr>
          <w:rFonts w:ascii="Times New Roman" w:hAnsi="Times New Roman"/>
        </w:rPr>
        <w:t xml:space="preserve"> issues</w:t>
      </w:r>
      <w:r w:rsidR="009650D0">
        <w:rPr>
          <w:rFonts w:ascii="Times New Roman" w:hAnsi="Times New Roman"/>
        </w:rPr>
        <w:t xml:space="preserve"> or obstacles faced while </w:t>
      </w:r>
      <w:r w:rsidR="004C242A">
        <w:rPr>
          <w:rFonts w:ascii="Times New Roman" w:hAnsi="Times New Roman"/>
        </w:rPr>
        <w:t>completing activities</w:t>
      </w:r>
      <w:r w:rsidR="002505F9">
        <w:rPr>
          <w:rFonts w:ascii="Times New Roman" w:hAnsi="Times New Roman"/>
        </w:rPr>
        <w:t xml:space="preserve">, and highlights successes and innovative techniques that might be replicated </w:t>
      </w:r>
      <w:r w:rsidR="003F6C79">
        <w:rPr>
          <w:rFonts w:ascii="Times New Roman" w:hAnsi="Times New Roman"/>
        </w:rPr>
        <w:t xml:space="preserve">or further investigated for use by agencies performing similar projects. </w:t>
      </w:r>
    </w:p>
    <w:p w:rsidR="003F6C79" w:rsidP="00802A30" w14:paraId="0F7AD10A" w14:textId="77777777">
      <w:pPr>
        <w:widowControl/>
        <w:rPr>
          <w:rFonts w:ascii="Times New Roman" w:hAnsi="Times New Roman"/>
        </w:rPr>
      </w:pPr>
    </w:p>
    <w:p w:rsidR="00B07DD9" w:rsidP="00802A30" w14:paraId="332466FB" w14:textId="247527C0">
      <w:pPr>
        <w:widowControl/>
        <w:rPr>
          <w:rFonts w:ascii="Times New Roman" w:hAnsi="Times New Roman"/>
        </w:rPr>
      </w:pPr>
      <w:r>
        <w:rPr>
          <w:rFonts w:ascii="Times New Roman" w:hAnsi="Times New Roman"/>
        </w:rPr>
        <w:t xml:space="preserve">The </w:t>
      </w:r>
      <w:r>
        <w:rPr>
          <w:rFonts w:ascii="Times New Roman" w:hAnsi="Times New Roman"/>
        </w:rPr>
        <w:t>success</w:t>
      </w:r>
      <w:r>
        <w:rPr>
          <w:rFonts w:ascii="Times New Roman" w:hAnsi="Times New Roman"/>
        </w:rPr>
        <w:t xml:space="preserve"> of grantees towards</w:t>
      </w:r>
      <w:r>
        <w:rPr>
          <w:rFonts w:ascii="Times New Roman" w:hAnsi="Times New Roman"/>
        </w:rPr>
        <w:t xml:space="preserve"> meeting grant goals supports continued relevancy of grant program topic and funding</w:t>
      </w:r>
      <w:r>
        <w:rPr>
          <w:rFonts w:ascii="Times New Roman" w:hAnsi="Times New Roman"/>
        </w:rPr>
        <w:t xml:space="preserve"> for the field</w:t>
      </w:r>
      <w:r>
        <w:rPr>
          <w:rFonts w:ascii="Times New Roman" w:hAnsi="Times New Roman"/>
        </w:rPr>
        <w:t>.</w:t>
      </w:r>
      <w:r w:rsidR="00900FD2">
        <w:rPr>
          <w:rFonts w:ascii="Times New Roman" w:hAnsi="Times New Roman"/>
        </w:rPr>
        <w:t xml:space="preserve"> </w:t>
      </w:r>
      <w:r>
        <w:rPr>
          <w:rFonts w:ascii="Times New Roman" w:hAnsi="Times New Roman"/>
        </w:rPr>
        <w:t>It c</w:t>
      </w:r>
      <w:r w:rsidR="00900FD2">
        <w:rPr>
          <w:rFonts w:ascii="Times New Roman" w:hAnsi="Times New Roman"/>
        </w:rPr>
        <w:t>an also provide information on when a program should be evolved to meet changing needs or retired if no longer impactful.</w:t>
      </w:r>
    </w:p>
    <w:p w:rsidR="00B07DD9" w:rsidRPr="00B07DD9" w:rsidP="00802A30" w14:paraId="430A3255" w14:textId="77777777">
      <w:pPr>
        <w:widowControl/>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00FD2" w:rsidP="00690F56" w14:paraId="617240D0" w14:textId="099649C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Creation, submission, review, revision, and approval of all performance reporting is done through JustGrants to streamline processes and reduce </w:t>
      </w:r>
      <w:r w:rsidR="00E15F64">
        <w:rPr>
          <w:rFonts w:ascii="Times New Roman" w:hAnsi="Times New Roman"/>
        </w:rPr>
        <w:t>the burden</w:t>
      </w:r>
      <w:r>
        <w:rPr>
          <w:rFonts w:ascii="Times New Roman" w:hAnsi="Times New Roman"/>
        </w:rPr>
        <w:t xml:space="preserve"> on grantees and federal grants management staff.</w:t>
      </w:r>
      <w:r w:rsidR="0074586E">
        <w:rPr>
          <w:rFonts w:ascii="Times New Roman" w:hAnsi="Times New Roman"/>
        </w:rPr>
        <w:t xml:space="preserve"> </w:t>
      </w:r>
      <w:r w:rsidR="006E272F">
        <w:rPr>
          <w:rFonts w:ascii="Times New Roman" w:hAnsi="Times New Roman"/>
        </w:rPr>
        <w:t xml:space="preserve">Checkboxes and </w:t>
      </w:r>
      <w:r w:rsidR="008A5292">
        <w:rPr>
          <w:rFonts w:ascii="Times New Roman" w:hAnsi="Times New Roman"/>
        </w:rPr>
        <w:t>multiple-choice</w:t>
      </w:r>
      <w:r w:rsidR="006E272F">
        <w:rPr>
          <w:rFonts w:ascii="Times New Roman" w:hAnsi="Times New Roman"/>
        </w:rPr>
        <w:t xml:space="preserve"> options are included to reduce time spent completing a report.</w:t>
      </w:r>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722B" w:rsidRPr="00A47DA7" w:rsidP="00690F56" w14:paraId="26DC7D88" w14:textId="64539A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2" w:name="OLE_LINK10"/>
      <w:r>
        <w:rPr>
          <w:rFonts w:ascii="Times New Roman" w:hAnsi="Times New Roman"/>
        </w:rPr>
        <w:t xml:space="preserve">The existing performance report questions were insufficient </w:t>
      </w:r>
      <w:r w:rsidR="00755E9E">
        <w:rPr>
          <w:rFonts w:ascii="Times New Roman" w:hAnsi="Times New Roman"/>
        </w:rPr>
        <w:t xml:space="preserve">to provide </w:t>
      </w:r>
      <w:r w:rsidR="001F6063">
        <w:rPr>
          <w:rFonts w:ascii="Times New Roman" w:hAnsi="Times New Roman"/>
        </w:rPr>
        <w:t>measurable</w:t>
      </w:r>
      <w:r w:rsidR="00755E9E">
        <w:rPr>
          <w:rFonts w:ascii="Times New Roman" w:hAnsi="Times New Roman"/>
        </w:rPr>
        <w:t xml:space="preserve"> data proving success of </w:t>
      </w:r>
      <w:r w:rsidR="00EF6638">
        <w:rPr>
          <w:rFonts w:ascii="Times New Roman" w:hAnsi="Times New Roman"/>
        </w:rPr>
        <w:t>award</w:t>
      </w:r>
      <w:r w:rsidR="00755E9E">
        <w:rPr>
          <w:rFonts w:ascii="Times New Roman" w:hAnsi="Times New Roman"/>
        </w:rPr>
        <w:t xml:space="preserve"> programs.</w:t>
      </w:r>
      <w:r w:rsidR="001F6063">
        <w:rPr>
          <w:rFonts w:ascii="Times New Roman" w:hAnsi="Times New Roman"/>
        </w:rPr>
        <w:t xml:space="preserve"> The same set of questions was used for each program and</w:t>
      </w:r>
      <w:r w:rsidR="00755E9E">
        <w:rPr>
          <w:rFonts w:ascii="Times New Roman" w:hAnsi="Times New Roman"/>
        </w:rPr>
        <w:t xml:space="preserve"> lacked specificity around</w:t>
      </w:r>
      <w:r w:rsidR="00CB6E59">
        <w:rPr>
          <w:rFonts w:ascii="Times New Roman" w:hAnsi="Times New Roman"/>
        </w:rPr>
        <w:t xml:space="preserve"> individual program goals and objectives. The existing </w:t>
      </w:r>
      <w:r w:rsidR="00C93441">
        <w:rPr>
          <w:rFonts w:ascii="Times New Roman" w:hAnsi="Times New Roman"/>
        </w:rPr>
        <w:t xml:space="preserve">performance report </w:t>
      </w:r>
      <w:r w:rsidR="00CB6E59">
        <w:rPr>
          <w:rFonts w:ascii="Times New Roman" w:hAnsi="Times New Roman"/>
        </w:rPr>
        <w:t xml:space="preserve">questions </w:t>
      </w:r>
      <w:r w:rsidR="00C93441">
        <w:rPr>
          <w:rFonts w:ascii="Times New Roman" w:hAnsi="Times New Roman"/>
        </w:rPr>
        <w:t>underwent revisions</w:t>
      </w:r>
      <w:r w:rsidR="00CB6E59">
        <w:rPr>
          <w:rFonts w:ascii="Times New Roman" w:hAnsi="Times New Roman"/>
        </w:rPr>
        <w:t xml:space="preserve"> to c</w:t>
      </w:r>
      <w:r w:rsidR="00D2085C">
        <w:rPr>
          <w:rFonts w:ascii="Times New Roman" w:hAnsi="Times New Roman"/>
        </w:rPr>
        <w:t xml:space="preserve">reate new question sets specific to each </w:t>
      </w:r>
      <w:r w:rsidR="00EF6638">
        <w:rPr>
          <w:rFonts w:ascii="Times New Roman" w:hAnsi="Times New Roman"/>
        </w:rPr>
        <w:t>award</w:t>
      </w:r>
      <w:r w:rsidR="00D2085C">
        <w:rPr>
          <w:rFonts w:ascii="Times New Roman" w:hAnsi="Times New Roman"/>
        </w:rPr>
        <w:t xml:space="preserve"> program.</w:t>
      </w:r>
      <w:r w:rsidR="00C93441">
        <w:rPr>
          <w:rFonts w:ascii="Times New Roman" w:hAnsi="Times New Roman"/>
        </w:rPr>
        <w:t xml:space="preserve"> If an existing question was still relevant and could provide useful data</w:t>
      </w:r>
      <w:r w:rsidR="005570CC">
        <w:rPr>
          <w:rFonts w:ascii="Times New Roman" w:hAnsi="Times New Roman"/>
        </w:rPr>
        <w:t xml:space="preserve"> pertaining to the program</w:t>
      </w:r>
      <w:r w:rsidR="00C93441">
        <w:rPr>
          <w:rFonts w:ascii="Times New Roman" w:hAnsi="Times New Roman"/>
        </w:rPr>
        <w:t xml:space="preserve">, it was retained in the </w:t>
      </w:r>
      <w:r w:rsidR="005570CC">
        <w:rPr>
          <w:rFonts w:ascii="Times New Roman" w:hAnsi="Times New Roman"/>
        </w:rPr>
        <w:t xml:space="preserve">revised </w:t>
      </w:r>
      <w:r w:rsidR="00C93441">
        <w:rPr>
          <w:rFonts w:ascii="Times New Roman" w:hAnsi="Times New Roman"/>
        </w:rPr>
        <w:t>question set.</w:t>
      </w:r>
      <w:r w:rsidR="00EF6638">
        <w:rPr>
          <w:rFonts w:ascii="Times New Roman" w:hAnsi="Times New Roman"/>
        </w:rPr>
        <w:t xml:space="preserve"> </w:t>
      </w:r>
    </w:p>
    <w:bookmarkEnd w:id="2"/>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4CA4337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w:t>
      </w:r>
      <w:r w:rsidR="00441505">
        <w:rPr>
          <w:rFonts w:ascii="Times New Roman" w:hAnsi="Times New Roman"/>
        </w:rPr>
        <w:t xml:space="preserve"> collection does not impact small businesses or other small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 xml:space="preserve">ederal program or policy activities if the collection is not conducted or is conducted less frequently, as well as any technical or legal obstacles to reducing </w:t>
      </w:r>
      <w:r w:rsidRPr="00D53DEB">
        <w:rPr>
          <w:rFonts w:ascii="Times New Roman" w:hAnsi="Times New Roman"/>
          <w:b/>
          <w:bCs/>
        </w:rPr>
        <w:t>burden</w:t>
      </w:r>
      <w:r w:rsidRPr="00D53DEB">
        <w:rPr>
          <w:rFonts w:ascii="Times New Roman" w:hAnsi="Times New Roman"/>
          <w:b/>
          <w:bCs/>
        </w:rPr>
        <w:t>.</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6730B" w:rsidRPr="00B96E43" w:rsidP="00690F56" w14:paraId="370DE81A" w14:textId="3A76AF6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Performance reporting is a requirement of </w:t>
      </w:r>
      <w:r w:rsidR="00492C4F">
        <w:rPr>
          <w:rFonts w:ascii="Times New Roman" w:hAnsi="Times New Roman"/>
        </w:rPr>
        <w:t xml:space="preserve">an </w:t>
      </w:r>
      <w:r>
        <w:rPr>
          <w:rFonts w:ascii="Times New Roman" w:hAnsi="Times New Roman"/>
        </w:rPr>
        <w:t>award</w:t>
      </w:r>
      <w:r w:rsidR="00492C4F">
        <w:rPr>
          <w:rFonts w:ascii="Times New Roman" w:hAnsi="Times New Roman"/>
        </w:rPr>
        <w:t xml:space="preserve"> as</w:t>
      </w:r>
      <w:r>
        <w:rPr>
          <w:rFonts w:ascii="Times New Roman" w:hAnsi="Times New Roman"/>
        </w:rPr>
        <w:t xml:space="preserve"> mandated in </w:t>
      </w:r>
      <w:hyperlink r:id="rId10" w:history="1">
        <w:r w:rsidRPr="00EF1B8F" w:rsidR="00EF1B8F">
          <w:rPr>
            <w:rStyle w:val="Hyperlink"/>
            <w:rFonts w:ascii="Times New Roman" w:hAnsi="Times New Roman"/>
          </w:rPr>
          <w:t>§ 200.329</w:t>
        </w:r>
      </w:hyperlink>
      <w:r w:rsidR="00492C4F">
        <w:rPr>
          <w:rFonts w:ascii="Times New Roman" w:hAnsi="Times New Roman"/>
        </w:rPr>
        <w:t>.</w:t>
      </w:r>
      <w:r w:rsidR="00E15F64">
        <w:rPr>
          <w:rFonts w:ascii="Times New Roman" w:hAnsi="Times New Roman"/>
        </w:rPr>
        <w:t xml:space="preserve"> </w:t>
      </w:r>
      <w:r w:rsidR="00492C4F">
        <w:rPr>
          <w:rFonts w:ascii="Times New Roman" w:hAnsi="Times New Roman"/>
        </w:rPr>
        <w:t xml:space="preserve"> </w:t>
      </w:r>
      <w:r w:rsidR="00D322BF">
        <w:rPr>
          <w:rFonts w:ascii="Times New Roman" w:hAnsi="Times New Roman"/>
        </w:rPr>
        <w:t xml:space="preserve">An awarding </w:t>
      </w:r>
      <w:r w:rsidR="008F5F4B">
        <w:rPr>
          <w:rFonts w:ascii="Times New Roman" w:hAnsi="Times New Roman"/>
        </w:rPr>
        <w:t xml:space="preserve">agency </w:t>
      </w:r>
      <w:r>
        <w:rPr>
          <w:rFonts w:ascii="Times New Roman" w:hAnsi="Times New Roman"/>
        </w:rPr>
        <w:t>has limited</w:t>
      </w:r>
      <w:r w:rsidR="00023BBB">
        <w:rPr>
          <w:rFonts w:ascii="Times New Roman" w:hAnsi="Times New Roman"/>
        </w:rPr>
        <w:t xml:space="preserve"> methods</w:t>
      </w:r>
      <w:r>
        <w:rPr>
          <w:rFonts w:ascii="Times New Roman" w:hAnsi="Times New Roman"/>
        </w:rPr>
        <w:t xml:space="preserve"> for ensuring </w:t>
      </w:r>
      <w:r w:rsidR="00D82D21">
        <w:rPr>
          <w:rFonts w:ascii="Times New Roman" w:hAnsi="Times New Roman"/>
        </w:rPr>
        <w:t>recipient grant activities continue to</w:t>
      </w:r>
      <w:r>
        <w:rPr>
          <w:rFonts w:ascii="Times New Roman" w:hAnsi="Times New Roman"/>
        </w:rPr>
        <w:t xml:space="preserve"> align</w:t>
      </w:r>
      <w:r w:rsidR="000572E1">
        <w:rPr>
          <w:rFonts w:ascii="Times New Roman" w:hAnsi="Times New Roman"/>
        </w:rPr>
        <w:t xml:space="preserve"> with established federal goals and objectives</w:t>
      </w:r>
      <w:r w:rsidR="00023BBB">
        <w:rPr>
          <w:rFonts w:ascii="Times New Roman" w:hAnsi="Times New Roman"/>
        </w:rPr>
        <w:t xml:space="preserve"> </w:t>
      </w:r>
      <w:r w:rsidR="001B4FE1">
        <w:rPr>
          <w:rFonts w:ascii="Times New Roman" w:hAnsi="Times New Roman"/>
        </w:rPr>
        <w:t>unless performance</w:t>
      </w:r>
      <w:r w:rsidR="00023BBB">
        <w:rPr>
          <w:rFonts w:ascii="Times New Roman" w:hAnsi="Times New Roman"/>
        </w:rPr>
        <w:t xml:space="preserve"> reporting</w:t>
      </w:r>
      <w:r w:rsidR="00E15F64">
        <w:rPr>
          <w:rFonts w:ascii="Times New Roman" w:hAnsi="Times New Roman"/>
        </w:rPr>
        <w:t xml:space="preserve"> is required</w:t>
      </w:r>
      <w:r w:rsidR="00023BBB">
        <w:rPr>
          <w:rFonts w:ascii="Times New Roman" w:hAnsi="Times New Roman"/>
        </w:rPr>
        <w:t xml:space="preserve">. </w:t>
      </w:r>
      <w:r w:rsidR="00F54814">
        <w:rPr>
          <w:rFonts w:ascii="Times New Roman" w:hAnsi="Times New Roman"/>
        </w:rPr>
        <w:t xml:space="preserve">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961F7"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961F7">
        <w:rPr>
          <w:rFonts w:ascii="Times New Roman" w:hAnsi="Times New Roman"/>
          <w:b/>
          <w:bCs/>
        </w:rPr>
        <w:t>7</w:t>
      </w:r>
      <w:r w:rsidRPr="004961F7">
        <w:rPr>
          <w:rFonts w:ascii="Times New Roman" w:hAnsi="Times New Roman"/>
          <w:b/>
          <w:bCs/>
        </w:rPr>
        <w:t>.  Explain</w:t>
      </w:r>
      <w:r w:rsidRPr="004961F7">
        <w:rPr>
          <w:rFonts w:ascii="Times New Roman" w:hAnsi="Times New Roman"/>
          <w:b/>
          <w:bCs/>
        </w:rPr>
        <w:t xml:space="preserve"> any special circumstances that would cause an information collection to be conducted in a manner:</w:t>
      </w:r>
    </w:p>
    <w:p w:rsidR="00690F56" w:rsidRPr="004961F7"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961F7"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r</w:t>
      </w:r>
      <w:r w:rsidRPr="004961F7">
        <w:rPr>
          <w:b/>
          <w:bCs/>
        </w:rPr>
        <w:t xml:space="preserve">equiring respondents to report information to the agency more often than </w:t>
      </w:r>
      <w:r w:rsidRPr="004961F7">
        <w:rPr>
          <w:b/>
          <w:bCs/>
        </w:rPr>
        <w:t>quarterly;</w:t>
      </w:r>
    </w:p>
    <w:p w:rsidR="00690F56" w:rsidRPr="004961F7"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61F7"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r</w:t>
      </w:r>
      <w:r w:rsidRPr="004961F7">
        <w:rPr>
          <w:b/>
          <w:bCs/>
        </w:rPr>
        <w:t xml:space="preserve">equiring respondents to prepare a written response to a collection of information in fewer than 30 days after receipt of </w:t>
      </w:r>
      <w:r w:rsidRPr="004961F7">
        <w:rPr>
          <w:b/>
          <w:bCs/>
        </w:rPr>
        <w:t>it;</w:t>
      </w:r>
    </w:p>
    <w:p w:rsidR="00690F56" w:rsidRPr="004961F7"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61F7"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r</w:t>
      </w:r>
      <w:r w:rsidRPr="004961F7">
        <w:rPr>
          <w:b/>
          <w:bCs/>
        </w:rPr>
        <w:t xml:space="preserve">equiring respondents to submit more than an original and two copies of any </w:t>
      </w:r>
      <w:r w:rsidRPr="004961F7">
        <w:rPr>
          <w:b/>
          <w:bCs/>
        </w:rPr>
        <w:t>document;</w:t>
      </w:r>
    </w:p>
    <w:p w:rsidR="00690F56" w:rsidRPr="004961F7"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61F7"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r</w:t>
      </w:r>
      <w:r w:rsidRPr="004961F7">
        <w:rPr>
          <w:b/>
          <w:bCs/>
        </w:rPr>
        <w:t xml:space="preserve">equiring respondents to retain records, other than health, medical, government contract, grant-in-aid, or tax records for more than three </w:t>
      </w:r>
      <w:r w:rsidRPr="004961F7">
        <w:rPr>
          <w:b/>
          <w:bCs/>
        </w:rPr>
        <w:t>years;</w:t>
      </w:r>
    </w:p>
    <w:p w:rsidR="00690F56" w:rsidRPr="004961F7"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61F7"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i</w:t>
      </w:r>
      <w:r w:rsidRPr="004961F7">
        <w:rPr>
          <w:b/>
          <w:bCs/>
        </w:rPr>
        <w:t>n connection with a statistical survey</w:t>
      </w:r>
      <w:r w:rsidRPr="004961F7">
        <w:rPr>
          <w:b/>
          <w:bCs/>
        </w:rPr>
        <w:t>,</w:t>
      </w:r>
      <w:r w:rsidRPr="004961F7">
        <w:rPr>
          <w:b/>
          <w:bCs/>
        </w:rPr>
        <w:t xml:space="preserve"> that is not designed to produce valid and reliable results that can be generalized to the universe of </w:t>
      </w:r>
      <w:r w:rsidRPr="004961F7">
        <w:rPr>
          <w:b/>
          <w:bCs/>
        </w:rPr>
        <w:t>study;</w:t>
      </w:r>
    </w:p>
    <w:p w:rsidR="00690F56" w:rsidRPr="004961F7"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961F7"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r</w:t>
      </w:r>
      <w:r w:rsidRPr="004961F7">
        <w:rPr>
          <w:b/>
          <w:bCs/>
        </w:rPr>
        <w:t xml:space="preserve">equiring the use of statistical data classification that has not been reviewed and approved by </w:t>
      </w:r>
      <w:r w:rsidRPr="004961F7">
        <w:rPr>
          <w:b/>
          <w:bCs/>
        </w:rPr>
        <w:t>OMB;</w:t>
      </w:r>
    </w:p>
    <w:p w:rsidR="00690F56" w:rsidRPr="004961F7"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4961F7"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961F7">
        <w:rPr>
          <w:b/>
          <w:bCs/>
        </w:rPr>
        <w:t>t</w:t>
      </w:r>
      <w:r w:rsidRPr="004961F7">
        <w:rPr>
          <w:b/>
          <w:bCs/>
        </w:rPr>
        <w:t xml:space="preserve">hat includes a pledge of </w:t>
      </w:r>
      <w:r w:rsidRPr="004961F7">
        <w:rPr>
          <w:b/>
          <w:bCs/>
        </w:rPr>
        <w:t>confidentially</w:t>
      </w:r>
      <w:r w:rsidRPr="004961F7">
        <w:rPr>
          <w:b/>
          <w:bCs/>
        </w:rPr>
        <w:t xml:space="preserve"> that is not supported by authority established in statu</w:t>
      </w:r>
      <w:r w:rsidRPr="004961F7" w:rsidR="00CD215D">
        <w:rPr>
          <w:b/>
          <w:bCs/>
        </w:rPr>
        <w:t>t</w:t>
      </w:r>
      <w:r w:rsidRPr="004961F7">
        <w:rPr>
          <w:b/>
          <w:bCs/>
        </w:rPr>
        <w:t>e or regulation</w:t>
      </w:r>
      <w:r w:rsidRPr="004961F7">
        <w:rPr>
          <w:b/>
          <w:bCs/>
        </w:rPr>
        <w:t>,</w:t>
      </w:r>
      <w:r w:rsidRPr="004961F7">
        <w:rPr>
          <w:b/>
          <w:bCs/>
        </w:rPr>
        <w:t xml:space="preserve"> that is not supported by disclosure and data security policies that are consistent with the pledge, or which unnecessarily impedes sharing of data with other agencies for compatible confidential use; or</w:t>
      </w:r>
    </w:p>
    <w:p w:rsidR="00690F56" w:rsidRPr="004961F7"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256B5"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61F7">
        <w:rPr>
          <w:b/>
          <w:bCs/>
        </w:rPr>
        <w:t>r</w:t>
      </w:r>
      <w:r w:rsidRPr="004961F7">
        <w:rPr>
          <w:b/>
          <w:bCs/>
        </w:rPr>
        <w:t>equiring</w:t>
      </w:r>
      <w:r w:rsidRPr="004961F7">
        <w:rPr>
          <w:b/>
          <w:bCs/>
        </w:rPr>
        <w:t xml:space="preserve"> respondents to submit proprietary trade </w:t>
      </w:r>
      <w:r w:rsidRPr="004961F7">
        <w:rPr>
          <w:b/>
          <w:bCs/>
        </w:rPr>
        <w:t>secret</w:t>
      </w:r>
      <w:r w:rsidRPr="004961F7">
        <w:rPr>
          <w:b/>
          <w:bCs/>
        </w:rPr>
        <w:t xml:space="preserve">, or other confidential information unless the agency can </w:t>
      </w:r>
      <w:r w:rsidRPr="004961F7">
        <w:rPr>
          <w:b/>
          <w:bCs/>
        </w:rPr>
        <w:t>demonstrate</w:t>
      </w:r>
      <w:r w:rsidRPr="004961F7">
        <w:rPr>
          <w:b/>
          <w:bCs/>
        </w:rPr>
        <w:t xml:space="preserve"> that it has instituted procedures to protect the information's confidentially to the extent permitted by law.</w:t>
      </w:r>
    </w:p>
    <w:p w:rsidR="006256B5" w:rsidP="006256B5" w14:paraId="18A58D87" w14:textId="77777777">
      <w:pPr>
        <w:pStyle w:val="ListParagraph"/>
      </w:pPr>
    </w:p>
    <w:p w:rsidR="006256B5" w:rsidRPr="004961F7" w:rsidP="003251E3" w14:paraId="00109EB7" w14:textId="25916967">
      <w:pPr>
        <w:pStyle w:val="Level1"/>
        <w:widowControl/>
        <w:tabs>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There are no special circumstances that would influence the collection of information pertaining</w:t>
      </w:r>
      <w:r w:rsidR="003251E3">
        <w:t xml:space="preserve"> </w:t>
      </w:r>
      <w:r>
        <w:t xml:space="preserve">to the </w:t>
      </w:r>
      <w:r w:rsidR="00AE0407">
        <w:t>performance report question sets.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w:t>
      </w:r>
      <w:bookmarkStart w:id="3" w:name="OLE_LINK13"/>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bookmarkEnd w:id="3"/>
    <w:p w:rsidR="004C482C" w:rsidP="00690F56" w14:paraId="3AA73C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C482C" w:rsidRPr="004C482C" w:rsidP="00690F56" w14:paraId="562B4266" w14:textId="2D3955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public comments were received </w:t>
      </w:r>
      <w:r w:rsidR="002E487D">
        <w:rPr>
          <w:rFonts w:ascii="Times New Roman" w:hAnsi="Times New Roman"/>
        </w:rPr>
        <w:t xml:space="preserve">regarding this collection. </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143A8B" w:rsidP="00690F56" w14:paraId="216E20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43A8B" w:rsidRPr="00143A8B" w:rsidP="00690F56" w14:paraId="3E5411F4" w14:textId="28C071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4" w:name="OLE_LINK14"/>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5F6A57AF">
      <w:pPr>
        <w:widowControl/>
        <w:autoSpaceDE/>
        <w:autoSpaceDN/>
        <w:adjustRightInd/>
        <w:rPr>
          <w:rFonts w:ascii="Times New Roman" w:hAnsi="Times New Roman"/>
        </w:rPr>
      </w:pPr>
      <w:bookmarkStart w:id="5" w:name="OLE_LINK1"/>
      <w:r w:rsidRPr="00D114AA">
        <w:rPr>
          <w:rFonts w:ascii="Times New Roman" w:hAnsi="Times New Roman"/>
        </w:rPr>
        <w:t xml:space="preserve">The 60-Day Notice was published </w:t>
      </w:r>
      <w:bookmarkStart w:id="6" w:name="OLE_LINK2"/>
      <w:r w:rsidRPr="00D114AA">
        <w:rPr>
          <w:rFonts w:ascii="Times New Roman" w:hAnsi="Times New Roman"/>
        </w:rPr>
        <w:t xml:space="preserve">in the Federal Register on </w:t>
      </w:r>
      <w:bookmarkEnd w:id="6"/>
      <w:r w:rsidR="00C40892">
        <w:rPr>
          <w:rFonts w:ascii="Times New Roman" w:hAnsi="Times New Roman"/>
        </w:rPr>
        <w:t xml:space="preserve">November 12, </w:t>
      </w:r>
      <w:r w:rsidR="008D5701">
        <w:rPr>
          <w:rFonts w:ascii="Times New Roman" w:hAnsi="Times New Roman"/>
        </w:rPr>
        <w:t>2024</w:t>
      </w:r>
      <w:r w:rsidR="008D5701">
        <w:rPr>
          <w:rFonts w:ascii="Times New Roman" w:hAnsi="Times New Roman"/>
        </w:rPr>
        <w:t>,</w:t>
      </w:r>
      <w:r w:rsidR="00C40892">
        <w:rPr>
          <w:rFonts w:ascii="Times New Roman" w:hAnsi="Times New Roman"/>
        </w:rPr>
        <w:t xml:space="preserve"> </w:t>
      </w:r>
      <w:r w:rsidRPr="00D114AA">
        <w:rPr>
          <w:rFonts w:ascii="Times New Roman" w:hAnsi="Times New Roman"/>
        </w:rPr>
        <w:t>.</w:t>
      </w:r>
      <w:r w:rsidRPr="00D114AA">
        <w:rPr>
          <w:rFonts w:ascii="Times New Roman" w:hAnsi="Times New Roman"/>
        </w:rPr>
        <w:t xml:space="preserve"> </w:t>
      </w:r>
      <w:r w:rsidR="00B52EA7">
        <w:rPr>
          <w:rFonts w:ascii="Times New Roman" w:hAnsi="Times New Roman"/>
        </w:rPr>
        <w:t xml:space="preserve"> </w:t>
      </w:r>
      <w:r w:rsidRPr="00D114AA">
        <w:rPr>
          <w:rFonts w:ascii="Times New Roman" w:hAnsi="Times New Roman"/>
        </w:rPr>
        <w:t>The comment period ended on</w:t>
      </w:r>
      <w:r w:rsidRPr="00D114AA" w:rsidR="002517E4">
        <w:rPr>
          <w:rFonts w:ascii="Times New Roman" w:hAnsi="Times New Roman"/>
        </w:rPr>
        <w:t xml:space="preserve"> </w:t>
      </w:r>
      <w:r w:rsidR="00B52EA7">
        <w:rPr>
          <w:rFonts w:ascii="Times New Roman" w:hAnsi="Times New Roman"/>
        </w:rPr>
        <w:t>January 12, 2025</w:t>
      </w:r>
      <w:r w:rsidRPr="00D114AA" w:rsidR="002517E4">
        <w:rPr>
          <w:rFonts w:ascii="Times New Roman" w:hAnsi="Times New Roman"/>
        </w:rPr>
        <w:t>.</w:t>
      </w:r>
      <w:r w:rsidRPr="00D114AA">
        <w:rPr>
          <w:rFonts w:ascii="Times New Roman" w:hAnsi="Times New Roman"/>
        </w:rPr>
        <w:t xml:space="preserve"> </w:t>
      </w:r>
      <w:bookmarkStart w:id="7" w:name="OLE_LINK3"/>
      <w:r w:rsidR="00B52EA7">
        <w:rPr>
          <w:rFonts w:ascii="Times New Roman" w:hAnsi="Times New Roman"/>
        </w:rPr>
        <w:t xml:space="preserve">The notice was posted in the Federal Register on page 89 (FR89044).  </w:t>
      </w:r>
      <w:r w:rsidRPr="00D114AA">
        <w:rPr>
          <w:rFonts w:ascii="Times New Roman" w:hAnsi="Times New Roman"/>
        </w:rPr>
        <w:t>No comments were received.</w:t>
      </w:r>
      <w:bookmarkEnd w:id="7"/>
      <w:r w:rsidR="00B52EA7">
        <w:rPr>
          <w:rFonts w:ascii="Times New Roman" w:hAnsi="Times New Roman"/>
        </w:rPr>
        <w:t xml:space="preserve">  The follow up </w:t>
      </w:r>
    </w:p>
    <w:bookmarkEnd w:id="5"/>
    <w:p w:rsidR="00DA7DC9" w:rsidP="0060114B" w14:paraId="0C933CDF" w14:textId="6339485A">
      <w:pPr>
        <w:widowControl/>
        <w:autoSpaceDE/>
        <w:autoSpaceDN/>
        <w:adjustRightInd/>
        <w:rPr>
          <w:rFonts w:ascii="Times New Roman" w:eastAsia="Calibri" w:hAnsi="Times New Roman"/>
        </w:rPr>
      </w:pPr>
      <w:r>
        <w:rPr>
          <w:rFonts w:ascii="Times New Roman" w:eastAsia="Calibri" w:hAnsi="Times New Roman"/>
        </w:rPr>
        <w:t>Notice (the 30-Day Notice), was published</w:t>
      </w:r>
      <w:r w:rsidRPr="00B52EA7">
        <w:t xml:space="preserve"> </w:t>
      </w:r>
      <w:r w:rsidRPr="00B52EA7">
        <w:rPr>
          <w:rFonts w:ascii="Times New Roman" w:eastAsia="Calibri" w:hAnsi="Times New Roman"/>
        </w:rPr>
        <w:t>in the Federal Register on</w:t>
      </w:r>
      <w:r w:rsidR="008D5701">
        <w:rPr>
          <w:rFonts w:ascii="Times New Roman" w:eastAsia="Calibri" w:hAnsi="Times New Roman"/>
        </w:rPr>
        <w:t xml:space="preserve"> January 22, 2025, and ended on February 21, 2025.  </w:t>
      </w:r>
      <w:r w:rsidRPr="008D5701" w:rsidR="008D5701">
        <w:rPr>
          <w:rFonts w:ascii="Times New Roman" w:eastAsia="Calibri" w:hAnsi="Times New Roman"/>
        </w:rPr>
        <w:t xml:space="preserve">The notice was posted in the Federal Register on page </w:t>
      </w:r>
      <w:r w:rsidR="008D5701">
        <w:rPr>
          <w:rFonts w:ascii="Times New Roman" w:eastAsia="Calibri" w:hAnsi="Times New Roman"/>
        </w:rPr>
        <w:t>90</w:t>
      </w:r>
      <w:r w:rsidRPr="008D5701" w:rsidR="008D5701">
        <w:rPr>
          <w:rFonts w:ascii="Times New Roman" w:eastAsia="Calibri" w:hAnsi="Times New Roman"/>
        </w:rPr>
        <w:t xml:space="preserve"> (FR</w:t>
      </w:r>
      <w:r w:rsidR="008D5701">
        <w:rPr>
          <w:rFonts w:ascii="Times New Roman" w:eastAsia="Calibri" w:hAnsi="Times New Roman"/>
        </w:rPr>
        <w:t>7705</w:t>
      </w:r>
      <w:r w:rsidRPr="008D5701" w:rsidR="008D5701">
        <w:rPr>
          <w:rFonts w:ascii="Times New Roman" w:eastAsia="Calibri" w:hAnsi="Times New Roman"/>
        </w:rPr>
        <w:t xml:space="preserve">).  </w:t>
      </w:r>
      <w:r w:rsidR="008D5701">
        <w:rPr>
          <w:rFonts w:ascii="Times New Roman" w:eastAsia="Calibri" w:hAnsi="Times New Roman"/>
        </w:rPr>
        <w:t>Similarly, n</w:t>
      </w:r>
      <w:r w:rsidRPr="008D5701" w:rsidR="008D5701">
        <w:rPr>
          <w:rFonts w:ascii="Times New Roman" w:eastAsia="Calibri" w:hAnsi="Times New Roman"/>
        </w:rPr>
        <w:t>o comments were received.</w:t>
      </w:r>
    </w:p>
    <w:p w:rsidR="00F73CFB" w:rsidRPr="00A47DA7" w:rsidP="00C40892" w14:paraId="12F23183" w14:textId="01597373">
      <w:pPr>
        <w:widowControl/>
        <w:autoSpaceDE/>
        <w:autoSpaceDN/>
        <w:adjustRightInd/>
        <w:rPr>
          <w:rFonts w:ascii="Times New Roman" w:eastAsia="Calibri" w:hAnsi="Times New Roman"/>
        </w:rPr>
      </w:pPr>
    </w:p>
    <w:bookmarkEnd w:id="4"/>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C40BBA" w:rsidP="00690F56" w14:paraId="06C585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40BBA" w:rsidRPr="00C40BBA" w:rsidP="00690F56" w14:paraId="44EC5AA7" w14:textId="699ECF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questions of a sensitive nature</w:t>
      </w:r>
      <w:r w:rsidR="009021B3">
        <w:rPr>
          <w:rFonts w:ascii="Times New Roman" w:hAnsi="Times New Roman"/>
        </w:rPr>
        <w:t xml:space="preserve">. No information commonly considered as private is included in the information request. </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83A22"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83A22">
        <w:rPr>
          <w:rFonts w:ascii="Times New Roman" w:hAnsi="Times New Roman"/>
          <w:b/>
          <w:bCs/>
        </w:rPr>
        <w:t>12</w:t>
      </w:r>
      <w:r w:rsidRPr="00383A22">
        <w:rPr>
          <w:rFonts w:ascii="Times New Roman" w:hAnsi="Times New Roman"/>
          <w:b/>
          <w:bCs/>
        </w:rPr>
        <w:t>.  Provide</w:t>
      </w:r>
      <w:r w:rsidRPr="00383A22">
        <w:rPr>
          <w:rFonts w:ascii="Times New Roman" w:hAnsi="Times New Roman"/>
          <w:b/>
          <w:bCs/>
        </w:rPr>
        <w:t xml:space="preserve"> estimates of the hour burden of the collection of information.  The statement should:</w:t>
      </w:r>
    </w:p>
    <w:p w:rsidR="00690F56" w:rsidRPr="00383A22"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83A22"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83A22">
        <w:rPr>
          <w:rFonts w:ascii="Times New Roman" w:hAnsi="Times New Roman"/>
          <w:b/>
          <w:bCs/>
        </w:rPr>
        <w:t xml:space="preserve">Indicate </w:t>
      </w:r>
      <w:r w:rsidRPr="00383A22">
        <w:rPr>
          <w:rFonts w:ascii="Times New Roman" w:hAnsi="Times New Roman"/>
          <w:b/>
          <w:bCs/>
        </w:rPr>
        <w:t>the number of respondents, frequency of response, annual hour burden, and an explanation o</w:t>
      </w:r>
      <w:r w:rsidRPr="00383A22" w:rsidR="00D2331B">
        <w:rPr>
          <w:rFonts w:ascii="Times New Roman" w:hAnsi="Times New Roman"/>
          <w:b/>
          <w:bCs/>
        </w:rPr>
        <w:t xml:space="preserve">f </w:t>
      </w:r>
      <w:r w:rsidRPr="00383A22">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w:t>
      </w:r>
      <w:bookmarkStart w:id="8" w:name="OLE_LINK5"/>
      <w:r w:rsidRPr="00383A22">
        <w:rPr>
          <w:rFonts w:ascii="Times New Roman" w:hAnsi="Times New Roman"/>
          <w:b/>
          <w:bCs/>
        </w:rPr>
        <w:t xml:space="preserve">If the hour burden on respondents is expected to vary widely because of differences in activity, size, or complexity, show the range of estimated hour burden, and explain the reasons for the variance.  </w:t>
      </w:r>
      <w:r w:rsidRPr="00383A22">
        <w:rPr>
          <w:rFonts w:ascii="Times New Roman" w:hAnsi="Times New Roman"/>
          <w:b/>
          <w:bCs/>
        </w:rPr>
        <w:t>General</w:t>
      </w:r>
      <w:r w:rsidRPr="00383A22">
        <w:rPr>
          <w:rFonts w:ascii="Times New Roman" w:hAnsi="Times New Roman"/>
          <w:b/>
          <w:bCs/>
        </w:rPr>
        <w:t>,</w:t>
      </w:r>
      <w:r w:rsidRPr="00383A22">
        <w:rPr>
          <w:rFonts w:ascii="Times New Roman" w:hAnsi="Times New Roman"/>
          <w:b/>
          <w:bCs/>
        </w:rPr>
        <w:t xml:space="preserve"> estimates should not include burden hours</w:t>
      </w:r>
      <w:r w:rsidRPr="00383A22" w:rsidR="00CD215D">
        <w:rPr>
          <w:rFonts w:ascii="Times New Roman" w:hAnsi="Times New Roman"/>
          <w:b/>
          <w:bCs/>
        </w:rPr>
        <w:t xml:space="preserve"> </w:t>
      </w:r>
      <w:r w:rsidRPr="00383A22">
        <w:rPr>
          <w:rFonts w:ascii="Times New Roman" w:hAnsi="Times New Roman"/>
          <w:b/>
          <w:bCs/>
        </w:rPr>
        <w:t>for customary and usual business practices.</w:t>
      </w:r>
      <w:bookmarkEnd w:id="8"/>
    </w:p>
    <w:p w:rsidR="003B38A2" w:rsidRPr="00383A22" w:rsidP="003B38A2" w14:paraId="1975A2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B38A2" w:rsidRPr="003B38A2" w:rsidP="003B38A2" w14:paraId="4107E107" w14:textId="5832F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rPr>
      </w:pPr>
      <w:r w:rsidRPr="003B38A2">
        <w:rPr>
          <w:rFonts w:ascii="Times New Roman" w:hAnsi="Times New Roman"/>
        </w:rPr>
        <w:t xml:space="preserve">The estimated hourly burden to the applicant is </w:t>
      </w:r>
      <w:r w:rsidRPr="00383A22">
        <w:rPr>
          <w:rFonts w:ascii="Times New Roman" w:hAnsi="Times New Roman"/>
        </w:rPr>
        <w:t>2</w:t>
      </w:r>
      <w:r w:rsidRPr="003B38A2">
        <w:rPr>
          <w:rFonts w:ascii="Times New Roman" w:hAnsi="Times New Roman"/>
        </w:rPr>
        <w:t xml:space="preserve"> hours annually for each respondent to review the instructions and complete the report. Six hundred is the number of active reports currently assigned to COPS Office staff. This number will vary as </w:t>
      </w:r>
      <w:r w:rsidRPr="003B38A2">
        <w:rPr>
          <w:rFonts w:ascii="Times New Roman" w:hAnsi="Times New Roman"/>
        </w:rPr>
        <w:t>awards</w:t>
      </w:r>
      <w:r w:rsidRPr="003B38A2">
        <w:rPr>
          <w:rFonts w:ascii="Times New Roman" w:hAnsi="Times New Roman"/>
        </w:rPr>
        <w:t xml:space="preserve"> are made </w:t>
      </w:r>
      <w:r w:rsidRPr="003B38A2">
        <w:rPr>
          <w:rFonts w:ascii="Times New Roman" w:hAnsi="Times New Roman"/>
        </w:rPr>
        <w:t>and</w:t>
      </w:r>
      <w:r w:rsidRPr="003B38A2">
        <w:rPr>
          <w:rFonts w:ascii="Times New Roman" w:hAnsi="Times New Roman"/>
        </w:rPr>
        <w:t xml:space="preserve"> </w:t>
      </w:r>
      <w:r w:rsidRPr="003B38A2">
        <w:rPr>
          <w:rFonts w:ascii="Times New Roman" w:hAnsi="Times New Roman"/>
        </w:rPr>
        <w:t>closed</w:t>
      </w:r>
      <w:r w:rsidRPr="003B38A2">
        <w:rPr>
          <w:rFonts w:ascii="Times New Roman" w:hAnsi="Times New Roman"/>
        </w:rPr>
        <w:t xml:space="preserve"> annually.</w:t>
      </w:r>
    </w:p>
    <w:p w:rsidR="003B38A2" w:rsidRPr="003B38A2" w:rsidP="003B38A2" w14:paraId="6650B2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rPr>
      </w:pPr>
    </w:p>
    <w:p w:rsidR="003B38A2" w:rsidRPr="003B38A2" w:rsidP="003B38A2" w14:paraId="40CC1E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rPr>
      </w:pPr>
      <w:r w:rsidRPr="003B38A2">
        <w:rPr>
          <w:rFonts w:ascii="Times New Roman" w:hAnsi="Times New Roman"/>
        </w:rPr>
        <w:t>1 hour per performance report x 2 performance reports annually per respondent x 600 respondents = 1200 hours</w:t>
      </w:r>
    </w:p>
    <w:p w:rsidR="003B38A2" w:rsidRPr="003B38A2" w:rsidP="003B38A2" w14:paraId="71CB41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rPr>
      </w:pPr>
    </w:p>
    <w:p w:rsidR="003B38A2" w:rsidRPr="003B38A2" w:rsidP="003B38A2" w14:paraId="1D9864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i/>
        </w:rPr>
      </w:pPr>
      <w:r w:rsidRPr="003B38A2">
        <w:rPr>
          <w:rFonts w:ascii="Times New Roman" w:hAnsi="Times New Roman"/>
          <w:i/>
        </w:rPr>
        <w:t>Total Respondent Burden Hours: 1200 hours</w:t>
      </w:r>
    </w:p>
    <w:p w:rsidR="003B38A2" w:rsidRPr="003B38A2" w:rsidP="003B38A2" w14:paraId="7A4B04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i/>
        </w:rPr>
      </w:pPr>
    </w:p>
    <w:p w:rsidR="003B38A2" w:rsidRPr="003B38A2" w:rsidP="003B38A2" w14:paraId="2AE668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iCs/>
        </w:rPr>
      </w:pPr>
      <w:r w:rsidRPr="003B38A2">
        <w:rPr>
          <w:rFonts w:ascii="Times New Roman" w:hAnsi="Times New Roman"/>
          <w:iCs/>
        </w:rPr>
        <w:t>We do not expect wide variance based on activity, size, or complexity.</w:t>
      </w:r>
    </w:p>
    <w:p w:rsidR="00690F56" w:rsidRPr="00383A22"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383A22"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83A22">
        <w:rPr>
          <w:b/>
        </w:rPr>
        <w:t xml:space="preserve">If this </w:t>
      </w:r>
      <w:r w:rsidRPr="00383A22">
        <w:rPr>
          <w:b/>
          <w:bCs/>
        </w:rPr>
        <w:t>request for approval covers more than one form, provide separate hour burden estimates for each form.</w:t>
      </w:r>
    </w:p>
    <w:p w:rsidR="003B38A2" w:rsidRPr="00383A22" w:rsidP="003B38A2" w14:paraId="7F8345E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B38A2" w:rsidRPr="00383A22" w:rsidP="003B38A2" w14:paraId="6DD131CF" w14:textId="0DA99CF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383A22">
        <w:t>Not Applicable</w:t>
      </w:r>
    </w:p>
    <w:p w:rsidR="00882B1D" w:rsidRPr="00383A22"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383A22"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83A22">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383A22" w:rsidR="00312124">
        <w:rPr>
          <w:rFonts w:ascii="Times New Roman" w:hAnsi="Times New Roman"/>
          <w:b/>
          <w:bCs/>
        </w:rPr>
        <w:t>this cost</w:t>
      </w:r>
      <w:r w:rsidRPr="00383A22" w:rsidR="00C667F3">
        <w:rPr>
          <w:rFonts w:ascii="Times New Roman" w:hAnsi="Times New Roman"/>
          <w:b/>
          <w:bCs/>
        </w:rPr>
        <w:t xml:space="preserve"> should be included in Item 14</w:t>
      </w:r>
      <w:r w:rsidRPr="00383A22">
        <w:rPr>
          <w:rFonts w:ascii="Times New Roman" w:hAnsi="Times New Roman"/>
          <w:b/>
          <w:bCs/>
        </w:rPr>
        <w:t>.</w:t>
      </w:r>
    </w:p>
    <w:p w:rsidR="00A758E3" w:rsidP="00A758E3" w14:paraId="12CEC26C" w14:textId="77777777">
      <w:pPr>
        <w:pStyle w:val="ListParagraph"/>
        <w:rPr>
          <w:rFonts w:ascii="Times New Roman" w:hAnsi="Times New Roman"/>
          <w:b/>
          <w:bCs/>
          <w:highlight w:val="yellow"/>
        </w:rPr>
      </w:pPr>
    </w:p>
    <w:p w:rsidR="006626FF" w:rsidRPr="00C620F9" w:rsidP="00C620F9" w14:paraId="49938EA8" w14:textId="44229E35">
      <w:pPr>
        <w:pStyle w:val="ListParagraph"/>
        <w:ind w:left="1080"/>
        <w:rPr>
          <w:rFonts w:ascii="Times New Roman" w:hAnsi="Times New Roman"/>
        </w:rPr>
      </w:pPr>
      <w:r w:rsidRPr="00007301">
        <w:rPr>
          <w:rFonts w:ascii="Times New Roman" w:hAnsi="Times New Roman"/>
        </w:rPr>
        <w:t>Not Applicable</w:t>
      </w:r>
    </w:p>
    <w:p w:rsidR="00EE2223" w:rsidRPr="00F50478" w:rsidP="00E60FB0" w14:paraId="73540948" w14:textId="77777777">
      <w:pPr>
        <w:widowControl/>
        <w:autoSpaceDE/>
        <w:autoSpaceDN/>
        <w:adjustRightInd/>
        <w:rPr>
          <w:rFonts w:ascii="Times New Roman" w:hAnsi="Times New Roman"/>
          <w:i/>
          <w:iCs/>
          <w:highlight w:val="yellow"/>
        </w:rPr>
      </w:pPr>
    </w:p>
    <w:p w:rsidR="00CD215D" w:rsidRPr="00190976"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90976">
        <w:rPr>
          <w:rFonts w:ascii="Times New Roman" w:hAnsi="Times New Roman"/>
          <w:b/>
        </w:rPr>
        <w:t>13</w:t>
      </w:r>
      <w:r w:rsidRPr="00190976">
        <w:rPr>
          <w:rFonts w:ascii="Times New Roman" w:hAnsi="Times New Roman"/>
          <w:b/>
        </w:rPr>
        <w:t>.  Provide</w:t>
      </w:r>
      <w:r w:rsidRPr="00190976">
        <w:rPr>
          <w:rFonts w:ascii="Times New Roman" w:hAnsi="Times New Roman"/>
          <w:b/>
        </w:rPr>
        <w:t xml:space="preserve"> an estimate of </w:t>
      </w:r>
      <w:r w:rsidRPr="00190976" w:rsidR="00C667F3">
        <w:rPr>
          <w:rFonts w:ascii="Times New Roman" w:hAnsi="Times New Roman"/>
          <w:b/>
        </w:rPr>
        <w:t>the tot</w:t>
      </w:r>
      <w:r w:rsidRPr="00190976">
        <w:rPr>
          <w:rFonts w:ascii="Times New Roman" w:hAnsi="Times New Roman"/>
          <w:b/>
        </w:rPr>
        <w:t xml:space="preserve">al annual cost burden to respondents or recordkeepers resulting from the collection of information.  (Do not include the cost of any hour </w:t>
      </w:r>
      <w:r w:rsidRPr="00190976" w:rsidR="00C667F3">
        <w:rPr>
          <w:rFonts w:ascii="Times New Roman" w:hAnsi="Times New Roman"/>
          <w:b/>
        </w:rPr>
        <w:t>burden shown in Items 12 and 14</w:t>
      </w:r>
      <w:r w:rsidRPr="00190976">
        <w:rPr>
          <w:rFonts w:ascii="Times New Roman" w:hAnsi="Times New Roman"/>
          <w:b/>
        </w:rPr>
        <w:t>)</w:t>
      </w:r>
      <w:r w:rsidRPr="00190976" w:rsidR="00C667F3">
        <w:rPr>
          <w:rFonts w:ascii="Times New Roman" w:hAnsi="Times New Roman"/>
          <w:b/>
        </w:rPr>
        <w:t>.</w:t>
      </w:r>
    </w:p>
    <w:p w:rsidR="00CD215D" w:rsidRPr="00F50478"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highlight w:val="yellow"/>
        </w:rPr>
      </w:pPr>
    </w:p>
    <w:p w:rsidR="00584F8D" w:rsidRPr="00360405"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60405">
        <w:rPr>
          <w:rFonts w:ascii="Times New Roman" w:hAnsi="Times New Roman"/>
          <w:b/>
        </w:rPr>
        <w:t>T</w:t>
      </w:r>
      <w:r w:rsidRPr="00360405" w:rsidR="00CD215D">
        <w:rPr>
          <w:rFonts w:ascii="Times New Roman" w:hAnsi="Times New Roman"/>
          <w:b/>
        </w:rPr>
        <w:t>he cost estimate should be split into two components</w:t>
      </w:r>
      <w:r w:rsidRPr="00360405" w:rsidR="00CD215D">
        <w:rPr>
          <w:rFonts w:ascii="Times New Roman" w:hAnsi="Times New Roman"/>
          <w:b/>
        </w:rPr>
        <w:t>:</w:t>
      </w:r>
      <w:r w:rsidRPr="00360405" w:rsidR="00AB4DC3">
        <w:rPr>
          <w:rFonts w:ascii="Times New Roman" w:hAnsi="Times New Roman"/>
          <w:b/>
        </w:rPr>
        <w:t xml:space="preserve">  (</w:t>
      </w:r>
      <w:r w:rsidRPr="00360405" w:rsidR="00AB4DC3">
        <w:rPr>
          <w:rFonts w:ascii="Times New Roman" w:hAnsi="Times New Roman"/>
          <w:b/>
        </w:rPr>
        <w:t xml:space="preserve">a) </w:t>
      </w:r>
      <w:r w:rsidRPr="00360405" w:rsidR="00AB4DC3">
        <w:rPr>
          <w:rFonts w:ascii="Times New Roman" w:hAnsi="Times New Roman"/>
          <w:b/>
        </w:rPr>
        <w:t>a total</w:t>
      </w:r>
      <w:r w:rsidRPr="00360405" w:rsidR="00AB4DC3">
        <w:rPr>
          <w:rFonts w:ascii="Times New Roman" w:hAnsi="Times New Roman"/>
          <w:b/>
        </w:rPr>
        <w:t xml:space="preserve"> capital</w:t>
      </w:r>
    </w:p>
    <w:p w:rsidR="006F6E13" w:rsidRPr="00360405"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60405">
        <w:rPr>
          <w:rFonts w:ascii="Times New Roman" w:hAnsi="Times New Roman"/>
          <w:b/>
        </w:rPr>
        <w:t>a</w:t>
      </w:r>
      <w:r w:rsidRPr="00360405" w:rsidR="00AB4DC3">
        <w:rPr>
          <w:rFonts w:ascii="Times New Roman" w:hAnsi="Times New Roman"/>
          <w:b/>
        </w:rPr>
        <w:t>nd</w:t>
      </w:r>
      <w:r w:rsidRPr="00360405" w:rsidR="00584F8D">
        <w:rPr>
          <w:rFonts w:ascii="Times New Roman" w:hAnsi="Times New Roman"/>
          <w:b/>
        </w:rPr>
        <w:t xml:space="preserve"> </w:t>
      </w:r>
      <w:r w:rsidRPr="00360405" w:rsidR="00AB4DC3">
        <w:rPr>
          <w:rFonts w:ascii="Times New Roman" w:hAnsi="Times New Roman"/>
          <w:b/>
        </w:rPr>
        <w:t xml:space="preserve">start </w:t>
      </w:r>
      <w:r w:rsidRPr="00360405" w:rsidR="00CD215D">
        <w:rPr>
          <w:rFonts w:ascii="Times New Roman" w:hAnsi="Times New Roman"/>
          <w:b/>
        </w:rPr>
        <w:t>up</w:t>
      </w:r>
      <w:r w:rsidRPr="00360405" w:rsidR="00CD215D">
        <w:rPr>
          <w:rFonts w:ascii="Times New Roman" w:hAnsi="Times New Roman"/>
          <w:b/>
        </w:rPr>
        <w:t xml:space="preserve"> cost component </w:t>
      </w:r>
      <w:r w:rsidRPr="00360405" w:rsidR="00C667F3">
        <w:rPr>
          <w:rFonts w:ascii="Times New Roman" w:hAnsi="Times New Roman"/>
          <w:b/>
        </w:rPr>
        <w:t>(</w:t>
      </w:r>
      <w:r w:rsidRPr="00360405" w:rsidR="00CD215D">
        <w:rPr>
          <w:rFonts w:ascii="Times New Roman" w:hAnsi="Times New Roman"/>
          <w:b/>
        </w:rPr>
        <w:t>annualized over its expected useful life)</w:t>
      </w:r>
      <w:r w:rsidRPr="00360405" w:rsidR="00C667F3">
        <w:rPr>
          <w:rFonts w:ascii="Times New Roman" w:hAnsi="Times New Roman"/>
          <w:b/>
        </w:rPr>
        <w:t>;</w:t>
      </w:r>
      <w:r w:rsidRPr="00360405" w:rsidR="00CD215D">
        <w:rPr>
          <w:rFonts w:ascii="Times New Roman" w:hAnsi="Times New Roman"/>
          <w:b/>
        </w:rPr>
        <w:t xml:space="preserve"> and (b) a</w:t>
      </w:r>
    </w:p>
    <w:p w:rsidR="00584F8D" w:rsidRPr="00360405"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60405">
        <w:rPr>
          <w:rFonts w:ascii="Times New Roman" w:hAnsi="Times New Roman"/>
          <w:b/>
        </w:rPr>
        <w:t xml:space="preserve">total operation and </w:t>
      </w:r>
      <w:r w:rsidRPr="00360405" w:rsidR="006F6E13">
        <w:rPr>
          <w:rFonts w:ascii="Times New Roman" w:hAnsi="Times New Roman"/>
          <w:b/>
        </w:rPr>
        <w:t>m</w:t>
      </w:r>
      <w:r w:rsidRPr="00360405">
        <w:rPr>
          <w:rFonts w:ascii="Times New Roman" w:hAnsi="Times New Roman"/>
          <w:b/>
        </w:rPr>
        <w:t>aintenance and purchase of se</w:t>
      </w:r>
      <w:r w:rsidRPr="00360405" w:rsidR="006F6E13">
        <w:rPr>
          <w:rFonts w:ascii="Times New Roman" w:hAnsi="Times New Roman"/>
          <w:b/>
        </w:rPr>
        <w:t xml:space="preserve">rvice component.  </w:t>
      </w:r>
    </w:p>
    <w:p w:rsidR="00584F8D" w:rsidRPr="00360405"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60405">
        <w:rPr>
          <w:rFonts w:ascii="Times New Roman" w:hAnsi="Times New Roman"/>
          <w:b/>
        </w:rPr>
        <w:tab/>
      </w:r>
      <w:r w:rsidRPr="00360405">
        <w:rPr>
          <w:rFonts w:ascii="Times New Roman" w:hAnsi="Times New Roman"/>
          <w:b/>
        </w:rPr>
        <w:tab/>
      </w:r>
      <w:r w:rsidRPr="00360405" w:rsidR="006F6E13">
        <w:rPr>
          <w:rFonts w:ascii="Times New Roman" w:hAnsi="Times New Roman"/>
          <w:b/>
        </w:rPr>
        <w:t>The estimates</w:t>
      </w:r>
      <w:r w:rsidRPr="00360405">
        <w:rPr>
          <w:rFonts w:ascii="Times New Roman" w:hAnsi="Times New Roman"/>
          <w:b/>
        </w:rPr>
        <w:t xml:space="preserve"> </w:t>
      </w:r>
      <w:r w:rsidRPr="00360405" w:rsidR="00CD215D">
        <w:rPr>
          <w:rFonts w:ascii="Times New Roman" w:hAnsi="Times New Roman"/>
          <w:b/>
        </w:rPr>
        <w:t xml:space="preserve">should </w:t>
      </w:r>
      <w:r w:rsidRPr="00360405" w:rsidR="00CD215D">
        <w:rPr>
          <w:rFonts w:ascii="Times New Roman" w:hAnsi="Times New Roman"/>
          <w:b/>
        </w:rPr>
        <w:t>take into account</w:t>
      </w:r>
      <w:r w:rsidRPr="00360405" w:rsidR="00CD215D">
        <w:rPr>
          <w:rFonts w:ascii="Times New Roman" w:hAnsi="Times New Roman"/>
          <w:b/>
        </w:rPr>
        <w:t xml:space="preserve"> costs associated with generating, </w:t>
      </w:r>
    </w:p>
    <w:p w:rsidR="00584F8D" w:rsidRPr="00360405"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60405">
        <w:rPr>
          <w:rFonts w:ascii="Times New Roman" w:hAnsi="Times New Roman"/>
          <w:b/>
        </w:rPr>
        <w:tab/>
      </w:r>
      <w:r w:rsidRPr="00360405">
        <w:rPr>
          <w:rFonts w:ascii="Times New Roman" w:hAnsi="Times New Roman"/>
          <w:b/>
        </w:rPr>
        <w:tab/>
      </w:r>
      <w:r w:rsidRPr="00360405" w:rsidR="00CD215D">
        <w:rPr>
          <w:rFonts w:ascii="Times New Roman" w:hAnsi="Times New Roman"/>
          <w:b/>
        </w:rPr>
        <w:t xml:space="preserve">maintaining, and disclosing or providing </w:t>
      </w:r>
      <w:r w:rsidRPr="00360405" w:rsidR="00CD215D">
        <w:rPr>
          <w:rFonts w:ascii="Times New Roman" w:hAnsi="Times New Roman"/>
          <w:b/>
        </w:rPr>
        <w:t>the information</w:t>
      </w:r>
      <w:r w:rsidRPr="00360405" w:rsidR="00CD215D">
        <w:rPr>
          <w:rFonts w:ascii="Times New Roman" w:hAnsi="Times New Roman"/>
          <w:b/>
        </w:rPr>
        <w:t xml:space="preserve">.  Include descriptions of </w:t>
      </w:r>
    </w:p>
    <w:p w:rsidR="00CD215D" w:rsidRPr="00360405"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60405">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360405"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360405"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6040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360405"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360405"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60405">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360405">
        <w:rPr>
          <w:rFonts w:ascii="Times New Roman" w:hAnsi="Times New Roman"/>
          <w:b/>
        </w:rPr>
        <w:t>to provide</w:t>
      </w:r>
      <w:r w:rsidRPr="00360405">
        <w:rPr>
          <w:rFonts w:ascii="Times New Roman" w:hAnsi="Times New Roman"/>
          <w:b/>
        </w:rPr>
        <w:t xml:space="preserve"> information or </w:t>
      </w:r>
      <w:r w:rsidRPr="00360405">
        <w:rPr>
          <w:rFonts w:ascii="Times New Roman" w:hAnsi="Times New Roman"/>
          <w:b/>
        </w:rPr>
        <w:t>keep</w:t>
      </w:r>
      <w:r w:rsidRPr="00360405">
        <w:rPr>
          <w:rFonts w:ascii="Times New Roman" w:hAnsi="Times New Roman"/>
          <w:b/>
        </w:rPr>
        <w:t xml:space="preserve"> records for the government, or (4) as part of customary and usual business or private practices.</w:t>
      </w:r>
    </w:p>
    <w:p w:rsidR="00690F56" w:rsidRPr="00F50478"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360405" w:rsidRPr="00360405" w:rsidP="00360405" w14:paraId="1E238A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360405">
        <w:rPr>
          <w:rFonts w:ascii="Times New Roman" w:hAnsi="Times New Roman"/>
          <w:bCs/>
        </w:rPr>
        <w:t xml:space="preserve">There is no burden to respondents or recordkeepers resulting from this collection. Documentation is maintained in JustGrants. Therefore, the estimated burden cost is $0.00. </w:t>
      </w:r>
    </w:p>
    <w:p w:rsidR="008B3128" w:rsidRPr="00F50478"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690F56" w:rsidRPr="00AE799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E799B">
        <w:rPr>
          <w:rFonts w:ascii="Times New Roman" w:hAnsi="Times New Roman"/>
          <w:b/>
          <w:bCs/>
        </w:rPr>
        <w:t>14</w:t>
      </w:r>
      <w:r w:rsidRPr="00AE799B">
        <w:rPr>
          <w:rFonts w:ascii="Times New Roman" w:hAnsi="Times New Roman"/>
          <w:b/>
          <w:bCs/>
        </w:rPr>
        <w:t>.  Provide</w:t>
      </w:r>
      <w:r w:rsidRPr="00AE799B">
        <w:rPr>
          <w:rFonts w:ascii="Times New Roman" w:hAnsi="Times New Roman"/>
          <w:b/>
          <w:bCs/>
        </w:rPr>
        <w:t xml:space="preserve"> estimates of the annualized cost to the Federal Government.  Also, provide a description of the method used to estimate </w:t>
      </w:r>
      <w:r w:rsidRPr="00AE799B">
        <w:rPr>
          <w:rFonts w:ascii="Times New Roman" w:hAnsi="Times New Roman"/>
          <w:b/>
          <w:bCs/>
        </w:rPr>
        <w:t>cost</w:t>
      </w:r>
      <w:r w:rsidRPr="00AE799B">
        <w:rPr>
          <w:rFonts w:ascii="Times New Roman" w:hAnsi="Times New Roman"/>
          <w:b/>
          <w:bCs/>
        </w:rPr>
        <w:t>, which should include quantification of hours, operational expenses (such as equipment, overhead, printing, and support staff), any other expense that would not have been incurred</w:t>
      </w:r>
      <w:r w:rsidRPr="00AE799B">
        <w:rPr>
          <w:rFonts w:ascii="Times New Roman" w:hAnsi="Times New Roman"/>
        </w:rPr>
        <w:t xml:space="preserve"> </w:t>
      </w:r>
      <w:r w:rsidRPr="00AE799B">
        <w:rPr>
          <w:rFonts w:ascii="Times New Roman" w:hAnsi="Times New Roman"/>
          <w:b/>
          <w:bCs/>
        </w:rPr>
        <w:t>without this collection of information.  Agencies also may aggregate cost estimates from Items 12, 13, and 14 into a single table.</w:t>
      </w:r>
    </w:p>
    <w:p w:rsidR="0009563B" w:rsidP="00690F56" w14:paraId="4F5CC6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highlight w:val="yellow"/>
        </w:rPr>
      </w:pPr>
    </w:p>
    <w:p w:rsidR="0009563B" w:rsidRPr="0009563B" w:rsidP="0009563B" w14:paraId="4AE5B770" w14:textId="2496E1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563B">
        <w:rPr>
          <w:rFonts w:ascii="Times New Roman" w:hAnsi="Times New Roman"/>
        </w:rPr>
        <w:t>The estimated annualized cost to the Federal Government for reviewing</w:t>
      </w:r>
      <w:r w:rsidR="00420330">
        <w:rPr>
          <w:rFonts w:ascii="Times New Roman" w:hAnsi="Times New Roman"/>
        </w:rPr>
        <w:t xml:space="preserve"> and approving </w:t>
      </w:r>
      <w:r w:rsidRPr="0009563B">
        <w:rPr>
          <w:rFonts w:ascii="Times New Roman" w:hAnsi="Times New Roman"/>
        </w:rPr>
        <w:t xml:space="preserve">the projected </w:t>
      </w:r>
      <w:r w:rsidR="00CD1D3E">
        <w:rPr>
          <w:rFonts w:ascii="Times New Roman" w:hAnsi="Times New Roman"/>
        </w:rPr>
        <w:t>1,200</w:t>
      </w:r>
      <w:r w:rsidRPr="0009563B">
        <w:rPr>
          <w:rFonts w:ascii="Times New Roman" w:hAnsi="Times New Roman"/>
        </w:rPr>
        <w:t xml:space="preserve"> </w:t>
      </w:r>
      <w:r w:rsidR="00420330">
        <w:rPr>
          <w:rFonts w:ascii="Times New Roman" w:hAnsi="Times New Roman"/>
        </w:rPr>
        <w:t>performance reports</w:t>
      </w:r>
      <w:r w:rsidRPr="0009563B">
        <w:rPr>
          <w:rFonts w:ascii="Times New Roman" w:hAnsi="Times New Roman"/>
        </w:rPr>
        <w:t xml:space="preserve"> is approximately </w:t>
      </w:r>
      <w:r w:rsidR="00420330">
        <w:rPr>
          <w:rFonts w:ascii="Times New Roman" w:hAnsi="Times New Roman"/>
        </w:rPr>
        <w:t>1</w:t>
      </w:r>
      <w:r w:rsidRPr="0009563B">
        <w:rPr>
          <w:rFonts w:ascii="Times New Roman" w:hAnsi="Times New Roman"/>
        </w:rPr>
        <w:t xml:space="preserve"> hour per form.  No special equipment, other than currently in-use computing </w:t>
      </w:r>
      <w:r w:rsidRPr="0009563B" w:rsidR="00F73CFB">
        <w:rPr>
          <w:rFonts w:ascii="Times New Roman" w:hAnsi="Times New Roman"/>
        </w:rPr>
        <w:t>equipment,</w:t>
      </w:r>
      <w:r w:rsidRPr="0009563B">
        <w:rPr>
          <w:rFonts w:ascii="Times New Roman" w:hAnsi="Times New Roman"/>
        </w:rPr>
        <w:t xml:space="preserve"> is required.  The cost to the Federal Government is as follows:</w:t>
      </w:r>
    </w:p>
    <w:p w:rsidR="0009563B" w:rsidRPr="0009563B" w:rsidP="0009563B" w14:paraId="69BB25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537F3" w:rsidP="0009563B" w14:paraId="41D8A7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w:t>
      </w:r>
      <w:r w:rsidRPr="0009563B" w:rsidR="0009563B">
        <w:rPr>
          <w:rFonts w:ascii="Times New Roman" w:hAnsi="Times New Roman"/>
        </w:rPr>
        <w:t xml:space="preserve"> hour per </w:t>
      </w:r>
      <w:r>
        <w:rPr>
          <w:rFonts w:ascii="Times New Roman" w:hAnsi="Times New Roman"/>
        </w:rPr>
        <w:t>performance report</w:t>
      </w:r>
      <w:r w:rsidRPr="0009563B" w:rsidR="0009563B">
        <w:rPr>
          <w:rFonts w:ascii="Times New Roman" w:hAnsi="Times New Roman"/>
        </w:rPr>
        <w:t xml:space="preserve"> </w:t>
      </w:r>
      <w:r>
        <w:rPr>
          <w:rFonts w:ascii="Times New Roman" w:hAnsi="Times New Roman"/>
        </w:rPr>
        <w:t>x</w:t>
      </w:r>
      <w:r w:rsidRPr="0009563B" w:rsidR="0009563B">
        <w:rPr>
          <w:rFonts w:ascii="Times New Roman" w:hAnsi="Times New Roman"/>
        </w:rPr>
        <w:t xml:space="preserve"> </w:t>
      </w:r>
      <w:r>
        <w:rPr>
          <w:rFonts w:ascii="Times New Roman" w:hAnsi="Times New Roman"/>
        </w:rPr>
        <w:t>1,200</w:t>
      </w:r>
      <w:r w:rsidRPr="0009563B" w:rsidR="0009563B">
        <w:rPr>
          <w:rFonts w:ascii="Times New Roman" w:hAnsi="Times New Roman"/>
        </w:rPr>
        <w:t xml:space="preserve"> </w:t>
      </w:r>
      <w:r>
        <w:rPr>
          <w:rFonts w:ascii="Times New Roman" w:hAnsi="Times New Roman"/>
        </w:rPr>
        <w:t>reports</w:t>
      </w:r>
      <w:r w:rsidRPr="0009563B" w:rsidR="0009563B">
        <w:rPr>
          <w:rFonts w:ascii="Times New Roman" w:hAnsi="Times New Roman"/>
        </w:rPr>
        <w:t xml:space="preserve"> = 1</w:t>
      </w:r>
      <w:r>
        <w:rPr>
          <w:rFonts w:ascii="Times New Roman" w:hAnsi="Times New Roman"/>
        </w:rPr>
        <w:t>,2</w:t>
      </w:r>
      <w:r w:rsidRPr="0009563B" w:rsidR="0009563B">
        <w:rPr>
          <w:rFonts w:ascii="Times New Roman" w:hAnsi="Times New Roman"/>
        </w:rPr>
        <w:t xml:space="preserve">00 hours </w:t>
      </w:r>
    </w:p>
    <w:p w:rsidR="0009563B" w:rsidRPr="0009563B" w:rsidP="0009563B" w14:paraId="4B8DC886" w14:textId="1BA4CB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563B">
        <w:rPr>
          <w:rFonts w:ascii="Times New Roman" w:hAnsi="Times New Roman"/>
        </w:rPr>
        <w:t>1</w:t>
      </w:r>
      <w:r w:rsidR="004537F3">
        <w:rPr>
          <w:rFonts w:ascii="Times New Roman" w:hAnsi="Times New Roman"/>
        </w:rPr>
        <w:t>,2</w:t>
      </w:r>
      <w:r w:rsidRPr="0009563B">
        <w:rPr>
          <w:rFonts w:ascii="Times New Roman" w:hAnsi="Times New Roman"/>
        </w:rPr>
        <w:t>00 hours @ $29.</w:t>
      </w:r>
      <w:r w:rsidR="007530AB">
        <w:rPr>
          <w:rFonts w:ascii="Times New Roman" w:hAnsi="Times New Roman"/>
        </w:rPr>
        <w:t>78</w:t>
      </w:r>
      <w:r w:rsidRPr="0009563B">
        <w:rPr>
          <w:rFonts w:ascii="Times New Roman" w:hAnsi="Times New Roman"/>
        </w:rPr>
        <w:t xml:space="preserve"> per hour = </w:t>
      </w:r>
      <w:bookmarkStart w:id="9" w:name="OLE_LINK9"/>
      <w:r w:rsidRPr="0009563B">
        <w:rPr>
          <w:rFonts w:ascii="Times New Roman" w:hAnsi="Times New Roman"/>
        </w:rPr>
        <w:t>$</w:t>
      </w:r>
      <w:r w:rsidR="000B3CD0">
        <w:rPr>
          <w:rFonts w:ascii="Times New Roman" w:hAnsi="Times New Roman"/>
        </w:rPr>
        <w:t>35,736</w:t>
      </w:r>
      <w:bookmarkEnd w:id="9"/>
    </w:p>
    <w:p w:rsidR="0009563B" w:rsidRPr="0009563B" w:rsidP="0009563B" w14:paraId="195297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9563B" w:rsidRPr="0009563B" w:rsidP="0009563B" w14:paraId="10933BEC" w14:textId="2116EF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563B">
        <w:rPr>
          <w:rFonts w:ascii="Times New Roman" w:hAnsi="Times New Roman"/>
          <w:i/>
        </w:rPr>
        <w:t xml:space="preserve">Total Annualized Cost to the Federal Government for reviewing </w:t>
      </w:r>
      <w:r w:rsidR="000B3CD0">
        <w:rPr>
          <w:rFonts w:ascii="Times New Roman" w:hAnsi="Times New Roman"/>
          <w:i/>
        </w:rPr>
        <w:t xml:space="preserve">and approving performance reports </w:t>
      </w:r>
      <w:r w:rsidRPr="0009563B">
        <w:rPr>
          <w:rFonts w:ascii="Times New Roman" w:hAnsi="Times New Roman"/>
          <w:i/>
        </w:rPr>
        <w:t xml:space="preserve">= </w:t>
      </w:r>
      <w:r w:rsidRPr="000B3CD0" w:rsidR="000B3CD0">
        <w:rPr>
          <w:rFonts w:ascii="Times New Roman" w:hAnsi="Times New Roman"/>
        </w:rPr>
        <w:t>$35,736</w:t>
      </w:r>
    </w:p>
    <w:p w:rsidR="00F96885" w:rsidRPr="00F50478"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690F56" w:rsidRPr="00E80E65"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E80E65">
        <w:rPr>
          <w:rFonts w:ascii="Times New Roman" w:hAnsi="Times New Roman"/>
          <w:b/>
          <w:bCs/>
        </w:rPr>
        <w:t>15.</w:t>
      </w:r>
      <w:r w:rsidRPr="00E80E65">
        <w:rPr>
          <w:rFonts w:ascii="Times New Roman" w:hAnsi="Times New Roman"/>
          <w:b/>
          <w:bCs/>
        </w:rPr>
        <w:tab/>
        <w:t>Explain the reasons for any</w:t>
      </w:r>
      <w:r w:rsidRPr="00E80E65" w:rsidR="00882AB5">
        <w:rPr>
          <w:rFonts w:ascii="Times New Roman" w:hAnsi="Times New Roman"/>
          <w:b/>
          <w:bCs/>
        </w:rPr>
        <w:t xml:space="preserve"> program changes or adjustments.</w:t>
      </w:r>
    </w:p>
    <w:p w:rsidR="008D1C54" w:rsidP="00690F56" w14:paraId="3908C4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highlight w:val="yellow"/>
        </w:rPr>
      </w:pPr>
    </w:p>
    <w:p w:rsidR="00E80E65" w:rsidRPr="00E80E65" w:rsidP="00E80E65" w14:paraId="36D579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E65">
        <w:rPr>
          <w:rFonts w:ascii="Times New Roman" w:hAnsi="Times New Roman"/>
        </w:rPr>
        <w:t xml:space="preserve">The existing performance report questions were insufficient to provide measurable data proving success of award programs. The same set of questions was used for each program and lacked specificity around individual program goals and objectives. The existing performance report questions underwent revisions to create new question sets specific to each award program. If an existing question was still relevant and could provide useful data pertaining to the program, it was retained in the revised question set. </w:t>
      </w:r>
    </w:p>
    <w:p w:rsidR="00983CA7" w:rsidRPr="00F50478"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690F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1130">
        <w:rPr>
          <w:rFonts w:ascii="Times New Roman" w:hAnsi="Times New Roman"/>
          <w:b/>
          <w:bCs/>
        </w:rPr>
        <w:t>1</w:t>
      </w:r>
      <w:r w:rsidRPr="00A41130" w:rsidR="00882AB5">
        <w:rPr>
          <w:rFonts w:ascii="Times New Roman" w:hAnsi="Times New Roman"/>
          <w:b/>
          <w:bCs/>
        </w:rPr>
        <w:t xml:space="preserve">6. </w:t>
      </w:r>
      <w:r w:rsidRPr="00A41130">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41130">
        <w:rPr>
          <w:rFonts w:ascii="Times New Roman" w:hAnsi="Times New Roman"/>
        </w:rPr>
        <w:t>.</w:t>
      </w:r>
    </w:p>
    <w:p w:rsidR="00A41130" w:rsidP="00690F56" w14:paraId="36420C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41130" w:rsidRPr="00D53DEB" w:rsidP="00690F56" w14:paraId="57A76104" w14:textId="2C6F35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resulting information collected </w:t>
      </w:r>
      <w:r w:rsidR="008D1C54">
        <w:rPr>
          <w:rFonts w:ascii="Times New Roman" w:hAnsi="Times New Roman"/>
        </w:rPr>
        <w:t xml:space="preserve">through these tools will not be published.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 xml:space="preserve">We are requesting no </w:t>
      </w:r>
      <w:r w:rsidRPr="001C39F6">
        <w:rPr>
          <w:rFonts w:ascii="Times New Roman" w:hAnsi="Times New Roman"/>
        </w:rPr>
        <w:t>exemption</w:t>
      </w:r>
      <w:r w:rsidRPr="001C39F6">
        <w:rPr>
          <w:rFonts w:ascii="Times New Roman" w:hAnsi="Times New Roman"/>
        </w:rPr>
        <w:t>.</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43" w:rsidRPr="00D114AA" w14:paraId="52F50703" w14:textId="67B29EA9">
    <w:pPr>
      <w:pStyle w:val="Header"/>
      <w:rPr>
        <w:rFonts w:ascii="Times New Roman" w:hAnsi="Times New Roman"/>
        <w:bCs/>
        <w:sz w:val="20"/>
        <w:szCs w:val="20"/>
      </w:rPr>
    </w:pPr>
    <w:r w:rsidRPr="004019FB">
      <w:rPr>
        <w:rFonts w:ascii="Times New Roman" w:hAnsi="Times New Roman"/>
        <w:bCs/>
        <w:sz w:val="20"/>
        <w:szCs w:val="20"/>
      </w:rPr>
      <w:t>COPS Community</w:t>
    </w:r>
    <w:r w:rsidR="00D114AA">
      <w:rPr>
        <w:rFonts w:ascii="Times New Roman" w:hAnsi="Times New Roman"/>
        <w:bCs/>
        <w:sz w:val="20"/>
        <w:szCs w:val="20"/>
      </w:rPr>
      <w:t xml:space="preserve"> </w:t>
    </w:r>
    <w:r w:rsidRPr="004019FB">
      <w:rPr>
        <w:rFonts w:ascii="Times New Roman" w:hAnsi="Times New Roman"/>
        <w:bCs/>
        <w:sz w:val="20"/>
        <w:szCs w:val="20"/>
      </w:rPr>
      <w:t>Policing Advancement Performance Report</w:t>
    </w:r>
    <w:r w:rsidR="00D114AA">
      <w:rPr>
        <w:rFonts w:ascii="Times New Roman" w:hAnsi="Times New Roman"/>
        <w:bCs/>
        <w:sz w:val="20"/>
        <w:szCs w:val="20"/>
      </w:rPr>
      <w:t xml:space="preserve"> - </w:t>
    </w:r>
    <w:r w:rsidR="0071749C">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F52A3E" w:rsidR="00F52A3E">
      <w:rPr>
        <w:rFonts w:ascii="Times New Roman" w:hAnsi="Times New Roman"/>
        <w:sz w:val="20"/>
        <w:szCs w:val="20"/>
      </w:rPr>
      <w:t>OMB#1103-0NEW</w:t>
    </w:r>
  </w:p>
  <w:p w:rsidR="00304132" w14:paraId="29EBD65C" w14:textId="1BD08209">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r w:rsidR="00E15F64">
      <w:rPr>
        <w:rFonts w:ascii="Times New Roman" w:hAnsi="Times New Roman"/>
        <w:sz w:val="20"/>
        <w:szCs w:val="20"/>
      </w:rPr>
      <w:t xml:space="preserve"> – OMB will assign for this new ICR</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9E4"/>
    <w:rsid w:val="0000482B"/>
    <w:rsid w:val="00005C50"/>
    <w:rsid w:val="00007301"/>
    <w:rsid w:val="00007F1C"/>
    <w:rsid w:val="000114C0"/>
    <w:rsid w:val="00011CDA"/>
    <w:rsid w:val="000133FD"/>
    <w:rsid w:val="00014158"/>
    <w:rsid w:val="00020F69"/>
    <w:rsid w:val="00022303"/>
    <w:rsid w:val="00023BBB"/>
    <w:rsid w:val="0003073D"/>
    <w:rsid w:val="0004107F"/>
    <w:rsid w:val="00042CBD"/>
    <w:rsid w:val="00052174"/>
    <w:rsid w:val="000572E1"/>
    <w:rsid w:val="000611CA"/>
    <w:rsid w:val="00061F6C"/>
    <w:rsid w:val="00064E28"/>
    <w:rsid w:val="000655CC"/>
    <w:rsid w:val="00072CAC"/>
    <w:rsid w:val="0007383F"/>
    <w:rsid w:val="00075DA0"/>
    <w:rsid w:val="00094A5E"/>
    <w:rsid w:val="0009563B"/>
    <w:rsid w:val="00095C30"/>
    <w:rsid w:val="00097C15"/>
    <w:rsid w:val="000A7853"/>
    <w:rsid w:val="000B0391"/>
    <w:rsid w:val="000B3CD0"/>
    <w:rsid w:val="000B4875"/>
    <w:rsid w:val="000B56A9"/>
    <w:rsid w:val="000B6FB6"/>
    <w:rsid w:val="000C257C"/>
    <w:rsid w:val="000C3A92"/>
    <w:rsid w:val="000C74FB"/>
    <w:rsid w:val="000D3AE7"/>
    <w:rsid w:val="000D7F95"/>
    <w:rsid w:val="000E03B9"/>
    <w:rsid w:val="000E1C64"/>
    <w:rsid w:val="000E712A"/>
    <w:rsid w:val="000F6836"/>
    <w:rsid w:val="001040D4"/>
    <w:rsid w:val="001078BB"/>
    <w:rsid w:val="00116CD5"/>
    <w:rsid w:val="00117CA5"/>
    <w:rsid w:val="00133C47"/>
    <w:rsid w:val="00133E3D"/>
    <w:rsid w:val="001376D3"/>
    <w:rsid w:val="001400CF"/>
    <w:rsid w:val="00143A8B"/>
    <w:rsid w:val="0014556E"/>
    <w:rsid w:val="0014601E"/>
    <w:rsid w:val="00146F1C"/>
    <w:rsid w:val="0015322B"/>
    <w:rsid w:val="0015365E"/>
    <w:rsid w:val="00154335"/>
    <w:rsid w:val="00157A90"/>
    <w:rsid w:val="00167324"/>
    <w:rsid w:val="00167AD4"/>
    <w:rsid w:val="0018070E"/>
    <w:rsid w:val="00180E5A"/>
    <w:rsid w:val="00183663"/>
    <w:rsid w:val="00187F8D"/>
    <w:rsid w:val="00190976"/>
    <w:rsid w:val="00192711"/>
    <w:rsid w:val="001A47D9"/>
    <w:rsid w:val="001B4BB9"/>
    <w:rsid w:val="001B4FE1"/>
    <w:rsid w:val="001C39F6"/>
    <w:rsid w:val="001D10ED"/>
    <w:rsid w:val="001D148E"/>
    <w:rsid w:val="001D2D09"/>
    <w:rsid w:val="001D67BB"/>
    <w:rsid w:val="001E0E7F"/>
    <w:rsid w:val="001E2932"/>
    <w:rsid w:val="001E3596"/>
    <w:rsid w:val="001E5213"/>
    <w:rsid w:val="001F056F"/>
    <w:rsid w:val="001F2E8E"/>
    <w:rsid w:val="001F3569"/>
    <w:rsid w:val="001F552E"/>
    <w:rsid w:val="001F6063"/>
    <w:rsid w:val="002036A1"/>
    <w:rsid w:val="00210A61"/>
    <w:rsid w:val="002134B4"/>
    <w:rsid w:val="002203C9"/>
    <w:rsid w:val="0022437B"/>
    <w:rsid w:val="00234341"/>
    <w:rsid w:val="00237691"/>
    <w:rsid w:val="00242CA0"/>
    <w:rsid w:val="00243432"/>
    <w:rsid w:val="0024438F"/>
    <w:rsid w:val="00247146"/>
    <w:rsid w:val="002505F9"/>
    <w:rsid w:val="002517E4"/>
    <w:rsid w:val="0025791B"/>
    <w:rsid w:val="00262716"/>
    <w:rsid w:val="002656C3"/>
    <w:rsid w:val="00267FD5"/>
    <w:rsid w:val="00273D58"/>
    <w:rsid w:val="00277C1F"/>
    <w:rsid w:val="00281628"/>
    <w:rsid w:val="002866AD"/>
    <w:rsid w:val="00286BE3"/>
    <w:rsid w:val="00287ACB"/>
    <w:rsid w:val="00287B7D"/>
    <w:rsid w:val="0029135D"/>
    <w:rsid w:val="00292951"/>
    <w:rsid w:val="00293CD1"/>
    <w:rsid w:val="002A3962"/>
    <w:rsid w:val="002A4E40"/>
    <w:rsid w:val="002A5972"/>
    <w:rsid w:val="002A6FB5"/>
    <w:rsid w:val="002C3B07"/>
    <w:rsid w:val="002C5AE9"/>
    <w:rsid w:val="002C6CFD"/>
    <w:rsid w:val="002E238B"/>
    <w:rsid w:val="002E4200"/>
    <w:rsid w:val="002E487D"/>
    <w:rsid w:val="002E6DF9"/>
    <w:rsid w:val="002E6F9C"/>
    <w:rsid w:val="002F3BB8"/>
    <w:rsid w:val="00304132"/>
    <w:rsid w:val="00304EAD"/>
    <w:rsid w:val="00312124"/>
    <w:rsid w:val="00313820"/>
    <w:rsid w:val="00313AC0"/>
    <w:rsid w:val="00322C1B"/>
    <w:rsid w:val="003251E3"/>
    <w:rsid w:val="0032649A"/>
    <w:rsid w:val="00331EDF"/>
    <w:rsid w:val="00332F98"/>
    <w:rsid w:val="0033578D"/>
    <w:rsid w:val="00337430"/>
    <w:rsid w:val="003430A6"/>
    <w:rsid w:val="003448FC"/>
    <w:rsid w:val="003548D8"/>
    <w:rsid w:val="00360405"/>
    <w:rsid w:val="00363CC2"/>
    <w:rsid w:val="00364EE2"/>
    <w:rsid w:val="00370C9A"/>
    <w:rsid w:val="0037170D"/>
    <w:rsid w:val="00371EEC"/>
    <w:rsid w:val="00383A22"/>
    <w:rsid w:val="00387512"/>
    <w:rsid w:val="003876F3"/>
    <w:rsid w:val="00390426"/>
    <w:rsid w:val="003908B9"/>
    <w:rsid w:val="00394AEB"/>
    <w:rsid w:val="003A2E23"/>
    <w:rsid w:val="003A4476"/>
    <w:rsid w:val="003A6353"/>
    <w:rsid w:val="003B2F28"/>
    <w:rsid w:val="003B38A2"/>
    <w:rsid w:val="003B5882"/>
    <w:rsid w:val="003C13C6"/>
    <w:rsid w:val="003C6DA9"/>
    <w:rsid w:val="003D5958"/>
    <w:rsid w:val="003D6AC7"/>
    <w:rsid w:val="003E15A0"/>
    <w:rsid w:val="003E49A6"/>
    <w:rsid w:val="003E5E34"/>
    <w:rsid w:val="003E6021"/>
    <w:rsid w:val="003F53FB"/>
    <w:rsid w:val="003F6C79"/>
    <w:rsid w:val="00400B4D"/>
    <w:rsid w:val="00400D6B"/>
    <w:rsid w:val="004019FB"/>
    <w:rsid w:val="00401F18"/>
    <w:rsid w:val="00403B06"/>
    <w:rsid w:val="004056B7"/>
    <w:rsid w:val="00410AC8"/>
    <w:rsid w:val="00414664"/>
    <w:rsid w:val="004172C1"/>
    <w:rsid w:val="00420330"/>
    <w:rsid w:val="00423E3A"/>
    <w:rsid w:val="004328D9"/>
    <w:rsid w:val="00435E05"/>
    <w:rsid w:val="0043771F"/>
    <w:rsid w:val="00441505"/>
    <w:rsid w:val="00442410"/>
    <w:rsid w:val="00443460"/>
    <w:rsid w:val="0044773C"/>
    <w:rsid w:val="004537F3"/>
    <w:rsid w:val="0045748B"/>
    <w:rsid w:val="00461B8A"/>
    <w:rsid w:val="004672B5"/>
    <w:rsid w:val="00472B38"/>
    <w:rsid w:val="00483B13"/>
    <w:rsid w:val="004844D1"/>
    <w:rsid w:val="0048559D"/>
    <w:rsid w:val="0049001D"/>
    <w:rsid w:val="00492C4F"/>
    <w:rsid w:val="00494A93"/>
    <w:rsid w:val="00494D75"/>
    <w:rsid w:val="004961F7"/>
    <w:rsid w:val="004A1763"/>
    <w:rsid w:val="004A3CF5"/>
    <w:rsid w:val="004B1E83"/>
    <w:rsid w:val="004C242A"/>
    <w:rsid w:val="004C2E33"/>
    <w:rsid w:val="004C482C"/>
    <w:rsid w:val="004D1C78"/>
    <w:rsid w:val="004D441E"/>
    <w:rsid w:val="004D46D1"/>
    <w:rsid w:val="004E1D9E"/>
    <w:rsid w:val="004E5B39"/>
    <w:rsid w:val="005019D2"/>
    <w:rsid w:val="00501A15"/>
    <w:rsid w:val="00510F30"/>
    <w:rsid w:val="005164DC"/>
    <w:rsid w:val="005203D5"/>
    <w:rsid w:val="00522B8D"/>
    <w:rsid w:val="0052585C"/>
    <w:rsid w:val="00530EBD"/>
    <w:rsid w:val="005413BB"/>
    <w:rsid w:val="00542291"/>
    <w:rsid w:val="0054566C"/>
    <w:rsid w:val="005570CC"/>
    <w:rsid w:val="005622FE"/>
    <w:rsid w:val="00567912"/>
    <w:rsid w:val="00570098"/>
    <w:rsid w:val="0058028B"/>
    <w:rsid w:val="005805E7"/>
    <w:rsid w:val="005825A4"/>
    <w:rsid w:val="00583F5D"/>
    <w:rsid w:val="0058424C"/>
    <w:rsid w:val="00584F8D"/>
    <w:rsid w:val="005A0350"/>
    <w:rsid w:val="005A23DC"/>
    <w:rsid w:val="005A7D9E"/>
    <w:rsid w:val="005B2697"/>
    <w:rsid w:val="005B5990"/>
    <w:rsid w:val="005B6091"/>
    <w:rsid w:val="005C6147"/>
    <w:rsid w:val="005D5F8C"/>
    <w:rsid w:val="005E195A"/>
    <w:rsid w:val="005E5148"/>
    <w:rsid w:val="005F4284"/>
    <w:rsid w:val="005F6190"/>
    <w:rsid w:val="0060114B"/>
    <w:rsid w:val="00603D4A"/>
    <w:rsid w:val="00607AC5"/>
    <w:rsid w:val="00611DE2"/>
    <w:rsid w:val="00614A1C"/>
    <w:rsid w:val="006227B3"/>
    <w:rsid w:val="006256B5"/>
    <w:rsid w:val="00627B1F"/>
    <w:rsid w:val="00627F63"/>
    <w:rsid w:val="00642220"/>
    <w:rsid w:val="00645FBC"/>
    <w:rsid w:val="0065148D"/>
    <w:rsid w:val="00652ED1"/>
    <w:rsid w:val="00656ED9"/>
    <w:rsid w:val="006626FF"/>
    <w:rsid w:val="006650A8"/>
    <w:rsid w:val="00666775"/>
    <w:rsid w:val="00672F5E"/>
    <w:rsid w:val="0067772C"/>
    <w:rsid w:val="00683A96"/>
    <w:rsid w:val="00685435"/>
    <w:rsid w:val="00687746"/>
    <w:rsid w:val="00690F56"/>
    <w:rsid w:val="00695A2B"/>
    <w:rsid w:val="006A4637"/>
    <w:rsid w:val="006B765C"/>
    <w:rsid w:val="006C2FC8"/>
    <w:rsid w:val="006C39F8"/>
    <w:rsid w:val="006E1A08"/>
    <w:rsid w:val="006E272F"/>
    <w:rsid w:val="006E4433"/>
    <w:rsid w:val="006E54FE"/>
    <w:rsid w:val="006E604F"/>
    <w:rsid w:val="006E63C6"/>
    <w:rsid w:val="006F2132"/>
    <w:rsid w:val="006F66F9"/>
    <w:rsid w:val="006F6E13"/>
    <w:rsid w:val="007010C5"/>
    <w:rsid w:val="00701171"/>
    <w:rsid w:val="007011F1"/>
    <w:rsid w:val="007127A1"/>
    <w:rsid w:val="00713ACE"/>
    <w:rsid w:val="00715F82"/>
    <w:rsid w:val="0071749C"/>
    <w:rsid w:val="00721E05"/>
    <w:rsid w:val="00740A99"/>
    <w:rsid w:val="007412B6"/>
    <w:rsid w:val="00741BF4"/>
    <w:rsid w:val="00744D1B"/>
    <w:rsid w:val="0074586E"/>
    <w:rsid w:val="00752FC4"/>
    <w:rsid w:val="007530AB"/>
    <w:rsid w:val="00753389"/>
    <w:rsid w:val="00755761"/>
    <w:rsid w:val="00755E9E"/>
    <w:rsid w:val="007636EC"/>
    <w:rsid w:val="0076730B"/>
    <w:rsid w:val="00767477"/>
    <w:rsid w:val="00767D37"/>
    <w:rsid w:val="00774503"/>
    <w:rsid w:val="007754A0"/>
    <w:rsid w:val="007768D6"/>
    <w:rsid w:val="00777CD2"/>
    <w:rsid w:val="00780272"/>
    <w:rsid w:val="0078038F"/>
    <w:rsid w:val="0078153B"/>
    <w:rsid w:val="00785FE9"/>
    <w:rsid w:val="00786E04"/>
    <w:rsid w:val="0079418B"/>
    <w:rsid w:val="007A7F79"/>
    <w:rsid w:val="007C124D"/>
    <w:rsid w:val="007D035B"/>
    <w:rsid w:val="007D46C2"/>
    <w:rsid w:val="007E3065"/>
    <w:rsid w:val="007E4FB3"/>
    <w:rsid w:val="007F3B38"/>
    <w:rsid w:val="007F3C02"/>
    <w:rsid w:val="007F783A"/>
    <w:rsid w:val="00802605"/>
    <w:rsid w:val="00802A30"/>
    <w:rsid w:val="008043E5"/>
    <w:rsid w:val="00804A1A"/>
    <w:rsid w:val="0081073D"/>
    <w:rsid w:val="00813CC0"/>
    <w:rsid w:val="008323ED"/>
    <w:rsid w:val="00832EBB"/>
    <w:rsid w:val="00835955"/>
    <w:rsid w:val="008369DA"/>
    <w:rsid w:val="00846701"/>
    <w:rsid w:val="008624D5"/>
    <w:rsid w:val="00871CA6"/>
    <w:rsid w:val="00882AB5"/>
    <w:rsid w:val="00882B1D"/>
    <w:rsid w:val="0088672C"/>
    <w:rsid w:val="00895454"/>
    <w:rsid w:val="008A1F0C"/>
    <w:rsid w:val="008A40D1"/>
    <w:rsid w:val="008A5292"/>
    <w:rsid w:val="008B3128"/>
    <w:rsid w:val="008B541B"/>
    <w:rsid w:val="008C656B"/>
    <w:rsid w:val="008D1B4C"/>
    <w:rsid w:val="008D1C54"/>
    <w:rsid w:val="008D5701"/>
    <w:rsid w:val="008E3F0A"/>
    <w:rsid w:val="008E7879"/>
    <w:rsid w:val="008F5F4B"/>
    <w:rsid w:val="00900FD2"/>
    <w:rsid w:val="00901003"/>
    <w:rsid w:val="0090158E"/>
    <w:rsid w:val="00901EF6"/>
    <w:rsid w:val="009021B3"/>
    <w:rsid w:val="0090413E"/>
    <w:rsid w:val="00920162"/>
    <w:rsid w:val="00923B37"/>
    <w:rsid w:val="009271B1"/>
    <w:rsid w:val="009328FB"/>
    <w:rsid w:val="0093485F"/>
    <w:rsid w:val="009407FC"/>
    <w:rsid w:val="009441E2"/>
    <w:rsid w:val="00950ED2"/>
    <w:rsid w:val="00952E93"/>
    <w:rsid w:val="00955FFA"/>
    <w:rsid w:val="00961275"/>
    <w:rsid w:val="00963680"/>
    <w:rsid w:val="00964D3F"/>
    <w:rsid w:val="009650D0"/>
    <w:rsid w:val="009700D9"/>
    <w:rsid w:val="00983CA7"/>
    <w:rsid w:val="00985369"/>
    <w:rsid w:val="00985C15"/>
    <w:rsid w:val="00990493"/>
    <w:rsid w:val="00992521"/>
    <w:rsid w:val="009945D5"/>
    <w:rsid w:val="00996A5D"/>
    <w:rsid w:val="00996E87"/>
    <w:rsid w:val="009A6DCA"/>
    <w:rsid w:val="009A79A2"/>
    <w:rsid w:val="009B00FD"/>
    <w:rsid w:val="009B38D1"/>
    <w:rsid w:val="009B4116"/>
    <w:rsid w:val="009B689F"/>
    <w:rsid w:val="009B6955"/>
    <w:rsid w:val="009C2A10"/>
    <w:rsid w:val="009D0BBA"/>
    <w:rsid w:val="009D1EA2"/>
    <w:rsid w:val="009E0141"/>
    <w:rsid w:val="009E11E6"/>
    <w:rsid w:val="009E234B"/>
    <w:rsid w:val="009F52F3"/>
    <w:rsid w:val="00A06695"/>
    <w:rsid w:val="00A10441"/>
    <w:rsid w:val="00A13DB0"/>
    <w:rsid w:val="00A15094"/>
    <w:rsid w:val="00A217C3"/>
    <w:rsid w:val="00A21F98"/>
    <w:rsid w:val="00A2391E"/>
    <w:rsid w:val="00A33AAC"/>
    <w:rsid w:val="00A41130"/>
    <w:rsid w:val="00A41C21"/>
    <w:rsid w:val="00A467B2"/>
    <w:rsid w:val="00A47DA7"/>
    <w:rsid w:val="00A52DE7"/>
    <w:rsid w:val="00A55023"/>
    <w:rsid w:val="00A56679"/>
    <w:rsid w:val="00A56B86"/>
    <w:rsid w:val="00A632EF"/>
    <w:rsid w:val="00A636F5"/>
    <w:rsid w:val="00A677E9"/>
    <w:rsid w:val="00A70473"/>
    <w:rsid w:val="00A70609"/>
    <w:rsid w:val="00A740AB"/>
    <w:rsid w:val="00A758E3"/>
    <w:rsid w:val="00A834BF"/>
    <w:rsid w:val="00A90769"/>
    <w:rsid w:val="00A973AA"/>
    <w:rsid w:val="00AA177A"/>
    <w:rsid w:val="00AA418C"/>
    <w:rsid w:val="00AA6000"/>
    <w:rsid w:val="00AB4DC3"/>
    <w:rsid w:val="00AC2F3B"/>
    <w:rsid w:val="00AC528C"/>
    <w:rsid w:val="00AC775D"/>
    <w:rsid w:val="00AD022F"/>
    <w:rsid w:val="00AD113F"/>
    <w:rsid w:val="00AD6028"/>
    <w:rsid w:val="00AD75AC"/>
    <w:rsid w:val="00AE0407"/>
    <w:rsid w:val="00AE0D00"/>
    <w:rsid w:val="00AE799B"/>
    <w:rsid w:val="00AF2C11"/>
    <w:rsid w:val="00AF3788"/>
    <w:rsid w:val="00AF38B7"/>
    <w:rsid w:val="00AF5262"/>
    <w:rsid w:val="00AF7928"/>
    <w:rsid w:val="00B07DD9"/>
    <w:rsid w:val="00B13844"/>
    <w:rsid w:val="00B20096"/>
    <w:rsid w:val="00B266A8"/>
    <w:rsid w:val="00B26E3E"/>
    <w:rsid w:val="00B270D6"/>
    <w:rsid w:val="00B35DAD"/>
    <w:rsid w:val="00B417B3"/>
    <w:rsid w:val="00B47443"/>
    <w:rsid w:val="00B5043F"/>
    <w:rsid w:val="00B52EA7"/>
    <w:rsid w:val="00B5377A"/>
    <w:rsid w:val="00B6181C"/>
    <w:rsid w:val="00B64496"/>
    <w:rsid w:val="00B66231"/>
    <w:rsid w:val="00B674DE"/>
    <w:rsid w:val="00B67A3F"/>
    <w:rsid w:val="00B77BB8"/>
    <w:rsid w:val="00B9439C"/>
    <w:rsid w:val="00B96E43"/>
    <w:rsid w:val="00BA1A79"/>
    <w:rsid w:val="00BA6A42"/>
    <w:rsid w:val="00BA6C9C"/>
    <w:rsid w:val="00BB2AA1"/>
    <w:rsid w:val="00BB3BEF"/>
    <w:rsid w:val="00BC4240"/>
    <w:rsid w:val="00BC5F22"/>
    <w:rsid w:val="00BD21CA"/>
    <w:rsid w:val="00BD34F2"/>
    <w:rsid w:val="00BF0704"/>
    <w:rsid w:val="00BF0E96"/>
    <w:rsid w:val="00BF25BB"/>
    <w:rsid w:val="00C0069F"/>
    <w:rsid w:val="00C02E4A"/>
    <w:rsid w:val="00C04C0E"/>
    <w:rsid w:val="00C05B4B"/>
    <w:rsid w:val="00C05B88"/>
    <w:rsid w:val="00C05EBE"/>
    <w:rsid w:val="00C07F7F"/>
    <w:rsid w:val="00C12530"/>
    <w:rsid w:val="00C14429"/>
    <w:rsid w:val="00C16FA7"/>
    <w:rsid w:val="00C247D8"/>
    <w:rsid w:val="00C25486"/>
    <w:rsid w:val="00C25B27"/>
    <w:rsid w:val="00C25E66"/>
    <w:rsid w:val="00C33D1B"/>
    <w:rsid w:val="00C34009"/>
    <w:rsid w:val="00C40892"/>
    <w:rsid w:val="00C40BBA"/>
    <w:rsid w:val="00C4763A"/>
    <w:rsid w:val="00C620F9"/>
    <w:rsid w:val="00C63D1E"/>
    <w:rsid w:val="00C667F3"/>
    <w:rsid w:val="00C712D2"/>
    <w:rsid w:val="00C77B5C"/>
    <w:rsid w:val="00C824C6"/>
    <w:rsid w:val="00C8275F"/>
    <w:rsid w:val="00C87068"/>
    <w:rsid w:val="00C9162F"/>
    <w:rsid w:val="00C93441"/>
    <w:rsid w:val="00CA2F0A"/>
    <w:rsid w:val="00CA652C"/>
    <w:rsid w:val="00CB1ECE"/>
    <w:rsid w:val="00CB3579"/>
    <w:rsid w:val="00CB5C31"/>
    <w:rsid w:val="00CB6E59"/>
    <w:rsid w:val="00CC0731"/>
    <w:rsid w:val="00CC1B60"/>
    <w:rsid w:val="00CC770C"/>
    <w:rsid w:val="00CD1D3E"/>
    <w:rsid w:val="00CD215D"/>
    <w:rsid w:val="00CD4F92"/>
    <w:rsid w:val="00CD6628"/>
    <w:rsid w:val="00CE3BE4"/>
    <w:rsid w:val="00CE7EB9"/>
    <w:rsid w:val="00D00B48"/>
    <w:rsid w:val="00D114AA"/>
    <w:rsid w:val="00D13675"/>
    <w:rsid w:val="00D2085C"/>
    <w:rsid w:val="00D22E4C"/>
    <w:rsid w:val="00D2331B"/>
    <w:rsid w:val="00D27ACA"/>
    <w:rsid w:val="00D322BF"/>
    <w:rsid w:val="00D36BB6"/>
    <w:rsid w:val="00D472BE"/>
    <w:rsid w:val="00D53DEB"/>
    <w:rsid w:val="00D57DE8"/>
    <w:rsid w:val="00D6270D"/>
    <w:rsid w:val="00D72E44"/>
    <w:rsid w:val="00D735B0"/>
    <w:rsid w:val="00D73AAD"/>
    <w:rsid w:val="00D75842"/>
    <w:rsid w:val="00D802D6"/>
    <w:rsid w:val="00D82D21"/>
    <w:rsid w:val="00D86A15"/>
    <w:rsid w:val="00D86FF7"/>
    <w:rsid w:val="00D87B80"/>
    <w:rsid w:val="00D956B2"/>
    <w:rsid w:val="00DA7DC9"/>
    <w:rsid w:val="00DB7B7C"/>
    <w:rsid w:val="00DC621B"/>
    <w:rsid w:val="00DD6DF0"/>
    <w:rsid w:val="00DF621B"/>
    <w:rsid w:val="00E0031C"/>
    <w:rsid w:val="00E0138A"/>
    <w:rsid w:val="00E06430"/>
    <w:rsid w:val="00E13DE5"/>
    <w:rsid w:val="00E15F64"/>
    <w:rsid w:val="00E163CF"/>
    <w:rsid w:val="00E20D5B"/>
    <w:rsid w:val="00E22463"/>
    <w:rsid w:val="00E23871"/>
    <w:rsid w:val="00E322E9"/>
    <w:rsid w:val="00E400EA"/>
    <w:rsid w:val="00E44530"/>
    <w:rsid w:val="00E46EE5"/>
    <w:rsid w:val="00E57F5E"/>
    <w:rsid w:val="00E60FB0"/>
    <w:rsid w:val="00E614A1"/>
    <w:rsid w:val="00E674A9"/>
    <w:rsid w:val="00E700AD"/>
    <w:rsid w:val="00E74ABD"/>
    <w:rsid w:val="00E80E65"/>
    <w:rsid w:val="00E81C88"/>
    <w:rsid w:val="00E829F2"/>
    <w:rsid w:val="00E83023"/>
    <w:rsid w:val="00E83271"/>
    <w:rsid w:val="00E833E4"/>
    <w:rsid w:val="00E86973"/>
    <w:rsid w:val="00E909D5"/>
    <w:rsid w:val="00E92EED"/>
    <w:rsid w:val="00E93A0F"/>
    <w:rsid w:val="00E93E40"/>
    <w:rsid w:val="00E96323"/>
    <w:rsid w:val="00EA3E66"/>
    <w:rsid w:val="00EA3E98"/>
    <w:rsid w:val="00EA50C8"/>
    <w:rsid w:val="00EB0B54"/>
    <w:rsid w:val="00EC005B"/>
    <w:rsid w:val="00EC0B43"/>
    <w:rsid w:val="00EC2ADC"/>
    <w:rsid w:val="00EC4383"/>
    <w:rsid w:val="00EC5D7E"/>
    <w:rsid w:val="00EC602B"/>
    <w:rsid w:val="00EC6E2E"/>
    <w:rsid w:val="00ED49C1"/>
    <w:rsid w:val="00EE083D"/>
    <w:rsid w:val="00EE2223"/>
    <w:rsid w:val="00EE6E73"/>
    <w:rsid w:val="00EF1B8F"/>
    <w:rsid w:val="00EF2707"/>
    <w:rsid w:val="00EF6638"/>
    <w:rsid w:val="00EF70DB"/>
    <w:rsid w:val="00F11AA8"/>
    <w:rsid w:val="00F12F81"/>
    <w:rsid w:val="00F24787"/>
    <w:rsid w:val="00F27223"/>
    <w:rsid w:val="00F3623C"/>
    <w:rsid w:val="00F41116"/>
    <w:rsid w:val="00F44D20"/>
    <w:rsid w:val="00F4518C"/>
    <w:rsid w:val="00F4529D"/>
    <w:rsid w:val="00F50478"/>
    <w:rsid w:val="00F52A3E"/>
    <w:rsid w:val="00F53F09"/>
    <w:rsid w:val="00F54814"/>
    <w:rsid w:val="00F54F26"/>
    <w:rsid w:val="00F56B20"/>
    <w:rsid w:val="00F6219B"/>
    <w:rsid w:val="00F64E0B"/>
    <w:rsid w:val="00F72D66"/>
    <w:rsid w:val="00F73CFB"/>
    <w:rsid w:val="00F8164B"/>
    <w:rsid w:val="00F83905"/>
    <w:rsid w:val="00F935EE"/>
    <w:rsid w:val="00F96885"/>
    <w:rsid w:val="00F9722B"/>
    <w:rsid w:val="00FA248A"/>
    <w:rsid w:val="00FA3D8C"/>
    <w:rsid w:val="00FB026D"/>
    <w:rsid w:val="00FB587F"/>
    <w:rsid w:val="00FC32B8"/>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unhideWhenUsed/>
    <w:qFormat/>
    <w:rsid w:val="008369DA"/>
    <w:pPr>
      <w:autoSpaceDE/>
      <w:autoSpaceDN/>
      <w:adjustRightInd/>
      <w:ind w:left="100" w:hanging="360"/>
    </w:pPr>
    <w:rPr>
      <w:rFonts w:ascii="Times New Roman" w:hAnsi="Times New Roman" w:cstheme="minorBidi"/>
    </w:rPr>
  </w:style>
  <w:style w:type="character" w:customStyle="1" w:styleId="BodyTextChar">
    <w:name w:val="Body Text Char"/>
    <w:basedOn w:val="DefaultParagraphFont"/>
    <w:link w:val="BodyText"/>
    <w:uiPriority w:val="1"/>
    <w:rsid w:val="008369DA"/>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section-200.329"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section-200.202" TargetMode="External" /><Relationship Id="rId9" Type="http://schemas.openxmlformats.org/officeDocument/2006/relationships/hyperlink" Target="https://www.ecfr.gov/current/title-2/section-200.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SharedWithUsers xmlns="768bdf26-1ffa-46c3-9f11-5cd786606989">
      <UserInfo>
        <DisplayName>Martinez, Catalina (ATJ)</DisplayName>
        <AccountId>196</AccountId>
        <AccountType/>
      </UserInfo>
      <UserInfo>
        <DisplayName>Wu, Nina (ATJ)</DisplayName>
        <AccountId>197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ECAD-B3F3-405D-94D8-63DD258F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B1B89-1642-4A10-A8CA-0DD02FA54800}">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9A67B9A8-E27F-432C-9D9F-EBE5E9FB06BC}">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Lango, Donald (COPS)</cp:lastModifiedBy>
  <cp:revision>2</cp:revision>
  <cp:lastPrinted>2025-04-29T12:17:00Z</cp:lastPrinted>
  <dcterms:created xsi:type="dcterms:W3CDTF">2025-05-12T14:32:00Z</dcterms:created>
  <dcterms:modified xsi:type="dcterms:W3CDTF">2025-05-12T14:32:00Z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