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61DA" w:rsidRPr="008F61DA" w:rsidP="007401BA" w14:paraId="05EBA5D8" w14:textId="77777777">
      <w:pPr>
        <w:spacing w:before="300" w:after="150" w:line="240" w:lineRule="auto"/>
        <w:outlineLvl w:val="1"/>
        <w:rPr>
          <w:rFonts w:ascii="inherit" w:eastAsia="Times New Roman" w:hAnsi="inherit" w:cs="Times New Roman"/>
          <w:color w:val="333333"/>
          <w:kern w:val="0"/>
          <w:sz w:val="49"/>
          <w:szCs w:val="49"/>
          <w14:ligatures w14:val="none"/>
        </w:rPr>
      </w:pPr>
      <w:r w:rsidRPr="008F61DA">
        <w:rPr>
          <w:rFonts w:ascii="inherit" w:eastAsia="Times New Roman" w:hAnsi="inherit" w:cs="Times New Roman"/>
          <w:color w:val="333333"/>
          <w:kern w:val="0"/>
          <w:sz w:val="49"/>
          <w:szCs w:val="49"/>
          <w14:ligatures w14:val="none"/>
        </w:rPr>
        <w:t>The Electronic Code of Federal Regulations</w:t>
      </w:r>
    </w:p>
    <w:p w:rsidR="008F61DA" w:rsidRPr="008F61DA" w:rsidP="008F61DA" w14:paraId="62F4C637"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8F61DA">
        <w:rPr>
          <w:rFonts w:ascii="Roboto" w:eastAsia="Times New Roman" w:hAnsi="Roboto" w:cs="Times New Roman"/>
          <w:color w:val="31708F"/>
          <w:kern w:val="0"/>
          <w:sz w:val="27"/>
          <w:szCs w:val="27"/>
          <w14:ligatures w14:val="none"/>
        </w:rPr>
        <w:t>Displaying title 29, up to date as of 3/21/2025. Title 29 was last amended 2/18/2025.</w:t>
      </w:r>
    </w:p>
    <w:p w:rsidR="008F61DA" w:rsidRPr="008F61DA" w:rsidP="008F61DA" w14:paraId="63652404" w14:textId="77777777">
      <w:pPr>
        <w:shd w:val="clear" w:color="auto" w:fill="D9EDF7"/>
        <w:spacing w:line="240" w:lineRule="auto"/>
        <w:rPr>
          <w:rFonts w:ascii="Roboto" w:eastAsia="Times New Roman" w:hAnsi="Roboto" w:cs="Times New Roman"/>
          <w:color w:val="31708F"/>
          <w:kern w:val="0"/>
          <w:sz w:val="27"/>
          <w:szCs w:val="27"/>
          <w14:ligatures w14:val="none"/>
        </w:rPr>
      </w:pPr>
      <w:hyperlink r:id="rId4" w:history="1">
        <w:r w:rsidRPr="008F61DA">
          <w:rPr>
            <w:rFonts w:ascii="Roboto" w:eastAsia="Times New Roman" w:hAnsi="Roboto" w:cs="Times New Roman"/>
            <w:color w:val="0000FF"/>
            <w:kern w:val="0"/>
            <w:sz w:val="27"/>
            <w:szCs w:val="27"/>
            <w:u w:val="single"/>
            <w14:ligatures w14:val="none"/>
          </w:rPr>
          <w:t>view historical versions</w:t>
        </w:r>
      </w:hyperlink>
    </w:p>
    <w:p w:rsidR="008F61DA" w:rsidRPr="008F61DA" w:rsidP="008F61DA" w14:paraId="5443F811"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8F61DA">
        <w:rPr>
          <w:rFonts w:ascii="inherit" w:eastAsia="Times New Roman" w:hAnsi="inherit" w:cs="Times New Roman"/>
          <w:b/>
          <w:bCs/>
          <w:color w:val="333333"/>
          <w:kern w:val="0"/>
          <w:sz w:val="27"/>
          <w:szCs w:val="27"/>
          <w14:ligatures w14:val="none"/>
        </w:rPr>
        <w:t>§ 1910.1028 Benzene.</w:t>
      </w:r>
    </w:p>
    <w:p w:rsidR="008F61DA" w:rsidRPr="008F61DA" w:rsidP="008F61DA" w14:paraId="4E9084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Scope and application.</w:t>
      </w:r>
    </w:p>
    <w:p w:rsidR="008F61DA" w:rsidRPr="008F61DA" w:rsidP="008F61DA" w14:paraId="193386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This section applies to all occupational exposures to benzene. Chemical Abstracts Service Registry No. 71-43-2, except as provided in </w:t>
      </w:r>
      <w:hyperlink r:id="rId5" w:anchor="p-1910.1028(a)(2)" w:history="1">
        <w:r w:rsidRPr="008F61DA">
          <w:rPr>
            <w:rFonts w:ascii="Roboto" w:eastAsia="Times New Roman" w:hAnsi="Roboto" w:cs="Times New Roman"/>
            <w:color w:val="3071A9"/>
            <w:kern w:val="0"/>
            <w:sz w:val="24"/>
            <w:szCs w:val="24"/>
            <w:u w:val="single"/>
            <w14:ligatures w14:val="none"/>
          </w:rPr>
          <w:t>paragraphs (a)(2)</w:t>
        </w:r>
      </w:hyperlink>
      <w:r w:rsidRPr="008F61DA">
        <w:rPr>
          <w:rFonts w:ascii="Roboto" w:eastAsia="Times New Roman" w:hAnsi="Roboto" w:cs="Times New Roman"/>
          <w:color w:val="333333"/>
          <w:kern w:val="0"/>
          <w:sz w:val="24"/>
          <w:szCs w:val="24"/>
          <w14:ligatures w14:val="none"/>
        </w:rPr>
        <w:t> and </w:t>
      </w:r>
      <w:hyperlink r:id="rId5" w:anchor="p-1910.1028(a)(3)" w:history="1">
        <w:r w:rsidRPr="008F61DA">
          <w:rPr>
            <w:rFonts w:ascii="Roboto" w:eastAsia="Times New Roman" w:hAnsi="Roboto" w:cs="Times New Roman"/>
            <w:color w:val="3071A9"/>
            <w:kern w:val="0"/>
            <w:sz w:val="24"/>
            <w:szCs w:val="24"/>
            <w:u w:val="single"/>
            <w14:ligatures w14:val="none"/>
          </w:rPr>
          <w:t>(a)(3)</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68AD9A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This section does not apply to:</w:t>
      </w:r>
    </w:p>
    <w:p w:rsidR="008F61DA" w:rsidRPr="008F61DA" w:rsidP="008F61DA" w14:paraId="671572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storage, transportation, distribution, dispensing, sale or use of gasoline, motor fuels, or other fuels containing benzene </w:t>
      </w:r>
      <w:r w:rsidRPr="008F61DA">
        <w:rPr>
          <w:rFonts w:ascii="Roboto" w:eastAsia="Times New Roman" w:hAnsi="Roboto" w:cs="Times New Roman"/>
          <w:color w:val="333333"/>
          <w:kern w:val="0"/>
          <w:sz w:val="24"/>
          <w:szCs w:val="24"/>
          <w14:ligatures w14:val="none"/>
        </w:rPr>
        <w:t>subsequent to</w:t>
      </w:r>
      <w:r w:rsidRPr="008F61DA">
        <w:rPr>
          <w:rFonts w:ascii="Roboto" w:eastAsia="Times New Roman" w:hAnsi="Roboto" w:cs="Times New Roman"/>
          <w:color w:val="333333"/>
          <w:kern w:val="0"/>
          <w:sz w:val="24"/>
          <w:szCs w:val="24"/>
          <w14:ligatures w14:val="none"/>
        </w:rPr>
        <w:t xml:space="preserve"> its final discharge from bulk wholesale storage facilities, except that operations where gasoline or motor fuels are dispensed for more than 4 hours per day in an indoor location are covered by this section.</w:t>
      </w:r>
    </w:p>
    <w:p w:rsidR="008F61DA" w:rsidRPr="008F61DA" w:rsidP="008F61DA" w14:paraId="3CE64E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Loading and unloading operations at bulk wholesale storage facilities which use vapor control systems for all loading and unloading operations, except for the provisions of </w:t>
      </w:r>
      <w:hyperlink r:id="rId6" w:history="1">
        <w:r w:rsidRPr="008F61DA">
          <w:rPr>
            <w:rFonts w:ascii="Roboto" w:eastAsia="Times New Roman" w:hAnsi="Roboto" w:cs="Times New Roman"/>
            <w:color w:val="3071A9"/>
            <w:kern w:val="0"/>
            <w:sz w:val="24"/>
            <w:szCs w:val="24"/>
            <w:u w:val="single"/>
            <w14:ligatures w14:val="none"/>
          </w:rPr>
          <w:t>29 CFR 1910.1200</w:t>
        </w:r>
      </w:hyperlink>
      <w:r w:rsidRPr="008F61DA">
        <w:rPr>
          <w:rFonts w:ascii="Roboto" w:eastAsia="Times New Roman" w:hAnsi="Roboto" w:cs="Times New Roman"/>
          <w:color w:val="333333"/>
          <w:kern w:val="0"/>
          <w:sz w:val="24"/>
          <w:szCs w:val="24"/>
          <w14:ligatures w14:val="none"/>
        </w:rPr>
        <w:t> as incorporated into this section and the emergency provisions of </w:t>
      </w:r>
      <w:hyperlink r:id="rId5" w:anchor="p-1910.1028(g)" w:history="1">
        <w:r w:rsidRPr="008F61DA">
          <w:rPr>
            <w:rFonts w:ascii="Roboto" w:eastAsia="Times New Roman" w:hAnsi="Roboto" w:cs="Times New Roman"/>
            <w:color w:val="3071A9"/>
            <w:kern w:val="0"/>
            <w:sz w:val="24"/>
            <w:szCs w:val="24"/>
            <w:u w:val="single"/>
            <w14:ligatures w14:val="none"/>
          </w:rPr>
          <w:t>paragraphs (g)</w:t>
        </w:r>
      </w:hyperlink>
      <w:r w:rsidRPr="008F61DA">
        <w:rPr>
          <w:rFonts w:ascii="Roboto" w:eastAsia="Times New Roman" w:hAnsi="Roboto" w:cs="Times New Roman"/>
          <w:color w:val="333333"/>
          <w:kern w:val="0"/>
          <w:sz w:val="24"/>
          <w:szCs w:val="24"/>
          <w14:ligatures w14:val="none"/>
        </w:rPr>
        <w:t> and </w:t>
      </w:r>
      <w:hyperlink r:id="rId5" w:anchor="p-1910.1028(i)(4)" w:history="1">
        <w:r w:rsidRPr="008F61DA">
          <w:rPr>
            <w:rFonts w:ascii="Roboto" w:eastAsia="Times New Roman" w:hAnsi="Roboto" w:cs="Times New Roman"/>
            <w:color w:val="3071A9"/>
            <w:kern w:val="0"/>
            <w:sz w:val="24"/>
            <w:szCs w:val="24"/>
            <w:u w:val="single"/>
            <w14:ligatures w14:val="none"/>
          </w:rPr>
          <w:t>(i)(4)</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6A57C5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storage, transportation, distribution or sale of benzene or liquid mixtures containing more than 0.1 percent benzene in intact containers or in transportation pipelines while sealed in such a manner as to contain benzene vapors or liquid, except for the provisions of </w:t>
      </w:r>
      <w:hyperlink r:id="rId6" w:history="1">
        <w:r w:rsidRPr="008F61DA">
          <w:rPr>
            <w:rFonts w:ascii="Roboto" w:eastAsia="Times New Roman" w:hAnsi="Roboto" w:cs="Times New Roman"/>
            <w:color w:val="3071A9"/>
            <w:kern w:val="0"/>
            <w:sz w:val="24"/>
            <w:szCs w:val="24"/>
            <w:u w:val="single"/>
            <w14:ligatures w14:val="none"/>
          </w:rPr>
          <w:t>29 CFR 1910.1200</w:t>
        </w:r>
      </w:hyperlink>
      <w:r w:rsidRPr="008F61DA">
        <w:rPr>
          <w:rFonts w:ascii="Roboto" w:eastAsia="Times New Roman" w:hAnsi="Roboto" w:cs="Times New Roman"/>
          <w:color w:val="333333"/>
          <w:kern w:val="0"/>
          <w:sz w:val="24"/>
          <w:szCs w:val="24"/>
          <w14:ligatures w14:val="none"/>
        </w:rPr>
        <w:t> as incorporated into this section and the emergency provisions of </w:t>
      </w:r>
      <w:hyperlink r:id="rId5" w:anchor="p-1910.1028(g)" w:history="1">
        <w:r w:rsidRPr="008F61DA">
          <w:rPr>
            <w:rFonts w:ascii="Roboto" w:eastAsia="Times New Roman" w:hAnsi="Roboto" w:cs="Times New Roman"/>
            <w:color w:val="3071A9"/>
            <w:kern w:val="0"/>
            <w:sz w:val="24"/>
            <w:szCs w:val="24"/>
            <w:u w:val="single"/>
            <w14:ligatures w14:val="none"/>
          </w:rPr>
          <w:t>paragraphs (g)</w:t>
        </w:r>
      </w:hyperlink>
      <w:r w:rsidRPr="008F61DA">
        <w:rPr>
          <w:rFonts w:ascii="Roboto" w:eastAsia="Times New Roman" w:hAnsi="Roboto" w:cs="Times New Roman"/>
          <w:color w:val="333333"/>
          <w:kern w:val="0"/>
          <w:sz w:val="24"/>
          <w:szCs w:val="24"/>
          <w14:ligatures w14:val="none"/>
        </w:rPr>
        <w:t> and </w:t>
      </w:r>
      <w:hyperlink r:id="rId5" w:anchor="p-1910.1028(i)(4)" w:history="1">
        <w:r w:rsidRPr="008F61DA">
          <w:rPr>
            <w:rFonts w:ascii="Roboto" w:eastAsia="Times New Roman" w:hAnsi="Roboto" w:cs="Times New Roman"/>
            <w:color w:val="3071A9"/>
            <w:kern w:val="0"/>
            <w:sz w:val="24"/>
            <w:szCs w:val="24"/>
            <w:u w:val="single"/>
            <w14:ligatures w14:val="none"/>
          </w:rPr>
          <w:t>(i)(4)</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444A63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Containers and pipelines carrying mixtures with less than 0.1 percent benzene and natural gas processing plants processing gas with less than 0.1 percent benzene.</w:t>
      </w:r>
    </w:p>
    <w:p w:rsidR="008F61DA" w:rsidRPr="008F61DA" w:rsidP="008F61DA" w14:paraId="74E22A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Work operations where the only exposure to benzene is from liquid mixtures containing 0.5 percent or less of benzene by volume, or the vapors released from such liquids until September 12, 1988; work operations where the only exposure to benzene is from liquid mixtures containing 0.3 percent or less of benzene by volume or the vapors released from such liquids from September 12, 1988, to September 12, 1989; and work operations where the only exposure to benzene is from liquid mixtures containing 0.1 percent or less of benzene by volume or the vapors released from such liquids after September 12, 1989; except that tire building machine operators using solvents with more than 0.1 percent benzene are covered by </w:t>
      </w:r>
      <w:hyperlink r:id="rId5" w:anchor="p-1910.1028(i)" w:history="1">
        <w:r w:rsidRPr="008F61DA">
          <w:rPr>
            <w:rFonts w:ascii="Roboto" w:eastAsia="Times New Roman" w:hAnsi="Roboto" w:cs="Times New Roman"/>
            <w:color w:val="3071A9"/>
            <w:kern w:val="0"/>
            <w:sz w:val="24"/>
            <w:szCs w:val="24"/>
            <w:u w:val="single"/>
            <w14:ligatures w14:val="none"/>
          </w:rPr>
          <w:t>paragraph (i)</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2379B1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vi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Oil and gas drilling, production and servicing operations.</w:t>
      </w:r>
    </w:p>
    <w:p w:rsidR="008F61DA" w:rsidRPr="008F61DA" w:rsidP="008F61DA" w14:paraId="0EA521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Coke oven batteries.</w:t>
      </w:r>
    </w:p>
    <w:p w:rsidR="008F61DA" w:rsidRPr="008F61DA" w:rsidP="008F61DA" w14:paraId="6FF153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cleaning and repair of barges and tankers which have contained benzene are excluded from paragraph (f) methods of compliance, paragraph (e)(1) exposure monitoring-general, and paragraph (e)(6) accuracy of monitoring. Engineering and work practice controls shall be used to keep exposures below 10 ppm unless it is proven to be not feasible.</w:t>
      </w:r>
    </w:p>
    <w:p w:rsidR="008F61DA" w:rsidRPr="008F61DA" w:rsidP="008F61DA" w14:paraId="183055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Definitions. Action level</w:t>
      </w:r>
      <w:r w:rsidRPr="008F61DA">
        <w:rPr>
          <w:rFonts w:ascii="Roboto" w:eastAsia="Times New Roman" w:hAnsi="Roboto" w:cs="Times New Roman"/>
          <w:color w:val="333333"/>
          <w:kern w:val="0"/>
          <w:sz w:val="24"/>
          <w:szCs w:val="24"/>
          <w14:ligatures w14:val="none"/>
        </w:rPr>
        <w:t> means an airborne concentration of benzene of 0.5 ppm calculated as an 8-hour time-weighted average.</w:t>
      </w:r>
    </w:p>
    <w:p w:rsidR="008F61DA" w:rsidRPr="008F61DA" w:rsidP="008F61DA" w14:paraId="115C20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Assistant Secretary</w:t>
      </w:r>
      <w:r w:rsidRPr="008F61DA">
        <w:rPr>
          <w:rFonts w:ascii="Roboto" w:eastAsia="Times New Roman" w:hAnsi="Roboto" w:cs="Times New Roman"/>
          <w:color w:val="333333"/>
          <w:kern w:val="0"/>
          <w:sz w:val="24"/>
          <w:szCs w:val="24"/>
          <w14:ligatures w14:val="none"/>
        </w:rPr>
        <w:t> means the Assistant Secretary of Labor for Occupational Safety and Health, U.S. Department of Labor, or designee.</w:t>
      </w:r>
    </w:p>
    <w:p w:rsidR="008F61DA" w:rsidRPr="008F61DA" w:rsidP="008F61DA" w14:paraId="1659FD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Authorized person</w:t>
      </w:r>
      <w:r w:rsidRPr="008F61DA">
        <w:rPr>
          <w:rFonts w:ascii="Roboto" w:eastAsia="Times New Roman" w:hAnsi="Roboto" w:cs="Times New Roman"/>
          <w:color w:val="333333"/>
          <w:kern w:val="0"/>
          <w:sz w:val="24"/>
          <w:szCs w:val="24"/>
          <w14:ligatures w14:val="none"/>
        </w:rPr>
        <w:t>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r:id="rId5" w:anchor="p-1910.1028(l)" w:history="1">
        <w:r w:rsidRPr="008F61DA">
          <w:rPr>
            <w:rFonts w:ascii="Roboto" w:eastAsia="Times New Roman" w:hAnsi="Roboto" w:cs="Times New Roman"/>
            <w:color w:val="3071A9"/>
            <w:kern w:val="0"/>
            <w:sz w:val="24"/>
            <w:szCs w:val="24"/>
            <w:u w:val="single"/>
            <w14:ligatures w14:val="none"/>
          </w:rPr>
          <w:t>paragraph (l)</w:t>
        </w:r>
      </w:hyperlink>
      <w:r w:rsidRPr="008F61DA">
        <w:rPr>
          <w:rFonts w:ascii="Roboto" w:eastAsia="Times New Roman" w:hAnsi="Roboto" w:cs="Times New Roman"/>
          <w:color w:val="333333"/>
          <w:kern w:val="0"/>
          <w:sz w:val="24"/>
          <w:szCs w:val="24"/>
          <w14:ligatures w14:val="none"/>
        </w:rPr>
        <w:t> of this section, or any other person authorized by the Act or regulations issued under the Act.</w:t>
      </w:r>
    </w:p>
    <w:p w:rsidR="008F61DA" w:rsidRPr="008F61DA" w:rsidP="008F61DA" w14:paraId="15513D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Benzene</w:t>
      </w:r>
      <w:r w:rsidRPr="008F61DA">
        <w:rPr>
          <w:rFonts w:ascii="Roboto" w:eastAsia="Times New Roman" w:hAnsi="Roboto" w:cs="Times New Roman"/>
          <w:color w:val="333333"/>
          <w:kern w:val="0"/>
          <w:sz w:val="24"/>
          <w:szCs w:val="24"/>
          <w14:ligatures w14:val="none"/>
        </w:rPr>
        <w:t> (C</w:t>
      </w:r>
      <w:r w:rsidRPr="008F61DA">
        <w:rPr>
          <w:rFonts w:ascii="Roboto" w:eastAsia="Times New Roman" w:hAnsi="Roboto" w:cs="Times New Roman"/>
          <w:color w:val="333333"/>
          <w:kern w:val="0"/>
          <w:sz w:val="18"/>
          <w:szCs w:val="18"/>
          <w:vertAlign w:val="subscript"/>
          <w14:ligatures w14:val="none"/>
        </w:rPr>
        <w:t>6</w:t>
      </w:r>
      <w:r w:rsidRPr="008F61DA">
        <w:rPr>
          <w:rFonts w:ascii="Roboto" w:eastAsia="Times New Roman" w:hAnsi="Roboto" w:cs="Times New Roman"/>
          <w:color w:val="333333"/>
          <w:kern w:val="0"/>
          <w:sz w:val="24"/>
          <w:szCs w:val="24"/>
          <w14:ligatures w14:val="none"/>
        </w:rPr>
        <w:t> H</w:t>
      </w:r>
      <w:r w:rsidRPr="008F61DA">
        <w:rPr>
          <w:rFonts w:ascii="Roboto" w:eastAsia="Times New Roman" w:hAnsi="Roboto" w:cs="Times New Roman"/>
          <w:color w:val="333333"/>
          <w:kern w:val="0"/>
          <w:sz w:val="18"/>
          <w:szCs w:val="18"/>
          <w:vertAlign w:val="subscript"/>
          <w14:ligatures w14:val="none"/>
        </w:rPr>
        <w:t>6</w:t>
      </w:r>
      <w:r w:rsidRPr="008F61DA">
        <w:rPr>
          <w:rFonts w:ascii="Roboto" w:eastAsia="Times New Roman" w:hAnsi="Roboto" w:cs="Times New Roman"/>
          <w:color w:val="333333"/>
          <w:kern w:val="0"/>
          <w:sz w:val="24"/>
          <w:szCs w:val="24"/>
          <w14:ligatures w14:val="none"/>
        </w:rPr>
        <w:t>) (CAS Registry No. 71-43-2) means liquefied or gaseous benzene. It includes benzene contained in liquid mixtures and the benzene vapors released by these liquids. It does not include trace amounts of unreacted benzene contained in solid materials.</w:t>
      </w:r>
    </w:p>
    <w:p w:rsidR="008F61DA" w:rsidRPr="008F61DA" w:rsidP="008F61DA" w14:paraId="68A58F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Bulk wholesale storage facility</w:t>
      </w:r>
      <w:r w:rsidRPr="008F61DA">
        <w:rPr>
          <w:rFonts w:ascii="Roboto" w:eastAsia="Times New Roman" w:hAnsi="Roboto" w:cs="Times New Roman"/>
          <w:color w:val="333333"/>
          <w:kern w:val="0"/>
          <w:sz w:val="24"/>
          <w:szCs w:val="24"/>
          <w14:ligatures w14:val="none"/>
        </w:rPr>
        <w:t> means a bulk terminal or bulk plant where fuel is stored prior to its delivery to wholesale customers.</w:t>
      </w:r>
    </w:p>
    <w:p w:rsidR="008F61DA" w:rsidRPr="008F61DA" w:rsidP="008F61DA" w14:paraId="3277DC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Container</w:t>
      </w:r>
      <w:r w:rsidRPr="008F61DA">
        <w:rPr>
          <w:rFonts w:ascii="Roboto" w:eastAsia="Times New Roman" w:hAnsi="Roboto" w:cs="Times New Roman"/>
          <w:color w:val="333333"/>
          <w:kern w:val="0"/>
          <w:sz w:val="24"/>
          <w:szCs w:val="24"/>
          <w14:ligatures w14:val="none"/>
        </w:rPr>
        <w:t> means any barrel, bottle, can, cylinder, drum, reaction vessel, storage tank, or the like, but does not include piping systems.</w:t>
      </w:r>
    </w:p>
    <w:p w:rsidR="008F61DA" w:rsidRPr="008F61DA" w:rsidP="008F61DA" w14:paraId="3B4C94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Day</w:t>
      </w:r>
      <w:r w:rsidRPr="008F61DA">
        <w:rPr>
          <w:rFonts w:ascii="Roboto" w:eastAsia="Times New Roman" w:hAnsi="Roboto" w:cs="Times New Roman"/>
          <w:color w:val="333333"/>
          <w:kern w:val="0"/>
          <w:sz w:val="24"/>
          <w:szCs w:val="24"/>
          <w14:ligatures w14:val="none"/>
        </w:rPr>
        <w:t> means any part of a calendar day.</w:t>
      </w:r>
    </w:p>
    <w:p w:rsidR="008F61DA" w:rsidRPr="008F61DA" w:rsidP="008F61DA" w14:paraId="03F45F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Director</w:t>
      </w:r>
      <w:r w:rsidRPr="008F61DA">
        <w:rPr>
          <w:rFonts w:ascii="Roboto" w:eastAsia="Times New Roman" w:hAnsi="Roboto" w:cs="Times New Roman"/>
          <w:color w:val="333333"/>
          <w:kern w:val="0"/>
          <w:sz w:val="24"/>
          <w:szCs w:val="24"/>
          <w14:ligatures w14:val="none"/>
        </w:rPr>
        <w:t> means the Director of the National Institute for Occupational Safety and Health, U.S. Department of Health and Human Services, or designee.</w:t>
      </w:r>
    </w:p>
    <w:p w:rsidR="008F61DA" w:rsidRPr="008F61DA" w:rsidP="008F61DA" w14:paraId="50FAB6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Emergency</w:t>
      </w:r>
      <w:r w:rsidRPr="008F61DA">
        <w:rPr>
          <w:rFonts w:ascii="Roboto" w:eastAsia="Times New Roman" w:hAnsi="Roboto" w:cs="Times New Roman"/>
          <w:color w:val="333333"/>
          <w:kern w:val="0"/>
          <w:sz w:val="24"/>
          <w:szCs w:val="24"/>
          <w14:ligatures w14:val="none"/>
        </w:rPr>
        <w:t> means any occurrence such as, but not limited to, equipment failure, rupture of containers, or failure of control equipment which may or does result in an unexpected significant release of benzene.</w:t>
      </w:r>
    </w:p>
    <w:p w:rsidR="008F61DA" w:rsidRPr="008F61DA" w:rsidP="008F61DA" w14:paraId="3D4B0A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Employee exposure</w:t>
      </w:r>
      <w:r w:rsidRPr="008F61DA">
        <w:rPr>
          <w:rFonts w:ascii="Roboto" w:eastAsia="Times New Roman" w:hAnsi="Roboto" w:cs="Times New Roman"/>
          <w:color w:val="333333"/>
          <w:kern w:val="0"/>
          <w:sz w:val="24"/>
          <w:szCs w:val="24"/>
          <w14:ligatures w14:val="none"/>
        </w:rPr>
        <w:t> means exposure to airborne benzene which would occur if the employee were not using respiratory protective equipment.</w:t>
      </w:r>
    </w:p>
    <w:p w:rsidR="008F61DA" w:rsidRPr="008F61DA" w:rsidP="008F61DA" w14:paraId="02CDCE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Regulated area</w:t>
      </w:r>
      <w:r w:rsidRPr="008F61DA">
        <w:rPr>
          <w:rFonts w:ascii="Roboto" w:eastAsia="Times New Roman" w:hAnsi="Roboto" w:cs="Times New Roman"/>
          <w:color w:val="333333"/>
          <w:kern w:val="0"/>
          <w:sz w:val="24"/>
          <w:szCs w:val="24"/>
          <w14:ligatures w14:val="none"/>
        </w:rPr>
        <w:t> means any area where airborne concentrations of benzene exceed or can reasonably be expected to exceed, the permissible exposure limits, either the 8-hour time weighted average exposure of 1 ppm or the short-term exposure limit of 5 ppm for 15 minutes.</w:t>
      </w:r>
    </w:p>
    <w:p w:rsidR="008F61DA" w:rsidRPr="008F61DA" w:rsidP="008F61DA" w14:paraId="2C8515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Vapor control system</w:t>
      </w:r>
      <w:r w:rsidRPr="008F61DA">
        <w:rPr>
          <w:rFonts w:ascii="Roboto" w:eastAsia="Times New Roman" w:hAnsi="Roboto" w:cs="Times New Roman"/>
          <w:color w:val="333333"/>
          <w:kern w:val="0"/>
          <w:sz w:val="24"/>
          <w:szCs w:val="24"/>
          <w14:ligatures w14:val="none"/>
        </w:rPr>
        <w:t xml:space="preserve"> means any equipment used for containing the total vapors displaced during the loading of gasoline, motor fuel or other fuel tank trucks and the displacing of </w:t>
      </w:r>
      <w:r w:rsidRPr="008F61DA">
        <w:rPr>
          <w:rFonts w:ascii="Roboto" w:eastAsia="Times New Roman" w:hAnsi="Roboto" w:cs="Times New Roman"/>
          <w:color w:val="333333"/>
          <w:kern w:val="0"/>
          <w:sz w:val="24"/>
          <w:szCs w:val="24"/>
          <w14:ligatures w14:val="none"/>
        </w:rPr>
        <w:t>these vapors through a vapor processing system or balancing the vapor with the storage tank. This equipment also includes systems containing the vapors displaced from the storage tank during the unloading of the tank truck which balance the vapors back to the tank truck.</w:t>
      </w:r>
    </w:p>
    <w:p w:rsidR="008F61DA" w:rsidRPr="008F61DA" w:rsidP="008F61DA" w14:paraId="08A231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Permissible exposure limits (PELs)</w:t>
      </w:r>
      <w:r w:rsidRPr="008F61DA">
        <w:rPr>
          <w:rFonts w:ascii="Roboto" w:eastAsia="Times New Roman" w:hAnsi="Roboto" w:cs="Times New Roman"/>
          <w:color w:val="333333"/>
          <w:kern w:val="0"/>
          <w:sz w:val="24"/>
          <w:szCs w:val="24"/>
          <w14:ligatures w14:val="none"/>
        </w:rPr>
        <w:t> —</w:t>
      </w:r>
    </w:p>
    <w:p w:rsidR="008F61DA" w:rsidRPr="008F61DA" w:rsidP="008F61DA" w14:paraId="514F8F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Time-weighted average limit (TWA).</w:t>
      </w:r>
      <w:r w:rsidRPr="008F61DA">
        <w:rPr>
          <w:rFonts w:ascii="Roboto" w:eastAsia="Times New Roman" w:hAnsi="Roboto" w:cs="Times New Roman"/>
          <w:color w:val="333333"/>
          <w:kern w:val="0"/>
          <w:sz w:val="24"/>
          <w:szCs w:val="24"/>
          <w14:ligatures w14:val="none"/>
        </w:rPr>
        <w:t xml:space="preserve"> The employer shall assure that no employee is exposed to an airborne concentration of benzene </w:t>
      </w:r>
      <w:r w:rsidRPr="008F61DA">
        <w:rPr>
          <w:rFonts w:ascii="Roboto" w:eastAsia="Times New Roman" w:hAnsi="Roboto" w:cs="Times New Roman"/>
          <w:color w:val="333333"/>
          <w:kern w:val="0"/>
          <w:sz w:val="24"/>
          <w:szCs w:val="24"/>
          <w14:ligatures w14:val="none"/>
        </w:rPr>
        <w:t>in excess of</w:t>
      </w:r>
      <w:r w:rsidRPr="008F61DA">
        <w:rPr>
          <w:rFonts w:ascii="Roboto" w:eastAsia="Times New Roman" w:hAnsi="Roboto" w:cs="Times New Roman"/>
          <w:color w:val="333333"/>
          <w:kern w:val="0"/>
          <w:sz w:val="24"/>
          <w:szCs w:val="24"/>
          <w14:ligatures w14:val="none"/>
        </w:rPr>
        <w:t xml:space="preserve"> one part of benzene per million parts of air (1 ppm) as an 8-hour time-weighted average.</w:t>
      </w:r>
    </w:p>
    <w:p w:rsidR="008F61DA" w:rsidRPr="008F61DA" w:rsidP="008F61DA" w14:paraId="745307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Short-term exposure limit (STEL).</w:t>
      </w:r>
      <w:r w:rsidRPr="008F61DA">
        <w:rPr>
          <w:rFonts w:ascii="Roboto" w:eastAsia="Times New Roman" w:hAnsi="Roboto" w:cs="Times New Roman"/>
          <w:color w:val="333333"/>
          <w:kern w:val="0"/>
          <w:sz w:val="24"/>
          <w:szCs w:val="24"/>
          <w14:ligatures w14:val="none"/>
        </w:rPr>
        <w:t xml:space="preserve"> The employer shall assure that no employee is exposed to an airborne concentration of benzene in excess of five (5) ppm as averaged over any </w:t>
      </w:r>
      <w:r w:rsidRPr="008F61DA">
        <w:rPr>
          <w:rFonts w:ascii="Roboto" w:eastAsia="Times New Roman" w:hAnsi="Roboto" w:cs="Times New Roman"/>
          <w:color w:val="333333"/>
          <w:kern w:val="0"/>
          <w:sz w:val="24"/>
          <w:szCs w:val="24"/>
          <w14:ligatures w14:val="none"/>
        </w:rPr>
        <w:t>15 minute</w:t>
      </w:r>
      <w:r w:rsidRPr="008F61DA">
        <w:rPr>
          <w:rFonts w:ascii="Roboto" w:eastAsia="Times New Roman" w:hAnsi="Roboto" w:cs="Times New Roman"/>
          <w:color w:val="333333"/>
          <w:kern w:val="0"/>
          <w:sz w:val="24"/>
          <w:szCs w:val="24"/>
          <w14:ligatures w14:val="none"/>
        </w:rPr>
        <w:t xml:space="preserve"> period.</w:t>
      </w:r>
    </w:p>
    <w:p w:rsidR="008F61DA" w:rsidRPr="008F61DA" w:rsidP="008F61DA" w14:paraId="305BE3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Regulated areas.</w:t>
      </w:r>
    </w:p>
    <w:p w:rsidR="008F61DA" w:rsidRPr="008F61DA" w:rsidP="008F61DA" w14:paraId="503489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establish a regulated area wherever the airborne concentration of benzene exceeds or can reasonably be expected to exceed the permissible exposure limits, either the 8-hour time weighted average exposure of 1 ppm or the short-term exposure limit of 5 ppm for 15 minutes.</w:t>
      </w:r>
    </w:p>
    <w:p w:rsidR="008F61DA" w:rsidRPr="008F61DA" w:rsidP="008F61DA" w14:paraId="0A7FB3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Access to regulated areas shall be limited to authorized persons.</w:t>
      </w:r>
    </w:p>
    <w:p w:rsidR="008F61DA" w:rsidRPr="008F61DA" w:rsidP="008F61DA" w14:paraId="601357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Regulated areas shall be determined from the rest of the workplace in any manner that minimizes the number of employees exposed to benzene within the regulated area.</w:t>
      </w:r>
    </w:p>
    <w:p w:rsidR="008F61DA" w:rsidRPr="008F61DA" w:rsidP="008F61DA" w14:paraId="61073F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e</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Exposure monitoring</w:t>
      </w:r>
      <w:r w:rsidRPr="008F61DA">
        <w:rPr>
          <w:rFonts w:ascii="Roboto" w:eastAsia="Times New Roman" w:hAnsi="Roboto" w:cs="Times New Roman"/>
          <w:color w:val="333333"/>
          <w:kern w:val="0"/>
          <w:sz w:val="24"/>
          <w:szCs w:val="24"/>
          <w14:ligatures w14:val="none"/>
        </w:rPr>
        <w:t> —</w:t>
      </w:r>
    </w:p>
    <w:p w:rsidR="008F61DA" w:rsidRPr="008F61DA" w:rsidP="008F61DA" w14:paraId="6E2426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General.</w:t>
      </w:r>
    </w:p>
    <w:p w:rsidR="008F61DA" w:rsidRPr="008F61DA" w:rsidP="008F61DA" w14:paraId="7BF604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Determinations of employee exposure shall be made from breathing zone air samples that are representative of each employee's average exposure to airborne benzene.</w:t>
      </w:r>
    </w:p>
    <w:p w:rsidR="008F61DA" w:rsidRPr="008F61DA" w:rsidP="008F61DA" w14:paraId="281B4B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Representative 8-hour TWA employee exposures shall be determined </w:t>
      </w:r>
      <w:r w:rsidRPr="008F61DA">
        <w:rPr>
          <w:rFonts w:ascii="Roboto" w:eastAsia="Times New Roman" w:hAnsi="Roboto" w:cs="Times New Roman"/>
          <w:color w:val="333333"/>
          <w:kern w:val="0"/>
          <w:sz w:val="24"/>
          <w:szCs w:val="24"/>
          <w14:ligatures w14:val="none"/>
        </w:rPr>
        <w:t>on the basis of</w:t>
      </w:r>
      <w:r w:rsidRPr="008F61DA">
        <w:rPr>
          <w:rFonts w:ascii="Roboto" w:eastAsia="Times New Roman" w:hAnsi="Roboto" w:cs="Times New Roman"/>
          <w:color w:val="333333"/>
          <w:kern w:val="0"/>
          <w:sz w:val="24"/>
          <w:szCs w:val="24"/>
          <w14:ligatures w14:val="none"/>
        </w:rPr>
        <w:t xml:space="preserve"> one sample or samples representing the full shift exposure for each job classification in each work area.</w:t>
      </w:r>
    </w:p>
    <w:p w:rsidR="008F61DA" w:rsidRPr="008F61DA" w:rsidP="008F61DA" w14:paraId="3A3BD3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Determinations of compliance with the STEL shall be made from </w:t>
      </w:r>
      <w:r w:rsidRPr="008F61DA">
        <w:rPr>
          <w:rFonts w:ascii="Roboto" w:eastAsia="Times New Roman" w:hAnsi="Roboto" w:cs="Times New Roman"/>
          <w:color w:val="333333"/>
          <w:kern w:val="0"/>
          <w:sz w:val="24"/>
          <w:szCs w:val="24"/>
          <w14:ligatures w14:val="none"/>
        </w:rPr>
        <w:t>15 minute</w:t>
      </w:r>
      <w:r w:rsidRPr="008F61DA">
        <w:rPr>
          <w:rFonts w:ascii="Roboto" w:eastAsia="Times New Roman" w:hAnsi="Roboto" w:cs="Times New Roman"/>
          <w:color w:val="333333"/>
          <w:kern w:val="0"/>
          <w:sz w:val="24"/>
          <w:szCs w:val="24"/>
          <w14:ligatures w14:val="none"/>
        </w:rPr>
        <w:t xml:space="preserve"> employee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8F61DA" w:rsidRPr="008F61DA" w:rsidP="008F61DA" w14:paraId="242ED0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Except for initial monitoring as required under </w:t>
      </w:r>
      <w:hyperlink r:id="rId5" w:anchor="p-1910.1028(e)(2)" w:history="1">
        <w:r w:rsidRPr="008F61DA">
          <w:rPr>
            <w:rFonts w:ascii="Roboto" w:eastAsia="Times New Roman" w:hAnsi="Roboto" w:cs="Times New Roman"/>
            <w:color w:val="3071A9"/>
            <w:kern w:val="0"/>
            <w:sz w:val="24"/>
            <w:szCs w:val="24"/>
            <w:u w:val="single"/>
            <w14:ligatures w14:val="none"/>
          </w:rPr>
          <w:t>paragraph (e)(2)</w:t>
        </w:r>
      </w:hyperlink>
      <w:r w:rsidRPr="008F61DA">
        <w:rPr>
          <w:rFonts w:ascii="Roboto" w:eastAsia="Times New Roman" w:hAnsi="Roboto" w:cs="Times New Roman"/>
          <w:color w:val="333333"/>
          <w:kern w:val="0"/>
          <w:sz w:val="24"/>
          <w:szCs w:val="24"/>
          <w14:ligatures w14:val="none"/>
        </w:rPr>
        <w:t xml:space="preserve"> of this section, where the employer can document that one shift will consistently have higher employee exposures for an operation, the employer shall only be required to determine </w:t>
      </w:r>
      <w:r w:rsidRPr="008F61DA">
        <w:rPr>
          <w:rFonts w:ascii="Roboto" w:eastAsia="Times New Roman" w:hAnsi="Roboto" w:cs="Times New Roman"/>
          <w:color w:val="333333"/>
          <w:kern w:val="0"/>
          <w:sz w:val="24"/>
          <w:szCs w:val="24"/>
          <w14:ligatures w14:val="none"/>
        </w:rPr>
        <w:t>representative employee exposure for that operation during the shift on which the highest exposure is expected.</w:t>
      </w:r>
    </w:p>
    <w:p w:rsidR="008F61DA" w:rsidRPr="008F61DA" w:rsidP="008F61DA" w14:paraId="33011B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Initial monitoring.</w:t>
      </w:r>
    </w:p>
    <w:p w:rsidR="008F61DA" w:rsidRPr="008F61DA" w:rsidP="008F61DA" w14:paraId="4C7DAB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Each employer who has a place of employment covered under </w:t>
      </w:r>
      <w:hyperlink r:id="rId5" w:anchor="p-1910.1028(a)(1)" w:history="1">
        <w:r w:rsidRPr="008F61DA">
          <w:rPr>
            <w:rFonts w:ascii="Roboto" w:eastAsia="Times New Roman" w:hAnsi="Roboto" w:cs="Times New Roman"/>
            <w:color w:val="3071A9"/>
            <w:kern w:val="0"/>
            <w:sz w:val="24"/>
            <w:szCs w:val="24"/>
            <w:u w:val="single"/>
            <w14:ligatures w14:val="none"/>
          </w:rPr>
          <w:t>paragraph (a)(1)</w:t>
        </w:r>
      </w:hyperlink>
      <w:r w:rsidRPr="008F61DA">
        <w:rPr>
          <w:rFonts w:ascii="Roboto" w:eastAsia="Times New Roman" w:hAnsi="Roboto" w:cs="Times New Roman"/>
          <w:color w:val="333333"/>
          <w:kern w:val="0"/>
          <w:sz w:val="24"/>
          <w:szCs w:val="24"/>
          <w14:ligatures w14:val="none"/>
        </w:rPr>
        <w:t> of this section shall monitor each of these workplaces and work operations to determine accurately the airborne concentrations of benzene to which employees may be exposed.</w:t>
      </w:r>
    </w:p>
    <w:p w:rsidR="008F61DA" w:rsidRPr="008F61DA" w:rsidP="008F61DA" w14:paraId="0C1F9E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initial monitoring required under </w:t>
      </w:r>
      <w:hyperlink r:id="rId5" w:anchor="p-1910.1028(e)(2)(i)" w:history="1">
        <w:r w:rsidRPr="008F61DA">
          <w:rPr>
            <w:rFonts w:ascii="Roboto" w:eastAsia="Times New Roman" w:hAnsi="Roboto" w:cs="Times New Roman"/>
            <w:color w:val="3071A9"/>
            <w:kern w:val="0"/>
            <w:sz w:val="24"/>
            <w:szCs w:val="24"/>
            <w:u w:val="single"/>
            <w14:ligatures w14:val="none"/>
          </w:rPr>
          <w:t>paragraph (e)(2)(i)</w:t>
        </w:r>
      </w:hyperlink>
      <w:r w:rsidRPr="008F61DA">
        <w:rPr>
          <w:rFonts w:ascii="Roboto" w:eastAsia="Times New Roman" w:hAnsi="Roboto" w:cs="Times New Roman"/>
          <w:color w:val="333333"/>
          <w:kern w:val="0"/>
          <w:sz w:val="24"/>
          <w:szCs w:val="24"/>
          <w14:ligatures w14:val="none"/>
        </w:rPr>
        <w:t>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w:t>
      </w:r>
      <w:hyperlink r:id="rId5" w:anchor="p-1910.1028(e)(2)(i)" w:history="1">
        <w:r w:rsidRPr="008F61DA">
          <w:rPr>
            <w:rFonts w:ascii="Roboto" w:eastAsia="Times New Roman" w:hAnsi="Roboto" w:cs="Times New Roman"/>
            <w:color w:val="3071A9"/>
            <w:kern w:val="0"/>
            <w:sz w:val="24"/>
            <w:szCs w:val="24"/>
            <w:u w:val="single"/>
            <w14:ligatures w14:val="none"/>
          </w:rPr>
          <w:t>paragraph (e)(2)(i)</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341AFA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Periodic monitoring and monitoring frequency.</w:t>
      </w:r>
    </w:p>
    <w:p w:rsidR="008F61DA" w:rsidRPr="008F61DA" w:rsidP="008F61DA" w14:paraId="0A0FBC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monitoring required by </w:t>
      </w:r>
      <w:hyperlink r:id="rId5" w:anchor="p-1910.1028(e)(2)(i)" w:history="1">
        <w:r w:rsidRPr="008F61DA">
          <w:rPr>
            <w:rFonts w:ascii="Roboto" w:eastAsia="Times New Roman" w:hAnsi="Roboto" w:cs="Times New Roman"/>
            <w:color w:val="3071A9"/>
            <w:kern w:val="0"/>
            <w:sz w:val="24"/>
            <w:szCs w:val="24"/>
            <w:u w:val="single"/>
            <w14:ligatures w14:val="none"/>
          </w:rPr>
          <w:t>paragraph (e)(2)(i)</w:t>
        </w:r>
      </w:hyperlink>
      <w:r w:rsidRPr="008F61DA">
        <w:rPr>
          <w:rFonts w:ascii="Roboto" w:eastAsia="Times New Roman" w:hAnsi="Roboto" w:cs="Times New Roman"/>
          <w:color w:val="333333"/>
          <w:kern w:val="0"/>
          <w:sz w:val="24"/>
          <w:szCs w:val="24"/>
          <w14:ligatures w14:val="none"/>
        </w:rPr>
        <w:t> of this section reveals employee exposure at or above the action level but at or below the TWA, the employer shall repeat such monitoring for each such employee at least every year.</w:t>
      </w:r>
    </w:p>
    <w:p w:rsidR="008F61DA" w:rsidRPr="008F61DA" w:rsidP="008F61DA" w14:paraId="18BF6B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monitoring required by </w:t>
      </w:r>
      <w:hyperlink r:id="rId5" w:anchor="p-1910.1028(e)(2)(i)" w:history="1">
        <w:r w:rsidRPr="008F61DA">
          <w:rPr>
            <w:rFonts w:ascii="Roboto" w:eastAsia="Times New Roman" w:hAnsi="Roboto" w:cs="Times New Roman"/>
            <w:color w:val="3071A9"/>
            <w:kern w:val="0"/>
            <w:sz w:val="24"/>
            <w:szCs w:val="24"/>
            <w:u w:val="single"/>
            <w14:ligatures w14:val="none"/>
          </w:rPr>
          <w:t>paragraph (e)(2)(i)</w:t>
        </w:r>
      </w:hyperlink>
      <w:r w:rsidRPr="008F61DA">
        <w:rPr>
          <w:rFonts w:ascii="Roboto" w:eastAsia="Times New Roman" w:hAnsi="Roboto" w:cs="Times New Roman"/>
          <w:color w:val="333333"/>
          <w:kern w:val="0"/>
          <w:sz w:val="24"/>
          <w:szCs w:val="24"/>
          <w14:ligatures w14:val="none"/>
        </w:rPr>
        <w:t> of this section reveals employee exposure above the TWA, the employer shall repeat such monitoring for each such employee at least every six (6) months.</w:t>
      </w:r>
    </w:p>
    <w:p w:rsidR="008F61DA" w:rsidRPr="008F61DA" w:rsidP="008F61DA" w14:paraId="029716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employer may alter the monitoring schedule from every six months to annually for any employee for whom two consecutive measurements taken at least 7 days apart indicate that the employee exposure has decreased to the TWA or </w:t>
      </w:r>
      <w:r w:rsidRPr="008F61DA">
        <w:rPr>
          <w:rFonts w:ascii="Roboto" w:eastAsia="Times New Roman" w:hAnsi="Roboto" w:cs="Times New Roman"/>
          <w:color w:val="333333"/>
          <w:kern w:val="0"/>
          <w:sz w:val="24"/>
          <w:szCs w:val="24"/>
          <w14:ligatures w14:val="none"/>
        </w:rPr>
        <w:t>below, but</w:t>
      </w:r>
      <w:r w:rsidRPr="008F61DA">
        <w:rPr>
          <w:rFonts w:ascii="Roboto" w:eastAsia="Times New Roman" w:hAnsi="Roboto" w:cs="Times New Roman"/>
          <w:color w:val="333333"/>
          <w:kern w:val="0"/>
          <w:sz w:val="24"/>
          <w:szCs w:val="24"/>
          <w14:ligatures w14:val="none"/>
        </w:rPr>
        <w:t xml:space="preserve"> is at or above the action level.</w:t>
      </w:r>
    </w:p>
    <w:p w:rsidR="008F61DA" w:rsidRPr="008F61DA" w:rsidP="008F61DA" w14:paraId="795277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Monitoring for the STEL shall be repeated as necessary to evaluate exposures of employees subject to short term exposures.</w:t>
      </w:r>
    </w:p>
    <w:p w:rsidR="008F61DA" w:rsidRPr="008F61DA" w:rsidP="008F61DA" w14:paraId="6BD0E8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4</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Termination of monitoring.</w:t>
      </w:r>
    </w:p>
    <w:p w:rsidR="008F61DA" w:rsidRPr="008F61DA" w:rsidP="008F61DA" w14:paraId="487E94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initial monitoring required by </w:t>
      </w:r>
      <w:hyperlink r:id="rId5" w:anchor="p-1910.1028(e)(2)(i)" w:history="1">
        <w:r w:rsidRPr="008F61DA">
          <w:rPr>
            <w:rFonts w:ascii="Roboto" w:eastAsia="Times New Roman" w:hAnsi="Roboto" w:cs="Times New Roman"/>
            <w:color w:val="3071A9"/>
            <w:kern w:val="0"/>
            <w:sz w:val="24"/>
            <w:szCs w:val="24"/>
            <w:u w:val="single"/>
            <w14:ligatures w14:val="none"/>
          </w:rPr>
          <w:t>paragraph (e)(2)(i)</w:t>
        </w:r>
      </w:hyperlink>
      <w:r w:rsidRPr="008F61DA">
        <w:rPr>
          <w:rFonts w:ascii="Roboto" w:eastAsia="Times New Roman" w:hAnsi="Roboto" w:cs="Times New Roman"/>
          <w:color w:val="333333"/>
          <w:kern w:val="0"/>
          <w:sz w:val="24"/>
          <w:szCs w:val="24"/>
          <w14:ligatures w14:val="none"/>
        </w:rPr>
        <w:t> of this section reveals employee exposure to be below the action level the employer may discontinue the monitoring for that employee, except as otherwise required by </w:t>
      </w:r>
      <w:hyperlink r:id="rId5" w:anchor="p-1910.1028(e)(5)" w:history="1">
        <w:r w:rsidRPr="008F61DA">
          <w:rPr>
            <w:rFonts w:ascii="Roboto" w:eastAsia="Times New Roman" w:hAnsi="Roboto" w:cs="Times New Roman"/>
            <w:color w:val="3071A9"/>
            <w:kern w:val="0"/>
            <w:sz w:val="24"/>
            <w:szCs w:val="24"/>
            <w:u w:val="single"/>
            <w14:ligatures w14:val="none"/>
          </w:rPr>
          <w:t>paragraph (e)(5)</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3B0933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periodic monitoring required by </w:t>
      </w:r>
      <w:hyperlink r:id="rId5" w:anchor="p-1910.1028(e)(3)" w:history="1">
        <w:r w:rsidRPr="008F61DA">
          <w:rPr>
            <w:rFonts w:ascii="Roboto" w:eastAsia="Times New Roman" w:hAnsi="Roboto" w:cs="Times New Roman"/>
            <w:color w:val="3071A9"/>
            <w:kern w:val="0"/>
            <w:sz w:val="24"/>
            <w:szCs w:val="24"/>
            <w:u w:val="single"/>
            <w14:ligatures w14:val="none"/>
          </w:rPr>
          <w:t>paragraph (e)(3)</w:t>
        </w:r>
      </w:hyperlink>
      <w:r w:rsidRPr="008F61DA">
        <w:rPr>
          <w:rFonts w:ascii="Roboto" w:eastAsia="Times New Roman" w:hAnsi="Roboto" w:cs="Times New Roman"/>
          <w:color w:val="333333"/>
          <w:kern w:val="0"/>
          <w:sz w:val="24"/>
          <w:szCs w:val="24"/>
          <w14:ligatures w14:val="none"/>
        </w:rPr>
        <w:t> of this section reveals that employee exposures, as indicated by at least two consecutive measurements taken at least 7 days apart, are below the action level the employer may discontinue the monitoring for that employee, except as otherwise required by paragraph (e)(5).</w:t>
      </w:r>
    </w:p>
    <w:p w:rsidR="008F61DA" w:rsidRPr="008F61DA" w:rsidP="008F61DA" w14:paraId="6B0EC1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5</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Additional monitoring.</w:t>
      </w:r>
    </w:p>
    <w:p w:rsidR="008F61DA" w:rsidRPr="008F61DA" w:rsidP="008F61DA" w14:paraId="301DF6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institute the exposure monitoring required under </w:t>
      </w:r>
      <w:hyperlink r:id="rId5" w:anchor="p-1910.1028(e)(2)" w:history="1">
        <w:r w:rsidRPr="008F61DA">
          <w:rPr>
            <w:rFonts w:ascii="Roboto" w:eastAsia="Times New Roman" w:hAnsi="Roboto" w:cs="Times New Roman"/>
            <w:color w:val="3071A9"/>
            <w:kern w:val="0"/>
            <w:sz w:val="24"/>
            <w:szCs w:val="24"/>
            <w:u w:val="single"/>
            <w14:ligatures w14:val="none"/>
          </w:rPr>
          <w:t>paragraphs (e)(2)</w:t>
        </w:r>
      </w:hyperlink>
      <w:r w:rsidRPr="008F61DA">
        <w:rPr>
          <w:rFonts w:ascii="Roboto" w:eastAsia="Times New Roman" w:hAnsi="Roboto" w:cs="Times New Roman"/>
          <w:color w:val="333333"/>
          <w:kern w:val="0"/>
          <w:sz w:val="24"/>
          <w:szCs w:val="24"/>
          <w14:ligatures w14:val="none"/>
        </w:rPr>
        <w:t> and </w:t>
      </w:r>
      <w:hyperlink r:id="rId5" w:anchor="p-1910.1028(e)(3)" w:history="1">
        <w:r w:rsidRPr="008F61DA">
          <w:rPr>
            <w:rFonts w:ascii="Roboto" w:eastAsia="Times New Roman" w:hAnsi="Roboto" w:cs="Times New Roman"/>
            <w:color w:val="3071A9"/>
            <w:kern w:val="0"/>
            <w:sz w:val="24"/>
            <w:szCs w:val="24"/>
            <w:u w:val="single"/>
            <w14:ligatures w14:val="none"/>
          </w:rPr>
          <w:t>(e)(3)</w:t>
        </w:r>
      </w:hyperlink>
      <w:r w:rsidRPr="008F61DA">
        <w:rPr>
          <w:rFonts w:ascii="Roboto" w:eastAsia="Times New Roman" w:hAnsi="Roboto" w:cs="Times New Roman"/>
          <w:color w:val="333333"/>
          <w:kern w:val="0"/>
          <w:sz w:val="24"/>
          <w:szCs w:val="24"/>
          <w14:ligatures w14:val="none"/>
        </w:rPr>
        <w:t>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p>
    <w:p w:rsidR="008F61DA" w:rsidRPr="008F61DA" w:rsidP="008F61DA" w14:paraId="088AC4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8F61DA" w:rsidRPr="008F61DA" w:rsidP="008F61DA" w14:paraId="4E9E1F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6</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Accuracy of monitoring.</w:t>
      </w:r>
      <w:r w:rsidRPr="008F61DA">
        <w:rPr>
          <w:rFonts w:ascii="Roboto" w:eastAsia="Times New Roman" w:hAnsi="Roboto" w:cs="Times New Roman"/>
          <w:color w:val="333333"/>
          <w:kern w:val="0"/>
          <w:sz w:val="24"/>
          <w:szCs w:val="24"/>
          <w14:ligatures w14:val="none"/>
        </w:rPr>
        <w:t> Monitoring shall be accurate, to a confidence level of 95 percent, to within plus or minus 25 percent for airborne concentrations of benzene.</w:t>
      </w:r>
    </w:p>
    <w:p w:rsidR="008F61DA" w:rsidRPr="008F61DA" w:rsidP="008F61DA" w14:paraId="232A66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7</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Employee notification of monitoring results.</w:t>
      </w:r>
    </w:p>
    <w:p w:rsidR="008F61DA" w:rsidRPr="008F61DA" w:rsidP="008F61DA" w14:paraId="2CB124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8F61DA" w:rsidRPr="008F61DA" w:rsidP="008F61DA" w14:paraId="22E484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Whenever the PELs are exceeded, the written notification required by </w:t>
      </w:r>
      <w:hyperlink r:id="rId5" w:anchor="p-1910.1028(e)(7)(i)" w:history="1">
        <w:r w:rsidRPr="008F61DA">
          <w:rPr>
            <w:rFonts w:ascii="Roboto" w:eastAsia="Times New Roman" w:hAnsi="Roboto" w:cs="Times New Roman"/>
            <w:color w:val="3071A9"/>
            <w:kern w:val="0"/>
            <w:sz w:val="24"/>
            <w:szCs w:val="24"/>
            <w:u w:val="single"/>
            <w14:ligatures w14:val="none"/>
          </w:rPr>
          <w:t>paragraph (e)(7)(i)</w:t>
        </w:r>
      </w:hyperlink>
      <w:r w:rsidRPr="008F61DA">
        <w:rPr>
          <w:rFonts w:ascii="Roboto" w:eastAsia="Times New Roman" w:hAnsi="Roboto" w:cs="Times New Roman"/>
          <w:color w:val="333333"/>
          <w:kern w:val="0"/>
          <w:sz w:val="24"/>
          <w:szCs w:val="24"/>
          <w14:ligatures w14:val="none"/>
        </w:rPr>
        <w:t> of this section shall contain the corrective action being taken by the employer to reduce the employee exposure to or below the PEL, or shall refer to a document available to the employee which states the corrective actions to be taken.</w:t>
      </w:r>
    </w:p>
    <w:p w:rsidR="008F61DA" w:rsidRPr="008F61DA" w:rsidP="008F61DA" w14:paraId="33CA81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f</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Methods of compliance</w:t>
      </w:r>
      <w:r w:rsidRPr="008F61DA">
        <w:rPr>
          <w:rFonts w:ascii="Roboto" w:eastAsia="Times New Roman" w:hAnsi="Roboto" w:cs="Times New Roman"/>
          <w:color w:val="333333"/>
          <w:kern w:val="0"/>
          <w:sz w:val="24"/>
          <w:szCs w:val="24"/>
          <w14:ligatures w14:val="none"/>
        </w:rPr>
        <w:t> —</w:t>
      </w:r>
    </w:p>
    <w:p w:rsidR="008F61DA" w:rsidRPr="008F61DA" w:rsidP="008F61DA" w14:paraId="7AD537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Engineering controls and work practices.</w:t>
      </w:r>
    </w:p>
    <w:p w:rsidR="008F61DA" w:rsidRPr="008F61DA" w:rsidP="008F61DA" w14:paraId="60C0F2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institute engineering controls and work practices to reduce and maintain employee exposure to benzene at or below the permissible exposure limits, except to the extent that the employer can establish that these controls are not feasible or where the provisions of </w:t>
      </w:r>
      <w:hyperlink r:id="rId5" w:anchor="p-1910.1028(f)(1)(iii)" w:history="1">
        <w:r w:rsidRPr="008F61DA">
          <w:rPr>
            <w:rFonts w:ascii="Roboto" w:eastAsia="Times New Roman" w:hAnsi="Roboto" w:cs="Times New Roman"/>
            <w:color w:val="3071A9"/>
            <w:kern w:val="0"/>
            <w:sz w:val="24"/>
            <w:szCs w:val="24"/>
            <w:u w:val="single"/>
            <w14:ligatures w14:val="none"/>
          </w:rPr>
          <w:t>paragraph (f)(1)(iii)</w:t>
        </w:r>
      </w:hyperlink>
      <w:r w:rsidRPr="008F61DA">
        <w:rPr>
          <w:rFonts w:ascii="Roboto" w:eastAsia="Times New Roman" w:hAnsi="Roboto" w:cs="Times New Roman"/>
          <w:color w:val="333333"/>
          <w:kern w:val="0"/>
          <w:sz w:val="24"/>
          <w:szCs w:val="24"/>
          <w14:ligatures w14:val="none"/>
        </w:rPr>
        <w:t> or </w:t>
      </w:r>
      <w:hyperlink r:id="rId5" w:anchor="p-1910.1028(g)(1)" w:history="1">
        <w:r w:rsidRPr="008F61DA">
          <w:rPr>
            <w:rFonts w:ascii="Roboto" w:eastAsia="Times New Roman" w:hAnsi="Roboto" w:cs="Times New Roman"/>
            <w:color w:val="3071A9"/>
            <w:kern w:val="0"/>
            <w:sz w:val="24"/>
            <w:szCs w:val="24"/>
            <w:u w:val="single"/>
            <w14:ligatures w14:val="none"/>
          </w:rPr>
          <w:t>(g)(1)</w:t>
        </w:r>
      </w:hyperlink>
      <w:r w:rsidRPr="008F61DA">
        <w:rPr>
          <w:rFonts w:ascii="Roboto" w:eastAsia="Times New Roman" w:hAnsi="Roboto" w:cs="Times New Roman"/>
          <w:color w:val="333333"/>
          <w:kern w:val="0"/>
          <w:sz w:val="24"/>
          <w:szCs w:val="24"/>
          <w14:ligatures w14:val="none"/>
        </w:rPr>
        <w:t> of this section apply.</w:t>
      </w:r>
    </w:p>
    <w:p w:rsidR="008F61DA" w:rsidRPr="008F61DA" w:rsidP="008F61DA" w14:paraId="65143C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protection which complies with the requirements of </w:t>
      </w:r>
      <w:hyperlink r:id="rId5" w:anchor="p-1910.1028(g)" w:history="1">
        <w:r w:rsidRPr="008F61DA">
          <w:rPr>
            <w:rFonts w:ascii="Roboto" w:eastAsia="Times New Roman" w:hAnsi="Roboto" w:cs="Times New Roman"/>
            <w:color w:val="3071A9"/>
            <w:kern w:val="0"/>
            <w:sz w:val="24"/>
            <w:szCs w:val="24"/>
            <w:u w:val="single"/>
            <w14:ligatures w14:val="none"/>
          </w:rPr>
          <w:t>paragraph (g)</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546162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8F61DA" w:rsidRPr="008F61DA" w:rsidP="008F61DA" w14:paraId="371EC2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Compliance program.</w:t>
      </w:r>
    </w:p>
    <w:p w:rsidR="008F61DA" w:rsidRPr="008F61DA" w:rsidP="008F61DA" w14:paraId="3229AB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 any exposures are over the PEL, the employer shall establish and implement a written program to reduce employee exposure to or below the PEL primarily by means of engineering and work practice controls, as required by </w:t>
      </w:r>
      <w:hyperlink r:id="rId5" w:anchor="p-1910.1028(f)(1)" w:history="1">
        <w:r w:rsidRPr="008F61DA">
          <w:rPr>
            <w:rFonts w:ascii="Roboto" w:eastAsia="Times New Roman" w:hAnsi="Roboto" w:cs="Times New Roman"/>
            <w:color w:val="3071A9"/>
            <w:kern w:val="0"/>
            <w:sz w:val="24"/>
            <w:szCs w:val="24"/>
            <w:u w:val="single"/>
            <w14:ligatures w14:val="none"/>
          </w:rPr>
          <w:t>paragraph (f)(1)</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03A956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written program shall include a schedule for development and implementation of the engineering and work practice controls. These plans shall be reviewed and revised as appropriate based on the most recent exposure monitoring data, to reflect the </w:t>
      </w:r>
      <w:r w:rsidRPr="008F61DA">
        <w:rPr>
          <w:rFonts w:ascii="Roboto" w:eastAsia="Times New Roman" w:hAnsi="Roboto" w:cs="Times New Roman"/>
          <w:color w:val="333333"/>
          <w:kern w:val="0"/>
          <w:sz w:val="24"/>
          <w:szCs w:val="24"/>
          <w14:ligatures w14:val="none"/>
        </w:rPr>
        <w:t>current status</w:t>
      </w:r>
      <w:r w:rsidRPr="008F61DA">
        <w:rPr>
          <w:rFonts w:ascii="Roboto" w:eastAsia="Times New Roman" w:hAnsi="Roboto" w:cs="Times New Roman"/>
          <w:color w:val="333333"/>
          <w:kern w:val="0"/>
          <w:sz w:val="24"/>
          <w:szCs w:val="24"/>
          <w14:ligatures w14:val="none"/>
        </w:rPr>
        <w:t xml:space="preserve"> of the program.</w:t>
      </w:r>
    </w:p>
    <w:p w:rsidR="008F61DA" w:rsidRPr="008F61DA" w:rsidP="008F61DA" w14:paraId="1268CD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Written compliance programs shall be furnished upon request for examination and copying to the Assistant Secretary, the Director, affected employees and designated employee representatives.</w:t>
      </w:r>
    </w:p>
    <w:p w:rsidR="008F61DA" w:rsidRPr="008F61DA" w:rsidP="008F61DA" w14:paraId="599E00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g</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Respiratory protection</w:t>
      </w:r>
      <w:r w:rsidRPr="008F61DA">
        <w:rPr>
          <w:rFonts w:ascii="Roboto" w:eastAsia="Times New Roman" w:hAnsi="Roboto" w:cs="Times New Roman"/>
          <w:color w:val="333333"/>
          <w:kern w:val="0"/>
          <w:sz w:val="24"/>
          <w:szCs w:val="24"/>
          <w14:ligatures w14:val="none"/>
        </w:rPr>
        <w:t> —</w:t>
      </w:r>
    </w:p>
    <w:p w:rsidR="008F61DA" w:rsidRPr="008F61DA" w:rsidP="008F61DA" w14:paraId="1D76CB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General.</w:t>
      </w:r>
      <w:r w:rsidRPr="008F61DA">
        <w:rPr>
          <w:rFonts w:ascii="Roboto" w:eastAsia="Times New Roman" w:hAnsi="Roboto" w:cs="Times New Roman"/>
          <w:color w:val="333333"/>
          <w:kern w:val="0"/>
          <w:sz w:val="24"/>
          <w:szCs w:val="24"/>
          <w14:ligatures w14:val="none"/>
        </w:rPr>
        <w:t> For employees who use respirators required by this section, the employer must provide each employee an appropriate respirator that complies with the requirements of this paragraph. Respirators must be used during:</w:t>
      </w:r>
    </w:p>
    <w:p w:rsidR="008F61DA" w:rsidRPr="008F61DA" w:rsidP="008F61DA" w14:paraId="715870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Periods necessary to install or implement feasible engineering and work-practice controls.</w:t>
      </w:r>
    </w:p>
    <w:p w:rsidR="008F61DA" w:rsidRPr="008F61DA" w:rsidP="008F61DA" w14:paraId="68EF93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Work operations for which the employer establishes that compliance with either the TWA or STEL </w:t>
      </w:r>
      <w:r w:rsidRPr="008F61DA">
        <w:rPr>
          <w:rFonts w:ascii="Roboto" w:eastAsia="Times New Roman" w:hAnsi="Roboto" w:cs="Times New Roman"/>
          <w:color w:val="333333"/>
          <w:kern w:val="0"/>
          <w:sz w:val="24"/>
          <w:szCs w:val="24"/>
          <w14:ligatures w14:val="none"/>
        </w:rPr>
        <w:t>through the use of</w:t>
      </w:r>
      <w:r w:rsidRPr="008F61DA">
        <w:rPr>
          <w:rFonts w:ascii="Roboto" w:eastAsia="Times New Roman" w:hAnsi="Roboto" w:cs="Times New Roman"/>
          <w:color w:val="333333"/>
          <w:kern w:val="0"/>
          <w:sz w:val="24"/>
          <w:szCs w:val="24"/>
          <w14:ligatures w14:val="none"/>
        </w:rPr>
        <w:t xml:space="preserve">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8F61DA" w:rsidRPr="008F61DA" w:rsidP="008F61DA" w14:paraId="49E830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Work operations for which feasible engineering and work-practice controls are not yet sufficient, or are not required under </w:t>
      </w:r>
      <w:hyperlink r:id="rId5" w:anchor="p-1910.1028(f)(1)(iii)" w:history="1">
        <w:r w:rsidRPr="008F61DA">
          <w:rPr>
            <w:rFonts w:ascii="Roboto" w:eastAsia="Times New Roman" w:hAnsi="Roboto" w:cs="Times New Roman"/>
            <w:color w:val="3071A9"/>
            <w:kern w:val="0"/>
            <w:sz w:val="24"/>
            <w:szCs w:val="24"/>
            <w:u w:val="single"/>
            <w14:ligatures w14:val="none"/>
          </w:rPr>
          <w:t>paragraph (f)(1)(iii)</w:t>
        </w:r>
      </w:hyperlink>
      <w:r w:rsidRPr="008F61DA">
        <w:rPr>
          <w:rFonts w:ascii="Roboto" w:eastAsia="Times New Roman" w:hAnsi="Roboto" w:cs="Times New Roman"/>
          <w:color w:val="333333"/>
          <w:kern w:val="0"/>
          <w:sz w:val="24"/>
          <w:szCs w:val="24"/>
          <w14:ligatures w14:val="none"/>
        </w:rPr>
        <w:t> of this section, to reduce employee exposure to or below the PELs.</w:t>
      </w:r>
    </w:p>
    <w:p w:rsidR="008F61DA" w:rsidRPr="008F61DA" w:rsidP="008F61DA" w14:paraId="6B86AC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Emergencies.</w:t>
      </w:r>
    </w:p>
    <w:p w:rsidR="008F61DA" w:rsidRPr="008F61DA" w:rsidP="008F61DA" w14:paraId="28A683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Respirator program.</w:t>
      </w:r>
    </w:p>
    <w:p w:rsidR="008F61DA" w:rsidRPr="008F61DA" w:rsidP="008F61DA" w14:paraId="17167F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must implement a respiratory protection program in accordance with </w:t>
      </w:r>
      <w:hyperlink r:id="rId7" w:anchor="p-1910.134(b)" w:history="1">
        <w:r w:rsidRPr="008F61DA">
          <w:rPr>
            <w:rFonts w:ascii="Roboto" w:eastAsia="Times New Roman" w:hAnsi="Roboto" w:cs="Times New Roman"/>
            <w:color w:val="3071A9"/>
            <w:kern w:val="0"/>
            <w:sz w:val="24"/>
            <w:szCs w:val="24"/>
            <w:u w:val="single"/>
            <w14:ligatures w14:val="none"/>
          </w:rPr>
          <w:t>§ 1910.134(b)</w:t>
        </w:r>
      </w:hyperlink>
      <w:r w:rsidRPr="008F61DA">
        <w:rPr>
          <w:rFonts w:ascii="Roboto" w:eastAsia="Times New Roman" w:hAnsi="Roboto" w:cs="Times New Roman"/>
          <w:color w:val="333333"/>
          <w:kern w:val="0"/>
          <w:sz w:val="24"/>
          <w:szCs w:val="24"/>
          <w14:ligatures w14:val="none"/>
        </w:rPr>
        <w:t> through </w:t>
      </w:r>
      <w:hyperlink r:id="rId7" w:anchor="p-1910.134(d)" w:history="1">
        <w:r w:rsidRPr="008F61DA">
          <w:rPr>
            <w:rFonts w:ascii="Roboto" w:eastAsia="Times New Roman" w:hAnsi="Roboto" w:cs="Times New Roman"/>
            <w:color w:val="3071A9"/>
            <w:kern w:val="0"/>
            <w:sz w:val="24"/>
            <w:szCs w:val="24"/>
            <w:u w:val="single"/>
            <w14:ligatures w14:val="none"/>
          </w:rPr>
          <w:t>(d)</w:t>
        </w:r>
      </w:hyperlink>
      <w:r w:rsidRPr="008F61DA">
        <w:rPr>
          <w:rFonts w:ascii="Roboto" w:eastAsia="Times New Roman" w:hAnsi="Roboto" w:cs="Times New Roman"/>
          <w:color w:val="333333"/>
          <w:kern w:val="0"/>
          <w:sz w:val="24"/>
          <w:szCs w:val="24"/>
          <w14:ligatures w14:val="none"/>
        </w:rPr>
        <w:t> (except (d)(1)(iii), (d)(3)(iii)(b)(1) and (2)), and (f) through (m), which covers each employee required by this section to use a respirator.</w:t>
      </w:r>
    </w:p>
    <w:p w:rsidR="008F61DA" w:rsidRPr="008F61DA" w:rsidP="008F61DA" w14:paraId="551700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air-purifying respirators, the employer must replace the air-purifying element at the expiration of its service life or at the beginning of each shift in which such elements are used, whichever comes first.</w:t>
      </w:r>
    </w:p>
    <w:p w:rsidR="008F61DA" w:rsidRPr="008F61DA" w:rsidP="008F61DA" w14:paraId="6E8B87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NIOSH approves an air-purifying element with an end-of-service-life indicator for benzene, such an element may be used until the indicator shows no further useful life.</w:t>
      </w:r>
    </w:p>
    <w:p w:rsidR="008F61DA" w:rsidRPr="008F61DA" w:rsidP="008F61DA" w14:paraId="79D24A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Respirator selection.</w:t>
      </w:r>
    </w:p>
    <w:p w:rsidR="008F61DA" w:rsidRPr="008F61DA" w:rsidP="008F61DA" w14:paraId="137FD2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Employers must:</w:t>
      </w:r>
    </w:p>
    <w:p w:rsidR="008F61DA" w:rsidRPr="008F61DA" w:rsidP="008F61DA" w14:paraId="29AC41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Select, and provide to employees, the appropriate respirators specified in </w:t>
      </w:r>
      <w:hyperlink r:id="rId7" w:anchor="p-1910.134(d)(3)(i)(A)" w:history="1">
        <w:r w:rsidRPr="008F61DA">
          <w:rPr>
            <w:rFonts w:ascii="Roboto" w:eastAsia="Times New Roman" w:hAnsi="Roboto" w:cs="Times New Roman"/>
            <w:color w:val="3071A9"/>
            <w:kern w:val="0"/>
            <w:sz w:val="24"/>
            <w:szCs w:val="24"/>
            <w:u w:val="single"/>
            <w14:ligatures w14:val="none"/>
          </w:rPr>
          <w:t>paragraph (d)(3)(i)(A) of 29 CFR 1910.134</w:t>
        </w:r>
      </w:hyperlink>
      <w:r w:rsidRPr="008F61DA">
        <w:rPr>
          <w:rFonts w:ascii="Roboto" w:eastAsia="Times New Roman" w:hAnsi="Roboto" w:cs="Times New Roman"/>
          <w:color w:val="333333"/>
          <w:kern w:val="0"/>
          <w:sz w:val="24"/>
          <w:szCs w:val="24"/>
          <w14:ligatures w14:val="none"/>
        </w:rPr>
        <w:t>.</w:t>
      </w:r>
    </w:p>
    <w:p w:rsidR="008F61DA" w:rsidRPr="008F61DA" w:rsidP="008F61DA" w14:paraId="5047A6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Provide employees with any organic vapor gas mask or any self-contained breathing apparatus with a full facepiece to use for escape.</w:t>
      </w:r>
    </w:p>
    <w:p w:rsidR="008F61DA" w:rsidRPr="008F61DA" w:rsidP="008F61DA" w14:paraId="67DD7A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Use an organic vapor cartridge or canister with powered and non-powered air-purifying respirators, and a chin-style canister with full facepiece gas masks.</w:t>
      </w:r>
    </w:p>
    <w:p w:rsidR="008F61DA" w:rsidRPr="008F61DA" w:rsidP="008F61DA" w14:paraId="36BE88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Ensure that canisters used with non-powered air-purifying respirators have a minimum service life of four hours when tested at 150 ppm benzene at a flow rate of 64 liters per minute (LPM), a temperature of 25 °C, and a relative humidity of 85%; for canisters used with tight-fitting or loose-fitting powered air-purifying respirators, the flow rates for testing must be 115 LPM and 170 LPM, respectively.</w:t>
      </w:r>
    </w:p>
    <w:p w:rsidR="008F61DA" w:rsidRPr="008F61DA" w:rsidP="008F61DA" w14:paraId="46962C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Any employee who cannot use a negative-pressure respirator must be allowed to use a respirator with less breathing resistance, such as a powered air-purifying respirator or supplied-air respirator.</w:t>
      </w:r>
    </w:p>
    <w:p w:rsidR="008F61DA" w:rsidRPr="008F61DA" w:rsidP="008F61DA" w14:paraId="0A429B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h</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Protective clothing and equipment.</w:t>
      </w:r>
      <w:r w:rsidRPr="008F61DA">
        <w:rPr>
          <w:rFonts w:ascii="Roboto" w:eastAsia="Times New Roman" w:hAnsi="Roboto" w:cs="Times New Roman"/>
          <w:color w:val="333333"/>
          <w:kern w:val="0"/>
          <w:sz w:val="24"/>
          <w:szCs w:val="24"/>
          <w14:ligatures w14:val="none"/>
        </w:rPr>
        <w:t> Personal protective clothing and equipment shall be worn where appropriate to prevent eye contact and limit dermal exposure to liquid benzene. Protective clothing and equipment shall be provided by the employer at no cost to the employee and the employer shall assure its use where appropriate. Eye and face protection shall meet the requirements of </w:t>
      </w:r>
      <w:hyperlink r:id="rId8" w:history="1">
        <w:r w:rsidRPr="008F61DA">
          <w:rPr>
            <w:rFonts w:ascii="Roboto" w:eastAsia="Times New Roman" w:hAnsi="Roboto" w:cs="Times New Roman"/>
            <w:color w:val="3071A9"/>
            <w:kern w:val="0"/>
            <w:sz w:val="24"/>
            <w:szCs w:val="24"/>
            <w:u w:val="single"/>
            <w14:ligatures w14:val="none"/>
          </w:rPr>
          <w:t>29 CFR 1910.133</w:t>
        </w:r>
      </w:hyperlink>
      <w:r w:rsidRPr="008F61DA">
        <w:rPr>
          <w:rFonts w:ascii="Roboto" w:eastAsia="Times New Roman" w:hAnsi="Roboto" w:cs="Times New Roman"/>
          <w:color w:val="333333"/>
          <w:kern w:val="0"/>
          <w:sz w:val="24"/>
          <w:szCs w:val="24"/>
          <w14:ligatures w14:val="none"/>
        </w:rPr>
        <w:t>.</w:t>
      </w:r>
    </w:p>
    <w:p w:rsidR="008F61DA" w:rsidRPr="008F61DA" w:rsidP="008F61DA" w14:paraId="3866B3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Medical surveillance</w:t>
      </w:r>
      <w:r w:rsidRPr="008F61DA">
        <w:rPr>
          <w:rFonts w:ascii="Roboto" w:eastAsia="Times New Roman" w:hAnsi="Roboto" w:cs="Times New Roman"/>
          <w:color w:val="333333"/>
          <w:kern w:val="0"/>
          <w:sz w:val="24"/>
          <w:szCs w:val="24"/>
          <w14:ligatures w14:val="none"/>
        </w:rPr>
        <w:t> —</w:t>
      </w:r>
    </w:p>
    <w:p w:rsidR="008F61DA" w:rsidRPr="008F61DA" w:rsidP="008F61DA" w14:paraId="56F906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General.</w:t>
      </w:r>
    </w:p>
    <w:p w:rsidR="008F61DA" w:rsidRPr="008F61DA" w:rsidP="008F61DA" w14:paraId="2A6F0C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8F61DA" w:rsidRPr="008F61DA" w:rsidP="008F61DA" w14:paraId="014F77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assure that all medical examinations and procedures are performed by or under the supervision of a licensed physician and that all laboratory tests are conducted by an accredited laboratory.</w:t>
      </w:r>
    </w:p>
    <w:p w:rsidR="008F61DA" w:rsidRPr="008F61DA" w:rsidP="008F61DA" w14:paraId="609611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assure that persons other than licensed physicians who administer the pulmonary function testing required by this section shall complete a training course in spirometry sponsored by an appropriate governmental, academic or professional institution.</w:t>
      </w:r>
    </w:p>
    <w:p w:rsidR="008F61DA" w:rsidRPr="008F61DA" w:rsidP="008F61DA" w14:paraId="782459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assure that all examinations and procedures are provided without cost to the employee and at a reasonable time and place.</w:t>
      </w:r>
    </w:p>
    <w:p w:rsidR="008F61DA" w:rsidRPr="008F61DA" w:rsidP="008F61DA" w14:paraId="259BA3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Initial examination.</w:t>
      </w:r>
    </w:p>
    <w:p w:rsidR="008F61DA" w:rsidRPr="008F61DA" w:rsidP="008F61DA" w14:paraId="5EE333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Within 60 days of the effective date of this standard, or before the time of initial assignment, the employer shall provide each employee covered by </w:t>
      </w:r>
      <w:hyperlink r:id="rId5" w:anchor="p-1910.1028(i)(1)(i)" w:history="1">
        <w:r w:rsidRPr="008F61DA">
          <w:rPr>
            <w:rFonts w:ascii="Roboto" w:eastAsia="Times New Roman" w:hAnsi="Roboto" w:cs="Times New Roman"/>
            <w:color w:val="3071A9"/>
            <w:kern w:val="0"/>
            <w:sz w:val="24"/>
            <w:szCs w:val="24"/>
            <w:u w:val="single"/>
            <w14:ligatures w14:val="none"/>
          </w:rPr>
          <w:t>paragraph (i)(1)(i)</w:t>
        </w:r>
      </w:hyperlink>
      <w:r w:rsidRPr="008F61DA">
        <w:rPr>
          <w:rFonts w:ascii="Roboto" w:eastAsia="Times New Roman" w:hAnsi="Roboto" w:cs="Times New Roman"/>
          <w:color w:val="333333"/>
          <w:kern w:val="0"/>
          <w:sz w:val="24"/>
          <w:szCs w:val="24"/>
          <w14:ligatures w14:val="none"/>
        </w:rPr>
        <w:t> of this section with a medical examination including the following elements:</w:t>
      </w:r>
    </w:p>
    <w:p w:rsidR="008F61DA" w:rsidRPr="008F61DA" w:rsidP="008F61DA" w14:paraId="4D353E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detailed occupational history which includes:</w:t>
      </w:r>
    </w:p>
    <w:p w:rsidR="008F61DA" w:rsidRPr="008F61DA" w:rsidP="008F61DA" w14:paraId="0E98D5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Past work exposure to benzene or any other hematological toxins,</w:t>
      </w:r>
    </w:p>
    <w:p w:rsidR="008F61DA" w:rsidRPr="008F61DA" w:rsidP="008F61DA" w14:paraId="184E01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family history of blood dyscrasias including hematological </w:t>
      </w:r>
      <w:r w:rsidRPr="008F61DA">
        <w:rPr>
          <w:rFonts w:ascii="Roboto" w:eastAsia="Times New Roman" w:hAnsi="Roboto" w:cs="Times New Roman"/>
          <w:color w:val="333333"/>
          <w:kern w:val="0"/>
          <w:sz w:val="24"/>
          <w:szCs w:val="24"/>
          <w14:ligatures w14:val="none"/>
        </w:rPr>
        <w:t>neoplasms;</w:t>
      </w:r>
    </w:p>
    <w:p w:rsidR="008F61DA" w:rsidRPr="008F61DA" w:rsidP="008F61DA" w14:paraId="039197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history of blood dyscrasias including genetic hemoglobin abnormalities, bleeding abnormalities, abnormal function of formed blood </w:t>
      </w:r>
      <w:r w:rsidRPr="008F61DA">
        <w:rPr>
          <w:rFonts w:ascii="Roboto" w:eastAsia="Times New Roman" w:hAnsi="Roboto" w:cs="Times New Roman"/>
          <w:color w:val="333333"/>
          <w:kern w:val="0"/>
          <w:sz w:val="24"/>
          <w:szCs w:val="24"/>
          <w14:ligatures w14:val="none"/>
        </w:rPr>
        <w:t>elements;</w:t>
      </w:r>
    </w:p>
    <w:p w:rsidR="008F61DA" w:rsidRPr="008F61DA" w:rsidP="008F61DA" w14:paraId="037131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4</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history of renal or liver </w:t>
      </w:r>
      <w:r w:rsidRPr="008F61DA">
        <w:rPr>
          <w:rFonts w:ascii="Roboto" w:eastAsia="Times New Roman" w:hAnsi="Roboto" w:cs="Times New Roman"/>
          <w:color w:val="333333"/>
          <w:kern w:val="0"/>
          <w:sz w:val="24"/>
          <w:szCs w:val="24"/>
          <w14:ligatures w14:val="none"/>
        </w:rPr>
        <w:t>dysfunction;</w:t>
      </w:r>
    </w:p>
    <w:p w:rsidR="008F61DA" w:rsidRPr="008F61DA" w:rsidP="008F61DA" w14:paraId="28963D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5</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history of medicinal drugs routinely </w:t>
      </w:r>
      <w:r w:rsidRPr="008F61DA">
        <w:rPr>
          <w:rFonts w:ascii="Roboto" w:eastAsia="Times New Roman" w:hAnsi="Roboto" w:cs="Times New Roman"/>
          <w:color w:val="333333"/>
          <w:kern w:val="0"/>
          <w:sz w:val="24"/>
          <w:szCs w:val="24"/>
          <w14:ligatures w14:val="none"/>
        </w:rPr>
        <w:t>taken;</w:t>
      </w:r>
    </w:p>
    <w:p w:rsidR="008F61DA" w:rsidRPr="008F61DA" w:rsidP="008F61DA" w14:paraId="26AFF1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6</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history of previous exposure to ionizing radiation and</w:t>
      </w:r>
    </w:p>
    <w:p w:rsidR="008F61DA" w:rsidRPr="008F61DA" w:rsidP="008F61DA" w14:paraId="46DB87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i/>
          <w:iCs/>
          <w:color w:val="333333"/>
          <w:kern w:val="0"/>
          <w:sz w:val="24"/>
          <w:szCs w:val="24"/>
          <w:bdr w:val="single" w:sz="6" w:space="0" w:color="D8D8D8" w:frame="1"/>
          <w:shd w:val="clear" w:color="auto" w:fill="D8D8D8"/>
          <w14:ligatures w14:val="none"/>
        </w:rPr>
        <w:t>7</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Exposure to marrow toxins outside of the current work situation.</w:t>
      </w:r>
    </w:p>
    <w:p w:rsidR="008F61DA" w:rsidRPr="008F61DA" w:rsidP="008F61DA" w14:paraId="6EE498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complete physical examination.</w:t>
      </w:r>
    </w:p>
    <w:p w:rsidR="008F61DA" w:rsidRPr="008F61DA" w:rsidP="008F61DA" w14:paraId="52A858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Laboratory tests.</w:t>
      </w:r>
      <w:r w:rsidRPr="008F61DA">
        <w:rPr>
          <w:rFonts w:ascii="Roboto" w:eastAsia="Times New Roman" w:hAnsi="Roboto" w:cs="Times New Roman"/>
          <w:color w:val="333333"/>
          <w:kern w:val="0"/>
          <w:sz w:val="24"/>
          <w:szCs w:val="24"/>
          <w14:ligatures w14:val="none"/>
        </w:rPr>
        <w:t> A complete blood count including a leukocyte count with differential, a quantitative thrombocyte count, hematocrit, hemoglobin, erythrocyte count and erythrocyte indices (MCV, MCH, MCHC). The results of these tests shall be reviewed by the examining physician.</w:t>
      </w:r>
    </w:p>
    <w:p w:rsidR="008F61DA" w:rsidRPr="008F61DA" w:rsidP="008F61DA" w14:paraId="1F54FD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Additional tests as necessary in the opinion of the examining physician, based on alterations to the components of the blood or other signs which may be related to benzene exposure; and</w:t>
      </w:r>
    </w:p>
    <w:p w:rsidR="008F61DA" w:rsidRPr="008F61DA" w:rsidP="008F61DA" w14:paraId="1A7BCE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E</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all workers required to wear respirators for at least 30 days a year, the physical examination shall pay special attention to the cardiopulmonary system and shall include a pulmonary function test.</w:t>
      </w:r>
    </w:p>
    <w:p w:rsidR="008F61DA" w:rsidRPr="008F61DA" w:rsidP="008F61DA" w14:paraId="1AB015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No initial medical examination is required to satisfy the requirements of </w:t>
      </w:r>
      <w:hyperlink r:id="rId5" w:anchor="p-1910.1028(i)(2)(i)" w:history="1">
        <w:r w:rsidRPr="008F61DA">
          <w:rPr>
            <w:rFonts w:ascii="Roboto" w:eastAsia="Times New Roman" w:hAnsi="Roboto" w:cs="Times New Roman"/>
            <w:color w:val="3071A9"/>
            <w:kern w:val="0"/>
            <w:sz w:val="24"/>
            <w:szCs w:val="24"/>
            <w:u w:val="single"/>
            <w14:ligatures w14:val="none"/>
          </w:rPr>
          <w:t>paragraph (i)(2)(i)</w:t>
        </w:r>
      </w:hyperlink>
      <w:r w:rsidRPr="008F61DA">
        <w:rPr>
          <w:rFonts w:ascii="Roboto" w:eastAsia="Times New Roman" w:hAnsi="Roboto" w:cs="Times New Roman"/>
          <w:color w:val="333333"/>
          <w:kern w:val="0"/>
          <w:sz w:val="24"/>
          <w:szCs w:val="24"/>
          <w14:ligatures w14:val="none"/>
        </w:rPr>
        <w:t> of this section if adequate records show that the employee has been examined in accordance with the procedures of </w:t>
      </w:r>
      <w:hyperlink r:id="rId5" w:anchor="p-1910.1028(i)(2)(i)" w:history="1">
        <w:r w:rsidRPr="008F61DA">
          <w:rPr>
            <w:rFonts w:ascii="Roboto" w:eastAsia="Times New Roman" w:hAnsi="Roboto" w:cs="Times New Roman"/>
            <w:color w:val="3071A9"/>
            <w:kern w:val="0"/>
            <w:sz w:val="24"/>
            <w:szCs w:val="24"/>
            <w:u w:val="single"/>
            <w14:ligatures w14:val="none"/>
          </w:rPr>
          <w:t>paragraph (i)(2)(i)</w:t>
        </w:r>
      </w:hyperlink>
      <w:r w:rsidRPr="008F61DA">
        <w:rPr>
          <w:rFonts w:ascii="Roboto" w:eastAsia="Times New Roman" w:hAnsi="Roboto" w:cs="Times New Roman"/>
          <w:color w:val="333333"/>
          <w:kern w:val="0"/>
          <w:sz w:val="24"/>
          <w:szCs w:val="24"/>
          <w14:ligatures w14:val="none"/>
        </w:rPr>
        <w:t> of this section within the twelve months prior to the effective date of this standard.</w:t>
      </w:r>
    </w:p>
    <w:p w:rsidR="008F61DA" w:rsidRPr="008F61DA" w:rsidP="008F61DA" w14:paraId="703D2E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Periodic examinations.</w:t>
      </w:r>
    </w:p>
    <w:p w:rsidR="008F61DA" w:rsidRPr="008F61DA" w:rsidP="008F61DA" w14:paraId="761B66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provide each employee covered under </w:t>
      </w:r>
      <w:hyperlink r:id="rId5" w:anchor="p-1910.1028(i)(1)(i)" w:history="1">
        <w:r w:rsidRPr="008F61DA">
          <w:rPr>
            <w:rFonts w:ascii="Roboto" w:eastAsia="Times New Roman" w:hAnsi="Roboto" w:cs="Times New Roman"/>
            <w:color w:val="3071A9"/>
            <w:kern w:val="0"/>
            <w:sz w:val="24"/>
            <w:szCs w:val="24"/>
            <w:u w:val="single"/>
            <w14:ligatures w14:val="none"/>
          </w:rPr>
          <w:t>paragraph (i)(1)(i)</w:t>
        </w:r>
      </w:hyperlink>
      <w:r w:rsidRPr="008F61DA">
        <w:rPr>
          <w:rFonts w:ascii="Roboto" w:eastAsia="Times New Roman" w:hAnsi="Roboto" w:cs="Times New Roman"/>
          <w:color w:val="333333"/>
          <w:kern w:val="0"/>
          <w:sz w:val="24"/>
          <w:szCs w:val="24"/>
          <w14:ligatures w14:val="none"/>
        </w:rPr>
        <w:t xml:space="preserve"> of this section with a medical examination annually following the previous examination. These periodic examinations shall </w:t>
      </w:r>
      <w:r w:rsidRPr="008F61DA">
        <w:rPr>
          <w:rFonts w:ascii="Roboto" w:eastAsia="Times New Roman" w:hAnsi="Roboto" w:cs="Times New Roman"/>
          <w:color w:val="333333"/>
          <w:kern w:val="0"/>
          <w:sz w:val="24"/>
          <w:szCs w:val="24"/>
          <w14:ligatures w14:val="none"/>
        </w:rPr>
        <w:t>incude</w:t>
      </w:r>
      <w:r w:rsidRPr="008F61DA">
        <w:rPr>
          <w:rFonts w:ascii="Roboto" w:eastAsia="Times New Roman" w:hAnsi="Roboto" w:cs="Times New Roman"/>
          <w:color w:val="333333"/>
          <w:kern w:val="0"/>
          <w:sz w:val="24"/>
          <w:szCs w:val="24"/>
          <w14:ligatures w14:val="none"/>
        </w:rPr>
        <w:t xml:space="preserve"> at least the following elements:</w:t>
      </w:r>
    </w:p>
    <w:p w:rsidR="008F61DA" w:rsidRPr="008F61DA" w:rsidP="008F61DA" w14:paraId="142FCA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brief history regarding any new exposure to potential marrow toxins, changes in medicinal drug use, and the appearance of physical signs relating to blood disorders:</w:t>
      </w:r>
    </w:p>
    <w:p w:rsidR="008F61DA" w:rsidRPr="008F61DA" w:rsidP="008F61DA" w14:paraId="0880EA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complete blood count including a leukocyte count with differential, quantitative thrombocyte count, hemoglobin, hematocrit, erythrocyte count and erythrocyte indices (MCV, MCH, MCHC); and</w:t>
      </w:r>
    </w:p>
    <w:p w:rsidR="008F61DA" w:rsidRPr="008F61DA" w:rsidP="008F61DA" w14:paraId="54B8F0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Appropriate additional tests as necessary, in the opinion of the examining physician, in consequence of alterations in the components of the blood or other signs which may be related to benzene exposure.</w:t>
      </w:r>
    </w:p>
    <w:p w:rsidR="008F61DA" w:rsidRPr="008F61DA" w:rsidP="008F61DA" w14:paraId="55FDBA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8F61DA" w:rsidRPr="008F61DA" w:rsidP="008F61DA" w14:paraId="01E428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persons required to use respirators for at least 30 days a year, a pulmonary function test shall be performed every three (3) years. A specific evaluation of the cardiopulmonary system shall be made at the time of the pulmonary function test.</w:t>
      </w:r>
    </w:p>
    <w:p w:rsidR="008F61DA" w:rsidRPr="008F61DA" w:rsidP="008F61DA" w14:paraId="290018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4</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Emergency examinations.</w:t>
      </w:r>
    </w:p>
    <w:p w:rsidR="008F61DA" w:rsidRPr="008F61DA" w:rsidP="008F61DA" w14:paraId="03BB90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In addition to the surveillance required by (i)(1)(i), if an employee is exposed to benzene in </w:t>
      </w:r>
      <w:r w:rsidRPr="008F61DA">
        <w:rPr>
          <w:rFonts w:ascii="Roboto" w:eastAsia="Times New Roman" w:hAnsi="Roboto" w:cs="Times New Roman"/>
          <w:color w:val="333333"/>
          <w:kern w:val="0"/>
          <w:sz w:val="24"/>
          <w:szCs w:val="24"/>
          <w14:ligatures w14:val="none"/>
        </w:rPr>
        <w:t>an emergency situation</w:t>
      </w:r>
      <w:r w:rsidRPr="008F61DA">
        <w:rPr>
          <w:rFonts w:ascii="Roboto" w:eastAsia="Times New Roman" w:hAnsi="Roboto" w:cs="Times New Roman"/>
          <w:color w:val="333333"/>
          <w:kern w:val="0"/>
          <w:sz w:val="24"/>
          <w:szCs w:val="24"/>
          <w14:ligatures w14:val="none"/>
        </w:rPr>
        <w:t>, the employer shall have the employee provide a urine sample at the end of the employee's shift and have a urinary phenol test performed on the sample within 72 hours. The urine specific gravity shall be corrected to 1.024.</w:t>
      </w:r>
    </w:p>
    <w:p w:rsidR="008F61DA" w:rsidRPr="008F61DA" w:rsidP="008F61DA" w14:paraId="4D9138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result of the urinary phenol test is below 75 mg phenol/L of urine, no further testing is required.</w:t>
      </w:r>
    </w:p>
    <w:p w:rsidR="008F61DA" w:rsidRPr="008F61DA" w:rsidP="008F61DA" w14:paraId="57223C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8F61DA" w:rsidRPr="008F61DA" w:rsidP="008F61DA" w14:paraId="57701D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any of the conditions specified in </w:t>
      </w:r>
      <w:hyperlink r:id="rId5" w:anchor="p-1910.1028(i)(5)(i)" w:history="1">
        <w:r w:rsidRPr="008F61DA">
          <w:rPr>
            <w:rFonts w:ascii="Roboto" w:eastAsia="Times New Roman" w:hAnsi="Roboto" w:cs="Times New Roman"/>
            <w:color w:val="3071A9"/>
            <w:kern w:val="0"/>
            <w:sz w:val="24"/>
            <w:szCs w:val="24"/>
            <w:u w:val="single"/>
            <w14:ligatures w14:val="none"/>
          </w:rPr>
          <w:t>paragraph (i)(5)(i)</w:t>
        </w:r>
      </w:hyperlink>
      <w:r w:rsidRPr="008F61DA">
        <w:rPr>
          <w:rFonts w:ascii="Roboto" w:eastAsia="Times New Roman" w:hAnsi="Roboto" w:cs="Times New Roman"/>
          <w:color w:val="333333"/>
          <w:kern w:val="0"/>
          <w:sz w:val="24"/>
          <w:szCs w:val="24"/>
          <w14:ligatures w14:val="none"/>
        </w:rPr>
        <w:t> of this section exists, then the further requirements of </w:t>
      </w:r>
      <w:hyperlink r:id="rId5" w:anchor="p-1910.1028(i)(5)" w:history="1">
        <w:r w:rsidRPr="008F61DA">
          <w:rPr>
            <w:rFonts w:ascii="Roboto" w:eastAsia="Times New Roman" w:hAnsi="Roboto" w:cs="Times New Roman"/>
            <w:color w:val="3071A9"/>
            <w:kern w:val="0"/>
            <w:sz w:val="24"/>
            <w:szCs w:val="24"/>
            <w:u w:val="single"/>
            <w14:ligatures w14:val="none"/>
          </w:rPr>
          <w:t>paragraph (i)(5)</w:t>
        </w:r>
      </w:hyperlink>
      <w:r w:rsidRPr="008F61DA">
        <w:rPr>
          <w:rFonts w:ascii="Roboto" w:eastAsia="Times New Roman" w:hAnsi="Roboto" w:cs="Times New Roman"/>
          <w:color w:val="333333"/>
          <w:kern w:val="0"/>
          <w:sz w:val="24"/>
          <w:szCs w:val="24"/>
          <w14:ligatures w14:val="none"/>
        </w:rPr>
        <w:t> of this section shall be met and the employer shall, in addition, provide the employees with periodic examinations if directed by the physician.</w:t>
      </w:r>
    </w:p>
    <w:p w:rsidR="008F61DA" w:rsidRPr="008F61DA" w:rsidP="008F61DA" w14:paraId="03211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5</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Additional examinations and referrals.</w:t>
      </w:r>
    </w:p>
    <w:p w:rsidR="008F61DA" w:rsidRPr="008F61DA" w:rsidP="008F61DA" w14:paraId="26767C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Where the results of the complete blood count required for the initial and periodic examinations indicate any of the following abnormal conditions exist, then the blood count shall be repeated within 2 weeks.</w:t>
      </w:r>
    </w:p>
    <w:p w:rsidR="008F61DA" w:rsidRPr="008F61DA" w:rsidP="008F61DA" w14:paraId="2A8748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hemoglobin level or the hematocrit falls below the normal limit [outside the 95% confidence interval (C.I.)] as determined by the laboratory for the </w:t>
      </w:r>
      <w:r w:rsidRPr="008F61DA">
        <w:rPr>
          <w:rFonts w:ascii="Roboto" w:eastAsia="Times New Roman" w:hAnsi="Roboto" w:cs="Times New Roman"/>
          <w:color w:val="333333"/>
          <w:kern w:val="0"/>
          <w:sz w:val="24"/>
          <w:szCs w:val="24"/>
          <w14:ligatures w14:val="none"/>
        </w:rPr>
        <w:t>particular geographic</w:t>
      </w:r>
      <w:r w:rsidRPr="008F61DA">
        <w:rPr>
          <w:rFonts w:ascii="Roboto" w:eastAsia="Times New Roman" w:hAnsi="Roboto" w:cs="Times New Roman"/>
          <w:color w:val="333333"/>
          <w:kern w:val="0"/>
          <w:sz w:val="24"/>
          <w:szCs w:val="24"/>
          <w14:ligatures w14:val="none"/>
        </w:rPr>
        <w:t xml:space="preserve"> area and/or these indices show a persistent downward trend from the individual's pre-exposure norms; provided these findings cannot be explained by other medical reasons.</w:t>
      </w:r>
    </w:p>
    <w:p w:rsidR="008F61DA" w:rsidRPr="008F61DA" w:rsidP="008F61DA" w14:paraId="22F852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thrombocyte (platelet) count varies more than 20 percent below the employee's most recent values or falls outside the normal limit (95% C.I.) as determined by the laboratory.</w:t>
      </w:r>
    </w:p>
    <w:p w:rsidR="008F61DA" w:rsidRPr="008F61DA" w:rsidP="008F61DA" w14:paraId="2B7CE2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leukocyte count is below 4,000 per mm</w:t>
      </w:r>
      <w:r w:rsidRPr="008F61DA">
        <w:rPr>
          <w:rFonts w:ascii="Roboto" w:eastAsia="Times New Roman" w:hAnsi="Roboto" w:cs="Times New Roman"/>
          <w:color w:val="333333"/>
          <w:kern w:val="0"/>
          <w:sz w:val="18"/>
          <w:szCs w:val="18"/>
          <w:vertAlign w:val="superscript"/>
          <w14:ligatures w14:val="none"/>
        </w:rPr>
        <w:t>3</w:t>
      </w:r>
      <w:r w:rsidRPr="008F61DA">
        <w:rPr>
          <w:rFonts w:ascii="Roboto" w:eastAsia="Times New Roman" w:hAnsi="Roboto" w:cs="Times New Roman"/>
          <w:color w:val="333333"/>
          <w:kern w:val="0"/>
          <w:sz w:val="24"/>
          <w:szCs w:val="24"/>
          <w14:ligatures w14:val="none"/>
        </w:rPr>
        <w:t> or there is an abnormal differential count.</w:t>
      </w:r>
    </w:p>
    <w:p w:rsidR="008F61DA" w:rsidRPr="008F61DA" w:rsidP="008F61DA" w14:paraId="711C49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8F61DA" w:rsidRPr="008F61DA" w:rsidP="008F61DA" w14:paraId="65499F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provide the hematologist or internist with the information required to be provided to the physician under </w:t>
      </w:r>
      <w:hyperlink r:id="rId5" w:anchor="p-1910.1028(i)(6)" w:history="1">
        <w:r w:rsidRPr="008F61DA">
          <w:rPr>
            <w:rFonts w:ascii="Roboto" w:eastAsia="Times New Roman" w:hAnsi="Roboto" w:cs="Times New Roman"/>
            <w:color w:val="3071A9"/>
            <w:kern w:val="0"/>
            <w:sz w:val="24"/>
            <w:szCs w:val="24"/>
            <w:u w:val="single"/>
            <w14:ligatures w14:val="none"/>
          </w:rPr>
          <w:t>paragraph (i)(6)</w:t>
        </w:r>
      </w:hyperlink>
      <w:r w:rsidRPr="008F61DA">
        <w:rPr>
          <w:rFonts w:ascii="Roboto" w:eastAsia="Times New Roman" w:hAnsi="Roboto" w:cs="Times New Roman"/>
          <w:color w:val="333333"/>
          <w:kern w:val="0"/>
          <w:sz w:val="24"/>
          <w:szCs w:val="24"/>
          <w14:ligatures w14:val="none"/>
        </w:rPr>
        <w:t> of this section and the medical record required to be maintained by </w:t>
      </w:r>
      <w:hyperlink r:id="rId5" w:anchor="p-1910.1028(k)(2)(ii)" w:history="1">
        <w:r w:rsidRPr="008F61DA">
          <w:rPr>
            <w:rFonts w:ascii="Roboto" w:eastAsia="Times New Roman" w:hAnsi="Roboto" w:cs="Times New Roman"/>
            <w:color w:val="3071A9"/>
            <w:kern w:val="0"/>
            <w:sz w:val="24"/>
            <w:szCs w:val="24"/>
            <w:u w:val="single"/>
            <w14:ligatures w14:val="none"/>
          </w:rPr>
          <w:t>paragraph (k)(2)(ii)</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5480E4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hematologist's or internist's evaluation shall include a determination as to the need for additional tests, and the employer shall assure that these tests are provided.</w:t>
      </w:r>
    </w:p>
    <w:p w:rsidR="008F61DA" w:rsidRPr="008F61DA" w:rsidP="008F61DA" w14:paraId="6FC920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6</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Information provided to the physician.</w:t>
      </w:r>
      <w:r w:rsidRPr="008F61DA">
        <w:rPr>
          <w:rFonts w:ascii="Roboto" w:eastAsia="Times New Roman" w:hAnsi="Roboto" w:cs="Times New Roman"/>
          <w:color w:val="333333"/>
          <w:kern w:val="0"/>
          <w:sz w:val="24"/>
          <w:szCs w:val="24"/>
          <w14:ligatures w14:val="none"/>
        </w:rPr>
        <w:t> The employer shall provide the following information to the examining physician:</w:t>
      </w:r>
    </w:p>
    <w:p w:rsidR="008F61DA" w:rsidRPr="008F61DA" w:rsidP="008F61DA" w14:paraId="11E0E6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copy of this regulation and its </w:t>
      </w:r>
      <w:r w:rsidRPr="008F61DA">
        <w:rPr>
          <w:rFonts w:ascii="Roboto" w:eastAsia="Times New Roman" w:hAnsi="Roboto" w:cs="Times New Roman"/>
          <w:color w:val="333333"/>
          <w:kern w:val="0"/>
          <w:sz w:val="24"/>
          <w:szCs w:val="24"/>
          <w14:ligatures w14:val="none"/>
        </w:rPr>
        <w:t>appendices;</w:t>
      </w:r>
    </w:p>
    <w:p w:rsidR="008F61DA" w:rsidRPr="008F61DA" w:rsidP="008F61DA" w14:paraId="7BE656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description of the affected employee's duties as they relate to the employee's </w:t>
      </w:r>
      <w:r w:rsidRPr="008F61DA">
        <w:rPr>
          <w:rFonts w:ascii="Roboto" w:eastAsia="Times New Roman" w:hAnsi="Roboto" w:cs="Times New Roman"/>
          <w:color w:val="333333"/>
          <w:kern w:val="0"/>
          <w:sz w:val="24"/>
          <w:szCs w:val="24"/>
          <w14:ligatures w14:val="none"/>
        </w:rPr>
        <w:t>exposure;</w:t>
      </w:r>
    </w:p>
    <w:p w:rsidR="008F61DA" w:rsidRPr="008F61DA" w:rsidP="008F61DA" w14:paraId="4E91DE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employee's actual or representative exposure level:</w:t>
      </w:r>
    </w:p>
    <w:p w:rsidR="008F61DA" w:rsidRPr="008F61DA" w:rsidP="008F61DA" w14:paraId="4D23A1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description of any personal protective equipment used or to be used; and</w:t>
      </w:r>
    </w:p>
    <w:p w:rsidR="008F61DA" w:rsidRPr="008F61DA" w:rsidP="008F61DA" w14:paraId="6B0495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Information from previous employment-related medical examinations of the affected employee which is not otherwise available to the examining physician.</w:t>
      </w:r>
    </w:p>
    <w:p w:rsidR="008F61DA" w:rsidRPr="008F61DA" w:rsidP="008F61DA" w14:paraId="29E6C0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7</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Physician's written opinions.</w:t>
      </w:r>
    </w:p>
    <w:p w:rsidR="008F61DA" w:rsidRPr="008F61DA" w:rsidP="008F61DA" w14:paraId="146D6F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each examination under this section, the employer shall obtain and provide the employee with a copy of the examining physician's written opinion within 15 days of the examination. The written opinion shall be limited to the following information:</w:t>
      </w:r>
    </w:p>
    <w:p w:rsidR="008F61DA" w:rsidRPr="008F61DA" w:rsidP="008F61DA" w14:paraId="455937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occupationally pertinent results of the medical examination and </w:t>
      </w:r>
      <w:r w:rsidRPr="008F61DA">
        <w:rPr>
          <w:rFonts w:ascii="Roboto" w:eastAsia="Times New Roman" w:hAnsi="Roboto" w:cs="Times New Roman"/>
          <w:color w:val="333333"/>
          <w:kern w:val="0"/>
          <w:sz w:val="24"/>
          <w:szCs w:val="24"/>
          <w14:ligatures w14:val="none"/>
        </w:rPr>
        <w:t>tests;</w:t>
      </w:r>
    </w:p>
    <w:p w:rsidR="008F61DA" w:rsidRPr="008F61DA" w:rsidP="008F61DA" w14:paraId="0ABFFB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physician's opinion concerning whether the employee has any detected medical conditions which would place the employee's health at greater than normal risk of material impairment from exposure to </w:t>
      </w:r>
      <w:r w:rsidRPr="008F61DA">
        <w:rPr>
          <w:rFonts w:ascii="Roboto" w:eastAsia="Times New Roman" w:hAnsi="Roboto" w:cs="Times New Roman"/>
          <w:color w:val="333333"/>
          <w:kern w:val="0"/>
          <w:sz w:val="24"/>
          <w:szCs w:val="24"/>
          <w14:ligatures w14:val="none"/>
        </w:rPr>
        <w:t>benzene;</w:t>
      </w:r>
    </w:p>
    <w:p w:rsidR="008F61DA" w:rsidRPr="008F61DA" w:rsidP="008F61DA" w14:paraId="021710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physician's recommended limitations upon the employee's exposure to benzene or upon the employee's use of protective clothing or equipment and respirators.</w:t>
      </w:r>
    </w:p>
    <w:p w:rsidR="008F61DA" w:rsidRPr="008F61DA" w:rsidP="008F61DA" w14:paraId="49D1C2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statement that the employee has been informed by the physician of the results of the medical examination and any medical conditions resulting from benzene exposure which require further explanation or treatment.</w:t>
      </w:r>
    </w:p>
    <w:p w:rsidR="008F61DA" w:rsidRPr="008F61DA" w:rsidP="008F61DA" w14:paraId="0F269C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written opinion obtained by the employer shall not reveal specific records, findings and diagnoses that have no bearing on the employee's ability to work in a benzene-exposed workplace.</w:t>
      </w:r>
    </w:p>
    <w:p w:rsidR="008F61DA" w:rsidRPr="008F61DA" w:rsidP="008F61DA" w14:paraId="574DCA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8</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Medical removal plan.</w:t>
      </w:r>
    </w:p>
    <w:p w:rsidR="008F61DA" w:rsidRPr="008F61DA" w:rsidP="008F61DA" w14:paraId="5E5273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 a physician makes a referral to a hematologist/internist as required under </w:t>
      </w:r>
      <w:hyperlink r:id="rId5" w:anchor="p-1910.1028(i)(5)(ii)" w:history="1">
        <w:r w:rsidRPr="008F61DA">
          <w:rPr>
            <w:rFonts w:ascii="Roboto" w:eastAsia="Times New Roman" w:hAnsi="Roboto" w:cs="Times New Roman"/>
            <w:color w:val="3071A9"/>
            <w:kern w:val="0"/>
            <w:sz w:val="24"/>
            <w:szCs w:val="24"/>
            <w:u w:val="single"/>
            <w14:ligatures w14:val="none"/>
          </w:rPr>
          <w:t>paragraph (i)(5)(ii)</w:t>
        </w:r>
      </w:hyperlink>
      <w:r w:rsidRPr="008F61DA">
        <w:rPr>
          <w:rFonts w:ascii="Roboto" w:eastAsia="Times New Roman" w:hAnsi="Roboto" w:cs="Times New Roman"/>
          <w:color w:val="333333"/>
          <w:kern w:val="0"/>
          <w:sz w:val="24"/>
          <w:szCs w:val="24"/>
          <w14:ligatures w14:val="none"/>
        </w:rPr>
        <w:t> of this section, the employee shall be removed from areas where exposures may exceed the action level until such time as the physician makes a determination under </w:t>
      </w:r>
      <w:hyperlink r:id="rId5" w:anchor="p-1910.1028(i)(8)(ii)" w:history="1">
        <w:r w:rsidRPr="008F61DA">
          <w:rPr>
            <w:rFonts w:ascii="Roboto" w:eastAsia="Times New Roman" w:hAnsi="Roboto" w:cs="Times New Roman"/>
            <w:color w:val="3071A9"/>
            <w:kern w:val="0"/>
            <w:sz w:val="24"/>
            <w:szCs w:val="24"/>
            <w:u w:val="single"/>
            <w14:ligatures w14:val="none"/>
          </w:rPr>
          <w:t>paragraph (i)(8)(ii)</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1C22C3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p>
    <w:p w:rsidR="008F61DA" w:rsidRPr="008F61DA" w:rsidP="008F61DA" w14:paraId="7CC0AF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any employee who is removed pursuant to </w:t>
      </w:r>
      <w:hyperlink r:id="rId5" w:anchor="p-1910.1028(i)(8)(ii)" w:history="1">
        <w:r w:rsidRPr="008F61DA">
          <w:rPr>
            <w:rFonts w:ascii="Roboto" w:eastAsia="Times New Roman" w:hAnsi="Roboto" w:cs="Times New Roman"/>
            <w:color w:val="3071A9"/>
            <w:kern w:val="0"/>
            <w:sz w:val="24"/>
            <w:szCs w:val="24"/>
            <w:u w:val="single"/>
            <w14:ligatures w14:val="none"/>
          </w:rPr>
          <w:t>paragraph (i)(8)(ii)</w:t>
        </w:r>
      </w:hyperlink>
      <w:r w:rsidRPr="008F61DA">
        <w:rPr>
          <w:rFonts w:ascii="Roboto" w:eastAsia="Times New Roman" w:hAnsi="Roboto" w:cs="Times New Roman"/>
          <w:color w:val="333333"/>
          <w:kern w:val="0"/>
          <w:sz w:val="24"/>
          <w:szCs w:val="24"/>
          <w14:ligatures w14:val="none"/>
        </w:rPr>
        <w:t xml:space="preserve"> of this section, the employer shall provide a follow-up examination. The physician, in consultation with the hematologist/internist, shall </w:t>
      </w:r>
      <w:r w:rsidRPr="008F61DA">
        <w:rPr>
          <w:rFonts w:ascii="Roboto" w:eastAsia="Times New Roman" w:hAnsi="Roboto" w:cs="Times New Roman"/>
          <w:color w:val="333333"/>
          <w:kern w:val="0"/>
          <w:sz w:val="24"/>
          <w:szCs w:val="24"/>
          <w14:ligatures w14:val="none"/>
        </w:rPr>
        <w:t>make a decision</w:t>
      </w:r>
      <w:r w:rsidRPr="008F61DA">
        <w:rPr>
          <w:rFonts w:ascii="Roboto" w:eastAsia="Times New Roman" w:hAnsi="Roboto" w:cs="Times New Roman"/>
          <w:color w:val="333333"/>
          <w:kern w:val="0"/>
          <w:sz w:val="24"/>
          <w:szCs w:val="24"/>
          <w14:ligatures w14:val="none"/>
        </w:rPr>
        <w:t xml:space="preserve"> within 6 months of the date the employee was removed as to whether the employee shall be returned to the usual job or whether the employee should be removed permanently.</w:t>
      </w:r>
    </w:p>
    <w:p w:rsidR="008F61DA" w:rsidRPr="008F61DA" w:rsidP="008F61DA" w14:paraId="071F86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Whenever an employee is temporarily removed from benzene exposure pursuant to </w:t>
      </w:r>
      <w:hyperlink r:id="rId5" w:anchor="p-1910.1028(i)(8)(i)" w:history="1">
        <w:r w:rsidRPr="008F61DA">
          <w:rPr>
            <w:rFonts w:ascii="Roboto" w:eastAsia="Times New Roman" w:hAnsi="Roboto" w:cs="Times New Roman"/>
            <w:color w:val="3071A9"/>
            <w:kern w:val="0"/>
            <w:sz w:val="24"/>
            <w:szCs w:val="24"/>
            <w:u w:val="single"/>
            <w14:ligatures w14:val="none"/>
          </w:rPr>
          <w:t>paragraph (i)(8)(i)</w:t>
        </w:r>
      </w:hyperlink>
      <w:r w:rsidRPr="008F61DA">
        <w:rPr>
          <w:rFonts w:ascii="Roboto" w:eastAsia="Times New Roman" w:hAnsi="Roboto" w:cs="Times New Roman"/>
          <w:color w:val="333333"/>
          <w:kern w:val="0"/>
          <w:sz w:val="24"/>
          <w:szCs w:val="24"/>
          <w14:ligatures w14:val="none"/>
        </w:rPr>
        <w:t> or </w:t>
      </w:r>
      <w:hyperlink r:id="rId5" w:anchor="p-1910.1028(i)(8)(ii)" w:history="1">
        <w:r w:rsidRPr="008F61DA">
          <w:rPr>
            <w:rFonts w:ascii="Roboto" w:eastAsia="Times New Roman" w:hAnsi="Roboto" w:cs="Times New Roman"/>
            <w:color w:val="3071A9"/>
            <w:kern w:val="0"/>
            <w:sz w:val="24"/>
            <w:szCs w:val="24"/>
            <w:u w:val="single"/>
            <w14:ligatures w14:val="none"/>
          </w:rPr>
          <w:t>(i)(8)(ii)</w:t>
        </w:r>
      </w:hyperlink>
      <w:r w:rsidRPr="008F61DA">
        <w:rPr>
          <w:rFonts w:ascii="Roboto" w:eastAsia="Times New Roman" w:hAnsi="Roboto" w:cs="Times New Roman"/>
          <w:color w:val="333333"/>
          <w:kern w:val="0"/>
          <w:sz w:val="24"/>
          <w:szCs w:val="24"/>
          <w14:ligatures w14:val="none"/>
        </w:rPr>
        <w:t> of this section, the employer shall transfer the employee to a comparable job for which the employee is qualified (or can be trained for in a short period) and where benzene exposures are as low as possible, but in no event higher than the action level. The employer shall maintain the employee's current wage rate, seniority and other benefits. If there is no such job available, the employer shall provide medical removal protection benefits until such a job becomes available or for 6 months, whichever comes first.</w:t>
      </w:r>
    </w:p>
    <w:p w:rsidR="008F61DA" w:rsidRPr="008F61DA" w:rsidP="008F61DA" w14:paraId="5F7C13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Whenever an employee is removed permanently from benzene exposure based on a physician's recommendation pursuant to </w:t>
      </w:r>
      <w:hyperlink r:id="rId5" w:anchor="p-1910.1028(i)(8)(iii)" w:history="1">
        <w:r w:rsidRPr="008F61DA">
          <w:rPr>
            <w:rFonts w:ascii="Roboto" w:eastAsia="Times New Roman" w:hAnsi="Roboto" w:cs="Times New Roman"/>
            <w:color w:val="3071A9"/>
            <w:kern w:val="0"/>
            <w:sz w:val="24"/>
            <w:szCs w:val="24"/>
            <w:u w:val="single"/>
            <w14:ligatures w14:val="none"/>
          </w:rPr>
          <w:t>paragraph (i)(8)(iii)</w:t>
        </w:r>
      </w:hyperlink>
      <w:r w:rsidRPr="008F61DA">
        <w:rPr>
          <w:rFonts w:ascii="Roboto" w:eastAsia="Times New Roman" w:hAnsi="Roboto" w:cs="Times New Roman"/>
          <w:color w:val="333333"/>
          <w:kern w:val="0"/>
          <w:sz w:val="24"/>
          <w:szCs w:val="24"/>
          <w14:ligatures w14:val="none"/>
        </w:rPr>
        <w:t xml:space="preserve"> of this section, the employee shall be given the opportunity to transfer to another position which is available or later becomes available for which the employee is qualified (or can be trained for in a short period) and where benzene exposures are as low as possible but in no event higher than the action level. The employer shall assure that such employee suffers no reduction in current wage rate, seniority or other benefits </w:t>
      </w:r>
      <w:r w:rsidRPr="008F61DA">
        <w:rPr>
          <w:rFonts w:ascii="Roboto" w:eastAsia="Times New Roman" w:hAnsi="Roboto" w:cs="Times New Roman"/>
          <w:color w:val="333333"/>
          <w:kern w:val="0"/>
          <w:sz w:val="24"/>
          <w:szCs w:val="24"/>
          <w14:ligatures w14:val="none"/>
        </w:rPr>
        <w:t>as a result of</w:t>
      </w:r>
      <w:r w:rsidRPr="008F61DA">
        <w:rPr>
          <w:rFonts w:ascii="Roboto" w:eastAsia="Times New Roman" w:hAnsi="Roboto" w:cs="Times New Roman"/>
          <w:color w:val="333333"/>
          <w:kern w:val="0"/>
          <w:sz w:val="24"/>
          <w:szCs w:val="24"/>
          <w14:ligatures w14:val="none"/>
        </w:rPr>
        <w:t xml:space="preserve"> the transfer.</w:t>
      </w:r>
    </w:p>
    <w:p w:rsidR="008F61DA" w:rsidRPr="008F61DA" w:rsidP="008F61DA" w14:paraId="35F471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9</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Medical removal protection benefits.</w:t>
      </w:r>
    </w:p>
    <w:p w:rsidR="008F61DA" w:rsidRPr="008F61DA" w:rsidP="008F61DA" w14:paraId="7DBEC4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provide to an employee 6 months of medical removal protection benefits immediately following each occasion an employee is removed from exposure to benzene because of hematological findings pursuant to </w:t>
      </w:r>
      <w:hyperlink r:id="rId5" w:anchor="p-1910.1028(i)(8)(i)" w:history="1">
        <w:r w:rsidRPr="008F61DA">
          <w:rPr>
            <w:rFonts w:ascii="Roboto" w:eastAsia="Times New Roman" w:hAnsi="Roboto" w:cs="Times New Roman"/>
            <w:color w:val="3071A9"/>
            <w:kern w:val="0"/>
            <w:sz w:val="24"/>
            <w:szCs w:val="24"/>
            <w:u w:val="single"/>
            <w14:ligatures w14:val="none"/>
          </w:rPr>
          <w:t>paragraphs (i)(8) (i)</w:t>
        </w:r>
      </w:hyperlink>
      <w:r w:rsidRPr="008F61DA">
        <w:rPr>
          <w:rFonts w:ascii="Roboto" w:eastAsia="Times New Roman" w:hAnsi="Roboto" w:cs="Times New Roman"/>
          <w:color w:val="333333"/>
          <w:kern w:val="0"/>
          <w:sz w:val="24"/>
          <w:szCs w:val="24"/>
          <w14:ligatures w14:val="none"/>
        </w:rPr>
        <w:t> and </w:t>
      </w:r>
      <w:hyperlink r:id="rId5" w:anchor="p-1910.1028(i)(8)(ii)" w:history="1">
        <w:r w:rsidRPr="008F61DA">
          <w:rPr>
            <w:rFonts w:ascii="Roboto" w:eastAsia="Times New Roman" w:hAnsi="Roboto" w:cs="Times New Roman"/>
            <w:color w:val="3071A9"/>
            <w:kern w:val="0"/>
            <w:sz w:val="24"/>
            <w:szCs w:val="24"/>
            <w:u w:val="single"/>
            <w14:ligatures w14:val="none"/>
          </w:rPr>
          <w:t>(ii)</w:t>
        </w:r>
      </w:hyperlink>
      <w:r w:rsidRPr="008F61DA">
        <w:rPr>
          <w:rFonts w:ascii="Roboto" w:eastAsia="Times New Roman" w:hAnsi="Roboto" w:cs="Times New Roman"/>
          <w:color w:val="333333"/>
          <w:kern w:val="0"/>
          <w:sz w:val="24"/>
          <w:szCs w:val="24"/>
          <w14:ligatures w14:val="none"/>
        </w:rPr>
        <w:t> of this section, unless the employee has been transferred to a comparable job where benzene exposures are below the action level.</w:t>
      </w:r>
    </w:p>
    <w:p w:rsidR="008F61DA" w:rsidRPr="008F61DA" w:rsidP="008F61DA" w14:paraId="1A8A11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For the purposes of this section, the requirement that an employer provide medical removal protection benefits means that the employer shall maintain the current wage rate, seniority and other benefits of an employee as though the employee had not been removed.</w:t>
      </w:r>
    </w:p>
    <w:p w:rsidR="008F61DA" w:rsidRPr="008F61DA" w:rsidP="008F61DA" w14:paraId="3DC7B0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employer's obligation to provide medical removal protection benefits to a removed employee shall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008F61DA" w:rsidRPr="008F61DA" w:rsidP="008F61DA" w14:paraId="30C0DD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j</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Communication of hazards</w:t>
      </w:r>
      <w:r w:rsidRPr="008F61DA">
        <w:rPr>
          <w:rFonts w:ascii="Roboto" w:eastAsia="Times New Roman" w:hAnsi="Roboto" w:cs="Times New Roman"/>
          <w:color w:val="333333"/>
          <w:kern w:val="0"/>
          <w:sz w:val="24"/>
          <w:szCs w:val="24"/>
          <w14:ligatures w14:val="none"/>
        </w:rPr>
        <w:t> —</w:t>
      </w:r>
    </w:p>
    <w:p w:rsidR="008F61DA" w:rsidRPr="008F61DA" w:rsidP="008F61DA" w14:paraId="71F084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 xml:space="preserve">Hazard </w:t>
      </w:r>
      <w:r w:rsidRPr="008F61DA">
        <w:rPr>
          <w:rFonts w:ascii="Roboto" w:eastAsia="Times New Roman" w:hAnsi="Roboto" w:cs="Times New Roman"/>
          <w:i/>
          <w:iCs/>
          <w:color w:val="333333"/>
          <w:kern w:val="0"/>
          <w:sz w:val="24"/>
          <w:szCs w:val="24"/>
          <w14:ligatures w14:val="none"/>
        </w:rPr>
        <w:t>communication</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general</w:t>
      </w:r>
      <w:r w:rsidRPr="008F61DA">
        <w:rPr>
          <w:rFonts w:ascii="Roboto" w:eastAsia="Times New Roman" w:hAnsi="Roboto" w:cs="Times New Roman"/>
          <w:i/>
          <w:iCs/>
          <w:color w:val="333333"/>
          <w:kern w:val="0"/>
          <w:sz w:val="24"/>
          <w:szCs w:val="24"/>
          <w14:ligatures w14:val="none"/>
        </w:rPr>
        <w:t>.</w:t>
      </w:r>
      <w:r w:rsidRPr="008F61DA">
        <w:rPr>
          <w:rFonts w:ascii="Roboto" w:eastAsia="Times New Roman" w:hAnsi="Roboto" w:cs="Times New Roman"/>
          <w:color w:val="333333"/>
          <w:kern w:val="0"/>
          <w:sz w:val="24"/>
          <w:szCs w:val="24"/>
          <w14:ligatures w14:val="none"/>
        </w:rPr>
        <w:t> Chemical manufacturers, importers, distributors and employers shall comply with all requirements of the Hazard Communication Standard (HCS) (</w:t>
      </w:r>
      <w:hyperlink r:id="rId6" w:history="1">
        <w:r w:rsidRPr="008F61DA">
          <w:rPr>
            <w:rFonts w:ascii="Roboto" w:eastAsia="Times New Roman" w:hAnsi="Roboto" w:cs="Times New Roman"/>
            <w:color w:val="3071A9"/>
            <w:kern w:val="0"/>
            <w:sz w:val="24"/>
            <w:szCs w:val="24"/>
            <w:u w:val="single"/>
            <w14:ligatures w14:val="none"/>
          </w:rPr>
          <w:t>§ 1910.1200</w:t>
        </w:r>
      </w:hyperlink>
      <w:r w:rsidRPr="008F61DA">
        <w:rPr>
          <w:rFonts w:ascii="Roboto" w:eastAsia="Times New Roman" w:hAnsi="Roboto" w:cs="Times New Roman"/>
          <w:color w:val="333333"/>
          <w:kern w:val="0"/>
          <w:sz w:val="24"/>
          <w:szCs w:val="24"/>
          <w14:ligatures w14:val="none"/>
        </w:rPr>
        <w:t>) for benzene.</w:t>
      </w:r>
    </w:p>
    <w:p w:rsidR="008F61DA" w:rsidRPr="008F61DA" w:rsidP="008F61DA" w14:paraId="332259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In classifying the hazards of benzene at least the following hazards are to be addressed: Cancer; central nervous system effects; blood effects; aspiration; skin, eye, and respiratory tract irritation; and flammability.</w:t>
      </w:r>
    </w:p>
    <w:p w:rsidR="008F61DA" w:rsidRPr="008F61DA" w:rsidP="008F61DA" w14:paraId="47CF63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Employers shall include benzene in the hazard communication program established to comply with the HCS (</w:t>
      </w:r>
      <w:hyperlink r:id="rId6" w:history="1">
        <w:r w:rsidRPr="008F61DA">
          <w:rPr>
            <w:rFonts w:ascii="Roboto" w:eastAsia="Times New Roman" w:hAnsi="Roboto" w:cs="Times New Roman"/>
            <w:color w:val="3071A9"/>
            <w:kern w:val="0"/>
            <w:sz w:val="24"/>
            <w:szCs w:val="24"/>
            <w:u w:val="single"/>
            <w14:ligatures w14:val="none"/>
          </w:rPr>
          <w:t>§ 1910.1200</w:t>
        </w:r>
      </w:hyperlink>
      <w:r w:rsidRPr="008F61DA">
        <w:rPr>
          <w:rFonts w:ascii="Roboto" w:eastAsia="Times New Roman" w:hAnsi="Roboto" w:cs="Times New Roman"/>
          <w:color w:val="333333"/>
          <w:kern w:val="0"/>
          <w:sz w:val="24"/>
          <w:szCs w:val="24"/>
          <w14:ligatures w14:val="none"/>
        </w:rPr>
        <w:t>). Employers shall ensure that each employee has access to labels on containers of benzene and to safety data sheets, and is trained in accordance with the requirements of HCS and </w:t>
      </w:r>
      <w:hyperlink r:id="rId5" w:anchor="p-1910.1028(j)(3)" w:history="1">
        <w:r w:rsidRPr="008F61DA">
          <w:rPr>
            <w:rFonts w:ascii="Roboto" w:eastAsia="Times New Roman" w:hAnsi="Roboto" w:cs="Times New Roman"/>
            <w:color w:val="3071A9"/>
            <w:kern w:val="0"/>
            <w:sz w:val="24"/>
            <w:szCs w:val="24"/>
            <w:u w:val="single"/>
            <w14:ligatures w14:val="none"/>
          </w:rPr>
          <w:t>paragraph (j)(3)</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7A3B52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Warning signs and labels.</w:t>
      </w:r>
    </w:p>
    <w:p w:rsidR="008F61DA" w:rsidRPr="008F61DA" w:rsidP="008F61DA" w14:paraId="50DF7D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post signs at entrances to regulated areas. The signs shall bear the following legend:</w:t>
      </w:r>
    </w:p>
    <w:p w:rsidR="008F61DA" w:rsidRPr="008F61DA" w:rsidP="008F61DA" w14:paraId="28CD639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DANGER</w:t>
      </w:r>
    </w:p>
    <w:p w:rsidR="008F61DA" w:rsidRPr="008F61DA" w:rsidP="008F61DA" w14:paraId="6A71979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BENZENE</w:t>
      </w:r>
    </w:p>
    <w:p w:rsidR="008F61DA" w:rsidRPr="008F61DA" w:rsidP="008F61DA" w14:paraId="22D0E3C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MAY CAUSE CANCER</w:t>
      </w:r>
    </w:p>
    <w:p w:rsidR="008F61DA" w:rsidRPr="008F61DA" w:rsidP="008F61DA" w14:paraId="42C023E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HIGHLY FLAMMABLE LIQUID AND VAPOR</w:t>
      </w:r>
    </w:p>
    <w:p w:rsidR="008F61DA" w:rsidRPr="008F61DA" w:rsidP="008F61DA" w14:paraId="602E85D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DO NOT SMOKE</w:t>
      </w:r>
    </w:p>
    <w:p w:rsidR="008F61DA" w:rsidRPr="008F61DA" w:rsidP="008F61DA" w14:paraId="73D0C3D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WEAR RESPIRATORY PROTECTION IN THIS AREA</w:t>
      </w:r>
    </w:p>
    <w:p w:rsidR="008F61DA" w:rsidRPr="008F61DA" w:rsidP="008F61DA" w14:paraId="2AF7222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AUTHORIZED PERSONNEL ONLY</w:t>
      </w:r>
    </w:p>
    <w:p w:rsidR="008F61DA" w:rsidRPr="008F61DA" w:rsidP="008F61DA" w14:paraId="65E5C1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Prior to June 1, 2016, employers may use the following legend in lieu of that specified in </w:t>
      </w:r>
      <w:hyperlink r:id="rId5" w:anchor="p-1910.1028(j)(2)(i)" w:history="1">
        <w:r w:rsidRPr="008F61DA">
          <w:rPr>
            <w:rFonts w:ascii="Roboto" w:eastAsia="Times New Roman" w:hAnsi="Roboto" w:cs="Times New Roman"/>
            <w:color w:val="3071A9"/>
            <w:kern w:val="0"/>
            <w:sz w:val="24"/>
            <w:szCs w:val="24"/>
            <w:u w:val="single"/>
            <w14:ligatures w14:val="none"/>
          </w:rPr>
          <w:t>paragraph (j)(2)(i)</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3A2CFBB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DANGER</w:t>
      </w:r>
    </w:p>
    <w:p w:rsidR="008F61DA" w:rsidRPr="008F61DA" w:rsidP="008F61DA" w14:paraId="6AC1D1C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BENZENE</w:t>
      </w:r>
    </w:p>
    <w:p w:rsidR="008F61DA" w:rsidRPr="008F61DA" w:rsidP="008F61DA" w14:paraId="2899BCE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CANCER HAZARD</w:t>
      </w:r>
    </w:p>
    <w:p w:rsidR="008F61DA" w:rsidRPr="008F61DA" w:rsidP="008F61DA" w14:paraId="2CEFA156"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FLAMMABLE—NO SMOKING</w:t>
      </w:r>
    </w:p>
    <w:p w:rsidR="008F61DA" w:rsidRPr="008F61DA" w:rsidP="008F61DA" w14:paraId="000D306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AUTHORIZED PERSONNEL ONLY</w:t>
      </w:r>
    </w:p>
    <w:p w:rsidR="008F61DA" w:rsidRPr="008F61DA" w:rsidP="008F61DA" w14:paraId="150739F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RESPIRATOR REQUIRED</w:t>
      </w:r>
    </w:p>
    <w:p w:rsidR="008F61DA" w:rsidRPr="008F61DA" w:rsidP="008F61DA" w14:paraId="51484C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ensure that labels or other appropriate forms of warning are provided for containers of benzene within the workplace. There is no requirement to label pipes. The labels shall comply with the requirements of </w:t>
      </w:r>
      <w:hyperlink r:id="rId5" w:anchor="p-1910.1028(j)(1)" w:history="1">
        <w:r w:rsidRPr="008F61DA">
          <w:rPr>
            <w:rFonts w:ascii="Roboto" w:eastAsia="Times New Roman" w:hAnsi="Roboto" w:cs="Times New Roman"/>
            <w:color w:val="3071A9"/>
            <w:kern w:val="0"/>
            <w:sz w:val="24"/>
            <w:szCs w:val="24"/>
            <w:u w:val="single"/>
            <w14:ligatures w14:val="none"/>
          </w:rPr>
          <w:t>paragraph (j)(1)</w:t>
        </w:r>
      </w:hyperlink>
      <w:r w:rsidRPr="008F61DA">
        <w:rPr>
          <w:rFonts w:ascii="Roboto" w:eastAsia="Times New Roman" w:hAnsi="Roboto" w:cs="Times New Roman"/>
          <w:color w:val="333333"/>
          <w:kern w:val="0"/>
          <w:sz w:val="24"/>
          <w:szCs w:val="24"/>
          <w14:ligatures w14:val="none"/>
        </w:rPr>
        <w:t> of this section and </w:t>
      </w:r>
      <w:hyperlink r:id="rId6" w:anchor="p-1910.1200(f)" w:history="1">
        <w:r w:rsidRPr="008F61DA">
          <w:rPr>
            <w:rFonts w:ascii="Roboto" w:eastAsia="Times New Roman" w:hAnsi="Roboto" w:cs="Times New Roman"/>
            <w:color w:val="3071A9"/>
            <w:kern w:val="0"/>
            <w:sz w:val="24"/>
            <w:szCs w:val="24"/>
            <w:u w:val="single"/>
            <w14:ligatures w14:val="none"/>
          </w:rPr>
          <w:t>§ 1910.1200(f)</w:t>
        </w:r>
      </w:hyperlink>
      <w:r w:rsidRPr="008F61DA">
        <w:rPr>
          <w:rFonts w:ascii="Roboto" w:eastAsia="Times New Roman" w:hAnsi="Roboto" w:cs="Times New Roman"/>
          <w:color w:val="333333"/>
          <w:kern w:val="0"/>
          <w:sz w:val="24"/>
          <w:szCs w:val="24"/>
          <w14:ligatures w14:val="none"/>
        </w:rPr>
        <w:t>.</w:t>
      </w:r>
    </w:p>
    <w:p w:rsidR="008F61DA" w:rsidRPr="008F61DA" w:rsidP="008F61DA" w14:paraId="5DAA69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Prior to June 1, 2015, employers shall include the following legend or similar language on the labels or other appropriate forms of warning:</w:t>
      </w:r>
    </w:p>
    <w:p w:rsidR="008F61DA" w:rsidRPr="008F61DA" w:rsidP="008F61DA" w14:paraId="6D9E86A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DANGER</w:t>
      </w:r>
    </w:p>
    <w:p w:rsidR="008F61DA" w:rsidRPr="008F61DA" w:rsidP="008F61DA" w14:paraId="75A09A1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CONTAINS BENZENE</w:t>
      </w:r>
    </w:p>
    <w:p w:rsidR="008F61DA" w:rsidRPr="008F61DA" w:rsidP="008F61DA" w14:paraId="2D456F0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CANCER HAZARD</w:t>
      </w:r>
    </w:p>
    <w:p w:rsidR="008F61DA" w:rsidRPr="008F61DA" w:rsidP="008F61DA" w14:paraId="5BC047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Information and training.</w:t>
      </w:r>
    </w:p>
    <w:p w:rsidR="008F61DA" w:rsidRPr="008F61DA" w:rsidP="008F61DA" w14:paraId="7A8FD7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8F61DA" w:rsidRPr="008F61DA" w:rsidP="008F61DA" w14:paraId="7B4065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training program shall be in accordance with the requirements of </w:t>
      </w:r>
      <w:hyperlink r:id="rId6" w:anchor="p-1910.1200(h)(1)" w:history="1">
        <w:r w:rsidRPr="008F61DA">
          <w:rPr>
            <w:rFonts w:ascii="Roboto" w:eastAsia="Times New Roman" w:hAnsi="Roboto" w:cs="Times New Roman"/>
            <w:color w:val="3071A9"/>
            <w:kern w:val="0"/>
            <w:sz w:val="24"/>
            <w:szCs w:val="24"/>
            <w:u w:val="single"/>
            <w14:ligatures w14:val="none"/>
          </w:rPr>
          <w:t>29 CFR 1910.1200(h) (1)</w:t>
        </w:r>
      </w:hyperlink>
      <w:r w:rsidRPr="008F61DA">
        <w:rPr>
          <w:rFonts w:ascii="Roboto" w:eastAsia="Times New Roman" w:hAnsi="Roboto" w:cs="Times New Roman"/>
          <w:color w:val="333333"/>
          <w:kern w:val="0"/>
          <w:sz w:val="24"/>
          <w:szCs w:val="24"/>
          <w14:ligatures w14:val="none"/>
        </w:rPr>
        <w:t> and </w:t>
      </w:r>
      <w:hyperlink r:id="rId6" w:anchor="p-1910.1200(h)(2)" w:history="1">
        <w:r w:rsidRPr="008F61DA">
          <w:rPr>
            <w:rFonts w:ascii="Roboto" w:eastAsia="Times New Roman" w:hAnsi="Roboto" w:cs="Times New Roman"/>
            <w:color w:val="3071A9"/>
            <w:kern w:val="0"/>
            <w:sz w:val="24"/>
            <w:szCs w:val="24"/>
            <w:u w:val="single"/>
            <w14:ligatures w14:val="none"/>
          </w:rPr>
          <w:t>(2)</w:t>
        </w:r>
      </w:hyperlink>
      <w:r w:rsidRPr="008F61DA">
        <w:rPr>
          <w:rFonts w:ascii="Roboto" w:eastAsia="Times New Roman" w:hAnsi="Roboto" w:cs="Times New Roman"/>
          <w:color w:val="333333"/>
          <w:kern w:val="0"/>
          <w:sz w:val="24"/>
          <w:szCs w:val="24"/>
          <w14:ligatures w14:val="none"/>
        </w:rPr>
        <w:t>, and shall include specific information on benzene for each category of information included in that section.</w:t>
      </w:r>
    </w:p>
    <w:p w:rsidR="008F61DA" w:rsidRPr="008F61DA" w:rsidP="008F61DA" w14:paraId="707BDC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In addition to the information required under </w:t>
      </w:r>
      <w:hyperlink r:id="rId6" w:history="1">
        <w:r w:rsidRPr="008F61DA">
          <w:rPr>
            <w:rFonts w:ascii="Roboto" w:eastAsia="Times New Roman" w:hAnsi="Roboto" w:cs="Times New Roman"/>
            <w:color w:val="3071A9"/>
            <w:kern w:val="0"/>
            <w:sz w:val="24"/>
            <w:szCs w:val="24"/>
            <w:u w:val="single"/>
            <w14:ligatures w14:val="none"/>
          </w:rPr>
          <w:t>29 CFR 1910.1200</w:t>
        </w:r>
      </w:hyperlink>
      <w:r w:rsidRPr="008F61DA">
        <w:rPr>
          <w:rFonts w:ascii="Roboto" w:eastAsia="Times New Roman" w:hAnsi="Roboto" w:cs="Times New Roman"/>
          <w:color w:val="333333"/>
          <w:kern w:val="0"/>
          <w:sz w:val="24"/>
          <w:szCs w:val="24"/>
          <w14:ligatures w14:val="none"/>
        </w:rPr>
        <w:t>, the employer shall:</w:t>
      </w:r>
    </w:p>
    <w:p w:rsidR="008F61DA" w:rsidRPr="008F61DA" w:rsidP="008F61DA" w14:paraId="5AD528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Provide employees with an explanation of the contents of this section, including Appendices A and B, and indicate to them where the standard is available; and</w:t>
      </w:r>
    </w:p>
    <w:p w:rsidR="008F61DA" w:rsidRPr="008F61DA" w:rsidP="008F61DA" w14:paraId="3E6CBC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Describe the medical surveillance program required under </w:t>
      </w:r>
      <w:hyperlink r:id="rId5" w:anchor="p-1910.1028(i)" w:history="1">
        <w:r w:rsidRPr="008F61DA">
          <w:rPr>
            <w:rFonts w:ascii="Roboto" w:eastAsia="Times New Roman" w:hAnsi="Roboto" w:cs="Times New Roman"/>
            <w:color w:val="3071A9"/>
            <w:kern w:val="0"/>
            <w:sz w:val="24"/>
            <w:szCs w:val="24"/>
            <w:u w:val="single"/>
            <w14:ligatures w14:val="none"/>
          </w:rPr>
          <w:t>paragraph (i)</w:t>
        </w:r>
      </w:hyperlink>
      <w:r w:rsidRPr="008F61DA">
        <w:rPr>
          <w:rFonts w:ascii="Roboto" w:eastAsia="Times New Roman" w:hAnsi="Roboto" w:cs="Times New Roman"/>
          <w:color w:val="333333"/>
          <w:kern w:val="0"/>
          <w:sz w:val="24"/>
          <w:szCs w:val="24"/>
          <w14:ligatures w14:val="none"/>
        </w:rPr>
        <w:t> of this section, and explain the information contained in appendix C.</w:t>
      </w:r>
    </w:p>
    <w:p w:rsidR="008F61DA" w:rsidRPr="008F61DA" w:rsidP="008F61DA" w14:paraId="6C7CEA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k</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Recordkeeping</w:t>
      </w:r>
      <w:r w:rsidRPr="008F61DA">
        <w:rPr>
          <w:rFonts w:ascii="Roboto" w:eastAsia="Times New Roman" w:hAnsi="Roboto" w:cs="Times New Roman"/>
          <w:color w:val="333333"/>
          <w:kern w:val="0"/>
          <w:sz w:val="24"/>
          <w:szCs w:val="24"/>
          <w14:ligatures w14:val="none"/>
        </w:rPr>
        <w:t> —</w:t>
      </w:r>
    </w:p>
    <w:p w:rsidR="008F61DA" w:rsidRPr="008F61DA" w:rsidP="008F61DA" w14:paraId="0F48F1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Exposure measurements.</w:t>
      </w:r>
    </w:p>
    <w:p w:rsidR="008F61DA" w:rsidRPr="008F61DA" w:rsidP="008F61DA" w14:paraId="7C71F1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establish and maintain an accurate record of all measurements required by </w:t>
      </w:r>
      <w:hyperlink r:id="rId5" w:anchor="p-1910.1028(e)" w:history="1">
        <w:r w:rsidRPr="008F61DA">
          <w:rPr>
            <w:rFonts w:ascii="Roboto" w:eastAsia="Times New Roman" w:hAnsi="Roboto" w:cs="Times New Roman"/>
            <w:color w:val="3071A9"/>
            <w:kern w:val="0"/>
            <w:sz w:val="24"/>
            <w:szCs w:val="24"/>
            <w:u w:val="single"/>
            <w14:ligatures w14:val="none"/>
          </w:rPr>
          <w:t>paragraph (e)</w:t>
        </w:r>
      </w:hyperlink>
      <w:r w:rsidRPr="008F61DA">
        <w:rPr>
          <w:rFonts w:ascii="Roboto" w:eastAsia="Times New Roman" w:hAnsi="Roboto" w:cs="Times New Roman"/>
          <w:color w:val="333333"/>
          <w:kern w:val="0"/>
          <w:sz w:val="24"/>
          <w:szCs w:val="24"/>
          <w14:ligatures w14:val="none"/>
        </w:rPr>
        <w:t> of this section, in accordance with </w:t>
      </w:r>
      <w:hyperlink r:id="rId9" w:history="1">
        <w:r w:rsidRPr="008F61DA">
          <w:rPr>
            <w:rFonts w:ascii="Roboto" w:eastAsia="Times New Roman" w:hAnsi="Roboto" w:cs="Times New Roman"/>
            <w:color w:val="3071A9"/>
            <w:kern w:val="0"/>
            <w:sz w:val="24"/>
            <w:szCs w:val="24"/>
            <w:u w:val="single"/>
            <w14:ligatures w14:val="none"/>
          </w:rPr>
          <w:t>29 CFR 1910.20</w:t>
        </w:r>
      </w:hyperlink>
      <w:r w:rsidRPr="008F61DA">
        <w:rPr>
          <w:rFonts w:ascii="Roboto" w:eastAsia="Times New Roman" w:hAnsi="Roboto" w:cs="Times New Roman"/>
          <w:color w:val="333333"/>
          <w:kern w:val="0"/>
          <w:sz w:val="24"/>
          <w:szCs w:val="24"/>
          <w14:ligatures w14:val="none"/>
        </w:rPr>
        <w:t>.</w:t>
      </w:r>
    </w:p>
    <w:p w:rsidR="008F61DA" w:rsidRPr="008F61DA" w:rsidP="008F61DA" w14:paraId="3A4727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This record shall include:</w:t>
      </w:r>
    </w:p>
    <w:p w:rsidR="008F61DA" w:rsidRPr="008F61DA" w:rsidP="008F61DA" w14:paraId="56B408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dates, number, duration, and results of each of the samples taken, including a description of the procedure used to determine representative employee </w:t>
      </w:r>
      <w:r w:rsidRPr="008F61DA">
        <w:rPr>
          <w:rFonts w:ascii="Roboto" w:eastAsia="Times New Roman" w:hAnsi="Roboto" w:cs="Times New Roman"/>
          <w:color w:val="333333"/>
          <w:kern w:val="0"/>
          <w:sz w:val="24"/>
          <w:szCs w:val="24"/>
          <w14:ligatures w14:val="none"/>
        </w:rPr>
        <w:t>exposures;</w:t>
      </w:r>
    </w:p>
    <w:p w:rsidR="008F61DA" w:rsidRPr="008F61DA" w:rsidP="008F61DA" w14:paraId="53AD90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 description of the sampling and analytical methods </w:t>
      </w:r>
      <w:r w:rsidRPr="008F61DA">
        <w:rPr>
          <w:rFonts w:ascii="Roboto" w:eastAsia="Times New Roman" w:hAnsi="Roboto" w:cs="Times New Roman"/>
          <w:color w:val="333333"/>
          <w:kern w:val="0"/>
          <w:sz w:val="24"/>
          <w:szCs w:val="24"/>
          <w14:ligatures w14:val="none"/>
        </w:rPr>
        <w:t>used;</w:t>
      </w:r>
    </w:p>
    <w:p w:rsidR="008F61DA" w:rsidRPr="008F61DA" w:rsidP="008F61DA" w14:paraId="448BD9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description of the type of respiratory protective devices worn, if any; and</w:t>
      </w:r>
    </w:p>
    <w:p w:rsidR="008F61DA" w:rsidRPr="008F61DA" w:rsidP="008F61DA" w14:paraId="442228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name, job classification and exposure levels of the employee monitored and all other employees whose exposure the measurement is intended to represent.</w:t>
      </w:r>
    </w:p>
    <w:p w:rsidR="008F61DA" w:rsidRPr="008F61DA" w:rsidP="008F61DA" w14:paraId="6D6A76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maintain this record for at least 30 years, in accordance with </w:t>
      </w:r>
      <w:hyperlink r:id="rId9" w:history="1">
        <w:r w:rsidRPr="008F61DA">
          <w:rPr>
            <w:rFonts w:ascii="Roboto" w:eastAsia="Times New Roman" w:hAnsi="Roboto" w:cs="Times New Roman"/>
            <w:color w:val="3071A9"/>
            <w:kern w:val="0"/>
            <w:sz w:val="24"/>
            <w:szCs w:val="24"/>
            <w:u w:val="single"/>
            <w14:ligatures w14:val="none"/>
          </w:rPr>
          <w:t>29 CFR 1910.20</w:t>
        </w:r>
      </w:hyperlink>
      <w:r w:rsidRPr="008F61DA">
        <w:rPr>
          <w:rFonts w:ascii="Roboto" w:eastAsia="Times New Roman" w:hAnsi="Roboto" w:cs="Times New Roman"/>
          <w:color w:val="333333"/>
          <w:kern w:val="0"/>
          <w:sz w:val="24"/>
          <w:szCs w:val="24"/>
          <w14:ligatures w14:val="none"/>
        </w:rPr>
        <w:t>.</w:t>
      </w:r>
    </w:p>
    <w:p w:rsidR="008F61DA" w:rsidRPr="008F61DA" w:rsidP="008F61DA" w14:paraId="286001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Medical surveillance.</w:t>
      </w:r>
    </w:p>
    <w:p w:rsidR="008F61DA" w:rsidRPr="008F61DA" w:rsidP="008F61DA" w14:paraId="061977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establish and maintain an accurate record for each employee subject to medical surveillance required by </w:t>
      </w:r>
      <w:hyperlink r:id="rId5" w:anchor="p-1910.1028(i)" w:history="1">
        <w:r w:rsidRPr="008F61DA">
          <w:rPr>
            <w:rFonts w:ascii="Roboto" w:eastAsia="Times New Roman" w:hAnsi="Roboto" w:cs="Times New Roman"/>
            <w:color w:val="3071A9"/>
            <w:kern w:val="0"/>
            <w:sz w:val="24"/>
            <w:szCs w:val="24"/>
            <w:u w:val="single"/>
            <w14:ligatures w14:val="none"/>
          </w:rPr>
          <w:t>paragraph (i)</w:t>
        </w:r>
      </w:hyperlink>
      <w:r w:rsidRPr="008F61DA">
        <w:rPr>
          <w:rFonts w:ascii="Roboto" w:eastAsia="Times New Roman" w:hAnsi="Roboto" w:cs="Times New Roman"/>
          <w:color w:val="333333"/>
          <w:kern w:val="0"/>
          <w:sz w:val="24"/>
          <w:szCs w:val="24"/>
          <w14:ligatures w14:val="none"/>
        </w:rPr>
        <w:t> of this section, in accordance with </w:t>
      </w:r>
      <w:hyperlink r:id="rId9" w:history="1">
        <w:r w:rsidRPr="008F61DA">
          <w:rPr>
            <w:rFonts w:ascii="Roboto" w:eastAsia="Times New Roman" w:hAnsi="Roboto" w:cs="Times New Roman"/>
            <w:color w:val="3071A9"/>
            <w:kern w:val="0"/>
            <w:sz w:val="24"/>
            <w:szCs w:val="24"/>
            <w:u w:val="single"/>
            <w14:ligatures w14:val="none"/>
          </w:rPr>
          <w:t>29 CFR 1910.20</w:t>
        </w:r>
      </w:hyperlink>
      <w:r w:rsidRPr="008F61DA">
        <w:rPr>
          <w:rFonts w:ascii="Roboto" w:eastAsia="Times New Roman" w:hAnsi="Roboto" w:cs="Times New Roman"/>
          <w:color w:val="333333"/>
          <w:kern w:val="0"/>
          <w:sz w:val="24"/>
          <w:szCs w:val="24"/>
          <w14:ligatures w14:val="none"/>
        </w:rPr>
        <w:t>.</w:t>
      </w:r>
    </w:p>
    <w:p w:rsidR="008F61DA" w:rsidRPr="008F61DA" w:rsidP="008F61DA" w14:paraId="1A02DD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This record shall include:</w:t>
      </w:r>
    </w:p>
    <w:p w:rsidR="008F61DA" w:rsidRPr="008F61DA" w:rsidP="008F61DA" w14:paraId="7AF397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A</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name of the </w:t>
      </w:r>
      <w:r w:rsidRPr="008F61DA">
        <w:rPr>
          <w:rFonts w:ascii="Roboto" w:eastAsia="Times New Roman" w:hAnsi="Roboto" w:cs="Times New Roman"/>
          <w:color w:val="333333"/>
          <w:kern w:val="0"/>
          <w:sz w:val="24"/>
          <w:szCs w:val="24"/>
          <w14:ligatures w14:val="none"/>
        </w:rPr>
        <w:t>employee;</w:t>
      </w:r>
    </w:p>
    <w:p w:rsidR="008F61DA" w:rsidRPr="008F61DA" w:rsidP="008F61DA" w14:paraId="6DFE30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B</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The employer's copy of the physician's written opinion on the initial, periodic and special examinations, including results of medical examinations and all tests, opinions and </w:t>
      </w:r>
      <w:r w:rsidRPr="008F61DA">
        <w:rPr>
          <w:rFonts w:ascii="Roboto" w:eastAsia="Times New Roman" w:hAnsi="Roboto" w:cs="Times New Roman"/>
          <w:color w:val="333333"/>
          <w:kern w:val="0"/>
          <w:sz w:val="24"/>
          <w:szCs w:val="24"/>
          <w14:ligatures w14:val="none"/>
        </w:rPr>
        <w:t>recommendations;</w:t>
      </w:r>
    </w:p>
    <w:p w:rsidR="008F61DA" w:rsidRPr="008F61DA" w:rsidP="008F61DA" w14:paraId="4BA66E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C</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xml:space="preserve"> Any employee medical complaints related to exposure to </w:t>
      </w:r>
      <w:r w:rsidRPr="008F61DA">
        <w:rPr>
          <w:rFonts w:ascii="Roboto" w:eastAsia="Times New Roman" w:hAnsi="Roboto" w:cs="Times New Roman"/>
          <w:color w:val="333333"/>
          <w:kern w:val="0"/>
          <w:sz w:val="24"/>
          <w:szCs w:val="24"/>
          <w14:ligatures w14:val="none"/>
        </w:rPr>
        <w:t>benzene;</w:t>
      </w:r>
    </w:p>
    <w:p w:rsidR="008F61DA" w:rsidRPr="008F61DA" w:rsidP="008F61DA" w14:paraId="4AFC1F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D</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copy of the information provided to the physician as required by </w:t>
      </w:r>
      <w:hyperlink r:id="rId5" w:anchor="p-1910.1028(i)(6)(ii)" w:history="1">
        <w:r w:rsidRPr="008F61DA">
          <w:rPr>
            <w:rFonts w:ascii="Roboto" w:eastAsia="Times New Roman" w:hAnsi="Roboto" w:cs="Times New Roman"/>
            <w:color w:val="3071A9"/>
            <w:kern w:val="0"/>
            <w:sz w:val="24"/>
            <w:szCs w:val="24"/>
            <w:u w:val="single"/>
            <w14:ligatures w14:val="none"/>
          </w:rPr>
          <w:t>paragraphs (i)(6) (ii)</w:t>
        </w:r>
      </w:hyperlink>
      <w:r w:rsidRPr="008F61DA">
        <w:rPr>
          <w:rFonts w:ascii="Roboto" w:eastAsia="Times New Roman" w:hAnsi="Roboto" w:cs="Times New Roman"/>
          <w:color w:val="333333"/>
          <w:kern w:val="0"/>
          <w:sz w:val="24"/>
          <w:szCs w:val="24"/>
          <w14:ligatures w14:val="none"/>
        </w:rPr>
        <w:t> through </w:t>
      </w:r>
      <w:hyperlink r:id="rId5" w:anchor="p-1910.1028(i)(6)(v)" w:history="1">
        <w:r w:rsidRPr="008F61DA">
          <w:rPr>
            <w:rFonts w:ascii="Roboto" w:eastAsia="Times New Roman" w:hAnsi="Roboto" w:cs="Times New Roman"/>
            <w:color w:val="3071A9"/>
            <w:kern w:val="0"/>
            <w:sz w:val="24"/>
            <w:szCs w:val="24"/>
            <w:u w:val="single"/>
            <w14:ligatures w14:val="none"/>
          </w:rPr>
          <w:t>(v)</w:t>
        </w:r>
      </w:hyperlink>
      <w:r w:rsidRPr="008F61DA">
        <w:rPr>
          <w:rFonts w:ascii="Roboto" w:eastAsia="Times New Roman" w:hAnsi="Roboto" w:cs="Times New Roman"/>
          <w:color w:val="333333"/>
          <w:kern w:val="0"/>
          <w:sz w:val="24"/>
          <w:szCs w:val="24"/>
          <w14:ligatures w14:val="none"/>
        </w:rPr>
        <w:t> of this section; and</w:t>
      </w:r>
    </w:p>
    <w:p w:rsidR="008F61DA" w:rsidRPr="008F61DA" w:rsidP="008F61DA" w14:paraId="4558D6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E</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A copy of the employee's medical and work history related to exposure to benzene or any other hematologic toxins.</w:t>
      </w:r>
    </w:p>
    <w:p w:rsidR="008F61DA" w:rsidRPr="008F61DA" w:rsidP="008F61DA" w14:paraId="7C22B5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maintain this record for at least the duration of employment plus 30 years, in accordance with </w:t>
      </w:r>
      <w:hyperlink r:id="rId9" w:history="1">
        <w:r w:rsidRPr="008F61DA">
          <w:rPr>
            <w:rFonts w:ascii="Roboto" w:eastAsia="Times New Roman" w:hAnsi="Roboto" w:cs="Times New Roman"/>
            <w:color w:val="3071A9"/>
            <w:kern w:val="0"/>
            <w:sz w:val="24"/>
            <w:szCs w:val="24"/>
            <w:u w:val="single"/>
            <w14:ligatures w14:val="none"/>
          </w:rPr>
          <w:t>29 CFR 1910.20</w:t>
        </w:r>
      </w:hyperlink>
      <w:r w:rsidRPr="008F61DA">
        <w:rPr>
          <w:rFonts w:ascii="Roboto" w:eastAsia="Times New Roman" w:hAnsi="Roboto" w:cs="Times New Roman"/>
          <w:color w:val="333333"/>
          <w:kern w:val="0"/>
          <w:sz w:val="24"/>
          <w:szCs w:val="24"/>
          <w14:ligatures w14:val="none"/>
        </w:rPr>
        <w:t>.</w:t>
      </w:r>
    </w:p>
    <w:p w:rsidR="008F61DA" w:rsidRPr="008F61DA" w:rsidP="008F61DA" w14:paraId="5A96BB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3</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Availability.</w:t>
      </w:r>
    </w:p>
    <w:p w:rsidR="008F61DA" w:rsidRPr="008F61DA" w:rsidP="008F61DA" w14:paraId="63A285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The employer shall assure that all records required to be maintained by this section shall be made available upon request to the Assistant Secretary and the Director for examination and copying.</w:t>
      </w:r>
    </w:p>
    <w:p w:rsidR="008F61DA" w:rsidRPr="008F61DA" w:rsidP="008F61DA" w14:paraId="6CF394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Employee exposure monitoring records required by this paragraph shall be provided upon request for examination and copying to employees, employee representatives, and the Assistant Secretary in accordance with </w:t>
      </w:r>
      <w:hyperlink r:id="rId9" w:anchor="p-1910.20(a)" w:history="1">
        <w:r w:rsidRPr="008F61DA">
          <w:rPr>
            <w:rFonts w:ascii="Roboto" w:eastAsia="Times New Roman" w:hAnsi="Roboto" w:cs="Times New Roman"/>
            <w:color w:val="3071A9"/>
            <w:kern w:val="0"/>
            <w:sz w:val="24"/>
            <w:szCs w:val="24"/>
            <w:u w:val="single"/>
            <w14:ligatures w14:val="none"/>
          </w:rPr>
          <w:t>29 CFR 1910.20 (a)</w:t>
        </w:r>
      </w:hyperlink>
      <w:r w:rsidRPr="008F61DA">
        <w:rPr>
          <w:rFonts w:ascii="Roboto" w:eastAsia="Times New Roman" w:hAnsi="Roboto" w:cs="Times New Roman"/>
          <w:color w:val="333333"/>
          <w:kern w:val="0"/>
          <w:sz w:val="24"/>
          <w:szCs w:val="24"/>
          <w14:ligatures w14:val="none"/>
        </w:rPr>
        <w:t> through </w:t>
      </w:r>
      <w:hyperlink r:id="rId9" w:anchor="p-1910.20(e)" w:history="1">
        <w:r w:rsidRPr="008F61DA">
          <w:rPr>
            <w:rFonts w:ascii="Roboto" w:eastAsia="Times New Roman" w:hAnsi="Roboto" w:cs="Times New Roman"/>
            <w:color w:val="3071A9"/>
            <w:kern w:val="0"/>
            <w:sz w:val="24"/>
            <w:szCs w:val="24"/>
            <w:u w:val="single"/>
            <w14:ligatures w14:val="none"/>
          </w:rPr>
          <w:t>(e)</w:t>
        </w:r>
      </w:hyperlink>
      <w:r w:rsidRPr="008F61DA">
        <w:rPr>
          <w:rFonts w:ascii="Roboto" w:eastAsia="Times New Roman" w:hAnsi="Roboto" w:cs="Times New Roman"/>
          <w:color w:val="333333"/>
          <w:kern w:val="0"/>
          <w:sz w:val="24"/>
          <w:szCs w:val="24"/>
          <w14:ligatures w14:val="none"/>
        </w:rPr>
        <w:t> and </w:t>
      </w:r>
      <w:hyperlink r:id="rId9" w:anchor="p-1910.20(g)" w:history="1">
        <w:r w:rsidRPr="008F61DA">
          <w:rPr>
            <w:rFonts w:ascii="Roboto" w:eastAsia="Times New Roman" w:hAnsi="Roboto" w:cs="Times New Roman"/>
            <w:color w:val="3071A9"/>
            <w:kern w:val="0"/>
            <w:sz w:val="24"/>
            <w:szCs w:val="24"/>
            <w:u w:val="single"/>
            <w14:ligatures w14:val="none"/>
          </w:rPr>
          <w:t>(g)</w:t>
        </w:r>
      </w:hyperlink>
      <w:r w:rsidRPr="008F61DA">
        <w:rPr>
          <w:rFonts w:ascii="Roboto" w:eastAsia="Times New Roman" w:hAnsi="Roboto" w:cs="Times New Roman"/>
          <w:color w:val="333333"/>
          <w:kern w:val="0"/>
          <w:sz w:val="24"/>
          <w:szCs w:val="24"/>
          <w14:ligatures w14:val="none"/>
        </w:rPr>
        <w:t> through </w:t>
      </w:r>
      <w:hyperlink r:id="rId9" w:anchor="p-1910.20(i)" w:history="1">
        <w:r w:rsidRPr="008F61DA">
          <w:rPr>
            <w:rFonts w:ascii="Roboto" w:eastAsia="Times New Roman" w:hAnsi="Roboto" w:cs="Times New Roman"/>
            <w:color w:val="3071A9"/>
            <w:kern w:val="0"/>
            <w:sz w:val="24"/>
            <w:szCs w:val="24"/>
            <w:u w:val="single"/>
            <w14:ligatures w14:val="none"/>
          </w:rPr>
          <w:t>(i)</w:t>
        </w:r>
      </w:hyperlink>
      <w:r w:rsidRPr="008F61DA">
        <w:rPr>
          <w:rFonts w:ascii="Roboto" w:eastAsia="Times New Roman" w:hAnsi="Roboto" w:cs="Times New Roman"/>
          <w:color w:val="333333"/>
          <w:kern w:val="0"/>
          <w:sz w:val="24"/>
          <w:szCs w:val="24"/>
          <w14:ligatures w14:val="none"/>
        </w:rPr>
        <w:t>.</w:t>
      </w:r>
    </w:p>
    <w:p w:rsidR="008F61DA" w:rsidRPr="008F61DA" w:rsidP="008F61DA" w14:paraId="5785EE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Employee medical records required by this paragraph shall be provided upon request for examination and copying, to the subject employee, to anyone having the specific written consent of the subject employee, and to the Assistant Secretary in accordance with </w:t>
      </w:r>
      <w:hyperlink r:id="rId9" w:history="1">
        <w:r w:rsidRPr="008F61DA">
          <w:rPr>
            <w:rFonts w:ascii="Roboto" w:eastAsia="Times New Roman" w:hAnsi="Roboto" w:cs="Times New Roman"/>
            <w:color w:val="3071A9"/>
            <w:kern w:val="0"/>
            <w:sz w:val="24"/>
            <w:szCs w:val="24"/>
            <w:u w:val="single"/>
            <w14:ligatures w14:val="none"/>
          </w:rPr>
          <w:t>29 CFR 1910.20</w:t>
        </w:r>
      </w:hyperlink>
      <w:r w:rsidRPr="008F61DA">
        <w:rPr>
          <w:rFonts w:ascii="Roboto" w:eastAsia="Times New Roman" w:hAnsi="Roboto" w:cs="Times New Roman"/>
          <w:color w:val="333333"/>
          <w:kern w:val="0"/>
          <w:sz w:val="24"/>
          <w:szCs w:val="24"/>
          <w14:ligatures w14:val="none"/>
        </w:rPr>
        <w:t>.</w:t>
      </w:r>
    </w:p>
    <w:p w:rsidR="008F61DA" w:rsidRPr="008F61DA" w:rsidP="008F61DA" w14:paraId="4818E0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4</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Transfer of records.</w:t>
      </w:r>
      <w:r w:rsidRPr="008F61DA">
        <w:rPr>
          <w:rFonts w:ascii="Roboto" w:eastAsia="Times New Roman" w:hAnsi="Roboto" w:cs="Times New Roman"/>
          <w:color w:val="333333"/>
          <w:kern w:val="0"/>
          <w:sz w:val="24"/>
          <w:szCs w:val="24"/>
          <w14:ligatures w14:val="none"/>
        </w:rPr>
        <w:t> The employer shall comply with the requirements involving transfer of records as set forth in </w:t>
      </w:r>
      <w:hyperlink r:id="rId10" w:anchor="p-1910.1020(h)" w:history="1">
        <w:r w:rsidRPr="008F61DA">
          <w:rPr>
            <w:rFonts w:ascii="Roboto" w:eastAsia="Times New Roman" w:hAnsi="Roboto" w:cs="Times New Roman"/>
            <w:color w:val="3071A9"/>
            <w:kern w:val="0"/>
            <w:sz w:val="24"/>
            <w:szCs w:val="24"/>
            <w:u w:val="single"/>
            <w14:ligatures w14:val="none"/>
          </w:rPr>
          <w:t>29 CFR 1910.1020(h)</w:t>
        </w:r>
      </w:hyperlink>
      <w:r w:rsidRPr="008F61DA">
        <w:rPr>
          <w:rFonts w:ascii="Roboto" w:eastAsia="Times New Roman" w:hAnsi="Roboto" w:cs="Times New Roman"/>
          <w:color w:val="333333"/>
          <w:kern w:val="0"/>
          <w:sz w:val="24"/>
          <w:szCs w:val="24"/>
          <w14:ligatures w14:val="none"/>
        </w:rPr>
        <w:t>.</w:t>
      </w:r>
    </w:p>
    <w:p w:rsidR="008F61DA" w:rsidRPr="008F61DA" w:rsidP="008F61DA" w14:paraId="7D62E5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l</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Observation of monitoring</w:t>
      </w:r>
      <w:r w:rsidRPr="008F61DA">
        <w:rPr>
          <w:rFonts w:ascii="Roboto" w:eastAsia="Times New Roman" w:hAnsi="Roboto" w:cs="Times New Roman"/>
          <w:color w:val="333333"/>
          <w:kern w:val="0"/>
          <w:sz w:val="24"/>
          <w:szCs w:val="24"/>
          <w14:ligatures w14:val="none"/>
        </w:rPr>
        <w:t> —</w:t>
      </w:r>
    </w:p>
    <w:p w:rsidR="008F61DA" w:rsidRPr="008F61DA" w:rsidP="008F61DA" w14:paraId="56133F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1</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Employee observation.</w:t>
      </w:r>
      <w:r w:rsidRPr="008F61DA">
        <w:rPr>
          <w:rFonts w:ascii="Roboto" w:eastAsia="Times New Roman" w:hAnsi="Roboto" w:cs="Times New Roman"/>
          <w:color w:val="333333"/>
          <w:kern w:val="0"/>
          <w:sz w:val="24"/>
          <w:szCs w:val="24"/>
          <w14:ligatures w14:val="none"/>
        </w:rPr>
        <w:t> The employer shall provide affected employees, or their designated representatives, an opportunity to observe the measuring or monitoring of employee exposure to benzene conducted pursuant to </w:t>
      </w:r>
      <w:hyperlink r:id="rId5" w:anchor="p-1910.1028(e)" w:history="1">
        <w:r w:rsidRPr="008F61DA">
          <w:rPr>
            <w:rFonts w:ascii="Roboto" w:eastAsia="Times New Roman" w:hAnsi="Roboto" w:cs="Times New Roman"/>
            <w:color w:val="3071A9"/>
            <w:kern w:val="0"/>
            <w:sz w:val="24"/>
            <w:szCs w:val="24"/>
            <w:u w:val="single"/>
            <w14:ligatures w14:val="none"/>
          </w:rPr>
          <w:t>paragraph (e)</w:t>
        </w:r>
      </w:hyperlink>
      <w:r w:rsidRPr="008F61DA">
        <w:rPr>
          <w:rFonts w:ascii="Roboto" w:eastAsia="Times New Roman" w:hAnsi="Roboto" w:cs="Times New Roman"/>
          <w:color w:val="333333"/>
          <w:kern w:val="0"/>
          <w:sz w:val="24"/>
          <w:szCs w:val="24"/>
          <w14:ligatures w14:val="none"/>
        </w:rPr>
        <w:t> of this section.</w:t>
      </w:r>
    </w:p>
    <w:p w:rsidR="008F61DA" w:rsidRPr="008F61DA" w:rsidP="008F61DA" w14:paraId="3B8636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2</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Observation procedures.</w:t>
      </w:r>
      <w:r w:rsidRPr="008F61DA">
        <w:rPr>
          <w:rFonts w:ascii="Roboto" w:eastAsia="Times New Roman" w:hAnsi="Roboto" w:cs="Times New Roman"/>
          <w:color w:val="333333"/>
          <w:kern w:val="0"/>
          <w:sz w:val="24"/>
          <w:szCs w:val="24"/>
          <w14:ligatures w14:val="none"/>
        </w:rPr>
        <w:t> When observation of the measuring or monitoring of employee exposure to benzene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8F61DA" w:rsidRPr="008F61DA" w:rsidP="008F61DA" w14:paraId="26DB8F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m</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[Reserved]</w:t>
      </w:r>
    </w:p>
    <w:p w:rsidR="008F61DA" w:rsidRPr="008F61DA" w:rsidP="008F61DA" w14:paraId="500B34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bdr w:val="single" w:sz="6" w:space="0" w:color="D8D8D8" w:frame="1"/>
          <w:shd w:val="clear" w:color="auto" w:fill="D8D8D8"/>
          <w14:ligatures w14:val="none"/>
        </w:rPr>
        <w:t>n</w:t>
      </w:r>
      <w:r w:rsidRPr="008F61DA">
        <w:rPr>
          <w:rFonts w:ascii="Roboto" w:eastAsia="Times New Roman" w:hAnsi="Roboto" w:cs="Times New Roman"/>
          <w:color w:val="7F7F7F"/>
          <w:kern w:val="0"/>
          <w:sz w:val="24"/>
          <w:szCs w:val="24"/>
          <w:bdr w:val="single" w:sz="6" w:space="0" w:color="D8D8D8" w:frame="1"/>
          <w:shd w:val="clear" w:color="auto" w:fill="D8D8D8"/>
          <w14:ligatures w14:val="none"/>
        </w:rPr>
        <w:t>)</w:t>
      </w:r>
      <w:r w:rsidRPr="008F61DA">
        <w:rPr>
          <w:rFonts w:ascii="Roboto" w:eastAsia="Times New Roman" w:hAnsi="Roboto" w:cs="Times New Roman"/>
          <w:color w:val="333333"/>
          <w:kern w:val="0"/>
          <w:sz w:val="24"/>
          <w:szCs w:val="24"/>
          <w14:ligatures w14:val="none"/>
        </w:rPr>
        <w:t> </w:t>
      </w:r>
      <w:r w:rsidRPr="008F61DA">
        <w:rPr>
          <w:rFonts w:ascii="Roboto" w:eastAsia="Times New Roman" w:hAnsi="Roboto" w:cs="Times New Roman"/>
          <w:i/>
          <w:iCs/>
          <w:color w:val="333333"/>
          <w:kern w:val="0"/>
          <w:sz w:val="24"/>
          <w:szCs w:val="24"/>
          <w14:ligatures w14:val="none"/>
        </w:rPr>
        <w:t>Appendices.</w:t>
      </w:r>
      <w:r w:rsidRPr="008F61DA">
        <w:rPr>
          <w:rFonts w:ascii="Roboto" w:eastAsia="Times New Roman" w:hAnsi="Roboto" w:cs="Times New Roman"/>
          <w:color w:val="333333"/>
          <w:kern w:val="0"/>
          <w:sz w:val="24"/>
          <w:szCs w:val="24"/>
          <w14:ligatures w14:val="none"/>
        </w:rPr>
        <w:t> The information contained in Appendices A, B, C, and D is not intended, by itself, to create any additional obligations not otherwise imposed or to detract from any existing obligations.</w:t>
      </w:r>
    </w:p>
    <w:p w:rsidR="008F61DA" w:rsidRPr="008F61DA" w:rsidP="008F61DA" w14:paraId="58D879C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Appendix A to § 1910.1028—Substance Safety Data Sheet, Benzene</w:t>
      </w:r>
    </w:p>
    <w:p w:rsidR="008F61DA" w:rsidRPr="008F61DA" w:rsidP="008F61DA" w14:paraId="03C51487"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 Substance Identification</w:t>
      </w:r>
    </w:p>
    <w:p w:rsidR="008F61DA" w:rsidRPr="008F61DA" w:rsidP="008F61DA" w14:paraId="3AB11FD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Substance: Benzene.</w:t>
      </w:r>
    </w:p>
    <w:p w:rsidR="008F61DA" w:rsidRPr="008F61DA" w:rsidP="008F61DA" w14:paraId="38202A3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Permissible Exposure: Except as to the use of gasoline, motor fuels and other fuels subsequent to discharge from bulk terminals and other exemptions specified in </w:t>
      </w:r>
      <w:hyperlink r:id="rId5" w:anchor="p-1910.1028(a)(2)" w:history="1">
        <w:r w:rsidRPr="008F61DA">
          <w:rPr>
            <w:rFonts w:ascii="Roboto" w:eastAsia="Times New Roman" w:hAnsi="Roboto" w:cs="Times New Roman"/>
            <w:color w:val="3071A9"/>
            <w:kern w:val="0"/>
            <w:u w:val="single"/>
            <w14:ligatures w14:val="none"/>
          </w:rPr>
          <w:t>§ 1910.1028(a)(2)</w:t>
        </w:r>
      </w:hyperlink>
      <w:r w:rsidRPr="008F61DA">
        <w:rPr>
          <w:rFonts w:ascii="Roboto" w:eastAsia="Times New Roman" w:hAnsi="Roboto" w:cs="Times New Roman"/>
          <w:color w:val="333333"/>
          <w:kern w:val="0"/>
          <w14:ligatures w14:val="none"/>
        </w:rPr>
        <w:t>:</w:t>
      </w:r>
    </w:p>
    <w:p w:rsidR="008F61DA" w:rsidRPr="008F61DA" w:rsidP="008F61DA" w14:paraId="44FF698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Airborne: The maximum time-weighted average (TWA) exposure limit is 1 part of benzene vapor per million parts of air (1 ppm) for an 8-hour workday and the maximum short-term exposure limit (STEL) is 5 ppm for any 15-minute period.</w:t>
      </w:r>
    </w:p>
    <w:p w:rsidR="008F61DA" w:rsidRPr="008F61DA" w:rsidP="008F61DA" w14:paraId="15801DB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Dermal: Eye contact shall be prevented and skin contact with liquid benzene shall be limited.</w:t>
      </w:r>
    </w:p>
    <w:p w:rsidR="008F61DA" w:rsidRPr="008F61DA" w:rsidP="008F61DA" w14:paraId="6F00956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Appearance and odor: Benzene is a clear, colorless liquid with a pleasant, sweet odor. The odor of benzene does not provide adequate warning of its hazard.</w:t>
      </w:r>
    </w:p>
    <w:p w:rsidR="008F61DA" w:rsidRPr="008F61DA" w:rsidP="008F61DA" w14:paraId="0470526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 Health Hazard Data</w:t>
      </w:r>
    </w:p>
    <w:p w:rsidR="008F61DA" w:rsidRPr="008F61DA" w:rsidP="008F61DA" w14:paraId="641720D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w:t>
      </w:r>
      <w:r w:rsidRPr="008F61DA">
        <w:rPr>
          <w:rFonts w:ascii="Roboto" w:eastAsia="Times New Roman" w:hAnsi="Roboto" w:cs="Times New Roman"/>
          <w:i/>
          <w:iCs/>
          <w:color w:val="333333"/>
          <w:kern w:val="0"/>
          <w14:ligatures w14:val="none"/>
        </w:rPr>
        <w:t>Ways in which benzene affects your health.</w:t>
      </w:r>
      <w:r w:rsidRPr="008F61DA">
        <w:rPr>
          <w:rFonts w:ascii="Roboto" w:eastAsia="Times New Roman" w:hAnsi="Roboto" w:cs="Times New Roman"/>
          <w:color w:val="333333"/>
          <w:kern w:val="0"/>
          <w14:ligatures w14:val="none"/>
        </w:rPr>
        <w:t xml:space="preserve"> Benzene can affect your health if you inhale it, or if it </w:t>
      </w:r>
      <w:r w:rsidRPr="008F61DA">
        <w:rPr>
          <w:rFonts w:ascii="Roboto" w:eastAsia="Times New Roman" w:hAnsi="Roboto" w:cs="Times New Roman"/>
          <w:color w:val="333333"/>
          <w:kern w:val="0"/>
          <w14:ligatures w14:val="none"/>
        </w:rPr>
        <w:t>comes in contact with</w:t>
      </w:r>
      <w:r w:rsidRPr="008F61DA">
        <w:rPr>
          <w:rFonts w:ascii="Roboto" w:eastAsia="Times New Roman" w:hAnsi="Roboto" w:cs="Times New Roman"/>
          <w:color w:val="333333"/>
          <w:kern w:val="0"/>
          <w14:ligatures w14:val="none"/>
        </w:rPr>
        <w:t xml:space="preserve"> your skin or eyes. Benzene is also harmful if you happen to swallow it.</w:t>
      </w:r>
    </w:p>
    <w:p w:rsidR="008F61DA" w:rsidRPr="008F61DA" w:rsidP="008F61DA" w14:paraId="66540B5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w:t>
      </w:r>
      <w:r w:rsidRPr="008F61DA">
        <w:rPr>
          <w:rFonts w:ascii="Roboto" w:eastAsia="Times New Roman" w:hAnsi="Roboto" w:cs="Times New Roman"/>
          <w:i/>
          <w:iCs/>
          <w:color w:val="333333"/>
          <w:kern w:val="0"/>
          <w14:ligatures w14:val="none"/>
        </w:rPr>
        <w:t>Effects of overexposure.</w:t>
      </w:r>
      <w:r w:rsidRPr="008F61DA">
        <w:rPr>
          <w:rFonts w:ascii="Roboto" w:eastAsia="Times New Roman" w:hAnsi="Roboto" w:cs="Times New Roman"/>
          <w:color w:val="333333"/>
          <w:kern w:val="0"/>
          <w14:ligatures w14:val="none"/>
        </w:rPr>
        <w:t> 1. Short-term (acute) overexposure: If you are overexposed to high concentrations of benzene, well above the levels where its odor is first recognizable, you may feel breathless, irritable, euphoric, or giddy; you may experience irritation in eyes, nose, and respiratory tract. You may develop a headache, feel dizzy, nauseated, or intoxicated. Severe exposures may lead to convulsions and loss of consciousness.</w:t>
      </w:r>
    </w:p>
    <w:p w:rsidR="008F61DA" w:rsidRPr="008F61DA" w:rsidP="008F61DA" w14:paraId="4143A84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Long-term (chronic) exposure. Repeated or prolonged exposure to benzene, even at relatively low concentrations, may result in various blood disorders, ranging from anemia to leukemia, an irreversible, fatal disease. Many blood disorders associated with benzene exposure may occur without symptoms.</w:t>
      </w:r>
    </w:p>
    <w:p w:rsidR="008F61DA" w:rsidRPr="008F61DA" w:rsidP="008F61DA" w14:paraId="5B9C6571"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III. Protective Clothing and Equipment</w:t>
      </w:r>
    </w:p>
    <w:p w:rsidR="008F61DA" w:rsidRPr="008F61DA" w:rsidP="008F61DA" w14:paraId="19EC873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w:t>
      </w:r>
      <w:r w:rsidRPr="008F61DA">
        <w:rPr>
          <w:rFonts w:ascii="Roboto" w:eastAsia="Times New Roman" w:hAnsi="Roboto" w:cs="Times New Roman"/>
          <w:i/>
          <w:iCs/>
          <w:color w:val="333333"/>
          <w:kern w:val="0"/>
          <w14:ligatures w14:val="none"/>
        </w:rPr>
        <w:t>Respirators.</w:t>
      </w:r>
      <w:r w:rsidRPr="008F61DA">
        <w:rPr>
          <w:rFonts w:ascii="Roboto" w:eastAsia="Times New Roman" w:hAnsi="Roboto" w:cs="Times New Roman"/>
          <w:color w:val="333333"/>
          <w:kern w:val="0"/>
          <w14:ligatures w14:val="none"/>
        </w:rPr>
        <w:t xml:space="preserve"> Respirators are required for those operations in which engineering controls or work practice controls are not feasible to reduce exposure to the permissible level. However, where employers can document that benzene is present in the workplace less than 30 days a year, respirators may be used in lieu of engineering controls. If respirators are worn, they must have joint Mine Safety and Health Administration and the National Institute for Occupational Safety and Health (NIOSH) seal of approval, and cartridge or canisters must be replaced before the end of their service life, or the end of the shift, whichever occurs first. If you </w:t>
      </w:r>
      <w:r w:rsidRPr="008F61DA">
        <w:rPr>
          <w:rFonts w:ascii="Roboto" w:eastAsia="Times New Roman" w:hAnsi="Roboto" w:cs="Times New Roman"/>
          <w:color w:val="333333"/>
          <w:kern w:val="0"/>
          <w14:ligatures w14:val="none"/>
        </w:rPr>
        <w:t>experience difficulty</w:t>
      </w:r>
      <w:r w:rsidRPr="008F61DA">
        <w:rPr>
          <w:rFonts w:ascii="Roboto" w:eastAsia="Times New Roman" w:hAnsi="Roboto" w:cs="Times New Roman"/>
          <w:color w:val="333333"/>
          <w:kern w:val="0"/>
          <w14:ligatures w14:val="none"/>
        </w:rPr>
        <w:t xml:space="preserve"> breathing while wearing a respirator, you may request a positive pressure respirator from your employer. You must be thoroughly trained to use the assigned respirator, and the training will be provided by your employer.</w:t>
      </w:r>
    </w:p>
    <w:p w:rsidR="008F61DA" w:rsidRPr="008F61DA" w:rsidP="008F61DA" w14:paraId="220C9A7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w:t>
      </w:r>
      <w:r w:rsidRPr="008F61DA">
        <w:rPr>
          <w:rFonts w:ascii="Roboto" w:eastAsia="Times New Roman" w:hAnsi="Roboto" w:cs="Times New Roman"/>
          <w:i/>
          <w:iCs/>
          <w:color w:val="333333"/>
          <w:kern w:val="0"/>
          <w14:ligatures w14:val="none"/>
        </w:rPr>
        <w:t>Protective Clothing.</w:t>
      </w:r>
      <w:r w:rsidRPr="008F61DA">
        <w:rPr>
          <w:rFonts w:ascii="Roboto" w:eastAsia="Times New Roman" w:hAnsi="Roboto" w:cs="Times New Roman"/>
          <w:color w:val="333333"/>
          <w:kern w:val="0"/>
          <w14:ligatures w14:val="none"/>
        </w:rPr>
        <w:t> You must wear appropriate protective clothing (such as boots, gloves, sleeves, aprons, etc.) over any parts of your body that could be exposed to liquid benzene.</w:t>
      </w:r>
    </w:p>
    <w:p w:rsidR="008F61DA" w:rsidRPr="008F61DA" w:rsidP="008F61DA" w14:paraId="588F356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w:t>
      </w:r>
      <w:r w:rsidRPr="008F61DA">
        <w:rPr>
          <w:rFonts w:ascii="Roboto" w:eastAsia="Times New Roman" w:hAnsi="Roboto" w:cs="Times New Roman"/>
          <w:i/>
          <w:iCs/>
          <w:color w:val="333333"/>
          <w:kern w:val="0"/>
          <w14:ligatures w14:val="none"/>
        </w:rPr>
        <w:t>Eye and Face Protection.</w:t>
      </w:r>
      <w:r w:rsidRPr="008F61DA">
        <w:rPr>
          <w:rFonts w:ascii="Roboto" w:eastAsia="Times New Roman" w:hAnsi="Roboto" w:cs="Times New Roman"/>
          <w:color w:val="333333"/>
          <w:kern w:val="0"/>
          <w14:ligatures w14:val="none"/>
        </w:rPr>
        <w:t> You must wear splash-proof safety goggles if it is possible that benzene may get into your eyes. In addition, you must wear a face shield if your face could be splashed with benzene liquid.</w:t>
      </w:r>
    </w:p>
    <w:p w:rsidR="008F61DA" w:rsidRPr="008F61DA" w:rsidP="008F61DA" w14:paraId="09018126"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IV. Emergency and First Aid Procedures</w:t>
      </w:r>
    </w:p>
    <w:p w:rsidR="008F61DA" w:rsidRPr="008F61DA" w:rsidP="008F61DA" w14:paraId="19C44D8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w:t>
      </w:r>
      <w:r w:rsidRPr="008F61DA">
        <w:rPr>
          <w:rFonts w:ascii="Roboto" w:eastAsia="Times New Roman" w:hAnsi="Roboto" w:cs="Times New Roman"/>
          <w:i/>
          <w:iCs/>
          <w:color w:val="333333"/>
          <w:kern w:val="0"/>
          <w14:ligatures w14:val="none"/>
        </w:rPr>
        <w:t>Eye and face exposure.</w:t>
      </w:r>
      <w:r w:rsidRPr="008F61DA">
        <w:rPr>
          <w:rFonts w:ascii="Roboto" w:eastAsia="Times New Roman" w:hAnsi="Roboto" w:cs="Times New Roman"/>
          <w:color w:val="333333"/>
          <w:kern w:val="0"/>
          <w14:ligatures w14:val="none"/>
        </w:rPr>
        <w:t> If benzene is splashed in your eyes, wash it out immediately with large amounts of water. If irritation persists or vision appears to be affected see a doctor as soon as possible.</w:t>
      </w:r>
    </w:p>
    <w:p w:rsidR="008F61DA" w:rsidRPr="008F61DA" w:rsidP="008F61DA" w14:paraId="1ADEC26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w:t>
      </w:r>
      <w:r w:rsidRPr="008F61DA">
        <w:rPr>
          <w:rFonts w:ascii="Roboto" w:eastAsia="Times New Roman" w:hAnsi="Roboto" w:cs="Times New Roman"/>
          <w:i/>
          <w:iCs/>
          <w:color w:val="333333"/>
          <w:kern w:val="0"/>
          <w14:ligatures w14:val="none"/>
        </w:rPr>
        <w:t>Skin exposure.</w:t>
      </w:r>
      <w:r w:rsidRPr="008F61DA">
        <w:rPr>
          <w:rFonts w:ascii="Roboto" w:eastAsia="Times New Roman" w:hAnsi="Roboto" w:cs="Times New Roman"/>
          <w:color w:val="333333"/>
          <w:kern w:val="0"/>
          <w14:ligatures w14:val="none"/>
        </w:rPr>
        <w:t> If benzene is spilled on your clothing or skin, remove the contaminated clothing and wash the exposed skin with large amounts of water and soap immediately. Wash contaminated clothing before you wear it again.</w:t>
      </w:r>
    </w:p>
    <w:p w:rsidR="008F61DA" w:rsidRPr="008F61DA" w:rsidP="008F61DA" w14:paraId="6ED5CB0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w:t>
      </w:r>
      <w:r w:rsidRPr="008F61DA">
        <w:rPr>
          <w:rFonts w:ascii="Roboto" w:eastAsia="Times New Roman" w:hAnsi="Roboto" w:cs="Times New Roman"/>
          <w:i/>
          <w:iCs/>
          <w:color w:val="333333"/>
          <w:kern w:val="0"/>
          <w14:ligatures w14:val="none"/>
        </w:rPr>
        <w:t>Breathing.</w:t>
      </w:r>
      <w:r w:rsidRPr="008F61DA">
        <w:rPr>
          <w:rFonts w:ascii="Roboto" w:eastAsia="Times New Roman" w:hAnsi="Roboto" w:cs="Times New Roman"/>
          <w:color w:val="333333"/>
          <w:kern w:val="0"/>
          <w14:ligatures w14:val="none"/>
        </w:rPr>
        <w:t xml:space="preserve"> If you or any other person breathes in large amounts of benzene, get the exposed person to fresh air at once. Apply artificial respiration if breathing has stopped. Call for medical assistance or a doctor as soon as possible. Never enter any vessel or confined space where the </w:t>
      </w:r>
      <w:r w:rsidRPr="008F61DA">
        <w:rPr>
          <w:rFonts w:ascii="Roboto" w:eastAsia="Times New Roman" w:hAnsi="Roboto" w:cs="Times New Roman"/>
          <w:color w:val="333333"/>
          <w:kern w:val="0"/>
          <w14:ligatures w14:val="none"/>
        </w:rPr>
        <w:t xml:space="preserve">benzene concentration might be high without proper safety equipment and at least one other person </w:t>
      </w:r>
      <w:r w:rsidRPr="008F61DA">
        <w:rPr>
          <w:rFonts w:ascii="Roboto" w:eastAsia="Times New Roman" w:hAnsi="Roboto" w:cs="Times New Roman"/>
          <w:color w:val="333333"/>
          <w:kern w:val="0"/>
          <w14:ligatures w14:val="none"/>
        </w:rPr>
        <w:t>present</w:t>
      </w:r>
      <w:r w:rsidRPr="008F61DA">
        <w:rPr>
          <w:rFonts w:ascii="Roboto" w:eastAsia="Times New Roman" w:hAnsi="Roboto" w:cs="Times New Roman"/>
          <w:color w:val="333333"/>
          <w:kern w:val="0"/>
          <w14:ligatures w14:val="none"/>
        </w:rPr>
        <w:t xml:space="preserve"> who will stay outside. A </w:t>
      </w:r>
      <w:r w:rsidRPr="008F61DA">
        <w:rPr>
          <w:rFonts w:ascii="Roboto" w:eastAsia="Times New Roman" w:hAnsi="Roboto" w:cs="Times New Roman"/>
          <w:color w:val="333333"/>
          <w:kern w:val="0"/>
          <w14:ligatures w14:val="none"/>
        </w:rPr>
        <w:t>life line</w:t>
      </w:r>
      <w:r w:rsidRPr="008F61DA">
        <w:rPr>
          <w:rFonts w:ascii="Roboto" w:eastAsia="Times New Roman" w:hAnsi="Roboto" w:cs="Times New Roman"/>
          <w:color w:val="333333"/>
          <w:kern w:val="0"/>
          <w14:ligatures w14:val="none"/>
        </w:rPr>
        <w:t xml:space="preserve"> should be used.</w:t>
      </w:r>
    </w:p>
    <w:p w:rsidR="008F61DA" w:rsidRPr="008F61DA" w:rsidP="008F61DA" w14:paraId="1AD9C56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 </w:t>
      </w:r>
      <w:r w:rsidRPr="008F61DA">
        <w:rPr>
          <w:rFonts w:ascii="Roboto" w:eastAsia="Times New Roman" w:hAnsi="Roboto" w:cs="Times New Roman"/>
          <w:i/>
          <w:iCs/>
          <w:color w:val="333333"/>
          <w:kern w:val="0"/>
          <w14:ligatures w14:val="none"/>
        </w:rPr>
        <w:t>Swallowing.</w:t>
      </w:r>
      <w:r w:rsidRPr="008F61DA">
        <w:rPr>
          <w:rFonts w:ascii="Roboto" w:eastAsia="Times New Roman" w:hAnsi="Roboto" w:cs="Times New Roman"/>
          <w:color w:val="333333"/>
          <w:kern w:val="0"/>
          <w14:ligatures w14:val="none"/>
        </w:rPr>
        <w:t> If benzene has been swallowed and the patient is conscious, do not induce vomiting. Call for medical assistance or a doctor immediately.</w:t>
      </w:r>
    </w:p>
    <w:p w:rsidR="008F61DA" w:rsidRPr="008F61DA" w:rsidP="008F61DA" w14:paraId="2F7794F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V. Medical Requirements</w:t>
      </w:r>
    </w:p>
    <w:p w:rsidR="008F61DA" w:rsidRPr="008F61DA" w:rsidP="008F61DA" w14:paraId="199B255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If you are exposed to benzene at a concentration at or above 0.5 ppm as an 8-hour time-weighted </w:t>
      </w:r>
      <w:r w:rsidRPr="008F61DA">
        <w:rPr>
          <w:rFonts w:ascii="Roboto" w:eastAsia="Times New Roman" w:hAnsi="Roboto" w:cs="Times New Roman"/>
          <w:color w:val="333333"/>
          <w:kern w:val="0"/>
          <w14:ligatures w14:val="none"/>
        </w:rPr>
        <w:t>average, or</w:t>
      </w:r>
      <w:r w:rsidRPr="008F61DA">
        <w:rPr>
          <w:rFonts w:ascii="Roboto" w:eastAsia="Times New Roman" w:hAnsi="Roboto" w:cs="Times New Roman"/>
          <w:color w:val="333333"/>
          <w:kern w:val="0"/>
          <w14:ligatures w14:val="none"/>
        </w:rPr>
        <w:t xml:space="preserve"> have been exposed at or above 10 ppm in the past while employed by your current employer, your employer is required to provide a medical examination and history and laboratory tests within 60 days of the effective date of this standard and annually thereafter. These tests shall be provided without cost to you. In addition, if you are accidentally exposed to benzene (either by ingestion, inhalation, or skin/eye contact) under emergency conditions known or suspected to constitute toxic exposure to benzene, your employer is required to make special laboratory tests available to you.</w:t>
      </w:r>
    </w:p>
    <w:p w:rsidR="008F61DA" w:rsidRPr="008F61DA" w:rsidP="008F61DA" w14:paraId="6FF56C3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VI. Observation of Monitoring</w:t>
      </w:r>
    </w:p>
    <w:p w:rsidR="008F61DA" w:rsidRPr="008F61DA" w:rsidP="008F61DA" w14:paraId="3545C82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Your employer is required to perform measurements that are representative of your exposure to benzene and </w:t>
      </w:r>
      <w:r w:rsidRPr="008F61DA">
        <w:rPr>
          <w:rFonts w:ascii="Roboto" w:eastAsia="Times New Roman" w:hAnsi="Roboto" w:cs="Times New Roman"/>
          <w:color w:val="333333"/>
          <w:kern w:val="0"/>
          <w14:ligatures w14:val="none"/>
        </w:rPr>
        <w:t>you</w:t>
      </w:r>
      <w:r w:rsidRPr="008F61DA">
        <w:rPr>
          <w:rFonts w:ascii="Roboto" w:eastAsia="Times New Roman" w:hAnsi="Roboto" w:cs="Times New Roman"/>
          <w:color w:val="333333"/>
          <w:kern w:val="0"/>
          <w14:ligatures w14:val="none"/>
        </w:rPr>
        <w:t xml:space="preserve">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8F61DA" w:rsidRPr="008F61DA" w:rsidP="008F61DA" w14:paraId="511D881E"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VII. Access to Records</w:t>
      </w:r>
    </w:p>
    <w:p w:rsidR="008F61DA" w:rsidRPr="008F61DA" w:rsidP="008F61DA" w14:paraId="74FBC6F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You or your representative are entitled to see the records of measurements of your exposure to benzene upon written request to your employer. Your medical examination records can be furnished to yourself, your physician or designated representative upon request by you to your employer.</w:t>
      </w:r>
    </w:p>
    <w:p w:rsidR="008F61DA" w:rsidRPr="008F61DA" w:rsidP="008F61DA" w14:paraId="7A0C7998"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VIII. Precautions for Safe Use, Handling and Storage</w:t>
      </w:r>
    </w:p>
    <w:p w:rsidR="008F61DA" w:rsidRPr="008F61DA" w:rsidP="008F61DA" w14:paraId="4BA1BF45" w14:textId="77777777">
      <w:pPr>
        <w:shd w:val="clear" w:color="auto" w:fill="FBFBFB"/>
        <w:spacing w:after="30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Benzene liquid is highly flammable. It should be stored in tightly closed containers in a cool, </w:t>
      </w:r>
      <w:r w:rsidRPr="008F61DA">
        <w:rPr>
          <w:rFonts w:ascii="Roboto" w:eastAsia="Times New Roman" w:hAnsi="Roboto" w:cs="Times New Roman"/>
          <w:color w:val="333333"/>
          <w:kern w:val="0"/>
          <w14:ligatures w14:val="none"/>
        </w:rPr>
        <w:t>well ventilated</w:t>
      </w:r>
      <w:r w:rsidRPr="008F61DA">
        <w:rPr>
          <w:rFonts w:ascii="Roboto" w:eastAsia="Times New Roman" w:hAnsi="Roboto" w:cs="Times New Roman"/>
          <w:color w:val="333333"/>
          <w:kern w:val="0"/>
          <w14:ligatures w14:val="none"/>
        </w:rPr>
        <w:t xml:space="preserve"> area. Benzene vapor may form explosive mixtures in air. All sources of ignition must be controlled. Use </w:t>
      </w:r>
      <w:r w:rsidRPr="008F61DA">
        <w:rPr>
          <w:rFonts w:ascii="Roboto" w:eastAsia="Times New Roman" w:hAnsi="Roboto" w:cs="Times New Roman"/>
          <w:color w:val="333333"/>
          <w:kern w:val="0"/>
          <w14:ligatures w14:val="none"/>
        </w:rPr>
        <w:t>nonsparking</w:t>
      </w:r>
      <w:r w:rsidRPr="008F61DA">
        <w:rPr>
          <w:rFonts w:ascii="Roboto" w:eastAsia="Times New Roman" w:hAnsi="Roboto" w:cs="Times New Roman"/>
          <w:color w:val="333333"/>
          <w:kern w:val="0"/>
          <w14:ligatures w14:val="none"/>
        </w:rPr>
        <w:t xml:space="preserve"> tools when opening or closing benzene containers. Fire extinguishers, where provided, must be readily available. Know where they are located and how to operate them. Smoking is prohibited in areas where benzene is used or stored. Ask your supervisor where benzene is used in your area and for additional plant safety rules.</w:t>
      </w:r>
    </w:p>
    <w:p w:rsidR="008F61DA" w:rsidRPr="008F61DA" w:rsidP="008F61DA" w14:paraId="17338812"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Appendix B to § 1910.1028—Substance Technical Guidelines, Benzene</w:t>
      </w:r>
    </w:p>
    <w:p w:rsidR="008F61DA" w:rsidRPr="008F61DA" w:rsidP="008F61DA" w14:paraId="2EF7D163"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 Physical and Chemical Data</w:t>
      </w:r>
    </w:p>
    <w:p w:rsidR="008F61DA" w:rsidRPr="008F61DA" w:rsidP="008F61DA" w14:paraId="74289B4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Substance identification.</w:t>
      </w:r>
    </w:p>
    <w:p w:rsidR="008F61DA" w:rsidRPr="008F61DA" w:rsidP="008F61DA" w14:paraId="54DADF1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w:t>
      </w:r>
      <w:r w:rsidRPr="008F61DA">
        <w:rPr>
          <w:rFonts w:ascii="Roboto" w:eastAsia="Times New Roman" w:hAnsi="Roboto" w:cs="Times New Roman"/>
          <w:i/>
          <w:iCs/>
          <w:color w:val="333333"/>
          <w:kern w:val="0"/>
          <w14:ligatures w14:val="none"/>
        </w:rPr>
        <w:t>Synonyms:</w:t>
      </w:r>
      <w:r w:rsidRPr="008F61DA">
        <w:rPr>
          <w:rFonts w:ascii="Roboto" w:eastAsia="Times New Roman" w:hAnsi="Roboto" w:cs="Times New Roman"/>
          <w:color w:val="333333"/>
          <w:kern w:val="0"/>
          <w14:ligatures w14:val="none"/>
        </w:rPr>
        <w:t xml:space="preserve"> Benzol, </w:t>
      </w:r>
      <w:r w:rsidRPr="008F61DA">
        <w:rPr>
          <w:rFonts w:ascii="Roboto" w:eastAsia="Times New Roman" w:hAnsi="Roboto" w:cs="Times New Roman"/>
          <w:color w:val="333333"/>
          <w:kern w:val="0"/>
          <w14:ligatures w14:val="none"/>
        </w:rPr>
        <w:t>benzole</w:t>
      </w:r>
      <w:r w:rsidRPr="008F61DA">
        <w:rPr>
          <w:rFonts w:ascii="Roboto" w:eastAsia="Times New Roman" w:hAnsi="Roboto" w:cs="Times New Roman"/>
          <w:color w:val="333333"/>
          <w:kern w:val="0"/>
          <w14:ligatures w14:val="none"/>
        </w:rPr>
        <w:t xml:space="preserve">, coal naphtha, cyclohexatriene, </w:t>
      </w:r>
      <w:r w:rsidRPr="008F61DA">
        <w:rPr>
          <w:rFonts w:ascii="Roboto" w:eastAsia="Times New Roman" w:hAnsi="Roboto" w:cs="Times New Roman"/>
          <w:color w:val="333333"/>
          <w:kern w:val="0"/>
          <w14:ligatures w14:val="none"/>
        </w:rPr>
        <w:t>phene</w:t>
      </w:r>
      <w:r w:rsidRPr="008F61DA">
        <w:rPr>
          <w:rFonts w:ascii="Roboto" w:eastAsia="Times New Roman" w:hAnsi="Roboto" w:cs="Times New Roman"/>
          <w:color w:val="333333"/>
          <w:kern w:val="0"/>
          <w14:ligatures w14:val="none"/>
        </w:rPr>
        <w:t xml:space="preserve">, phenyl hydride, </w:t>
      </w:r>
      <w:r w:rsidRPr="008F61DA">
        <w:rPr>
          <w:rFonts w:ascii="Roboto" w:eastAsia="Times New Roman" w:hAnsi="Roboto" w:cs="Times New Roman"/>
          <w:color w:val="333333"/>
          <w:kern w:val="0"/>
          <w14:ligatures w14:val="none"/>
        </w:rPr>
        <w:t>pyrobenzol</w:t>
      </w:r>
      <w:r w:rsidRPr="008F61DA">
        <w:rPr>
          <w:rFonts w:ascii="Roboto" w:eastAsia="Times New Roman" w:hAnsi="Roboto" w:cs="Times New Roman"/>
          <w:color w:val="333333"/>
          <w:kern w:val="0"/>
          <w14:ligatures w14:val="none"/>
        </w:rPr>
        <w:t xml:space="preserve">. (Benzin, petroleum </w:t>
      </w:r>
      <w:r w:rsidRPr="008F61DA">
        <w:rPr>
          <w:rFonts w:ascii="Roboto" w:eastAsia="Times New Roman" w:hAnsi="Roboto" w:cs="Times New Roman"/>
          <w:color w:val="333333"/>
          <w:kern w:val="0"/>
          <w14:ligatures w14:val="none"/>
        </w:rPr>
        <w:t>benzin</w:t>
      </w:r>
      <w:r w:rsidRPr="008F61DA">
        <w:rPr>
          <w:rFonts w:ascii="Roboto" w:eastAsia="Times New Roman" w:hAnsi="Roboto" w:cs="Times New Roman"/>
          <w:color w:val="333333"/>
          <w:kern w:val="0"/>
          <w14:ligatures w14:val="none"/>
        </w:rPr>
        <w:t xml:space="preserve"> and Benzine do not contain benzene).</w:t>
      </w:r>
    </w:p>
    <w:p w:rsidR="008F61DA" w:rsidRPr="008F61DA" w:rsidP="008F61DA" w14:paraId="6BAD7AF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w:t>
      </w:r>
      <w:r w:rsidRPr="008F61DA">
        <w:rPr>
          <w:rFonts w:ascii="Roboto" w:eastAsia="Times New Roman" w:hAnsi="Roboto" w:cs="Times New Roman"/>
          <w:i/>
          <w:iCs/>
          <w:color w:val="333333"/>
          <w:kern w:val="0"/>
          <w14:ligatures w14:val="none"/>
        </w:rPr>
        <w:t>Formula:</w:t>
      </w:r>
      <w:r w:rsidRPr="008F61DA">
        <w:rPr>
          <w:rFonts w:ascii="Roboto" w:eastAsia="Times New Roman" w:hAnsi="Roboto" w:cs="Times New Roman"/>
          <w:color w:val="333333"/>
          <w:kern w:val="0"/>
          <w14:ligatures w14:val="none"/>
        </w:rPr>
        <w:t> C</w:t>
      </w:r>
      <w:r w:rsidRPr="008F61DA">
        <w:rPr>
          <w:rFonts w:ascii="Roboto" w:eastAsia="Times New Roman" w:hAnsi="Roboto" w:cs="Times New Roman"/>
          <w:color w:val="333333"/>
          <w:kern w:val="0"/>
          <w:sz w:val="17"/>
          <w:szCs w:val="17"/>
          <w:vertAlign w:val="subscript"/>
          <w14:ligatures w14:val="none"/>
        </w:rPr>
        <w:t>6</w:t>
      </w:r>
      <w:r w:rsidRPr="008F61DA">
        <w:rPr>
          <w:rFonts w:ascii="Roboto" w:eastAsia="Times New Roman" w:hAnsi="Roboto" w:cs="Times New Roman"/>
          <w:color w:val="333333"/>
          <w:kern w:val="0"/>
          <w14:ligatures w14:val="none"/>
        </w:rPr>
        <w:t> H</w:t>
      </w:r>
      <w:r w:rsidRPr="008F61DA">
        <w:rPr>
          <w:rFonts w:ascii="Roboto" w:eastAsia="Times New Roman" w:hAnsi="Roboto" w:cs="Times New Roman"/>
          <w:color w:val="333333"/>
          <w:kern w:val="0"/>
          <w:sz w:val="17"/>
          <w:szCs w:val="17"/>
          <w:vertAlign w:val="subscript"/>
          <w14:ligatures w14:val="none"/>
        </w:rPr>
        <w:t>6</w:t>
      </w:r>
      <w:r w:rsidRPr="008F61DA">
        <w:rPr>
          <w:rFonts w:ascii="Roboto" w:eastAsia="Times New Roman" w:hAnsi="Roboto" w:cs="Times New Roman"/>
          <w:color w:val="333333"/>
          <w:kern w:val="0"/>
          <w14:ligatures w14:val="none"/>
        </w:rPr>
        <w:t> (CAS Registry Number: 71-43-2)</w:t>
      </w:r>
    </w:p>
    <w:p w:rsidR="008F61DA" w:rsidRPr="008F61DA" w:rsidP="008F61DA" w14:paraId="7952B74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Physical data.</w:t>
      </w:r>
    </w:p>
    <w:p w:rsidR="008F61DA" w:rsidRPr="008F61DA" w:rsidP="008F61DA" w14:paraId="754F356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Boiling Point (760 mm Hg); 80.1 °C (176 °F)</w:t>
      </w:r>
    </w:p>
    <w:p w:rsidR="008F61DA" w:rsidRPr="008F61DA" w:rsidP="008F61DA" w14:paraId="7AC18DC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Specific Gravity (water = 1): 0.879</w:t>
      </w:r>
    </w:p>
    <w:p w:rsidR="008F61DA" w:rsidRPr="008F61DA" w:rsidP="008F61DA" w14:paraId="6E6A17B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Vapor Density (air = 1): 2.7</w:t>
      </w:r>
    </w:p>
    <w:p w:rsidR="008F61DA" w:rsidRPr="008F61DA" w:rsidP="008F61DA" w14:paraId="771D89E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 Melting Point: 5.5 °C (42 °F)</w:t>
      </w:r>
    </w:p>
    <w:p w:rsidR="008F61DA" w:rsidRPr="008F61DA" w:rsidP="008F61DA" w14:paraId="4340071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 Vapor Pressure at 20 °C (68 °F): 75 mm Hg</w:t>
      </w:r>
    </w:p>
    <w:p w:rsidR="008F61DA" w:rsidRPr="008F61DA" w:rsidP="008F61DA" w14:paraId="0A5D8CD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 Solubility in Water: .06%</w:t>
      </w:r>
    </w:p>
    <w:p w:rsidR="008F61DA" w:rsidRPr="008F61DA" w:rsidP="008F61DA" w14:paraId="41F0315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7. Evaporation Rate (ether = 1): 2.8</w:t>
      </w:r>
    </w:p>
    <w:p w:rsidR="008F61DA" w:rsidRPr="008F61DA" w:rsidP="008F61DA" w14:paraId="36A2141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 Appearance and Odor: Clear, colorless liquid with a distinctive sweet odor.</w:t>
      </w:r>
    </w:p>
    <w:p w:rsidR="008F61DA" w:rsidRPr="008F61DA" w:rsidP="008F61DA" w14:paraId="02E9EB16"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 Fire, Explosion, and Reactivity Hazard Data</w:t>
      </w:r>
    </w:p>
    <w:p w:rsidR="008F61DA" w:rsidRPr="008F61DA" w:rsidP="008F61DA" w14:paraId="62EC62F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Fire.</w:t>
      </w:r>
    </w:p>
    <w:p w:rsidR="008F61DA" w:rsidRPr="008F61DA" w:rsidP="008F61DA" w14:paraId="219D6B8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Flash Point (closed cup): −11 °C (12 °F)</w:t>
      </w:r>
    </w:p>
    <w:p w:rsidR="008F61DA" w:rsidRPr="008F61DA" w:rsidP="008F61DA" w14:paraId="2F32398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Autoignition Temperature: 580 °C (1076 °F)</w:t>
      </w:r>
    </w:p>
    <w:p w:rsidR="008F61DA" w:rsidRPr="008F61DA" w:rsidP="008F61DA" w14:paraId="34D6186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Flammable limits in Air. % by Volume: Lower: 1.3%, Upper: 7.5%</w:t>
      </w:r>
    </w:p>
    <w:p w:rsidR="008F61DA" w:rsidRPr="008F61DA" w:rsidP="008F61DA" w14:paraId="14732D3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 Extinguishing Media: Carbon dioxide, dry chemical, or foam.</w:t>
      </w:r>
    </w:p>
    <w:p w:rsidR="008F61DA" w:rsidRPr="008F61DA" w:rsidP="008F61DA" w14:paraId="219B66B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 Special Fire-Fighting procedures: Do not use solid stream of water, since stream will scatter and spread fire. Fine water spray can be used to keep fire-exposed containers cool.</w:t>
      </w:r>
    </w:p>
    <w:p w:rsidR="008F61DA" w:rsidRPr="008F61DA" w:rsidP="008F61DA" w14:paraId="61C1118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6. Unusual fire and explosion hazards: Benzene is a flammable liquid. Its vapors can form explosive mixtures. All ignition sources must be controlled when benzene is used, handled, or stored. Where liquid or vapor may be released, such areas shall be considered as hazardous locations. Benzene vapors are heavier than air; </w:t>
      </w:r>
      <w:r w:rsidRPr="008F61DA">
        <w:rPr>
          <w:rFonts w:ascii="Roboto" w:eastAsia="Times New Roman" w:hAnsi="Roboto" w:cs="Times New Roman"/>
          <w:color w:val="333333"/>
          <w:kern w:val="0"/>
          <w14:ligatures w14:val="none"/>
        </w:rPr>
        <w:t>thus</w:t>
      </w:r>
      <w:r w:rsidRPr="008F61DA">
        <w:rPr>
          <w:rFonts w:ascii="Roboto" w:eastAsia="Times New Roman" w:hAnsi="Roboto" w:cs="Times New Roman"/>
          <w:color w:val="333333"/>
          <w:kern w:val="0"/>
          <w14:ligatures w14:val="none"/>
        </w:rPr>
        <w:t xml:space="preserve"> the vapors may travel along the ground and be ignited by open flames or sparks at locations remote from the site at which benzene is handled.</w:t>
      </w:r>
    </w:p>
    <w:p w:rsidR="008F61DA" w:rsidRPr="008F61DA" w:rsidP="008F61DA" w14:paraId="46C9B8E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7. Benzene is classified as a 1 B flammable liquid for the purpose of conforming to the requirements of </w:t>
      </w:r>
      <w:hyperlink r:id="rId11" w:history="1">
        <w:r w:rsidRPr="008F61DA">
          <w:rPr>
            <w:rFonts w:ascii="Roboto" w:eastAsia="Times New Roman" w:hAnsi="Roboto" w:cs="Times New Roman"/>
            <w:color w:val="3071A9"/>
            <w:kern w:val="0"/>
            <w:u w:val="single"/>
            <w14:ligatures w14:val="none"/>
          </w:rPr>
          <w:t>29 CFR 1910.106</w:t>
        </w:r>
      </w:hyperlink>
      <w:r w:rsidRPr="008F61DA">
        <w:rPr>
          <w:rFonts w:ascii="Roboto" w:eastAsia="Times New Roman" w:hAnsi="Roboto" w:cs="Times New Roman"/>
          <w:color w:val="333333"/>
          <w:kern w:val="0"/>
          <w14:ligatures w14:val="none"/>
        </w:rPr>
        <w:t>. A concentration exceeding 3,250 ppm is considered a potential fire explosion hazard. Locations where benzene may be present in quantities sufficient to produce explosive or ignitable mixtures are considered Class I Group D for the purposes of conforming to the requirements of </w:t>
      </w:r>
      <w:hyperlink r:id="rId12" w:history="1">
        <w:r w:rsidRPr="008F61DA">
          <w:rPr>
            <w:rFonts w:ascii="Roboto" w:eastAsia="Times New Roman" w:hAnsi="Roboto" w:cs="Times New Roman"/>
            <w:color w:val="3071A9"/>
            <w:kern w:val="0"/>
            <w:u w:val="single"/>
            <w14:ligatures w14:val="none"/>
          </w:rPr>
          <w:t>29 CFR 1910.309</w:t>
        </w:r>
      </w:hyperlink>
      <w:r w:rsidRPr="008F61DA">
        <w:rPr>
          <w:rFonts w:ascii="Roboto" w:eastAsia="Times New Roman" w:hAnsi="Roboto" w:cs="Times New Roman"/>
          <w:color w:val="333333"/>
          <w:kern w:val="0"/>
          <w14:ligatures w14:val="none"/>
        </w:rPr>
        <w:t>.</w:t>
      </w:r>
    </w:p>
    <w:p w:rsidR="008F61DA" w:rsidRPr="008F61DA" w:rsidP="008F61DA" w14:paraId="43C7B92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Reactivity.</w:t>
      </w:r>
    </w:p>
    <w:p w:rsidR="008F61DA" w:rsidRPr="008F61DA" w:rsidP="008F61DA" w14:paraId="6018012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Conditions contributing to instability: Heat.</w:t>
      </w:r>
    </w:p>
    <w:p w:rsidR="008F61DA" w:rsidRPr="008F61DA" w:rsidP="008F61DA" w14:paraId="13F2625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Incompatibility: Heat and oxidizing materials.</w:t>
      </w:r>
    </w:p>
    <w:p w:rsidR="008F61DA" w:rsidRPr="008F61DA" w:rsidP="008F61DA" w14:paraId="54B427A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Hazardous decomposition products: Toxic gases and vapors (such as carbon monoxide).</w:t>
      </w:r>
    </w:p>
    <w:p w:rsidR="008F61DA" w:rsidRPr="008F61DA" w:rsidP="008F61DA" w14:paraId="1E632A43"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III. Spill and Leak Procedures</w:t>
      </w:r>
    </w:p>
    <w:p w:rsidR="008F61DA" w:rsidRPr="008F61DA" w:rsidP="008F61DA" w14:paraId="5D58FC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Steps to be taken if the material is released or spilled. As much benzene as possible should be absorbed with suitable materials, such as dry sand or earth. That remaining must be flushed with large amounts of water. Do not flush benzene into a confined space, such as a sewer, because of explosion danger. Remove all ignition sources. Ventilate enclosed places.</w:t>
      </w:r>
    </w:p>
    <w:p w:rsidR="008F61DA" w:rsidRPr="008F61DA" w:rsidP="008F61DA" w14:paraId="39ED8B8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Waste disposal method. Disposal methods must conform to other jurisdictional regulations. If allowed, benzene may be disposed of: (a) By absorbing it in dry sand or earth and disposing in a sanitary landfill; (b) if small quantities, by removing it to a safe location from buildings or other combustible sources, pouring it in dry sand or earth and cautiously igniting it; and (c) if large quantities, by atomizing it in a suitable combustion chamber.</w:t>
      </w:r>
    </w:p>
    <w:p w:rsidR="008F61DA" w:rsidRPr="008F61DA" w:rsidP="008F61DA" w14:paraId="690DFD20"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IV. Miscellaneous Precautions</w:t>
      </w:r>
    </w:p>
    <w:p w:rsidR="008F61DA" w:rsidRPr="008F61DA" w:rsidP="008F61DA" w14:paraId="58B49AF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High exposure to benzene can occur when transferring the liquid from one container to another. Such operations should be well ventilated and good work practices must be established to avoid spills.</w:t>
      </w:r>
    </w:p>
    <w:p w:rsidR="008F61DA" w:rsidRPr="008F61DA" w:rsidP="008F61DA" w14:paraId="23AA474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Use non-sparking tools to open benzene containers which are effectively grounded and bonded prior to opening and pouring.</w:t>
      </w:r>
    </w:p>
    <w:p w:rsidR="008F61DA" w:rsidRPr="008F61DA" w:rsidP="008F61DA" w14:paraId="567E570C" w14:textId="77777777">
      <w:pPr>
        <w:shd w:val="clear" w:color="auto" w:fill="FBFBFB"/>
        <w:spacing w:after="30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C. Employers must advise employees of all plant areas and operations where exposure to benzene could occur. Common operations in which high exposures to benzene may be encountered </w:t>
      </w:r>
      <w:r w:rsidRPr="008F61DA">
        <w:rPr>
          <w:rFonts w:ascii="Roboto" w:eastAsia="Times New Roman" w:hAnsi="Roboto" w:cs="Times New Roman"/>
          <w:color w:val="333333"/>
          <w:kern w:val="0"/>
          <w14:ligatures w14:val="none"/>
        </w:rPr>
        <w:t>are:</w:t>
      </w:r>
      <w:r w:rsidRPr="008F61DA">
        <w:rPr>
          <w:rFonts w:ascii="Roboto" w:eastAsia="Times New Roman" w:hAnsi="Roboto" w:cs="Times New Roman"/>
          <w:color w:val="333333"/>
          <w:kern w:val="0"/>
          <w14:ligatures w14:val="none"/>
        </w:rPr>
        <w:t xml:space="preserve"> the primary production and utilization of benzene, and transfer of benzene.</w:t>
      </w:r>
    </w:p>
    <w:p w:rsidR="008F61DA" w:rsidRPr="008F61DA" w:rsidP="008F61DA" w14:paraId="47DE4DC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Appendix C to § 1910.1028—Medical Surveillance Guidelines for Benzene</w:t>
      </w:r>
    </w:p>
    <w:p w:rsidR="008F61DA" w:rsidRPr="008F61DA" w:rsidP="008F61DA" w14:paraId="365AFD7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 Route of Entry</w:t>
      </w:r>
    </w:p>
    <w:p w:rsidR="008F61DA" w:rsidRPr="008F61DA" w:rsidP="008F61DA" w14:paraId="5BBAE28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Inhalation; skin absorption.</w:t>
      </w:r>
    </w:p>
    <w:p w:rsidR="008F61DA" w:rsidRPr="008F61DA" w:rsidP="008F61DA" w14:paraId="2B91FBA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 Toxicology</w:t>
      </w:r>
    </w:p>
    <w:p w:rsidR="008F61DA" w:rsidRPr="008F61DA" w:rsidP="008F61DA" w14:paraId="1A70645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Benzene is primarily an inhalation hazard. Systemic absorption may cause depression of the hematopoietic system, pancytopenia, aplastic anemia, and leukemia. Inhalation of high concentrations can affect central nervous system function. Aspiration of small amounts of liquid benzene immediately causes pulmonary edema and hemorrhage of pulmonary tissue. There is some absorption through the skin. Absorption may be more rapid in the case of abraded skin, and benzene may be more readily absorbed if it is present in a mixture or as a contaminant in solvents which are readily absorbed. The defatting action of benzene may produce primary irritation due to repeated or prolonged contact with the skin. High </w:t>
      </w:r>
      <w:r w:rsidRPr="008F61DA">
        <w:rPr>
          <w:rFonts w:ascii="Roboto" w:eastAsia="Times New Roman" w:hAnsi="Roboto" w:cs="Times New Roman"/>
          <w:color w:val="333333"/>
          <w:kern w:val="0"/>
          <w14:ligatures w14:val="none"/>
        </w:rPr>
        <w:t>concentration</w:t>
      </w:r>
      <w:r w:rsidRPr="008F61DA">
        <w:rPr>
          <w:rFonts w:ascii="Roboto" w:eastAsia="Times New Roman" w:hAnsi="Roboto" w:cs="Times New Roman"/>
          <w:color w:val="333333"/>
          <w:kern w:val="0"/>
          <w14:ligatures w14:val="none"/>
        </w:rPr>
        <w:t xml:space="preserve"> are irritating to the eyes and the </w:t>
      </w:r>
      <w:r w:rsidRPr="008F61DA">
        <w:rPr>
          <w:rFonts w:ascii="Roboto" w:eastAsia="Times New Roman" w:hAnsi="Roboto" w:cs="Times New Roman"/>
          <w:color w:val="333333"/>
          <w:kern w:val="0"/>
          <w14:ligatures w14:val="none"/>
        </w:rPr>
        <w:t>mucuous</w:t>
      </w:r>
      <w:r w:rsidRPr="008F61DA">
        <w:rPr>
          <w:rFonts w:ascii="Roboto" w:eastAsia="Times New Roman" w:hAnsi="Roboto" w:cs="Times New Roman"/>
          <w:color w:val="333333"/>
          <w:kern w:val="0"/>
          <w14:ligatures w14:val="none"/>
        </w:rPr>
        <w:t xml:space="preserve"> membranes of the nose, and respiratory tract.</w:t>
      </w:r>
    </w:p>
    <w:p w:rsidR="008F61DA" w:rsidRPr="008F61DA" w:rsidP="008F61DA" w14:paraId="64C5AD80"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III. Signs and Symptoms</w:t>
      </w:r>
    </w:p>
    <w:p w:rsidR="008F61DA" w:rsidRPr="008F61DA" w:rsidP="008F61DA" w14:paraId="0E9DF02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Direct skin contact with benzene may cause erythema. Repeated or prolonged contact may result in drying, scaling dermatitis, or development of secondary skin infections. In addition, there is benzene absorption through the skin. Local effects of benzene vapor or liquid on the eye are slight. Only at very high concentrations is there any smarting sensation in the eye. Inhalation of high concentrations of benzene may have an initial stimulatory effect on the central nervous system characterized by exhilaration, nervous excitation, and/or giddiness, followed by a period of depression, drowsiness, or fatigue. A sensation of tightness in the chest accompanied by breathlessness may occur and ultimately the victim may lose consciousness. Tremors, convulsions and death may follow from respiratory paralysis or circulatory collapse in a few minutes to several hours following severe exposures.</w:t>
      </w:r>
    </w:p>
    <w:p w:rsidR="008F61DA" w:rsidRPr="008F61DA" w:rsidP="008F61DA" w14:paraId="5C13BEA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detrimental effect on the blood-forming system of prolonged exposure to small quantities of benzene vapor is of extreme importance. The hematopoietic system is the chief target for benzene's toxic effects which are manifested by alterations in the levels of formed elements in the peripheral blood. These effects have occurred at concentrations of benzene which may not cause irritation of mucous membranes, or any unpleasant sensory effects. Early signs and </w:t>
      </w:r>
      <w:r w:rsidRPr="008F61DA">
        <w:rPr>
          <w:rFonts w:ascii="Roboto" w:eastAsia="Times New Roman" w:hAnsi="Roboto" w:cs="Times New Roman"/>
          <w:color w:val="333333"/>
          <w:kern w:val="0"/>
          <w14:ligatures w14:val="none"/>
        </w:rPr>
        <w:t>symptoms of benzene morbidity are varied, often not readily noticed and non-specific. Subjective complaints of headache, dizziness, and loss of appetite may precede or follow clinical signs. Rapid pulse and low blood pressure, in addition to a physical appearance of anemia, may accompany a subjective complaint of shortness of breath and excessive tiredness. Bleeding from the nose, gums, or mucous membranes, and the development of purpuric spots (small bruises) may occur as the condition progresses. Clinical evidence of leukopenia, anemia, and thrombocytopenia, singly or in combination, has been frequently reported among the first signs.</w:t>
      </w:r>
    </w:p>
    <w:p w:rsidR="008F61DA" w:rsidRPr="008F61DA" w:rsidP="008F61DA" w14:paraId="7C869B8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Bone marrow may appear normal, aplastic, or hyperplastic, and may not, in all situations, correlate with peripheral blood forming tissues. Because of variations in the susceptibility to benzene morbidity, there is no “typical” blood picture. The onset of effects of prolonged benzene exposure may be delayed for many months or years after the actual exposure has ceased and identification or correlation with benzene exposure must be sought out in the occupational history.</w:t>
      </w:r>
    </w:p>
    <w:p w:rsidR="008F61DA" w:rsidRPr="008F61DA" w:rsidP="008F61DA" w14:paraId="5309A272"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IV. Treatment of Acute Toxic Effects</w:t>
      </w:r>
    </w:p>
    <w:p w:rsidR="008F61DA" w:rsidRPr="008F61DA" w:rsidP="008F61DA" w14:paraId="33A9DAF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Remove from exposure immediately. Make sure you are adequately protected and do not risk </w:t>
      </w:r>
      <w:r w:rsidRPr="008F61DA">
        <w:rPr>
          <w:rFonts w:ascii="Roboto" w:eastAsia="Times New Roman" w:hAnsi="Roboto" w:cs="Times New Roman"/>
          <w:color w:val="333333"/>
          <w:kern w:val="0"/>
          <w14:ligatures w14:val="none"/>
        </w:rPr>
        <w:t>being</w:t>
      </w:r>
      <w:r w:rsidRPr="008F61DA">
        <w:rPr>
          <w:rFonts w:ascii="Roboto" w:eastAsia="Times New Roman" w:hAnsi="Roboto" w:cs="Times New Roman"/>
          <w:color w:val="333333"/>
          <w:kern w:val="0"/>
          <w14:ligatures w14:val="none"/>
        </w:rPr>
        <w:t xml:space="preserve"> overcome by fumes. Give oxygen or artificial resuscitation if indicated. Flush eyes, wash skin if contaminated and remove all contaminated clothing. Symptoms of intoxication may persist following severe exposures. Recovery from mild exposures is usually rapid and complete.</w:t>
      </w:r>
    </w:p>
    <w:p w:rsidR="008F61DA" w:rsidRPr="008F61DA" w:rsidP="008F61DA" w14:paraId="1640F5C4"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V. Surveillance and Preventive Considerations</w:t>
      </w:r>
    </w:p>
    <w:p w:rsidR="008F61DA" w:rsidRPr="008F61DA" w:rsidP="008F61DA" w14:paraId="55212C1B"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61DA">
        <w:rPr>
          <w:rFonts w:ascii="inherit" w:eastAsia="Times New Roman" w:hAnsi="inherit" w:cs="Times New Roman"/>
          <w:smallCaps/>
          <w:color w:val="333333"/>
          <w:kern w:val="0"/>
          <w:sz w:val="24"/>
          <w:szCs w:val="24"/>
          <w14:ligatures w14:val="none"/>
        </w:rPr>
        <w:t>A. General</w:t>
      </w:r>
    </w:p>
    <w:p w:rsidR="008F61DA" w:rsidRPr="008F61DA" w:rsidP="008F61DA" w14:paraId="74A5E1B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principal effects of benzene exposure which form the basis for this regulation are pathological changes in the hematopoietic system, reflected by changes in the peripheral blood and manifesting clinically as pancytopenia, aplastic anemia, and leukemia. Consequently, the medical surveillance program is designed to observe, on a regular basis, blood indices for early signs of these effects, and although early signs of leukemia are not usually available, emerging diagnostic technology and innovative regimes make consistent surveillance for leukemia, as well as other hematopoietic effects, essential.</w:t>
      </w:r>
    </w:p>
    <w:p w:rsidR="008F61DA" w:rsidRPr="008F61DA" w:rsidP="008F61DA" w14:paraId="1AD14ED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Initial examinations are to be provided within 60 days of the effective date of this standard, or at the time of initial assignment, and periodic examinations annually thereafter. There are special provisions for medical tests in the event of hematologic abnormalities or for emergency situations.</w:t>
      </w:r>
    </w:p>
    <w:p w:rsidR="008F61DA" w:rsidRPr="008F61DA" w:rsidP="008F61DA" w14:paraId="6ACAB02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blood values which require referral to a hematologist or internist are noted in the standard in paragraph (i)(5). The standard specifies that blood abnormalities that persist must be referred “unless the physician has good reason to believe such referral is unnecessary” (paragraph (i)(5)). Examples of conditions that could make a referral unnecessary despite abnormal blood limits are iron or folate deficiency, menorrhagia, or blood loss due to some unrelated medical abnormality.</w:t>
      </w:r>
    </w:p>
    <w:p w:rsidR="008F61DA" w:rsidRPr="008F61DA" w:rsidP="008F61DA" w14:paraId="7CD583E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Symptoms and signs of benzene toxicity can be non-specific. Only a detailed history and appropriate investigative procedures will enable a physician to rule out or confirm conditions that place the employee at increased risk. To assist the examining physician </w:t>
      </w:r>
      <w:r w:rsidRPr="008F61DA">
        <w:rPr>
          <w:rFonts w:ascii="Roboto" w:eastAsia="Times New Roman" w:hAnsi="Roboto" w:cs="Times New Roman"/>
          <w:color w:val="333333"/>
          <w:kern w:val="0"/>
          <w14:ligatures w14:val="none"/>
        </w:rPr>
        <w:t>with regard to</w:t>
      </w:r>
      <w:r w:rsidRPr="008F61DA">
        <w:rPr>
          <w:rFonts w:ascii="Roboto" w:eastAsia="Times New Roman" w:hAnsi="Roboto" w:cs="Times New Roman"/>
          <w:color w:val="333333"/>
          <w:kern w:val="0"/>
          <w14:ligatures w14:val="none"/>
        </w:rPr>
        <w:t xml:space="preserve"> </w:t>
      </w:r>
      <w:r w:rsidRPr="008F61DA">
        <w:rPr>
          <w:rFonts w:ascii="Roboto" w:eastAsia="Times New Roman" w:hAnsi="Roboto" w:cs="Times New Roman"/>
          <w:color w:val="333333"/>
          <w:kern w:val="0"/>
          <w14:ligatures w14:val="none"/>
        </w:rPr>
        <w:t>which laboratory tests are necessary and when to refer an employee to the specialist, OSHA has established the following guidelines.</w:t>
      </w:r>
    </w:p>
    <w:p w:rsidR="008F61DA" w:rsidRPr="008F61DA" w:rsidP="008F61DA" w14:paraId="263292A2"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61DA">
        <w:rPr>
          <w:rFonts w:ascii="inherit" w:eastAsia="Times New Roman" w:hAnsi="inherit" w:cs="Times New Roman"/>
          <w:smallCaps/>
          <w:color w:val="333333"/>
          <w:kern w:val="0"/>
          <w:sz w:val="24"/>
          <w:szCs w:val="24"/>
          <w14:ligatures w14:val="none"/>
        </w:rPr>
        <w:t>B. Hematology Guidelines</w:t>
      </w:r>
    </w:p>
    <w:p w:rsidR="008F61DA" w:rsidRPr="008F61DA" w:rsidP="008F61DA" w14:paraId="7D30169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minimum battery of tests is to be performed by strictly standardized methods.</w:t>
      </w:r>
    </w:p>
    <w:p w:rsidR="008F61DA" w:rsidRPr="008F61DA" w:rsidP="008F61DA" w14:paraId="38E03CA2"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1. Red cell, white cell, platelet counts, white blood cell differential, </w:t>
      </w:r>
      <w:r w:rsidRPr="008F61DA">
        <w:rPr>
          <w:rFonts w:ascii="Roboto" w:eastAsia="Times New Roman" w:hAnsi="Roboto" w:cs="Times New Roman"/>
          <w:color w:val="333333"/>
          <w:kern w:val="0"/>
          <w14:ligatures w14:val="none"/>
        </w:rPr>
        <w:t>hematacrit</w:t>
      </w:r>
      <w:r w:rsidRPr="008F61DA">
        <w:rPr>
          <w:rFonts w:ascii="Roboto" w:eastAsia="Times New Roman" w:hAnsi="Roboto" w:cs="Times New Roman"/>
          <w:color w:val="333333"/>
          <w:kern w:val="0"/>
          <w14:ligatures w14:val="none"/>
        </w:rPr>
        <w:t xml:space="preserve"> and red cell indices must be performed by an accredited laboratory. The normal ranges for the red cell and white cell counts are influenced by altitude, race, and sex, and therefore should be determined by the accredited laboratory in the specific area where the tests are performed.</w:t>
      </w:r>
    </w:p>
    <w:p w:rsidR="008F61DA" w:rsidRPr="008F61DA" w:rsidP="008F61DA" w14:paraId="0D82E44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Either a decline from an absolute normal or an individual's base line to a subnormal value or a rise to a supra-normal value, are indicative of potential toxicity, particularly if all blood parameters decline. The normal total white blood count is approximately 7,200/mm</w:t>
      </w:r>
      <w:r w:rsidRPr="008F61DA">
        <w:rPr>
          <w:rFonts w:ascii="Roboto" w:eastAsia="Times New Roman" w:hAnsi="Roboto" w:cs="Times New Roman"/>
          <w:color w:val="333333"/>
          <w:kern w:val="0"/>
          <w:sz w:val="17"/>
          <w:szCs w:val="17"/>
          <w:vertAlign w:val="superscript"/>
          <w14:ligatures w14:val="none"/>
        </w:rPr>
        <w:t>3</w:t>
      </w:r>
      <w:r w:rsidRPr="008F61DA">
        <w:rPr>
          <w:rFonts w:ascii="Roboto" w:eastAsia="Times New Roman" w:hAnsi="Roboto" w:cs="Times New Roman"/>
          <w:color w:val="333333"/>
          <w:kern w:val="0"/>
          <w14:ligatures w14:val="none"/>
        </w:rPr>
        <w:t xml:space="preserve"> plus or minus 3,000. For cigarette smokers the white count may be </w:t>
      </w:r>
      <w:r w:rsidRPr="008F61DA">
        <w:rPr>
          <w:rFonts w:ascii="Roboto" w:eastAsia="Times New Roman" w:hAnsi="Roboto" w:cs="Times New Roman"/>
          <w:color w:val="333333"/>
          <w:kern w:val="0"/>
          <w14:ligatures w14:val="none"/>
        </w:rPr>
        <w:t>higher</w:t>
      </w:r>
      <w:r w:rsidRPr="008F61DA">
        <w:rPr>
          <w:rFonts w:ascii="Roboto" w:eastAsia="Times New Roman" w:hAnsi="Roboto" w:cs="Times New Roman"/>
          <w:color w:val="333333"/>
          <w:kern w:val="0"/>
          <w14:ligatures w14:val="none"/>
        </w:rPr>
        <w:t xml:space="preserve"> and the upper range may be 2,000 cells higher than normal for the laboratory. In addition, infection, allergies and some drugs may raise the white cell count. The normal platelet count is approximately 250,000 with a range of 140,000 to 400,000. Counts outside this range should be regarded as possible evidence of benzene toxicity.</w:t>
      </w:r>
    </w:p>
    <w:p w:rsidR="008F61DA" w:rsidRPr="008F61DA" w:rsidP="008F61DA" w14:paraId="717D227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Certain abnormalities found through routine screening are of greater significance in the benzene-exposed worker and require prompt consultation with a specialist, namely:</w:t>
      </w:r>
    </w:p>
    <w:p w:rsidR="008F61DA" w:rsidRPr="008F61DA" w:rsidP="008F61DA" w14:paraId="689FBD1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Thrombocytopenia.</w:t>
      </w:r>
    </w:p>
    <w:p w:rsidR="008F61DA" w:rsidRPr="008F61DA" w:rsidP="008F61DA" w14:paraId="53260C6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A trend of decreasing white cell, red cell, or platelet indices in an individual over time is more worrisome than an isolated abnormal finding at one test time. The importance of trend highlights the need to compare an individual's test results to baseline and/or previous periodic tests.</w:t>
      </w:r>
    </w:p>
    <w:p w:rsidR="008F61DA" w:rsidRPr="008F61DA" w:rsidP="008F61DA" w14:paraId="75B768B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A constellation or pattern of abnormalities in the different blood indices is of more significance than a single abnormality. A low white count not associated with any abnormalities in other cell indices may be a normal statistical variation, whereas if the low white count is accompanied by decreases in the platelet and/or red cell indices, such a pattern is more likely to be associated with benzene toxicity and merits thorough investigation.</w:t>
      </w:r>
    </w:p>
    <w:p w:rsidR="008F61DA" w:rsidRPr="008F61DA" w:rsidP="008F61DA" w14:paraId="183A353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Anemia, leukopenia, macrocytosis or an abnormal differential white blood cell count should alert the physician to further investigate and/or refer the patient if repeat tests confirm the abnormalities. If routine screening detects an abnormality, follow-up tests which may be helpful in establishing the etiology of the abnormality are the peripheral blood smear and the reticulocyte count.</w:t>
      </w:r>
    </w:p>
    <w:p w:rsidR="008F61DA" w:rsidRPr="008F61DA" w:rsidP="008F61DA" w14:paraId="0C19348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extreme range of normal for reticulocytes is 0.4 to 2.5 percent of the red cells, the usual range being 0.5 to 1.2 percent of the red cells, but the typical value is in the range of 0.8 to 1.0 percent. A decline in reticulocytes to levels of less than 0.4 percent is to be regarded as possible evidence (unless another specific cause is found) of benzene toxicity requiring accelerated surveillance. An increase in reticulocyte levels to about 2.5 percent may also be consistent with (but is not as characteristic of) benzene toxicity.</w:t>
      </w:r>
    </w:p>
    <w:p w:rsidR="008F61DA" w:rsidRPr="008F61DA" w:rsidP="008F61DA" w14:paraId="3E0046C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2. An important diagnostic test is a careful examination of the peripheral blood smear. As with reticulocyte count the smear should be with fresh uncoagulated blood obtained from a needle tip following venipuncture or from a drop of earlobe blood (capillary blood). If necessary, the smear may, under certain limited conditions, be made from a blood sample anticoagulated with EDTA (but never with oxalate or heparin). When the smear is to be prepared from a specimen of venous blood which has been collected by a commercial Vacutainer ® type tube containing neutral EDTA, the smear should be made as soon as possible after the venesection. A delay of </w:t>
      </w:r>
      <w:r w:rsidRPr="008F61DA">
        <w:rPr>
          <w:rFonts w:ascii="Roboto" w:eastAsia="Times New Roman" w:hAnsi="Roboto" w:cs="Times New Roman"/>
          <w:color w:val="333333"/>
          <w:kern w:val="0"/>
          <w14:ligatures w14:val="none"/>
        </w:rPr>
        <w:t>up to 12 hours is permissible between the drawing of the blood specimen into EDTA and the preparation of the smear if the blood is stored at refrigerator (not freezing) temperature.</w:t>
      </w:r>
    </w:p>
    <w:p w:rsidR="008F61DA" w:rsidRPr="008F61DA" w:rsidP="008F61DA" w14:paraId="2BA81B2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The minimum mandatory observations to be made from the smear are:</w:t>
      </w:r>
    </w:p>
    <w:p w:rsidR="008F61DA" w:rsidRPr="008F61DA" w:rsidP="008F61DA" w14:paraId="6B279A3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The differential white blood cell count.</w:t>
      </w:r>
    </w:p>
    <w:p w:rsidR="008F61DA" w:rsidRPr="008F61DA" w:rsidP="008F61DA" w14:paraId="6953F60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Description of abnormalities in the appearance of red cells.</w:t>
      </w:r>
    </w:p>
    <w:p w:rsidR="008F61DA" w:rsidRPr="008F61DA" w:rsidP="008F61DA" w14:paraId="5512B12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Description of any abnormalities in the platelets.</w:t>
      </w:r>
    </w:p>
    <w:p w:rsidR="008F61DA" w:rsidRPr="008F61DA" w:rsidP="008F61DA" w14:paraId="4923F97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d. A careful search must be made </w:t>
      </w:r>
      <w:r w:rsidRPr="008F61DA">
        <w:rPr>
          <w:rFonts w:ascii="Roboto" w:eastAsia="Times New Roman" w:hAnsi="Roboto" w:cs="Times New Roman"/>
          <w:color w:val="333333"/>
          <w:kern w:val="0"/>
          <w14:ligatures w14:val="none"/>
        </w:rPr>
        <w:t>throughout</w:t>
      </w:r>
      <w:r w:rsidRPr="008F61DA">
        <w:rPr>
          <w:rFonts w:ascii="Roboto" w:eastAsia="Times New Roman" w:hAnsi="Roboto" w:cs="Times New Roman"/>
          <w:color w:val="333333"/>
          <w:kern w:val="0"/>
          <w14:ligatures w14:val="none"/>
        </w:rPr>
        <w:t xml:space="preserve"> of every blood smear for immature white cells such as band forms (in more than normal proportion, i.e., over 10 percent of the total differential count), any number of metamyelocytes, myelocytes or myeloblasts. Any nucleate or multinucleated red blood cells should be reported. Large “giant” platelets or fragments of megakaryocytes must be recognized.</w:t>
      </w:r>
    </w:p>
    <w:p w:rsidR="008F61DA" w:rsidRPr="008F61DA" w:rsidP="008F61DA" w14:paraId="0427311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An increase in the proportion of band forms among the neutrophilic granulocytes is an abnormality deserving special mention, for it may represent a change which should be considered as an early warning of benzene toxicity in the absence of other causative factors (most commonly infection). Likewise, the appearance of metamyelocytes, in the absence of another probable cause, is to be considered a possible indication of benzene-induced toxicity.</w:t>
      </w:r>
    </w:p>
    <w:p w:rsidR="008F61DA" w:rsidRPr="008F61DA" w:rsidP="008F61DA" w14:paraId="6E9207E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An upward trend in the number of basophils, which normally do not exceed about 2.0 percent of the total white cells, is to be regarded as possible evidence of benzene toxicity. A rise in the eosinophil count is less specific but also may be suspicious of toxicity if the rises above 6.0 percent of the total white count.</w:t>
      </w:r>
    </w:p>
    <w:p w:rsidR="008F61DA" w:rsidRPr="008F61DA" w:rsidP="008F61DA" w14:paraId="73471C7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normal range of monocytes is from 2.0 to 8.0 percent of the total white count with an average of about 5.0 percent. About 20 percent of individuals reported to have mild but persisting abnormalities caused by exposure to benzene show a persistent monocytosis. The findings of a monocyte count which persists at more than 10 to 12 percent of the normal white cell count (when the total count is normal) or persistence of an absolute monocyte count </w:t>
      </w:r>
      <w:r w:rsidRPr="008F61DA">
        <w:rPr>
          <w:rFonts w:ascii="Roboto" w:eastAsia="Times New Roman" w:hAnsi="Roboto" w:cs="Times New Roman"/>
          <w:color w:val="333333"/>
          <w:kern w:val="0"/>
          <w14:ligatures w14:val="none"/>
        </w:rPr>
        <w:t>in excess of</w:t>
      </w:r>
      <w:r w:rsidRPr="008F61DA">
        <w:rPr>
          <w:rFonts w:ascii="Roboto" w:eastAsia="Times New Roman" w:hAnsi="Roboto" w:cs="Times New Roman"/>
          <w:color w:val="333333"/>
          <w:kern w:val="0"/>
          <w14:ligatures w14:val="none"/>
        </w:rPr>
        <w:t xml:space="preserve"> 800/mm</w:t>
      </w:r>
      <w:r w:rsidRPr="008F61DA">
        <w:rPr>
          <w:rFonts w:ascii="Roboto" w:eastAsia="Times New Roman" w:hAnsi="Roboto" w:cs="Times New Roman"/>
          <w:color w:val="333333"/>
          <w:kern w:val="0"/>
          <w:sz w:val="17"/>
          <w:szCs w:val="17"/>
          <w:vertAlign w:val="superscript"/>
          <w14:ligatures w14:val="none"/>
        </w:rPr>
        <w:t>3</w:t>
      </w:r>
      <w:r w:rsidRPr="008F61DA">
        <w:rPr>
          <w:rFonts w:ascii="Roboto" w:eastAsia="Times New Roman" w:hAnsi="Roboto" w:cs="Times New Roman"/>
          <w:color w:val="333333"/>
          <w:kern w:val="0"/>
          <w14:ligatures w14:val="none"/>
        </w:rPr>
        <w:t> should be regarded as a possible sign of benzene-induced toxicity.</w:t>
      </w:r>
    </w:p>
    <w:p w:rsidR="008F61DA" w:rsidRPr="008F61DA" w:rsidP="008F61DA" w14:paraId="0A1CB7F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A less frequent but more serious indication of benzene toxicity is the finding in the peripheral blood of the so-called “pseudo” (or acquired) Pelger-Huet anomaly. In this anomaly many, or sometimes the majority, of the neutrophilic granulocytes possess two round nuclear </w:t>
      </w:r>
      <w:r w:rsidRPr="008F61DA">
        <w:rPr>
          <w:rFonts w:ascii="Roboto" w:eastAsia="Times New Roman" w:hAnsi="Roboto" w:cs="Times New Roman"/>
          <w:color w:val="333333"/>
          <w:kern w:val="0"/>
          <w14:ligatures w14:val="none"/>
        </w:rPr>
        <w:t>segements</w:t>
      </w:r>
      <w:r w:rsidRPr="008F61DA">
        <w:rPr>
          <w:rFonts w:ascii="Roboto" w:eastAsia="Times New Roman" w:hAnsi="Roboto" w:cs="Times New Roman"/>
          <w:color w:val="333333"/>
          <w:kern w:val="0"/>
          <w14:ligatures w14:val="none"/>
        </w:rPr>
        <w:t>—less often one or three round segments—rather than three normally elongated segments. When this anomaly is not hereditary, it is often but not invariably predictive of subsequent leukemia. However, only about two percent of patients who ultimately develop acute myelogenous leukemia show the acquired Pelger-Huet anomaly. Other tests that can be administered to investigate blood abnormalities are discussed below; however, such procedures should be undertaken by the hematologist.</w:t>
      </w:r>
    </w:p>
    <w:p w:rsidR="008F61DA" w:rsidRPr="008F61DA" w:rsidP="008F61DA" w14:paraId="0ACA160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An uncommon sign, which cannot be detected from the smear, but can be elicited by a “sucrose water test” of peripheral blood, is transient paroxysmal nocturnal hemoglobinuria (PNH), which may first occur insidiously during a period of established aplastic </w:t>
      </w:r>
      <w:r w:rsidRPr="008F61DA">
        <w:rPr>
          <w:rFonts w:ascii="Roboto" w:eastAsia="Times New Roman" w:hAnsi="Roboto" w:cs="Times New Roman"/>
          <w:color w:val="333333"/>
          <w:kern w:val="0"/>
          <w14:ligatures w14:val="none"/>
        </w:rPr>
        <w:t>anemia, and</w:t>
      </w:r>
      <w:r w:rsidRPr="008F61DA">
        <w:rPr>
          <w:rFonts w:ascii="Roboto" w:eastAsia="Times New Roman" w:hAnsi="Roboto" w:cs="Times New Roman"/>
          <w:color w:val="333333"/>
          <w:kern w:val="0"/>
          <w14:ligatures w14:val="none"/>
        </w:rPr>
        <w:t xml:space="preserve"> may be followed within one to a few years by the appearance of rapidly fatal acute myelogenous leukemia. Clinical detection of PNH, which occurs in only one or two percent of those destined to have acute myelogenous leukemia, may be difficult; if the “sucrose water test” is positive, the somewhat more definitive Ham test, also known as the acid-serum hemolysis test, may provide confirmation.</w:t>
      </w:r>
    </w:p>
    <w:p w:rsidR="008F61DA" w:rsidRPr="008F61DA" w:rsidP="008F61DA" w14:paraId="05BC1D8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e. Individuals documented to have developed acute myelogenous leukemia years after initial exposure to benzene may have progressed through a preliminary phase of hematologic abnormality. In some </w:t>
      </w:r>
      <w:r w:rsidRPr="008F61DA">
        <w:rPr>
          <w:rFonts w:ascii="Roboto" w:eastAsia="Times New Roman" w:hAnsi="Roboto" w:cs="Times New Roman"/>
          <w:color w:val="333333"/>
          <w:kern w:val="0"/>
          <w14:ligatures w14:val="none"/>
        </w:rPr>
        <w:t>instances</w:t>
      </w:r>
      <w:r w:rsidRPr="008F61DA">
        <w:rPr>
          <w:rFonts w:ascii="Roboto" w:eastAsia="Times New Roman" w:hAnsi="Roboto" w:cs="Times New Roman"/>
          <w:color w:val="333333"/>
          <w:kern w:val="0"/>
          <w14:ligatures w14:val="none"/>
        </w:rPr>
        <w:t xml:space="preserve"> pancytopenia (</w:t>
      </w:r>
      <w:r w:rsidRPr="008F61DA">
        <w:rPr>
          <w:rFonts w:ascii="Roboto" w:eastAsia="Times New Roman" w:hAnsi="Roboto" w:cs="Times New Roman"/>
          <w:i/>
          <w:iCs/>
          <w:color w:val="333333"/>
          <w:kern w:val="0"/>
          <w14:ligatures w14:val="none"/>
        </w:rPr>
        <w:t>i.e.</w:t>
      </w:r>
      <w:r w:rsidRPr="008F61DA">
        <w:rPr>
          <w:rFonts w:ascii="Roboto" w:eastAsia="Times New Roman" w:hAnsi="Roboto" w:cs="Times New Roman"/>
          <w:color w:val="333333"/>
          <w:kern w:val="0"/>
          <w14:ligatures w14:val="none"/>
        </w:rPr>
        <w:t xml:space="preserve">, a lowering in the counts of all circulating blood cells of bone marrow origin, but not to the extent implied by the term “aplastic anemia”) preceded leukemia for many years. Depression of a single blood cell type or platelets may represent a harbinger of aplasia or leukemia. The finding of two or more </w:t>
      </w:r>
      <w:r w:rsidRPr="008F61DA">
        <w:rPr>
          <w:rFonts w:ascii="Roboto" w:eastAsia="Times New Roman" w:hAnsi="Roboto" w:cs="Times New Roman"/>
          <w:color w:val="333333"/>
          <w:kern w:val="0"/>
          <w14:ligatures w14:val="none"/>
        </w:rPr>
        <w:t>cytopenias</w:t>
      </w:r>
      <w:r w:rsidRPr="008F61DA">
        <w:rPr>
          <w:rFonts w:ascii="Roboto" w:eastAsia="Times New Roman" w:hAnsi="Roboto" w:cs="Times New Roman"/>
          <w:color w:val="333333"/>
          <w:kern w:val="0"/>
          <w14:ligatures w14:val="none"/>
        </w:rPr>
        <w:t xml:space="preserve">, or </w:t>
      </w:r>
      <w:r w:rsidRPr="008F61DA">
        <w:rPr>
          <w:rFonts w:ascii="Roboto" w:eastAsia="Times New Roman" w:hAnsi="Roboto" w:cs="Times New Roman"/>
          <w:color w:val="333333"/>
          <w:kern w:val="0"/>
          <w14:ligatures w14:val="none"/>
        </w:rPr>
        <w:t xml:space="preserve">pancytopenia in a benzene-exposed individual, must be regarded as highly suspicious of more advanced although still reversible, toxicity. “Pancytopenia” coupled with the appearance of immature cells (myelocytes, myeloblasts, erythroblasts, etc.), with abnormal cells (pseudo Pelger-Huet anomaly, atypical nuclear heterochromatin, etc.), or unexplained elevations of white blood cells must be regarded as evidence of benzene overexposure unless proved otherwise. Many severely aplastic patients manifested the ominous finding of 5-10 percent myeloblasts in the marrow, occasional myeloblasts and myelocytes in the blood and 20-30% monocytes. It is evident that isolated </w:t>
      </w:r>
      <w:r w:rsidRPr="008F61DA">
        <w:rPr>
          <w:rFonts w:ascii="Roboto" w:eastAsia="Times New Roman" w:hAnsi="Roboto" w:cs="Times New Roman"/>
          <w:color w:val="333333"/>
          <w:kern w:val="0"/>
          <w14:ligatures w14:val="none"/>
        </w:rPr>
        <w:t>cytopenias</w:t>
      </w:r>
      <w:r w:rsidRPr="008F61DA">
        <w:rPr>
          <w:rFonts w:ascii="Roboto" w:eastAsia="Times New Roman" w:hAnsi="Roboto" w:cs="Times New Roman"/>
          <w:color w:val="333333"/>
          <w:kern w:val="0"/>
          <w14:ligatures w14:val="none"/>
        </w:rPr>
        <w:t xml:space="preserve">, </w:t>
      </w:r>
      <w:r w:rsidRPr="008F61DA">
        <w:rPr>
          <w:rFonts w:ascii="Roboto" w:eastAsia="Times New Roman" w:hAnsi="Roboto" w:cs="Times New Roman"/>
          <w:color w:val="333333"/>
          <w:kern w:val="0"/>
          <w14:ligatures w14:val="none"/>
        </w:rPr>
        <w:t>pancytopenias</w:t>
      </w:r>
      <w:r w:rsidRPr="008F61DA">
        <w:rPr>
          <w:rFonts w:ascii="Roboto" w:eastAsia="Times New Roman" w:hAnsi="Roboto" w:cs="Times New Roman"/>
          <w:color w:val="333333"/>
          <w:kern w:val="0"/>
          <w14:ligatures w14:val="none"/>
        </w:rPr>
        <w:t>, and even aplastic anemias induced by benzene may be reversible and complete recovery has been reported on cessation of exposure. However, since any of these abnormalities is serious, the employee must immediately be removed from any possible exposure to benzene vapor. Certain tests may substantiate the employee's prospects for progression or regression. One such test would be an examination of the bone marrow, but the decision to perform a bone marrow aspiration or needle biopsy is made by the hematologist.</w:t>
      </w:r>
    </w:p>
    <w:p w:rsidR="008F61DA" w:rsidRPr="008F61DA" w:rsidP="008F61DA" w14:paraId="1CC6929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findings of basophilic stippling in circulating red blood cells (usually found in 1 to 5% of red cells following marrow injury), and detection in the bone marrow of what are termed “ringed </w:t>
      </w:r>
      <w:r w:rsidRPr="008F61DA">
        <w:rPr>
          <w:rFonts w:ascii="Roboto" w:eastAsia="Times New Roman" w:hAnsi="Roboto" w:cs="Times New Roman"/>
          <w:color w:val="333333"/>
          <w:kern w:val="0"/>
          <w14:ligatures w14:val="none"/>
        </w:rPr>
        <w:t>sideroblasts</w:t>
      </w:r>
      <w:r w:rsidRPr="008F61DA">
        <w:rPr>
          <w:rFonts w:ascii="Roboto" w:eastAsia="Times New Roman" w:hAnsi="Roboto" w:cs="Times New Roman"/>
          <w:color w:val="333333"/>
          <w:kern w:val="0"/>
          <w14:ligatures w14:val="none"/>
        </w:rPr>
        <w:t>” must be taken seriously, as they have been noted in recent years to be premonitory signs of subsequent leukemia.</w:t>
      </w:r>
    </w:p>
    <w:p w:rsidR="008F61DA" w:rsidRPr="008F61DA" w:rsidP="008F61DA" w14:paraId="08F2D26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Recently peroxidase-staining of circulating or marrow neutrophil granulocytes, employing benzidine dihydrochloride, have revealed the disappearance of, or diminution in, peroxidase in a sizable proportion of the granulocytes, and this has been reported as an early sign of leukemia. However, relatively few patients have been studied to date. Granulocyte granules are normally strongly peroxidase positive. A steady decline in leukocyte alkaline phosphatase has also been reported as suggestive of early acute leukemia. Exposure to benzene may cause an early rise in serum iron, often but not always associated with a fall in the reticulocyte count. Thus, serial measurements of serum iron levels may provide a means of determining </w:t>
      </w:r>
      <w:r w:rsidRPr="008F61DA">
        <w:rPr>
          <w:rFonts w:ascii="Roboto" w:eastAsia="Times New Roman" w:hAnsi="Roboto" w:cs="Times New Roman"/>
          <w:color w:val="333333"/>
          <w:kern w:val="0"/>
          <w14:ligatures w14:val="none"/>
        </w:rPr>
        <w:t>whether or not</w:t>
      </w:r>
      <w:r w:rsidRPr="008F61DA">
        <w:rPr>
          <w:rFonts w:ascii="Roboto" w:eastAsia="Times New Roman" w:hAnsi="Roboto" w:cs="Times New Roman"/>
          <w:color w:val="333333"/>
          <w:kern w:val="0"/>
          <w14:ligatures w14:val="none"/>
        </w:rPr>
        <w:t xml:space="preserve"> there is a trend representing sustained suppression of erythropoiesis.</w:t>
      </w:r>
    </w:p>
    <w:p w:rsidR="008F61DA" w:rsidRPr="008F61DA" w:rsidP="008F61DA" w14:paraId="667E4C39" w14:textId="77777777">
      <w:pPr>
        <w:shd w:val="clear" w:color="auto" w:fill="FBFBFB"/>
        <w:spacing w:after="30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Measurement of serum iron, determination of peroxidase and of alkaline phosphatase activity in peripheral granulocytes can be performed in most pathology laboratories. Peroxidase and alkaline phosphatase staining are usually undertaken when the index of </w:t>
      </w:r>
      <w:r w:rsidRPr="008F61DA">
        <w:rPr>
          <w:rFonts w:ascii="Roboto" w:eastAsia="Times New Roman" w:hAnsi="Roboto" w:cs="Times New Roman"/>
          <w:color w:val="333333"/>
          <w:kern w:val="0"/>
          <w14:ligatures w14:val="none"/>
        </w:rPr>
        <w:t>suspecion</w:t>
      </w:r>
      <w:r w:rsidRPr="008F61DA">
        <w:rPr>
          <w:rFonts w:ascii="Roboto" w:eastAsia="Times New Roman" w:hAnsi="Roboto" w:cs="Times New Roman"/>
          <w:color w:val="333333"/>
          <w:kern w:val="0"/>
          <w14:ligatures w14:val="none"/>
        </w:rPr>
        <w:t xml:space="preserve"> for leukemia is high.</w:t>
      </w:r>
    </w:p>
    <w:p w:rsidR="008F61DA" w:rsidRPr="008F61DA" w:rsidP="008F61DA" w14:paraId="163F1741"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Appendix D to § 1910.1028—Sampling and Analytical Methods for Benzene Monitoring and Measurement Procedures</w:t>
      </w:r>
    </w:p>
    <w:p w:rsidR="008F61DA" w:rsidRPr="008F61DA" w:rsidP="008F61DA" w14:paraId="0D6BC55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Measurements taken for the purpose of determining employee exposure to benzene are best taken so that the representative average 8-hour exposure may be determined from a single 8-hour sample or two (2) 4-hour samples. Short-time interval samples (or grab samples) may also be used to determine average exposure level if a minimum of five measurements </w:t>
      </w:r>
      <w:r w:rsidRPr="008F61DA">
        <w:rPr>
          <w:rFonts w:ascii="Roboto" w:eastAsia="Times New Roman" w:hAnsi="Roboto" w:cs="Times New Roman"/>
          <w:color w:val="333333"/>
          <w:kern w:val="0"/>
          <w14:ligatures w14:val="none"/>
        </w:rPr>
        <w:t>are</w:t>
      </w:r>
      <w:r w:rsidRPr="008F61DA">
        <w:rPr>
          <w:rFonts w:ascii="Roboto" w:eastAsia="Times New Roman" w:hAnsi="Roboto" w:cs="Times New Roman"/>
          <w:color w:val="333333"/>
          <w:kern w:val="0"/>
          <w14:ligatures w14:val="none"/>
        </w:rPr>
        <w:t xml:space="preserve"> taken in a random manner over the 8-hour work shift. Random sampling means that any portion of the work shift has the same change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Sampling and analysis must be performed with procedures meeting the requirements of the standard.</w:t>
      </w:r>
    </w:p>
    <w:p w:rsidR="008F61DA" w:rsidRPr="008F61DA" w:rsidP="008F61DA" w14:paraId="7A7EABA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There are </w:t>
      </w:r>
      <w:r w:rsidRPr="008F61DA">
        <w:rPr>
          <w:rFonts w:ascii="Roboto" w:eastAsia="Times New Roman" w:hAnsi="Roboto" w:cs="Times New Roman"/>
          <w:color w:val="333333"/>
          <w:kern w:val="0"/>
          <w14:ligatures w14:val="none"/>
        </w:rPr>
        <w:t>a number of</w:t>
      </w:r>
      <w:r w:rsidRPr="008F61DA">
        <w:rPr>
          <w:rFonts w:ascii="Roboto" w:eastAsia="Times New Roman" w:hAnsi="Roboto" w:cs="Times New Roman"/>
          <w:color w:val="333333"/>
          <w:kern w:val="0"/>
          <w14:ligatures w14:val="none"/>
        </w:rPr>
        <w:t xml:space="preserve"> methods available for monitoring employee exposures to benzene. The sampling and analysis may be performed by collection of the benzene </w:t>
      </w:r>
      <w:r w:rsidRPr="008F61DA">
        <w:rPr>
          <w:rFonts w:ascii="Roboto" w:eastAsia="Times New Roman" w:hAnsi="Roboto" w:cs="Times New Roman"/>
          <w:color w:val="333333"/>
          <w:kern w:val="0"/>
          <w14:ligatures w14:val="none"/>
        </w:rPr>
        <w:t>vaptor</w:t>
      </w:r>
      <w:r w:rsidRPr="008F61DA">
        <w:rPr>
          <w:rFonts w:ascii="Roboto" w:eastAsia="Times New Roman" w:hAnsi="Roboto" w:cs="Times New Roman"/>
          <w:color w:val="333333"/>
          <w:kern w:val="0"/>
          <w14:ligatures w14:val="none"/>
        </w:rPr>
        <w:t xml:space="preserve"> or charcoal absorption tubes, with subsequent chemical analysis by gas chromatography. Sampling and </w:t>
      </w:r>
      <w:r w:rsidRPr="008F61DA">
        <w:rPr>
          <w:rFonts w:ascii="Roboto" w:eastAsia="Times New Roman" w:hAnsi="Roboto" w:cs="Times New Roman"/>
          <w:color w:val="333333"/>
          <w:kern w:val="0"/>
          <w14:ligatures w14:val="none"/>
        </w:rPr>
        <w:t xml:space="preserve">analysis may also be performed by portable direct reading instruments, real-time continuous monitoring systems, passive dosimeters or other suitable methods. The employer has the obligation of selecting a monitoring method which meets the accuracy and precision requirements of the standard under his unique field conditions. The standard requires that the method of monitoring must have an accuracy, </w:t>
      </w:r>
      <w:r w:rsidRPr="008F61DA">
        <w:rPr>
          <w:rFonts w:ascii="Roboto" w:eastAsia="Times New Roman" w:hAnsi="Roboto" w:cs="Times New Roman"/>
          <w:color w:val="333333"/>
          <w:kern w:val="0"/>
          <w14:ligatures w14:val="none"/>
        </w:rPr>
        <w:t>to a 95 percent confidence level,</w:t>
      </w:r>
      <w:r w:rsidRPr="008F61DA">
        <w:rPr>
          <w:rFonts w:ascii="Roboto" w:eastAsia="Times New Roman" w:hAnsi="Roboto" w:cs="Times New Roman"/>
          <w:color w:val="333333"/>
          <w:kern w:val="0"/>
          <w14:ligatures w14:val="none"/>
        </w:rPr>
        <w:t xml:space="preserve"> of not less than plus or minus 25 percent for concentrations of benzene greater than or equal to 0.5 ppm.</w:t>
      </w:r>
    </w:p>
    <w:p w:rsidR="008F61DA" w:rsidRPr="008F61DA" w:rsidP="008F61DA" w14:paraId="688C8BC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OSHA Laboratory modified NIOSH Method S311 and evaluated it at a benzene air concentration of 1 ppm. A procedure for determining the benzene concentration in bulk material samples was also </w:t>
      </w:r>
      <w:r w:rsidRPr="008F61DA">
        <w:rPr>
          <w:rFonts w:ascii="Roboto" w:eastAsia="Times New Roman" w:hAnsi="Roboto" w:cs="Times New Roman"/>
          <w:color w:val="333333"/>
          <w:kern w:val="0"/>
          <w14:ligatures w14:val="none"/>
        </w:rPr>
        <w:t>evalauted</w:t>
      </w:r>
      <w:r w:rsidRPr="008F61DA">
        <w:rPr>
          <w:rFonts w:ascii="Roboto" w:eastAsia="Times New Roman" w:hAnsi="Roboto" w:cs="Times New Roman"/>
          <w:color w:val="333333"/>
          <w:kern w:val="0"/>
          <w14:ligatures w14:val="none"/>
        </w:rPr>
        <w:t>. This work, reported in OSHA Laboratory Method No. 12, includes the following two analytical procedures:</w:t>
      </w:r>
    </w:p>
    <w:p w:rsidR="008F61DA" w:rsidRPr="008F61DA" w:rsidP="008F61DA" w14:paraId="72DAFDD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 OSHA Method 12 for Air Samples</w:t>
      </w:r>
    </w:p>
    <w:p w:rsidR="008F61DA" w:rsidRPr="008F61DA" w:rsidP="008F61DA" w14:paraId="564A572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Analyte: Benzene</w:t>
      </w:r>
    </w:p>
    <w:p w:rsidR="008F61DA" w:rsidRPr="008F61DA" w:rsidP="008F61DA" w14:paraId="7CFDAEC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Matrix: Air</w:t>
      </w:r>
    </w:p>
    <w:p w:rsidR="008F61DA" w:rsidRPr="008F61DA" w:rsidP="008F61DA" w14:paraId="2B26288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Procedure: Adsorption on charcoal, desorption with carbon disulfide, analysis by GC.</w:t>
      </w:r>
    </w:p>
    <w:p w:rsidR="008F61DA" w:rsidRPr="008F61DA" w:rsidP="008F61DA" w14:paraId="71EDE48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Detection limit: 0.04 ppm</w:t>
      </w:r>
    </w:p>
    <w:p w:rsidR="008F61DA" w:rsidRPr="008F61DA" w:rsidP="008F61DA" w14:paraId="4E64602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Recommended air volume and sampling rate: 10L to 0.2 L/min.</w:t>
      </w:r>
    </w:p>
    <w:p w:rsidR="008F61DA" w:rsidRPr="008F61DA" w:rsidP="008F61DA" w14:paraId="7BC903F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Principle of the Method.</w:t>
      </w:r>
    </w:p>
    <w:p w:rsidR="008F61DA" w:rsidRPr="008F61DA" w:rsidP="008F61DA" w14:paraId="69A91D9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1.1 A known volume of air is drawn through a charcoal tube to trap the organic vapors present.</w:t>
      </w:r>
    </w:p>
    <w:p w:rsidR="008F61DA" w:rsidRPr="008F61DA" w:rsidP="008F61DA" w14:paraId="17E169E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1.2. The charcoal in the tube is transferred to a small, stoppered vial, and the </w:t>
      </w:r>
      <w:r w:rsidRPr="008F61DA">
        <w:rPr>
          <w:rFonts w:ascii="Roboto" w:eastAsia="Times New Roman" w:hAnsi="Roboto" w:cs="Times New Roman"/>
          <w:color w:val="333333"/>
          <w:kern w:val="0"/>
          <w14:ligatures w14:val="none"/>
        </w:rPr>
        <w:t>anlyte</w:t>
      </w:r>
      <w:r w:rsidRPr="008F61DA">
        <w:rPr>
          <w:rFonts w:ascii="Roboto" w:eastAsia="Times New Roman" w:hAnsi="Roboto" w:cs="Times New Roman"/>
          <w:color w:val="333333"/>
          <w:kern w:val="0"/>
          <w14:ligatures w14:val="none"/>
        </w:rPr>
        <w:t xml:space="preserve"> is desorbed with carbon disulfide.</w:t>
      </w:r>
    </w:p>
    <w:p w:rsidR="008F61DA" w:rsidRPr="008F61DA" w:rsidP="008F61DA" w14:paraId="3DA864F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1.3. An aliquot of the desorbed sample is injected into a gas chromatograph.</w:t>
      </w:r>
    </w:p>
    <w:p w:rsidR="008F61DA" w:rsidRPr="008F61DA" w:rsidP="008F61DA" w14:paraId="0035108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1.4 The area of the resulting peak is determined and compared with areas obtained from standards.</w:t>
      </w:r>
    </w:p>
    <w:p w:rsidR="008F61DA" w:rsidRPr="008F61DA" w:rsidP="008F61DA" w14:paraId="0EC6B2A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Advantages and disadvantages of the method.</w:t>
      </w:r>
    </w:p>
    <w:p w:rsidR="008F61DA" w:rsidRPr="008F61DA" w:rsidP="008F61DA" w14:paraId="77C0745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2.1 The sampling device is small, portable, and involved no liquids. Interferences are minimal, and most of those which do occur can be eliminated by altering chromatographic conditions. The samples are analyzed by means of a quick, instrumental method.</w:t>
      </w:r>
    </w:p>
    <w:p w:rsidR="008F61DA" w:rsidRPr="008F61DA" w:rsidP="008F61DA" w14:paraId="2D3BA38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2.2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8F61DA" w:rsidRPr="008F61DA" w:rsidP="008F61DA" w14:paraId="63FE069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Apparatus.</w:t>
      </w:r>
    </w:p>
    <w:p w:rsidR="008F61DA" w:rsidRPr="008F61DA" w:rsidP="008F61DA" w14:paraId="23502C7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3.1 A calibrated personal sampling pump whose flow can be determined within ±5 percent at the recommended flow rate.</w:t>
      </w:r>
    </w:p>
    <w:p w:rsidR="008F61DA" w:rsidRPr="008F61DA" w:rsidP="008F61DA" w14:paraId="55C7C2D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3.2. Charcoal tubes: Glass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w:t>
      </w:r>
      <w:r w:rsidRPr="008F61DA">
        <w:rPr>
          <w:rFonts w:ascii="Roboto" w:eastAsia="Times New Roman" w:hAnsi="Roboto" w:cs="Times New Roman"/>
          <w:color w:val="333333"/>
          <w:kern w:val="0"/>
          <w14:ligatures w14:val="none"/>
        </w:rPr>
        <w:t>silanized</w:t>
      </w:r>
      <w:r w:rsidRPr="008F61DA">
        <w:rPr>
          <w:rFonts w:ascii="Roboto" w:eastAsia="Times New Roman" w:hAnsi="Roboto" w:cs="Times New Roman"/>
          <w:color w:val="333333"/>
          <w:kern w:val="0"/>
          <w14:ligatures w14:val="none"/>
        </w:rPr>
        <w:t xml:space="preserve"> glass wool is placed in front of the adsorbing section. The </w:t>
      </w:r>
      <w:r w:rsidRPr="008F61DA">
        <w:rPr>
          <w:rFonts w:ascii="Roboto" w:eastAsia="Times New Roman" w:hAnsi="Roboto" w:cs="Times New Roman"/>
          <w:color w:val="333333"/>
          <w:kern w:val="0"/>
          <w14:ligatures w14:val="none"/>
        </w:rPr>
        <w:t xml:space="preserve">pressure </w:t>
      </w:r>
      <w:r w:rsidRPr="008F61DA">
        <w:rPr>
          <w:rFonts w:ascii="Roboto" w:eastAsia="Times New Roman" w:hAnsi="Roboto" w:cs="Times New Roman"/>
          <w:color w:val="333333"/>
          <w:kern w:val="0"/>
          <w14:ligatures w14:val="none"/>
        </w:rPr>
        <w:t>drop</w:t>
      </w:r>
      <w:r w:rsidRPr="008F61DA">
        <w:rPr>
          <w:rFonts w:ascii="Roboto" w:eastAsia="Times New Roman" w:hAnsi="Roboto" w:cs="Times New Roman"/>
          <w:color w:val="333333"/>
          <w:kern w:val="0"/>
          <w14:ligatures w14:val="none"/>
        </w:rPr>
        <w:t xml:space="preserve"> across the tube must be less than one inch of mercury at a flow rate of 1 liter per minute.</w:t>
      </w:r>
    </w:p>
    <w:p w:rsidR="008F61DA" w:rsidRPr="008F61DA" w:rsidP="008F61DA" w14:paraId="6B8B004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3.3. Gas chromatograph equipped with a flame ionization detector.</w:t>
      </w:r>
    </w:p>
    <w:p w:rsidR="008F61DA" w:rsidRPr="008F61DA" w:rsidP="008F61DA" w14:paraId="4E97ABB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3.4. Column (10-ft × </w:t>
      </w:r>
      <w:r w:rsidRPr="008F61DA">
        <w:rPr>
          <w:rFonts w:ascii="Roboto" w:eastAsia="Times New Roman" w:hAnsi="Roboto" w:cs="Times New Roman"/>
          <w:color w:val="333333"/>
          <w:kern w:val="0"/>
          <w:sz w:val="15"/>
          <w:szCs w:val="15"/>
          <w:vertAlign w:val="superscript"/>
          <w14:ligatures w14:val="none"/>
        </w:rPr>
        <w:t>1</w:t>
      </w:r>
      <w:r w:rsidRPr="008F61DA">
        <w:rPr>
          <w:rFonts w:ascii="Roboto" w:eastAsia="Times New Roman" w:hAnsi="Roboto" w:cs="Times New Roman"/>
          <w:color w:val="333333"/>
          <w:kern w:val="0"/>
          <w:sz w:val="15"/>
          <w:szCs w:val="15"/>
          <w14:ligatures w14:val="none"/>
        </w:rPr>
        <w:t>⁄</w:t>
      </w:r>
      <w:r w:rsidRPr="008F61DA">
        <w:rPr>
          <w:rFonts w:ascii="Roboto" w:eastAsia="Times New Roman" w:hAnsi="Roboto" w:cs="Times New Roman"/>
          <w:color w:val="333333"/>
          <w:kern w:val="0"/>
          <w:sz w:val="15"/>
          <w:szCs w:val="15"/>
          <w:vertAlign w:val="subscript"/>
          <w14:ligatures w14:val="none"/>
        </w:rPr>
        <w:t>8</w:t>
      </w:r>
      <w:r w:rsidRPr="008F61DA">
        <w:rPr>
          <w:rFonts w:ascii="Roboto" w:eastAsia="Times New Roman" w:hAnsi="Roboto" w:cs="Times New Roman"/>
          <w:color w:val="333333"/>
          <w:kern w:val="0"/>
          <w14:ligatures w14:val="none"/>
        </w:rPr>
        <w:t xml:space="preserve">-in stainless steel) packed with 80/100 </w:t>
      </w:r>
      <w:r w:rsidRPr="008F61DA">
        <w:rPr>
          <w:rFonts w:ascii="Roboto" w:eastAsia="Times New Roman" w:hAnsi="Roboto" w:cs="Times New Roman"/>
          <w:color w:val="333333"/>
          <w:kern w:val="0"/>
          <w14:ligatures w14:val="none"/>
        </w:rPr>
        <w:t>Supelcoport</w:t>
      </w:r>
      <w:r w:rsidRPr="008F61DA">
        <w:rPr>
          <w:rFonts w:ascii="Roboto" w:eastAsia="Times New Roman" w:hAnsi="Roboto" w:cs="Times New Roman"/>
          <w:color w:val="333333"/>
          <w:kern w:val="0"/>
          <w14:ligatures w14:val="none"/>
        </w:rPr>
        <w:t xml:space="preserve"> coated with 20 percent SP 2100, 0.1 percent CW 1500.</w:t>
      </w:r>
    </w:p>
    <w:p w:rsidR="008F61DA" w:rsidRPr="008F61DA" w:rsidP="008F61DA" w14:paraId="2BA4782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3.5. An electronic integrator or some other suitable method for measuring peak area.</w:t>
      </w:r>
    </w:p>
    <w:p w:rsidR="008F61DA" w:rsidRPr="008F61DA" w:rsidP="008F61DA" w14:paraId="5FA2721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3.6. Two-milliliter sample vials with Teflon-lined caps.</w:t>
      </w:r>
    </w:p>
    <w:p w:rsidR="008F61DA" w:rsidRPr="008F61DA" w:rsidP="008F61DA" w14:paraId="75FFDB3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3.7. Microliter syringes: 10-microliter (10-µL syringe, and other convenient sizes for making standards, 1-µL syringe for sample injections.</w:t>
      </w:r>
    </w:p>
    <w:p w:rsidR="008F61DA" w:rsidRPr="008F61DA" w:rsidP="008F61DA" w14:paraId="73896DF2"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3.8. Pipets: 1.0 mL delivery pipets</w:t>
      </w:r>
    </w:p>
    <w:p w:rsidR="008F61DA" w:rsidRPr="008F61DA" w:rsidP="008F61DA" w14:paraId="7A4BDA1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3.9. Volumetric flasks: convenient sizes for making standard solutions.</w:t>
      </w:r>
    </w:p>
    <w:p w:rsidR="008F61DA" w:rsidRPr="008F61DA" w:rsidP="008F61DA" w14:paraId="4AFB9ED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 Reagents.</w:t>
      </w:r>
    </w:p>
    <w:p w:rsidR="008F61DA" w:rsidRPr="008F61DA" w:rsidP="008F61DA" w14:paraId="3208A3C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4.1. Chromatographic quality carbon disulfide (CS</w:t>
      </w:r>
      <w:r w:rsidRPr="008F61DA">
        <w:rPr>
          <w:rFonts w:ascii="Roboto" w:eastAsia="Times New Roman" w:hAnsi="Roboto" w:cs="Times New Roman"/>
          <w:color w:val="333333"/>
          <w:kern w:val="0"/>
          <w:sz w:val="17"/>
          <w:szCs w:val="17"/>
          <w:vertAlign w:val="subscript"/>
          <w14:ligatures w14:val="none"/>
        </w:rPr>
        <w:t>2</w:t>
      </w:r>
      <w:r w:rsidRPr="008F61DA">
        <w:rPr>
          <w:rFonts w:ascii="Roboto" w:eastAsia="Times New Roman" w:hAnsi="Roboto" w:cs="Times New Roman"/>
          <w:color w:val="333333"/>
          <w:kern w:val="0"/>
          <w14:ligatures w14:val="none"/>
        </w:rPr>
        <w:t>). Most commercially available carbon disulfide contains a trace of benzene which must be removed. It can be removed with the following procedure:</w:t>
      </w:r>
    </w:p>
    <w:p w:rsidR="008F61DA" w:rsidRPr="008F61DA" w:rsidP="008F61DA" w14:paraId="107EBED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Heat under reflux for 2 to 3 hours, 500 mL of carbon disulfide, 10 mL concentrated sulfuric acid, and 5 drops of concentrated nitric acid. The benzene is converted to nitrobenzene. The carbon disulfide layer is removed, dried with anhydrous sodium sulfate, and distilled. The recovered carbon disulfide should be benzene free. (It has recently been determined that benzene can also be removed by passing the carbon disulfide through 13x molecular sieve).</w:t>
      </w:r>
    </w:p>
    <w:p w:rsidR="008F61DA" w:rsidRPr="008F61DA" w:rsidP="008F61DA" w14:paraId="696BF98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4.2. Benzene, reagent grade.</w:t>
      </w:r>
    </w:p>
    <w:p w:rsidR="008F61DA" w:rsidRPr="008F61DA" w:rsidP="008F61DA" w14:paraId="6E50651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4.3. p-Cymene, reagent grade, (internal standard).</w:t>
      </w:r>
    </w:p>
    <w:p w:rsidR="008F61DA" w:rsidRPr="008F61DA" w:rsidP="008F61DA" w14:paraId="1D43144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4.4. Desorbing reagent. The desorbing reagent is prepared by adding 0.05 mL of p-cymene per milliliter of carbon disulfide. (The internal standard offers a convenient means correcting analytical response for slight inconsistencies in the size of sample injections. If the external standard technique is preferred, the internal standard can be eliminated).</w:t>
      </w:r>
    </w:p>
    <w:p w:rsidR="008F61DA" w:rsidRPr="008F61DA" w:rsidP="008F61DA" w14:paraId="316D911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4.5. Purified GC grade helium, hydrogen and air.</w:t>
      </w:r>
    </w:p>
    <w:p w:rsidR="008F61DA" w:rsidRPr="008F61DA" w:rsidP="008F61DA" w14:paraId="5363895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 Procedure.</w:t>
      </w:r>
    </w:p>
    <w:p w:rsidR="008F61DA" w:rsidRPr="008F61DA" w:rsidP="008F61DA" w14:paraId="2C9825E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5.1. Cleaning of equipment. All glassware used for the laboratory analysis should be properly cleaned and free of organics which could interfere in the analysis.</w:t>
      </w:r>
    </w:p>
    <w:p w:rsidR="008F61DA" w:rsidRPr="008F61DA" w:rsidP="008F61DA" w14:paraId="63F3905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5.2. Calibration of personal pumps. Each pump must be calibrated with a representative charcoal tube in the line.</w:t>
      </w:r>
    </w:p>
    <w:p w:rsidR="008F61DA" w:rsidRPr="008F61DA" w:rsidP="008F61DA" w14:paraId="11F66AD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 Collection and shipping of samples.</w:t>
      </w:r>
    </w:p>
    <w:p w:rsidR="008F61DA" w:rsidRPr="008F61DA" w:rsidP="008F61DA" w14:paraId="356DD49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5.3.1. Immediately before sampling, break the ends of the tube to provide an opening at least one-half the internal diameter of the tube (2 mm).</w:t>
      </w:r>
    </w:p>
    <w:p w:rsidR="008F61DA" w:rsidRPr="008F61DA" w:rsidP="008F61DA" w14:paraId="51822CF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5.3.2. The smaller section of the charcoal is used as the backup and should be placed nearest the sampling pump.</w:t>
      </w:r>
    </w:p>
    <w:p w:rsidR="008F61DA" w:rsidRPr="008F61DA" w:rsidP="008F61DA" w14:paraId="0A04578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5.3.3. The charcoal tube should be placed in a vertical position during sampling to minimize channeling through the charcoal.</w:t>
      </w:r>
    </w:p>
    <w:p w:rsidR="008F61DA" w:rsidRPr="008F61DA" w:rsidP="008F61DA" w14:paraId="639E8E5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5.3.4 Air being sampled should not be passed through any hose or tubing before entering the charcoal tube.</w:t>
      </w:r>
    </w:p>
    <w:p w:rsidR="008F61DA" w:rsidRPr="008F61DA" w:rsidP="008F61DA" w14:paraId="54C67CB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5.3.5. A sample size of 10 liters is recommended. Sample at a flow rate of approximately 0.2 liters per minute. The flow rate should be known with an accuracy of at least ±5 percent.</w:t>
      </w:r>
    </w:p>
    <w:p w:rsidR="008F61DA" w:rsidRPr="008F61DA" w:rsidP="008F61DA" w14:paraId="5DAB304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5.3.6. The charcoal tubes should be capped with the supplied plastic caps immediately after sampling.</w:t>
      </w:r>
    </w:p>
    <w:p w:rsidR="008F61DA" w:rsidRPr="008F61DA" w:rsidP="008F61DA" w14:paraId="0B68E02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5.3.7. Submit at least one blank tube (a charcoal tube subjected to the same handling procedures, without having any air drawn through it) with each set of samples.</w:t>
      </w:r>
    </w:p>
    <w:p w:rsidR="008F61DA" w:rsidRPr="008F61DA" w:rsidP="008F61DA" w14:paraId="516CEEE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5.3.8. Take necessary shipping and packing precautions to minimize breakage of samples.</w:t>
      </w:r>
    </w:p>
    <w:p w:rsidR="008F61DA" w:rsidRPr="008F61DA" w:rsidP="008F61DA" w14:paraId="5B15AB2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 Analysis of samples.</w:t>
      </w:r>
    </w:p>
    <w:p w:rsidR="008F61DA" w:rsidRPr="008F61DA" w:rsidP="008F61DA" w14:paraId="6953901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second section is transferred to another capped vial. These two sections are analyzed separately.</w:t>
      </w:r>
    </w:p>
    <w:p w:rsidR="008F61DA" w:rsidRPr="008F61DA" w:rsidP="008F61DA" w14:paraId="45CCBB6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5.4.2. Desorption of samples. Prior to analysis, 1.0 mL of desorbing solution is pipetted into each sample container. The desorbing solution consists of 0.05 µL internal standard per mL of carbon disulfide. The sample vials are capped as soon as the solvent is added. Desorption should be done for 30 minutes with occasional shaking.</w:t>
      </w:r>
    </w:p>
    <w:p w:rsidR="008F61DA" w:rsidRPr="008F61DA" w:rsidP="008F61DA" w14:paraId="5A3DEC2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5.4.3. GC conditions. Typical operating conditions for the gas chromatograph are:</w:t>
      </w:r>
    </w:p>
    <w:p w:rsidR="008F61DA" w:rsidRPr="008F61DA" w:rsidP="008F61DA" w14:paraId="1498910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1.30 mL/min (60 </w:t>
      </w:r>
      <w:r w:rsidRPr="008F61DA">
        <w:rPr>
          <w:rFonts w:ascii="Roboto" w:eastAsia="Times New Roman" w:hAnsi="Roboto" w:cs="Times New Roman"/>
          <w:color w:val="333333"/>
          <w:kern w:val="0"/>
          <w14:ligatures w14:val="none"/>
        </w:rPr>
        <w:t>psig</w:t>
      </w:r>
      <w:r w:rsidRPr="008F61DA">
        <w:rPr>
          <w:rFonts w:ascii="Roboto" w:eastAsia="Times New Roman" w:hAnsi="Roboto" w:cs="Times New Roman"/>
          <w:color w:val="333333"/>
          <w:kern w:val="0"/>
          <w14:ligatures w14:val="none"/>
        </w:rPr>
        <w:t>) helium carrier gas flow.</w:t>
      </w:r>
    </w:p>
    <w:p w:rsidR="008F61DA" w:rsidRPr="008F61DA" w:rsidP="008F61DA" w14:paraId="3C0131C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2.30 mL/min (40 </w:t>
      </w:r>
      <w:r w:rsidRPr="008F61DA">
        <w:rPr>
          <w:rFonts w:ascii="Roboto" w:eastAsia="Times New Roman" w:hAnsi="Roboto" w:cs="Times New Roman"/>
          <w:color w:val="333333"/>
          <w:kern w:val="0"/>
          <w14:ligatures w14:val="none"/>
        </w:rPr>
        <w:t>psig</w:t>
      </w:r>
      <w:r w:rsidRPr="008F61DA">
        <w:rPr>
          <w:rFonts w:ascii="Roboto" w:eastAsia="Times New Roman" w:hAnsi="Roboto" w:cs="Times New Roman"/>
          <w:color w:val="333333"/>
          <w:kern w:val="0"/>
          <w14:ligatures w14:val="none"/>
        </w:rPr>
        <w:t>) hydrogen gas flow to detector.</w:t>
      </w:r>
    </w:p>
    <w:p w:rsidR="008F61DA" w:rsidRPr="008F61DA" w:rsidP="008F61DA" w14:paraId="14DF96E2"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3.240 mL/min (40 </w:t>
      </w:r>
      <w:r w:rsidRPr="008F61DA">
        <w:rPr>
          <w:rFonts w:ascii="Roboto" w:eastAsia="Times New Roman" w:hAnsi="Roboto" w:cs="Times New Roman"/>
          <w:color w:val="333333"/>
          <w:kern w:val="0"/>
          <w14:ligatures w14:val="none"/>
        </w:rPr>
        <w:t>psig</w:t>
      </w:r>
      <w:r w:rsidRPr="008F61DA">
        <w:rPr>
          <w:rFonts w:ascii="Roboto" w:eastAsia="Times New Roman" w:hAnsi="Roboto" w:cs="Times New Roman"/>
          <w:color w:val="333333"/>
          <w:kern w:val="0"/>
          <w14:ligatures w14:val="none"/>
        </w:rPr>
        <w:t>) air flow to detector.</w:t>
      </w:r>
    </w:p>
    <w:p w:rsidR="008F61DA" w:rsidRPr="008F61DA" w:rsidP="008F61DA" w14:paraId="60AC0BA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4.150 °C injector temperature.</w:t>
      </w:r>
    </w:p>
    <w:p w:rsidR="008F61DA" w:rsidRPr="008F61DA" w:rsidP="008F61DA" w14:paraId="4348F92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5.250 °C detector temperature.</w:t>
      </w:r>
    </w:p>
    <w:p w:rsidR="008F61DA" w:rsidRPr="008F61DA" w:rsidP="008F61DA" w14:paraId="618B89C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6.100 °C column temperature.</w:t>
      </w:r>
    </w:p>
    <w:p w:rsidR="008F61DA" w:rsidRPr="008F61DA" w:rsidP="008F61DA" w14:paraId="4130DEF2"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5.4.4. Injection size. 1 µL.</w:t>
      </w:r>
    </w:p>
    <w:p w:rsidR="008F61DA" w:rsidRPr="008F61DA" w:rsidP="008F61DA" w14:paraId="0AE5D35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5.4.5. Measurement of area. The peak areas are measured by an electronic integrator or some other suitable form of area measurement.</w:t>
      </w:r>
    </w:p>
    <w:p w:rsidR="008F61DA" w:rsidRPr="008F61DA" w:rsidP="008F61DA" w14:paraId="2DE979E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5.4.6. An internal standard procedure is used. The integrator is calibrated to report results in ppm for a </w:t>
      </w:r>
      <w:r w:rsidRPr="008F61DA">
        <w:rPr>
          <w:rFonts w:ascii="Roboto" w:eastAsia="Times New Roman" w:hAnsi="Roboto" w:cs="Times New Roman"/>
          <w:color w:val="333333"/>
          <w:kern w:val="0"/>
          <w14:ligatures w14:val="none"/>
        </w:rPr>
        <w:t>10 liter</w:t>
      </w:r>
      <w:r w:rsidRPr="008F61DA">
        <w:rPr>
          <w:rFonts w:ascii="Roboto" w:eastAsia="Times New Roman" w:hAnsi="Roboto" w:cs="Times New Roman"/>
          <w:color w:val="333333"/>
          <w:kern w:val="0"/>
          <w14:ligatures w14:val="none"/>
        </w:rPr>
        <w:t xml:space="preserve"> air sample after correction for desorption efficiency.</w:t>
      </w:r>
    </w:p>
    <w:p w:rsidR="008F61DA" w:rsidRPr="008F61DA" w:rsidP="008F61DA" w14:paraId="70F5C5A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5.5. Determination of desorption efficiency.</w:t>
      </w:r>
    </w:p>
    <w:p w:rsidR="008F61DA" w:rsidRPr="008F61DA" w:rsidP="008F61DA" w14:paraId="1FAD008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5.5.1. Importance of determination. The desorption efficiency of a particular compound can vary from one laboratory to another and from one lot of </w:t>
      </w:r>
      <w:r w:rsidRPr="008F61DA">
        <w:rPr>
          <w:rFonts w:ascii="Roboto" w:eastAsia="Times New Roman" w:hAnsi="Roboto" w:cs="Times New Roman"/>
          <w:color w:val="333333"/>
          <w:kern w:val="0"/>
          <w14:ligatures w14:val="none"/>
        </w:rPr>
        <w:t>chemical</w:t>
      </w:r>
      <w:r w:rsidRPr="008F61DA">
        <w:rPr>
          <w:rFonts w:ascii="Roboto" w:eastAsia="Times New Roman" w:hAnsi="Roboto" w:cs="Times New Roman"/>
          <w:color w:val="333333"/>
          <w:kern w:val="0"/>
          <w14:ligatures w14:val="none"/>
        </w:rPr>
        <w:t xml:space="preserve"> to another. Thus, it is necessary to determine, at least once, the percentage of the specific compound that is removed in the desorption process, provided the same batch of charcoal is used.</w:t>
      </w:r>
    </w:p>
    <w:p w:rsidR="008F61DA" w:rsidRPr="008F61DA" w:rsidP="008F61DA" w14:paraId="4AFAC30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5.5.2. Procedure for determining desorption efficiency. The reference portion of the charcoal tube is removed. To the remaining portion, amounts representing 0.5X, 1X, and 2X and (X represents target concentration) based on a 10 L air sample are injected into several tubes at each level. Dilutions of benzene with carbon disulfide are made to allow injection of measurable quantities. These tubes are then allowed to equilibrate at least overnight. Following </w:t>
      </w:r>
      <w:r w:rsidRPr="008F61DA">
        <w:rPr>
          <w:rFonts w:ascii="Roboto" w:eastAsia="Times New Roman" w:hAnsi="Roboto" w:cs="Times New Roman"/>
          <w:color w:val="333333"/>
          <w:kern w:val="0"/>
          <w14:ligatures w14:val="none"/>
        </w:rPr>
        <w:t>equilibration</w:t>
      </w:r>
      <w:r w:rsidRPr="008F61DA">
        <w:rPr>
          <w:rFonts w:ascii="Roboto" w:eastAsia="Times New Roman" w:hAnsi="Roboto" w:cs="Times New Roman"/>
          <w:color w:val="333333"/>
          <w:kern w:val="0"/>
          <w14:ligatures w14:val="none"/>
        </w:rPr>
        <w:t xml:space="preserve"> they are analyzed following the same procedure as the samples. Desorption efficiency is determined by dividing the amount of benzene found by amount spiked on the tube.</w:t>
      </w:r>
    </w:p>
    <w:p w:rsidR="008F61DA" w:rsidRPr="008F61DA" w:rsidP="008F61DA" w14:paraId="1118473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 Calibration and standards. A series of standards varying in concentration over the range of interest is prepared and analyzed under the same GC conditions that will be used on the samples. A calibration curve is prepared by plotting concentration (µg/mL) versus peak area.</w:t>
      </w:r>
    </w:p>
    <w:p w:rsidR="008F61DA" w:rsidRPr="008F61DA" w:rsidP="008F61DA" w14:paraId="6B71163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7. Calculations. Benzene air concentration can be calculated from the following equation:</w:t>
      </w:r>
    </w:p>
    <w:p w:rsidR="008F61DA" w:rsidRPr="008F61DA" w:rsidP="008F61DA" w14:paraId="6C6E4B3E"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mg/m</w:t>
      </w:r>
      <w:r w:rsidRPr="008F61DA">
        <w:rPr>
          <w:rFonts w:ascii="Roboto" w:eastAsia="Times New Roman" w:hAnsi="Roboto" w:cs="Times New Roman"/>
          <w:color w:val="333333"/>
          <w:kern w:val="0"/>
          <w:sz w:val="17"/>
          <w:szCs w:val="17"/>
          <w:vertAlign w:val="superscript"/>
          <w14:ligatures w14:val="none"/>
        </w:rPr>
        <w:t>3</w:t>
      </w:r>
      <w:r w:rsidRPr="008F61DA">
        <w:rPr>
          <w:rFonts w:ascii="Roboto" w:eastAsia="Times New Roman" w:hAnsi="Roboto" w:cs="Times New Roman"/>
          <w:color w:val="333333"/>
          <w:kern w:val="0"/>
          <w14:ligatures w14:val="none"/>
        </w:rPr>
        <w:t> = (A)(B)/(C)(D)</w:t>
      </w:r>
    </w:p>
    <w:p w:rsidR="008F61DA" w:rsidRPr="008F61DA" w:rsidP="008F61DA" w14:paraId="5E496EC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Where:</w:t>
      </w:r>
    </w:p>
    <w:p w:rsidR="008F61DA" w:rsidRPr="008F61DA" w:rsidP="008F61DA" w14:paraId="422AA4E0"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 µg/mL benzene, obtained from the calibration curve</w:t>
      </w:r>
    </w:p>
    <w:p w:rsidR="008F61DA" w:rsidRPr="008F61DA" w:rsidP="008F61DA" w14:paraId="7903F924"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 desorption volume (1 mL)</w:t>
      </w:r>
    </w:p>
    <w:p w:rsidR="008F61DA" w:rsidRPr="008F61DA" w:rsidP="008F61DA" w14:paraId="2879DD2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C = Liters of air sampled</w:t>
      </w:r>
    </w:p>
    <w:p w:rsidR="008F61DA" w:rsidRPr="008F61DA" w:rsidP="008F61DA" w14:paraId="662508FD"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 = desorption efficiency</w:t>
      </w:r>
    </w:p>
    <w:p w:rsidR="008F61DA" w:rsidRPr="008F61DA" w:rsidP="008F61DA" w14:paraId="35D6AF1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concentration in mg/m</w:t>
      </w:r>
      <w:r w:rsidRPr="008F61DA">
        <w:rPr>
          <w:rFonts w:ascii="Roboto" w:eastAsia="Times New Roman" w:hAnsi="Roboto" w:cs="Times New Roman"/>
          <w:color w:val="333333"/>
          <w:kern w:val="0"/>
          <w:sz w:val="17"/>
          <w:szCs w:val="17"/>
          <w:vertAlign w:val="superscript"/>
          <w14:ligatures w14:val="none"/>
        </w:rPr>
        <w:t>3</w:t>
      </w:r>
      <w:r w:rsidRPr="008F61DA">
        <w:rPr>
          <w:rFonts w:ascii="Roboto" w:eastAsia="Times New Roman" w:hAnsi="Roboto" w:cs="Times New Roman"/>
          <w:color w:val="333333"/>
          <w:kern w:val="0"/>
          <w14:ligatures w14:val="none"/>
        </w:rPr>
        <w:t> can be converted to ppm (at 25° and 760 mm) with following equation:</w:t>
      </w:r>
    </w:p>
    <w:p w:rsidR="008F61DA" w:rsidRPr="008F61DA" w:rsidP="008F61DA" w14:paraId="0809109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ppm = (mg/m</w:t>
      </w:r>
      <w:r w:rsidRPr="008F61DA">
        <w:rPr>
          <w:rFonts w:ascii="Roboto" w:eastAsia="Times New Roman" w:hAnsi="Roboto" w:cs="Times New Roman"/>
          <w:color w:val="333333"/>
          <w:kern w:val="0"/>
          <w:sz w:val="17"/>
          <w:szCs w:val="17"/>
          <w:vertAlign w:val="superscript"/>
          <w14:ligatures w14:val="none"/>
        </w:rPr>
        <w:t>3</w:t>
      </w:r>
      <w:r w:rsidRPr="008F61DA">
        <w:rPr>
          <w:rFonts w:ascii="Roboto" w:eastAsia="Times New Roman" w:hAnsi="Roboto" w:cs="Times New Roman"/>
          <w:color w:val="333333"/>
          <w:kern w:val="0"/>
          <w14:ligatures w14:val="none"/>
        </w:rPr>
        <w:t>)(</w:t>
      </w:r>
      <w:r w:rsidRPr="008F61DA">
        <w:rPr>
          <w:rFonts w:ascii="Roboto" w:eastAsia="Times New Roman" w:hAnsi="Roboto" w:cs="Times New Roman"/>
          <w:color w:val="333333"/>
          <w:kern w:val="0"/>
          <w14:ligatures w14:val="none"/>
        </w:rPr>
        <w:t>24.46)/(78.11)</w:t>
      </w:r>
    </w:p>
    <w:p w:rsidR="008F61DA" w:rsidRPr="008F61DA" w:rsidP="008F61DA" w14:paraId="5ECEC3B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Where:</w:t>
      </w:r>
    </w:p>
    <w:p w:rsidR="008F61DA" w:rsidRPr="008F61DA" w:rsidP="008F61DA" w14:paraId="3D36AF7A"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24.46 = molar volume of an ideal gas</w:t>
      </w:r>
    </w:p>
    <w:p w:rsidR="008F61DA" w:rsidRPr="008F61DA" w:rsidP="008F61DA" w14:paraId="75F6A20D"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25 °C and 760 mm</w:t>
      </w:r>
    </w:p>
    <w:p w:rsidR="008F61DA" w:rsidRPr="008F61DA" w:rsidP="008F61DA" w14:paraId="11B3B88C"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78.11 = molecular weight of benzene</w:t>
      </w:r>
    </w:p>
    <w:p w:rsidR="008F61DA" w:rsidRPr="008F61DA" w:rsidP="008F61DA" w14:paraId="36BB950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 Backup Data.</w:t>
      </w:r>
    </w:p>
    <w:p w:rsidR="008F61DA" w:rsidRPr="008F61DA" w:rsidP="008F61DA" w14:paraId="5550C99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8.1 Detection limit—Air Samples.</w:t>
      </w:r>
    </w:p>
    <w:p w:rsidR="008F61DA" w:rsidRPr="008F61DA" w:rsidP="008F61DA" w14:paraId="175196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detection limit for the analytical procedure is 1.28 ng with a coefficient of variation of 0.023 at this level. This would be equivalent to an air concentration of 0.04 ppm for a 10 L air sample. This amount provided a chromatographic peak that could be identifiable in the presence of possible interferences. The detection limit data were obtained by making 1 µL injections of a 1.283 µg/mL standard.</w:t>
      </w:r>
    </w:p>
    <w:p w:rsidR="008F61DA" w:rsidRPr="008F61DA" w:rsidP="008F61DA" w14:paraId="30197306"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749"/>
        <w:gridCol w:w="3411"/>
        <w:gridCol w:w="3200"/>
      </w:tblGrid>
      <w:tr w14:paraId="1EC72164"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5B5E793B"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Injection</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525DB449"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Area Count</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6FDA24EA" w14:textId="77777777">
            <w:pPr>
              <w:spacing w:after="300" w:line="240" w:lineRule="auto"/>
              <w:jc w:val="center"/>
              <w:rPr>
                <w:rFonts w:ascii="Times New Roman" w:eastAsia="Times New Roman" w:hAnsi="Times New Roman" w:cs="Times New Roman"/>
                <w:b/>
                <w:bCs/>
                <w:kern w:val="0"/>
                <w:sz w:val="24"/>
                <w:szCs w:val="24"/>
                <w14:ligatures w14:val="none"/>
              </w:rPr>
            </w:pPr>
          </w:p>
        </w:tc>
      </w:tr>
      <w:tr w14:paraId="609781F7"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858C0E2"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FEC89D9"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655.4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10712B51" w14:textId="77777777">
            <w:pPr>
              <w:spacing w:after="300" w:line="240" w:lineRule="auto"/>
              <w:jc w:val="right"/>
              <w:rPr>
                <w:rFonts w:ascii="Times New Roman" w:eastAsia="Times New Roman" w:hAnsi="Times New Roman" w:cs="Times New Roman"/>
                <w:kern w:val="0"/>
                <w:sz w:val="24"/>
                <w:szCs w:val="24"/>
                <w14:ligatures w14:val="none"/>
              </w:rPr>
            </w:pPr>
          </w:p>
        </w:tc>
      </w:tr>
      <w:tr w14:paraId="6FF2F3B2"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F61BBC5"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36D42A4"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617.5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1A271C2" w14:textId="77777777">
            <w:pPr>
              <w:spacing w:after="300" w:line="240" w:lineRule="auto"/>
              <w:jc w:val="right"/>
              <w:rPr>
                <w:rFonts w:ascii="Times New Roman" w:eastAsia="Times New Roman" w:hAnsi="Times New Roman" w:cs="Times New Roman"/>
                <w:kern w:val="0"/>
                <w:sz w:val="24"/>
                <w:szCs w:val="24"/>
                <w14:ligatures w14:val="none"/>
              </w:rPr>
            </w:pPr>
          </w:p>
        </w:tc>
      </w:tr>
      <w:tr w14:paraId="2FC8C20B"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67BD3CC"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77914B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662.0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B1DC2D9"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 = 640.2</w:t>
            </w:r>
          </w:p>
        </w:tc>
      </w:tr>
      <w:tr w14:paraId="2C3C55AF"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3C8F736"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FC0BCF2"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641.1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701D39B9"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SD = 14.9</w:t>
            </w:r>
          </w:p>
        </w:tc>
      </w:tr>
      <w:tr w14:paraId="5FAD61EE"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1AFEE92"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5602244"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636.4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40F72A2"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 0.023</w:t>
            </w:r>
          </w:p>
        </w:tc>
      </w:tr>
      <w:tr w14:paraId="40A6177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1992C054"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2DE91A54"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629.2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62A3CAC0" w14:textId="77777777">
            <w:pPr>
              <w:spacing w:after="300" w:line="240" w:lineRule="auto"/>
              <w:jc w:val="right"/>
              <w:rPr>
                <w:rFonts w:ascii="Times New Roman" w:eastAsia="Times New Roman" w:hAnsi="Times New Roman" w:cs="Times New Roman"/>
                <w:kern w:val="0"/>
                <w:sz w:val="24"/>
                <w:szCs w:val="24"/>
                <w14:ligatures w14:val="none"/>
              </w:rPr>
            </w:pPr>
          </w:p>
        </w:tc>
      </w:tr>
    </w:tbl>
    <w:p w:rsidR="008F61DA" w:rsidRPr="008F61DA" w:rsidP="008F61DA" w14:paraId="3EDF29C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8.2. Pooled coefficient of variation—Air Samples. The pooled coefficient of variation for the analytical procedure was determined by 1 µL replicate injections of analytical standards. The </w:t>
      </w:r>
      <w:r w:rsidRPr="008F61DA">
        <w:rPr>
          <w:rFonts w:ascii="Roboto" w:eastAsia="Times New Roman" w:hAnsi="Roboto" w:cs="Times New Roman"/>
          <w:color w:val="333333"/>
          <w:kern w:val="0"/>
          <w14:ligatures w14:val="none"/>
        </w:rPr>
        <w:t>standards were 16.04, 32.08, and 64.16 µg/mL, which are equivalent to 0.5, 1.0, and 2.0 ppm for a 10 L air sample respectively.</w:t>
      </w:r>
    </w:p>
    <w:p w:rsidR="008F61DA" w:rsidRPr="008F61DA" w:rsidP="008F61DA" w14:paraId="12520F82"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807"/>
        <w:gridCol w:w="2193"/>
        <w:gridCol w:w="2193"/>
        <w:gridCol w:w="2167"/>
      </w:tblGrid>
      <w:tr w14:paraId="207CA28E"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7129B6C1"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Injection</w:t>
            </w:r>
          </w:p>
        </w:tc>
        <w:tc>
          <w:tcPr>
            <w:tcW w:w="0" w:type="auto"/>
            <w:gridSpan w:val="3"/>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685503B8"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Area Counts</w:t>
            </w:r>
          </w:p>
        </w:tc>
      </w:tr>
      <w:tr w14:paraId="55DC0F78"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single" w:sz="6" w:space="0" w:color="333333"/>
            </w:tcBorders>
            <w:shd w:val="clear" w:color="auto" w:fill="auto"/>
            <w:vAlign w:val="center"/>
            <w:hideMark/>
          </w:tcPr>
          <w:p w:rsidR="008F61DA" w:rsidRPr="008F61DA" w:rsidP="008F61DA" w14:paraId="6874ECF6" w14:textId="77777777">
            <w:pPr>
              <w:spacing w:after="300" w:line="240" w:lineRule="auto"/>
              <w:rPr>
                <w:rFonts w:ascii="Times New Roman" w:eastAsia="Times New Roman" w:hAnsi="Times New Roman" w:cs="Times New Roman"/>
                <w:b/>
                <w:bCs/>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8B38F3A"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0.5 ppm</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4B8A998F"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1.0 ppm</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1F31D599"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2.0 ppm</w:t>
            </w:r>
          </w:p>
        </w:tc>
      </w:tr>
      <w:tr w14:paraId="403FA925"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64A53F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C844815"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3996.5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9CE1231"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8130.2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119C9CF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16481</w:t>
            </w:r>
          </w:p>
        </w:tc>
      </w:tr>
      <w:tr w14:paraId="44A39C17"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548C75B"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414E2D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4059.4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05065AC"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8235.6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7593719"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16493</w:t>
            </w:r>
          </w:p>
        </w:tc>
      </w:tr>
      <w:tr w14:paraId="53629329"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3A7E84F"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B880340"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4052.0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BF1A54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8307.9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05FB9AA"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16535</w:t>
            </w:r>
          </w:p>
        </w:tc>
      </w:tr>
      <w:tr w14:paraId="7D35A07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7B47506"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0FA1496"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4027.2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4F49B2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8263.2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36F201A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16609</w:t>
            </w:r>
          </w:p>
        </w:tc>
      </w:tr>
      <w:tr w14:paraId="2F6F32F0"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D5984F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E4ED744"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4046.8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1A515E1"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8291.1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5455232"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16552</w:t>
            </w:r>
          </w:p>
        </w:tc>
      </w:tr>
      <w:tr w14:paraId="2C2C3CCA"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801F4CE"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E1977F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4137.9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21B7B7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8288.8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35B99E8"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16618</w:t>
            </w:r>
          </w:p>
        </w:tc>
      </w:tr>
      <w:tr w14:paraId="516EA39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824CD40"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6E2EF1B"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4053.3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AFBDD5C"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8254.0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B680AA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16548.3</w:t>
            </w:r>
          </w:p>
        </w:tc>
      </w:tr>
      <w:tr w14:paraId="770D8C67"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C8653F6"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SD=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84FCD1F"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47.2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87D0669"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F6BD66A"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57.1</w:t>
            </w:r>
          </w:p>
        </w:tc>
      </w:tr>
      <w:tr w14:paraId="67BEE20D"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DD03AD6"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86E017B"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0.0116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F3B881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0.0076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39E02A2D"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0.0034</w:t>
            </w:r>
          </w:p>
        </w:tc>
      </w:tr>
      <w:tr w14:paraId="3FD8A49E"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20F3078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 0.008</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2674BB15"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6739E3D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32E615A2" w14:textId="77777777">
            <w:pPr>
              <w:spacing w:after="300" w:line="240" w:lineRule="auto"/>
              <w:jc w:val="right"/>
              <w:rPr>
                <w:rFonts w:ascii="Times New Roman" w:eastAsia="Times New Roman" w:hAnsi="Times New Roman" w:cs="Times New Roman"/>
                <w:kern w:val="0"/>
                <w:sz w:val="20"/>
                <w:szCs w:val="20"/>
                <w14:ligatures w14:val="none"/>
              </w:rPr>
            </w:pPr>
          </w:p>
        </w:tc>
      </w:tr>
    </w:tbl>
    <w:p w:rsidR="008F61DA" w:rsidRPr="008F61DA" w:rsidP="008F61DA" w14:paraId="7530272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8.3. Storage data—Air Samples</w:t>
      </w:r>
    </w:p>
    <w:p w:rsidR="008F61DA" w:rsidRPr="008F61DA" w:rsidP="008F61DA" w14:paraId="535AD04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Samples were generated at 1.03 ppm benzene at 80% relative humidity, 22 °C, and 643 mm. All samples were taken for 50 minutes at 0.2 L/min. Six samples were analyzed immediately and the rest of the samples were divided into two groups by fifteen samples each. One group was stored at refrigerated temperature of −25 °C, and the other group was stored at ambient </w:t>
      </w:r>
      <w:r w:rsidRPr="008F61DA">
        <w:rPr>
          <w:rFonts w:ascii="Roboto" w:eastAsia="Times New Roman" w:hAnsi="Roboto" w:cs="Times New Roman"/>
          <w:color w:val="333333"/>
          <w:kern w:val="0"/>
          <w14:ligatures w14:val="none"/>
        </w:rPr>
        <w:t>temperature (approximately 23 °C). These samples were analyzed over a period of fifteen days. The results are tabulated below.</w:t>
      </w:r>
    </w:p>
    <w:p w:rsidR="008F61DA" w:rsidRPr="008F61DA" w:rsidP="008F61DA" w14:paraId="5DF4BD75"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853"/>
        <w:gridCol w:w="3264"/>
        <w:gridCol w:w="3243"/>
      </w:tblGrid>
      <w:tr w14:paraId="71DC440F"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shd w:val="clear" w:color="auto" w:fill="ECECEC"/>
            <w:tcMar>
              <w:top w:w="120" w:type="dxa"/>
              <w:left w:w="120" w:type="dxa"/>
              <w:bottom w:w="120" w:type="dxa"/>
              <w:right w:w="120" w:type="dxa"/>
            </w:tcMar>
            <w:vAlign w:val="center"/>
            <w:hideMark/>
          </w:tcPr>
          <w:p w:rsidR="008F61DA" w:rsidRPr="008F61DA" w:rsidP="008F61DA" w14:paraId="11151BE8" w14:textId="77777777">
            <w:pPr>
              <w:spacing w:after="300" w:line="240" w:lineRule="auto"/>
              <w:jc w:val="center"/>
              <w:rPr>
                <w:rFonts w:ascii="Roboto" w:eastAsia="Times New Roman" w:hAnsi="Roboto" w:cs="Times New Roman"/>
                <w:b/>
                <w:bCs/>
                <w:smallCaps/>
                <w:color w:val="333333"/>
                <w:kern w:val="0"/>
                <w14:ligatures w14:val="none"/>
              </w:rPr>
            </w:pPr>
            <w:r w:rsidRPr="008F61DA">
              <w:rPr>
                <w:rFonts w:ascii="Roboto" w:eastAsia="Times New Roman" w:hAnsi="Roboto" w:cs="Times New Roman"/>
                <w:b/>
                <w:bCs/>
                <w:smallCaps/>
                <w:color w:val="333333"/>
                <w:kern w:val="0"/>
                <w14:ligatures w14:val="none"/>
              </w:rPr>
              <w:t>Percent Recovery</w:t>
            </w:r>
          </w:p>
        </w:tc>
      </w:tr>
      <w:tr w14:paraId="0CD0ABBB"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2A2BD6CE"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Day analyzed</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EDC7147"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Refrigerated</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19F2A5D5"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Ambient</w:t>
            </w:r>
          </w:p>
        </w:tc>
      </w:tr>
      <w:tr w14:paraId="1313D2C3"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C58E61F"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9810E2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97.4 98.7 98.9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708AE4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97.4 98.7 98.9</w:t>
            </w:r>
          </w:p>
        </w:tc>
      </w:tr>
      <w:tr w14:paraId="65B9D1E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A892FF2"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C013E16"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97.1 100.6 100.9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6B7D6D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97.1 100.6 100.9</w:t>
            </w:r>
          </w:p>
        </w:tc>
      </w:tr>
      <w:tr w14:paraId="43475103"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4B6053A"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5F33D0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95.8 96.4 95.4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F79809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95.4 96.6 96.9</w:t>
            </w:r>
          </w:p>
        </w:tc>
      </w:tr>
      <w:tr w14:paraId="4F2DC11A"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1FBBB5B"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14F4EA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93.9 93.7 92.4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A8A1AA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92.4 94.3 94.1</w:t>
            </w:r>
          </w:p>
        </w:tc>
      </w:tr>
      <w:tr w14:paraId="7920B577"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955D804"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D4CD590"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93.6 95.5 94.6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7A9D36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95.2 95.6 96.6</w:t>
            </w:r>
          </w:p>
        </w:tc>
      </w:tr>
      <w:tr w14:paraId="3887F96E"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6DE9142"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3779B12"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94.3 95.3 93.7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E84D26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91.0 95.0 94.6</w:t>
            </w:r>
          </w:p>
        </w:tc>
      </w:tr>
      <w:tr w14:paraId="4C74ED0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5378C627"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15</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5B56B42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96.8 95.8 94.2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284A7B9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92.9 96.3 95.9</w:t>
            </w:r>
          </w:p>
        </w:tc>
      </w:tr>
    </w:tbl>
    <w:p w:rsidR="008F61DA" w:rsidRPr="008F61DA" w:rsidP="008F61DA" w14:paraId="3CB6322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8.4. Desorption data.</w:t>
      </w:r>
    </w:p>
    <w:p w:rsidR="008F61DA" w:rsidRPr="008F61DA" w:rsidP="008F61DA" w14:paraId="34B00C9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Samples were prepared by injecting liquid benzene onto the A section of charcoal tubes. Samples were prepared that would be equivalent to 0.5, 1.0, and 2.0 ppm for a 10 L air sample.</w:t>
      </w:r>
    </w:p>
    <w:p w:rsidR="008F61DA" w:rsidRPr="008F61DA" w:rsidP="008F61DA" w14:paraId="60DFDCB0"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385"/>
        <w:gridCol w:w="2334"/>
        <w:gridCol w:w="2334"/>
        <w:gridCol w:w="2307"/>
      </w:tblGrid>
      <w:tr w14:paraId="45E49FE2"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4"/>
            <w:tcBorders>
              <w:top w:val="nil"/>
              <w:left w:val="nil"/>
              <w:bottom w:val="nil"/>
              <w:right w:val="nil"/>
            </w:tcBorders>
            <w:shd w:val="clear" w:color="auto" w:fill="ECECEC"/>
            <w:tcMar>
              <w:top w:w="120" w:type="dxa"/>
              <w:left w:w="120" w:type="dxa"/>
              <w:bottom w:w="120" w:type="dxa"/>
              <w:right w:w="120" w:type="dxa"/>
            </w:tcMar>
            <w:vAlign w:val="center"/>
            <w:hideMark/>
          </w:tcPr>
          <w:p w:rsidR="008F61DA" w:rsidRPr="008F61DA" w:rsidP="008F61DA" w14:paraId="072231FE" w14:textId="77777777">
            <w:pPr>
              <w:spacing w:after="300" w:line="240" w:lineRule="auto"/>
              <w:jc w:val="center"/>
              <w:rPr>
                <w:rFonts w:ascii="Roboto" w:eastAsia="Times New Roman" w:hAnsi="Roboto" w:cs="Times New Roman"/>
                <w:b/>
                <w:bCs/>
                <w:smallCaps/>
                <w:color w:val="333333"/>
                <w:kern w:val="0"/>
                <w14:ligatures w14:val="none"/>
              </w:rPr>
            </w:pPr>
            <w:r w:rsidRPr="008F61DA">
              <w:rPr>
                <w:rFonts w:ascii="Roboto" w:eastAsia="Times New Roman" w:hAnsi="Roboto" w:cs="Times New Roman"/>
                <w:b/>
                <w:bCs/>
                <w:smallCaps/>
                <w:color w:val="333333"/>
                <w:kern w:val="0"/>
                <w14:ligatures w14:val="none"/>
              </w:rPr>
              <w:t>Percent Recovery</w:t>
            </w:r>
          </w:p>
        </w:tc>
      </w:tr>
      <w:tr w14:paraId="1DBA2BC0"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ED68D4C"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Sample</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37F7818A"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0.5 ppm</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2D315863"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1.0 ppm</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59188BDB"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2.0 ppm</w:t>
            </w:r>
          </w:p>
        </w:tc>
      </w:tr>
      <w:tr w14:paraId="6862917D"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A2D1A67"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F5A96F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15F633E"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98.8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36F1AC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99.5</w:t>
            </w:r>
          </w:p>
        </w:tc>
      </w:tr>
      <w:tr w14:paraId="1293431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87462C5"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3FDEAC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F2555A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98.7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6547ED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99.7</w:t>
            </w:r>
          </w:p>
        </w:tc>
      </w:tr>
      <w:tr w14:paraId="09995442"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681B7A7"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96F4388"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C7E854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98.6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CCC02E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99.8</w:t>
            </w:r>
          </w:p>
        </w:tc>
      </w:tr>
      <w:tr w14:paraId="0C5BC1E1"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A421BC0"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52F824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AA6668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CB7A5A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100.0</w:t>
            </w:r>
          </w:p>
        </w:tc>
      </w:tr>
      <w:tr w14:paraId="291DCE3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7299B06"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22CF73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213ED9E"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718F7F9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99.7</w:t>
            </w:r>
          </w:p>
        </w:tc>
      </w:tr>
      <w:tr w14:paraId="1B337D62"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77D0D96"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37F2C2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0CCB28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17EA866B"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99.9</w:t>
            </w:r>
          </w:p>
        </w:tc>
      </w:tr>
      <w:tr w14:paraId="050327A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15DC928"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5FAD1F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2566AD8"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84DA01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99.8</w:t>
            </w:r>
          </w:p>
        </w:tc>
      </w:tr>
      <w:tr w14:paraId="7B76B3E6"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514622B"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SD=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A06F02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738BF0B"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3705FAE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0.18</w:t>
            </w:r>
          </w:p>
        </w:tc>
      </w:tr>
      <w:tr w14:paraId="107FA122"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3E06BCE"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3946B0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FDA669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89ED5D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0.0018</w:t>
            </w:r>
          </w:p>
        </w:tc>
      </w:tr>
      <w:tr w14:paraId="245620B9"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0B555605"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 = 99.4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63D1A7ED"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7D240C15" w14:textId="77777777">
            <w:pPr>
              <w:spacing w:after="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6AF06B6D" w14:textId="77777777">
            <w:pPr>
              <w:spacing w:after="0" w:line="240" w:lineRule="auto"/>
              <w:jc w:val="right"/>
              <w:rPr>
                <w:rFonts w:ascii="Times New Roman" w:eastAsia="Times New Roman" w:hAnsi="Times New Roman" w:cs="Times New Roman"/>
                <w:kern w:val="0"/>
                <w:sz w:val="20"/>
                <w:szCs w:val="20"/>
                <w14:ligatures w14:val="none"/>
              </w:rPr>
            </w:pPr>
          </w:p>
        </w:tc>
      </w:tr>
    </w:tbl>
    <w:p w:rsidR="008F61DA" w:rsidRPr="008F61DA" w:rsidP="008F61DA" w14:paraId="173210E2"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8.5. Carbon disulfide.</w:t>
      </w:r>
    </w:p>
    <w:p w:rsidR="008F61DA" w:rsidRPr="008F61DA" w:rsidP="008F61DA" w14:paraId="76BE6000"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Carbon disulfide from </w:t>
      </w:r>
      <w:r w:rsidRPr="008F61DA">
        <w:rPr>
          <w:rFonts w:ascii="Roboto" w:eastAsia="Times New Roman" w:hAnsi="Roboto" w:cs="Times New Roman"/>
          <w:color w:val="333333"/>
          <w:kern w:val="0"/>
          <w14:ligatures w14:val="none"/>
        </w:rPr>
        <w:t>a number of</w:t>
      </w:r>
      <w:r w:rsidRPr="008F61DA">
        <w:rPr>
          <w:rFonts w:ascii="Roboto" w:eastAsia="Times New Roman" w:hAnsi="Roboto" w:cs="Times New Roman"/>
          <w:color w:val="333333"/>
          <w:kern w:val="0"/>
          <w14:ligatures w14:val="none"/>
        </w:rPr>
        <w:t xml:space="preserve"> sources was analyzed for benzene contamination. The results are given in the following table. The benzene </w:t>
      </w:r>
      <w:r w:rsidRPr="008F61DA">
        <w:rPr>
          <w:rFonts w:ascii="Roboto" w:eastAsia="Times New Roman" w:hAnsi="Roboto" w:cs="Times New Roman"/>
          <w:color w:val="333333"/>
          <w:kern w:val="0"/>
          <w14:ligatures w14:val="none"/>
        </w:rPr>
        <w:t>contamiant</w:t>
      </w:r>
      <w:r w:rsidRPr="008F61DA">
        <w:rPr>
          <w:rFonts w:ascii="Roboto" w:eastAsia="Times New Roman" w:hAnsi="Roboto" w:cs="Times New Roman"/>
          <w:color w:val="333333"/>
          <w:kern w:val="0"/>
          <w14:ligatures w14:val="none"/>
        </w:rPr>
        <w:t xml:space="preserve"> can be removed with the procedures given in </w:t>
      </w:r>
      <w:hyperlink r:id="rId13" w:history="1">
        <w:r w:rsidRPr="008F61DA">
          <w:rPr>
            <w:rFonts w:ascii="Roboto" w:eastAsia="Times New Roman" w:hAnsi="Roboto" w:cs="Times New Roman"/>
            <w:color w:val="3071A9"/>
            <w:kern w:val="0"/>
            <w:u w:val="single"/>
            <w14:ligatures w14:val="none"/>
          </w:rPr>
          <w:t>section 4.1</w:t>
        </w:r>
      </w:hyperlink>
      <w:r w:rsidRPr="008F61DA">
        <w:rPr>
          <w:rFonts w:ascii="Roboto" w:eastAsia="Times New Roman" w:hAnsi="Roboto" w:cs="Times New Roman"/>
          <w:color w:val="333333"/>
          <w:kern w:val="0"/>
          <w14:ligatures w14:val="none"/>
        </w:rPr>
        <w:t>.</w:t>
      </w:r>
    </w:p>
    <w:p w:rsidR="008F61DA" w:rsidRPr="008F61DA" w:rsidP="008F61DA" w14:paraId="0075DF28"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827"/>
        <w:gridCol w:w="2066"/>
        <w:gridCol w:w="4467"/>
      </w:tblGrid>
      <w:tr w14:paraId="167D9A67"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44FEBE73"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Sample</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7BDD0F1A"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µg Benzene/mL</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6A994F21"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ppm equivalent (for 10 L air sample)</w:t>
            </w:r>
          </w:p>
        </w:tc>
      </w:tr>
      <w:tr w14:paraId="26889D8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B992D1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Aldrich Lot 83017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E63DD17"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825A070"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0.13</w:t>
            </w:r>
          </w:p>
        </w:tc>
      </w:tr>
      <w:tr w14:paraId="0E3FD7A2"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20F869A"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Baker Lot 720364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8AB9DE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1.01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3AD4BC12"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0.03</w:t>
            </w:r>
          </w:p>
        </w:tc>
      </w:tr>
      <w:tr w14:paraId="04DA933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2401434"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Baker Lot 822351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F53EB21"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1.01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1701B78"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0.03</w:t>
            </w:r>
          </w:p>
        </w:tc>
      </w:tr>
      <w:tr w14:paraId="47DBB773"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04DE5BE"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Malinkrodt</w:t>
            </w:r>
            <w:r w:rsidRPr="008F61DA">
              <w:rPr>
                <w:rFonts w:ascii="Times New Roman" w:eastAsia="Times New Roman" w:hAnsi="Times New Roman" w:cs="Times New Roman"/>
                <w:kern w:val="0"/>
                <w:sz w:val="24"/>
                <w:szCs w:val="24"/>
                <w14:ligatures w14:val="none"/>
              </w:rPr>
              <w:t xml:space="preserve"> Lot WEMP</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773782C"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1.74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3D61B2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0.05</w:t>
            </w:r>
          </w:p>
        </w:tc>
      </w:tr>
      <w:tr w14:paraId="2E6A60BC"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3199749"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Malinkrodt</w:t>
            </w:r>
            <w:r w:rsidRPr="008F61DA">
              <w:rPr>
                <w:rFonts w:ascii="Times New Roman" w:eastAsia="Times New Roman" w:hAnsi="Times New Roman" w:cs="Times New Roman"/>
                <w:kern w:val="0"/>
                <w:sz w:val="24"/>
                <w:szCs w:val="24"/>
                <w14:ligatures w14:val="none"/>
              </w:rPr>
              <w:t xml:space="preserve"> Lot WDSJ</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7CDA390"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5.65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47088F33"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0.18</w:t>
            </w:r>
          </w:p>
        </w:tc>
      </w:tr>
      <w:tr w14:paraId="441CEA86"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20DD18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Malinkrodt</w:t>
            </w:r>
            <w:r w:rsidRPr="008F61DA">
              <w:rPr>
                <w:rFonts w:ascii="Times New Roman" w:eastAsia="Times New Roman" w:hAnsi="Times New Roman" w:cs="Times New Roman"/>
                <w:kern w:val="0"/>
                <w:sz w:val="24"/>
                <w:szCs w:val="24"/>
                <w14:ligatures w14:val="none"/>
              </w:rPr>
              <w:t xml:space="preserve"> Lot WHGA</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72C21F4"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31F556C"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0.09</w:t>
            </w:r>
          </w:p>
        </w:tc>
      </w:tr>
      <w:tr w14:paraId="19C2196D"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245DEBCD"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Treated CS</w:t>
            </w:r>
            <w:r w:rsidRPr="008F61DA">
              <w:rPr>
                <w:rFonts w:ascii="Times New Roman" w:eastAsia="Times New Roman" w:hAnsi="Times New Roman" w:cs="Times New Roman"/>
                <w:kern w:val="0"/>
                <w:sz w:val="18"/>
                <w:szCs w:val="18"/>
                <w:vertAlign w:val="subscript"/>
                <w14:ligatures w14:val="none"/>
              </w:rPr>
              <w:t>2</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422BD823"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270F8731" w14:textId="77777777">
            <w:pPr>
              <w:spacing w:after="300" w:line="240" w:lineRule="auto"/>
              <w:jc w:val="right"/>
              <w:rPr>
                <w:rFonts w:ascii="Times New Roman" w:eastAsia="Times New Roman" w:hAnsi="Times New Roman" w:cs="Times New Roman"/>
                <w:kern w:val="0"/>
                <w:sz w:val="20"/>
                <w:szCs w:val="20"/>
                <w14:ligatures w14:val="none"/>
              </w:rPr>
            </w:pPr>
          </w:p>
        </w:tc>
      </w:tr>
    </w:tbl>
    <w:p w:rsidR="008F61DA" w:rsidRPr="008F61DA" w:rsidP="008F61DA" w14:paraId="46562E08"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8F61DA">
        <w:rPr>
          <w:rFonts w:ascii="inherit" w:eastAsia="Times New Roman" w:hAnsi="inherit" w:cs="Times New Roman"/>
          <w:color w:val="333333"/>
          <w:kern w:val="36"/>
          <w:sz w:val="30"/>
          <w:szCs w:val="30"/>
          <w14:ligatures w14:val="none"/>
        </w:rPr>
        <w:t>II. OSHA Laboratory Method No. 12 for Bulk Samples</w:t>
      </w:r>
    </w:p>
    <w:p w:rsidR="008F61DA" w:rsidRPr="008F61DA" w:rsidP="008F61DA" w14:paraId="7330D50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Analyte: Benzene.</w:t>
      </w:r>
    </w:p>
    <w:p w:rsidR="008F61DA" w:rsidRPr="008F61DA" w:rsidP="008F61DA" w14:paraId="33694B8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Matrix: Bulk Samples.</w:t>
      </w:r>
    </w:p>
    <w:p w:rsidR="008F61DA" w:rsidRPr="008F61DA" w:rsidP="008F61DA" w14:paraId="6982654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Procedure: Bulk Samples are analyzed directly by high performance liquid chromatography (HPLC).</w:t>
      </w:r>
    </w:p>
    <w:p w:rsidR="008F61DA" w:rsidRPr="008F61DA" w:rsidP="008F61DA" w14:paraId="4A75728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Detection limits: 0.01% by volume.</w:t>
      </w:r>
    </w:p>
    <w:p w:rsidR="008F61DA" w:rsidRPr="008F61DA" w:rsidP="008F61DA" w14:paraId="16B83F7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Principle of the method.</w:t>
      </w:r>
    </w:p>
    <w:p w:rsidR="008F61DA" w:rsidRPr="008F61DA" w:rsidP="008F61DA" w14:paraId="3566E96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1.1. An aliquot of the bulk sample to be analyzed is injected into a liquid chromatograph.</w:t>
      </w:r>
    </w:p>
    <w:p w:rsidR="008F61DA" w:rsidRPr="008F61DA" w:rsidP="008F61DA" w14:paraId="48151153"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1.2. The peak area for benzene is determined and compared to areas obtained from standards.</w:t>
      </w:r>
    </w:p>
    <w:p w:rsidR="008F61DA" w:rsidRPr="008F61DA" w:rsidP="008F61DA" w14:paraId="6B466F1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 Advantages and disadvantages of the method.</w:t>
      </w:r>
    </w:p>
    <w:p w:rsidR="008F61DA" w:rsidRPr="008F61DA" w:rsidP="008F61DA" w14:paraId="0821ED87"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2.1. The analytical procedure is quick, sensitive, and reproducible.</w:t>
      </w:r>
    </w:p>
    <w:p w:rsidR="008F61DA" w:rsidRPr="008F61DA" w:rsidP="008F61DA" w14:paraId="18A211D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2.2. Reanalysis of samples is possible.</w:t>
      </w:r>
    </w:p>
    <w:p w:rsidR="008F61DA" w:rsidRPr="008F61DA" w:rsidP="008F61DA" w14:paraId="1C93F92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2.3. Interferences can be circumvented by proper selection of HPLC parameters.</w:t>
      </w:r>
    </w:p>
    <w:p w:rsidR="008F61DA" w:rsidRPr="008F61DA" w:rsidP="008F61DA" w14:paraId="73C9BA3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2.4. Samples must be free of any particulates that may clog the capillary tubing in the liquid chromatograph. This may require distilling the sample or clarifying with a clarification kit.</w:t>
      </w:r>
    </w:p>
    <w:p w:rsidR="008F61DA" w:rsidRPr="008F61DA" w:rsidP="008F61DA" w14:paraId="1CF9852F"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Apparatus.</w:t>
      </w:r>
    </w:p>
    <w:p w:rsidR="008F61DA" w:rsidRPr="008F61DA" w:rsidP="008F61DA" w14:paraId="2B770E5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3.1. Liquid chromatograph equipped with a UV detector.</w:t>
      </w:r>
    </w:p>
    <w:p w:rsidR="008F61DA" w:rsidRPr="008F61DA" w:rsidP="008F61DA" w14:paraId="116E67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3.2. HPLC Column that will separate benzene from other components in the bulk sample being analyzed. The column used for validation studies was a Waters </w:t>
      </w:r>
      <w:r w:rsidRPr="008F61DA">
        <w:rPr>
          <w:rFonts w:ascii="Roboto" w:eastAsia="Times New Roman" w:hAnsi="Roboto" w:cs="Times New Roman"/>
          <w:color w:val="333333"/>
          <w:kern w:val="0"/>
          <w14:ligatures w14:val="none"/>
        </w:rPr>
        <w:t>uBondapack</w:t>
      </w:r>
      <w:r w:rsidRPr="008F61DA">
        <w:rPr>
          <w:rFonts w:ascii="Roboto" w:eastAsia="Times New Roman" w:hAnsi="Roboto" w:cs="Times New Roman"/>
          <w:color w:val="333333"/>
          <w:kern w:val="0"/>
          <w14:ligatures w14:val="none"/>
        </w:rPr>
        <w:t xml:space="preserve"> C18, 30 cm × 3.9 mm.</w:t>
      </w:r>
    </w:p>
    <w:p w:rsidR="008F61DA" w:rsidRPr="008F61DA" w:rsidP="008F61DA" w14:paraId="53973D5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3.3. A clarification kit to remove any particulates in the bulk if necessary.</w:t>
      </w:r>
    </w:p>
    <w:p w:rsidR="008F61DA" w:rsidRPr="008F61DA" w:rsidP="008F61DA" w14:paraId="6C18AE1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3.4. A micro-distillation apparatus to distill any samples if necessary.</w:t>
      </w:r>
    </w:p>
    <w:p w:rsidR="008F61DA" w:rsidRPr="008F61DA" w:rsidP="008F61DA" w14:paraId="09DC45E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3.5. An electronic integrator or some other suitable method of measuring peak areas.</w:t>
      </w:r>
    </w:p>
    <w:p w:rsidR="008F61DA" w:rsidRPr="008F61DA" w:rsidP="008F61DA" w14:paraId="6272B81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3.6. Microliter syringes—10 µL syringe and other convenient sizes for making standards. 10 µL syringe for sample injections.</w:t>
      </w:r>
    </w:p>
    <w:p w:rsidR="008F61DA" w:rsidRPr="008F61DA" w:rsidP="008F61DA" w14:paraId="660DFA6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3.7. Volumetric flasks, 5 mL and other convenient sizes for preparing standards and making dilutions.</w:t>
      </w:r>
    </w:p>
    <w:p w:rsidR="008F61DA" w:rsidRPr="008F61DA" w:rsidP="008F61DA" w14:paraId="414C921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 Reagents.</w:t>
      </w:r>
    </w:p>
    <w:p w:rsidR="008F61DA" w:rsidRPr="008F61DA" w:rsidP="008F61DA" w14:paraId="318D778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4.1. Benzene, reagent grade.</w:t>
      </w:r>
    </w:p>
    <w:p w:rsidR="008F61DA" w:rsidRPr="008F61DA" w:rsidP="008F61DA" w14:paraId="1B2FB44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4.2. HPLC grade water, methyl alcohol, and isopropyl alcohol.</w:t>
      </w:r>
    </w:p>
    <w:p w:rsidR="008F61DA" w:rsidRPr="008F61DA" w:rsidP="008F61DA" w14:paraId="1024357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 Collection and shipment of samples.</w:t>
      </w:r>
    </w:p>
    <w:p w:rsidR="008F61DA" w:rsidRPr="008F61DA" w:rsidP="008F61DA" w14:paraId="582464CE"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5.1. Samples should be transported in glass containers with Teflon-lined caps.</w:t>
      </w:r>
    </w:p>
    <w:p w:rsidR="008F61DA" w:rsidRPr="008F61DA" w:rsidP="008F61DA" w14:paraId="073C2AB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5.2. Samples should not be put in the same container used for air samples.</w:t>
      </w:r>
    </w:p>
    <w:p w:rsidR="008F61DA" w:rsidRPr="008F61DA" w:rsidP="008F61DA" w14:paraId="2A3FC6A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 Analysis of samples.</w:t>
      </w:r>
    </w:p>
    <w:p w:rsidR="008F61DA" w:rsidRPr="008F61DA" w:rsidP="008F61DA" w14:paraId="6BB517DC"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6.1. Sample preparation.</w:t>
      </w:r>
    </w:p>
    <w:p w:rsidR="008F61DA" w:rsidRPr="008F61DA" w:rsidP="008F61DA" w14:paraId="1D61444A"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If necessary, the samples are distilled or clarified. Samples are analyzed undiluted. If the benzene concentration is out of the working range, suitable dilutions are made with isopropyl alcohol.</w:t>
      </w:r>
    </w:p>
    <w:p w:rsidR="008F61DA" w:rsidRPr="008F61DA" w:rsidP="008F61DA" w14:paraId="37859DFB"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6.2. HPLC conditions.</w:t>
      </w:r>
    </w:p>
    <w:p w:rsidR="008F61DA" w:rsidRPr="008F61DA" w:rsidP="008F61DA" w14:paraId="1C0A6A8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typical operating conditions for the </w:t>
      </w:r>
      <w:r w:rsidRPr="008F61DA">
        <w:rPr>
          <w:rFonts w:ascii="Roboto" w:eastAsia="Times New Roman" w:hAnsi="Roboto" w:cs="Times New Roman"/>
          <w:color w:val="333333"/>
          <w:kern w:val="0"/>
          <w14:ligatures w14:val="none"/>
        </w:rPr>
        <w:t>high performance</w:t>
      </w:r>
      <w:r w:rsidRPr="008F61DA">
        <w:rPr>
          <w:rFonts w:ascii="Roboto" w:eastAsia="Times New Roman" w:hAnsi="Roboto" w:cs="Times New Roman"/>
          <w:color w:val="333333"/>
          <w:kern w:val="0"/>
          <w14:ligatures w14:val="none"/>
        </w:rPr>
        <w:t xml:space="preserve"> liquid chromatograph are:</w:t>
      </w:r>
    </w:p>
    <w:p w:rsidR="008F61DA" w:rsidRPr="008F61DA" w:rsidP="008F61DA" w14:paraId="56A53C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Mobile phase—Methyl alcohol/water, 50/50</w:t>
      </w:r>
    </w:p>
    <w:p w:rsidR="008F61DA" w:rsidRPr="008F61DA" w:rsidP="008F61DA" w14:paraId="1C20C8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1. Analytical wavelength—254 nm</w:t>
      </w:r>
    </w:p>
    <w:p w:rsidR="008F61DA" w:rsidRPr="008F61DA" w:rsidP="008F61DA" w14:paraId="30CA8186"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3. Injection size—10 µL</w:t>
      </w:r>
    </w:p>
    <w:p w:rsidR="008F61DA" w:rsidRPr="008F61DA" w:rsidP="008F61DA" w14:paraId="63D7CAB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6.3. Measurement of peak area and calibration.</w:t>
      </w:r>
    </w:p>
    <w:p w:rsidR="008F61DA" w:rsidRPr="008F61DA" w:rsidP="008F61DA" w14:paraId="6887E069"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Peak areas are measured by an integrator or other suitable means. The integrator is calibrated to report results % in benzene by volume.</w:t>
      </w:r>
    </w:p>
    <w:p w:rsidR="008F61DA" w:rsidRPr="008F61DA" w:rsidP="008F61DA" w14:paraId="3FB8FC8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7. Calculations.</w:t>
      </w:r>
    </w:p>
    <w:p w:rsidR="008F61DA" w:rsidRPr="008F61DA" w:rsidP="008F61DA" w14:paraId="36BBAAF8"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Since the integrator is programmed to report results in % benzene by volume in an undiluted sample, the following equation is used:</w:t>
      </w:r>
    </w:p>
    <w:p w:rsidR="008F61DA" w:rsidRPr="008F61DA" w:rsidP="008F61DA" w14:paraId="589AB838"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Benzene by Volume = A × B</w:t>
      </w:r>
    </w:p>
    <w:p w:rsidR="008F61DA" w:rsidRPr="008F61DA" w:rsidP="008F61DA" w14:paraId="429A2B2A"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Where:</w:t>
      </w:r>
    </w:p>
    <w:p w:rsidR="008F61DA" w:rsidRPr="008F61DA" w:rsidP="008F61DA" w14:paraId="2F76B689"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A = % by volume on report</w:t>
      </w:r>
    </w:p>
    <w:p w:rsidR="008F61DA" w:rsidRPr="008F61DA" w:rsidP="008F61DA" w14:paraId="78457C29"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 Dilution Factor</w:t>
      </w:r>
    </w:p>
    <w:p w:rsidR="008F61DA" w:rsidRPr="008F61DA" w:rsidP="008F61DA" w14:paraId="1CB91B4C"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(B = 1 for undiluted sample)</w:t>
      </w:r>
    </w:p>
    <w:p w:rsidR="008F61DA" w:rsidRPr="008F61DA" w:rsidP="008F61DA" w14:paraId="0458E364"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 Backup Data.</w:t>
      </w:r>
    </w:p>
    <w:p w:rsidR="008F61DA" w:rsidRPr="008F61DA" w:rsidP="008F61DA" w14:paraId="61183051"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8.1. Detection limit—Bulk Samples.</w:t>
      </w:r>
    </w:p>
    <w:p w:rsidR="008F61DA" w:rsidRPr="008F61DA" w:rsidP="008F61DA" w14:paraId="78028E1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 xml:space="preserve">The detection limit for the analytical procedure for bulk samples is 0.88 µg, with a coefficient of variation of 0.019 at this level. This amount provided a chromatographic peak that could be identifiable in the presence of possible interferences. The detection limit date </w:t>
      </w:r>
      <w:r w:rsidRPr="008F61DA">
        <w:rPr>
          <w:rFonts w:ascii="Roboto" w:eastAsia="Times New Roman" w:hAnsi="Roboto" w:cs="Times New Roman"/>
          <w:color w:val="333333"/>
          <w:kern w:val="0"/>
          <w14:ligatures w14:val="none"/>
        </w:rPr>
        <w:t>were</w:t>
      </w:r>
      <w:r w:rsidRPr="008F61DA">
        <w:rPr>
          <w:rFonts w:ascii="Roboto" w:eastAsia="Times New Roman" w:hAnsi="Roboto" w:cs="Times New Roman"/>
          <w:color w:val="333333"/>
          <w:kern w:val="0"/>
          <w14:ligatures w14:val="none"/>
        </w:rPr>
        <w:t xml:space="preserve"> obtained by making 10 µL injections of a 0.10% by volume standard.</w:t>
      </w:r>
    </w:p>
    <w:p w:rsidR="008F61DA" w:rsidRPr="008F61DA" w:rsidP="008F61DA" w14:paraId="1511A2BC"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695"/>
        <w:gridCol w:w="3345"/>
        <w:gridCol w:w="3320"/>
      </w:tblGrid>
      <w:tr w14:paraId="2707860E"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09CB760"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Injection</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7733B6BD" w14:textId="77777777">
            <w:pPr>
              <w:spacing w:after="30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Area Count</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15F65AD6" w14:textId="77777777">
            <w:pPr>
              <w:spacing w:after="300" w:line="240" w:lineRule="auto"/>
              <w:jc w:val="center"/>
              <w:rPr>
                <w:rFonts w:ascii="Times New Roman" w:eastAsia="Times New Roman" w:hAnsi="Times New Roman" w:cs="Times New Roman"/>
                <w:b/>
                <w:bCs/>
                <w:kern w:val="0"/>
                <w:sz w:val="24"/>
                <w:szCs w:val="24"/>
                <w14:ligatures w14:val="none"/>
              </w:rPr>
            </w:pPr>
          </w:p>
        </w:tc>
      </w:tr>
      <w:tr w14:paraId="61CABE7A"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6AE976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2F36631"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45386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EA457D7" w14:textId="77777777">
            <w:pPr>
              <w:spacing w:after="300" w:line="240" w:lineRule="auto"/>
              <w:jc w:val="right"/>
              <w:rPr>
                <w:rFonts w:ascii="Times New Roman" w:eastAsia="Times New Roman" w:hAnsi="Times New Roman" w:cs="Times New Roman"/>
                <w:kern w:val="0"/>
                <w:sz w:val="24"/>
                <w:szCs w:val="24"/>
                <w14:ligatures w14:val="none"/>
              </w:rPr>
            </w:pPr>
          </w:p>
        </w:tc>
      </w:tr>
      <w:tr w14:paraId="58A5BA9D"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9FA3353"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E8FCB4C"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44214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7D76FBC5" w14:textId="77777777">
            <w:pPr>
              <w:spacing w:after="300" w:line="240" w:lineRule="auto"/>
              <w:jc w:val="right"/>
              <w:rPr>
                <w:rFonts w:ascii="Times New Roman" w:eastAsia="Times New Roman" w:hAnsi="Times New Roman" w:cs="Times New Roman"/>
                <w:kern w:val="0"/>
                <w:sz w:val="24"/>
                <w:szCs w:val="24"/>
                <w14:ligatures w14:val="none"/>
              </w:rPr>
            </w:pPr>
          </w:p>
        </w:tc>
      </w:tr>
      <w:tr w14:paraId="26C6158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8F4F139"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7D70FE5"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43822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30898528"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 = 44040.1</w:t>
            </w:r>
          </w:p>
        </w:tc>
      </w:tr>
      <w:tr w14:paraId="69A25D7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8343575"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5F38E71"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44062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0BAC3CBA"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SD = 852.5</w:t>
            </w:r>
          </w:p>
        </w:tc>
      </w:tr>
      <w:tr w14:paraId="2E7010BF"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14E8C3C0"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40AA5998" w14:textId="77777777">
            <w:pPr>
              <w:spacing w:after="30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42724</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623BE293" w14:textId="77777777">
            <w:pPr>
              <w:spacing w:after="30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 0.019</w:t>
            </w:r>
          </w:p>
        </w:tc>
      </w:tr>
    </w:tbl>
    <w:p w:rsidR="008F61DA" w:rsidRPr="008F61DA" w:rsidP="008F61DA" w14:paraId="1C3F4615"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8.2. Pooled coefficient of variation—Bulk Samples.</w:t>
      </w:r>
    </w:p>
    <w:p w:rsidR="008F61DA" w:rsidRPr="008F61DA" w:rsidP="008F61DA" w14:paraId="42704D2D" w14:textId="77777777">
      <w:pPr>
        <w:shd w:val="clear" w:color="auto" w:fill="FBFBFB"/>
        <w:spacing w:after="0" w:line="240" w:lineRule="auto"/>
        <w:rPr>
          <w:rFonts w:ascii="Roboto" w:eastAsia="Times New Roman" w:hAnsi="Roboto" w:cs="Times New Roman"/>
          <w:color w:val="333333"/>
          <w:kern w:val="0"/>
          <w14:ligatures w14:val="none"/>
        </w:rPr>
      </w:pPr>
      <w:r w:rsidRPr="008F61DA">
        <w:rPr>
          <w:rFonts w:ascii="Roboto" w:eastAsia="Times New Roman" w:hAnsi="Roboto" w:cs="Times New Roman"/>
          <w:color w:val="333333"/>
          <w:kern w:val="0"/>
          <w14:ligatures w14:val="none"/>
        </w:rPr>
        <w:t>The pooled coefficient of variation for analytical procedure was determined by 50 µL replicate injections of analytical standards. The standards were 0.01, 0.02, 0.04, 0.10, 1.0, and 2.0% benzene by volume.</w:t>
      </w:r>
    </w:p>
    <w:p w:rsidR="008F61DA" w:rsidRPr="008F61DA" w:rsidP="008F61DA" w14:paraId="694D7E01" w14:textId="77777777">
      <w:pPr>
        <w:shd w:val="clear" w:color="auto" w:fill="FBFBFB"/>
        <w:spacing w:line="240" w:lineRule="auto"/>
        <w:rPr>
          <w:rFonts w:ascii="Roboto" w:eastAsia="Times New Roman" w:hAnsi="Roboto" w:cs="Times New Roman"/>
          <w:color w:val="333333"/>
          <w:kern w:val="0"/>
          <w:sz w:val="24"/>
          <w:szCs w:val="24"/>
          <w14:ligatures w14:val="none"/>
        </w:rPr>
      </w:pPr>
      <w:r w:rsidRPr="008F61DA">
        <w:rPr>
          <w:rFonts w:ascii="Roboto" w:eastAsia="Times New Roman" w:hAnsi="Roboto" w:cs="Times New Roman"/>
          <w:color w:val="7F7F7F"/>
          <w:kern w:val="0"/>
          <w:sz w:val="24"/>
          <w:szCs w:val="24"/>
          <w14:ligatures w14:val="none"/>
        </w:rPr>
        <w:t>Expand Table</w:t>
      </w:r>
      <w:r w:rsidRPr="008F61D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1910"/>
        <w:gridCol w:w="1244"/>
        <w:gridCol w:w="1244"/>
        <w:gridCol w:w="1172"/>
        <w:gridCol w:w="1172"/>
        <w:gridCol w:w="1315"/>
        <w:gridCol w:w="1303"/>
      </w:tblGrid>
      <w:tr w14:paraId="4452178D"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7"/>
            <w:tcBorders>
              <w:top w:val="nil"/>
              <w:left w:val="nil"/>
              <w:bottom w:val="nil"/>
              <w:right w:val="nil"/>
            </w:tcBorders>
            <w:shd w:val="clear" w:color="auto" w:fill="ECECEC"/>
            <w:tcMar>
              <w:top w:w="120" w:type="dxa"/>
              <w:left w:w="120" w:type="dxa"/>
              <w:bottom w:w="120" w:type="dxa"/>
              <w:right w:w="120" w:type="dxa"/>
            </w:tcMar>
            <w:vAlign w:val="center"/>
            <w:hideMark/>
          </w:tcPr>
          <w:p w:rsidR="008F61DA" w:rsidRPr="008F61DA" w:rsidP="008F61DA" w14:paraId="5CE7D137" w14:textId="77777777">
            <w:pPr>
              <w:spacing w:after="300" w:line="240" w:lineRule="auto"/>
              <w:jc w:val="center"/>
              <w:rPr>
                <w:rFonts w:ascii="Roboto" w:eastAsia="Times New Roman" w:hAnsi="Roboto" w:cs="Times New Roman"/>
                <w:b/>
                <w:bCs/>
                <w:smallCaps/>
                <w:color w:val="333333"/>
                <w:kern w:val="0"/>
                <w14:ligatures w14:val="none"/>
              </w:rPr>
            </w:pPr>
            <w:r w:rsidRPr="008F61DA">
              <w:rPr>
                <w:rFonts w:ascii="Roboto" w:eastAsia="Times New Roman" w:hAnsi="Roboto" w:cs="Times New Roman"/>
                <w:b/>
                <w:bCs/>
                <w:smallCaps/>
                <w:color w:val="333333"/>
                <w:kern w:val="0"/>
                <w14:ligatures w14:val="none"/>
              </w:rPr>
              <w:t>Area count (Percent)</w:t>
            </w:r>
          </w:p>
        </w:tc>
      </w:tr>
      <w:tr w14:paraId="0CAD14B1" w14:textId="77777777" w:rsidTr="008F61D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1C5E5DA2"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Injection No.</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B3AC86C"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0.01</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4927B665"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0.02</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138D0E8C"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0.04</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2573B9C6"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0.10</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8F61DA" w:rsidRPr="008F61DA" w:rsidP="008F61DA" w14:paraId="63AA9B26"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1.0</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8F61DA" w:rsidRPr="008F61DA" w:rsidP="008F61DA" w14:paraId="230EDFD1" w14:textId="77777777">
            <w:pPr>
              <w:spacing w:after="0" w:line="240" w:lineRule="auto"/>
              <w:jc w:val="center"/>
              <w:rPr>
                <w:rFonts w:ascii="Times New Roman" w:eastAsia="Times New Roman" w:hAnsi="Times New Roman" w:cs="Times New Roman"/>
                <w:b/>
                <w:bCs/>
                <w:kern w:val="0"/>
                <w:sz w:val="24"/>
                <w:szCs w:val="24"/>
                <w14:ligatures w14:val="none"/>
              </w:rPr>
            </w:pPr>
            <w:r w:rsidRPr="008F61DA">
              <w:rPr>
                <w:rFonts w:ascii="Times New Roman" w:eastAsia="Times New Roman" w:hAnsi="Times New Roman" w:cs="Times New Roman"/>
                <w:b/>
                <w:bCs/>
                <w:kern w:val="0"/>
                <w:sz w:val="24"/>
                <w:szCs w:val="24"/>
                <w14:ligatures w14:val="none"/>
              </w:rPr>
              <w:t>2.0</w:t>
            </w:r>
          </w:p>
        </w:tc>
      </w:tr>
      <w:tr w14:paraId="66462C0B"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6FF93E1"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5D906D0"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45386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1E73EDE"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84737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F63944E"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166097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A3D3D0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448497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A5AA3A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4395380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12446E3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9339150</w:t>
            </w:r>
          </w:p>
        </w:tc>
      </w:tr>
      <w:tr w14:paraId="4958A933"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D1494F0"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9A28718"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44241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B25574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84300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291CAB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170832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E1A5706"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441299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3894FC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4590800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5C673E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9484900</w:t>
            </w:r>
          </w:p>
        </w:tc>
      </w:tr>
      <w:tr w14:paraId="374137F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95FEC48"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FF86F6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43822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8D7B0AC"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83835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5A1649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164160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B9BDD5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443719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58794E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4593200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1D67EEC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9557580</w:t>
            </w:r>
          </w:p>
        </w:tc>
      </w:tr>
      <w:tr w14:paraId="278F6628"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C0CE47B"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5A6362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44062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4782620"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84381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05B56B2"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164445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B199F9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444842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10B3A4B"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4642350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66C8270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9677060</w:t>
            </w:r>
          </w:p>
        </w:tc>
      </w:tr>
      <w:tr w14:paraId="6882E394"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34EE219"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444C38E"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44006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1D0EFCB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83012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30117E5"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168398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BFEA73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442564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362194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4646430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570EEB8"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9766240</w:t>
            </w:r>
          </w:p>
        </w:tc>
      </w:tr>
      <w:tr w14:paraId="362B8517"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061A3B3"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CD1B1F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42724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3A5237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81957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14DEF6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173002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5E55F11"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443975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B7CC832"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4646260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D191446" w14:textId="77777777">
            <w:pPr>
              <w:spacing w:after="0" w:line="240" w:lineRule="auto"/>
              <w:jc w:val="right"/>
              <w:rPr>
                <w:rFonts w:ascii="Times New Roman" w:eastAsia="Times New Roman" w:hAnsi="Times New Roman" w:cs="Times New Roman"/>
                <w:kern w:val="0"/>
                <w:sz w:val="24"/>
                <w:szCs w:val="24"/>
                <w14:ligatures w14:val="none"/>
              </w:rPr>
            </w:pPr>
          </w:p>
        </w:tc>
      </w:tr>
      <w:tr w14:paraId="750CEEA9"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E9D9E05"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X =</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FC3F76A"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44040.1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BF76FE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83703.6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E8DCFC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167872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16A039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444149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B18144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4585767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5CE43D4"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9564986</w:t>
            </w:r>
          </w:p>
        </w:tc>
      </w:tr>
      <w:tr w14:paraId="4C187EDF"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C2CB0A6"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SD =</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29818F79"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852.5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A69CD2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1042.2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77F033D8"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3589.8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5501EE2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2459.1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46199A8B"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96839.3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5F4A9A90"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166233</w:t>
            </w:r>
          </w:p>
        </w:tc>
      </w:tr>
      <w:tr w14:paraId="05DA0DF0"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2C814D0"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0D36DAB"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0.0194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3A23077F"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0.0125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CE36CD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0.0213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6BD2C4C0"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0.0055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8F61DA" w:rsidRPr="008F61DA" w:rsidP="008F61DA" w14:paraId="0FD2DB63"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8F61DA" w:rsidRPr="008F61DA" w:rsidP="008F61DA" w14:paraId="27370C27"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0.0174</w:t>
            </w:r>
          </w:p>
        </w:tc>
      </w:tr>
      <w:tr w14:paraId="26418575" w14:textId="77777777" w:rsidTr="008F61D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19555488" w14:textId="77777777">
            <w:pPr>
              <w:spacing w:after="0" w:line="240" w:lineRule="auto"/>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CV =</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79989C8D" w14:textId="77777777">
            <w:pPr>
              <w:spacing w:after="0" w:line="240" w:lineRule="auto"/>
              <w:jc w:val="right"/>
              <w:rPr>
                <w:rFonts w:ascii="Times New Roman" w:eastAsia="Times New Roman" w:hAnsi="Times New Roman" w:cs="Times New Roman"/>
                <w:kern w:val="0"/>
                <w:sz w:val="24"/>
                <w:szCs w:val="24"/>
                <w14:ligatures w14:val="none"/>
              </w:rPr>
            </w:pPr>
            <w:r w:rsidRPr="008F61DA">
              <w:rPr>
                <w:rFonts w:ascii="Times New Roman" w:eastAsia="Times New Roman" w:hAnsi="Times New Roman" w:cs="Times New Roman"/>
                <w:kern w:val="0"/>
                <w:sz w:val="24"/>
                <w:szCs w:val="24"/>
                <w14:ligatures w14:val="none"/>
              </w:rPr>
              <w:t>0.017</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6EBAC16F"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0D9BB50A" w14:textId="77777777">
            <w:pPr>
              <w:spacing w:after="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297D01E6" w14:textId="77777777">
            <w:pPr>
              <w:spacing w:after="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8F61DA" w:rsidRPr="008F61DA" w:rsidP="008F61DA" w14:paraId="3BBE900C" w14:textId="77777777">
            <w:pPr>
              <w:spacing w:after="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8F61DA" w:rsidRPr="008F61DA" w:rsidP="008F61DA" w14:paraId="18A8FEBE" w14:textId="77777777">
            <w:pPr>
              <w:spacing w:after="0" w:line="240" w:lineRule="auto"/>
              <w:jc w:val="right"/>
              <w:rPr>
                <w:rFonts w:ascii="Times New Roman" w:eastAsia="Times New Roman" w:hAnsi="Times New Roman" w:cs="Times New Roman"/>
                <w:kern w:val="0"/>
                <w:sz w:val="20"/>
                <w:szCs w:val="20"/>
                <w14:ligatures w14:val="none"/>
              </w:rPr>
            </w:pPr>
          </w:p>
        </w:tc>
      </w:tr>
    </w:tbl>
    <w:p w:rsidR="008560C5" w14:paraId="494F078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028D5"/>
    <w:multiLevelType w:val="multilevel"/>
    <w:tmpl w:val="477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17423"/>
    <w:multiLevelType w:val="multilevel"/>
    <w:tmpl w:val="70E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30EC6"/>
    <w:multiLevelType w:val="multilevel"/>
    <w:tmpl w:val="C868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012462"/>
    <w:multiLevelType w:val="multilevel"/>
    <w:tmpl w:val="0DD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C713A1"/>
    <w:multiLevelType w:val="multilevel"/>
    <w:tmpl w:val="65EE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23632"/>
    <w:multiLevelType w:val="multilevel"/>
    <w:tmpl w:val="BE1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A5BD2"/>
    <w:multiLevelType w:val="multilevel"/>
    <w:tmpl w:val="C08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7A05CF"/>
    <w:multiLevelType w:val="multilevel"/>
    <w:tmpl w:val="F056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242997">
    <w:abstractNumId w:val="4"/>
  </w:num>
  <w:num w:numId="2" w16cid:durableId="1731612024">
    <w:abstractNumId w:val="2"/>
  </w:num>
  <w:num w:numId="3" w16cid:durableId="1401557902">
    <w:abstractNumId w:val="6"/>
  </w:num>
  <w:num w:numId="4" w16cid:durableId="240339121">
    <w:abstractNumId w:val="5"/>
  </w:num>
  <w:num w:numId="5" w16cid:durableId="916671095">
    <w:abstractNumId w:val="3"/>
  </w:num>
  <w:num w:numId="6" w16cid:durableId="284511133">
    <w:abstractNumId w:val="7"/>
  </w:num>
  <w:num w:numId="7" w16cid:durableId="1487163717">
    <w:abstractNumId w:val="0"/>
  </w:num>
  <w:num w:numId="8" w16cid:durableId="90421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DA"/>
    <w:rsid w:val="000D3253"/>
    <w:rsid w:val="0031363C"/>
    <w:rsid w:val="00373D1E"/>
    <w:rsid w:val="007401BA"/>
    <w:rsid w:val="008560C5"/>
    <w:rsid w:val="008B3338"/>
    <w:rsid w:val="008D1CC6"/>
    <w:rsid w:val="008F61DA"/>
    <w:rsid w:val="00BB37A8"/>
    <w:rsid w:val="00BC2C94"/>
    <w:rsid w:val="00CC02AF"/>
    <w:rsid w:val="00DB0958"/>
    <w:rsid w:val="00DD21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04A51"/>
  <w15:chartTrackingRefBased/>
  <w15:docId w15:val="{54855AE0-BCDD-4F26-97EA-73A9DE7D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6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6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F6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6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6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F6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1DA"/>
    <w:rPr>
      <w:rFonts w:eastAsiaTheme="majorEastAsia" w:cstheme="majorBidi"/>
      <w:color w:val="272727" w:themeColor="text1" w:themeTint="D8"/>
    </w:rPr>
  </w:style>
  <w:style w:type="paragraph" w:styleId="Title">
    <w:name w:val="Title"/>
    <w:basedOn w:val="Normal"/>
    <w:next w:val="Normal"/>
    <w:link w:val="TitleChar"/>
    <w:uiPriority w:val="10"/>
    <w:qFormat/>
    <w:rsid w:val="008F6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1DA"/>
    <w:pPr>
      <w:spacing w:before="160"/>
      <w:jc w:val="center"/>
    </w:pPr>
    <w:rPr>
      <w:i/>
      <w:iCs/>
      <w:color w:val="404040" w:themeColor="text1" w:themeTint="BF"/>
    </w:rPr>
  </w:style>
  <w:style w:type="character" w:customStyle="1" w:styleId="QuoteChar">
    <w:name w:val="Quote Char"/>
    <w:basedOn w:val="DefaultParagraphFont"/>
    <w:link w:val="Quote"/>
    <w:uiPriority w:val="29"/>
    <w:rsid w:val="008F61DA"/>
    <w:rPr>
      <w:i/>
      <w:iCs/>
      <w:color w:val="404040" w:themeColor="text1" w:themeTint="BF"/>
    </w:rPr>
  </w:style>
  <w:style w:type="paragraph" w:styleId="ListParagraph">
    <w:name w:val="List Paragraph"/>
    <w:basedOn w:val="Normal"/>
    <w:uiPriority w:val="34"/>
    <w:qFormat/>
    <w:rsid w:val="008F61DA"/>
    <w:pPr>
      <w:ind w:left="720"/>
      <w:contextualSpacing/>
    </w:pPr>
  </w:style>
  <w:style w:type="character" w:styleId="IntenseEmphasis">
    <w:name w:val="Intense Emphasis"/>
    <w:basedOn w:val="DefaultParagraphFont"/>
    <w:uiPriority w:val="21"/>
    <w:qFormat/>
    <w:rsid w:val="008F61DA"/>
    <w:rPr>
      <w:i/>
      <w:iCs/>
      <w:color w:val="0F4761" w:themeColor="accent1" w:themeShade="BF"/>
    </w:rPr>
  </w:style>
  <w:style w:type="paragraph" w:styleId="IntenseQuote">
    <w:name w:val="Intense Quote"/>
    <w:basedOn w:val="Normal"/>
    <w:next w:val="Normal"/>
    <w:link w:val="IntenseQuoteChar"/>
    <w:uiPriority w:val="30"/>
    <w:qFormat/>
    <w:rsid w:val="008F6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1DA"/>
    <w:rPr>
      <w:i/>
      <w:iCs/>
      <w:color w:val="0F4761" w:themeColor="accent1" w:themeShade="BF"/>
    </w:rPr>
  </w:style>
  <w:style w:type="character" w:styleId="IntenseReference">
    <w:name w:val="Intense Reference"/>
    <w:basedOn w:val="DefaultParagraphFont"/>
    <w:uiPriority w:val="32"/>
    <w:qFormat/>
    <w:rsid w:val="008F61DA"/>
    <w:rPr>
      <w:b/>
      <w:bCs/>
      <w:smallCaps/>
      <w:color w:val="0F4761" w:themeColor="accent1" w:themeShade="BF"/>
      <w:spacing w:val="5"/>
    </w:rPr>
  </w:style>
  <w:style w:type="numbering" w:customStyle="1" w:styleId="NoList1">
    <w:name w:val="No List1"/>
    <w:next w:val="NoList"/>
    <w:uiPriority w:val="99"/>
    <w:semiHidden/>
    <w:unhideWhenUsed/>
    <w:rsid w:val="008F61DA"/>
  </w:style>
  <w:style w:type="paragraph" w:customStyle="1" w:styleId="msonormal">
    <w:name w:val="msonormal"/>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8F61DA"/>
  </w:style>
  <w:style w:type="character" w:styleId="Hyperlink">
    <w:name w:val="Hyperlink"/>
    <w:basedOn w:val="DefaultParagraphFont"/>
    <w:uiPriority w:val="99"/>
    <w:semiHidden/>
    <w:unhideWhenUsed/>
    <w:rsid w:val="008F61DA"/>
    <w:rPr>
      <w:color w:val="0000FF"/>
      <w:u w:val="single"/>
    </w:rPr>
  </w:style>
  <w:style w:type="character" w:styleId="FollowedHyperlink">
    <w:name w:val="FollowedHyperlink"/>
    <w:basedOn w:val="DefaultParagraphFont"/>
    <w:uiPriority w:val="99"/>
    <w:semiHidden/>
    <w:unhideWhenUsed/>
    <w:rsid w:val="008F61DA"/>
    <w:rPr>
      <w:color w:val="800080"/>
      <w:u w:val="single"/>
    </w:rPr>
  </w:style>
  <w:style w:type="paragraph" w:customStyle="1" w:styleId="nav-search">
    <w:name w:val="nav-search"/>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8F61D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8F61DA"/>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8F61D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8F61DA"/>
    <w:rPr>
      <w:rFonts w:ascii="Arial" w:eastAsia="Times New Roman" w:hAnsi="Arial" w:cs="Arial"/>
      <w:vanish/>
      <w:kern w:val="0"/>
      <w:sz w:val="16"/>
      <w:szCs w:val="16"/>
      <w14:ligatures w14:val="none"/>
    </w:rPr>
  </w:style>
  <w:style w:type="character" w:customStyle="1" w:styleId="reader-aid">
    <w:name w:val="reader-aid"/>
    <w:basedOn w:val="DefaultParagraphFont"/>
    <w:rsid w:val="008F61DA"/>
  </w:style>
  <w:style w:type="character" w:customStyle="1" w:styleId="svg-tooltip">
    <w:name w:val="svg-tooltip"/>
    <w:basedOn w:val="DefaultParagraphFont"/>
    <w:rsid w:val="008F61DA"/>
  </w:style>
  <w:style w:type="character" w:customStyle="1" w:styleId="input-group-btn">
    <w:name w:val="input-group-btn"/>
    <w:basedOn w:val="DefaultParagraphFont"/>
    <w:rsid w:val="008F61DA"/>
  </w:style>
  <w:style w:type="paragraph" w:customStyle="1" w:styleId="breadcrumb-current">
    <w:name w:val="breadcrumb-current"/>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8F61DA"/>
  </w:style>
  <w:style w:type="paragraph" w:customStyle="1" w:styleId="enhanced">
    <w:name w:val="enhanced"/>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8F61DA"/>
  </w:style>
  <w:style w:type="paragraph" w:customStyle="1" w:styleId="indent-1">
    <w:name w:val="indent-1"/>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8F61DA"/>
  </w:style>
  <w:style w:type="character" w:customStyle="1" w:styleId="paren">
    <w:name w:val="paren"/>
    <w:basedOn w:val="DefaultParagraphFont"/>
    <w:rsid w:val="008F61DA"/>
  </w:style>
  <w:style w:type="character" w:styleId="Emphasis">
    <w:name w:val="Emphasis"/>
    <w:basedOn w:val="DefaultParagraphFont"/>
    <w:uiPriority w:val="20"/>
    <w:qFormat/>
    <w:rsid w:val="008F61DA"/>
    <w:rPr>
      <w:i/>
      <w:iCs/>
    </w:rPr>
  </w:style>
  <w:style w:type="paragraph" w:customStyle="1" w:styleId="indent-2">
    <w:name w:val="indent-2"/>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8F61DA"/>
  </w:style>
  <w:style w:type="character" w:customStyle="1" w:styleId="numerator">
    <w:name w:val="numerator"/>
    <w:basedOn w:val="DefaultParagraphFont"/>
    <w:rsid w:val="008F61DA"/>
  </w:style>
  <w:style w:type="character" w:customStyle="1" w:styleId="denominator">
    <w:name w:val="denominator"/>
    <w:basedOn w:val="DefaultParagraphFont"/>
    <w:rsid w:val="008F61DA"/>
  </w:style>
  <w:style w:type="paragraph" w:customStyle="1" w:styleId="flush-paragraph-2">
    <w:name w:val="flush-paragraph-2"/>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8F61DA"/>
  </w:style>
  <w:style w:type="paragraph" w:customStyle="1" w:styleId="title0">
    <w:name w:val="title"/>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8F6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20" TargetMode="External" /><Relationship Id="rId11" Type="http://schemas.openxmlformats.org/officeDocument/2006/relationships/hyperlink" Target="https://www.ecfr.gov/current/title-29/section-1910.106" TargetMode="External" /><Relationship Id="rId12" Type="http://schemas.openxmlformats.org/officeDocument/2006/relationships/hyperlink" Target="https://www.ecfr.gov/current/title-29/section-1910.309" TargetMode="External" /><Relationship Id="rId13" Type="http://schemas.openxmlformats.org/officeDocument/2006/relationships/hyperlink" Target="https://www.ecfr.gov/current/title-29/section-4.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ubtitle-B/chapter-XVII/part-1910/subpart-Z/section-1910.1028" TargetMode="External" /><Relationship Id="rId5" Type="http://schemas.openxmlformats.org/officeDocument/2006/relationships/hyperlink" Target="https://www.ecfr.gov/current/title-29/section-1910.1028" TargetMode="External" /><Relationship Id="rId6" Type="http://schemas.openxmlformats.org/officeDocument/2006/relationships/hyperlink" Target="https://www.ecfr.gov/current/title-29/section-1910.1200" TargetMode="External" /><Relationship Id="rId7" Type="http://schemas.openxmlformats.org/officeDocument/2006/relationships/hyperlink" Target="https://www.ecfr.gov/current/title-29/section-1910.134" TargetMode="External" /><Relationship Id="rId8" Type="http://schemas.openxmlformats.org/officeDocument/2006/relationships/hyperlink" Target="https://www.ecfr.gov/current/title-29/section-1910.133" TargetMode="External" /><Relationship Id="rId9" Type="http://schemas.openxmlformats.org/officeDocument/2006/relationships/hyperlink" Target="https://www.ecfr.gov/current/title-29/section-19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12886</Words>
  <Characters>73453</Characters>
  <Application>Microsoft Office Word</Application>
  <DocSecurity>0</DocSecurity>
  <Lines>612</Lines>
  <Paragraphs>172</Paragraphs>
  <ScaleCrop>false</ScaleCrop>
  <Company/>
  <LinksUpToDate>false</LinksUpToDate>
  <CharactersWithSpaces>86167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6</cp:revision>
  <dcterms:created xsi:type="dcterms:W3CDTF">2025-03-25T17:46:00Z</dcterms:created>
  <dcterms:modified xsi:type="dcterms:W3CDTF">2025-03-25T17:53:00Z</dcterms:modified>
</cp:coreProperties>
</file>