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9"/>
        <w:gridCol w:w="3293"/>
      </w:tblGrid>
      <w:tr w14:paraId="4F0C6777" w14:textId="77777777" w:rsidTr="00D158BF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8BF" w:rsidRPr="00D158BF" w:rsidP="00D158BF" w14:paraId="3ABEBEEB" w14:textId="77777777">
            <w:pPr>
              <w:rPr>
                <w:b/>
                <w:bCs/>
              </w:rPr>
            </w:pPr>
            <w:r w:rsidRPr="00D158BF">
              <w:rPr>
                <w:b/>
                <w:bCs/>
              </w:rPr>
              <w:t>PUBLIC SUBMISSION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D158BF" w:rsidRPr="00D158BF" w:rsidP="00D158BF" w14:paraId="42AF02D4" w14:textId="77777777">
            <w:r w:rsidRPr="00D158BF">
              <w:rPr>
                <w:b/>
                <w:bCs/>
              </w:rPr>
              <w:t>As of: </w:t>
            </w:r>
            <w:r w:rsidRPr="00D158BF">
              <w:t>5/6/25, 3:33 PM</w:t>
            </w:r>
            <w:r w:rsidRPr="00D158BF">
              <w:br/>
            </w:r>
            <w:r w:rsidRPr="00D158BF">
              <w:rPr>
                <w:b/>
                <w:bCs/>
              </w:rPr>
              <w:t>Received: </w:t>
            </w:r>
            <w:r w:rsidRPr="00D158BF">
              <w:t>March 27, 2025</w:t>
            </w:r>
            <w:r w:rsidRPr="00D158BF">
              <w:br/>
            </w:r>
            <w:r w:rsidRPr="00D158BF">
              <w:rPr>
                <w:b/>
                <w:bCs/>
              </w:rPr>
              <w:t>Status: </w:t>
            </w:r>
            <w:r w:rsidRPr="00D158BF">
              <w:t>Posted</w:t>
            </w:r>
            <w:r w:rsidRPr="00D158BF">
              <w:br/>
            </w:r>
            <w:r w:rsidRPr="00D158BF">
              <w:rPr>
                <w:b/>
                <w:bCs/>
              </w:rPr>
              <w:t>Posted</w:t>
            </w:r>
            <w:r w:rsidRPr="00D158BF">
              <w:rPr>
                <w:b/>
                <w:bCs/>
              </w:rPr>
              <w:t>: </w:t>
            </w:r>
            <w:r w:rsidRPr="00D158BF">
              <w:t>March 30, 2025</w:t>
            </w:r>
            <w:r w:rsidRPr="00D158BF">
              <w:br/>
            </w:r>
            <w:r w:rsidRPr="00D158BF">
              <w:rPr>
                <w:b/>
                <w:bCs/>
              </w:rPr>
              <w:t>Tracking No. </w:t>
            </w:r>
            <w:r w:rsidRPr="00D158BF">
              <w:t>m8t-f0eh-frhd</w:t>
            </w:r>
            <w:r w:rsidRPr="00D158BF">
              <w:br/>
            </w:r>
            <w:r w:rsidRPr="00D158BF">
              <w:rPr>
                <w:b/>
                <w:bCs/>
              </w:rPr>
              <w:t>Comments Due: </w:t>
            </w:r>
            <w:r w:rsidRPr="00D158BF">
              <w:t>May 26, 2025</w:t>
            </w:r>
            <w:r w:rsidRPr="00D158BF">
              <w:br/>
            </w:r>
            <w:r w:rsidRPr="00D158BF">
              <w:rPr>
                <w:b/>
                <w:bCs/>
              </w:rPr>
              <w:t>Submission Type: </w:t>
            </w:r>
            <w:r w:rsidRPr="00D158BF">
              <w:t>Web</w:t>
            </w:r>
          </w:p>
        </w:tc>
      </w:tr>
    </w:tbl>
    <w:p w:rsidR="00D158BF" w:rsidRPr="00D158BF" w:rsidP="00D158BF" w14:paraId="29EA2203" w14:textId="77777777">
      <w:r w:rsidRPr="00D158BF">
        <w:rPr>
          <w:b/>
          <w:bCs/>
        </w:rPr>
        <w:t>Docket: </w:t>
      </w:r>
      <w:r w:rsidRPr="00D158BF">
        <w:t>OSHA-2013-0008</w:t>
      </w:r>
      <w:r w:rsidRPr="00D158BF">
        <w:br/>
        <w:t>Benzene (29 CFR 1910.1028)</w:t>
      </w:r>
    </w:p>
    <w:p w:rsidR="00D158BF" w:rsidRPr="00D158BF" w:rsidP="00D158BF" w14:paraId="1627A881" w14:textId="77777777">
      <w:r w:rsidRPr="00D158BF">
        <w:rPr>
          <w:b/>
          <w:bCs/>
        </w:rPr>
        <w:t>Comment On: </w:t>
      </w:r>
      <w:r w:rsidRPr="00D158BF">
        <w:t>OSHA-2013-0008-0015</w:t>
      </w:r>
      <w:r w:rsidRPr="00D158BF">
        <w:br/>
        <w:t>Benzene Standard; Extension of the Office of Management and Budget’s (OMB) Approval of Information Collection (Paperwork) Requirements</w:t>
      </w:r>
    </w:p>
    <w:p w:rsidR="00D158BF" w:rsidRPr="00D158BF" w:rsidP="00D158BF" w14:paraId="0A78276C" w14:textId="77777777">
      <w:r w:rsidRPr="00D158BF">
        <w:rPr>
          <w:b/>
          <w:bCs/>
        </w:rPr>
        <w:t>Document: </w:t>
      </w:r>
      <w:r w:rsidRPr="00D158BF">
        <w:t>OSHA-2013-0008-0016</w:t>
      </w:r>
      <w:r w:rsidRPr="00D158BF">
        <w:br/>
        <w:t>Anonymous Public Comment</w:t>
      </w:r>
    </w:p>
    <w:p w:rsidR="00D158BF" w:rsidRPr="00D158BF" w:rsidP="00D158BF" w14:paraId="3E8D0372" w14:textId="77777777">
      <w:r>
        <w:pict>
          <v:rect id="_x0000_i1025" style="width:0;height:2.25pt" o:hralign="center" o:hrstd="t" o:hrnoshade="t" o:hr="t" fillcolor="black" stroked="f"/>
        </w:pict>
      </w:r>
    </w:p>
    <w:p w:rsidR="00D158BF" w:rsidRPr="00D158BF" w:rsidP="00D158BF" w14:paraId="42CA0282" w14:textId="77777777">
      <w:pPr>
        <w:rPr>
          <w:b/>
          <w:bCs/>
        </w:rPr>
      </w:pPr>
      <w:r w:rsidRPr="00D158BF">
        <w:rPr>
          <w:b/>
          <w:bCs/>
        </w:rPr>
        <w:t>Submitter Information</w:t>
      </w:r>
    </w:p>
    <w:p w:rsidR="00D158BF" w:rsidRPr="00D158BF" w:rsidP="00D158BF" w14:paraId="5ACF03C0" w14:textId="77777777">
      <w:r w:rsidRPr="00D158BF">
        <w:rPr>
          <w:b/>
          <w:bCs/>
        </w:rPr>
        <w:t>Name: </w:t>
      </w:r>
      <w:r w:rsidRPr="00D158BF">
        <w:t xml:space="preserve">Anonymous </w:t>
      </w:r>
      <w:r w:rsidRPr="00D158BF">
        <w:t>Anonymous</w:t>
      </w:r>
    </w:p>
    <w:p w:rsidR="00D158BF" w:rsidRPr="00D158BF" w:rsidP="00D158BF" w14:paraId="52CFC460" w14:textId="77777777">
      <w:r>
        <w:pict>
          <v:rect id="_x0000_i1026" style="width:0;height:2.25pt" o:hralign="center" o:hrstd="t" o:hrnoshade="t" o:hr="t" fillcolor="black" stroked="f"/>
        </w:pict>
      </w:r>
    </w:p>
    <w:p w:rsidR="00D158BF" w:rsidRPr="00D158BF" w:rsidP="00D158BF" w14:paraId="07AD78BC" w14:textId="77777777">
      <w:pPr>
        <w:rPr>
          <w:b/>
          <w:bCs/>
        </w:rPr>
      </w:pPr>
      <w:r w:rsidRPr="00D158BF">
        <w:rPr>
          <w:b/>
          <w:bCs/>
        </w:rPr>
        <w:t>General Comment</w:t>
      </w:r>
    </w:p>
    <w:p w:rsidR="00D158BF" w:rsidRPr="00D158BF" w:rsidP="00D158BF" w14:paraId="24FD8051" w14:textId="77777777">
      <w:r w:rsidRPr="00D158BF">
        <w:t xml:space="preserve">My Grandfather died prematurely from Chemical exposure working in a plant. At the time there were not the protections for workers that we have today. He could not breathe well after the exposure and lost his job, with no </w:t>
      </w:r>
      <w:r w:rsidRPr="00D158BF">
        <w:t>workers</w:t>
      </w:r>
      <w:r w:rsidRPr="00D158BF">
        <w:t xml:space="preserve"> protection. My mother had to quit school and work.</w:t>
      </w:r>
      <w:r w:rsidRPr="00D158BF">
        <w:br/>
      </w:r>
      <w:r w:rsidRPr="00D158BF">
        <w:br/>
        <w:t>I recommend we collect all the information and more. There should be penalties including mandatory prison time for failing to provide timely, accurate, and thorough information.</w:t>
      </w:r>
    </w:p>
    <w:p w:rsidR="00D158BF" w14:paraId="1615B19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BF"/>
    <w:rsid w:val="003A135F"/>
    <w:rsid w:val="009D3B23"/>
    <w:rsid w:val="00D158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4FE21"/>
  <w15:chartTrackingRefBased/>
  <w15:docId w15:val="{8E26B3D1-9B9F-4343-8141-8788FA07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Economou, Georgia - OSHA</dc:creator>
  <cp:lastModifiedBy>Economou, Georgia - OSHA</cp:lastModifiedBy>
  <cp:revision>2</cp:revision>
  <dcterms:created xsi:type="dcterms:W3CDTF">2025-05-06T19:36:00Z</dcterms:created>
  <dcterms:modified xsi:type="dcterms:W3CDTF">2025-05-06T19:40:00Z</dcterms:modified>
</cp:coreProperties>
</file>