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2180D" w:rsidP="00E2180D" w14:paraId="3D732FAD" w14:textId="340F5668">
      <w:pPr>
        <w:spacing w:after="0" w:line="240" w:lineRule="auto"/>
        <w:jc w:val="right"/>
        <w:rPr>
          <w:rFonts w:ascii="Times New Roman" w:eastAsia="Times New Roman" w:hAnsi="Times New Roman" w:cs="Times New Roman"/>
          <w:bCs/>
          <w:color w:val="000000"/>
          <w:sz w:val="24"/>
          <w:szCs w:val="24"/>
        </w:rPr>
      </w:pPr>
      <w:bookmarkStart w:id="0" w:name="_Hlk187665003"/>
      <w:r>
        <w:rPr>
          <w:rFonts w:ascii="Times New Roman" w:eastAsia="Times New Roman" w:hAnsi="Times New Roman" w:cs="Times New Roman"/>
          <w:bCs/>
          <w:color w:val="000000"/>
          <w:sz w:val="24"/>
          <w:szCs w:val="24"/>
        </w:rPr>
        <w:t xml:space="preserve">Fiscal Year 2026 </w:t>
      </w:r>
      <w:r w:rsidR="00E42F05">
        <w:rPr>
          <w:rFonts w:ascii="Times New Roman" w:eastAsia="Times New Roman" w:hAnsi="Times New Roman" w:cs="Times New Roman"/>
          <w:bCs/>
          <w:color w:val="000000"/>
          <w:sz w:val="24"/>
          <w:szCs w:val="24"/>
        </w:rPr>
        <w:t>WANTO FOA</w:t>
      </w:r>
    </w:p>
    <w:bookmarkEnd w:id="0"/>
    <w:p w:rsidR="00F30D4A" w:rsidRPr="003A5D0D" w:rsidP="00F70742" w14:paraId="69FD34CB" w14:textId="5A8F105A">
      <w:pPr>
        <w:spacing w:after="0" w:line="240" w:lineRule="auto"/>
        <w:ind w:left="5760"/>
        <w:jc w:val="right"/>
        <w:rPr>
          <w:rFonts w:ascii="Times New Roman" w:eastAsia="Times New Roman" w:hAnsi="Times New Roman" w:cs="Times New Roman"/>
          <w:bCs/>
          <w:color w:val="000000"/>
          <w:sz w:val="24"/>
          <w:szCs w:val="24"/>
        </w:rPr>
      </w:pPr>
      <w:r w:rsidRPr="00F70742">
        <w:rPr>
          <w:rFonts w:ascii="Times New Roman" w:eastAsia="Times New Roman" w:hAnsi="Times New Roman" w:cs="Times New Roman"/>
          <w:bCs/>
          <w:color w:val="000000"/>
          <w:sz w:val="24"/>
          <w:szCs w:val="24"/>
        </w:rPr>
        <w:t xml:space="preserve">OMB Control Number: </w:t>
      </w:r>
      <w:r w:rsidRPr="003A5D0D">
        <w:rPr>
          <w:rFonts w:ascii="Times New Roman" w:eastAsia="Times New Roman" w:hAnsi="Times New Roman" w:cs="Times New Roman"/>
          <w:bCs/>
          <w:color w:val="000000"/>
          <w:sz w:val="24"/>
          <w:szCs w:val="24"/>
        </w:rPr>
        <w:t>1225-0086</w:t>
      </w:r>
    </w:p>
    <w:p w:rsidR="00F30D4A" w:rsidRPr="00F70742" w:rsidP="00F70742" w14:paraId="1656D4FD" w14:textId="30C6E6CF">
      <w:pPr>
        <w:spacing w:after="0" w:line="240" w:lineRule="auto"/>
        <w:ind w:left="5760"/>
        <w:jc w:val="right"/>
        <w:rPr>
          <w:rFonts w:ascii="Times New Roman" w:eastAsia="Times New Roman" w:hAnsi="Times New Roman" w:cs="Times New Roman"/>
          <w:bCs/>
          <w:color w:val="000000"/>
          <w:sz w:val="24"/>
          <w:szCs w:val="24"/>
        </w:rPr>
      </w:pPr>
      <w:r w:rsidRPr="003A5D0D">
        <w:rPr>
          <w:rFonts w:ascii="Times New Roman" w:eastAsia="Times New Roman" w:hAnsi="Times New Roman" w:cs="Times New Roman"/>
          <w:bCs/>
          <w:color w:val="000000"/>
          <w:sz w:val="24"/>
          <w:szCs w:val="24"/>
        </w:rPr>
        <w:t xml:space="preserve">OMB Expiration Date: </w:t>
      </w:r>
      <w:r w:rsidR="00392B07">
        <w:rPr>
          <w:rFonts w:ascii="Times New Roman" w:eastAsia="Times New Roman" w:hAnsi="Times New Roman" w:cs="Times New Roman"/>
          <w:bCs/>
          <w:color w:val="000000"/>
          <w:sz w:val="24"/>
          <w:szCs w:val="24"/>
        </w:rPr>
        <w:t>6</w:t>
      </w:r>
      <w:r w:rsidRPr="003A5D0D">
        <w:rPr>
          <w:rFonts w:ascii="Times New Roman" w:eastAsia="Times New Roman" w:hAnsi="Times New Roman" w:cs="Times New Roman"/>
          <w:bCs/>
          <w:color w:val="000000"/>
          <w:sz w:val="24"/>
          <w:szCs w:val="24"/>
        </w:rPr>
        <w:t>/</w:t>
      </w:r>
      <w:r w:rsidRPr="003A5D0D" w:rsidR="00392B07">
        <w:rPr>
          <w:rFonts w:ascii="Times New Roman" w:eastAsia="Times New Roman" w:hAnsi="Times New Roman" w:cs="Times New Roman"/>
          <w:bCs/>
          <w:color w:val="000000"/>
          <w:sz w:val="24"/>
          <w:szCs w:val="24"/>
        </w:rPr>
        <w:t>3</w:t>
      </w:r>
      <w:r w:rsidR="00392B07">
        <w:rPr>
          <w:rFonts w:ascii="Times New Roman" w:eastAsia="Times New Roman" w:hAnsi="Times New Roman" w:cs="Times New Roman"/>
          <w:bCs/>
          <w:color w:val="000000"/>
          <w:sz w:val="24"/>
          <w:szCs w:val="24"/>
        </w:rPr>
        <w:t>0</w:t>
      </w:r>
      <w:r w:rsidRPr="003A5D0D">
        <w:rPr>
          <w:rFonts w:ascii="Times New Roman" w:eastAsia="Times New Roman" w:hAnsi="Times New Roman" w:cs="Times New Roman"/>
          <w:bCs/>
          <w:color w:val="000000"/>
          <w:sz w:val="24"/>
          <w:szCs w:val="24"/>
        </w:rPr>
        <w:t>/202</w:t>
      </w:r>
      <w:r w:rsidR="00753F9E">
        <w:rPr>
          <w:rFonts w:ascii="Times New Roman" w:eastAsia="Times New Roman" w:hAnsi="Times New Roman" w:cs="Times New Roman"/>
          <w:bCs/>
          <w:color w:val="000000"/>
          <w:sz w:val="24"/>
          <w:szCs w:val="24"/>
        </w:rPr>
        <w:t>8</w:t>
      </w:r>
    </w:p>
    <w:p w:rsidR="00F30D4A" w:rsidP="00F30D4A" w14:paraId="7FB8BC72" w14:textId="77777777">
      <w:pPr>
        <w:spacing w:after="0" w:line="240" w:lineRule="auto"/>
        <w:jc w:val="center"/>
        <w:rPr>
          <w:rFonts w:ascii="Times New Roman" w:eastAsia="Times New Roman" w:hAnsi="Times New Roman" w:cs="Times New Roman"/>
          <w:b/>
          <w:color w:val="000000"/>
          <w:sz w:val="24"/>
          <w:szCs w:val="24"/>
        </w:rPr>
      </w:pPr>
    </w:p>
    <w:p w:rsidR="008626E1" w:rsidP="00C97D02" w14:paraId="51516DAB" w14:textId="77777777">
      <w:pPr>
        <w:widowControl w:val="0"/>
        <w:spacing w:after="0" w:line="240" w:lineRule="auto"/>
        <w:jc w:val="center"/>
        <w:rPr>
          <w:rFonts w:ascii="Times New Roman" w:eastAsia="Times New Roman" w:hAnsi="Times New Roman" w:cs="Times New Roman"/>
          <w:b/>
          <w:sz w:val="24"/>
          <w:szCs w:val="24"/>
        </w:rPr>
      </w:pPr>
    </w:p>
    <w:p w:rsidR="002568E7" w:rsidRPr="00C076F6" w:rsidP="00C97D02" w14:paraId="2D9FE27F" w14:textId="57C8E6F7">
      <w:pPr>
        <w:widowControl w:val="0"/>
        <w:spacing w:after="0" w:line="240" w:lineRule="auto"/>
        <w:jc w:val="center"/>
        <w:rPr>
          <w:rFonts w:ascii="Times New Roman" w:eastAsia="Times New Roman" w:hAnsi="Times New Roman" w:cs="Times New Roman"/>
          <w:sz w:val="24"/>
          <w:szCs w:val="24"/>
        </w:rPr>
      </w:pPr>
      <w:r w:rsidRPr="00C076F6">
        <w:rPr>
          <w:rFonts w:ascii="Times New Roman" w:eastAsia="Times New Roman" w:hAnsi="Times New Roman" w:cs="Times New Roman"/>
          <w:b/>
          <w:sz w:val="24"/>
          <w:szCs w:val="24"/>
        </w:rPr>
        <w:t>Supplemental Justification</w:t>
      </w:r>
    </w:p>
    <w:p w:rsidR="00C97D02" w:rsidRPr="00C076F6" w:rsidP="00C97D02" w14:paraId="2656A35A" w14:textId="77777777">
      <w:pPr>
        <w:spacing w:after="0" w:line="240" w:lineRule="auto"/>
        <w:jc w:val="center"/>
        <w:rPr>
          <w:rFonts w:ascii="Times New Roman" w:eastAsia="Times New Roman" w:hAnsi="Times New Roman" w:cs="Times New Roman"/>
          <w:b/>
          <w:sz w:val="24"/>
          <w:szCs w:val="24"/>
        </w:rPr>
      </w:pPr>
    </w:p>
    <w:p w:rsidR="00F30D4A" w:rsidP="00C97D02" w14:paraId="703B9383" w14:textId="20951FD3">
      <w:pPr>
        <w:autoSpaceDE w:val="0"/>
        <w:autoSpaceDN w:val="0"/>
        <w:adjustRightInd w:val="0"/>
        <w:spacing w:after="0" w:line="240" w:lineRule="auto"/>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Information Collection Title:</w:t>
      </w:r>
      <w:r w:rsidRPr="00F70742">
        <w:rPr>
          <w:rFonts w:ascii="Times New Roman" w:eastAsia="Times New Roman" w:hAnsi="Times New Roman" w:cs="Times New Roman"/>
          <w:bCs/>
          <w:i/>
          <w:sz w:val="24"/>
          <w:szCs w:val="24"/>
        </w:rPr>
        <w:t xml:space="preserve"> </w:t>
      </w:r>
      <w:r w:rsidR="00E42F05">
        <w:rPr>
          <w:rFonts w:ascii="Times New Roman" w:eastAsia="Times New Roman" w:hAnsi="Times New Roman" w:cs="Times New Roman"/>
          <w:bCs/>
          <w:i/>
          <w:sz w:val="24"/>
          <w:szCs w:val="24"/>
        </w:rPr>
        <w:t xml:space="preserve"> </w:t>
      </w:r>
      <w:r w:rsidRPr="00E42F05" w:rsidR="00E42F05">
        <w:rPr>
          <w:rFonts w:ascii="Times New Roman" w:eastAsia="Times New Roman" w:hAnsi="Times New Roman" w:cs="Times New Roman"/>
          <w:bCs/>
          <w:i/>
          <w:sz w:val="24"/>
          <w:szCs w:val="24"/>
        </w:rPr>
        <w:t>FY2</w:t>
      </w:r>
      <w:r w:rsidR="00EB4372">
        <w:rPr>
          <w:rFonts w:ascii="Times New Roman" w:eastAsia="Times New Roman" w:hAnsi="Times New Roman" w:cs="Times New Roman"/>
          <w:bCs/>
          <w:i/>
          <w:sz w:val="24"/>
          <w:szCs w:val="24"/>
        </w:rPr>
        <w:t>6</w:t>
      </w:r>
      <w:r w:rsidRPr="00E42F05" w:rsidR="00E42F05">
        <w:rPr>
          <w:rFonts w:ascii="Times New Roman" w:eastAsia="Times New Roman" w:hAnsi="Times New Roman" w:cs="Times New Roman"/>
          <w:bCs/>
          <w:i/>
          <w:sz w:val="24"/>
          <w:szCs w:val="24"/>
        </w:rPr>
        <w:t xml:space="preserve"> Women in Apprenticeship and Nontraditional Occupations (WANTO) Technical Assistance Grant Program</w:t>
      </w:r>
      <w:r w:rsidRPr="00E42F05" w:rsidR="00E42F05">
        <w:rPr>
          <w:rFonts w:ascii="Times New Roman" w:eastAsia="Times New Roman" w:hAnsi="Times New Roman" w:cs="Times New Roman"/>
          <w:bCs/>
          <w:i/>
          <w:sz w:val="24"/>
          <w:szCs w:val="24"/>
        </w:rPr>
        <w:br/>
      </w:r>
    </w:p>
    <w:p w:rsidR="00C97D02" w:rsidRPr="00C076F6" w:rsidP="00C97D02" w14:paraId="64C574A8" w14:textId="34DF292E">
      <w:pPr>
        <w:autoSpaceDE w:val="0"/>
        <w:autoSpaceDN w:val="0"/>
        <w:adjustRightInd w:val="0"/>
        <w:spacing w:after="0" w:line="240" w:lineRule="auto"/>
        <w:rPr>
          <w:rFonts w:ascii="Times New Roman" w:eastAsia="Times New Roman" w:hAnsi="Times New Roman" w:cs="Times New Roman"/>
          <w:b/>
          <w:i/>
          <w:sz w:val="24"/>
          <w:szCs w:val="24"/>
          <w:u w:val="single"/>
        </w:rPr>
      </w:pPr>
      <w:r w:rsidRPr="00C076F6">
        <w:rPr>
          <w:rFonts w:ascii="Times New Roman" w:eastAsia="Times New Roman" w:hAnsi="Times New Roman" w:cs="Times New Roman"/>
          <w:b/>
          <w:i/>
          <w:sz w:val="24"/>
          <w:szCs w:val="24"/>
          <w:u w:val="single"/>
        </w:rPr>
        <w:t>Supplemental Supporting Statement A: Justification</w:t>
      </w:r>
    </w:p>
    <w:p w:rsidR="00C97D02" w:rsidRPr="00C076F6" w:rsidP="00C97D02" w14:paraId="06193D62" w14:textId="77777777">
      <w:pPr>
        <w:autoSpaceDE w:val="0"/>
        <w:autoSpaceDN w:val="0"/>
        <w:adjustRightInd w:val="0"/>
        <w:spacing w:after="0" w:line="240" w:lineRule="auto"/>
        <w:rPr>
          <w:rFonts w:ascii="Times New Roman" w:eastAsia="Times New Roman" w:hAnsi="Times New Roman" w:cs="Times New Roman"/>
          <w:b/>
          <w:sz w:val="24"/>
          <w:szCs w:val="24"/>
          <w:u w:val="single"/>
        </w:rPr>
      </w:pPr>
    </w:p>
    <w:p w:rsidR="008626E1" w:rsidRPr="008626E1" w:rsidP="008626E1" w14:paraId="5C28FE72" w14:textId="5BFC8869">
      <w:pPr>
        <w:spacing w:after="0" w:line="240" w:lineRule="auto"/>
        <w:rPr>
          <w:rFonts w:ascii="Times New Roman" w:hAnsi="Times New Roman" w:cs="Times New Roman"/>
          <w:bCs/>
          <w:i/>
          <w:sz w:val="24"/>
          <w:szCs w:val="24"/>
        </w:rPr>
      </w:pPr>
      <w:bookmarkStart w:id="1" w:name="_Toc207778202"/>
      <w:bookmarkStart w:id="2" w:name="_Toc208654602"/>
      <w:bookmarkStart w:id="3" w:name="_Toc228885476"/>
      <w:bookmarkStart w:id="4" w:name="_Toc229889134"/>
      <w:r w:rsidRPr="008626E1">
        <w:rPr>
          <w:rFonts w:ascii="Times New Roman" w:hAnsi="Times New Roman" w:cs="Times New Roman"/>
          <w:sz w:val="24"/>
          <w:szCs w:val="24"/>
        </w:rPr>
        <w:t xml:space="preserve">This request seeks OMB approval under the Paperwork Reduction Act for the unique information collection requirements for the funding opportunity announcement (FOA), </w:t>
      </w:r>
      <w:r w:rsidRPr="008626E1">
        <w:rPr>
          <w:rFonts w:ascii="Times New Roman" w:hAnsi="Times New Roman" w:cs="Times New Roman"/>
          <w:bCs/>
          <w:i/>
          <w:sz w:val="24"/>
          <w:szCs w:val="24"/>
        </w:rPr>
        <w:t>FY2</w:t>
      </w:r>
      <w:r w:rsidR="00EB4372">
        <w:rPr>
          <w:rFonts w:ascii="Times New Roman" w:hAnsi="Times New Roman" w:cs="Times New Roman"/>
          <w:bCs/>
          <w:i/>
          <w:sz w:val="24"/>
          <w:szCs w:val="24"/>
        </w:rPr>
        <w:t>6</w:t>
      </w:r>
      <w:r w:rsidRPr="008626E1">
        <w:rPr>
          <w:rFonts w:ascii="Times New Roman" w:hAnsi="Times New Roman" w:cs="Times New Roman"/>
          <w:bCs/>
          <w:i/>
          <w:sz w:val="24"/>
          <w:szCs w:val="24"/>
        </w:rPr>
        <w:t xml:space="preserve"> Women in Apprenticeship and Nontraditional Occupations (WANTO) Technical Assistance Grant Program.</w:t>
      </w:r>
      <w:r w:rsidRPr="008626E1">
        <w:rPr>
          <w:rFonts w:ascii="Times New Roman" w:hAnsi="Times New Roman" w:cs="Times New Roman"/>
          <w:bCs/>
          <w:i/>
          <w:sz w:val="24"/>
          <w:szCs w:val="24"/>
        </w:rPr>
        <w:br/>
      </w:r>
    </w:p>
    <w:p w:rsidR="008626E1" w:rsidRPr="008626E1" w:rsidP="008626E1" w14:paraId="2BB6442A" w14:textId="59C8E0AB">
      <w:pPr>
        <w:spacing w:after="0" w:line="240" w:lineRule="auto"/>
        <w:rPr>
          <w:rFonts w:ascii="Times New Roman" w:hAnsi="Times New Roman" w:cs="Times New Roman"/>
          <w:sz w:val="24"/>
          <w:szCs w:val="24"/>
        </w:rPr>
      </w:pPr>
      <w:r w:rsidRPr="008626E1">
        <w:rPr>
          <w:rFonts w:ascii="Times New Roman" w:hAnsi="Times New Roman" w:cs="Times New Roman"/>
          <w:sz w:val="24"/>
          <w:szCs w:val="24"/>
        </w:rPr>
        <w:t xml:space="preserve">The Women’s Bureau, U.S. Department of Labor (DOL), </w:t>
      </w:r>
      <w:r w:rsidR="0014450D">
        <w:rPr>
          <w:rFonts w:ascii="Times New Roman" w:hAnsi="Times New Roman" w:cs="Times New Roman"/>
          <w:sz w:val="24"/>
          <w:szCs w:val="24"/>
        </w:rPr>
        <w:t>has</w:t>
      </w:r>
      <w:r w:rsidRPr="008626E1">
        <w:rPr>
          <w:rFonts w:ascii="Times New Roman" w:hAnsi="Times New Roman" w:cs="Times New Roman"/>
          <w:sz w:val="24"/>
          <w:szCs w:val="24"/>
        </w:rPr>
        <w:t xml:space="preserve"> approximately </w:t>
      </w:r>
      <w:r w:rsidRPr="00493F5D">
        <w:rPr>
          <w:rFonts w:ascii="Times New Roman" w:hAnsi="Times New Roman" w:cs="Times New Roman"/>
          <w:sz w:val="24"/>
          <w:szCs w:val="24"/>
        </w:rPr>
        <w:t>$</w:t>
      </w:r>
      <w:r w:rsidRPr="00493F5D" w:rsidR="00EB4372">
        <w:rPr>
          <w:rFonts w:ascii="Times New Roman" w:hAnsi="Times New Roman" w:cs="Times New Roman"/>
          <w:sz w:val="24"/>
          <w:szCs w:val="24"/>
        </w:rPr>
        <w:t>10</w:t>
      </w:r>
      <w:r w:rsidRPr="00493F5D">
        <w:rPr>
          <w:rFonts w:ascii="Times New Roman" w:hAnsi="Times New Roman" w:cs="Times New Roman"/>
          <w:sz w:val="24"/>
          <w:szCs w:val="24"/>
        </w:rPr>
        <w:t>,000,000</w:t>
      </w:r>
      <w:r w:rsidRPr="008626E1">
        <w:rPr>
          <w:rFonts w:ascii="Times New Roman" w:hAnsi="Times New Roman" w:cs="Times New Roman"/>
          <w:sz w:val="24"/>
          <w:szCs w:val="24"/>
        </w:rPr>
        <w:t xml:space="preserve"> in grant funds</w:t>
      </w:r>
      <w:bookmarkStart w:id="5" w:name="_Hlk202171313"/>
      <w:r w:rsidR="008358A3">
        <w:rPr>
          <w:rFonts w:ascii="Times New Roman" w:hAnsi="Times New Roman" w:cs="Times New Roman"/>
          <w:sz w:val="24"/>
          <w:szCs w:val="24"/>
        </w:rPr>
        <w:t>—</w:t>
      </w:r>
      <w:bookmarkEnd w:id="5"/>
      <w:r w:rsidRPr="008626E1">
        <w:rPr>
          <w:rFonts w:ascii="Times New Roman" w:hAnsi="Times New Roman" w:cs="Times New Roman"/>
          <w:sz w:val="24"/>
          <w:szCs w:val="24"/>
        </w:rPr>
        <w:t xml:space="preserve">authorized by the Women in Apprenticeship and Nontraditional Occupations (“WANTO”) Act of 1992, Pub. L. 102-530, 29 U.S.C. 2501 et seq.; 29 U.S.C. § 13 and </w:t>
      </w:r>
      <w:r w:rsidRPr="008626E1">
        <w:rPr>
          <w:rFonts w:ascii="Times New Roman" w:eastAsia="Times New Roman" w:hAnsi="Times New Roman" w:cs="Times New Roman"/>
          <w:color w:val="000000"/>
          <w:sz w:val="24"/>
          <w:szCs w:val="24"/>
        </w:rPr>
        <w:t xml:space="preserve">the </w:t>
      </w:r>
      <w:r w:rsidR="0082037C">
        <w:rPr>
          <w:rFonts w:ascii="Times New Roman" w:eastAsia="Times New Roman" w:hAnsi="Times New Roman" w:cs="Times New Roman"/>
          <w:color w:val="000000"/>
          <w:sz w:val="24"/>
          <w:szCs w:val="24"/>
        </w:rPr>
        <w:t>Consolidated</w:t>
      </w:r>
      <w:r w:rsidRPr="008626E1">
        <w:rPr>
          <w:rFonts w:ascii="Times New Roman" w:eastAsia="Times New Roman" w:hAnsi="Times New Roman" w:cs="Times New Roman"/>
          <w:color w:val="000000"/>
          <w:sz w:val="24"/>
          <w:szCs w:val="24"/>
        </w:rPr>
        <w:t xml:space="preserve"> Appropriations Act, 202</w:t>
      </w:r>
      <w:r w:rsidR="0082037C">
        <w:rPr>
          <w:rFonts w:ascii="Times New Roman" w:eastAsia="Times New Roman" w:hAnsi="Times New Roman" w:cs="Times New Roman"/>
          <w:color w:val="000000"/>
          <w:sz w:val="24"/>
          <w:szCs w:val="24"/>
        </w:rPr>
        <w:t>6</w:t>
      </w:r>
      <w:r w:rsidR="008358A3">
        <w:rPr>
          <w:rFonts w:ascii="Times New Roman" w:hAnsi="Times New Roman" w:cs="Times New Roman"/>
          <w:sz w:val="24"/>
          <w:szCs w:val="24"/>
        </w:rPr>
        <w:t>—</w:t>
      </w:r>
      <w:r w:rsidRPr="008626E1">
        <w:rPr>
          <w:rFonts w:ascii="Times New Roman" w:hAnsi="Times New Roman" w:cs="Times New Roman"/>
          <w:sz w:val="24"/>
          <w:szCs w:val="24"/>
        </w:rPr>
        <w:t>for the WANTO Technical Assistance Grant Program.</w:t>
      </w:r>
    </w:p>
    <w:p w:rsidR="008626E1" w:rsidRPr="008626E1" w:rsidP="008626E1" w14:paraId="0A61D68E" w14:textId="77777777">
      <w:pPr>
        <w:spacing w:after="0" w:line="240" w:lineRule="auto"/>
        <w:rPr>
          <w:rFonts w:ascii="Times New Roman" w:hAnsi="Times New Roman" w:cs="Times New Roman"/>
          <w:sz w:val="24"/>
          <w:szCs w:val="24"/>
        </w:rPr>
      </w:pPr>
    </w:p>
    <w:p w:rsidR="000E589B" w:rsidP="008626E1" w14:paraId="7CA1DAF0" w14:textId="18ED8BD8">
      <w:pPr>
        <w:spacing w:after="0" w:line="240" w:lineRule="auto"/>
        <w:rPr>
          <w:rFonts w:ascii="Times New Roman" w:hAnsi="Times New Roman" w:cs="Times New Roman"/>
          <w:sz w:val="24"/>
          <w:szCs w:val="24"/>
        </w:rPr>
      </w:pPr>
      <w:r w:rsidRPr="008626E1">
        <w:rPr>
          <w:rFonts w:ascii="Times New Roman" w:hAnsi="Times New Roman" w:cs="Times New Roman"/>
          <w:sz w:val="24"/>
          <w:szCs w:val="24"/>
        </w:rPr>
        <w:t xml:space="preserve">Under this FOA, DOL anticipates awarding approximately </w:t>
      </w:r>
      <w:r w:rsidRPr="00493F5D" w:rsidR="0082037C">
        <w:rPr>
          <w:rFonts w:ascii="Times New Roman" w:hAnsi="Times New Roman" w:cs="Times New Roman"/>
          <w:sz w:val="24"/>
          <w:szCs w:val="24"/>
        </w:rPr>
        <w:t>1</w:t>
      </w:r>
      <w:r w:rsidR="00493F5D">
        <w:rPr>
          <w:rFonts w:ascii="Times New Roman" w:hAnsi="Times New Roman" w:cs="Times New Roman"/>
          <w:sz w:val="24"/>
          <w:szCs w:val="24"/>
        </w:rPr>
        <w:t>3</w:t>
      </w:r>
      <w:r w:rsidRPr="00493F5D">
        <w:rPr>
          <w:rFonts w:ascii="Times New Roman" w:hAnsi="Times New Roman" w:cs="Times New Roman"/>
          <w:sz w:val="24"/>
          <w:szCs w:val="24"/>
        </w:rPr>
        <w:t xml:space="preserve"> to </w:t>
      </w:r>
      <w:r w:rsidRPr="00493F5D" w:rsidR="0082037C">
        <w:rPr>
          <w:rFonts w:ascii="Times New Roman" w:hAnsi="Times New Roman" w:cs="Times New Roman"/>
          <w:sz w:val="24"/>
          <w:szCs w:val="24"/>
        </w:rPr>
        <w:t>28</w:t>
      </w:r>
      <w:r w:rsidRPr="008626E1">
        <w:rPr>
          <w:rFonts w:ascii="Times New Roman" w:hAnsi="Times New Roman" w:cs="Times New Roman"/>
          <w:sz w:val="24"/>
          <w:szCs w:val="24"/>
        </w:rPr>
        <w:t xml:space="preserve"> grants to eligible organizations, ranging from $350,000 to $750,000.  To be eligible to apply, entities must be a nonprofit that meets the WANTO statutory definition of a Community Based Organization</w:t>
      </w:r>
      <w:r w:rsidR="008358A3">
        <w:rPr>
          <w:rFonts w:ascii="Times New Roman" w:hAnsi="Times New Roman" w:cs="Times New Roman"/>
          <w:sz w:val="24"/>
          <w:szCs w:val="24"/>
        </w:rPr>
        <w:t>,</w:t>
      </w:r>
      <w:r w:rsidRPr="008626E1">
        <w:rPr>
          <w:rFonts w:ascii="Times New Roman" w:hAnsi="Times New Roman" w:cs="Times New Roman"/>
          <w:sz w:val="24"/>
          <w:szCs w:val="24"/>
        </w:rPr>
        <w:t xml:space="preserve"> and </w:t>
      </w:r>
      <w:r w:rsidR="008358A3">
        <w:rPr>
          <w:rFonts w:ascii="Times New Roman" w:hAnsi="Times New Roman" w:cs="Times New Roman"/>
          <w:sz w:val="24"/>
          <w:szCs w:val="24"/>
        </w:rPr>
        <w:t xml:space="preserve">they </w:t>
      </w:r>
      <w:r w:rsidRPr="008626E1">
        <w:rPr>
          <w:rFonts w:ascii="Times New Roman" w:hAnsi="Times New Roman" w:cs="Times New Roman"/>
          <w:sz w:val="24"/>
          <w:szCs w:val="24"/>
        </w:rPr>
        <w:t>may not be a recipient of WANTO Act grant program funds awarded under the FY 2</w:t>
      </w:r>
      <w:r w:rsidR="0082037C">
        <w:rPr>
          <w:rFonts w:ascii="Times New Roman" w:hAnsi="Times New Roman" w:cs="Times New Roman"/>
          <w:sz w:val="24"/>
          <w:szCs w:val="24"/>
        </w:rPr>
        <w:t>5</w:t>
      </w:r>
      <w:r w:rsidRPr="008626E1">
        <w:rPr>
          <w:rFonts w:ascii="Times New Roman" w:hAnsi="Times New Roman" w:cs="Times New Roman"/>
          <w:sz w:val="24"/>
          <w:szCs w:val="24"/>
        </w:rPr>
        <w:t xml:space="preserve"> FOA.  </w:t>
      </w:r>
      <w:r w:rsidRPr="0014450D" w:rsidR="0014450D">
        <w:rPr>
          <w:rFonts w:ascii="Times New Roman" w:hAnsi="Times New Roman" w:cs="Times New Roman"/>
          <w:sz w:val="24"/>
          <w:szCs w:val="24"/>
        </w:rPr>
        <w:t xml:space="preserve">This program aims to provide technical assistance to employers and labor unions in the United States and its territories to encourage employment of women in </w:t>
      </w:r>
      <w:r w:rsidRPr="0014450D" w:rsidR="0014450D">
        <w:rPr>
          <w:rFonts w:ascii="Times New Roman" w:hAnsi="Times New Roman" w:cs="Times New Roman"/>
          <w:sz w:val="24"/>
          <w:szCs w:val="24"/>
        </w:rPr>
        <w:t>apprenticeable</w:t>
      </w:r>
      <w:r w:rsidRPr="0014450D" w:rsidR="0014450D">
        <w:rPr>
          <w:rFonts w:ascii="Times New Roman" w:hAnsi="Times New Roman" w:cs="Times New Roman"/>
          <w:sz w:val="24"/>
          <w:szCs w:val="24"/>
        </w:rPr>
        <w:t xml:space="preserve"> occupations or nontraditional occupations (A/NTO), such as </w:t>
      </w:r>
      <w:r w:rsidR="0014450D">
        <w:rPr>
          <w:rFonts w:ascii="Times New Roman" w:hAnsi="Times New Roman" w:cs="Times New Roman"/>
          <w:sz w:val="24"/>
          <w:szCs w:val="24"/>
        </w:rPr>
        <w:t xml:space="preserve">in </w:t>
      </w:r>
      <w:r w:rsidRPr="0014450D" w:rsidR="0014450D">
        <w:rPr>
          <w:rFonts w:ascii="Times New Roman" w:hAnsi="Times New Roman" w:cs="Times New Roman"/>
          <w:sz w:val="24"/>
          <w:szCs w:val="24"/>
        </w:rPr>
        <w:t>Advanced Manufacturing, Artificial Intelligence (AI), Information Technology</w:t>
      </w:r>
      <w:r w:rsidR="0014450D">
        <w:rPr>
          <w:rFonts w:ascii="Times New Roman" w:hAnsi="Times New Roman" w:cs="Times New Roman"/>
          <w:sz w:val="24"/>
          <w:szCs w:val="24"/>
        </w:rPr>
        <w:t xml:space="preserve"> (IT)</w:t>
      </w:r>
      <w:r w:rsidRPr="0014450D" w:rsidR="0014450D">
        <w:rPr>
          <w:rFonts w:ascii="Times New Roman" w:hAnsi="Times New Roman" w:cs="Times New Roman"/>
          <w:sz w:val="24"/>
          <w:szCs w:val="24"/>
        </w:rPr>
        <w:t>, mining, and Shipbuilding and Defense Industrial Base</w:t>
      </w:r>
      <w:r w:rsidR="0014450D">
        <w:rPr>
          <w:rFonts w:ascii="Times New Roman" w:hAnsi="Times New Roman" w:cs="Times New Roman"/>
          <w:sz w:val="24"/>
          <w:szCs w:val="24"/>
        </w:rPr>
        <w:t>.</w:t>
      </w:r>
    </w:p>
    <w:bookmarkEnd w:id="1"/>
    <w:bookmarkEnd w:id="2"/>
    <w:bookmarkEnd w:id="3"/>
    <w:bookmarkEnd w:id="4"/>
    <w:p w:rsidR="008626E1" w:rsidP="00C076F6" w14:paraId="370765D2" w14:textId="77777777">
      <w:pPr>
        <w:autoSpaceDE w:val="0"/>
        <w:autoSpaceDN w:val="0"/>
        <w:adjustRightInd w:val="0"/>
        <w:spacing w:after="0" w:line="240" w:lineRule="auto"/>
        <w:rPr>
          <w:rFonts w:ascii="Times New Roman" w:eastAsia="Times New Roman" w:hAnsi="Times New Roman" w:cs="Times New Roman"/>
          <w:sz w:val="24"/>
          <w:szCs w:val="24"/>
        </w:rPr>
      </w:pPr>
    </w:p>
    <w:p w:rsidR="00C076F6" w:rsidRPr="00F33926" w:rsidP="00C076F6" w14:paraId="773AEA7F" w14:textId="44882BDC">
      <w:pPr>
        <w:autoSpaceDE w:val="0"/>
        <w:autoSpaceDN w:val="0"/>
        <w:adjustRightInd w:val="0"/>
        <w:spacing w:after="0" w:line="240" w:lineRule="auto"/>
        <w:rPr>
          <w:rFonts w:ascii="Times New Roman" w:eastAsia="Times New Roman" w:hAnsi="Times New Roman" w:cs="Times New Roman"/>
          <w:sz w:val="24"/>
          <w:szCs w:val="24"/>
        </w:rPr>
      </w:pPr>
      <w:r w:rsidRPr="00F33926">
        <w:rPr>
          <w:rFonts w:ascii="Times New Roman" w:eastAsia="Times New Roman" w:hAnsi="Times New Roman" w:cs="Times New Roman"/>
          <w:sz w:val="24"/>
          <w:szCs w:val="24"/>
        </w:rPr>
        <w:t xml:space="preserve">Applications will include the following information collections:  1) Form SF-424 “Application for Federal Assistance,” separately cleared under OMB control number 4040-0004, 2) Project Budget, 3) Project Narrative, and 4) Attachments to the Project Narrative.  </w:t>
      </w:r>
    </w:p>
    <w:p w:rsidR="00313AA8" w:rsidP="003053F0" w14:paraId="6F0C0C85" w14:textId="2B6D4B6F">
      <w:pPr>
        <w:spacing w:after="0" w:line="240" w:lineRule="auto"/>
        <w:rPr>
          <w:rFonts w:ascii="Times New Roman" w:eastAsia="Times New Roman" w:hAnsi="Times New Roman" w:cs="Times New Roman"/>
          <w:b/>
          <w:sz w:val="24"/>
          <w:szCs w:val="24"/>
          <w:u w:val="single"/>
        </w:rPr>
      </w:pPr>
    </w:p>
    <w:p w:rsidR="00313AA8" w:rsidRPr="0015607B" w:rsidP="00313AA8" w14:paraId="372804AA" w14:textId="77777777">
      <w:pPr>
        <w:spacing w:after="0" w:line="240" w:lineRule="auto"/>
        <w:rPr>
          <w:rFonts w:ascii="Times New Roman" w:eastAsia="Times New Roman" w:hAnsi="Times New Roman" w:cs="Times New Roman"/>
          <w:b/>
          <w:sz w:val="24"/>
          <w:szCs w:val="24"/>
          <w:u w:val="single"/>
        </w:rPr>
      </w:pPr>
      <w:r w:rsidRPr="0015607B">
        <w:rPr>
          <w:rFonts w:ascii="Times New Roman" w:eastAsia="Times New Roman" w:hAnsi="Times New Roman" w:cs="Times New Roman"/>
          <w:b/>
          <w:sz w:val="24"/>
          <w:szCs w:val="24"/>
          <w:u w:val="single"/>
        </w:rPr>
        <w:t>Electronic availability:</w:t>
      </w:r>
    </w:p>
    <w:p w:rsidR="00313AA8" w:rsidRPr="0015607B" w:rsidP="00313AA8" w14:paraId="1547B325" w14:textId="77777777">
      <w:pPr>
        <w:spacing w:after="0" w:line="240" w:lineRule="auto"/>
        <w:rPr>
          <w:rFonts w:ascii="Times New Roman" w:eastAsia="Times New Roman" w:hAnsi="Times New Roman" w:cs="Times New Roman"/>
          <w:sz w:val="24"/>
          <w:szCs w:val="24"/>
        </w:rPr>
      </w:pPr>
    </w:p>
    <w:p w:rsidR="00313AA8" w:rsidRPr="0015607B" w:rsidP="00313AA8" w14:paraId="7AB04D8E" w14:textId="77777777">
      <w:pPr>
        <w:spacing w:after="0" w:line="240" w:lineRule="auto"/>
        <w:rPr>
          <w:rFonts w:ascii="Times New Roman" w:eastAsia="Times New Roman" w:hAnsi="Times New Roman" w:cs="Times New Roman"/>
          <w:sz w:val="24"/>
          <w:szCs w:val="24"/>
        </w:rPr>
      </w:pPr>
      <w:r w:rsidRPr="0015607B">
        <w:rPr>
          <w:rFonts w:ascii="Times New Roman" w:eastAsia="Times New Roman" w:hAnsi="Times New Roman" w:cs="Times New Roman"/>
          <w:sz w:val="24"/>
          <w:szCs w:val="24"/>
        </w:rPr>
        <w:t>This grant solicitation is available on the grants.gov website.  Based on past DOL experience, the Department anticipates that 100 percent of responses will be submitted electronically.</w:t>
      </w:r>
    </w:p>
    <w:p w:rsidR="00313AA8" w:rsidRPr="0015607B" w:rsidP="00313AA8" w14:paraId="589C4CDA" w14:textId="77777777">
      <w:pPr>
        <w:spacing w:after="0" w:line="240" w:lineRule="auto"/>
        <w:rPr>
          <w:rFonts w:ascii="Times New Roman" w:eastAsia="Times New Roman" w:hAnsi="Times New Roman" w:cs="Times New Roman"/>
          <w:b/>
          <w:sz w:val="24"/>
          <w:szCs w:val="24"/>
          <w:u w:val="single"/>
        </w:rPr>
      </w:pPr>
    </w:p>
    <w:p w:rsidR="00313AA8" w:rsidRPr="0015607B" w:rsidP="00313AA8" w14:paraId="7F3D223B" w14:textId="77777777">
      <w:pPr>
        <w:spacing w:after="0" w:line="240" w:lineRule="auto"/>
        <w:rPr>
          <w:rFonts w:ascii="Times New Roman" w:eastAsia="Times New Roman" w:hAnsi="Times New Roman" w:cs="Times New Roman"/>
          <w:b/>
          <w:sz w:val="24"/>
          <w:szCs w:val="24"/>
          <w:u w:val="single"/>
        </w:rPr>
      </w:pPr>
      <w:r w:rsidRPr="0015607B">
        <w:rPr>
          <w:rFonts w:ascii="Times New Roman" w:eastAsia="Times New Roman" w:hAnsi="Times New Roman" w:cs="Times New Roman"/>
          <w:b/>
          <w:sz w:val="24"/>
          <w:szCs w:val="24"/>
          <w:u w:val="single"/>
        </w:rPr>
        <w:t>Small Entities:</w:t>
      </w:r>
    </w:p>
    <w:p w:rsidR="00313AA8" w:rsidRPr="0015607B" w:rsidP="00313AA8" w14:paraId="675725DF" w14:textId="77777777">
      <w:pPr>
        <w:spacing w:after="0" w:line="240" w:lineRule="auto"/>
        <w:rPr>
          <w:rFonts w:ascii="Times New Roman" w:eastAsia="Times New Roman" w:hAnsi="Times New Roman" w:cs="Times New Roman"/>
          <w:sz w:val="24"/>
          <w:szCs w:val="24"/>
        </w:rPr>
      </w:pPr>
    </w:p>
    <w:p w:rsidR="00313AA8" w:rsidRPr="0015607B" w:rsidP="00313AA8" w14:paraId="1554C058" w14:textId="77777777">
      <w:pPr>
        <w:spacing w:after="0" w:line="240" w:lineRule="auto"/>
        <w:rPr>
          <w:rFonts w:ascii="Times New Roman" w:eastAsia="Times New Roman" w:hAnsi="Times New Roman" w:cs="Times New Roman"/>
          <w:sz w:val="24"/>
          <w:szCs w:val="24"/>
        </w:rPr>
      </w:pPr>
      <w:r w:rsidRPr="0015607B">
        <w:rPr>
          <w:rFonts w:ascii="Times New Roman" w:eastAsia="Times New Roman" w:hAnsi="Times New Roman" w:cs="Times New Roman"/>
          <w:sz w:val="24"/>
          <w:szCs w:val="24"/>
        </w:rPr>
        <w:t>This information collection will not have a significant impact on a substantial number of small entities.</w:t>
      </w:r>
    </w:p>
    <w:p w:rsidR="00313AA8" w:rsidRPr="0015607B" w:rsidP="00313AA8" w14:paraId="6F63ABC2" w14:textId="77777777">
      <w:pPr>
        <w:spacing w:after="0" w:line="240" w:lineRule="auto"/>
        <w:rPr>
          <w:rFonts w:ascii="Times New Roman" w:eastAsia="Times New Roman" w:hAnsi="Times New Roman" w:cs="Times New Roman"/>
          <w:sz w:val="24"/>
          <w:szCs w:val="24"/>
        </w:rPr>
      </w:pPr>
    </w:p>
    <w:p w:rsidR="008626E1" w:rsidP="00313AA8" w14:paraId="28642C80" w14:textId="77777777">
      <w:pPr>
        <w:autoSpaceDE w:val="0"/>
        <w:autoSpaceDN w:val="0"/>
        <w:adjustRightInd w:val="0"/>
        <w:spacing w:after="0" w:line="240" w:lineRule="auto"/>
        <w:rPr>
          <w:rFonts w:ascii="Times New Roman" w:eastAsia="Times New Roman" w:hAnsi="Times New Roman" w:cs="Times New Roman"/>
          <w:b/>
          <w:sz w:val="24"/>
          <w:szCs w:val="24"/>
          <w:u w:val="single"/>
        </w:rPr>
      </w:pPr>
    </w:p>
    <w:p w:rsidR="008626E1" w:rsidP="00313AA8" w14:paraId="31DF1F84" w14:textId="77777777">
      <w:pPr>
        <w:autoSpaceDE w:val="0"/>
        <w:autoSpaceDN w:val="0"/>
        <w:adjustRightInd w:val="0"/>
        <w:spacing w:after="0" w:line="240" w:lineRule="auto"/>
        <w:rPr>
          <w:rFonts w:ascii="Times New Roman" w:eastAsia="Times New Roman" w:hAnsi="Times New Roman" w:cs="Times New Roman"/>
          <w:b/>
          <w:sz w:val="24"/>
          <w:szCs w:val="24"/>
          <w:u w:val="single"/>
        </w:rPr>
      </w:pPr>
    </w:p>
    <w:p w:rsidR="00313AA8" w:rsidRPr="0015607B" w:rsidP="00313AA8" w14:paraId="5DC12FBB" w14:textId="260BE865">
      <w:pPr>
        <w:autoSpaceDE w:val="0"/>
        <w:autoSpaceDN w:val="0"/>
        <w:adjustRightInd w:val="0"/>
        <w:spacing w:after="0" w:line="240" w:lineRule="auto"/>
        <w:rPr>
          <w:rFonts w:ascii="Times New Roman" w:eastAsia="Times New Roman" w:hAnsi="Times New Roman" w:cs="Times New Roman"/>
          <w:b/>
          <w:sz w:val="24"/>
          <w:szCs w:val="24"/>
          <w:u w:val="single"/>
        </w:rPr>
      </w:pPr>
      <w:r w:rsidRPr="0015607B">
        <w:rPr>
          <w:rFonts w:ascii="Times New Roman" w:eastAsia="Times New Roman" w:hAnsi="Times New Roman" w:cs="Times New Roman"/>
          <w:b/>
          <w:sz w:val="24"/>
          <w:szCs w:val="24"/>
          <w:u w:val="single"/>
        </w:rPr>
        <w:t>Assurances of confidentiality:</w:t>
      </w:r>
    </w:p>
    <w:p w:rsidR="00313AA8" w:rsidRPr="0015607B" w:rsidP="00313AA8" w14:paraId="5750F552" w14:textId="77777777">
      <w:pPr>
        <w:spacing w:after="0" w:line="240" w:lineRule="auto"/>
        <w:rPr>
          <w:rFonts w:ascii="Times New Roman" w:eastAsia="Times New Roman" w:hAnsi="Times New Roman" w:cs="Times New Roman"/>
          <w:sz w:val="24"/>
          <w:szCs w:val="24"/>
        </w:rPr>
      </w:pPr>
    </w:p>
    <w:p w:rsidR="00313AA8" w:rsidRPr="0015607B" w:rsidP="00313AA8" w14:paraId="57E02334" w14:textId="77777777">
      <w:pPr>
        <w:spacing w:after="0" w:line="240" w:lineRule="auto"/>
        <w:rPr>
          <w:rFonts w:ascii="Times New Roman" w:eastAsia="Times New Roman" w:hAnsi="Times New Roman" w:cs="Times New Roman"/>
          <w:sz w:val="24"/>
          <w:szCs w:val="24"/>
        </w:rPr>
      </w:pPr>
      <w:r w:rsidRPr="0015607B">
        <w:rPr>
          <w:rFonts w:ascii="Times New Roman" w:eastAsia="Times New Roman" w:hAnsi="Times New Roman" w:cs="Times New Roman"/>
          <w:sz w:val="24"/>
          <w:szCs w:val="24"/>
        </w:rPr>
        <w:t>These grant solicitations do not offer applicants assurances of confidentiality.</w:t>
      </w:r>
    </w:p>
    <w:p w:rsidR="00313AA8" w:rsidRPr="0015607B" w:rsidP="00313AA8" w14:paraId="4CB3689E" w14:textId="77777777">
      <w:pPr>
        <w:spacing w:after="0" w:line="240" w:lineRule="auto"/>
        <w:rPr>
          <w:rFonts w:ascii="Times New Roman" w:eastAsia="Times New Roman" w:hAnsi="Times New Roman" w:cs="Times New Roman"/>
          <w:sz w:val="24"/>
          <w:szCs w:val="24"/>
        </w:rPr>
      </w:pPr>
    </w:p>
    <w:p w:rsidR="00313AA8" w:rsidRPr="0015607B" w:rsidP="00313AA8" w14:paraId="19C1505D" w14:textId="77777777">
      <w:pPr>
        <w:spacing w:after="0" w:line="240" w:lineRule="auto"/>
        <w:rPr>
          <w:rFonts w:ascii="Times New Roman" w:eastAsia="Times New Roman" w:hAnsi="Times New Roman" w:cs="Times New Roman"/>
          <w:b/>
          <w:sz w:val="24"/>
          <w:szCs w:val="24"/>
          <w:u w:val="single"/>
        </w:rPr>
      </w:pPr>
      <w:r w:rsidRPr="0015607B">
        <w:rPr>
          <w:rFonts w:ascii="Times New Roman" w:eastAsia="Times New Roman" w:hAnsi="Times New Roman" w:cs="Times New Roman"/>
          <w:b/>
          <w:sz w:val="24"/>
          <w:szCs w:val="24"/>
          <w:u w:val="single"/>
        </w:rPr>
        <w:t>Special circumstances:</w:t>
      </w:r>
    </w:p>
    <w:p w:rsidR="00313AA8" w:rsidRPr="0015607B" w:rsidP="00313AA8" w14:paraId="2834C6E5" w14:textId="77777777">
      <w:pPr>
        <w:spacing w:after="0" w:line="240" w:lineRule="auto"/>
        <w:rPr>
          <w:rFonts w:ascii="Times New Roman" w:eastAsia="Times New Roman" w:hAnsi="Times New Roman" w:cs="Times New Roman"/>
          <w:sz w:val="24"/>
          <w:szCs w:val="24"/>
        </w:rPr>
      </w:pPr>
    </w:p>
    <w:p w:rsidR="00313AA8" w:rsidRPr="0015607B" w:rsidP="00313AA8" w14:paraId="0BBF0122" w14:textId="77777777">
      <w:pPr>
        <w:spacing w:after="0" w:line="240" w:lineRule="auto"/>
        <w:rPr>
          <w:rFonts w:ascii="Times New Roman" w:eastAsia="Times New Roman" w:hAnsi="Times New Roman" w:cs="Times New Roman"/>
          <w:sz w:val="24"/>
          <w:szCs w:val="24"/>
        </w:rPr>
      </w:pPr>
      <w:r w:rsidRPr="0015607B">
        <w:rPr>
          <w:rFonts w:ascii="Times New Roman" w:eastAsia="Times New Roman" w:hAnsi="Times New Roman" w:cs="Times New Roman"/>
          <w:sz w:val="24"/>
          <w:szCs w:val="24"/>
        </w:rPr>
        <w:t>This FOA implicates no special circumstances.</w:t>
      </w:r>
    </w:p>
    <w:p w:rsidR="00313AA8" w:rsidRPr="0015607B" w:rsidP="00313AA8" w14:paraId="399B22D5" w14:textId="77777777">
      <w:pPr>
        <w:spacing w:after="0" w:line="240" w:lineRule="auto"/>
        <w:rPr>
          <w:rFonts w:ascii="Times New Roman" w:eastAsia="Times New Roman" w:hAnsi="Times New Roman" w:cs="Times New Roman"/>
          <w:b/>
          <w:sz w:val="24"/>
          <w:szCs w:val="24"/>
          <w:u w:val="single"/>
        </w:rPr>
      </w:pPr>
    </w:p>
    <w:p w:rsidR="00F70742" w:rsidRPr="007D2B8C" w:rsidP="00F70742" w14:paraId="34D4A7CB" w14:textId="77777777">
      <w:pPr>
        <w:spacing w:after="0" w:line="240" w:lineRule="auto"/>
        <w:rPr>
          <w:rFonts w:ascii="Times New Roman" w:hAnsi="Times New Roman" w:cs="Times New Roman"/>
          <w:sz w:val="24"/>
          <w:szCs w:val="24"/>
        </w:rPr>
      </w:pPr>
      <w:r w:rsidRPr="007D2B8C">
        <w:rPr>
          <w:rFonts w:ascii="Times New Roman" w:hAnsi="Times New Roman" w:cs="Times New Roman"/>
          <w:b/>
          <w:bCs/>
          <w:sz w:val="24"/>
          <w:szCs w:val="24"/>
          <w:u w:val="single"/>
        </w:rPr>
        <w:t>Select Primary Affected Public with a “P” and all others that apply with an “X”:</w:t>
      </w:r>
      <w:r w:rsidRPr="007D2B8C">
        <w:rPr>
          <w:rFonts w:ascii="Times New Roman" w:hAnsi="Times New Roman" w:cs="Times New Roman"/>
          <w:sz w:val="24"/>
          <w:szCs w:val="24"/>
        </w:rPr>
        <w:t xml:space="preserve"> </w:t>
      </w:r>
    </w:p>
    <w:p w:rsidR="00F70742" w:rsidRPr="007D2B8C" w:rsidP="00F70742" w14:paraId="5D35E9D7" w14:textId="77777777">
      <w:pPr>
        <w:spacing w:after="0" w:line="240" w:lineRule="auto"/>
        <w:rPr>
          <w:rFonts w:ascii="Times New Roman" w:hAnsi="Times New Roman" w:cs="Times New Roman"/>
          <w:sz w:val="24"/>
          <w:szCs w:val="24"/>
        </w:rPr>
      </w:pPr>
      <w:r w:rsidRPr="007D2B8C">
        <w:rPr>
          <w:rFonts w:ascii="Times New Roman" w:hAnsi="Times New Roman" w:cs="Times New Roman"/>
          <w:sz w:val="24"/>
          <w:szCs w:val="24"/>
        </w:rPr>
        <w:t>__</w:t>
      </w:r>
      <w:r>
        <w:rPr>
          <w:rFonts w:ascii="Times New Roman" w:hAnsi="Times New Roman" w:cs="Times New Roman"/>
          <w:sz w:val="24"/>
          <w:szCs w:val="24"/>
        </w:rPr>
        <w:tab/>
      </w:r>
      <w:r w:rsidRPr="007D2B8C">
        <w:rPr>
          <w:rFonts w:ascii="Times New Roman" w:hAnsi="Times New Roman" w:cs="Times New Roman"/>
          <w:sz w:val="24"/>
          <w:szCs w:val="24"/>
        </w:rPr>
        <w:t xml:space="preserve">Individuals or households </w:t>
      </w:r>
    </w:p>
    <w:p w:rsidR="00F70742" w:rsidRPr="007D2B8C" w:rsidP="00F70742" w14:paraId="7858C7CD" w14:textId="77777777">
      <w:pPr>
        <w:spacing w:after="0" w:line="240" w:lineRule="auto"/>
        <w:rPr>
          <w:rFonts w:ascii="Times New Roman" w:hAnsi="Times New Roman" w:cs="Times New Roman"/>
          <w:sz w:val="24"/>
          <w:szCs w:val="24"/>
        </w:rPr>
      </w:pPr>
      <w:r w:rsidRPr="007D2B8C">
        <w:rPr>
          <w:rFonts w:ascii="Times New Roman" w:hAnsi="Times New Roman" w:cs="Times New Roman"/>
          <w:sz w:val="24"/>
          <w:szCs w:val="24"/>
        </w:rPr>
        <w:t>__</w:t>
      </w:r>
      <w:r>
        <w:rPr>
          <w:rFonts w:ascii="Times New Roman" w:hAnsi="Times New Roman" w:cs="Times New Roman"/>
          <w:sz w:val="24"/>
          <w:szCs w:val="24"/>
        </w:rPr>
        <w:tab/>
      </w:r>
      <w:r w:rsidRPr="007D2B8C">
        <w:rPr>
          <w:rFonts w:ascii="Times New Roman" w:hAnsi="Times New Roman" w:cs="Times New Roman"/>
          <w:sz w:val="24"/>
          <w:szCs w:val="24"/>
        </w:rPr>
        <w:t xml:space="preserve">Farms </w:t>
      </w:r>
    </w:p>
    <w:p w:rsidR="00F70742" w:rsidRPr="007D2B8C" w:rsidP="00F70742" w14:paraId="00F5F67E" w14:textId="1DC5C94D">
      <w:pPr>
        <w:spacing w:after="0" w:line="240" w:lineRule="auto"/>
        <w:rPr>
          <w:rFonts w:ascii="Times New Roman" w:hAnsi="Times New Roman" w:cs="Times New Roman"/>
          <w:sz w:val="24"/>
          <w:szCs w:val="24"/>
        </w:rPr>
      </w:pPr>
      <w:r w:rsidRPr="007D2B8C">
        <w:rPr>
          <w:rFonts w:ascii="Times New Roman" w:hAnsi="Times New Roman" w:cs="Times New Roman"/>
          <w:sz w:val="24"/>
          <w:szCs w:val="24"/>
        </w:rPr>
        <w:t>_</w:t>
      </w:r>
      <w:r>
        <w:rPr>
          <w:rFonts w:ascii="Times New Roman" w:hAnsi="Times New Roman" w:cs="Times New Roman"/>
          <w:sz w:val="24"/>
          <w:szCs w:val="24"/>
        </w:rPr>
        <w:t>_</w:t>
      </w:r>
      <w:r>
        <w:rPr>
          <w:rFonts w:ascii="Times New Roman" w:hAnsi="Times New Roman" w:cs="Times New Roman"/>
          <w:sz w:val="24"/>
          <w:szCs w:val="24"/>
        </w:rPr>
        <w:tab/>
      </w:r>
      <w:r w:rsidRPr="007D2B8C">
        <w:rPr>
          <w:rFonts w:ascii="Times New Roman" w:hAnsi="Times New Roman" w:cs="Times New Roman"/>
          <w:sz w:val="24"/>
          <w:szCs w:val="24"/>
        </w:rPr>
        <w:t xml:space="preserve">Business or other for-profit </w:t>
      </w:r>
    </w:p>
    <w:p w:rsidR="00F70742" w:rsidRPr="007D2B8C" w:rsidP="00F70742" w14:paraId="76FDEC5A" w14:textId="77777777">
      <w:pPr>
        <w:spacing w:after="0" w:line="240" w:lineRule="auto"/>
        <w:rPr>
          <w:rFonts w:ascii="Times New Roman" w:hAnsi="Times New Roman" w:cs="Times New Roman"/>
          <w:sz w:val="24"/>
          <w:szCs w:val="24"/>
        </w:rPr>
      </w:pPr>
      <w:r w:rsidRPr="007D2B8C">
        <w:rPr>
          <w:rFonts w:ascii="Times New Roman" w:hAnsi="Times New Roman" w:cs="Times New Roman"/>
          <w:sz w:val="24"/>
          <w:szCs w:val="24"/>
        </w:rPr>
        <w:t>__</w:t>
      </w:r>
      <w:r>
        <w:rPr>
          <w:rFonts w:ascii="Times New Roman" w:hAnsi="Times New Roman" w:cs="Times New Roman"/>
          <w:sz w:val="24"/>
          <w:szCs w:val="24"/>
        </w:rPr>
        <w:tab/>
      </w:r>
      <w:r w:rsidRPr="007D2B8C">
        <w:rPr>
          <w:rFonts w:ascii="Times New Roman" w:hAnsi="Times New Roman" w:cs="Times New Roman"/>
          <w:sz w:val="24"/>
          <w:szCs w:val="24"/>
        </w:rPr>
        <w:t xml:space="preserve">Federal Government  </w:t>
      </w:r>
    </w:p>
    <w:p w:rsidR="00F70742" w:rsidRPr="007D2B8C" w:rsidP="00F70742" w14:paraId="06613BD3" w14:textId="1540A8F2">
      <w:pPr>
        <w:spacing w:after="0" w:line="240" w:lineRule="auto"/>
        <w:rPr>
          <w:rFonts w:ascii="Times New Roman" w:hAnsi="Times New Roman" w:cs="Times New Roman"/>
          <w:sz w:val="24"/>
          <w:szCs w:val="24"/>
        </w:rPr>
      </w:pPr>
      <w:r w:rsidRPr="008626E1">
        <w:rPr>
          <w:rFonts w:ascii="Times New Roman" w:hAnsi="Times New Roman" w:cs="Times New Roman"/>
          <w:sz w:val="24"/>
          <w:szCs w:val="24"/>
          <w:u w:val="single"/>
        </w:rPr>
        <w:t>P</w:t>
      </w:r>
      <w:r w:rsidR="00E2180D">
        <w:rPr>
          <w:rFonts w:ascii="Times New Roman" w:hAnsi="Times New Roman" w:cs="Times New Roman"/>
          <w:sz w:val="24"/>
          <w:szCs w:val="24"/>
        </w:rPr>
        <w:t>_</w:t>
      </w:r>
      <w:r>
        <w:rPr>
          <w:rFonts w:ascii="Times New Roman" w:hAnsi="Times New Roman" w:cs="Times New Roman"/>
          <w:sz w:val="24"/>
          <w:szCs w:val="24"/>
        </w:rPr>
        <w:tab/>
      </w:r>
      <w:r w:rsidRPr="007D2B8C">
        <w:rPr>
          <w:rFonts w:ascii="Times New Roman" w:hAnsi="Times New Roman" w:cs="Times New Roman"/>
          <w:sz w:val="24"/>
          <w:szCs w:val="24"/>
        </w:rPr>
        <w:t xml:space="preserve">Not-for-profit institutions </w:t>
      </w:r>
    </w:p>
    <w:p w:rsidR="00F70742" w:rsidP="00F70742" w14:paraId="5B40C7B8" w14:textId="05EAFF07">
      <w:pPr>
        <w:spacing w:after="0" w:line="240" w:lineRule="auto"/>
        <w:rPr>
          <w:rFonts w:ascii="Times New Roman" w:hAnsi="Times New Roman" w:cs="Times New Roman"/>
          <w:sz w:val="24"/>
          <w:szCs w:val="24"/>
        </w:rPr>
      </w:pPr>
      <w:r>
        <w:rPr>
          <w:rFonts w:ascii="Times New Roman" w:hAnsi="Times New Roman" w:cs="Times New Roman"/>
          <w:sz w:val="24"/>
          <w:szCs w:val="24"/>
        </w:rPr>
        <w:t>_</w:t>
      </w:r>
      <w:r w:rsidRPr="007D2B8C">
        <w:rPr>
          <w:rFonts w:ascii="Times New Roman" w:hAnsi="Times New Roman" w:cs="Times New Roman"/>
          <w:sz w:val="24"/>
          <w:szCs w:val="24"/>
        </w:rPr>
        <w:t>_</w:t>
      </w:r>
      <w:r>
        <w:rPr>
          <w:rFonts w:ascii="Times New Roman" w:hAnsi="Times New Roman" w:cs="Times New Roman"/>
          <w:sz w:val="24"/>
          <w:szCs w:val="24"/>
        </w:rPr>
        <w:tab/>
      </w:r>
      <w:r w:rsidRPr="007D2B8C">
        <w:rPr>
          <w:rFonts w:ascii="Times New Roman" w:hAnsi="Times New Roman" w:cs="Times New Roman"/>
          <w:sz w:val="24"/>
          <w:szCs w:val="24"/>
        </w:rPr>
        <w:t xml:space="preserve">State, Local or Tribal Government </w:t>
      </w:r>
    </w:p>
    <w:p w:rsidR="00F70742" w:rsidRPr="007D2B8C" w:rsidP="00F70742" w14:paraId="7D97FC8E" w14:textId="77777777">
      <w:pPr>
        <w:spacing w:after="0" w:line="240" w:lineRule="auto"/>
        <w:rPr>
          <w:rFonts w:ascii="Times New Roman" w:hAnsi="Times New Roman" w:cs="Times New Roman"/>
          <w:sz w:val="24"/>
          <w:szCs w:val="24"/>
        </w:rPr>
      </w:pPr>
    </w:p>
    <w:p w:rsidR="00313AA8" w:rsidRPr="0015607B" w:rsidP="00313AA8" w14:paraId="0F942909" w14:textId="77777777">
      <w:pPr>
        <w:spacing w:after="0" w:line="240" w:lineRule="auto"/>
        <w:rPr>
          <w:rFonts w:ascii="Times New Roman" w:eastAsia="Times New Roman" w:hAnsi="Times New Roman" w:cs="Times New Roman"/>
          <w:b/>
          <w:sz w:val="24"/>
          <w:szCs w:val="24"/>
          <w:u w:val="single"/>
        </w:rPr>
      </w:pPr>
      <w:r w:rsidRPr="0015607B">
        <w:rPr>
          <w:rFonts w:ascii="Times New Roman" w:eastAsia="Times New Roman" w:hAnsi="Times New Roman" w:cs="Times New Roman"/>
          <w:b/>
          <w:sz w:val="24"/>
          <w:szCs w:val="24"/>
          <w:u w:val="single"/>
        </w:rPr>
        <w:t>Burden:</w:t>
      </w:r>
    </w:p>
    <w:p w:rsidR="00313AA8" w:rsidRPr="0015607B" w:rsidP="00313AA8" w14:paraId="41F70813" w14:textId="77777777">
      <w:pPr>
        <w:spacing w:after="0" w:line="240" w:lineRule="auto"/>
        <w:rPr>
          <w:rFonts w:ascii="Times New Roman" w:eastAsia="Times New Roman" w:hAnsi="Times New Roman" w:cs="Times New Roman"/>
          <w:sz w:val="24"/>
          <w:szCs w:val="24"/>
        </w:rPr>
      </w:pPr>
    </w:p>
    <w:p w:rsidR="00313AA8" w:rsidRPr="0015607B" w:rsidP="00313AA8" w14:paraId="5CE598E6" w14:textId="384B9E47">
      <w:pPr>
        <w:spacing w:after="0" w:line="240" w:lineRule="auto"/>
        <w:rPr>
          <w:rFonts w:ascii="Times New Roman" w:eastAsia="Calibri" w:hAnsi="Times New Roman" w:cs="Times New Roman"/>
          <w:sz w:val="24"/>
          <w:szCs w:val="24"/>
        </w:rPr>
      </w:pPr>
      <w:r w:rsidRPr="0015607B">
        <w:rPr>
          <w:rFonts w:ascii="Times New Roman" w:eastAsia="Calibri" w:hAnsi="Times New Roman" w:cs="Times New Roman"/>
          <w:sz w:val="24"/>
          <w:szCs w:val="24"/>
        </w:rPr>
        <w:t xml:space="preserve">Based on </w:t>
      </w:r>
      <w:r w:rsidRPr="0015607B">
        <w:rPr>
          <w:rFonts w:ascii="Times New Roman" w:eastAsia="Calibri" w:hAnsi="Times New Roman" w:cs="Times New Roman"/>
          <w:sz w:val="24"/>
          <w:szCs w:val="24"/>
        </w:rPr>
        <w:t>past experience</w:t>
      </w:r>
      <w:r w:rsidRPr="0015607B">
        <w:rPr>
          <w:rFonts w:ascii="Times New Roman" w:eastAsia="Calibri" w:hAnsi="Times New Roman" w:cs="Times New Roman"/>
          <w:sz w:val="24"/>
          <w:szCs w:val="24"/>
        </w:rPr>
        <w:t>, the DOL expects to receive approximately</w:t>
      </w:r>
      <w:r w:rsidR="008626E1">
        <w:rPr>
          <w:rFonts w:ascii="Times New Roman" w:eastAsia="Calibri" w:hAnsi="Times New Roman" w:cs="Times New Roman"/>
          <w:sz w:val="24"/>
          <w:szCs w:val="24"/>
        </w:rPr>
        <w:t xml:space="preserve"> </w:t>
      </w:r>
      <w:r w:rsidR="0082037C">
        <w:rPr>
          <w:rFonts w:ascii="Times New Roman" w:eastAsia="Calibri" w:hAnsi="Times New Roman" w:cs="Times New Roman"/>
          <w:sz w:val="24"/>
          <w:szCs w:val="24"/>
        </w:rPr>
        <w:t>190</w:t>
      </w:r>
      <w:r>
        <w:rPr>
          <w:rFonts w:ascii="Times New Roman" w:eastAsia="Calibri" w:hAnsi="Times New Roman" w:cs="Times New Roman"/>
          <w:sz w:val="24"/>
          <w:szCs w:val="24"/>
        </w:rPr>
        <w:t xml:space="preserve"> </w:t>
      </w:r>
      <w:r w:rsidRPr="0015607B">
        <w:rPr>
          <w:rFonts w:ascii="Times New Roman" w:eastAsia="Calibri" w:hAnsi="Times New Roman" w:cs="Times New Roman"/>
          <w:sz w:val="24"/>
          <w:szCs w:val="24"/>
        </w:rPr>
        <w:t>applications from an equal number of respondents.  The E</w:t>
      </w:r>
      <w:r w:rsidR="008358A3">
        <w:rPr>
          <w:rFonts w:ascii="Times New Roman" w:eastAsia="Calibri" w:hAnsi="Times New Roman" w:cs="Times New Roman"/>
          <w:sz w:val="24"/>
          <w:szCs w:val="24"/>
        </w:rPr>
        <w:t xml:space="preserve">mployment and Training Administration </w:t>
      </w:r>
      <w:r w:rsidRPr="0015607B">
        <w:rPr>
          <w:rFonts w:ascii="Times New Roman" w:eastAsia="Calibri" w:hAnsi="Times New Roman" w:cs="Times New Roman"/>
          <w:sz w:val="24"/>
          <w:szCs w:val="24"/>
        </w:rPr>
        <w:t xml:space="preserve">estimates public reporting burden for the information collection to </w:t>
      </w:r>
      <w:r w:rsidRPr="006422C0">
        <w:rPr>
          <w:rFonts w:ascii="Times New Roman" w:eastAsia="Calibri" w:hAnsi="Times New Roman" w:cs="Times New Roman"/>
          <w:sz w:val="24"/>
          <w:szCs w:val="24"/>
        </w:rPr>
        <w:t>average 50 hours</w:t>
      </w:r>
      <w:r w:rsidRPr="0015607B">
        <w:rPr>
          <w:rFonts w:ascii="Times New Roman" w:eastAsia="Calibri" w:hAnsi="Times New Roman" w:cs="Times New Roman"/>
          <w:sz w:val="24"/>
          <w:szCs w:val="24"/>
        </w:rPr>
        <w:t xml:space="preserve"> per response for reviewing instructions, searching existing data sources, gathering and maintaining needed data, and completing and reviewing the collection of information.</w:t>
      </w:r>
    </w:p>
    <w:p w:rsidR="00313AA8" w:rsidRPr="0015607B" w:rsidP="00313AA8" w14:paraId="6F278D70" w14:textId="77777777">
      <w:pPr>
        <w:spacing w:after="0" w:line="240" w:lineRule="auto"/>
        <w:rPr>
          <w:rFonts w:ascii="Times New Roman" w:eastAsia="Calibri" w:hAnsi="Times New Roman" w:cs="Times New Roman"/>
          <w:sz w:val="24"/>
          <w:szCs w:val="24"/>
        </w:rPr>
      </w:pPr>
    </w:p>
    <w:p w:rsidR="00313AA8" w:rsidRPr="00313AA8" w:rsidP="00313AA8" w14:paraId="5B69F261" w14:textId="1CEE44E0">
      <w:pPr>
        <w:spacing w:after="0" w:line="240" w:lineRule="auto"/>
        <w:rPr>
          <w:rFonts w:ascii="Times New Roman" w:eastAsia="Calibri" w:hAnsi="Times New Roman" w:cs="Times New Roman"/>
          <w:color w:val="000000"/>
          <w:sz w:val="24"/>
          <w:szCs w:val="24"/>
          <w:highlight w:val="yellow"/>
        </w:rPr>
      </w:pPr>
      <w:r>
        <w:rPr>
          <w:rFonts w:ascii="Times New Roman" w:eastAsia="Calibri" w:hAnsi="Times New Roman" w:cs="Times New Roman"/>
          <w:sz w:val="24"/>
          <w:szCs w:val="24"/>
        </w:rPr>
        <w:t>190</w:t>
      </w:r>
      <w:r w:rsidRPr="006422C0">
        <w:rPr>
          <w:rFonts w:ascii="Times New Roman" w:eastAsia="Calibri" w:hAnsi="Times New Roman" w:cs="Times New Roman"/>
          <w:sz w:val="24"/>
          <w:szCs w:val="24"/>
        </w:rPr>
        <w:t xml:space="preserve"> applications x 50 </w:t>
      </w:r>
      <w:r w:rsidRPr="006422C0">
        <w:rPr>
          <w:rFonts w:ascii="Times New Roman" w:eastAsia="Calibri" w:hAnsi="Times New Roman" w:cs="Times New Roman"/>
          <w:color w:val="000000"/>
          <w:sz w:val="24"/>
          <w:szCs w:val="24"/>
        </w:rPr>
        <w:t xml:space="preserve">hours = </w:t>
      </w:r>
      <w:r w:rsidR="0014450D">
        <w:rPr>
          <w:rFonts w:ascii="Times New Roman" w:eastAsia="Calibri" w:hAnsi="Times New Roman" w:cs="Times New Roman"/>
          <w:color w:val="000000"/>
          <w:sz w:val="24"/>
          <w:szCs w:val="24"/>
        </w:rPr>
        <w:t>9</w:t>
      </w:r>
      <w:r w:rsidR="008626E1">
        <w:rPr>
          <w:rFonts w:ascii="Times New Roman" w:eastAsia="Calibri" w:hAnsi="Times New Roman" w:cs="Times New Roman"/>
          <w:color w:val="000000"/>
          <w:sz w:val="24"/>
          <w:szCs w:val="24"/>
        </w:rPr>
        <w:t>,500</w:t>
      </w:r>
      <w:r w:rsidRPr="006422C0">
        <w:rPr>
          <w:rFonts w:ascii="Times New Roman" w:eastAsia="Calibri" w:hAnsi="Times New Roman" w:cs="Times New Roman"/>
          <w:color w:val="000000"/>
          <w:sz w:val="24"/>
          <w:szCs w:val="24"/>
        </w:rPr>
        <w:t xml:space="preserve"> hours</w:t>
      </w:r>
    </w:p>
    <w:p w:rsidR="00313AA8" w:rsidRPr="00313AA8" w:rsidP="00313AA8" w14:paraId="0A845446" w14:textId="77777777">
      <w:pPr>
        <w:spacing w:after="0" w:line="240" w:lineRule="auto"/>
        <w:rPr>
          <w:rFonts w:ascii="Times New Roman" w:eastAsia="Calibri" w:hAnsi="Times New Roman" w:cs="Times New Roman"/>
          <w:color w:val="000000"/>
          <w:sz w:val="24"/>
          <w:szCs w:val="24"/>
          <w:highlight w:val="yellow"/>
        </w:rPr>
      </w:pPr>
    </w:p>
    <w:p w:rsidR="00313AA8" w:rsidRPr="006422C0" w:rsidP="00313AA8" w14:paraId="11A1BD86" w14:textId="5270CD63">
      <w:pPr>
        <w:spacing w:after="0" w:line="240" w:lineRule="auto"/>
        <w:rPr>
          <w:rFonts w:ascii="Times New Roman" w:eastAsia="Calibri" w:hAnsi="Times New Roman" w:cs="Times New Roman"/>
          <w:color w:val="000000"/>
          <w:sz w:val="24"/>
          <w:szCs w:val="24"/>
        </w:rPr>
      </w:pPr>
      <w:r w:rsidRPr="006422C0">
        <w:rPr>
          <w:rFonts w:ascii="Times New Roman" w:eastAsia="Calibri" w:hAnsi="Times New Roman" w:cs="Times New Roman"/>
          <w:color w:val="000000"/>
          <w:sz w:val="24"/>
          <w:szCs w:val="24"/>
        </w:rPr>
        <w:t>The DOL uses the</w:t>
      </w:r>
      <w:r w:rsidR="00F920B7">
        <w:rPr>
          <w:rFonts w:ascii="Times New Roman" w:eastAsia="Calibri" w:hAnsi="Times New Roman" w:cs="Times New Roman"/>
          <w:color w:val="000000"/>
          <w:sz w:val="24"/>
          <w:szCs w:val="24"/>
        </w:rPr>
        <w:t xml:space="preserve"> </w:t>
      </w:r>
      <w:r w:rsidRPr="006422C0">
        <w:rPr>
          <w:rFonts w:ascii="Times New Roman" w:eastAsia="Calibri" w:hAnsi="Times New Roman" w:cs="Times New Roman"/>
          <w:color w:val="000000"/>
          <w:sz w:val="24"/>
          <w:szCs w:val="24"/>
        </w:rPr>
        <w:t>hourly professional and business services industry earnings rate of $53.91.</w:t>
      </w:r>
    </w:p>
    <w:p w:rsidR="00313AA8" w:rsidRPr="00313AA8" w:rsidP="00313AA8" w14:paraId="04F08B16" w14:textId="77777777">
      <w:pPr>
        <w:spacing w:after="0" w:line="240" w:lineRule="auto"/>
        <w:rPr>
          <w:rFonts w:ascii="Times New Roman" w:eastAsia="Calibri" w:hAnsi="Times New Roman" w:cs="Times New Roman"/>
          <w:color w:val="000000"/>
          <w:sz w:val="24"/>
          <w:szCs w:val="24"/>
          <w:highlight w:val="yellow"/>
        </w:rPr>
      </w:pPr>
    </w:p>
    <w:p w:rsidR="00313AA8" w:rsidRPr="0015607B" w:rsidP="00313AA8" w14:paraId="1B147075" w14:textId="6794B04A">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w:t>
      </w:r>
      <w:r w:rsidR="008626E1">
        <w:rPr>
          <w:rFonts w:ascii="Times New Roman" w:eastAsia="Calibri" w:hAnsi="Times New Roman" w:cs="Times New Roman"/>
          <w:color w:val="000000"/>
          <w:sz w:val="24"/>
          <w:szCs w:val="24"/>
        </w:rPr>
        <w:t>,500</w:t>
      </w:r>
      <w:r w:rsidRPr="006422C0">
        <w:rPr>
          <w:rFonts w:ascii="Times New Roman" w:eastAsia="Calibri" w:hAnsi="Times New Roman" w:cs="Times New Roman"/>
          <w:color w:val="000000"/>
          <w:sz w:val="24"/>
          <w:szCs w:val="24"/>
        </w:rPr>
        <w:t xml:space="preserve"> hours x $53.91 = </w:t>
      </w:r>
      <w:r w:rsidR="0016407F">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512,145</w:t>
      </w:r>
    </w:p>
    <w:p w:rsidR="00313AA8" w:rsidRPr="0015607B" w:rsidP="00313AA8" w14:paraId="7A2B0B72" w14:textId="77777777">
      <w:pPr>
        <w:spacing w:after="0" w:line="240" w:lineRule="auto"/>
        <w:rPr>
          <w:rFonts w:ascii="Times New Roman" w:eastAsia="Times New Roman" w:hAnsi="Times New Roman" w:cs="Times New Roman"/>
          <w:color w:val="000000"/>
          <w:sz w:val="24"/>
          <w:szCs w:val="24"/>
        </w:rPr>
      </w:pPr>
    </w:p>
    <w:p w:rsidR="00313AA8" w:rsidRPr="0015607B" w:rsidP="00313AA8" w14:paraId="60631789" w14:textId="77777777">
      <w:pPr>
        <w:spacing w:after="0" w:line="240" w:lineRule="auto"/>
        <w:rPr>
          <w:rFonts w:ascii="Times New Roman" w:eastAsia="Times New Roman" w:hAnsi="Times New Roman" w:cs="Times New Roman"/>
          <w:sz w:val="24"/>
          <w:szCs w:val="24"/>
        </w:rPr>
      </w:pPr>
      <w:r w:rsidRPr="0015607B">
        <w:rPr>
          <w:rFonts w:ascii="Times New Roman" w:eastAsia="Times New Roman" w:hAnsi="Times New Roman" w:cs="Times New Roman"/>
          <w:color w:val="000000"/>
          <w:sz w:val="24"/>
          <w:szCs w:val="24"/>
        </w:rPr>
        <w:t xml:space="preserve">The DOL associates no other burden costs with this information collection.  In addition to the application, each grantee will be required to submit quarterly financial, performance, and narrative reports to the ETA.  Those information collection </w:t>
      </w:r>
      <w:r w:rsidRPr="0015607B">
        <w:rPr>
          <w:rFonts w:ascii="Times New Roman" w:eastAsia="Times New Roman" w:hAnsi="Times New Roman" w:cs="Times New Roman"/>
          <w:sz w:val="24"/>
          <w:szCs w:val="24"/>
        </w:rPr>
        <w:t xml:space="preserve">requirements will be cleared under </w:t>
      </w:r>
      <w:r w:rsidRPr="0015607B">
        <w:rPr>
          <w:rFonts w:ascii="Times New Roman" w:eastAsia="Times New Roman" w:hAnsi="Times New Roman" w:cs="Times New Roman"/>
          <w:sz w:val="24"/>
          <w:szCs w:val="24"/>
        </w:rPr>
        <w:t>a separate</w:t>
      </w:r>
      <w:r w:rsidRPr="0015607B">
        <w:rPr>
          <w:rFonts w:ascii="Times New Roman" w:eastAsia="Times New Roman" w:hAnsi="Times New Roman" w:cs="Times New Roman"/>
          <w:sz w:val="24"/>
          <w:szCs w:val="24"/>
        </w:rPr>
        <w:t xml:space="preserve"> control number.</w:t>
      </w:r>
    </w:p>
    <w:p w:rsidR="00313AA8" w:rsidRPr="0015607B" w:rsidP="00313AA8" w14:paraId="548ADE2D" w14:textId="77777777">
      <w:pPr>
        <w:spacing w:after="0" w:line="240" w:lineRule="auto"/>
        <w:rPr>
          <w:rFonts w:ascii="Times New Roman" w:eastAsia="Times New Roman" w:hAnsi="Times New Roman" w:cs="Times New Roman"/>
          <w:sz w:val="24"/>
          <w:szCs w:val="24"/>
        </w:rPr>
      </w:pPr>
    </w:p>
    <w:p w:rsidR="00313AA8" w:rsidRPr="0015607B" w:rsidP="00313AA8" w14:paraId="6E7A4467" w14:textId="317EF28B">
      <w:pPr>
        <w:spacing w:after="0" w:line="240" w:lineRule="auto"/>
        <w:rPr>
          <w:rFonts w:ascii="Times New Roman" w:eastAsia="Times New Roman" w:hAnsi="Times New Roman" w:cs="Times New Roman"/>
          <w:i/>
          <w:color w:val="000000"/>
          <w:sz w:val="24"/>
          <w:szCs w:val="24"/>
        </w:rPr>
      </w:pPr>
      <w:r w:rsidRPr="006422C0">
        <w:rPr>
          <w:rFonts w:ascii="Times New Roman" w:eastAsia="Times New Roman" w:hAnsi="Times New Roman" w:cs="Times New Roman"/>
          <w:i/>
          <w:sz w:val="24"/>
          <w:szCs w:val="24"/>
        </w:rPr>
        <w:t xml:space="preserve">Total burden: </w:t>
      </w:r>
      <w:r w:rsidR="0014450D">
        <w:rPr>
          <w:rFonts w:ascii="Times New Roman" w:eastAsia="Times New Roman" w:hAnsi="Times New Roman" w:cs="Times New Roman"/>
          <w:i/>
          <w:sz w:val="24"/>
          <w:szCs w:val="24"/>
        </w:rPr>
        <w:t>190</w:t>
      </w:r>
      <w:r w:rsidRPr="006422C0">
        <w:rPr>
          <w:rFonts w:ascii="Times New Roman" w:eastAsia="Times New Roman" w:hAnsi="Times New Roman" w:cs="Times New Roman"/>
          <w:i/>
          <w:sz w:val="24"/>
          <w:szCs w:val="24"/>
        </w:rPr>
        <w:t xml:space="preserve"> respondents, </w:t>
      </w:r>
      <w:r w:rsidR="0014450D">
        <w:rPr>
          <w:rFonts w:ascii="Times New Roman" w:eastAsia="Times New Roman" w:hAnsi="Times New Roman" w:cs="Times New Roman"/>
          <w:i/>
          <w:sz w:val="24"/>
          <w:szCs w:val="24"/>
        </w:rPr>
        <w:t>190</w:t>
      </w:r>
      <w:r w:rsidRPr="006422C0">
        <w:rPr>
          <w:rFonts w:ascii="Times New Roman" w:eastAsia="Times New Roman" w:hAnsi="Times New Roman" w:cs="Times New Roman"/>
          <w:i/>
          <w:sz w:val="24"/>
          <w:szCs w:val="24"/>
        </w:rPr>
        <w:t xml:space="preserve"> responses, </w:t>
      </w:r>
      <w:r w:rsidR="0014450D">
        <w:rPr>
          <w:rFonts w:ascii="Times New Roman" w:eastAsia="Times New Roman" w:hAnsi="Times New Roman" w:cs="Times New Roman"/>
          <w:i/>
          <w:sz w:val="24"/>
          <w:szCs w:val="24"/>
        </w:rPr>
        <w:t>9</w:t>
      </w:r>
      <w:r w:rsidR="008626E1">
        <w:rPr>
          <w:rFonts w:ascii="Times New Roman" w:eastAsia="Times New Roman" w:hAnsi="Times New Roman" w:cs="Times New Roman"/>
          <w:i/>
          <w:sz w:val="24"/>
          <w:szCs w:val="24"/>
        </w:rPr>
        <w:t>,500</w:t>
      </w:r>
      <w:r w:rsidRPr="006422C0">
        <w:rPr>
          <w:rFonts w:ascii="Times New Roman" w:eastAsia="Times New Roman" w:hAnsi="Times New Roman" w:cs="Times New Roman"/>
          <w:i/>
          <w:sz w:val="24"/>
          <w:szCs w:val="24"/>
        </w:rPr>
        <w:t xml:space="preserve"> hours, $0 </w:t>
      </w:r>
      <w:r w:rsidRPr="006422C0">
        <w:rPr>
          <w:rFonts w:ascii="Times New Roman" w:eastAsia="Times New Roman" w:hAnsi="Times New Roman" w:cs="Times New Roman"/>
          <w:i/>
          <w:color w:val="000000"/>
          <w:sz w:val="24"/>
          <w:szCs w:val="24"/>
        </w:rPr>
        <w:t>other cost burden.</w:t>
      </w:r>
    </w:p>
    <w:p w:rsidR="00313AA8" w:rsidRPr="0015607B" w:rsidP="00313AA8" w14:paraId="639F1E60" w14:textId="77777777">
      <w:pPr>
        <w:spacing w:after="0" w:line="240" w:lineRule="auto"/>
        <w:rPr>
          <w:rFonts w:ascii="Times New Roman" w:eastAsia="Times New Roman" w:hAnsi="Times New Roman" w:cs="Times New Roman"/>
          <w:b/>
          <w:color w:val="000000"/>
          <w:sz w:val="24"/>
          <w:szCs w:val="24"/>
          <w:u w:val="single"/>
        </w:rPr>
      </w:pPr>
    </w:p>
    <w:p w:rsidR="00313AA8" w:rsidRPr="0015607B" w:rsidP="00313AA8" w14:paraId="6A5D258F" w14:textId="77777777">
      <w:pPr>
        <w:spacing w:after="0" w:line="240" w:lineRule="auto"/>
        <w:rPr>
          <w:rFonts w:ascii="Times New Roman" w:eastAsia="Times New Roman" w:hAnsi="Times New Roman" w:cs="Times New Roman"/>
          <w:b/>
          <w:i/>
          <w:color w:val="000000"/>
          <w:sz w:val="24"/>
          <w:szCs w:val="24"/>
          <w:u w:val="single"/>
        </w:rPr>
      </w:pPr>
      <w:r w:rsidRPr="0015607B">
        <w:rPr>
          <w:rFonts w:ascii="Times New Roman" w:eastAsia="Times New Roman" w:hAnsi="Times New Roman" w:cs="Times New Roman"/>
          <w:b/>
          <w:i/>
          <w:color w:val="000000"/>
          <w:sz w:val="24"/>
          <w:szCs w:val="24"/>
          <w:u w:val="single"/>
        </w:rPr>
        <w:t>Supplemental Supporting Statement B: Statistical Methods</w:t>
      </w:r>
    </w:p>
    <w:p w:rsidR="00313AA8" w:rsidRPr="0015607B" w:rsidP="00313AA8" w14:paraId="1276D33E" w14:textId="77777777">
      <w:pPr>
        <w:spacing w:after="0" w:line="240" w:lineRule="auto"/>
        <w:rPr>
          <w:rFonts w:ascii="Times New Roman" w:eastAsia="Times New Roman" w:hAnsi="Times New Roman" w:cs="Times New Roman"/>
          <w:color w:val="000000"/>
          <w:sz w:val="24"/>
          <w:szCs w:val="24"/>
        </w:rPr>
      </w:pPr>
    </w:p>
    <w:p w:rsidR="003053F0" w:rsidRPr="00C076F6" w:rsidP="00313AA8" w14:paraId="59B060A8" w14:textId="6E2601EE">
      <w:pPr>
        <w:spacing w:after="0" w:line="240" w:lineRule="auto"/>
        <w:rPr>
          <w:rFonts w:ascii="Times New Roman" w:eastAsia="Times New Roman" w:hAnsi="Times New Roman" w:cs="Times New Roman"/>
          <w:b/>
          <w:sz w:val="24"/>
          <w:szCs w:val="24"/>
          <w:u w:val="single"/>
        </w:rPr>
      </w:pPr>
      <w:r w:rsidRPr="0015607B">
        <w:rPr>
          <w:rFonts w:ascii="Times New Roman" w:eastAsia="Times New Roman" w:hAnsi="Times New Roman" w:cs="Times New Roman"/>
          <w:color w:val="000000"/>
          <w:sz w:val="24"/>
          <w:szCs w:val="24"/>
        </w:rPr>
        <w:t>This information collection does not employ statistical methods.</w:t>
      </w: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65916011"/>
      <w:docPartObj>
        <w:docPartGallery w:val="Page Numbers (Bottom of Page)"/>
        <w:docPartUnique/>
      </w:docPartObj>
    </w:sdtPr>
    <w:sdtEndPr>
      <w:rPr>
        <w:noProof/>
      </w:rPr>
    </w:sdtEndPr>
    <w:sdtContent>
      <w:p w:rsidR="0051557A" w14:paraId="759DFF6A" w14:textId="4B92BCF7">
        <w:pPr>
          <w:pStyle w:val="Footer"/>
          <w:jc w:val="center"/>
        </w:pPr>
        <w:r>
          <w:fldChar w:fldCharType="begin"/>
        </w:r>
        <w:r>
          <w:instrText xml:space="preserve"> PAGE   \* MERGEFORMAT </w:instrText>
        </w:r>
        <w:r>
          <w:fldChar w:fldCharType="separate"/>
        </w:r>
        <w:r w:rsidR="00821893">
          <w:rPr>
            <w:noProof/>
          </w:rPr>
          <w:t>2</w:t>
        </w:r>
        <w:r>
          <w:rPr>
            <w:noProof/>
          </w:rPr>
          <w:fldChar w:fldCharType="end"/>
        </w:r>
      </w:p>
    </w:sdtContent>
  </w:sdt>
  <w:p w:rsidR="0051557A" w14:paraId="495C6A4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EB63ED"/>
    <w:multiLevelType w:val="hybridMultilevel"/>
    <w:tmpl w:val="9A9CB84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2BD37DC4"/>
    <w:multiLevelType w:val="hybridMultilevel"/>
    <w:tmpl w:val="1460EC0C"/>
    <w:lvl w:ilvl="0">
      <w:start w:val="1"/>
      <w:numFmt w:val="lowerRoman"/>
      <w:lvlText w:val="%1."/>
      <w:lvlJc w:val="left"/>
      <w:pPr>
        <w:ind w:left="1080" w:hanging="360"/>
      </w:pPr>
      <w:rPr>
        <w:rFonts w:ascii="Times New Roman" w:eastAsia="Calibri" w:hAnsi="Times New Roman" w:cs="Times New Roman"/>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33E81A5D"/>
    <w:multiLevelType w:val="hybridMultilevel"/>
    <w:tmpl w:val="2006F53C"/>
    <w:lvl w:ilvl="0">
      <w:start w:val="1"/>
      <w:numFmt w:val="bullet"/>
      <w:lvlText w:val=""/>
      <w:lvlJc w:val="left"/>
      <w:pPr>
        <w:ind w:left="1140" w:hanging="360"/>
      </w:pPr>
      <w:rPr>
        <w:rFonts w:ascii="Symbol" w:hAnsi="Symbol" w:hint="default"/>
      </w:rPr>
    </w:lvl>
    <w:lvl w:ilvl="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3">
    <w:nsid w:val="38D63B62"/>
    <w:multiLevelType w:val="hybridMultilevel"/>
    <w:tmpl w:val="E8C45A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2B12448"/>
    <w:multiLevelType w:val="multilevel"/>
    <w:tmpl w:val="28A4A324"/>
    <w:lvl w:ilvl="0">
      <w:start w:val="1"/>
      <w:numFmt w:val="upperRoman"/>
      <w:pStyle w:val="Heading1"/>
      <w:lvlText w:val="%1."/>
      <w:lvlJc w:val="left"/>
      <w:pPr>
        <w:ind w:left="0" w:firstLine="0"/>
      </w:pPr>
      <w:rPr>
        <w:color w:val="FF0000"/>
      </w:rPr>
    </w:lvl>
    <w:lvl w:ilvl="1">
      <w:start w:val="1"/>
      <w:numFmt w:val="upperLetter"/>
      <w:pStyle w:val="Heading2"/>
      <w:lvlText w:val="%2."/>
      <w:lvlJc w:val="left"/>
      <w:pPr>
        <w:ind w:left="9180" w:firstLine="0"/>
      </w:pPr>
    </w:lvl>
    <w:lvl w:ilvl="2">
      <w:start w:val="1"/>
      <w:numFmt w:val="decimal"/>
      <w:pStyle w:val="Heading3"/>
      <w:lvlText w:val="%3."/>
      <w:lvlJc w:val="left"/>
      <w:pPr>
        <w:ind w:left="0" w:firstLine="0"/>
      </w:pPr>
    </w:lvl>
    <w:lvl w:ilvl="3">
      <w:start w:val="1"/>
      <w:numFmt w:val="lowerLetter"/>
      <w:pStyle w:val="Heading4"/>
      <w:lvlText w:val="%4)"/>
      <w:lvlJc w:val="left"/>
      <w:pPr>
        <w:ind w:left="2160" w:firstLine="0"/>
      </w:pPr>
    </w:lvl>
    <w:lvl w:ilvl="4">
      <w:start w:val="1"/>
      <w:numFmt w:val="decimal"/>
      <w:pStyle w:val="Heading5"/>
      <w:lvlText w:val="(%5)"/>
      <w:lvlJc w:val="left"/>
      <w:pPr>
        <w:ind w:left="180" w:firstLine="0"/>
      </w:pPr>
      <w:rPr>
        <w:i w:val="0"/>
      </w:r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nsid w:val="5AA956D7"/>
    <w:multiLevelType w:val="multilevel"/>
    <w:tmpl w:val="49D0027A"/>
    <w:lvl w:ilvl="0">
      <w:start w:val="1"/>
      <w:numFmt w:val="lowerLetter"/>
      <w:pStyle w:val="Text3-ALTNumbering"/>
      <w:lvlText w:val="%1)"/>
      <w:lvlJc w:val="left"/>
      <w:pPr>
        <w:ind w:left="1238" w:hanging="518"/>
      </w:pPr>
      <w:rPr>
        <w:rFonts w:hint="default"/>
        <w:b w:val="0"/>
        <w:i w:val="0"/>
        <w:color w:val="000000"/>
        <w:u w:color="00000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nsid w:val="79CF54E9"/>
    <w:multiLevelType w:val="hybridMultilevel"/>
    <w:tmpl w:val="79CF54E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12368898">
    <w:abstractNumId w:val="0"/>
  </w:num>
  <w:num w:numId="2" w16cid:durableId="1956060208">
    <w:abstractNumId w:val="2"/>
  </w:num>
  <w:num w:numId="3" w16cid:durableId="1404835843">
    <w:abstractNumId w:val="1"/>
  </w:num>
  <w:num w:numId="4" w16cid:durableId="1400640484">
    <w:abstractNumId w:val="5"/>
  </w:num>
  <w:num w:numId="5" w16cid:durableId="523179392">
    <w:abstractNumId w:val="4"/>
  </w:num>
  <w:num w:numId="6" w16cid:durableId="1382441861">
    <w:abstractNumId w:val="3"/>
  </w:num>
  <w:num w:numId="7" w16cid:durableId="19927568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D02"/>
    <w:rsid w:val="00000897"/>
    <w:rsid w:val="00006DE9"/>
    <w:rsid w:val="000100FB"/>
    <w:rsid w:val="00021148"/>
    <w:rsid w:val="00025C36"/>
    <w:rsid w:val="00026A25"/>
    <w:rsid w:val="000278E8"/>
    <w:rsid w:val="000306E2"/>
    <w:rsid w:val="00033FCA"/>
    <w:rsid w:val="00036333"/>
    <w:rsid w:val="00047BE5"/>
    <w:rsid w:val="00070B66"/>
    <w:rsid w:val="00075051"/>
    <w:rsid w:val="00075A18"/>
    <w:rsid w:val="000873A8"/>
    <w:rsid w:val="00097E0B"/>
    <w:rsid w:val="000A346F"/>
    <w:rsid w:val="000A4A71"/>
    <w:rsid w:val="000B2E88"/>
    <w:rsid w:val="000B3754"/>
    <w:rsid w:val="000C2781"/>
    <w:rsid w:val="000D0095"/>
    <w:rsid w:val="000D13C4"/>
    <w:rsid w:val="000D181D"/>
    <w:rsid w:val="000D77F4"/>
    <w:rsid w:val="000E36A8"/>
    <w:rsid w:val="000E589B"/>
    <w:rsid w:val="000E6452"/>
    <w:rsid w:val="000F0F36"/>
    <w:rsid w:val="0010164B"/>
    <w:rsid w:val="001127D3"/>
    <w:rsid w:val="001142E2"/>
    <w:rsid w:val="0011723F"/>
    <w:rsid w:val="001222B2"/>
    <w:rsid w:val="00126CC3"/>
    <w:rsid w:val="00131D17"/>
    <w:rsid w:val="001331CD"/>
    <w:rsid w:val="001349A6"/>
    <w:rsid w:val="0013526F"/>
    <w:rsid w:val="00137E47"/>
    <w:rsid w:val="00143CF1"/>
    <w:rsid w:val="0014450D"/>
    <w:rsid w:val="0015387B"/>
    <w:rsid w:val="0015607B"/>
    <w:rsid w:val="00160139"/>
    <w:rsid w:val="00163140"/>
    <w:rsid w:val="0016407F"/>
    <w:rsid w:val="00167E40"/>
    <w:rsid w:val="00172784"/>
    <w:rsid w:val="00177050"/>
    <w:rsid w:val="00177C8C"/>
    <w:rsid w:val="00191499"/>
    <w:rsid w:val="0019195A"/>
    <w:rsid w:val="001A4030"/>
    <w:rsid w:val="001B2319"/>
    <w:rsid w:val="001B6554"/>
    <w:rsid w:val="001B7F3F"/>
    <w:rsid w:val="001C4718"/>
    <w:rsid w:val="001C5076"/>
    <w:rsid w:val="001D1F85"/>
    <w:rsid w:val="001D4CBB"/>
    <w:rsid w:val="001F3A5D"/>
    <w:rsid w:val="00201541"/>
    <w:rsid w:val="00212261"/>
    <w:rsid w:val="00212BDF"/>
    <w:rsid w:val="00214597"/>
    <w:rsid w:val="00215F4E"/>
    <w:rsid w:val="0021695B"/>
    <w:rsid w:val="00221EB2"/>
    <w:rsid w:val="002220B6"/>
    <w:rsid w:val="0022282D"/>
    <w:rsid w:val="0024004B"/>
    <w:rsid w:val="00245521"/>
    <w:rsid w:val="002460A8"/>
    <w:rsid w:val="002468BA"/>
    <w:rsid w:val="002528B1"/>
    <w:rsid w:val="0025433B"/>
    <w:rsid w:val="002568E7"/>
    <w:rsid w:val="0026171B"/>
    <w:rsid w:val="00270D50"/>
    <w:rsid w:val="002717AD"/>
    <w:rsid w:val="00276526"/>
    <w:rsid w:val="00280875"/>
    <w:rsid w:val="00282C52"/>
    <w:rsid w:val="00283359"/>
    <w:rsid w:val="00285E2D"/>
    <w:rsid w:val="00286289"/>
    <w:rsid w:val="00296DDE"/>
    <w:rsid w:val="002A0B8D"/>
    <w:rsid w:val="002A1293"/>
    <w:rsid w:val="002A2F36"/>
    <w:rsid w:val="002A5D7E"/>
    <w:rsid w:val="002A77CC"/>
    <w:rsid w:val="002B3647"/>
    <w:rsid w:val="002B3B0A"/>
    <w:rsid w:val="002B6BCF"/>
    <w:rsid w:val="002C4631"/>
    <w:rsid w:val="002D12E2"/>
    <w:rsid w:val="002D1A6C"/>
    <w:rsid w:val="002D1EC1"/>
    <w:rsid w:val="002D2A16"/>
    <w:rsid w:val="002D6AEE"/>
    <w:rsid w:val="002E0740"/>
    <w:rsid w:val="002E5475"/>
    <w:rsid w:val="002F56E8"/>
    <w:rsid w:val="002F5BD9"/>
    <w:rsid w:val="003021B4"/>
    <w:rsid w:val="003053F0"/>
    <w:rsid w:val="00313AA8"/>
    <w:rsid w:val="00320E77"/>
    <w:rsid w:val="00323359"/>
    <w:rsid w:val="0033099A"/>
    <w:rsid w:val="00332BE0"/>
    <w:rsid w:val="0033472F"/>
    <w:rsid w:val="00355150"/>
    <w:rsid w:val="00357969"/>
    <w:rsid w:val="003664FB"/>
    <w:rsid w:val="003719E6"/>
    <w:rsid w:val="00371CF3"/>
    <w:rsid w:val="0037647B"/>
    <w:rsid w:val="00385150"/>
    <w:rsid w:val="00386316"/>
    <w:rsid w:val="00392B07"/>
    <w:rsid w:val="003A5D0D"/>
    <w:rsid w:val="003B58AD"/>
    <w:rsid w:val="003C1992"/>
    <w:rsid w:val="003C249A"/>
    <w:rsid w:val="003C3F45"/>
    <w:rsid w:val="003C511C"/>
    <w:rsid w:val="003C5EEC"/>
    <w:rsid w:val="003D038F"/>
    <w:rsid w:val="003E4D62"/>
    <w:rsid w:val="003E6555"/>
    <w:rsid w:val="003E7305"/>
    <w:rsid w:val="003F1A75"/>
    <w:rsid w:val="003F6226"/>
    <w:rsid w:val="00410C78"/>
    <w:rsid w:val="0041166A"/>
    <w:rsid w:val="00411E18"/>
    <w:rsid w:val="00413F86"/>
    <w:rsid w:val="0043347F"/>
    <w:rsid w:val="004530B0"/>
    <w:rsid w:val="00454A2A"/>
    <w:rsid w:val="004567D9"/>
    <w:rsid w:val="00457E5A"/>
    <w:rsid w:val="00466209"/>
    <w:rsid w:val="00471D5F"/>
    <w:rsid w:val="00472CBD"/>
    <w:rsid w:val="00474708"/>
    <w:rsid w:val="00474DAA"/>
    <w:rsid w:val="00474E78"/>
    <w:rsid w:val="004842AF"/>
    <w:rsid w:val="004842FB"/>
    <w:rsid w:val="0048667B"/>
    <w:rsid w:val="00493F5D"/>
    <w:rsid w:val="004A0700"/>
    <w:rsid w:val="004B0703"/>
    <w:rsid w:val="004B25D9"/>
    <w:rsid w:val="004B40ED"/>
    <w:rsid w:val="004B5DD0"/>
    <w:rsid w:val="004B760D"/>
    <w:rsid w:val="004B7D6D"/>
    <w:rsid w:val="004C3B63"/>
    <w:rsid w:val="004C4CB6"/>
    <w:rsid w:val="004D3316"/>
    <w:rsid w:val="004D3BA3"/>
    <w:rsid w:val="004E0125"/>
    <w:rsid w:val="004E5D51"/>
    <w:rsid w:val="004E6CC4"/>
    <w:rsid w:val="004F00C4"/>
    <w:rsid w:val="004F4A2C"/>
    <w:rsid w:val="004F4ED0"/>
    <w:rsid w:val="00501302"/>
    <w:rsid w:val="005024A9"/>
    <w:rsid w:val="00503D95"/>
    <w:rsid w:val="0051557A"/>
    <w:rsid w:val="00515A5A"/>
    <w:rsid w:val="0051635D"/>
    <w:rsid w:val="00517E2A"/>
    <w:rsid w:val="00521BE1"/>
    <w:rsid w:val="00525367"/>
    <w:rsid w:val="00526F79"/>
    <w:rsid w:val="005439BD"/>
    <w:rsid w:val="0056684F"/>
    <w:rsid w:val="00567FA4"/>
    <w:rsid w:val="00570FAD"/>
    <w:rsid w:val="00587656"/>
    <w:rsid w:val="0059216E"/>
    <w:rsid w:val="005934FD"/>
    <w:rsid w:val="005A34DF"/>
    <w:rsid w:val="005B3BCB"/>
    <w:rsid w:val="005B667B"/>
    <w:rsid w:val="005C077A"/>
    <w:rsid w:val="005C4DA7"/>
    <w:rsid w:val="005C6C96"/>
    <w:rsid w:val="005D47A1"/>
    <w:rsid w:val="005D79CE"/>
    <w:rsid w:val="005E1A27"/>
    <w:rsid w:val="005E3012"/>
    <w:rsid w:val="005E5DA3"/>
    <w:rsid w:val="005E6A31"/>
    <w:rsid w:val="005E79E9"/>
    <w:rsid w:val="005F078E"/>
    <w:rsid w:val="005F42D6"/>
    <w:rsid w:val="005F66E6"/>
    <w:rsid w:val="005F6B2E"/>
    <w:rsid w:val="00603FB4"/>
    <w:rsid w:val="00607EE3"/>
    <w:rsid w:val="00612771"/>
    <w:rsid w:val="0062099D"/>
    <w:rsid w:val="00624753"/>
    <w:rsid w:val="00625F8E"/>
    <w:rsid w:val="00626D51"/>
    <w:rsid w:val="006334E6"/>
    <w:rsid w:val="00633991"/>
    <w:rsid w:val="00637DD5"/>
    <w:rsid w:val="00642198"/>
    <w:rsid w:val="006422C0"/>
    <w:rsid w:val="00644A3B"/>
    <w:rsid w:val="00655DEC"/>
    <w:rsid w:val="00656AB8"/>
    <w:rsid w:val="00657BAA"/>
    <w:rsid w:val="00661610"/>
    <w:rsid w:val="00664A39"/>
    <w:rsid w:val="00665A0C"/>
    <w:rsid w:val="006808AA"/>
    <w:rsid w:val="0068481D"/>
    <w:rsid w:val="00692B3D"/>
    <w:rsid w:val="006934C7"/>
    <w:rsid w:val="006A6570"/>
    <w:rsid w:val="006B6049"/>
    <w:rsid w:val="006C496C"/>
    <w:rsid w:val="006D3379"/>
    <w:rsid w:val="006E1189"/>
    <w:rsid w:val="006E3A55"/>
    <w:rsid w:val="006E613D"/>
    <w:rsid w:val="006E6711"/>
    <w:rsid w:val="006E795C"/>
    <w:rsid w:val="006F3105"/>
    <w:rsid w:val="00706BE5"/>
    <w:rsid w:val="0071501A"/>
    <w:rsid w:val="00715E3B"/>
    <w:rsid w:val="007447EB"/>
    <w:rsid w:val="00753F76"/>
    <w:rsid w:val="00753F9E"/>
    <w:rsid w:val="00754A05"/>
    <w:rsid w:val="00760C81"/>
    <w:rsid w:val="00763E01"/>
    <w:rsid w:val="007755FA"/>
    <w:rsid w:val="0077591A"/>
    <w:rsid w:val="00776DE2"/>
    <w:rsid w:val="0078096C"/>
    <w:rsid w:val="00784C72"/>
    <w:rsid w:val="00790EB1"/>
    <w:rsid w:val="007930CE"/>
    <w:rsid w:val="007A74DE"/>
    <w:rsid w:val="007A75C7"/>
    <w:rsid w:val="007B283B"/>
    <w:rsid w:val="007B29DA"/>
    <w:rsid w:val="007B4E6B"/>
    <w:rsid w:val="007B76A8"/>
    <w:rsid w:val="007C0285"/>
    <w:rsid w:val="007D2B8C"/>
    <w:rsid w:val="007D756D"/>
    <w:rsid w:val="007E610A"/>
    <w:rsid w:val="007F013B"/>
    <w:rsid w:val="008005DD"/>
    <w:rsid w:val="00804B47"/>
    <w:rsid w:val="00810904"/>
    <w:rsid w:val="0082037C"/>
    <w:rsid w:val="00821893"/>
    <w:rsid w:val="008218BF"/>
    <w:rsid w:val="008315E9"/>
    <w:rsid w:val="00833E5A"/>
    <w:rsid w:val="00834C46"/>
    <w:rsid w:val="008358A3"/>
    <w:rsid w:val="00840105"/>
    <w:rsid w:val="00842A61"/>
    <w:rsid w:val="00842F6D"/>
    <w:rsid w:val="00851DB7"/>
    <w:rsid w:val="00851F89"/>
    <w:rsid w:val="00851FB8"/>
    <w:rsid w:val="00861225"/>
    <w:rsid w:val="008626E1"/>
    <w:rsid w:val="008676F9"/>
    <w:rsid w:val="0087015F"/>
    <w:rsid w:val="008766D8"/>
    <w:rsid w:val="00876C1F"/>
    <w:rsid w:val="0087702E"/>
    <w:rsid w:val="00885E99"/>
    <w:rsid w:val="00895AF1"/>
    <w:rsid w:val="00897D92"/>
    <w:rsid w:val="008A44E6"/>
    <w:rsid w:val="008B29EB"/>
    <w:rsid w:val="008B3547"/>
    <w:rsid w:val="008B6C7B"/>
    <w:rsid w:val="008C6F18"/>
    <w:rsid w:val="008D0FA9"/>
    <w:rsid w:val="008D179A"/>
    <w:rsid w:val="008D505F"/>
    <w:rsid w:val="008D573D"/>
    <w:rsid w:val="008E0B8D"/>
    <w:rsid w:val="008E1541"/>
    <w:rsid w:val="008E3C93"/>
    <w:rsid w:val="008F4B48"/>
    <w:rsid w:val="008F7678"/>
    <w:rsid w:val="008F78FE"/>
    <w:rsid w:val="00911CE9"/>
    <w:rsid w:val="00913352"/>
    <w:rsid w:val="0092162C"/>
    <w:rsid w:val="009239C6"/>
    <w:rsid w:val="00926998"/>
    <w:rsid w:val="00931874"/>
    <w:rsid w:val="00931D79"/>
    <w:rsid w:val="009335C1"/>
    <w:rsid w:val="00934F65"/>
    <w:rsid w:val="00935CE9"/>
    <w:rsid w:val="00942E9A"/>
    <w:rsid w:val="00956787"/>
    <w:rsid w:val="0095680F"/>
    <w:rsid w:val="0095681D"/>
    <w:rsid w:val="0096052D"/>
    <w:rsid w:val="00966104"/>
    <w:rsid w:val="00966A2D"/>
    <w:rsid w:val="009728FE"/>
    <w:rsid w:val="00981A55"/>
    <w:rsid w:val="009870B0"/>
    <w:rsid w:val="00991433"/>
    <w:rsid w:val="00992694"/>
    <w:rsid w:val="009A5F3A"/>
    <w:rsid w:val="009C2067"/>
    <w:rsid w:val="009C31A7"/>
    <w:rsid w:val="009D7827"/>
    <w:rsid w:val="009F00EE"/>
    <w:rsid w:val="009F1E66"/>
    <w:rsid w:val="009F2CEB"/>
    <w:rsid w:val="009F62AD"/>
    <w:rsid w:val="00A02531"/>
    <w:rsid w:val="00A20C1A"/>
    <w:rsid w:val="00A24010"/>
    <w:rsid w:val="00A249EF"/>
    <w:rsid w:val="00A272EF"/>
    <w:rsid w:val="00A32568"/>
    <w:rsid w:val="00A35ACB"/>
    <w:rsid w:val="00A37128"/>
    <w:rsid w:val="00A40983"/>
    <w:rsid w:val="00A42B24"/>
    <w:rsid w:val="00A470D6"/>
    <w:rsid w:val="00A50071"/>
    <w:rsid w:val="00A50716"/>
    <w:rsid w:val="00A51162"/>
    <w:rsid w:val="00A53500"/>
    <w:rsid w:val="00A55AFF"/>
    <w:rsid w:val="00A63065"/>
    <w:rsid w:val="00A649BB"/>
    <w:rsid w:val="00A64FC8"/>
    <w:rsid w:val="00A86BFB"/>
    <w:rsid w:val="00A873D4"/>
    <w:rsid w:val="00AA4FB1"/>
    <w:rsid w:val="00AA7133"/>
    <w:rsid w:val="00AB5ED2"/>
    <w:rsid w:val="00AC1A3D"/>
    <w:rsid w:val="00AC23D5"/>
    <w:rsid w:val="00AC6E24"/>
    <w:rsid w:val="00AE2A86"/>
    <w:rsid w:val="00AE5A98"/>
    <w:rsid w:val="00AE691D"/>
    <w:rsid w:val="00AF084F"/>
    <w:rsid w:val="00AF4725"/>
    <w:rsid w:val="00B0326F"/>
    <w:rsid w:val="00B12344"/>
    <w:rsid w:val="00B137D2"/>
    <w:rsid w:val="00B4220F"/>
    <w:rsid w:val="00B4248E"/>
    <w:rsid w:val="00B42645"/>
    <w:rsid w:val="00B452CC"/>
    <w:rsid w:val="00B5234B"/>
    <w:rsid w:val="00B560C1"/>
    <w:rsid w:val="00B565EB"/>
    <w:rsid w:val="00B56961"/>
    <w:rsid w:val="00B56BF6"/>
    <w:rsid w:val="00B57154"/>
    <w:rsid w:val="00B618CB"/>
    <w:rsid w:val="00B64DB5"/>
    <w:rsid w:val="00B661EF"/>
    <w:rsid w:val="00B67BC2"/>
    <w:rsid w:val="00B72F5F"/>
    <w:rsid w:val="00B83CAA"/>
    <w:rsid w:val="00B85B2D"/>
    <w:rsid w:val="00B863FF"/>
    <w:rsid w:val="00BA1A09"/>
    <w:rsid w:val="00BA1C80"/>
    <w:rsid w:val="00BA1DE7"/>
    <w:rsid w:val="00BA4E82"/>
    <w:rsid w:val="00BB0424"/>
    <w:rsid w:val="00BB663A"/>
    <w:rsid w:val="00BC0E37"/>
    <w:rsid w:val="00BC0F38"/>
    <w:rsid w:val="00BC1C82"/>
    <w:rsid w:val="00BC642A"/>
    <w:rsid w:val="00BD08A9"/>
    <w:rsid w:val="00BD3BC9"/>
    <w:rsid w:val="00BD5406"/>
    <w:rsid w:val="00BE355C"/>
    <w:rsid w:val="00BF0768"/>
    <w:rsid w:val="00BF311C"/>
    <w:rsid w:val="00BF4378"/>
    <w:rsid w:val="00BF792F"/>
    <w:rsid w:val="00C0026A"/>
    <w:rsid w:val="00C0432E"/>
    <w:rsid w:val="00C048EC"/>
    <w:rsid w:val="00C0692E"/>
    <w:rsid w:val="00C076F6"/>
    <w:rsid w:val="00C11B68"/>
    <w:rsid w:val="00C34505"/>
    <w:rsid w:val="00C50A75"/>
    <w:rsid w:val="00C540E4"/>
    <w:rsid w:val="00C54AA8"/>
    <w:rsid w:val="00C56380"/>
    <w:rsid w:val="00C57116"/>
    <w:rsid w:val="00C57E70"/>
    <w:rsid w:val="00C70D0B"/>
    <w:rsid w:val="00C80BD6"/>
    <w:rsid w:val="00C80CCE"/>
    <w:rsid w:val="00C846C1"/>
    <w:rsid w:val="00C95FFC"/>
    <w:rsid w:val="00C97D02"/>
    <w:rsid w:val="00CA0F40"/>
    <w:rsid w:val="00CA2146"/>
    <w:rsid w:val="00CA586F"/>
    <w:rsid w:val="00CB44A4"/>
    <w:rsid w:val="00CB61F8"/>
    <w:rsid w:val="00CD079A"/>
    <w:rsid w:val="00CD6CE4"/>
    <w:rsid w:val="00CE1C6D"/>
    <w:rsid w:val="00CF7E6B"/>
    <w:rsid w:val="00D016EB"/>
    <w:rsid w:val="00D03E9A"/>
    <w:rsid w:val="00D06ED4"/>
    <w:rsid w:val="00D07AF1"/>
    <w:rsid w:val="00D07F63"/>
    <w:rsid w:val="00D1015E"/>
    <w:rsid w:val="00D107B1"/>
    <w:rsid w:val="00D11C87"/>
    <w:rsid w:val="00D16E56"/>
    <w:rsid w:val="00D2022F"/>
    <w:rsid w:val="00D33C49"/>
    <w:rsid w:val="00D35E0E"/>
    <w:rsid w:val="00D464BA"/>
    <w:rsid w:val="00D47F8F"/>
    <w:rsid w:val="00D521FD"/>
    <w:rsid w:val="00D53EC6"/>
    <w:rsid w:val="00D62192"/>
    <w:rsid w:val="00D623D4"/>
    <w:rsid w:val="00D63B0B"/>
    <w:rsid w:val="00D70C6D"/>
    <w:rsid w:val="00D71F8F"/>
    <w:rsid w:val="00D94816"/>
    <w:rsid w:val="00DA2A7E"/>
    <w:rsid w:val="00DA2F04"/>
    <w:rsid w:val="00DA7C6B"/>
    <w:rsid w:val="00DB37CC"/>
    <w:rsid w:val="00DB7B49"/>
    <w:rsid w:val="00DC07EB"/>
    <w:rsid w:val="00DC095D"/>
    <w:rsid w:val="00DC1648"/>
    <w:rsid w:val="00DD7F4D"/>
    <w:rsid w:val="00DF1B67"/>
    <w:rsid w:val="00DF7A89"/>
    <w:rsid w:val="00E023D7"/>
    <w:rsid w:val="00E024FF"/>
    <w:rsid w:val="00E03DC4"/>
    <w:rsid w:val="00E17D04"/>
    <w:rsid w:val="00E216E5"/>
    <w:rsid w:val="00E2180D"/>
    <w:rsid w:val="00E220E1"/>
    <w:rsid w:val="00E235C6"/>
    <w:rsid w:val="00E242D9"/>
    <w:rsid w:val="00E304C2"/>
    <w:rsid w:val="00E31A8F"/>
    <w:rsid w:val="00E3370F"/>
    <w:rsid w:val="00E41241"/>
    <w:rsid w:val="00E42F05"/>
    <w:rsid w:val="00E45924"/>
    <w:rsid w:val="00E51C74"/>
    <w:rsid w:val="00E534E7"/>
    <w:rsid w:val="00E5450F"/>
    <w:rsid w:val="00E67CC2"/>
    <w:rsid w:val="00E9234F"/>
    <w:rsid w:val="00E95BDB"/>
    <w:rsid w:val="00EB3243"/>
    <w:rsid w:val="00EB4372"/>
    <w:rsid w:val="00EC62C8"/>
    <w:rsid w:val="00EC686C"/>
    <w:rsid w:val="00ED0C8E"/>
    <w:rsid w:val="00ED5C1E"/>
    <w:rsid w:val="00ED7155"/>
    <w:rsid w:val="00ED74FA"/>
    <w:rsid w:val="00EE1915"/>
    <w:rsid w:val="00EE1F57"/>
    <w:rsid w:val="00EF64BA"/>
    <w:rsid w:val="00EF7F10"/>
    <w:rsid w:val="00F00D9B"/>
    <w:rsid w:val="00F05B25"/>
    <w:rsid w:val="00F06A76"/>
    <w:rsid w:val="00F3022A"/>
    <w:rsid w:val="00F30D4A"/>
    <w:rsid w:val="00F327C3"/>
    <w:rsid w:val="00F33926"/>
    <w:rsid w:val="00F51508"/>
    <w:rsid w:val="00F5653C"/>
    <w:rsid w:val="00F60E29"/>
    <w:rsid w:val="00F70742"/>
    <w:rsid w:val="00F71A4D"/>
    <w:rsid w:val="00F8013D"/>
    <w:rsid w:val="00F920B7"/>
    <w:rsid w:val="00F95D02"/>
    <w:rsid w:val="00FA1C68"/>
    <w:rsid w:val="00FA663C"/>
    <w:rsid w:val="00FA73EE"/>
    <w:rsid w:val="00FA7C17"/>
    <w:rsid w:val="00FB757B"/>
    <w:rsid w:val="00FD2AB3"/>
    <w:rsid w:val="00FE0BE0"/>
    <w:rsid w:val="00FE0DCC"/>
    <w:rsid w:val="00FE1FAA"/>
    <w:rsid w:val="00FE6E8C"/>
    <w:rsid w:val="00FE7030"/>
    <w:rsid w:val="00FF0EBF"/>
    <w:rsid w:val="00FF2B98"/>
    <w:rsid w:val="00FF36C6"/>
    <w:rsid w:val="00FF3B5E"/>
    <w:rsid w:val="00FF56D0"/>
    <w:rsid w:val="00FF5CE8"/>
    <w:rsid w:val="00FF712D"/>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69C2196F"/>
  <w15:docId w15:val="{C3FACD3E-7126-4AFD-A1EB-8A82D613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6" w:unhideWhenUsed="1" w:qFormat="1"/>
    <w:lsdException w:name="heading 4" w:semiHidden="1" w:uiPriority="10" w:unhideWhenUsed="1" w:qFormat="1"/>
    <w:lsdException w:name="heading 5" w:semiHidden="1" w:uiPriority="14" w:unhideWhenUsed="1" w:qFormat="1"/>
    <w:lsdException w:name="heading 6" w:semiHidden="1" w:uiPriority="18" w:unhideWhenUsed="1" w:qFormat="1"/>
    <w:lsdException w:name="heading 7" w:semiHidden="1" w:uiPriority="22"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3BA3"/>
  </w:style>
  <w:style w:type="paragraph" w:styleId="Heading1">
    <w:name w:val="heading 1"/>
    <w:basedOn w:val="ListParagraph"/>
    <w:next w:val="Normal"/>
    <w:link w:val="Heading1Char"/>
    <w:qFormat/>
    <w:rsid w:val="00BB663A"/>
    <w:pPr>
      <w:keepNext/>
      <w:numPr>
        <w:numId w:val="5"/>
      </w:numPr>
      <w:pBdr>
        <w:bottom w:val="single" w:sz="4" w:space="1" w:color="auto"/>
      </w:pBdr>
      <w:spacing w:before="120" w:after="160" w:line="259" w:lineRule="auto"/>
      <w:outlineLvl w:val="0"/>
    </w:pPr>
    <w:rPr>
      <w:rFonts w:ascii="Times New Roman" w:eastAsia="Calibri" w:hAnsi="Times New Roman"/>
      <w:b/>
      <w:caps/>
      <w:u w:color="000000"/>
    </w:rPr>
  </w:style>
  <w:style w:type="paragraph" w:styleId="Heading2">
    <w:name w:val="heading 2"/>
    <w:basedOn w:val="ListParagraph"/>
    <w:next w:val="Text2"/>
    <w:link w:val="Heading2Char"/>
    <w:uiPriority w:val="3"/>
    <w:qFormat/>
    <w:rsid w:val="00BB663A"/>
    <w:pPr>
      <w:keepNext/>
      <w:numPr>
        <w:ilvl w:val="1"/>
        <w:numId w:val="5"/>
      </w:numPr>
      <w:tabs>
        <w:tab w:val="left" w:pos="540"/>
      </w:tabs>
      <w:spacing w:line="259" w:lineRule="auto"/>
      <w:ind w:left="547" w:hanging="547"/>
      <w:outlineLvl w:val="1"/>
    </w:pPr>
    <w:rPr>
      <w:rFonts w:ascii="Times New Roman" w:eastAsia="Calibri" w:hAnsi="Times New Roman"/>
      <w:b/>
      <w:caps/>
      <w:color w:val="FF0000"/>
      <w:u w:val="single" w:color="000000"/>
    </w:rPr>
  </w:style>
  <w:style w:type="paragraph" w:styleId="Heading3">
    <w:name w:val="heading 3"/>
    <w:basedOn w:val="ListParagraph"/>
    <w:next w:val="Text3"/>
    <w:link w:val="Heading3Char"/>
    <w:uiPriority w:val="6"/>
    <w:qFormat/>
    <w:rsid w:val="00BB663A"/>
    <w:pPr>
      <w:numPr>
        <w:ilvl w:val="2"/>
        <w:numId w:val="5"/>
      </w:numPr>
      <w:tabs>
        <w:tab w:val="left" w:pos="540"/>
      </w:tabs>
      <w:spacing w:line="259" w:lineRule="auto"/>
      <w:outlineLvl w:val="2"/>
    </w:pPr>
    <w:rPr>
      <w:rFonts w:ascii="Times New Roman" w:eastAsia="Calibri" w:hAnsi="Times New Roman"/>
      <w:b/>
      <w:color w:val="000000"/>
      <w:u w:val="single"/>
    </w:rPr>
  </w:style>
  <w:style w:type="paragraph" w:styleId="Heading4">
    <w:name w:val="heading 4"/>
    <w:basedOn w:val="Normal"/>
    <w:next w:val="Text4"/>
    <w:link w:val="Heading4Char"/>
    <w:uiPriority w:val="10"/>
    <w:qFormat/>
    <w:rsid w:val="00BB663A"/>
    <w:pPr>
      <w:keepNext/>
      <w:keepLines/>
      <w:numPr>
        <w:ilvl w:val="3"/>
        <w:numId w:val="5"/>
      </w:numPr>
      <w:spacing w:after="0" w:line="259" w:lineRule="auto"/>
      <w:outlineLvl w:val="3"/>
    </w:pPr>
    <w:rPr>
      <w:rFonts w:ascii="Times New Roman" w:eastAsia="Times New Roman" w:hAnsi="Times New Roman" w:cs="Times New Roman"/>
      <w:b/>
      <w:iCs/>
      <w:sz w:val="24"/>
    </w:rPr>
  </w:style>
  <w:style w:type="paragraph" w:styleId="Heading5">
    <w:name w:val="heading 5"/>
    <w:basedOn w:val="ListContinue5"/>
    <w:next w:val="Normal"/>
    <w:link w:val="Heading5Char"/>
    <w:uiPriority w:val="14"/>
    <w:qFormat/>
    <w:rsid w:val="00BB663A"/>
    <w:pPr>
      <w:keepNext/>
      <w:keepLines/>
      <w:numPr>
        <w:ilvl w:val="4"/>
        <w:numId w:val="5"/>
      </w:numPr>
      <w:spacing w:before="40" w:after="0" w:line="259" w:lineRule="auto"/>
      <w:outlineLvl w:val="4"/>
    </w:pPr>
    <w:rPr>
      <w:rFonts w:ascii="Times New Roman" w:eastAsia="Times New Roman" w:hAnsi="Times New Roman" w:cs="Times New Roman"/>
      <w:b/>
      <w:sz w:val="24"/>
    </w:rPr>
  </w:style>
  <w:style w:type="paragraph" w:styleId="Heading6">
    <w:name w:val="heading 6"/>
    <w:basedOn w:val="Normal"/>
    <w:next w:val="Normal"/>
    <w:link w:val="Heading6Char"/>
    <w:uiPriority w:val="18"/>
    <w:qFormat/>
    <w:rsid w:val="00BB663A"/>
    <w:pPr>
      <w:keepNext/>
      <w:keepLines/>
      <w:numPr>
        <w:ilvl w:val="5"/>
        <w:numId w:val="5"/>
      </w:numPr>
      <w:spacing w:before="40" w:after="0" w:line="259" w:lineRule="auto"/>
      <w:outlineLvl w:val="5"/>
    </w:pPr>
    <w:rPr>
      <w:rFonts w:ascii="Times New Roman" w:eastAsia="Times New Roman" w:hAnsi="Times New Roman" w:cs="Times New Roman"/>
      <w:b/>
      <w:sz w:val="24"/>
    </w:rPr>
  </w:style>
  <w:style w:type="paragraph" w:styleId="Heading7">
    <w:name w:val="heading 7"/>
    <w:basedOn w:val="Normal"/>
    <w:next w:val="Normal"/>
    <w:link w:val="Heading7Char"/>
    <w:uiPriority w:val="22"/>
    <w:qFormat/>
    <w:rsid w:val="00BB663A"/>
    <w:pPr>
      <w:keepNext/>
      <w:keepLines/>
      <w:numPr>
        <w:ilvl w:val="6"/>
        <w:numId w:val="5"/>
      </w:numPr>
      <w:spacing w:before="40" w:after="0" w:line="259" w:lineRule="auto"/>
      <w:outlineLvl w:val="6"/>
    </w:pPr>
    <w:rPr>
      <w:rFonts w:ascii="Times New Roman" w:eastAsia="Times New Roman" w:hAnsi="Times New Roman" w:cs="Times New Roman"/>
      <w:iCs/>
      <w:sz w:val="24"/>
    </w:rPr>
  </w:style>
  <w:style w:type="paragraph" w:styleId="Heading8">
    <w:name w:val="heading 8"/>
    <w:basedOn w:val="Normal"/>
    <w:next w:val="Normal"/>
    <w:link w:val="Heading8Char"/>
    <w:uiPriority w:val="9"/>
    <w:unhideWhenUsed/>
    <w:rsid w:val="00BB663A"/>
    <w:pPr>
      <w:keepNext/>
      <w:keepLines/>
      <w:numPr>
        <w:ilvl w:val="7"/>
        <w:numId w:val="5"/>
      </w:numPr>
      <w:spacing w:before="40" w:after="0" w:line="259" w:lineRule="auto"/>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iPriority w:val="9"/>
    <w:semiHidden/>
    <w:unhideWhenUsed/>
    <w:rsid w:val="00BB663A"/>
    <w:pPr>
      <w:keepNext/>
      <w:keepLines/>
      <w:numPr>
        <w:ilvl w:val="8"/>
        <w:numId w:val="5"/>
      </w:numPr>
      <w:spacing w:before="40" w:after="0" w:line="259" w:lineRule="auto"/>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A3"/>
    <w:pPr>
      <w:spacing w:after="0" w:line="240" w:lineRule="auto"/>
    </w:pPr>
  </w:style>
  <w:style w:type="paragraph" w:styleId="FootnoteText">
    <w:name w:val="footnote text"/>
    <w:basedOn w:val="Normal"/>
    <w:link w:val="FootnoteTextChar"/>
    <w:uiPriority w:val="99"/>
    <w:unhideWhenUsed/>
    <w:rsid w:val="00C97D0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C97D02"/>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rsid w:val="00C97D0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97D02"/>
    <w:rPr>
      <w:rFonts w:ascii="Times New Roman" w:eastAsia="Times New Roman" w:hAnsi="Times New Roman" w:cs="Times New Roman"/>
      <w:sz w:val="20"/>
      <w:szCs w:val="20"/>
    </w:rPr>
  </w:style>
  <w:style w:type="character" w:styleId="CommentReference">
    <w:name w:val="annotation reference"/>
    <w:uiPriority w:val="99"/>
    <w:semiHidden/>
    <w:unhideWhenUsed/>
    <w:rsid w:val="00C97D02"/>
    <w:rPr>
      <w:sz w:val="16"/>
      <w:szCs w:val="16"/>
    </w:rPr>
  </w:style>
  <w:style w:type="paragraph" w:styleId="BalloonText">
    <w:name w:val="Balloon Text"/>
    <w:basedOn w:val="Normal"/>
    <w:link w:val="BalloonTextChar"/>
    <w:uiPriority w:val="99"/>
    <w:semiHidden/>
    <w:unhideWhenUsed/>
    <w:rsid w:val="00C97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D02"/>
    <w:rPr>
      <w:rFonts w:ascii="Tahoma" w:hAnsi="Tahoma" w:cs="Tahoma"/>
      <w:sz w:val="16"/>
      <w:szCs w:val="16"/>
    </w:rPr>
  </w:style>
  <w:style w:type="paragraph" w:styleId="Header">
    <w:name w:val="header"/>
    <w:basedOn w:val="Normal"/>
    <w:link w:val="HeaderChar"/>
    <w:uiPriority w:val="99"/>
    <w:unhideWhenUsed/>
    <w:rsid w:val="005155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57A"/>
  </w:style>
  <w:style w:type="paragraph" w:styleId="Footer">
    <w:name w:val="footer"/>
    <w:basedOn w:val="Normal"/>
    <w:link w:val="FooterChar"/>
    <w:uiPriority w:val="99"/>
    <w:unhideWhenUsed/>
    <w:rsid w:val="005155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57A"/>
  </w:style>
  <w:style w:type="paragraph" w:styleId="CommentSubject">
    <w:name w:val="annotation subject"/>
    <w:basedOn w:val="CommentText"/>
    <w:next w:val="CommentText"/>
    <w:link w:val="CommentSubjectChar"/>
    <w:uiPriority w:val="99"/>
    <w:semiHidden/>
    <w:unhideWhenUsed/>
    <w:rsid w:val="00C54AA8"/>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54AA8"/>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70C6D"/>
    <w:rPr>
      <w:color w:val="0000FF" w:themeColor="hyperlink"/>
      <w:u w:val="single"/>
    </w:rPr>
  </w:style>
  <w:style w:type="paragraph" w:styleId="ListParagraph">
    <w:name w:val="List Paragraph"/>
    <w:aliases w:val="3,Bullet,Bullet 1,Bullet Points,Colorful List - Accent 11,Dot pt,F5 List Paragraph,Indicator Text,Issue Action POC,List Paragraph Char Char Char,List Paragraph1,List Paragraph2,MAIN CONTENT,Normal numbered,Numbered Para 1,POCG Table Text"/>
    <w:basedOn w:val="Normal"/>
    <w:link w:val="ListParagraphChar"/>
    <w:uiPriority w:val="34"/>
    <w:qFormat/>
    <w:rsid w:val="00283359"/>
    <w:pPr>
      <w:spacing w:after="0" w:line="240" w:lineRule="auto"/>
      <w:ind w:left="720"/>
      <w:contextualSpacing/>
    </w:pPr>
    <w:rPr>
      <w:rFonts w:ascii="Calibri" w:eastAsia="Times New Roman" w:hAnsi="Calibri" w:cs="Times New Roman"/>
      <w:sz w:val="24"/>
    </w:rPr>
  </w:style>
  <w:style w:type="character" w:styleId="SubtleEmphasis">
    <w:name w:val="Subtle Emphasis"/>
    <w:uiPriority w:val="19"/>
    <w:qFormat/>
    <w:rsid w:val="00283359"/>
    <w:rPr>
      <w:i/>
      <w:iCs/>
    </w:rPr>
  </w:style>
  <w:style w:type="character" w:styleId="FootnoteReference">
    <w:name w:val="footnote reference"/>
    <w:uiPriority w:val="99"/>
    <w:semiHidden/>
    <w:rsid w:val="00981A55"/>
    <w:rPr>
      <w:rFonts w:cs="Times New Roman"/>
      <w:vertAlign w:val="superscript"/>
    </w:rPr>
  </w:style>
  <w:style w:type="paragraph" w:customStyle="1" w:styleId="cm31">
    <w:name w:val="cm31"/>
    <w:basedOn w:val="Normal"/>
    <w:rsid w:val="00D464BA"/>
    <w:pPr>
      <w:spacing w:before="100" w:beforeAutospacing="1" w:after="100" w:afterAutospacing="1" w:line="240" w:lineRule="auto"/>
    </w:pPr>
    <w:rPr>
      <w:rFonts w:ascii="Calibri" w:eastAsia="Calibri" w:hAnsi="Calibri" w:cs="Times New Roman"/>
    </w:rPr>
  </w:style>
  <w:style w:type="character" w:styleId="IntenseEmphasis">
    <w:name w:val="Intense Emphasis"/>
    <w:uiPriority w:val="21"/>
    <w:qFormat/>
    <w:rsid w:val="006334E6"/>
    <w:rPr>
      <w:b/>
      <w:bCs/>
    </w:rPr>
  </w:style>
  <w:style w:type="paragraph" w:styleId="PlainText">
    <w:name w:val="Plain Text"/>
    <w:basedOn w:val="Normal"/>
    <w:link w:val="PlainTextChar"/>
    <w:uiPriority w:val="99"/>
    <w:rsid w:val="00D2022F"/>
    <w:pPr>
      <w:spacing w:before="100" w:beforeAutospacing="1" w:after="100" w:afterAutospacing="1" w:line="240" w:lineRule="auto"/>
    </w:pPr>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uiPriority w:val="99"/>
    <w:rsid w:val="00D2022F"/>
    <w:rPr>
      <w:rFonts w:ascii="Courier New" w:eastAsia="Times New Roman" w:hAnsi="Courier New" w:cs="Times New Roman"/>
      <w:sz w:val="20"/>
      <w:szCs w:val="20"/>
      <w:lang w:val="x-none" w:eastAsia="x-none"/>
    </w:rPr>
  </w:style>
  <w:style w:type="paragraph" w:styleId="Revision">
    <w:name w:val="Revision"/>
    <w:hidden/>
    <w:uiPriority w:val="99"/>
    <w:semiHidden/>
    <w:rsid w:val="007B4E6B"/>
    <w:pPr>
      <w:spacing w:after="0" w:line="240" w:lineRule="auto"/>
    </w:pPr>
  </w:style>
  <w:style w:type="character" w:styleId="FollowedHyperlink">
    <w:name w:val="FollowedHyperlink"/>
    <w:basedOn w:val="DefaultParagraphFont"/>
    <w:uiPriority w:val="99"/>
    <w:semiHidden/>
    <w:unhideWhenUsed/>
    <w:rsid w:val="00E023D7"/>
    <w:rPr>
      <w:color w:val="800080" w:themeColor="followedHyperlink"/>
      <w:u w:val="single"/>
    </w:rPr>
  </w:style>
  <w:style w:type="character" w:customStyle="1" w:styleId="ListParagraphChar">
    <w:name w:val="List Paragraph Char"/>
    <w:aliases w:val="3 Char,Bullet 1 Char,Colorful List - Accent 11 Char,Dot pt Char,F5 List Paragraph Char,Indicator Text Char,Issue Action POC Char,List Paragraph Char Char Char Char,List Paragraph1 Char,Numbered Para 1 Char,POCG Table Text Char"/>
    <w:basedOn w:val="DefaultParagraphFont"/>
    <w:link w:val="ListParagraph"/>
    <w:uiPriority w:val="34"/>
    <w:rsid w:val="00B42645"/>
    <w:rPr>
      <w:rFonts w:ascii="Calibri" w:eastAsia="Times New Roman" w:hAnsi="Calibri" w:cs="Times New Roman"/>
      <w:sz w:val="24"/>
    </w:rPr>
  </w:style>
  <w:style w:type="paragraph" w:customStyle="1" w:styleId="Text3">
    <w:name w:val="Text 3"/>
    <w:basedOn w:val="Normal"/>
    <w:link w:val="Text3Char"/>
    <w:uiPriority w:val="7"/>
    <w:qFormat/>
    <w:rsid w:val="00B42645"/>
    <w:pPr>
      <w:spacing w:after="0" w:line="259" w:lineRule="auto"/>
    </w:pPr>
    <w:rPr>
      <w:rFonts w:ascii="Times New Roman" w:eastAsia="Calibri" w:hAnsi="Times New Roman" w:cs="Times New Roman"/>
      <w:sz w:val="24"/>
      <w:szCs w:val="24"/>
    </w:rPr>
  </w:style>
  <w:style w:type="character" w:customStyle="1" w:styleId="Text3Char">
    <w:name w:val="Text 3 Char"/>
    <w:link w:val="Text3"/>
    <w:uiPriority w:val="7"/>
    <w:rsid w:val="00B42645"/>
    <w:rPr>
      <w:rFonts w:ascii="Times New Roman" w:eastAsia="Calibri" w:hAnsi="Times New Roman" w:cs="Times New Roman"/>
      <w:sz w:val="24"/>
      <w:szCs w:val="24"/>
    </w:rPr>
  </w:style>
  <w:style w:type="paragraph" w:customStyle="1" w:styleId="Text3-ALTNumbering">
    <w:name w:val="Text 3 - ALT Numbering"/>
    <w:basedOn w:val="Normal"/>
    <w:link w:val="Text3-ALTNumberingChar"/>
    <w:uiPriority w:val="26"/>
    <w:qFormat/>
    <w:rsid w:val="00B42645"/>
    <w:pPr>
      <w:numPr>
        <w:numId w:val="4"/>
      </w:numPr>
      <w:spacing w:after="0" w:line="259" w:lineRule="auto"/>
    </w:pPr>
    <w:rPr>
      <w:rFonts w:ascii="Times New Roman" w:eastAsia="Calibri" w:hAnsi="Times New Roman" w:cs="Times New Roman"/>
      <w:sz w:val="24"/>
      <w:szCs w:val="24"/>
    </w:rPr>
  </w:style>
  <w:style w:type="character" w:customStyle="1" w:styleId="Text3-ALTNumberingChar">
    <w:name w:val="Text 3 - ALT Numbering Char"/>
    <w:link w:val="Text3-ALTNumbering"/>
    <w:uiPriority w:val="26"/>
    <w:rsid w:val="00B42645"/>
    <w:rPr>
      <w:rFonts w:ascii="Times New Roman" w:eastAsia="Calibri" w:hAnsi="Times New Roman" w:cs="Times New Roman"/>
      <w:sz w:val="24"/>
      <w:szCs w:val="24"/>
    </w:rPr>
  </w:style>
  <w:style w:type="paragraph" w:customStyle="1" w:styleId="Text2">
    <w:name w:val="Text 2"/>
    <w:basedOn w:val="Normal"/>
    <w:link w:val="Text2Char"/>
    <w:uiPriority w:val="4"/>
    <w:qFormat/>
    <w:rsid w:val="00C0026A"/>
    <w:pPr>
      <w:spacing w:after="0" w:line="259" w:lineRule="auto"/>
    </w:pPr>
    <w:rPr>
      <w:rFonts w:ascii="Times New Roman" w:eastAsia="Calibri" w:hAnsi="Times New Roman" w:cs="Times New Roman"/>
      <w:sz w:val="24"/>
    </w:rPr>
  </w:style>
  <w:style w:type="character" w:customStyle="1" w:styleId="Text2Char">
    <w:name w:val="Text 2 Char"/>
    <w:link w:val="Text2"/>
    <w:uiPriority w:val="4"/>
    <w:rsid w:val="00C0026A"/>
    <w:rPr>
      <w:rFonts w:ascii="Times New Roman" w:eastAsia="Calibri" w:hAnsi="Times New Roman" w:cs="Times New Roman"/>
      <w:sz w:val="24"/>
    </w:rPr>
  </w:style>
  <w:style w:type="character" w:customStyle="1" w:styleId="Heading1Char">
    <w:name w:val="Heading 1 Char"/>
    <w:basedOn w:val="DefaultParagraphFont"/>
    <w:link w:val="Heading1"/>
    <w:rsid w:val="00BB663A"/>
    <w:rPr>
      <w:rFonts w:ascii="Times New Roman" w:eastAsia="Calibri" w:hAnsi="Times New Roman" w:cs="Times New Roman"/>
      <w:b/>
      <w:caps/>
      <w:sz w:val="24"/>
      <w:u w:color="000000"/>
    </w:rPr>
  </w:style>
  <w:style w:type="character" w:customStyle="1" w:styleId="Heading2Char">
    <w:name w:val="Heading 2 Char"/>
    <w:basedOn w:val="DefaultParagraphFont"/>
    <w:link w:val="Heading2"/>
    <w:uiPriority w:val="3"/>
    <w:rsid w:val="00BB663A"/>
    <w:rPr>
      <w:rFonts w:ascii="Times New Roman" w:eastAsia="Calibri" w:hAnsi="Times New Roman" w:cs="Times New Roman"/>
      <w:b/>
      <w:caps/>
      <w:color w:val="FF0000"/>
      <w:sz w:val="24"/>
      <w:u w:val="single" w:color="000000"/>
    </w:rPr>
  </w:style>
  <w:style w:type="character" w:customStyle="1" w:styleId="Heading3Char">
    <w:name w:val="Heading 3 Char"/>
    <w:basedOn w:val="DefaultParagraphFont"/>
    <w:link w:val="Heading3"/>
    <w:uiPriority w:val="6"/>
    <w:rsid w:val="00BB663A"/>
    <w:rPr>
      <w:rFonts w:ascii="Times New Roman" w:eastAsia="Calibri" w:hAnsi="Times New Roman" w:cs="Times New Roman"/>
      <w:b/>
      <w:color w:val="000000"/>
      <w:sz w:val="24"/>
      <w:u w:val="single"/>
    </w:rPr>
  </w:style>
  <w:style w:type="character" w:customStyle="1" w:styleId="Heading4Char">
    <w:name w:val="Heading 4 Char"/>
    <w:basedOn w:val="DefaultParagraphFont"/>
    <w:link w:val="Heading4"/>
    <w:uiPriority w:val="10"/>
    <w:rsid w:val="00BB663A"/>
    <w:rPr>
      <w:rFonts w:ascii="Times New Roman" w:eastAsia="Times New Roman" w:hAnsi="Times New Roman" w:cs="Times New Roman"/>
      <w:b/>
      <w:iCs/>
      <w:sz w:val="24"/>
    </w:rPr>
  </w:style>
  <w:style w:type="character" w:customStyle="1" w:styleId="Heading5Char">
    <w:name w:val="Heading 5 Char"/>
    <w:basedOn w:val="DefaultParagraphFont"/>
    <w:link w:val="Heading5"/>
    <w:uiPriority w:val="14"/>
    <w:rsid w:val="00BB663A"/>
    <w:rPr>
      <w:rFonts w:ascii="Times New Roman" w:eastAsia="Times New Roman" w:hAnsi="Times New Roman" w:cs="Times New Roman"/>
      <w:b/>
      <w:sz w:val="24"/>
    </w:rPr>
  </w:style>
  <w:style w:type="character" w:customStyle="1" w:styleId="Heading6Char">
    <w:name w:val="Heading 6 Char"/>
    <w:basedOn w:val="DefaultParagraphFont"/>
    <w:link w:val="Heading6"/>
    <w:uiPriority w:val="18"/>
    <w:rsid w:val="00BB663A"/>
    <w:rPr>
      <w:rFonts w:ascii="Times New Roman" w:eastAsia="Times New Roman" w:hAnsi="Times New Roman" w:cs="Times New Roman"/>
      <w:b/>
      <w:sz w:val="24"/>
    </w:rPr>
  </w:style>
  <w:style w:type="character" w:customStyle="1" w:styleId="Heading7Char">
    <w:name w:val="Heading 7 Char"/>
    <w:basedOn w:val="DefaultParagraphFont"/>
    <w:link w:val="Heading7"/>
    <w:uiPriority w:val="22"/>
    <w:rsid w:val="00BB663A"/>
    <w:rPr>
      <w:rFonts w:ascii="Times New Roman" w:eastAsia="Times New Roman" w:hAnsi="Times New Roman" w:cs="Times New Roman"/>
      <w:iCs/>
      <w:sz w:val="24"/>
    </w:rPr>
  </w:style>
  <w:style w:type="character" w:customStyle="1" w:styleId="Heading8Char">
    <w:name w:val="Heading 8 Char"/>
    <w:basedOn w:val="DefaultParagraphFont"/>
    <w:link w:val="Heading8"/>
    <w:uiPriority w:val="9"/>
    <w:rsid w:val="00BB663A"/>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9"/>
    <w:semiHidden/>
    <w:rsid w:val="00BB663A"/>
    <w:rPr>
      <w:rFonts w:ascii="Calibri Light" w:eastAsia="Times New Roman" w:hAnsi="Calibri Light" w:cs="Times New Roman"/>
      <w:i/>
      <w:iCs/>
      <w:color w:val="272727"/>
      <w:sz w:val="21"/>
      <w:szCs w:val="21"/>
    </w:rPr>
  </w:style>
  <w:style w:type="paragraph" w:customStyle="1" w:styleId="Text4">
    <w:name w:val="Text 4"/>
    <w:basedOn w:val="Text2"/>
    <w:link w:val="Text4Char"/>
    <w:uiPriority w:val="11"/>
    <w:qFormat/>
    <w:rsid w:val="00BB663A"/>
    <w:pPr>
      <w:ind w:left="180"/>
    </w:pPr>
  </w:style>
  <w:style w:type="character" w:customStyle="1" w:styleId="Text4Char">
    <w:name w:val="Text 4 Char"/>
    <w:link w:val="Text4"/>
    <w:uiPriority w:val="11"/>
    <w:rsid w:val="00BB663A"/>
    <w:rPr>
      <w:rFonts w:ascii="Times New Roman" w:eastAsia="Calibri" w:hAnsi="Times New Roman" w:cs="Times New Roman"/>
      <w:sz w:val="24"/>
    </w:rPr>
  </w:style>
  <w:style w:type="paragraph" w:styleId="ListContinue5">
    <w:name w:val="List Continue 5"/>
    <w:basedOn w:val="Normal"/>
    <w:uiPriority w:val="99"/>
    <w:semiHidden/>
    <w:unhideWhenUsed/>
    <w:rsid w:val="00BB663A"/>
    <w:pPr>
      <w:spacing w:after="120"/>
      <w:ind w:left="1800"/>
      <w:contextualSpacing/>
    </w:pPr>
  </w:style>
  <w:style w:type="paragraph" w:customStyle="1" w:styleId="Text1">
    <w:name w:val="Text 1"/>
    <w:basedOn w:val="Normal"/>
    <w:link w:val="Text1Char"/>
    <w:uiPriority w:val="1"/>
    <w:qFormat/>
    <w:rsid w:val="008E1541"/>
    <w:pPr>
      <w:spacing w:after="0" w:line="259" w:lineRule="auto"/>
    </w:pPr>
    <w:rPr>
      <w:rFonts w:ascii="Times New Roman" w:hAnsi="Times New Roman" w:cs="Times New Roman"/>
      <w:sz w:val="24"/>
      <w:szCs w:val="24"/>
    </w:rPr>
  </w:style>
  <w:style w:type="character" w:customStyle="1" w:styleId="Text1Char">
    <w:name w:val="Text 1 Char"/>
    <w:basedOn w:val="DefaultParagraphFont"/>
    <w:link w:val="Text1"/>
    <w:uiPriority w:val="1"/>
    <w:rsid w:val="008E1541"/>
    <w:rPr>
      <w:rFonts w:ascii="Times New Roman" w:hAnsi="Times New Roman" w:cs="Times New Roman"/>
      <w:sz w:val="24"/>
      <w:szCs w:val="24"/>
    </w:rPr>
  </w:style>
  <w:style w:type="paragraph" w:customStyle="1" w:styleId="Normal0">
    <w:name w:val="Normal_0"/>
    <w:basedOn w:val="Normal"/>
    <w:rsid w:val="0062099D"/>
    <w:pPr>
      <w:spacing w:after="0" w:line="240" w:lineRule="auto"/>
    </w:pPr>
    <w:rPr>
      <w:rFonts w:ascii="Helvetica" w:eastAsia="Helvetica" w:hAnsi="Helvetica" w:cs="Helvetica"/>
      <w:color w:val="000000"/>
      <w:sz w:val="20"/>
      <w:szCs w:val="20"/>
    </w:rPr>
  </w:style>
  <w:style w:type="paragraph" w:styleId="NormalWeb">
    <w:name w:val="Normal (Web)"/>
    <w:basedOn w:val="Normal"/>
    <w:uiPriority w:val="99"/>
    <w:semiHidden/>
    <w:unhideWhenUsed/>
    <w:rsid w:val="008B6C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313AA8"/>
    <w:pPr>
      <w:spacing w:after="0" w:line="240" w:lineRule="auto"/>
    </w:pPr>
    <w:rPr>
      <w:rFonts w:ascii="Helvetica" w:eastAsia="Helvetica" w:hAnsi="Helvetica" w:cs="Helvetica"/>
      <w:color w:val="000000"/>
      <w:sz w:val="20"/>
      <w:szCs w:val="20"/>
    </w:rPr>
  </w:style>
  <w:style w:type="character" w:customStyle="1" w:styleId="ahref">
    <w:name w:val="a_|href"/>
    <w:basedOn w:val="DefaultParagraphFont"/>
    <w:rsid w:val="006422C0"/>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7" ma:contentTypeDescription="Create a new document." ma:contentTypeScope="" ma:versionID="16208bf358ff47bb0815c409e2ec57d7">
  <xsd:schema xmlns:xsd="http://www.w3.org/2001/XMLSchema" xmlns:xs="http://www.w3.org/2001/XMLSchema" xmlns:p="http://schemas.microsoft.com/office/2006/metadata/properties" xmlns:ns3="2a1ba486-ff2f-4459-80ac-1ab5aa17f82f" targetNamespace="http://schemas.microsoft.com/office/2006/metadata/properties" ma:root="true" ma:fieldsID="3d255375ee359be483aadaf8d9000ffa" ns3:_="">
    <xsd:import namespace="2a1ba486-ff2f-4459-80ac-1ab5aa17f82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616EF-220A-409E-B87F-371903040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1BB130-C680-416B-BB72-26F6C0EE1B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168893-2547-4DE3-AE5F-DDD88FC812B5}">
  <ds:schemaRefs>
    <ds:schemaRef ds:uri="http://schemas.microsoft.com/sharepoint/v3/contenttype/forms"/>
  </ds:schemaRefs>
</ds:datastoreItem>
</file>

<file path=customXml/itemProps4.xml><?xml version="1.0" encoding="utf-8"?>
<ds:datastoreItem xmlns:ds="http://schemas.openxmlformats.org/officeDocument/2006/customXml" ds:itemID="{47945267-D0A6-4741-87E6-A51462BEA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3240</Characters>
  <Application>Microsoft Office Word</Application>
  <DocSecurity>0</DocSecurity>
  <Lines>70</Lines>
  <Paragraphs>34</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Howell, Michael D - OASAM OCIO</cp:lastModifiedBy>
  <cp:revision>2</cp:revision>
  <cp:lastPrinted>2019-10-21T15:30:00Z</cp:lastPrinted>
  <dcterms:created xsi:type="dcterms:W3CDTF">2026-06-01T18:37:00Z</dcterms:created>
  <dcterms:modified xsi:type="dcterms:W3CDTF">2026-06-01T18:37:00Z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ies>
</file>