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9E13B1" w:rsidP="006C7FAE" w14:paraId="2734C9F8" w14:textId="77777777">
      <w:pPr>
        <w:jc w:val="center"/>
        <w:rPr>
          <w:b/>
          <w:sz w:val="24"/>
          <w:szCs w:val="24"/>
        </w:rPr>
      </w:pPr>
      <w:r w:rsidRPr="00167E53">
        <w:rPr>
          <w:b/>
          <w:sz w:val="24"/>
          <w:szCs w:val="24"/>
        </w:rPr>
        <w:t>Supporting Statement for Paperwork Reduction Act Submissions</w:t>
      </w:r>
    </w:p>
    <w:p w:rsidR="002518B9" w:rsidRPr="007B36A1" w:rsidP="006C7FAE" w14:paraId="2F350736" w14:textId="77777777">
      <w:pPr>
        <w:jc w:val="center"/>
        <w:rPr>
          <w:b/>
          <w:bCs/>
          <w:sz w:val="24"/>
          <w:szCs w:val="24"/>
        </w:rPr>
      </w:pPr>
    </w:p>
    <w:p w:rsidR="00167E53" w:rsidRPr="007B36A1" w14:paraId="20626D7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bCs/>
          <w:sz w:val="24"/>
          <w:szCs w:val="24"/>
        </w:rPr>
      </w:pPr>
      <w:r w:rsidRPr="007B36A1">
        <w:rPr>
          <w:b/>
          <w:bCs/>
          <w:color w:val="000000"/>
          <w:spacing w:val="-1"/>
          <w:sz w:val="24"/>
          <w:szCs w:val="24"/>
        </w:rPr>
        <w:t xml:space="preserve">Project Rental Assistance Program of Section 811 Supportive Housing for Persons with </w:t>
      </w:r>
      <w:r w:rsidRPr="007B36A1">
        <w:rPr>
          <w:b/>
          <w:bCs/>
          <w:color w:val="000000"/>
          <w:spacing w:val="-1"/>
          <w:sz w:val="24"/>
          <w:szCs w:val="24"/>
        </w:rPr>
        <w:br/>
        <w:t>Disabilities</w:t>
      </w:r>
    </w:p>
    <w:p w:rsidR="002518B9" w:rsidRPr="00167E53" w14:paraId="7B0E800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p>
    <w:p w:rsidR="00167E53" w:rsidRPr="00167E53" w14:paraId="7652EB9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167E53">
        <w:rPr>
          <w:b/>
          <w:sz w:val="24"/>
          <w:szCs w:val="24"/>
        </w:rPr>
        <w:t xml:space="preserve">(OMB# </w:t>
      </w:r>
      <w:r w:rsidR="002518B9">
        <w:rPr>
          <w:b/>
          <w:sz w:val="24"/>
          <w:szCs w:val="24"/>
        </w:rPr>
        <w:t>2502-0608</w:t>
      </w:r>
      <w:r w:rsidRPr="00167E53">
        <w:rPr>
          <w:b/>
          <w:sz w:val="24"/>
          <w:szCs w:val="24"/>
        </w:rPr>
        <w:t>)</w:t>
      </w:r>
    </w:p>
    <w:p w:rsidR="002518B9" w:rsidRPr="0011526A" w:rsidP="6706189D" w14:paraId="08B5DAE1" w14:textId="588B7B63">
      <w:pPr>
        <w:rPr>
          <w:b/>
          <w:bCs/>
          <w:sz w:val="24"/>
          <w:szCs w:val="24"/>
        </w:rPr>
      </w:pPr>
    </w:p>
    <w:p w:rsidR="009E13B1" w:rsidRPr="005B4F8C" w14:paraId="439A8CF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5B4F8C">
        <w:rPr>
          <w:b/>
          <w:sz w:val="24"/>
          <w:szCs w:val="24"/>
        </w:rPr>
        <w:t xml:space="preserve">A. </w:t>
      </w:r>
      <w:r w:rsidRPr="005B4F8C">
        <w:rPr>
          <w:b/>
          <w:sz w:val="24"/>
          <w:szCs w:val="24"/>
        </w:rPr>
        <w:tab/>
        <w:t>Justification</w:t>
      </w:r>
    </w:p>
    <w:p w:rsidR="009E13B1" w:rsidRPr="005B4F8C" w14:paraId="1B1E54B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9E13B1" w:rsidRPr="00605D51" w:rsidP="00605D51" w14:paraId="75A4D5C8" w14:textId="0FA8A3F7">
      <w:pPr>
        <w:pStyle w:val="ListParagraph"/>
        <w:keepLines/>
        <w:numPr>
          <w:ilvl w:val="0"/>
          <w:numId w:val="18"/>
        </w:numPr>
        <w:tabs>
          <w:tab w:val="left" w:pos="360"/>
        </w:tabs>
        <w:spacing w:after="80"/>
        <w:rPr>
          <w:b/>
          <w:bCs/>
          <w:sz w:val="24"/>
          <w:szCs w:val="24"/>
        </w:rPr>
      </w:pPr>
      <w:r w:rsidRPr="00605D51">
        <w:rPr>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05D51" w:rsidRPr="00605D51" w:rsidP="00605D51" w14:paraId="29E9F6AA" w14:textId="77777777">
      <w:pPr>
        <w:pStyle w:val="ListParagraph"/>
        <w:keepLines/>
        <w:tabs>
          <w:tab w:val="left" w:pos="360"/>
        </w:tabs>
        <w:spacing w:after="80"/>
        <w:rPr>
          <w:b/>
          <w:bCs/>
          <w:sz w:val="24"/>
          <w:szCs w:val="24"/>
        </w:rPr>
      </w:pPr>
    </w:p>
    <w:p w:rsidR="00A97552" w:rsidRPr="00C81E29" w:rsidP="00C81E29" w14:paraId="00EB9AFF" w14:textId="65167AA4">
      <w:pPr>
        <w:pStyle w:val="PlainText"/>
        <w:ind w:left="360"/>
        <w:rPr>
          <w:rFonts w:ascii="Times New Roman" w:hAnsi="Times New Roman"/>
          <w:color w:val="000000"/>
          <w:sz w:val="24"/>
          <w:szCs w:val="24"/>
        </w:rPr>
      </w:pPr>
      <w:r w:rsidRPr="6706189D">
        <w:rPr>
          <w:rFonts w:ascii="Times New Roman" w:hAnsi="Times New Roman" w:cs="Times New Roman"/>
          <w:sz w:val="24"/>
          <w:szCs w:val="24"/>
        </w:rPr>
        <w:t>O</w:t>
      </w:r>
      <w:r w:rsidRPr="6706189D" w:rsidR="28067AAA">
        <w:rPr>
          <w:rFonts w:ascii="Times New Roman" w:hAnsi="Times New Roman" w:cs="Times New Roman"/>
          <w:sz w:val="24"/>
          <w:szCs w:val="24"/>
        </w:rPr>
        <w:t xml:space="preserve">n January </w:t>
      </w:r>
      <w:r w:rsidRPr="6706189D" w:rsidR="78CAB36D">
        <w:rPr>
          <w:rFonts w:ascii="Times New Roman" w:hAnsi="Times New Roman" w:cs="Times New Roman"/>
          <w:sz w:val="24"/>
          <w:szCs w:val="24"/>
        </w:rPr>
        <w:t xml:space="preserve">04, 2011, </w:t>
      </w:r>
      <w:r w:rsidRPr="6706189D" w:rsidR="21588190">
        <w:rPr>
          <w:rFonts w:ascii="Times New Roman" w:hAnsi="Times New Roman" w:cs="Times New Roman"/>
          <w:sz w:val="24"/>
          <w:szCs w:val="24"/>
        </w:rPr>
        <w:t xml:space="preserve">President Barack Obama </w:t>
      </w:r>
      <w:r w:rsidRPr="6706189D" w:rsidR="78CAB36D">
        <w:rPr>
          <w:rFonts w:ascii="Times New Roman" w:hAnsi="Times New Roman" w:cs="Times New Roman"/>
          <w:sz w:val="24"/>
          <w:szCs w:val="24"/>
        </w:rPr>
        <w:t>signed the Frank Melville Supportive Housing Investment Act of 2010</w:t>
      </w:r>
      <w:r w:rsidRPr="6706189D" w:rsidR="796A246F">
        <w:rPr>
          <w:rFonts w:ascii="Times New Roman" w:hAnsi="Times New Roman" w:cs="Times New Roman"/>
          <w:sz w:val="24"/>
          <w:szCs w:val="24"/>
        </w:rPr>
        <w:t xml:space="preserve"> </w:t>
      </w:r>
      <w:r w:rsidRPr="6706189D" w:rsidR="796A246F">
        <w:rPr>
          <w:rFonts w:ascii="Times New Roman" w:eastAsia="MS Mincho" w:hAnsi="Times New Roman" w:cs="Times New Roman"/>
          <w:color w:val="000000" w:themeColor="text1"/>
          <w:sz w:val="24"/>
          <w:szCs w:val="24"/>
        </w:rPr>
        <w:t xml:space="preserve">which amended </w:t>
      </w:r>
      <w:r w:rsidRPr="6706189D" w:rsidR="12ED3DC0">
        <w:rPr>
          <w:rFonts w:ascii="Times New Roman" w:eastAsia="MS Mincho" w:hAnsi="Times New Roman" w:cs="Times New Roman"/>
          <w:color w:val="000000" w:themeColor="text1"/>
          <w:sz w:val="24"/>
          <w:szCs w:val="24"/>
        </w:rPr>
        <w:t>Section 811 of the</w:t>
      </w:r>
      <w:r w:rsidRPr="6706189D" w:rsidR="796A246F">
        <w:rPr>
          <w:rFonts w:ascii="Times New Roman" w:eastAsia="MS Mincho" w:hAnsi="Times New Roman" w:cs="Times New Roman"/>
          <w:color w:val="000000" w:themeColor="text1"/>
          <w:sz w:val="24"/>
          <w:szCs w:val="24"/>
        </w:rPr>
        <w:t xml:space="preserve"> </w:t>
      </w:r>
      <w:r w:rsidRPr="6706189D" w:rsidR="35BC0175">
        <w:rPr>
          <w:rFonts w:ascii="Times New Roman" w:eastAsia="MS Mincho" w:hAnsi="Times New Roman" w:cs="Times New Roman"/>
          <w:color w:val="000000" w:themeColor="text1"/>
          <w:sz w:val="24"/>
          <w:szCs w:val="24"/>
        </w:rPr>
        <w:t xml:space="preserve">Cranston-Gonzalez </w:t>
      </w:r>
      <w:r w:rsidRPr="6706189D" w:rsidR="796A246F">
        <w:rPr>
          <w:rFonts w:ascii="Times New Roman" w:eastAsia="MS Mincho" w:hAnsi="Times New Roman" w:cs="Times New Roman"/>
          <w:color w:val="000000" w:themeColor="text1"/>
          <w:sz w:val="24"/>
          <w:szCs w:val="24"/>
        </w:rPr>
        <w:t xml:space="preserve">National Affordable Housing Act (Pub L. 111-374) </w:t>
      </w:r>
      <w:r w:rsidRPr="6706189D" w:rsidR="796A246F">
        <w:rPr>
          <w:rFonts w:ascii="Times New Roman" w:eastAsia="MS Mincho" w:hAnsi="Times New Roman"/>
          <w:color w:val="000000" w:themeColor="text1"/>
          <w:sz w:val="24"/>
          <w:szCs w:val="24"/>
        </w:rPr>
        <w:t>and created new funding authority.  In lieu of HUD providing this funding directly to owners/developers as in the traditional Section 811 program, this legislation created new</w:t>
      </w:r>
      <w:r w:rsidRPr="6706189D" w:rsidR="15F9CD7B">
        <w:rPr>
          <w:rFonts w:ascii="Times New Roman" w:eastAsia="MS Mincho" w:hAnsi="Times New Roman"/>
          <w:color w:val="000000" w:themeColor="text1"/>
          <w:sz w:val="24"/>
          <w:szCs w:val="24"/>
        </w:rPr>
        <w:t xml:space="preserve"> </w:t>
      </w:r>
      <w:r w:rsidRPr="6706189D" w:rsidR="796A246F">
        <w:rPr>
          <w:rFonts w:ascii="Times New Roman" w:eastAsia="MS Mincho" w:hAnsi="Times New Roman"/>
          <w:color w:val="000000" w:themeColor="text1"/>
          <w:sz w:val="24"/>
          <w:szCs w:val="24"/>
        </w:rPr>
        <w:t>project rental assistance authority directed to states to provide this project-based rental</w:t>
      </w:r>
      <w:r w:rsidRPr="6706189D" w:rsidR="15F9CD7B">
        <w:rPr>
          <w:rFonts w:ascii="Times New Roman" w:eastAsia="MS Mincho" w:hAnsi="Times New Roman"/>
          <w:color w:val="000000" w:themeColor="text1"/>
          <w:sz w:val="24"/>
          <w:szCs w:val="24"/>
        </w:rPr>
        <w:t xml:space="preserve"> </w:t>
      </w:r>
      <w:r w:rsidRPr="6706189D" w:rsidR="796A246F">
        <w:rPr>
          <w:rFonts w:ascii="Times New Roman" w:eastAsia="MS Mincho" w:hAnsi="Times New Roman"/>
          <w:color w:val="000000" w:themeColor="text1"/>
          <w:sz w:val="24"/>
          <w:szCs w:val="24"/>
        </w:rPr>
        <w:t xml:space="preserve">operating assistance for persons with disabilities to </w:t>
      </w:r>
      <w:r w:rsidRPr="6706189D" w:rsidR="15F9CD7B">
        <w:rPr>
          <w:rFonts w:ascii="Times New Roman" w:eastAsia="MS Mincho" w:hAnsi="Times New Roman"/>
          <w:color w:val="000000" w:themeColor="text1"/>
          <w:sz w:val="24"/>
          <w:szCs w:val="24"/>
        </w:rPr>
        <w:t>m</w:t>
      </w:r>
      <w:r w:rsidRPr="6706189D" w:rsidR="796A246F">
        <w:rPr>
          <w:rFonts w:ascii="Times New Roman" w:eastAsia="MS Mincho" w:hAnsi="Times New Roman"/>
          <w:color w:val="000000" w:themeColor="text1"/>
          <w:sz w:val="24"/>
          <w:szCs w:val="24"/>
        </w:rPr>
        <w:t xml:space="preserve">ultifamily rental owners/developers.  The primary purpose of this program is to identify, stimulate, and support innovative state-level strategies that will increase housing for extremely low-income </w:t>
      </w:r>
      <w:r w:rsidRPr="6706189D" w:rsidR="796A246F">
        <w:rPr>
          <w:rFonts w:ascii="Times New Roman" w:eastAsia="MS Mincho" w:hAnsi="Times New Roman"/>
          <w:color w:val="000000" w:themeColor="text1"/>
          <w:sz w:val="24"/>
          <w:szCs w:val="24"/>
        </w:rPr>
        <w:t>persons</w:t>
      </w:r>
      <w:r w:rsidRPr="6706189D" w:rsidR="796A246F">
        <w:rPr>
          <w:rFonts w:ascii="Times New Roman" w:eastAsia="MS Mincho" w:hAnsi="Times New Roman"/>
          <w:color w:val="000000" w:themeColor="text1"/>
          <w:sz w:val="24"/>
          <w:szCs w:val="24"/>
        </w:rPr>
        <w:t xml:space="preserve"> with disabilities as a more efficient approach to this funding.  As in the traditional Section 811 program, this project rental assistance funding covers the difference between the approved operating costs and debt service of the project and the tenants’ contributions toward rent.  </w:t>
      </w:r>
      <w:r w:rsidRPr="6706189D" w:rsidR="796A246F">
        <w:rPr>
          <w:rFonts w:ascii="Times New Roman" w:eastAsia="MS Mincho" w:hAnsi="Times New Roman"/>
          <w:color w:val="000000" w:themeColor="text1"/>
          <w:sz w:val="24"/>
          <w:szCs w:val="24"/>
        </w:rPr>
        <w:t>In order to</w:t>
      </w:r>
      <w:r w:rsidRPr="6706189D" w:rsidR="796A246F">
        <w:rPr>
          <w:rFonts w:ascii="Times New Roman" w:eastAsia="MS Mincho" w:hAnsi="Times New Roman"/>
          <w:color w:val="000000" w:themeColor="text1"/>
          <w:sz w:val="24"/>
          <w:szCs w:val="24"/>
        </w:rPr>
        <w:t xml:space="preserve"> ensure that only qualified state housing agencies are selected, a Notice of </w:t>
      </w:r>
      <w:r w:rsidRPr="6706189D" w:rsidR="19A9019C">
        <w:rPr>
          <w:rFonts w:ascii="Times New Roman" w:eastAsia="MS Mincho" w:hAnsi="Times New Roman"/>
          <w:color w:val="000000" w:themeColor="text1"/>
          <w:sz w:val="24"/>
          <w:szCs w:val="24"/>
        </w:rPr>
        <w:t>Funding Opportunity (NOFO</w:t>
      </w:r>
      <w:r w:rsidRPr="6706189D" w:rsidR="796A246F">
        <w:rPr>
          <w:rFonts w:ascii="Times New Roman" w:eastAsia="MS Mincho" w:hAnsi="Times New Roman"/>
          <w:color w:val="000000" w:themeColor="text1"/>
          <w:sz w:val="24"/>
          <w:szCs w:val="24"/>
        </w:rPr>
        <w:t xml:space="preserve">) </w:t>
      </w:r>
      <w:r w:rsidRPr="6706189D" w:rsidR="75BCF2B0">
        <w:rPr>
          <w:rFonts w:ascii="Times New Roman" w:eastAsia="MS Mincho" w:hAnsi="Times New Roman"/>
          <w:color w:val="000000" w:themeColor="text1"/>
          <w:sz w:val="24"/>
          <w:szCs w:val="24"/>
        </w:rPr>
        <w:t>is</w:t>
      </w:r>
      <w:r w:rsidRPr="6706189D" w:rsidR="796A246F">
        <w:rPr>
          <w:rFonts w:ascii="Times New Roman" w:eastAsia="MS Mincho" w:hAnsi="Times New Roman"/>
          <w:color w:val="000000" w:themeColor="text1"/>
          <w:sz w:val="24"/>
          <w:szCs w:val="24"/>
        </w:rPr>
        <w:t xml:space="preserve"> </w:t>
      </w:r>
      <w:r w:rsidRPr="6706189D" w:rsidR="15F9CD7B">
        <w:rPr>
          <w:rFonts w:ascii="Times New Roman" w:eastAsia="MS Mincho" w:hAnsi="Times New Roman"/>
          <w:color w:val="000000" w:themeColor="text1"/>
          <w:sz w:val="24"/>
          <w:szCs w:val="24"/>
        </w:rPr>
        <w:t>p</w:t>
      </w:r>
      <w:r w:rsidRPr="6706189D" w:rsidR="796A246F">
        <w:rPr>
          <w:rFonts w:ascii="Times New Roman" w:eastAsia="MS Mincho" w:hAnsi="Times New Roman"/>
          <w:color w:val="000000" w:themeColor="text1"/>
          <w:sz w:val="24"/>
          <w:szCs w:val="24"/>
        </w:rPr>
        <w:t>ublished that requires applicants for grant funds to provide specific information that will allow HUD to evaluate, score and rank applications.  It is important to obtain information from prospective applicants to assist HUD in determining if they have the administrative capacity and the statutory requirements to manage the program.  These factors are critical in meeting statutory requirements and in protecting the Department's financial interest in projects funded under this program.</w:t>
      </w:r>
      <w:r w:rsidRPr="6706189D" w:rsidR="15F9CD7B">
        <w:rPr>
          <w:rFonts w:ascii="Times New Roman" w:eastAsia="MS Mincho" w:hAnsi="Times New Roman"/>
          <w:color w:val="000000" w:themeColor="text1"/>
          <w:sz w:val="24"/>
          <w:szCs w:val="24"/>
        </w:rPr>
        <w:t xml:space="preserve"> </w:t>
      </w:r>
      <w:r w:rsidRPr="00A97552">
        <w:rPr>
          <w:rFonts w:ascii="Times New Roman" w:hAnsi="Times New Roman"/>
          <w:bCs/>
          <w:color w:val="000000"/>
          <w:sz w:val="24"/>
          <w:szCs w:val="24"/>
        </w:rPr>
        <w:t xml:space="preserve">Attached is a copy of the appropriate section of each statute mandating or authorizing the collection of information.  </w:t>
      </w:r>
    </w:p>
    <w:p w:rsidR="009E13B1" w:rsidRPr="006C7FAE" w14:paraId="69A5C7E1" w14:textId="77777777">
      <w:pPr>
        <w:tabs>
          <w:tab w:val="left" w:pos="360"/>
        </w:tabs>
        <w:ind w:left="360" w:hanging="360"/>
        <w:rPr>
          <w:sz w:val="24"/>
          <w:szCs w:val="24"/>
        </w:rPr>
      </w:pPr>
    </w:p>
    <w:p w:rsidR="009E13B1" w:rsidRPr="003A3847" w14:paraId="17F1F921" w14:textId="77777777">
      <w:pPr>
        <w:keepLines/>
        <w:tabs>
          <w:tab w:val="left" w:pos="360"/>
        </w:tabs>
        <w:spacing w:after="80"/>
        <w:ind w:left="360" w:hanging="360"/>
        <w:rPr>
          <w:b/>
          <w:bCs/>
          <w:sz w:val="24"/>
          <w:szCs w:val="24"/>
        </w:rPr>
      </w:pPr>
      <w:r w:rsidRPr="003A3847">
        <w:rPr>
          <w:b/>
          <w:bCs/>
          <w:sz w:val="24"/>
          <w:szCs w:val="24"/>
        </w:rPr>
        <w:t>2.</w:t>
      </w:r>
      <w:r w:rsidRPr="003A3847">
        <w:rPr>
          <w:b/>
          <w:bCs/>
          <w:sz w:val="24"/>
          <w:szCs w:val="24"/>
        </w:rPr>
        <w:tab/>
        <w:t>Indicate how, by whom and for what purpose the information is to be used.  Except for a new collection, indicate the actual use the agency has made of the information received from the current collection.</w:t>
      </w:r>
    </w:p>
    <w:p w:rsidR="005A7C51" w:rsidP="005A7C51" w14:paraId="37B1830F" w14:textId="77777777">
      <w:pPr>
        <w:ind w:left="360"/>
        <w:rPr>
          <w:rFonts w:eastAsia="MS Mincho" w:cs="Courier New"/>
          <w:color w:val="000000"/>
          <w:sz w:val="24"/>
        </w:rPr>
      </w:pPr>
    </w:p>
    <w:p w:rsidR="00AD1AFC" w:rsidRPr="00AD1AFC" w:rsidP="005A7C51" w14:paraId="498365A2" w14:textId="0F89E20B">
      <w:pPr>
        <w:ind w:left="360"/>
        <w:rPr>
          <w:rFonts w:eastAsia="MS Mincho" w:cs="Courier New"/>
          <w:color w:val="000000"/>
          <w:sz w:val="24"/>
        </w:rPr>
      </w:pPr>
      <w:r w:rsidRPr="00AD1AFC">
        <w:rPr>
          <w:rFonts w:eastAsia="MS Mincho" w:cs="Courier New"/>
          <w:color w:val="000000"/>
          <w:sz w:val="24"/>
        </w:rPr>
        <w:t>This Section 811 Project Rental Assistance</w:t>
      </w:r>
      <w:r w:rsidR="00605D51">
        <w:rPr>
          <w:rFonts w:eastAsia="MS Mincho" w:cs="Courier New"/>
          <w:color w:val="000000"/>
          <w:sz w:val="24"/>
        </w:rPr>
        <w:t xml:space="preserve"> (PRA)</w:t>
      </w:r>
      <w:r w:rsidRPr="00AD1AFC">
        <w:rPr>
          <w:rFonts w:eastAsia="MS Mincho" w:cs="Courier New"/>
          <w:color w:val="000000"/>
          <w:sz w:val="24"/>
        </w:rPr>
        <w:t xml:space="preserve"> submission requirements are collected </w:t>
      </w:r>
      <w:r w:rsidR="00B479BB">
        <w:rPr>
          <w:rFonts w:eastAsia="MS Mincho" w:cs="Courier New"/>
          <w:color w:val="000000"/>
          <w:sz w:val="24"/>
        </w:rPr>
        <w:t xml:space="preserve">so </w:t>
      </w:r>
      <w:r w:rsidRPr="00AD1AFC">
        <w:rPr>
          <w:rFonts w:eastAsia="MS Mincho" w:cs="Courier New"/>
          <w:color w:val="000000"/>
          <w:sz w:val="24"/>
        </w:rPr>
        <w:t xml:space="preserve">respondents </w:t>
      </w:r>
      <w:r w:rsidR="00B479BB">
        <w:rPr>
          <w:rFonts w:eastAsia="MS Mincho" w:cs="Courier New"/>
          <w:color w:val="000000"/>
          <w:sz w:val="24"/>
        </w:rPr>
        <w:t>can</w:t>
      </w:r>
      <w:r w:rsidRPr="00AD1AFC" w:rsidR="00B479BB">
        <w:rPr>
          <w:rFonts w:eastAsia="MS Mincho" w:cs="Courier New"/>
          <w:color w:val="000000"/>
          <w:sz w:val="24"/>
        </w:rPr>
        <w:t xml:space="preserve"> </w:t>
      </w:r>
      <w:r w:rsidRPr="00AD1AFC">
        <w:rPr>
          <w:rFonts w:eastAsia="MS Mincho" w:cs="Courier New"/>
          <w:color w:val="000000"/>
          <w:sz w:val="24"/>
        </w:rPr>
        <w:t xml:space="preserve">compete for </w:t>
      </w:r>
      <w:r w:rsidR="00B479BB">
        <w:rPr>
          <w:rFonts w:eastAsia="MS Mincho" w:cs="Courier New"/>
          <w:color w:val="000000"/>
          <w:sz w:val="24"/>
        </w:rPr>
        <w:t xml:space="preserve">the </w:t>
      </w:r>
      <w:r w:rsidRPr="00AD1AFC">
        <w:rPr>
          <w:rFonts w:eastAsia="MS Mincho" w:cs="Courier New"/>
          <w:color w:val="000000"/>
          <w:sz w:val="24"/>
        </w:rPr>
        <w:t xml:space="preserve">receipt of a </w:t>
      </w:r>
      <w:r w:rsidRPr="00AD1AFC" w:rsidR="00605D51">
        <w:rPr>
          <w:rFonts w:eastAsia="MS Mincho" w:cs="Courier New"/>
          <w:color w:val="000000"/>
          <w:sz w:val="24"/>
        </w:rPr>
        <w:t>benefit</w:t>
      </w:r>
      <w:r w:rsidRPr="00AD1AFC">
        <w:rPr>
          <w:rFonts w:eastAsia="MS Mincho" w:cs="Courier New"/>
          <w:color w:val="000000"/>
          <w:sz w:val="24"/>
        </w:rPr>
        <w:t>.  The HUD Section 811 Project</w:t>
      </w:r>
      <w:r>
        <w:rPr>
          <w:rFonts w:eastAsia="MS Mincho" w:cs="Courier New"/>
          <w:color w:val="000000"/>
          <w:sz w:val="24"/>
        </w:rPr>
        <w:t xml:space="preserve"> Rental</w:t>
      </w:r>
      <w:r w:rsidR="001E7364">
        <w:rPr>
          <w:rFonts w:eastAsia="MS Mincho" w:cs="Courier New"/>
          <w:color w:val="000000"/>
          <w:sz w:val="24"/>
        </w:rPr>
        <w:t xml:space="preserve"> </w:t>
      </w:r>
      <w:r>
        <w:rPr>
          <w:rFonts w:eastAsia="MS Mincho" w:cs="Courier New"/>
          <w:color w:val="000000"/>
          <w:sz w:val="24"/>
        </w:rPr>
        <w:t xml:space="preserve">Assistance </w:t>
      </w:r>
      <w:r w:rsidRPr="00AD1AFC">
        <w:rPr>
          <w:rFonts w:eastAsia="MS Mincho" w:cs="Courier New"/>
          <w:color w:val="000000"/>
          <w:sz w:val="24"/>
        </w:rPr>
        <w:t>Program application submission requirements are necessary to assist HUD in</w:t>
      </w:r>
    </w:p>
    <w:p w:rsidR="00AD1AFC" w:rsidRPr="00AD1AFC" w:rsidP="005A7C51" w14:paraId="5D2C24D4" w14:textId="347F37BB">
      <w:pPr>
        <w:ind w:left="360"/>
        <w:rPr>
          <w:rFonts w:eastAsia="MS Mincho" w:cs="Courier New"/>
          <w:color w:val="000000"/>
          <w:sz w:val="24"/>
        </w:rPr>
      </w:pPr>
      <w:r w:rsidRPr="00AD1AFC">
        <w:rPr>
          <w:rFonts w:eastAsia="MS Mincho" w:cs="Courier New"/>
          <w:color w:val="000000"/>
          <w:sz w:val="24"/>
        </w:rPr>
        <w:t xml:space="preserve">determining an applicant's eligibility and capacity to administer these </w:t>
      </w:r>
      <w:r w:rsidR="00605D51">
        <w:rPr>
          <w:rFonts w:eastAsia="MS Mincho" w:cs="Courier New"/>
          <w:color w:val="000000"/>
          <w:sz w:val="24"/>
        </w:rPr>
        <w:t xml:space="preserve">PRA </w:t>
      </w:r>
      <w:r w:rsidRPr="00AD1AFC">
        <w:rPr>
          <w:rFonts w:eastAsia="MS Mincho" w:cs="Courier New"/>
          <w:color w:val="000000"/>
          <w:sz w:val="24"/>
        </w:rPr>
        <w:t xml:space="preserve">funds to qualified multifamily rental owners for housing for </w:t>
      </w:r>
      <w:r w:rsidRPr="00AD1AFC">
        <w:rPr>
          <w:rFonts w:eastAsia="MS Mincho" w:cs="Courier New"/>
          <w:color w:val="000000"/>
          <w:sz w:val="24"/>
        </w:rPr>
        <w:t>persons</w:t>
      </w:r>
      <w:r w:rsidRPr="00AD1AFC">
        <w:rPr>
          <w:rFonts w:eastAsia="MS Mincho" w:cs="Courier New"/>
          <w:color w:val="000000"/>
          <w:sz w:val="24"/>
        </w:rPr>
        <w:t xml:space="preserve"> with</w:t>
      </w:r>
      <w:r w:rsidR="00605D51">
        <w:rPr>
          <w:rFonts w:eastAsia="MS Mincho" w:cs="Courier New"/>
          <w:color w:val="000000"/>
          <w:sz w:val="24"/>
        </w:rPr>
        <w:t xml:space="preserve"> </w:t>
      </w:r>
      <w:r w:rsidRPr="00AD1AFC">
        <w:rPr>
          <w:rFonts w:eastAsia="MS Mincho" w:cs="Courier New"/>
          <w:color w:val="000000"/>
          <w:sz w:val="24"/>
        </w:rPr>
        <w:t>disabilities consistent with prescribed statutory and regulatory criteria.</w:t>
      </w:r>
      <w:r>
        <w:rPr>
          <w:rFonts w:eastAsia="MS Mincho" w:cs="Courier New"/>
          <w:color w:val="000000"/>
          <w:sz w:val="24"/>
        </w:rPr>
        <w:t xml:space="preserve"> A </w:t>
      </w:r>
      <w:r w:rsidRPr="00AD1AFC">
        <w:rPr>
          <w:rFonts w:eastAsia="MS Mincho" w:cs="Courier New"/>
          <w:color w:val="000000"/>
          <w:sz w:val="24"/>
        </w:rPr>
        <w:t>thorough</w:t>
      </w:r>
      <w:r>
        <w:rPr>
          <w:rFonts w:eastAsia="MS Mincho" w:cs="Courier New"/>
          <w:color w:val="000000"/>
          <w:sz w:val="24"/>
        </w:rPr>
        <w:t xml:space="preserve"> evaluation of an </w:t>
      </w:r>
      <w:r w:rsidRPr="00AD1AFC">
        <w:rPr>
          <w:rFonts w:eastAsia="MS Mincho" w:cs="Courier New"/>
          <w:color w:val="000000"/>
          <w:sz w:val="24"/>
        </w:rPr>
        <w:t xml:space="preserve">applicant's qualifications and capabilities is critical in protecting the Federal Government's financial interest and </w:t>
      </w:r>
      <w:r w:rsidRPr="00AD1AFC">
        <w:rPr>
          <w:rFonts w:eastAsia="MS Mincho" w:cs="Courier New"/>
          <w:color w:val="000000"/>
          <w:sz w:val="24"/>
        </w:rPr>
        <w:t>to mitigate</w:t>
      </w:r>
      <w:r w:rsidRPr="00AD1AFC">
        <w:rPr>
          <w:rFonts w:eastAsia="MS Mincho" w:cs="Courier New"/>
          <w:color w:val="000000"/>
          <w:sz w:val="24"/>
        </w:rPr>
        <w:t xml:space="preserve"> any possibility of fraud, waste, or mismanagement of public funds.  This information will be used to rate and rank applications which will be collected electronically via grants.gov by the nationally </w:t>
      </w:r>
      <w:r w:rsidRPr="00AD1AFC">
        <w:rPr>
          <w:rFonts w:eastAsia="MS Mincho" w:cs="Courier New"/>
          <w:color w:val="000000"/>
          <w:sz w:val="24"/>
        </w:rPr>
        <w:t xml:space="preserve">established deadline date.  HUD Headquarters will evaluate applications based on established criteria identified in the </w:t>
      </w:r>
      <w:r w:rsidRPr="00AD1AFC" w:rsidR="000C32A4">
        <w:rPr>
          <w:rFonts w:eastAsia="MS Mincho" w:cs="Courier New"/>
          <w:color w:val="000000"/>
          <w:sz w:val="24"/>
        </w:rPr>
        <w:t xml:space="preserve">Notice of Funding </w:t>
      </w:r>
      <w:r w:rsidRPr="00605D51" w:rsidR="000C32A4">
        <w:rPr>
          <w:rFonts w:eastAsia="MS Mincho" w:cs="Courier New"/>
          <w:color w:val="000000"/>
          <w:sz w:val="24"/>
        </w:rPr>
        <w:t>Opportunity (NOFO</w:t>
      </w:r>
      <w:r w:rsidRPr="00605D51">
        <w:rPr>
          <w:rFonts w:eastAsia="MS Mincho" w:cs="Courier New"/>
          <w:color w:val="000000"/>
          <w:sz w:val="24"/>
        </w:rPr>
        <w:t>),</w:t>
      </w:r>
      <w:r w:rsidRPr="00AD1AFC">
        <w:rPr>
          <w:rFonts w:eastAsia="MS Mincho" w:cs="Courier New"/>
          <w:color w:val="000000"/>
          <w:sz w:val="24"/>
        </w:rPr>
        <w:t xml:space="preserve"> rate the </w:t>
      </w:r>
      <w:r w:rsidR="00605D51">
        <w:rPr>
          <w:rFonts w:eastAsia="MS Mincho" w:cs="Courier New"/>
          <w:color w:val="000000"/>
          <w:sz w:val="24"/>
        </w:rPr>
        <w:t>a</w:t>
      </w:r>
      <w:r w:rsidRPr="00AD1AFC">
        <w:rPr>
          <w:rFonts w:eastAsia="MS Mincho" w:cs="Courier New"/>
          <w:color w:val="000000"/>
          <w:sz w:val="24"/>
        </w:rPr>
        <w:t>pplications, and make selection recommendations.  This process occurs once a year</w:t>
      </w:r>
      <w:r w:rsidR="000C32A4">
        <w:rPr>
          <w:rFonts w:eastAsia="MS Mincho" w:cs="Courier New"/>
          <w:color w:val="000000"/>
          <w:sz w:val="24"/>
        </w:rPr>
        <w:t>, subject to annual appropriations funding authority</w:t>
      </w:r>
      <w:r w:rsidR="00F3223C">
        <w:rPr>
          <w:rFonts w:eastAsia="MS Mincho" w:cs="Courier New"/>
          <w:color w:val="000000"/>
          <w:sz w:val="24"/>
        </w:rPr>
        <w:t xml:space="preserve"> and the forms have been used for these respective purposes in the past.</w:t>
      </w:r>
    </w:p>
    <w:p w:rsidR="00AD1AFC" w:rsidRPr="00AD1AFC" w:rsidP="000F6671" w14:paraId="018DCA3D" w14:textId="77777777">
      <w:pPr>
        <w:tabs>
          <w:tab w:val="left" w:pos="720"/>
        </w:tabs>
        <w:ind w:left="720"/>
        <w:rPr>
          <w:rFonts w:eastAsia="MS Mincho" w:cs="Courier New"/>
          <w:color w:val="000000"/>
          <w:sz w:val="24"/>
        </w:rPr>
      </w:pPr>
    </w:p>
    <w:p w:rsidR="00AD1AFC" w:rsidRPr="00AD1AFC" w:rsidP="000F6671" w14:paraId="379424E2" w14:textId="77777777">
      <w:pPr>
        <w:tabs>
          <w:tab w:val="left" w:pos="720"/>
        </w:tabs>
        <w:ind w:left="360"/>
        <w:rPr>
          <w:rFonts w:eastAsia="MS Mincho" w:cs="Courier New"/>
          <w:color w:val="000000"/>
          <w:sz w:val="24"/>
        </w:rPr>
      </w:pPr>
      <w:r w:rsidRPr="00AD1AFC">
        <w:rPr>
          <w:rFonts w:eastAsia="MS Mincho" w:cs="Courier New"/>
          <w:color w:val="000000"/>
          <w:sz w:val="24"/>
        </w:rPr>
        <w:t>The purpose and use of the components of the application are described below:</w:t>
      </w:r>
    </w:p>
    <w:p w:rsidR="00AD1AFC" w:rsidRPr="00AD1AFC" w:rsidP="000F6671" w14:paraId="4957B7B6" w14:textId="77777777">
      <w:pPr>
        <w:ind w:left="720"/>
        <w:outlineLvl w:val="0"/>
        <w:rPr>
          <w:rFonts w:eastAsia="MS Mincho" w:cs="Courier New"/>
          <w:b/>
          <w:bCs/>
          <w:color w:val="000000"/>
          <w:sz w:val="24"/>
        </w:rPr>
      </w:pPr>
    </w:p>
    <w:p w:rsidR="00AD1AFC" w:rsidRPr="00AD1AFC" w:rsidP="000F6671" w14:paraId="452F9C9B" w14:textId="77777777">
      <w:pPr>
        <w:ind w:left="360"/>
        <w:outlineLvl w:val="0"/>
        <w:rPr>
          <w:rFonts w:eastAsia="MS Mincho" w:cs="Courier New"/>
          <w:b/>
          <w:bCs/>
          <w:color w:val="000000"/>
          <w:sz w:val="24"/>
        </w:rPr>
      </w:pPr>
      <w:r w:rsidRPr="00AD1AFC">
        <w:rPr>
          <w:rFonts w:eastAsia="MS Mincho" w:cs="Courier New"/>
          <w:b/>
          <w:bCs/>
          <w:color w:val="000000"/>
          <w:sz w:val="24"/>
        </w:rPr>
        <w:t>Contents of Application Package:</w:t>
      </w:r>
    </w:p>
    <w:p w:rsidR="00AD1AFC" w:rsidRPr="00AD1AFC" w:rsidP="000F6671" w14:paraId="4E97B7D4" w14:textId="77777777">
      <w:pPr>
        <w:ind w:left="360"/>
        <w:outlineLvl w:val="0"/>
        <w:rPr>
          <w:rFonts w:eastAsia="MS Mincho" w:cs="Courier New"/>
          <w:b/>
          <w:bCs/>
          <w:color w:val="000000"/>
          <w:sz w:val="24"/>
        </w:rPr>
      </w:pPr>
    </w:p>
    <w:p w:rsidR="00AD1AFC" w:rsidP="000F6671" w14:paraId="2D7431D5" w14:textId="77777777">
      <w:pPr>
        <w:ind w:left="360"/>
        <w:outlineLvl w:val="0"/>
        <w:rPr>
          <w:rFonts w:eastAsia="MS Mincho" w:cs="Courier New"/>
          <w:bCs/>
          <w:color w:val="000000"/>
          <w:sz w:val="24"/>
        </w:rPr>
      </w:pPr>
      <w:r w:rsidRPr="00AD1AFC">
        <w:rPr>
          <w:rFonts w:eastAsia="MS Mincho" w:cs="Courier New"/>
          <w:b/>
          <w:bCs/>
          <w:color w:val="000000"/>
          <w:sz w:val="24"/>
        </w:rPr>
        <w:t xml:space="preserve">Forms:  </w:t>
      </w:r>
      <w:r w:rsidRPr="00AD1AFC">
        <w:rPr>
          <w:rFonts w:eastAsia="MS Mincho" w:cs="Courier New"/>
          <w:bCs/>
          <w:color w:val="000000"/>
          <w:sz w:val="24"/>
        </w:rPr>
        <w:t>General Application Requirements and Certifications.  This section consists of certifications and other supporting documents to be completed by the Section 811 Project Rental Assistance applicant which includes:</w:t>
      </w:r>
    </w:p>
    <w:p w:rsidR="00AD1AFC" w:rsidP="000F6671" w14:paraId="5DA88ED8" w14:textId="77777777">
      <w:pPr>
        <w:ind w:left="360"/>
        <w:outlineLvl w:val="0"/>
        <w:rPr>
          <w:rFonts w:eastAsia="MS Mincho" w:cs="Courier New"/>
          <w:bCs/>
          <w:color w:val="000000"/>
          <w:sz w:val="24"/>
        </w:rPr>
      </w:pPr>
    </w:p>
    <w:p w:rsidR="00AD1AFC" w:rsidRPr="00AD1AFC" w:rsidP="000F6671" w14:paraId="267CE5D6" w14:textId="77777777">
      <w:pPr>
        <w:numPr>
          <w:ilvl w:val="0"/>
          <w:numId w:val="16"/>
        </w:numPr>
        <w:ind w:left="1080"/>
        <w:rPr>
          <w:color w:val="000000"/>
          <w:sz w:val="24"/>
          <w:szCs w:val="24"/>
        </w:rPr>
      </w:pPr>
      <w:r w:rsidRPr="7AB12A25">
        <w:rPr>
          <w:color w:val="000000" w:themeColor="text1"/>
          <w:sz w:val="24"/>
          <w:szCs w:val="24"/>
        </w:rPr>
        <w:t>Form</w:t>
      </w:r>
      <w:r w:rsidRPr="7AB12A25">
        <w:rPr>
          <w:color w:val="000000" w:themeColor="text1"/>
          <w:sz w:val="24"/>
          <w:szCs w:val="24"/>
        </w:rPr>
        <w:t xml:space="preserve"> HUD-92239-PRA, </w:t>
      </w:r>
      <w:r w:rsidRPr="7AB12A25" w:rsidR="006B3EA7">
        <w:rPr>
          <w:color w:val="000000" w:themeColor="text1"/>
          <w:sz w:val="24"/>
          <w:szCs w:val="24"/>
        </w:rPr>
        <w:t xml:space="preserve">Grant Application </w:t>
      </w:r>
      <w:r w:rsidRPr="7AB12A25">
        <w:rPr>
          <w:color w:val="000000" w:themeColor="text1"/>
          <w:sz w:val="24"/>
          <w:szCs w:val="24"/>
        </w:rPr>
        <w:t xml:space="preserve">Detailed Budget, which is a budget form for all PRA program funds. </w:t>
      </w:r>
    </w:p>
    <w:p w:rsidR="513B7A37" w:rsidP="7AB12A25" w14:paraId="1AFA919A" w14:textId="70647E39">
      <w:pPr>
        <w:numPr>
          <w:ilvl w:val="0"/>
          <w:numId w:val="16"/>
        </w:numPr>
        <w:ind w:left="1080"/>
        <w:rPr>
          <w:color w:val="000000" w:themeColor="text1"/>
          <w:sz w:val="24"/>
          <w:szCs w:val="24"/>
        </w:rPr>
      </w:pPr>
      <w:r w:rsidRPr="7AB12A25">
        <w:rPr>
          <w:color w:val="000000" w:themeColor="text1"/>
          <w:sz w:val="24"/>
          <w:szCs w:val="24"/>
        </w:rPr>
        <w:t>Form</w:t>
      </w:r>
      <w:r w:rsidRPr="7AB12A25">
        <w:rPr>
          <w:color w:val="000000" w:themeColor="text1"/>
          <w:sz w:val="24"/>
          <w:szCs w:val="24"/>
        </w:rPr>
        <w:t xml:space="preserve"> SFLLL- Disclosure of Lobbying Activities</w:t>
      </w:r>
      <w:r w:rsidRPr="7AB12A25" w:rsidR="358652B9">
        <w:rPr>
          <w:color w:val="000000" w:themeColor="text1"/>
          <w:sz w:val="24"/>
          <w:szCs w:val="24"/>
        </w:rPr>
        <w:t>, which is</w:t>
      </w:r>
      <w:r w:rsidRPr="7AB12A25" w:rsidR="24AB132A">
        <w:rPr>
          <w:color w:val="000000" w:themeColor="text1"/>
          <w:sz w:val="24"/>
          <w:szCs w:val="24"/>
        </w:rPr>
        <w:t xml:space="preserve"> a standard form</w:t>
      </w:r>
      <w:r w:rsidRPr="7AB12A25" w:rsidR="358652B9">
        <w:rPr>
          <w:color w:val="000000" w:themeColor="text1"/>
          <w:sz w:val="24"/>
          <w:szCs w:val="24"/>
        </w:rPr>
        <w:t xml:space="preserve"> used to disclose any lobbying activities conducted in connection with federal funds awarded through the program</w:t>
      </w:r>
      <w:r w:rsidRPr="7AB12A25" w:rsidR="7C13B3A8">
        <w:rPr>
          <w:color w:val="000000" w:themeColor="text1"/>
          <w:sz w:val="24"/>
          <w:szCs w:val="24"/>
        </w:rPr>
        <w:t>.</w:t>
      </w:r>
      <w:r w:rsidRPr="7AB12A25" w:rsidR="71637E98">
        <w:rPr>
          <w:color w:val="000000" w:themeColor="text1"/>
          <w:sz w:val="24"/>
          <w:szCs w:val="24"/>
        </w:rPr>
        <w:t xml:space="preserve"> (no change made to document)</w:t>
      </w:r>
    </w:p>
    <w:p w:rsidR="7B50F9F7" w:rsidP="7AB12A25" w14:paraId="02CF784F" w14:textId="66864B86">
      <w:pPr>
        <w:numPr>
          <w:ilvl w:val="0"/>
          <w:numId w:val="16"/>
        </w:numPr>
        <w:ind w:left="1080"/>
        <w:rPr>
          <w:color w:val="000000" w:themeColor="text1"/>
          <w:sz w:val="24"/>
          <w:szCs w:val="24"/>
        </w:rPr>
      </w:pPr>
      <w:bookmarkStart w:id="0" w:name="_Hlk207179573"/>
      <w:r w:rsidRPr="7AB12A25">
        <w:rPr>
          <w:color w:val="000000" w:themeColor="text1"/>
          <w:sz w:val="24"/>
          <w:szCs w:val="24"/>
        </w:rPr>
        <w:t>Form</w:t>
      </w:r>
      <w:r w:rsidRPr="7AB12A25">
        <w:rPr>
          <w:color w:val="000000" w:themeColor="text1"/>
          <w:sz w:val="24"/>
          <w:szCs w:val="24"/>
        </w:rPr>
        <w:t xml:space="preserve"> HUD 2880 </w:t>
      </w:r>
      <w:bookmarkEnd w:id="0"/>
      <w:r w:rsidRPr="7AB12A25">
        <w:rPr>
          <w:color w:val="000000" w:themeColor="text1"/>
          <w:sz w:val="24"/>
          <w:szCs w:val="24"/>
        </w:rPr>
        <w:t>Applicant/Recipient Disclosure</w:t>
      </w:r>
      <w:r w:rsidRPr="7AB12A25" w:rsidR="703BADDE">
        <w:rPr>
          <w:color w:val="000000" w:themeColor="text1"/>
          <w:sz w:val="24"/>
          <w:szCs w:val="24"/>
        </w:rPr>
        <w:t>/</w:t>
      </w:r>
      <w:r w:rsidRPr="7AB12A25">
        <w:rPr>
          <w:color w:val="000000" w:themeColor="text1"/>
          <w:sz w:val="24"/>
          <w:szCs w:val="24"/>
        </w:rPr>
        <w:t>Update Report, which is</w:t>
      </w:r>
      <w:r w:rsidRPr="7AB12A25" w:rsidR="2AFFEBF3">
        <w:rPr>
          <w:color w:val="000000" w:themeColor="text1"/>
          <w:sz w:val="24"/>
          <w:szCs w:val="24"/>
        </w:rPr>
        <w:t xml:space="preserve"> a standard form</w:t>
      </w:r>
      <w:r w:rsidRPr="7AB12A25">
        <w:rPr>
          <w:color w:val="000000" w:themeColor="text1"/>
          <w:sz w:val="24"/>
          <w:szCs w:val="24"/>
        </w:rPr>
        <w:t xml:space="preserve"> use</w:t>
      </w:r>
      <w:r w:rsidRPr="7AB12A25" w:rsidR="11C6473B">
        <w:rPr>
          <w:color w:val="000000" w:themeColor="text1"/>
          <w:sz w:val="24"/>
          <w:szCs w:val="24"/>
        </w:rPr>
        <w:t>d to disclose information a</w:t>
      </w:r>
      <w:r w:rsidRPr="7AB12A25" w:rsidR="0E2A8DB1">
        <w:rPr>
          <w:color w:val="000000" w:themeColor="text1"/>
          <w:sz w:val="24"/>
          <w:szCs w:val="24"/>
        </w:rPr>
        <w:t>b</w:t>
      </w:r>
      <w:r w:rsidRPr="7AB12A25" w:rsidR="11C6473B">
        <w:rPr>
          <w:color w:val="000000" w:themeColor="text1"/>
          <w:sz w:val="24"/>
          <w:szCs w:val="24"/>
        </w:rPr>
        <w:t>out the applicant organization</w:t>
      </w:r>
      <w:r w:rsidRPr="7AB12A25" w:rsidR="0FC1F09B">
        <w:rPr>
          <w:color w:val="000000" w:themeColor="text1"/>
          <w:sz w:val="24"/>
          <w:szCs w:val="24"/>
        </w:rPr>
        <w:t xml:space="preserve"> and </w:t>
      </w:r>
      <w:r w:rsidRPr="7AB12A25" w:rsidR="11C6473B">
        <w:rPr>
          <w:color w:val="000000" w:themeColor="text1"/>
          <w:sz w:val="24"/>
          <w:szCs w:val="24"/>
        </w:rPr>
        <w:t>identify potential conflicts of interest</w:t>
      </w:r>
      <w:r w:rsidRPr="7AB12A25" w:rsidR="5BADEE55">
        <w:rPr>
          <w:color w:val="000000" w:themeColor="text1"/>
          <w:sz w:val="24"/>
          <w:szCs w:val="24"/>
        </w:rPr>
        <w:t>.</w:t>
      </w:r>
      <w:r w:rsidRPr="7AB12A25" w:rsidR="6DBE2C0E">
        <w:rPr>
          <w:color w:val="000000" w:themeColor="text1"/>
          <w:sz w:val="24"/>
          <w:szCs w:val="24"/>
        </w:rPr>
        <w:t xml:space="preserve"> (no change made to document)</w:t>
      </w:r>
    </w:p>
    <w:p w:rsidR="28A3F9B9" w:rsidP="7AB12A25" w14:paraId="6AAF9702" w14:textId="2047D32C">
      <w:pPr>
        <w:numPr>
          <w:ilvl w:val="0"/>
          <w:numId w:val="16"/>
        </w:numPr>
        <w:ind w:left="1080"/>
        <w:rPr>
          <w:color w:val="000000" w:themeColor="text1"/>
          <w:sz w:val="24"/>
          <w:szCs w:val="24"/>
        </w:rPr>
      </w:pPr>
      <w:r w:rsidRPr="7AB12A25">
        <w:rPr>
          <w:color w:val="000000" w:themeColor="text1"/>
          <w:sz w:val="24"/>
          <w:szCs w:val="24"/>
        </w:rPr>
        <w:t>Form</w:t>
      </w:r>
      <w:r w:rsidRPr="7AB12A25">
        <w:rPr>
          <w:color w:val="000000" w:themeColor="text1"/>
          <w:sz w:val="24"/>
          <w:szCs w:val="24"/>
        </w:rPr>
        <w:t xml:space="preserve"> SF424-Application for Federal Assistance, </w:t>
      </w:r>
      <w:r w:rsidRPr="7AB12A25" w:rsidR="77F5075C">
        <w:rPr>
          <w:color w:val="000000" w:themeColor="text1"/>
          <w:sz w:val="24"/>
          <w:szCs w:val="24"/>
        </w:rPr>
        <w:t>which is the standard application for federal assistance</w:t>
      </w:r>
      <w:r w:rsidRPr="7AB12A25" w:rsidR="2D4DCD00">
        <w:rPr>
          <w:color w:val="000000" w:themeColor="text1"/>
          <w:sz w:val="24"/>
          <w:szCs w:val="24"/>
        </w:rPr>
        <w:t>.</w:t>
      </w:r>
      <w:r w:rsidRPr="7AB12A25" w:rsidR="54DAAD1C">
        <w:rPr>
          <w:color w:val="000000" w:themeColor="text1"/>
          <w:sz w:val="24"/>
          <w:szCs w:val="24"/>
        </w:rPr>
        <w:t xml:space="preserve"> (no change made to document)</w:t>
      </w:r>
    </w:p>
    <w:p w:rsidR="7C435B4D" w:rsidP="7AB12A25" w14:paraId="67C5D12C" w14:textId="3EAC3B89">
      <w:pPr>
        <w:numPr>
          <w:ilvl w:val="0"/>
          <w:numId w:val="16"/>
        </w:numPr>
        <w:ind w:left="1080"/>
        <w:rPr>
          <w:color w:val="000000" w:themeColor="text1"/>
          <w:sz w:val="24"/>
          <w:szCs w:val="24"/>
        </w:rPr>
      </w:pPr>
      <w:r w:rsidRPr="7AB12A25">
        <w:rPr>
          <w:color w:val="000000" w:themeColor="text1"/>
          <w:sz w:val="24"/>
          <w:szCs w:val="24"/>
        </w:rPr>
        <w:t>Form</w:t>
      </w:r>
      <w:r w:rsidRPr="7AB12A25">
        <w:rPr>
          <w:color w:val="000000" w:themeColor="text1"/>
          <w:sz w:val="24"/>
          <w:szCs w:val="24"/>
        </w:rPr>
        <w:t xml:space="preserve"> HUD 92243-PRA-Affirmative Fair Housing Marketing Plan (AFHMP)- Multifamily Housing, which is</w:t>
      </w:r>
      <w:r w:rsidRPr="7AB12A25" w:rsidR="717B4DD9">
        <w:rPr>
          <w:color w:val="000000" w:themeColor="text1"/>
          <w:sz w:val="24"/>
          <w:szCs w:val="24"/>
        </w:rPr>
        <w:t xml:space="preserve"> a form used to disclose methods used</w:t>
      </w:r>
      <w:r w:rsidRPr="7AB12A25">
        <w:rPr>
          <w:color w:val="000000" w:themeColor="text1"/>
          <w:sz w:val="24"/>
          <w:szCs w:val="24"/>
        </w:rPr>
        <w:t xml:space="preserve"> to actively market housing opportunities to groups least likely to apply</w:t>
      </w:r>
      <w:r w:rsidRPr="7AB12A25" w:rsidR="75BC4FB0">
        <w:rPr>
          <w:color w:val="000000" w:themeColor="text1"/>
          <w:sz w:val="24"/>
          <w:szCs w:val="24"/>
        </w:rPr>
        <w:t>.</w:t>
      </w:r>
      <w:r w:rsidRPr="7AB12A25" w:rsidR="1322F8B8">
        <w:rPr>
          <w:color w:val="000000" w:themeColor="text1"/>
          <w:sz w:val="24"/>
          <w:szCs w:val="24"/>
        </w:rPr>
        <w:t xml:space="preserve"> (no change made to document)</w:t>
      </w:r>
    </w:p>
    <w:p w:rsidR="00AD1AFC" w:rsidRPr="00AD1AFC" w:rsidP="000F6671" w14:paraId="208A15C4" w14:textId="77777777">
      <w:pPr>
        <w:ind w:left="360"/>
        <w:rPr>
          <w:b/>
          <w:color w:val="000000"/>
          <w:sz w:val="24"/>
          <w:szCs w:val="24"/>
        </w:rPr>
      </w:pPr>
    </w:p>
    <w:p w:rsidR="00AD1AFC" w:rsidRPr="00AD1AFC" w:rsidP="000F6671" w14:paraId="6C71BD9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b/>
          <w:bCs/>
          <w:color w:val="000000"/>
          <w:sz w:val="24"/>
        </w:rPr>
      </w:pPr>
      <w:r w:rsidRPr="00AD1AFC">
        <w:rPr>
          <w:b/>
          <w:bCs/>
          <w:color w:val="000000"/>
          <w:sz w:val="24"/>
        </w:rPr>
        <w:t>Post Award Documentation</w:t>
      </w:r>
    </w:p>
    <w:p w:rsidR="00AD1AFC" w:rsidRPr="00AD1AFC" w:rsidP="000F6671" w14:paraId="62825AC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b/>
          <w:bCs/>
          <w:color w:val="000000"/>
          <w:sz w:val="24"/>
        </w:rPr>
      </w:pPr>
    </w:p>
    <w:p w:rsidR="00AD1AFC" w:rsidRPr="00AD1AFC" w:rsidP="000F6671" w14:paraId="3DE2B03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rFonts w:eastAsia="MS Mincho" w:cs="Courier New"/>
          <w:bCs/>
          <w:color w:val="000000"/>
          <w:sz w:val="24"/>
        </w:rPr>
      </w:pPr>
      <w:r w:rsidRPr="00AD1AFC">
        <w:rPr>
          <w:b/>
          <w:bCs/>
          <w:color w:val="000000"/>
          <w:sz w:val="24"/>
        </w:rPr>
        <w:t xml:space="preserve">Forms:  </w:t>
      </w:r>
      <w:r w:rsidRPr="00AD1AFC">
        <w:rPr>
          <w:rFonts w:eastAsia="MS Mincho" w:cs="Courier New"/>
          <w:bCs/>
          <w:color w:val="000000"/>
          <w:sz w:val="24"/>
        </w:rPr>
        <w:t xml:space="preserve">General Program Requirements and Certifications.  This section consists of certifications and other supporting documents to be completed by the Section 811 Project Rental Assistance successful applicant that is </w:t>
      </w:r>
      <w:r w:rsidRPr="00AD1AFC">
        <w:rPr>
          <w:rFonts w:eastAsia="MS Mincho" w:cs="Courier New"/>
          <w:bCs/>
          <w:color w:val="000000"/>
          <w:sz w:val="24"/>
        </w:rPr>
        <w:t>award</w:t>
      </w:r>
      <w:r w:rsidRPr="00AD1AFC">
        <w:rPr>
          <w:rFonts w:eastAsia="MS Mincho" w:cs="Courier New"/>
          <w:bCs/>
          <w:color w:val="000000"/>
          <w:sz w:val="24"/>
        </w:rPr>
        <w:t xml:space="preserve"> the grant, which includes:</w:t>
      </w:r>
    </w:p>
    <w:p w:rsidR="00AD1AFC" w:rsidRPr="00AD1AFC" w:rsidP="000F6671" w14:paraId="3C8EC88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b/>
          <w:bCs/>
          <w:color w:val="000000"/>
          <w:sz w:val="24"/>
        </w:rPr>
      </w:pPr>
    </w:p>
    <w:p w:rsidR="00AD1AFC" w:rsidRPr="00AD1AFC" w:rsidP="000F6671" w14:paraId="4CAEE23E" w14:textId="063150C3">
      <w:pPr>
        <w:numPr>
          <w:ilvl w:val="0"/>
          <w:numId w:val="17"/>
        </w:numPr>
        <w:ind w:left="1080"/>
        <w:rPr>
          <w:color w:val="000000"/>
          <w:sz w:val="24"/>
          <w:szCs w:val="24"/>
        </w:rPr>
      </w:pPr>
      <w:r w:rsidRPr="6706189D">
        <w:rPr>
          <w:color w:val="000000" w:themeColor="text1"/>
          <w:sz w:val="24"/>
          <w:szCs w:val="24"/>
        </w:rPr>
        <w:t xml:space="preserve">Form HUD-93205-PRA, </w:t>
      </w:r>
      <w:r w:rsidRPr="6706189D" w:rsidR="6214FE6E">
        <w:rPr>
          <w:color w:val="000000" w:themeColor="text1"/>
          <w:sz w:val="24"/>
          <w:szCs w:val="24"/>
        </w:rPr>
        <w:t xml:space="preserve">811 PRA </w:t>
      </w:r>
      <w:r w:rsidRPr="6706189D">
        <w:rPr>
          <w:color w:val="000000" w:themeColor="text1"/>
          <w:sz w:val="24"/>
          <w:szCs w:val="24"/>
        </w:rPr>
        <w:t>Cooperative Agreement – Grantee and HUD legal document used to provide funds.</w:t>
      </w:r>
    </w:p>
    <w:p w:rsidR="00AD1AFC" w:rsidRPr="00AD1AFC" w:rsidP="000F6671" w14:paraId="6C2A3525" w14:textId="77777777">
      <w:pPr>
        <w:numPr>
          <w:ilvl w:val="0"/>
          <w:numId w:val="17"/>
        </w:numPr>
        <w:ind w:left="1080"/>
        <w:rPr>
          <w:color w:val="000000"/>
          <w:sz w:val="24"/>
          <w:szCs w:val="24"/>
        </w:rPr>
      </w:pPr>
      <w:r w:rsidRPr="00AD1AFC">
        <w:rPr>
          <w:color w:val="000000"/>
          <w:sz w:val="24"/>
          <w:szCs w:val="24"/>
        </w:rPr>
        <w:t>Quarterly Reports – Grantee reports updating HUD on the program and operational performance using grant funds submitted three times a year.</w:t>
      </w:r>
    </w:p>
    <w:p w:rsidR="00AD1AFC" w:rsidRPr="00AD1AFC" w:rsidP="000F6671" w14:paraId="2A45B75E" w14:textId="77777777">
      <w:pPr>
        <w:numPr>
          <w:ilvl w:val="0"/>
          <w:numId w:val="17"/>
        </w:numPr>
        <w:ind w:left="1080"/>
        <w:rPr>
          <w:color w:val="000000"/>
          <w:sz w:val="24"/>
          <w:szCs w:val="24"/>
        </w:rPr>
      </w:pPr>
      <w:r w:rsidRPr="50DF2AA6">
        <w:rPr>
          <w:color w:val="000000" w:themeColor="text1"/>
          <w:sz w:val="24"/>
          <w:szCs w:val="24"/>
        </w:rPr>
        <w:t>Annual Reports – Grantee reports submitted annually to update HUD on the program operation and performance.</w:t>
      </w:r>
    </w:p>
    <w:p w:rsidR="13CD918F" w:rsidP="50DF2AA6" w14:paraId="09FEA2D2" w14:textId="1701ED20">
      <w:pPr>
        <w:numPr>
          <w:ilvl w:val="0"/>
          <w:numId w:val="17"/>
        </w:numPr>
        <w:ind w:left="1080"/>
        <w:rPr>
          <w:color w:val="000000" w:themeColor="text1"/>
          <w:sz w:val="24"/>
          <w:szCs w:val="24"/>
        </w:rPr>
      </w:pPr>
      <w:r w:rsidRPr="50DF2AA6">
        <w:rPr>
          <w:color w:val="000000" w:themeColor="text1"/>
          <w:sz w:val="24"/>
          <w:szCs w:val="24"/>
        </w:rPr>
        <w:t>Form HUD-92236-PRA-</w:t>
      </w:r>
      <w:r w:rsidRPr="50DF2AA6" w:rsidR="22E07A8A">
        <w:rPr>
          <w:color w:val="000000" w:themeColor="text1"/>
          <w:sz w:val="24"/>
          <w:szCs w:val="24"/>
        </w:rPr>
        <w:t>811 Project Rental Assistance Lease Supportive Housing</w:t>
      </w:r>
      <w:r w:rsidRPr="50DF2AA6" w:rsidR="5940EAC1">
        <w:rPr>
          <w:color w:val="000000" w:themeColor="text1"/>
          <w:sz w:val="24"/>
          <w:szCs w:val="24"/>
        </w:rPr>
        <w:t xml:space="preserve"> for Persons with Disabilities, which is the lease agreement between the Owner and tenant</w:t>
      </w:r>
      <w:r w:rsidRPr="50DF2AA6" w:rsidR="64E68319">
        <w:rPr>
          <w:color w:val="000000" w:themeColor="text1"/>
          <w:sz w:val="24"/>
          <w:szCs w:val="24"/>
        </w:rPr>
        <w:t>.</w:t>
      </w:r>
    </w:p>
    <w:p w:rsidR="00AD1AFC" w:rsidRPr="00AD1AFC" w:rsidP="000F6671" w14:paraId="20B87259" w14:textId="77777777">
      <w:pPr>
        <w:numPr>
          <w:ilvl w:val="0"/>
          <w:numId w:val="17"/>
        </w:numPr>
        <w:ind w:left="1080"/>
        <w:rPr>
          <w:color w:val="000000"/>
          <w:sz w:val="24"/>
          <w:szCs w:val="24"/>
        </w:rPr>
      </w:pPr>
      <w:r w:rsidRPr="00AD1AFC">
        <w:rPr>
          <w:color w:val="000000"/>
          <w:sz w:val="24"/>
          <w:szCs w:val="24"/>
        </w:rPr>
        <w:t>Form HUD-92238-PRA, Use Agreement – Grantee and owners will execute this agreement restricting the income and tenants in the PRA units</w:t>
      </w:r>
    </w:p>
    <w:p w:rsidR="00AD1AFC" w:rsidRPr="00AD1AFC" w:rsidP="000F6671" w14:paraId="5F079320" w14:textId="5C9CCE91">
      <w:pPr>
        <w:numPr>
          <w:ilvl w:val="0"/>
          <w:numId w:val="17"/>
        </w:numPr>
        <w:ind w:left="1080"/>
        <w:rPr>
          <w:color w:val="000000"/>
          <w:sz w:val="24"/>
          <w:szCs w:val="24"/>
        </w:rPr>
      </w:pPr>
      <w:r w:rsidRPr="6706189D">
        <w:rPr>
          <w:color w:val="000000" w:themeColor="text1"/>
          <w:sz w:val="24"/>
          <w:szCs w:val="24"/>
        </w:rPr>
        <w:t>Form</w:t>
      </w:r>
      <w:r w:rsidRPr="6706189D">
        <w:rPr>
          <w:color w:val="000000" w:themeColor="text1"/>
          <w:sz w:val="24"/>
          <w:szCs w:val="24"/>
        </w:rPr>
        <w:t xml:space="preserve"> HUD-92235-PRA, </w:t>
      </w:r>
      <w:r w:rsidRPr="6706189D" w:rsidR="62900E8E">
        <w:rPr>
          <w:color w:val="000000" w:themeColor="text1"/>
          <w:sz w:val="24"/>
          <w:szCs w:val="24"/>
        </w:rPr>
        <w:t xml:space="preserve">Part I of the </w:t>
      </w:r>
      <w:r w:rsidRPr="6706189D">
        <w:rPr>
          <w:color w:val="000000" w:themeColor="text1"/>
          <w:sz w:val="24"/>
          <w:szCs w:val="24"/>
        </w:rPr>
        <w:t xml:space="preserve">Rental Assistance Contract </w:t>
      </w:r>
      <w:r w:rsidRPr="6706189D" w:rsidR="04D242C9">
        <w:rPr>
          <w:color w:val="000000" w:themeColor="text1"/>
          <w:sz w:val="24"/>
          <w:szCs w:val="24"/>
        </w:rPr>
        <w:t>(PRA)</w:t>
      </w:r>
      <w:r w:rsidRPr="6706189D">
        <w:rPr>
          <w:color w:val="000000" w:themeColor="text1"/>
          <w:sz w:val="24"/>
          <w:szCs w:val="24"/>
        </w:rPr>
        <w:t>- Grantees will execute this document with owners that have PRA units.</w:t>
      </w:r>
    </w:p>
    <w:p w:rsidR="00AD1AFC" w:rsidRPr="00AD1AFC" w:rsidP="000F6671" w14:paraId="40A427D0" w14:textId="490108C5">
      <w:pPr>
        <w:numPr>
          <w:ilvl w:val="0"/>
          <w:numId w:val="17"/>
        </w:numPr>
        <w:ind w:left="1080"/>
        <w:rPr>
          <w:color w:val="000000"/>
          <w:sz w:val="24"/>
          <w:szCs w:val="24"/>
        </w:rPr>
      </w:pPr>
      <w:r w:rsidRPr="6706189D">
        <w:rPr>
          <w:color w:val="000000" w:themeColor="text1"/>
          <w:sz w:val="24"/>
          <w:szCs w:val="24"/>
        </w:rPr>
        <w:t xml:space="preserve">Form HUD-92237-PRA, </w:t>
      </w:r>
      <w:r w:rsidRPr="6706189D" w:rsidR="4D95DB64">
        <w:rPr>
          <w:color w:val="000000" w:themeColor="text1"/>
          <w:sz w:val="24"/>
          <w:szCs w:val="24"/>
        </w:rPr>
        <w:t xml:space="preserve">Part II of the </w:t>
      </w:r>
      <w:r w:rsidRPr="6706189D">
        <w:rPr>
          <w:color w:val="000000" w:themeColor="text1"/>
          <w:sz w:val="24"/>
          <w:szCs w:val="24"/>
        </w:rPr>
        <w:t xml:space="preserve">Rental Assistance Contract </w:t>
      </w:r>
      <w:r w:rsidRPr="6706189D" w:rsidR="218E7409">
        <w:rPr>
          <w:color w:val="000000" w:themeColor="text1"/>
          <w:sz w:val="24"/>
          <w:szCs w:val="24"/>
        </w:rPr>
        <w:t>(PRA)</w:t>
      </w:r>
      <w:r w:rsidRPr="6706189D">
        <w:rPr>
          <w:color w:val="000000" w:themeColor="text1"/>
          <w:sz w:val="24"/>
          <w:szCs w:val="24"/>
        </w:rPr>
        <w:t xml:space="preserve"> – Grantees will execute this document with owners that have PRA units.</w:t>
      </w:r>
    </w:p>
    <w:p w:rsidR="00AD1AFC" w:rsidP="000F6671" w14:paraId="749833B2" w14:textId="77777777">
      <w:pPr>
        <w:numPr>
          <w:ilvl w:val="0"/>
          <w:numId w:val="17"/>
        </w:numPr>
        <w:ind w:left="1080"/>
        <w:rPr>
          <w:color w:val="000000"/>
          <w:sz w:val="24"/>
          <w:szCs w:val="24"/>
        </w:rPr>
      </w:pPr>
      <w:r w:rsidRPr="7AB12A25">
        <w:rPr>
          <w:color w:val="000000" w:themeColor="text1"/>
          <w:sz w:val="24"/>
          <w:szCs w:val="24"/>
        </w:rPr>
        <w:t>Form HUD-92240-PRA, Agreement to Enter into Rental Assistance Contract – Grantees will execute this agreement with owners that will have PRA units.</w:t>
      </w:r>
    </w:p>
    <w:p w:rsidR="55F73042" w:rsidP="7AB12A25" w14:paraId="7F95ECE1" w14:textId="0D15306D">
      <w:pPr>
        <w:numPr>
          <w:ilvl w:val="0"/>
          <w:numId w:val="17"/>
        </w:numPr>
        <w:ind w:left="1080"/>
        <w:rPr>
          <w:color w:val="000000" w:themeColor="text1"/>
          <w:sz w:val="24"/>
          <w:szCs w:val="24"/>
        </w:rPr>
      </w:pPr>
      <w:r w:rsidRPr="7AB12A25">
        <w:rPr>
          <w:color w:val="000000" w:themeColor="text1"/>
          <w:sz w:val="24"/>
          <w:szCs w:val="24"/>
        </w:rPr>
        <w:t>Form</w:t>
      </w:r>
      <w:r w:rsidRPr="7AB12A25">
        <w:rPr>
          <w:color w:val="000000" w:themeColor="text1"/>
          <w:sz w:val="24"/>
          <w:szCs w:val="24"/>
        </w:rPr>
        <w:t xml:space="preserve"> HUD-92241-PRA, </w:t>
      </w:r>
      <w:r w:rsidRPr="7AB12A25" w:rsidR="77E3FB0B">
        <w:rPr>
          <w:color w:val="000000" w:themeColor="text1"/>
          <w:sz w:val="24"/>
          <w:szCs w:val="24"/>
        </w:rPr>
        <w:t xml:space="preserve">Section 811 Project Rental Assistance </w:t>
      </w:r>
      <w:r w:rsidRPr="7AB12A25">
        <w:rPr>
          <w:color w:val="000000" w:themeColor="text1"/>
          <w:sz w:val="24"/>
          <w:szCs w:val="24"/>
        </w:rPr>
        <w:t>Logic Model-</w:t>
      </w:r>
      <w:r w:rsidRPr="7AB12A25" w:rsidR="738FAC51">
        <w:rPr>
          <w:color w:val="000000" w:themeColor="text1"/>
          <w:sz w:val="24"/>
          <w:szCs w:val="24"/>
        </w:rPr>
        <w:t>Form is removed from the collection.</w:t>
      </w:r>
    </w:p>
    <w:p w:rsidR="009E13B1" w:rsidRPr="006C7FAE" w14:paraId="0E042B67" w14:textId="77777777">
      <w:pPr>
        <w:keepLines/>
        <w:tabs>
          <w:tab w:val="left" w:pos="360"/>
          <w:tab w:val="left" w:pos="720"/>
        </w:tabs>
        <w:ind w:left="360"/>
        <w:rPr>
          <w:sz w:val="24"/>
          <w:szCs w:val="24"/>
        </w:rPr>
      </w:pPr>
    </w:p>
    <w:p w:rsidR="009E13B1" w:rsidRPr="006C7FAE" w14:paraId="5101CC15" w14:textId="44F751F0">
      <w:pPr>
        <w:keepLines/>
        <w:tabs>
          <w:tab w:val="left" w:pos="360"/>
        </w:tabs>
        <w:spacing w:after="80"/>
        <w:ind w:left="360" w:hanging="360"/>
        <w:rPr>
          <w:sz w:val="24"/>
          <w:szCs w:val="24"/>
        </w:rPr>
      </w:pPr>
      <w:r w:rsidRPr="003A3847">
        <w:rPr>
          <w:b/>
          <w:bCs/>
          <w:sz w:val="24"/>
          <w:szCs w:val="24"/>
        </w:rPr>
        <w:t>3.</w:t>
      </w:r>
      <w:r w:rsidRPr="003A3847">
        <w:rPr>
          <w:b/>
          <w:bCs/>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3A3847">
        <w:rPr>
          <w:b/>
          <w:bCs/>
          <w:sz w:val="24"/>
          <w:szCs w:val="24"/>
        </w:rPr>
        <w:t>for adopting</w:t>
      </w:r>
      <w:r w:rsidRPr="003A3847">
        <w:rPr>
          <w:b/>
          <w:bCs/>
          <w:sz w:val="24"/>
          <w:szCs w:val="24"/>
        </w:rPr>
        <w:t xml:space="preserve"> this means of collection. </w:t>
      </w:r>
      <w:r w:rsidRPr="00C27A95" w:rsidR="00C27A95">
        <w:rPr>
          <w:b/>
          <w:bCs/>
          <w:sz w:val="24"/>
          <w:szCs w:val="24"/>
        </w:rPr>
        <w:t>Please provide a statement regarding how the use of information technology reduces or may reduce burden.</w:t>
      </w:r>
    </w:p>
    <w:p w:rsidR="00605D51" w14:paraId="212F92A4" w14:textId="77777777">
      <w:pPr>
        <w:tabs>
          <w:tab w:val="left" w:pos="360"/>
        </w:tabs>
        <w:ind w:left="360" w:hanging="360"/>
        <w:rPr>
          <w:rFonts w:eastAsia="MS Mincho"/>
          <w:color w:val="000000"/>
          <w:sz w:val="24"/>
        </w:rPr>
      </w:pPr>
      <w:r>
        <w:rPr>
          <w:rFonts w:eastAsia="MS Mincho"/>
          <w:color w:val="000000"/>
          <w:sz w:val="24"/>
        </w:rPr>
        <w:tab/>
      </w:r>
    </w:p>
    <w:p w:rsidR="009E13B1" w:rsidP="7AB12A25" w14:paraId="4CFF2E46" w14:textId="71EFB37D">
      <w:pPr>
        <w:tabs>
          <w:tab w:val="left" w:pos="360"/>
        </w:tabs>
        <w:ind w:left="360"/>
        <w:rPr>
          <w:sz w:val="24"/>
          <w:szCs w:val="24"/>
        </w:rPr>
      </w:pPr>
      <w:r w:rsidRPr="7AB12A25">
        <w:rPr>
          <w:rFonts w:eastAsia="MS Mincho"/>
          <w:color w:val="000000"/>
          <w:sz w:val="24"/>
          <w:szCs w:val="24"/>
        </w:rPr>
        <w:t>Applicants must submit their applications electronically through Grants.gov.</w:t>
      </w:r>
      <w:r w:rsidRPr="7AB12A25" w:rsidR="00401122">
        <w:rPr>
          <w:rFonts w:eastAsia="MS Mincho"/>
          <w:color w:val="000000"/>
          <w:sz w:val="24"/>
          <w:szCs w:val="24"/>
        </w:rPr>
        <w:t xml:space="preserve"> </w:t>
      </w:r>
      <w:r w:rsidRPr="7AB12A25">
        <w:rPr>
          <w:rFonts w:eastAsia="MS Mincho"/>
          <w:color w:val="000000"/>
          <w:sz w:val="24"/>
          <w:szCs w:val="24"/>
        </w:rPr>
        <w:t>All grant applications must be received and validated electronically by Grants.gov no later than the established application submission deadline. Applicants may not submit paper applications unless the applicant demonstrates good cause</w:t>
      </w:r>
      <w:r w:rsidRPr="7AB12A25" w:rsidR="00B15440">
        <w:rPr>
          <w:rFonts w:eastAsia="MS Mincho"/>
          <w:color w:val="000000"/>
          <w:sz w:val="24"/>
          <w:szCs w:val="24"/>
        </w:rPr>
        <w:t xml:space="preserve"> and </w:t>
      </w:r>
      <w:r w:rsidRPr="7AB12A25" w:rsidR="00B15440">
        <w:rPr>
          <w:rFonts w:eastAsia="MS Mincho"/>
          <w:color w:val="000000"/>
          <w:sz w:val="24"/>
          <w:szCs w:val="24"/>
        </w:rPr>
        <w:t>request</w:t>
      </w:r>
      <w:r w:rsidRPr="7AB12A25" w:rsidR="00B15440">
        <w:rPr>
          <w:rFonts w:eastAsia="MS Mincho"/>
          <w:color w:val="000000"/>
          <w:sz w:val="24"/>
          <w:szCs w:val="24"/>
        </w:rPr>
        <w:t xml:space="preserve"> a waiver of the</w:t>
      </w:r>
      <w:r w:rsidRPr="7AB12A25">
        <w:rPr>
          <w:rFonts w:eastAsia="MS Mincho"/>
          <w:color w:val="000000"/>
          <w:sz w:val="24"/>
          <w:szCs w:val="24"/>
        </w:rPr>
        <w:t xml:space="preserve"> requirement for electronic submission. </w:t>
      </w:r>
      <w:r w:rsidRPr="7AB12A25" w:rsidR="00C27A95">
        <w:rPr>
          <w:rFonts w:eastAsia="MS Mincho"/>
          <w:color w:val="000000"/>
          <w:sz w:val="24"/>
          <w:szCs w:val="24"/>
        </w:rPr>
        <w:t xml:space="preserve">Waiver of the electronic submission may be approved under special circumstances, such as preventing hardship </w:t>
      </w:r>
      <w:r w:rsidRPr="7AB12A25" w:rsidR="00C27A95">
        <w:rPr>
          <w:rFonts w:eastAsia="MS Mincho"/>
          <w:color w:val="000000"/>
          <w:sz w:val="24"/>
          <w:szCs w:val="24"/>
        </w:rPr>
        <w:t>to</w:t>
      </w:r>
      <w:r w:rsidRPr="7AB12A25" w:rsidR="00C27A95">
        <w:rPr>
          <w:rFonts w:eastAsia="MS Mincho"/>
          <w:color w:val="000000"/>
          <w:sz w:val="24"/>
          <w:szCs w:val="24"/>
        </w:rPr>
        <w:t xml:space="preserve"> a small agency. </w:t>
      </w:r>
      <w:r w:rsidRPr="7AB12A25">
        <w:rPr>
          <w:rFonts w:eastAsia="MS Mincho"/>
          <w:color w:val="000000"/>
          <w:sz w:val="24"/>
          <w:szCs w:val="24"/>
        </w:rPr>
        <w:t>Applicants seeking a waiver of the electronic submission requirement must make the request in accordance with 24 CFR 5.1005.</w:t>
      </w:r>
      <w:r w:rsidRPr="7AB12A25" w:rsidR="00401122">
        <w:rPr>
          <w:rFonts w:eastAsia="MS Mincho"/>
          <w:color w:val="000000"/>
          <w:sz w:val="24"/>
          <w:szCs w:val="24"/>
        </w:rPr>
        <w:t xml:space="preserve"> </w:t>
      </w:r>
      <w:r w:rsidRPr="7AB12A25">
        <w:rPr>
          <w:rFonts w:eastAsia="MS Mincho"/>
          <w:color w:val="000000"/>
          <w:sz w:val="24"/>
          <w:szCs w:val="24"/>
        </w:rPr>
        <w:t>Applicants that are granted a waiver of the electronic submission requirement will not be afforded additional time to submit their applications. All other forms not included in the Application Package may be submitted by email in a document repository email mailbox established by the program office</w:t>
      </w:r>
      <w:r w:rsidRPr="7AB12A25" w:rsidR="00F3223C">
        <w:rPr>
          <w:rFonts w:eastAsia="MS Mincho"/>
          <w:color w:val="000000"/>
          <w:sz w:val="24"/>
          <w:szCs w:val="24"/>
        </w:rPr>
        <w:t xml:space="preserve">. Using information technology may reduce the burden by reducing administrative workload, improving communication and making the application process more efficient.  </w:t>
      </w:r>
    </w:p>
    <w:p w:rsidR="00AD1AFC" w:rsidRPr="003A3847" w14:paraId="749F1BCD" w14:textId="77777777">
      <w:pPr>
        <w:tabs>
          <w:tab w:val="left" w:pos="360"/>
        </w:tabs>
        <w:ind w:left="360" w:hanging="360"/>
        <w:rPr>
          <w:b/>
          <w:bCs/>
          <w:sz w:val="24"/>
          <w:szCs w:val="24"/>
        </w:rPr>
      </w:pPr>
    </w:p>
    <w:p w:rsidR="009E13B1" w:rsidRPr="003A3847" w14:paraId="16FA88A7" w14:textId="77777777">
      <w:pPr>
        <w:keepLines/>
        <w:tabs>
          <w:tab w:val="left" w:pos="360"/>
        </w:tabs>
        <w:spacing w:after="80"/>
        <w:ind w:left="360" w:hanging="360"/>
        <w:rPr>
          <w:b/>
          <w:bCs/>
          <w:sz w:val="24"/>
          <w:szCs w:val="24"/>
        </w:rPr>
      </w:pPr>
      <w:r w:rsidRPr="003A3847">
        <w:rPr>
          <w:b/>
          <w:bCs/>
          <w:sz w:val="24"/>
          <w:szCs w:val="24"/>
        </w:rPr>
        <w:t>4.</w:t>
      </w:r>
      <w:r w:rsidRPr="003A3847">
        <w:rPr>
          <w:b/>
          <w:bCs/>
          <w:sz w:val="24"/>
          <w:szCs w:val="24"/>
        </w:rPr>
        <w:tab/>
        <w:t>Describe efforts to identify duplication.  Show specifically why any similar information already available cannot be used or modified for use for the purposes described in Item 2 above.</w:t>
      </w:r>
    </w:p>
    <w:p w:rsidR="00AD1AFC" w14:paraId="245927D7" w14:textId="77777777">
      <w:pPr>
        <w:keepLines/>
        <w:tabs>
          <w:tab w:val="left" w:pos="360"/>
        </w:tabs>
        <w:spacing w:after="80"/>
        <w:ind w:left="360" w:hanging="360"/>
        <w:rPr>
          <w:sz w:val="24"/>
          <w:szCs w:val="24"/>
        </w:rPr>
      </w:pPr>
    </w:p>
    <w:p w:rsidR="00AD1AFC" w:rsidRPr="00AD1AFC" w:rsidP="00AD1AFC" w14:paraId="70B601F2" w14:textId="14ECC20E">
      <w:pPr>
        <w:ind w:left="360"/>
        <w:rPr>
          <w:rFonts w:eastAsia="MS Mincho" w:cs="Courier New"/>
          <w:color w:val="000000"/>
          <w:sz w:val="24"/>
        </w:rPr>
      </w:pPr>
      <w:r>
        <w:rPr>
          <w:rFonts w:eastAsia="MS Mincho" w:cs="Courier New"/>
          <w:color w:val="000000"/>
          <w:sz w:val="24"/>
        </w:rPr>
        <w:t>Existing information cannot be utilized or modified because t</w:t>
      </w:r>
      <w:r w:rsidRPr="00AD1AFC">
        <w:rPr>
          <w:rFonts w:eastAsia="MS Mincho" w:cs="Courier New"/>
          <w:color w:val="000000"/>
          <w:sz w:val="24"/>
        </w:rPr>
        <w:t>he Section 811 Project Rental Assistance anticipates that most items will only be required once from each applicant.  Narrative plans will be required once as part of the initial application and revised plans may be required with additional information at the conclusion of the negotiation period with grant recipients.</w:t>
      </w:r>
      <w:r w:rsidRPr="00543399" w:rsidR="00543399">
        <w:rPr>
          <w:rFonts w:ascii="Segoe UI" w:hAnsi="Segoe UI" w:cs="Segoe UI"/>
          <w:sz w:val="18"/>
          <w:szCs w:val="18"/>
        </w:rPr>
        <w:t xml:space="preserve"> </w:t>
      </w:r>
      <w:r w:rsidRPr="00543399" w:rsidR="00543399">
        <w:rPr>
          <w:rFonts w:eastAsia="MS Mincho" w:cs="Courier New"/>
          <w:color w:val="000000"/>
          <w:sz w:val="24"/>
        </w:rPr>
        <w:t>No other existing forms can be substituted to obtain the required information included in the application</w:t>
      </w:r>
      <w:r w:rsidR="00543399">
        <w:rPr>
          <w:rFonts w:eastAsia="MS Mincho" w:cs="Courier New"/>
          <w:color w:val="000000"/>
          <w:sz w:val="24"/>
        </w:rPr>
        <w:t>.</w:t>
      </w:r>
      <w:r>
        <w:rPr>
          <w:rFonts w:eastAsia="MS Mincho" w:cs="Courier New"/>
          <w:color w:val="000000"/>
          <w:sz w:val="24"/>
        </w:rPr>
        <w:t xml:space="preserve"> </w:t>
      </w:r>
      <w:r w:rsidR="00543399">
        <w:rPr>
          <w:rFonts w:eastAsia="MS Mincho" w:cs="Courier New"/>
          <w:color w:val="000000"/>
          <w:sz w:val="24"/>
        </w:rPr>
        <w:t>All</w:t>
      </w:r>
      <w:r>
        <w:rPr>
          <w:rFonts w:eastAsia="MS Mincho" w:cs="Courier New"/>
          <w:color w:val="000000"/>
          <w:sz w:val="24"/>
        </w:rPr>
        <w:t xml:space="preserve"> documents have been reviewed to ensure no duplication exists. </w:t>
      </w:r>
    </w:p>
    <w:p w:rsidR="009E13B1" w:rsidRPr="006C7FAE" w14:paraId="67A779BF" w14:textId="77777777">
      <w:pPr>
        <w:keepLines/>
        <w:tabs>
          <w:tab w:val="left" w:pos="360"/>
          <w:tab w:val="left" w:pos="720"/>
        </w:tabs>
        <w:ind w:left="360"/>
        <w:rPr>
          <w:sz w:val="24"/>
          <w:szCs w:val="24"/>
        </w:rPr>
      </w:pPr>
    </w:p>
    <w:p w:rsidR="009E13B1" w:rsidRPr="003A3847" w14:paraId="1EF67B57" w14:textId="77777777">
      <w:pPr>
        <w:keepLines/>
        <w:tabs>
          <w:tab w:val="left" w:pos="360"/>
        </w:tabs>
        <w:spacing w:after="80"/>
        <w:ind w:left="360" w:hanging="360"/>
        <w:rPr>
          <w:b/>
          <w:bCs/>
          <w:sz w:val="24"/>
          <w:szCs w:val="24"/>
        </w:rPr>
      </w:pPr>
      <w:r w:rsidRPr="003A3847">
        <w:rPr>
          <w:b/>
          <w:bCs/>
          <w:sz w:val="24"/>
          <w:szCs w:val="24"/>
        </w:rPr>
        <w:t>5.</w:t>
      </w:r>
      <w:r w:rsidRPr="003A3847">
        <w:rPr>
          <w:b/>
          <w:bCs/>
          <w:sz w:val="24"/>
          <w:szCs w:val="24"/>
        </w:rPr>
        <w:tab/>
        <w:t>If the collection of information impacts small businesses or other small entities describe any methods used to minimize burden.</w:t>
      </w:r>
    </w:p>
    <w:p w:rsidR="00605D51" w14:paraId="4851E6EB" w14:textId="77777777">
      <w:pPr>
        <w:tabs>
          <w:tab w:val="left" w:pos="360"/>
        </w:tabs>
        <w:ind w:left="360" w:hanging="360"/>
        <w:rPr>
          <w:rFonts w:eastAsia="MS Mincho"/>
          <w:color w:val="000000"/>
          <w:sz w:val="24"/>
        </w:rPr>
      </w:pPr>
      <w:r>
        <w:rPr>
          <w:rFonts w:eastAsia="MS Mincho"/>
          <w:color w:val="000000"/>
          <w:sz w:val="24"/>
        </w:rPr>
        <w:tab/>
      </w:r>
    </w:p>
    <w:p w:rsidR="009E13B1" w:rsidP="7AB12A25" w14:paraId="561A4D47" w14:textId="0914A9EE">
      <w:pPr>
        <w:tabs>
          <w:tab w:val="left" w:pos="360"/>
        </w:tabs>
        <w:ind w:left="360"/>
        <w:rPr>
          <w:rFonts w:eastAsia="MS Mincho"/>
          <w:color w:val="000000"/>
          <w:sz w:val="24"/>
          <w:szCs w:val="24"/>
        </w:rPr>
      </w:pPr>
      <w:r w:rsidRPr="7AB12A25">
        <w:rPr>
          <w:rFonts w:eastAsia="MS Mincho"/>
          <w:color w:val="000000"/>
          <w:sz w:val="24"/>
          <w:szCs w:val="24"/>
        </w:rPr>
        <w:t>The collection of information will not have any significant economic impact on small entities in almost all cases. In the unlikely event that special circumstances arise which cause a hardship on a small entity, as noted in the response to number 3, a small entity can request a waiver of the electronic submission requirement to reduce any economic impact that may arise.</w:t>
      </w:r>
    </w:p>
    <w:p w:rsidR="00605D51" w:rsidRPr="003A3847" w14:paraId="7BEE7CF6" w14:textId="77777777">
      <w:pPr>
        <w:tabs>
          <w:tab w:val="left" w:pos="360"/>
        </w:tabs>
        <w:ind w:left="360" w:hanging="360"/>
        <w:rPr>
          <w:b/>
          <w:bCs/>
          <w:sz w:val="24"/>
          <w:szCs w:val="24"/>
        </w:rPr>
      </w:pPr>
    </w:p>
    <w:p w:rsidR="009E13B1" w:rsidRPr="003A3847" w14:paraId="4A138637" w14:textId="77777777">
      <w:pPr>
        <w:keepLines/>
        <w:tabs>
          <w:tab w:val="left" w:pos="360"/>
        </w:tabs>
        <w:spacing w:after="80"/>
        <w:ind w:left="360" w:hanging="360"/>
        <w:rPr>
          <w:b/>
          <w:bCs/>
          <w:sz w:val="24"/>
          <w:szCs w:val="24"/>
        </w:rPr>
      </w:pPr>
      <w:r w:rsidRPr="003A3847">
        <w:rPr>
          <w:b/>
          <w:bCs/>
          <w:sz w:val="24"/>
          <w:szCs w:val="24"/>
        </w:rPr>
        <w:t>6.</w:t>
      </w:r>
      <w:r w:rsidRPr="003A3847">
        <w:rPr>
          <w:b/>
          <w:bCs/>
          <w:sz w:val="24"/>
          <w:szCs w:val="24"/>
        </w:rPr>
        <w:tab/>
        <w:t xml:space="preserve">Describe the </w:t>
      </w:r>
      <w:r w:rsidRPr="003A3847">
        <w:rPr>
          <w:b/>
          <w:bCs/>
          <w:sz w:val="24"/>
          <w:szCs w:val="24"/>
        </w:rPr>
        <w:t>consequence</w:t>
      </w:r>
      <w:r w:rsidRPr="003A3847">
        <w:rPr>
          <w:b/>
          <w:bCs/>
          <w:sz w:val="24"/>
          <w:szCs w:val="24"/>
        </w:rPr>
        <w:t xml:space="preserve"> </w:t>
      </w:r>
      <w:r w:rsidRPr="003A3847">
        <w:rPr>
          <w:b/>
          <w:bCs/>
          <w:sz w:val="24"/>
          <w:szCs w:val="24"/>
        </w:rPr>
        <w:t>to</w:t>
      </w:r>
      <w:r w:rsidRPr="003A3847">
        <w:rPr>
          <w:b/>
          <w:bCs/>
          <w:sz w:val="24"/>
          <w:szCs w:val="24"/>
        </w:rPr>
        <w:t xml:space="preserve"> Federal program or policy activities if the collection is not conducted or is conducted less frequently, as well as any technical or legal obstacles to reducing burden.</w:t>
      </w:r>
    </w:p>
    <w:p w:rsidR="00C00514" w14:paraId="6A10DB9F" w14:textId="77777777">
      <w:pPr>
        <w:keepLines/>
        <w:tabs>
          <w:tab w:val="left" w:pos="360"/>
        </w:tabs>
        <w:spacing w:after="80"/>
        <w:ind w:left="360" w:hanging="360"/>
        <w:rPr>
          <w:sz w:val="24"/>
          <w:szCs w:val="24"/>
        </w:rPr>
      </w:pPr>
    </w:p>
    <w:p w:rsidR="00AD1AFC" w:rsidRPr="006C7FAE" w:rsidP="00AD1AFC" w14:paraId="23C65554" w14:textId="2B83D313">
      <w:pPr>
        <w:ind w:left="360"/>
        <w:rPr>
          <w:sz w:val="24"/>
          <w:szCs w:val="24"/>
        </w:rPr>
      </w:pPr>
      <w:r>
        <w:rPr>
          <w:rFonts w:eastAsia="MS Mincho" w:cs="Courier New"/>
          <w:color w:val="000000"/>
          <w:sz w:val="24"/>
        </w:rPr>
        <w:t xml:space="preserve">If the collection is not conducted frequently, it could lead to inefficient and excessive paperwork burdens on federal programs, hindering the effectiveness and increasing administrative cost.  It could </w:t>
      </w:r>
      <w:r w:rsidR="002E531A">
        <w:rPr>
          <w:rFonts w:eastAsia="MS Mincho" w:cs="Courier New"/>
          <w:color w:val="000000"/>
          <w:sz w:val="24"/>
        </w:rPr>
        <w:t xml:space="preserve">also </w:t>
      </w:r>
      <w:r>
        <w:rPr>
          <w:rFonts w:eastAsia="MS Mincho" w:cs="Courier New"/>
          <w:color w:val="000000"/>
          <w:sz w:val="24"/>
        </w:rPr>
        <w:t>lead to non</w:t>
      </w:r>
      <w:r w:rsidR="002E531A">
        <w:rPr>
          <w:rFonts w:eastAsia="MS Mincho" w:cs="Courier New"/>
          <w:color w:val="000000"/>
          <w:sz w:val="24"/>
        </w:rPr>
        <w:t>-</w:t>
      </w:r>
      <w:r>
        <w:rPr>
          <w:rFonts w:eastAsia="MS Mincho" w:cs="Courier New"/>
          <w:color w:val="000000"/>
          <w:sz w:val="24"/>
        </w:rPr>
        <w:t xml:space="preserve">compliance with federal regulations, loss of funding, and legal liabilities. Additionally outdated information may mislead stakeholders, impair decision-making, and hinder the effectiveness of the programs, as well as </w:t>
      </w:r>
      <w:r w:rsidR="002E531A">
        <w:rPr>
          <w:rFonts w:eastAsia="MS Mincho" w:cs="Courier New"/>
          <w:color w:val="000000"/>
          <w:sz w:val="24"/>
        </w:rPr>
        <w:t>potentially</w:t>
      </w:r>
      <w:r>
        <w:rPr>
          <w:rFonts w:eastAsia="MS Mincho" w:cs="Courier New"/>
          <w:color w:val="000000"/>
          <w:sz w:val="24"/>
        </w:rPr>
        <w:t xml:space="preserve"> reduce public trust in the agency’s </w:t>
      </w:r>
      <w:r w:rsidR="00605D51">
        <w:rPr>
          <w:rFonts w:eastAsia="MS Mincho" w:cs="Courier New"/>
          <w:color w:val="000000"/>
          <w:sz w:val="24"/>
        </w:rPr>
        <w:t>transparency</w:t>
      </w:r>
      <w:r>
        <w:rPr>
          <w:rFonts w:eastAsia="MS Mincho" w:cs="Courier New"/>
          <w:color w:val="000000"/>
          <w:sz w:val="24"/>
        </w:rPr>
        <w:t xml:space="preserve"> and accountability. </w:t>
      </w:r>
      <w:r w:rsidRPr="00AD1AFC">
        <w:rPr>
          <w:rFonts w:eastAsia="MS Mincho" w:cs="Courier New"/>
          <w:color w:val="000000"/>
          <w:sz w:val="24"/>
        </w:rPr>
        <w:t xml:space="preserve">In the absence of the above information, the Department would not be able to assess the worthiness of applications, </w:t>
      </w:r>
      <w:bookmarkStart w:id="1" w:name="_Hlk176341227"/>
      <w:r w:rsidRPr="00AD1AFC">
        <w:rPr>
          <w:rFonts w:eastAsia="MS Mincho" w:cs="Courier New"/>
          <w:color w:val="000000"/>
          <w:sz w:val="24"/>
        </w:rPr>
        <w:t>determine whether the state programs meet statutory</w:t>
      </w:r>
      <w:r>
        <w:rPr>
          <w:rFonts w:eastAsia="MS Mincho" w:cs="Courier New"/>
          <w:color w:val="000000"/>
          <w:sz w:val="24"/>
        </w:rPr>
        <w:t xml:space="preserve"> and regulatory requirements, or make sound judgements regarding the potential risk to the Government</w:t>
      </w:r>
      <w:bookmarkEnd w:id="1"/>
      <w:r>
        <w:rPr>
          <w:rFonts w:eastAsia="MS Mincho" w:cs="Courier New"/>
          <w:color w:val="000000"/>
          <w:sz w:val="24"/>
        </w:rPr>
        <w:t>.</w:t>
      </w:r>
    </w:p>
    <w:p w:rsidR="009E13B1" w:rsidRPr="006C7FAE" w14:paraId="0AC446F1" w14:textId="77777777">
      <w:pPr>
        <w:keepLines/>
        <w:tabs>
          <w:tab w:val="left" w:pos="360"/>
          <w:tab w:val="left" w:pos="720"/>
        </w:tabs>
        <w:ind w:left="360"/>
        <w:rPr>
          <w:sz w:val="24"/>
          <w:szCs w:val="24"/>
        </w:rPr>
      </w:pPr>
    </w:p>
    <w:p w:rsidR="00A65F9E" w:rsidRPr="003A3847" w14:paraId="26E253B5" w14:textId="77777777">
      <w:pPr>
        <w:numPr>
          <w:ilvl w:val="0"/>
          <w:numId w:val="13"/>
        </w:numPr>
        <w:tabs>
          <w:tab w:val="left" w:pos="360"/>
        </w:tabs>
        <w:rPr>
          <w:b/>
          <w:bCs/>
          <w:sz w:val="24"/>
          <w:szCs w:val="24"/>
        </w:rPr>
      </w:pPr>
      <w:r w:rsidRPr="003A3847">
        <w:rPr>
          <w:b/>
          <w:bCs/>
          <w:sz w:val="24"/>
          <w:szCs w:val="24"/>
        </w:rPr>
        <w:t>Explain any special circumstances that would cause an information collection to be conducted in a manner:</w:t>
      </w:r>
    </w:p>
    <w:p w:rsidR="009E13B1" w:rsidRPr="00767F5D" w:rsidP="00A65F9E" w14:paraId="53B21D85" w14:textId="77777777">
      <w:pPr>
        <w:tabs>
          <w:tab w:val="left" w:pos="360"/>
        </w:tabs>
        <w:ind w:left="360"/>
        <w:rPr>
          <w:b/>
          <w:bCs/>
          <w:sz w:val="24"/>
          <w:szCs w:val="24"/>
        </w:rPr>
      </w:pPr>
      <w:r w:rsidRPr="006C7FAE">
        <w:rPr>
          <w:sz w:val="24"/>
          <w:szCs w:val="24"/>
        </w:rPr>
        <w:t xml:space="preserve"> </w:t>
      </w:r>
    </w:p>
    <w:p w:rsidR="009E13B1" w:rsidRPr="00767F5D" w:rsidP="005A7C51" w14:paraId="73235E31" w14:textId="77777777">
      <w:pPr>
        <w:numPr>
          <w:ilvl w:val="0"/>
          <w:numId w:val="14"/>
        </w:numPr>
        <w:tabs>
          <w:tab w:val="left" w:pos="600"/>
        </w:tabs>
        <w:ind w:left="504"/>
        <w:rPr>
          <w:b/>
          <w:bCs/>
          <w:sz w:val="24"/>
          <w:szCs w:val="24"/>
        </w:rPr>
      </w:pPr>
      <w:r w:rsidRPr="00767F5D">
        <w:rPr>
          <w:b/>
          <w:bCs/>
          <w:sz w:val="24"/>
          <w:szCs w:val="24"/>
        </w:rPr>
        <w:t xml:space="preserve">requiring respondents to report information to the agency more than </w:t>
      </w:r>
      <w:r w:rsidRPr="00767F5D">
        <w:rPr>
          <w:b/>
          <w:bCs/>
          <w:sz w:val="24"/>
          <w:szCs w:val="24"/>
        </w:rPr>
        <w:t>quarterly;</w:t>
      </w:r>
      <w:r w:rsidRPr="00767F5D">
        <w:rPr>
          <w:b/>
          <w:bCs/>
          <w:sz w:val="24"/>
          <w:szCs w:val="24"/>
        </w:rPr>
        <w:t xml:space="preserve"> </w:t>
      </w:r>
    </w:p>
    <w:p w:rsidR="00A65F9E" w:rsidRPr="00767F5D" w:rsidP="005A7C51" w14:paraId="2EE166B4" w14:textId="5C7FEDC1">
      <w:pPr>
        <w:tabs>
          <w:tab w:val="left" w:pos="600"/>
        </w:tabs>
        <w:ind w:left="504"/>
        <w:rPr>
          <w:sz w:val="24"/>
          <w:szCs w:val="24"/>
        </w:rPr>
      </w:pPr>
      <w:r w:rsidRPr="6706189D">
        <w:rPr>
          <w:sz w:val="24"/>
          <w:szCs w:val="24"/>
        </w:rPr>
        <w:t>Not required</w:t>
      </w:r>
    </w:p>
    <w:p w:rsidR="009E13B1" w:rsidRPr="00767F5D" w:rsidP="005A7C51" w14:paraId="182DC642" w14:textId="77777777">
      <w:pPr>
        <w:numPr>
          <w:ilvl w:val="0"/>
          <w:numId w:val="14"/>
        </w:numPr>
        <w:tabs>
          <w:tab w:val="left" w:pos="600"/>
        </w:tabs>
        <w:ind w:left="504"/>
        <w:rPr>
          <w:b/>
          <w:bCs/>
          <w:sz w:val="24"/>
          <w:szCs w:val="24"/>
        </w:rPr>
      </w:pPr>
      <w:r w:rsidRPr="6706189D">
        <w:rPr>
          <w:b/>
          <w:bCs/>
          <w:sz w:val="24"/>
          <w:szCs w:val="24"/>
        </w:rPr>
        <w:t xml:space="preserve">requiring respondents to prepare a written response to a collection of information in fewer than 30 days after receipt of </w:t>
      </w:r>
      <w:r w:rsidRPr="6706189D">
        <w:rPr>
          <w:b/>
          <w:bCs/>
          <w:sz w:val="24"/>
          <w:szCs w:val="24"/>
        </w:rPr>
        <w:t>it;</w:t>
      </w:r>
      <w:r w:rsidRPr="6706189D">
        <w:rPr>
          <w:b/>
          <w:bCs/>
          <w:sz w:val="24"/>
          <w:szCs w:val="24"/>
        </w:rPr>
        <w:t xml:space="preserve"> </w:t>
      </w:r>
    </w:p>
    <w:p w:rsidR="00A65F9E" w:rsidRPr="00767F5D" w:rsidP="005A7C51" w14:paraId="2F1B94AA" w14:textId="5EA54CC4">
      <w:pPr>
        <w:tabs>
          <w:tab w:val="left" w:pos="600"/>
        </w:tabs>
        <w:ind w:left="504"/>
        <w:rPr>
          <w:sz w:val="24"/>
          <w:szCs w:val="24"/>
        </w:rPr>
      </w:pPr>
      <w:r w:rsidRPr="6706189D">
        <w:rPr>
          <w:sz w:val="24"/>
          <w:szCs w:val="24"/>
        </w:rPr>
        <w:t>Not required</w:t>
      </w:r>
    </w:p>
    <w:p w:rsidR="009E13B1" w:rsidRPr="00767F5D" w:rsidP="005A7C51" w14:paraId="50230A8F" w14:textId="77777777">
      <w:pPr>
        <w:numPr>
          <w:ilvl w:val="0"/>
          <w:numId w:val="14"/>
        </w:numPr>
        <w:tabs>
          <w:tab w:val="left" w:pos="600"/>
        </w:tabs>
        <w:ind w:left="504"/>
        <w:rPr>
          <w:b/>
          <w:bCs/>
          <w:sz w:val="24"/>
          <w:szCs w:val="24"/>
        </w:rPr>
      </w:pPr>
      <w:r w:rsidRPr="6706189D">
        <w:rPr>
          <w:b/>
          <w:bCs/>
          <w:sz w:val="24"/>
          <w:szCs w:val="24"/>
        </w:rPr>
        <w:t xml:space="preserve">requiring respondents to submit more than an original and two copies of any </w:t>
      </w:r>
      <w:r w:rsidRPr="6706189D">
        <w:rPr>
          <w:b/>
          <w:bCs/>
          <w:sz w:val="24"/>
          <w:szCs w:val="24"/>
        </w:rPr>
        <w:t>document;</w:t>
      </w:r>
      <w:r w:rsidRPr="6706189D">
        <w:rPr>
          <w:b/>
          <w:bCs/>
          <w:sz w:val="24"/>
          <w:szCs w:val="24"/>
        </w:rPr>
        <w:t xml:space="preserve"> </w:t>
      </w:r>
    </w:p>
    <w:p w:rsidR="00A65F9E" w:rsidRPr="00767F5D" w:rsidP="005A7C51" w14:paraId="6B58F0C1" w14:textId="31F98112">
      <w:pPr>
        <w:tabs>
          <w:tab w:val="left" w:pos="600"/>
        </w:tabs>
        <w:ind w:left="504"/>
        <w:rPr>
          <w:sz w:val="24"/>
          <w:szCs w:val="24"/>
        </w:rPr>
      </w:pPr>
      <w:r w:rsidRPr="6706189D">
        <w:rPr>
          <w:sz w:val="24"/>
          <w:szCs w:val="24"/>
        </w:rPr>
        <w:t>Not required</w:t>
      </w:r>
    </w:p>
    <w:p w:rsidR="009E13B1" w:rsidRPr="00767F5D" w:rsidP="005A7C51" w14:paraId="4E191007" w14:textId="77777777">
      <w:pPr>
        <w:numPr>
          <w:ilvl w:val="0"/>
          <w:numId w:val="14"/>
        </w:numPr>
        <w:tabs>
          <w:tab w:val="left" w:pos="600"/>
        </w:tabs>
        <w:ind w:left="504"/>
        <w:rPr>
          <w:b/>
          <w:bCs/>
          <w:sz w:val="24"/>
          <w:szCs w:val="24"/>
        </w:rPr>
      </w:pPr>
      <w:r w:rsidRPr="6706189D">
        <w:rPr>
          <w:b/>
          <w:bCs/>
          <w:sz w:val="24"/>
          <w:szCs w:val="24"/>
        </w:rPr>
        <w:t xml:space="preserve">requiring respondents to retain records other than health, medical, government contract, grant-in-aid, or tax records for more than three </w:t>
      </w:r>
      <w:r w:rsidRPr="6706189D">
        <w:rPr>
          <w:b/>
          <w:bCs/>
          <w:sz w:val="24"/>
          <w:szCs w:val="24"/>
        </w:rPr>
        <w:t>years;</w:t>
      </w:r>
      <w:r w:rsidRPr="6706189D">
        <w:rPr>
          <w:b/>
          <w:bCs/>
          <w:sz w:val="24"/>
          <w:szCs w:val="24"/>
        </w:rPr>
        <w:t xml:space="preserve"> </w:t>
      </w:r>
    </w:p>
    <w:p w:rsidR="00A65F9E" w:rsidRPr="00767F5D" w:rsidP="005A7C51" w14:paraId="3288B662" w14:textId="06EEFEAD">
      <w:pPr>
        <w:tabs>
          <w:tab w:val="left" w:pos="600"/>
        </w:tabs>
        <w:ind w:left="504"/>
        <w:rPr>
          <w:sz w:val="24"/>
          <w:szCs w:val="24"/>
        </w:rPr>
      </w:pPr>
      <w:r w:rsidRPr="6706189D">
        <w:rPr>
          <w:sz w:val="24"/>
          <w:szCs w:val="24"/>
        </w:rPr>
        <w:t>Not required</w:t>
      </w:r>
    </w:p>
    <w:p w:rsidR="009E13B1" w:rsidRPr="00767F5D" w:rsidP="005A7C51" w14:paraId="41C99F46" w14:textId="77777777">
      <w:pPr>
        <w:numPr>
          <w:ilvl w:val="0"/>
          <w:numId w:val="14"/>
        </w:numPr>
        <w:tabs>
          <w:tab w:val="left" w:pos="600"/>
        </w:tabs>
        <w:ind w:left="504"/>
        <w:rPr>
          <w:b/>
          <w:bCs/>
          <w:sz w:val="24"/>
          <w:szCs w:val="24"/>
        </w:rPr>
      </w:pPr>
      <w:r w:rsidRPr="00767F5D">
        <w:rPr>
          <w:b/>
          <w:bCs/>
          <w:sz w:val="24"/>
          <w:szCs w:val="24"/>
        </w:rPr>
        <w:t xml:space="preserve">in connection with a statistical survey, that is not designed to produce valid and reliable results than can be generalized to the universe of </w:t>
      </w:r>
      <w:r w:rsidRPr="00767F5D">
        <w:rPr>
          <w:b/>
          <w:bCs/>
          <w:sz w:val="24"/>
          <w:szCs w:val="24"/>
        </w:rPr>
        <w:t>study;</w:t>
      </w:r>
      <w:r w:rsidRPr="00767F5D">
        <w:rPr>
          <w:b/>
          <w:bCs/>
          <w:sz w:val="24"/>
          <w:szCs w:val="24"/>
        </w:rPr>
        <w:t xml:space="preserve"> </w:t>
      </w:r>
    </w:p>
    <w:p w:rsidR="00A65F9E" w:rsidRPr="00767F5D" w:rsidP="005A7C51" w14:paraId="6EF019D1" w14:textId="77777777">
      <w:pPr>
        <w:numPr>
          <w:ilvl w:val="0"/>
          <w:numId w:val="14"/>
        </w:numPr>
        <w:tabs>
          <w:tab w:val="left" w:pos="600"/>
        </w:tabs>
        <w:ind w:left="504"/>
        <w:rPr>
          <w:b/>
          <w:bCs/>
          <w:sz w:val="24"/>
          <w:szCs w:val="24"/>
        </w:rPr>
      </w:pPr>
      <w:r w:rsidRPr="00767F5D">
        <w:rPr>
          <w:b/>
          <w:bCs/>
          <w:sz w:val="24"/>
          <w:szCs w:val="24"/>
        </w:rPr>
        <w:t xml:space="preserve">requiring the use of a statistical data classification that has not been reviewed and approved by </w:t>
      </w:r>
      <w:r w:rsidRPr="00767F5D">
        <w:rPr>
          <w:b/>
          <w:bCs/>
          <w:sz w:val="24"/>
          <w:szCs w:val="24"/>
        </w:rPr>
        <w:t>OMB;</w:t>
      </w:r>
      <w:r w:rsidRPr="00767F5D" w:rsidR="00285C55">
        <w:rPr>
          <w:b/>
          <w:bCs/>
          <w:sz w:val="24"/>
          <w:szCs w:val="24"/>
        </w:rPr>
        <w:t xml:space="preserve"> </w:t>
      </w:r>
    </w:p>
    <w:p w:rsidR="009E13B1" w:rsidRPr="00767F5D" w:rsidP="005A7C51" w14:paraId="0C1B5B85" w14:textId="6FF23E4E">
      <w:pPr>
        <w:tabs>
          <w:tab w:val="left" w:pos="600"/>
        </w:tabs>
        <w:ind w:left="504"/>
        <w:rPr>
          <w:sz w:val="24"/>
          <w:szCs w:val="24"/>
        </w:rPr>
      </w:pPr>
      <w:r w:rsidRPr="6706189D">
        <w:rPr>
          <w:b/>
          <w:bCs/>
          <w:sz w:val="24"/>
          <w:szCs w:val="24"/>
        </w:rPr>
        <w:t xml:space="preserve"> </w:t>
      </w:r>
      <w:r w:rsidRPr="6706189D" w:rsidR="72320A96">
        <w:rPr>
          <w:sz w:val="24"/>
          <w:szCs w:val="24"/>
        </w:rPr>
        <w:t>Not required</w:t>
      </w:r>
    </w:p>
    <w:p w:rsidR="009E13B1" w:rsidRPr="00767F5D" w:rsidP="005A7C51" w14:paraId="1092A2B5" w14:textId="77777777">
      <w:pPr>
        <w:numPr>
          <w:ilvl w:val="0"/>
          <w:numId w:val="14"/>
        </w:numPr>
        <w:tabs>
          <w:tab w:val="left" w:pos="600"/>
        </w:tabs>
        <w:ind w:left="504"/>
        <w:rPr>
          <w:b/>
          <w:bCs/>
          <w:sz w:val="24"/>
          <w:szCs w:val="24"/>
        </w:rPr>
      </w:pPr>
      <w:r w:rsidRPr="6706189D">
        <w:rPr>
          <w:b/>
          <w:b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Pr="6706189D" w:rsidR="6A3213B0">
        <w:rPr>
          <w:b/>
          <w:bCs/>
          <w:sz w:val="24"/>
          <w:szCs w:val="24"/>
        </w:rPr>
        <w:t xml:space="preserve"> </w:t>
      </w:r>
    </w:p>
    <w:p w:rsidR="00A65F9E" w:rsidRPr="00767F5D" w:rsidP="005A7C51" w14:paraId="6478C5BB" w14:textId="2945796F">
      <w:pPr>
        <w:keepLines/>
        <w:tabs>
          <w:tab w:val="left" w:pos="600"/>
        </w:tabs>
        <w:spacing w:after="80"/>
        <w:ind w:left="504"/>
        <w:rPr>
          <w:sz w:val="24"/>
          <w:szCs w:val="24"/>
        </w:rPr>
      </w:pPr>
      <w:r w:rsidRPr="6706189D">
        <w:rPr>
          <w:sz w:val="24"/>
          <w:szCs w:val="24"/>
        </w:rPr>
        <w:t>Not required</w:t>
      </w:r>
    </w:p>
    <w:p w:rsidR="009E13B1" w:rsidP="005A7C51" w14:paraId="084677D2" w14:textId="77777777">
      <w:pPr>
        <w:keepLines/>
        <w:numPr>
          <w:ilvl w:val="0"/>
          <w:numId w:val="14"/>
        </w:numPr>
        <w:tabs>
          <w:tab w:val="left" w:pos="600"/>
        </w:tabs>
        <w:spacing w:after="80"/>
        <w:ind w:left="504"/>
        <w:rPr>
          <w:b/>
          <w:bCs/>
          <w:sz w:val="24"/>
          <w:szCs w:val="24"/>
        </w:rPr>
      </w:pPr>
      <w:r w:rsidRPr="00767F5D">
        <w:rPr>
          <w:b/>
          <w:bCs/>
          <w:sz w:val="24"/>
          <w:szCs w:val="24"/>
        </w:rPr>
        <w:t xml:space="preserve">requiring respondents to submit proprietary trade </w:t>
      </w:r>
      <w:r w:rsidRPr="00767F5D">
        <w:rPr>
          <w:b/>
          <w:bCs/>
          <w:sz w:val="24"/>
          <w:szCs w:val="24"/>
        </w:rPr>
        <w:t>secret</w:t>
      </w:r>
      <w:r w:rsidRPr="00767F5D">
        <w:rPr>
          <w:b/>
          <w:bCs/>
          <w:sz w:val="24"/>
          <w:szCs w:val="24"/>
        </w:rPr>
        <w:t>, or other confidential information unless the agency can demonstrate that it has instituted procedures to protect the information's confidentiality to the extent permitted by law</w:t>
      </w:r>
    </w:p>
    <w:p w:rsidR="00767F5D" w:rsidP="00767F5D" w14:paraId="126F6173" w14:textId="77777777">
      <w:pPr>
        <w:pStyle w:val="ListParagraph"/>
        <w:rPr>
          <w:b/>
          <w:bCs/>
          <w:sz w:val="24"/>
          <w:szCs w:val="24"/>
        </w:rPr>
      </w:pPr>
    </w:p>
    <w:p w:rsidR="00767F5D" w:rsidRPr="00767F5D" w:rsidP="005A7C51" w14:paraId="55FA280E" w14:textId="0C348698">
      <w:pPr>
        <w:keepLines/>
        <w:tabs>
          <w:tab w:val="left" w:pos="600"/>
        </w:tabs>
        <w:spacing w:after="80"/>
        <w:ind w:left="504"/>
        <w:rPr>
          <w:sz w:val="24"/>
          <w:szCs w:val="24"/>
        </w:rPr>
      </w:pPr>
      <w:r w:rsidRPr="6706189D">
        <w:rPr>
          <w:sz w:val="24"/>
          <w:szCs w:val="24"/>
        </w:rPr>
        <w:t xml:space="preserve">The information in the collection does not require any special circumstances that would </w:t>
      </w:r>
      <w:r w:rsidRPr="6706189D" w:rsidR="1AF87534">
        <w:rPr>
          <w:sz w:val="24"/>
          <w:szCs w:val="24"/>
        </w:rPr>
        <w:t>cause an information collection to be</w:t>
      </w:r>
      <w:r w:rsidRPr="6706189D">
        <w:rPr>
          <w:sz w:val="24"/>
          <w:szCs w:val="24"/>
        </w:rPr>
        <w:t xml:space="preserve"> conducted in </w:t>
      </w:r>
      <w:r w:rsidRPr="6706189D" w:rsidR="0C48851E">
        <w:rPr>
          <w:sz w:val="24"/>
          <w:szCs w:val="24"/>
        </w:rPr>
        <w:t xml:space="preserve">any manner of </w:t>
      </w:r>
      <w:r w:rsidRPr="6706189D" w:rsidR="005A7C51">
        <w:rPr>
          <w:sz w:val="24"/>
          <w:szCs w:val="24"/>
        </w:rPr>
        <w:t>the reasoning</w:t>
      </w:r>
      <w:r w:rsidRPr="6706189D" w:rsidR="0C48851E">
        <w:rPr>
          <w:sz w:val="24"/>
          <w:szCs w:val="24"/>
        </w:rPr>
        <w:t xml:space="preserve"> listed above</w:t>
      </w:r>
      <w:r w:rsidRPr="6706189D">
        <w:rPr>
          <w:sz w:val="24"/>
          <w:szCs w:val="24"/>
        </w:rPr>
        <w:t xml:space="preserve">. </w:t>
      </w:r>
    </w:p>
    <w:p w:rsidR="009E13B1" w:rsidRPr="006C7FAE" w14:paraId="78DF9286" w14:textId="77777777">
      <w:pPr>
        <w:tabs>
          <w:tab w:val="left" w:pos="360"/>
        </w:tabs>
        <w:ind w:left="360" w:hanging="360"/>
        <w:rPr>
          <w:sz w:val="24"/>
          <w:szCs w:val="24"/>
        </w:rPr>
      </w:pPr>
    </w:p>
    <w:p w:rsidR="00A65F9E" w:rsidRPr="003A3847" w:rsidP="00A65F9E" w14:paraId="34051F08" w14:textId="77777777">
      <w:pPr>
        <w:numPr>
          <w:ilvl w:val="0"/>
          <w:numId w:val="13"/>
        </w:numPr>
        <w:tabs>
          <w:tab w:val="left" w:pos="360"/>
        </w:tabs>
        <w:rPr>
          <w:b/>
          <w:bCs/>
          <w:sz w:val="24"/>
          <w:szCs w:val="24"/>
        </w:rPr>
      </w:pPr>
      <w:r w:rsidRPr="003A3847">
        <w:rPr>
          <w:b/>
          <w:bCs/>
          <w:sz w:val="24"/>
          <w:szCs w:val="24"/>
        </w:rPr>
        <w:t xml:space="preserve">If applicable, provide a copy and identify the date and page number of </w:t>
      </w:r>
      <w:r w:rsidRPr="003A3847">
        <w:rPr>
          <w:b/>
          <w:bCs/>
          <w:sz w:val="24"/>
          <w:szCs w:val="24"/>
        </w:rPr>
        <w:t>publication</w:t>
      </w:r>
      <w:r w:rsidRPr="003A3847">
        <w:rPr>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E13B1" w:rsidRPr="009E258C" w:rsidP="00A65F9E" w14:paraId="43845597" w14:textId="77777777">
      <w:pPr>
        <w:tabs>
          <w:tab w:val="left" w:pos="360"/>
        </w:tabs>
        <w:ind w:left="360"/>
        <w:rPr>
          <w:b/>
          <w:bCs/>
          <w:sz w:val="24"/>
          <w:szCs w:val="24"/>
        </w:rPr>
      </w:pPr>
      <w:r w:rsidRPr="009E258C">
        <w:rPr>
          <w:b/>
          <w:bCs/>
          <w:sz w:val="24"/>
          <w:szCs w:val="24"/>
        </w:rPr>
        <w:t xml:space="preserve"> </w:t>
      </w:r>
    </w:p>
    <w:p w:rsidR="009E13B1" w:rsidRPr="009E258C" w14:paraId="46D459F9" w14:textId="77777777">
      <w:pPr>
        <w:numPr>
          <w:ilvl w:val="0"/>
          <w:numId w:val="14"/>
        </w:numPr>
        <w:tabs>
          <w:tab w:val="left" w:pos="360"/>
        </w:tabs>
        <w:ind w:left="480"/>
        <w:rPr>
          <w:b/>
          <w:bCs/>
          <w:sz w:val="24"/>
          <w:szCs w:val="24"/>
        </w:rPr>
      </w:pPr>
      <w:r w:rsidRPr="009E258C">
        <w:rPr>
          <w:b/>
          <w:bCs/>
          <w:sz w:val="24"/>
          <w:szCs w:val="24"/>
        </w:rPr>
        <w:t xml:space="preserve">Describe efforts to consult with </w:t>
      </w:r>
      <w:r w:rsidRPr="009E258C">
        <w:rPr>
          <w:b/>
          <w:bCs/>
          <w:sz w:val="24"/>
          <w:szCs w:val="24"/>
        </w:rPr>
        <w:t>persons</w:t>
      </w:r>
      <w:r w:rsidRPr="009E258C">
        <w:rPr>
          <w:b/>
          <w:bCs/>
          <w:sz w:val="24"/>
          <w:szCs w:val="24"/>
        </w:rPr>
        <w:t xml:space="preserve"> outside the agency to obtain their views on the availability of data, frequency of collection, the clarity of instructions and recordkeeping disclosure, or reporting format (if any) and the data elements to be recorded, disclosed, or reported.</w:t>
      </w:r>
    </w:p>
    <w:p w:rsidR="00A65F9E" w:rsidRPr="009E258C" w:rsidP="00A65F9E" w14:paraId="5B8C704F" w14:textId="77777777">
      <w:pPr>
        <w:keepLines/>
        <w:tabs>
          <w:tab w:val="left" w:pos="360"/>
        </w:tabs>
        <w:spacing w:after="80"/>
        <w:ind w:left="480"/>
        <w:rPr>
          <w:b/>
          <w:bCs/>
          <w:sz w:val="24"/>
          <w:szCs w:val="24"/>
        </w:rPr>
      </w:pPr>
    </w:p>
    <w:p w:rsidR="009E13B1" w:rsidRPr="009E258C" w14:paraId="35BD7226" w14:textId="77777777">
      <w:pPr>
        <w:keepLines/>
        <w:numPr>
          <w:ilvl w:val="0"/>
          <w:numId w:val="14"/>
        </w:numPr>
        <w:tabs>
          <w:tab w:val="left" w:pos="360"/>
        </w:tabs>
        <w:spacing w:after="80"/>
        <w:ind w:left="480"/>
        <w:rPr>
          <w:b/>
          <w:bCs/>
          <w:sz w:val="24"/>
          <w:szCs w:val="24"/>
        </w:rPr>
      </w:pPr>
      <w:r w:rsidRPr="009E258C">
        <w:rPr>
          <w:b/>
          <w:bCs/>
          <w:sz w:val="24"/>
          <w:szCs w:val="24"/>
        </w:rPr>
        <w:t>Consultation</w:t>
      </w:r>
      <w:r w:rsidRPr="009E258C">
        <w:rPr>
          <w:b/>
          <w:bCs/>
          <w:sz w:val="24"/>
          <w:szCs w:val="24"/>
        </w:rPr>
        <w:t xml:space="preserve">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3A3847" w:rsidRPr="006C7FAE" w:rsidP="003A3847" w14:paraId="3FD0E16A" w14:textId="77777777">
      <w:pPr>
        <w:keepLines/>
        <w:tabs>
          <w:tab w:val="left" w:pos="360"/>
        </w:tabs>
        <w:spacing w:after="80"/>
        <w:rPr>
          <w:sz w:val="24"/>
          <w:szCs w:val="24"/>
        </w:rPr>
      </w:pPr>
    </w:p>
    <w:p w:rsidR="009E13B1" w:rsidP="00285C55" w14:paraId="4B646F88" w14:textId="15A56B83">
      <w:pPr>
        <w:ind w:left="336"/>
        <w:rPr>
          <w:sz w:val="24"/>
          <w:szCs w:val="24"/>
        </w:rPr>
      </w:pPr>
      <w:bookmarkStart w:id="2" w:name="_Hlk508795324"/>
      <w:r w:rsidRPr="6706189D">
        <w:rPr>
          <w:sz w:val="24"/>
          <w:szCs w:val="24"/>
        </w:rPr>
        <w:t xml:space="preserve">In accordance with 5CFR 1320.8(d), this information collection soliciting public comments was announced in the </w:t>
      </w:r>
      <w:r w:rsidRPr="6706189D">
        <w:rPr>
          <w:i/>
          <w:iCs/>
          <w:sz w:val="24"/>
          <w:szCs w:val="24"/>
        </w:rPr>
        <w:t>Federal Register</w:t>
      </w:r>
      <w:r w:rsidRPr="6706189D">
        <w:rPr>
          <w:sz w:val="24"/>
          <w:szCs w:val="24"/>
        </w:rPr>
        <w:t xml:space="preserve"> on</w:t>
      </w:r>
      <w:r w:rsidRPr="6706189D" w:rsidR="30D52030">
        <w:rPr>
          <w:sz w:val="24"/>
          <w:szCs w:val="24"/>
        </w:rPr>
        <w:t xml:space="preserve"> September 23, 2024</w:t>
      </w:r>
      <w:r w:rsidRPr="6706189D">
        <w:rPr>
          <w:sz w:val="24"/>
          <w:szCs w:val="24"/>
        </w:rPr>
        <w:t>, Volume</w:t>
      </w:r>
      <w:r w:rsidRPr="6706189D" w:rsidR="22C8855A">
        <w:rPr>
          <w:sz w:val="24"/>
          <w:szCs w:val="24"/>
        </w:rPr>
        <w:t xml:space="preserve"> 89</w:t>
      </w:r>
      <w:r w:rsidRPr="6706189D">
        <w:rPr>
          <w:sz w:val="24"/>
          <w:szCs w:val="24"/>
        </w:rPr>
        <w:t xml:space="preserve">, No. </w:t>
      </w:r>
      <w:r w:rsidRPr="6706189D" w:rsidR="538B473B">
        <w:rPr>
          <w:sz w:val="24"/>
          <w:szCs w:val="24"/>
        </w:rPr>
        <w:t xml:space="preserve">184 </w:t>
      </w:r>
      <w:r w:rsidRPr="6706189D">
        <w:rPr>
          <w:b/>
          <w:bCs/>
          <w:sz w:val="24"/>
          <w:szCs w:val="24"/>
        </w:rPr>
        <w:t xml:space="preserve"> Pages </w:t>
      </w:r>
      <w:r w:rsidRPr="6706189D" w:rsidR="4B5947E7">
        <w:rPr>
          <w:b/>
          <w:bCs/>
          <w:sz w:val="24"/>
          <w:szCs w:val="24"/>
        </w:rPr>
        <w:t>2</w:t>
      </w:r>
      <w:r w:rsidRPr="6706189D">
        <w:rPr>
          <w:sz w:val="24"/>
          <w:szCs w:val="24"/>
        </w:rPr>
        <w:t>.  (</w:t>
      </w:r>
      <w:r w:rsidRPr="6706189D" w:rsidR="26B6CE3D">
        <w:rPr>
          <w:sz w:val="24"/>
          <w:szCs w:val="24"/>
        </w:rPr>
        <w:t>1</w:t>
      </w:r>
      <w:r w:rsidRPr="6706189D">
        <w:rPr>
          <w:sz w:val="24"/>
          <w:szCs w:val="24"/>
        </w:rPr>
        <w:t>) Comment received</w:t>
      </w:r>
      <w:r w:rsidRPr="6706189D" w:rsidR="2F7C5B5A">
        <w:rPr>
          <w:sz w:val="24"/>
          <w:szCs w:val="24"/>
        </w:rPr>
        <w:t xml:space="preserve"> that was not posted to regulations.gov</w:t>
      </w:r>
      <w:r w:rsidRPr="6706189D" w:rsidR="2F7C5B5A">
        <w:rPr>
          <w:sz w:val="24"/>
          <w:szCs w:val="24"/>
        </w:rPr>
        <w:t>.</w:t>
      </w:r>
      <w:bookmarkEnd w:id="2"/>
    </w:p>
    <w:p w:rsidR="00285C55" w:rsidRPr="006C7FAE" w14:paraId="67178DF2" w14:textId="4B472F86">
      <w:pPr>
        <w:tabs>
          <w:tab w:val="left" w:pos="360"/>
        </w:tabs>
        <w:ind w:left="360" w:hanging="360"/>
        <w:rPr>
          <w:sz w:val="24"/>
          <w:szCs w:val="24"/>
        </w:rPr>
      </w:pPr>
    </w:p>
    <w:p w:rsidR="009E13B1" w:rsidRPr="003A3847" w14:paraId="0DAD5914" w14:textId="77777777">
      <w:pPr>
        <w:keepLines/>
        <w:tabs>
          <w:tab w:val="left" w:pos="360"/>
        </w:tabs>
        <w:spacing w:after="80"/>
        <w:ind w:left="360" w:hanging="360"/>
        <w:rPr>
          <w:b/>
          <w:bCs/>
          <w:sz w:val="24"/>
          <w:szCs w:val="24"/>
        </w:rPr>
      </w:pPr>
      <w:r w:rsidRPr="003A3847">
        <w:rPr>
          <w:b/>
          <w:bCs/>
          <w:sz w:val="24"/>
          <w:szCs w:val="24"/>
        </w:rPr>
        <w:t>9.</w:t>
      </w:r>
      <w:r w:rsidRPr="003A3847">
        <w:rPr>
          <w:b/>
          <w:bCs/>
          <w:sz w:val="24"/>
          <w:szCs w:val="24"/>
        </w:rPr>
        <w:tab/>
        <w:t>Explain any decision to provide any payment or gift to respondents, other than renumeration of contractors or grantees.</w:t>
      </w:r>
    </w:p>
    <w:p w:rsidR="005A7C51" w14:paraId="66068815" w14:textId="77777777">
      <w:pPr>
        <w:tabs>
          <w:tab w:val="left" w:pos="360"/>
        </w:tabs>
        <w:ind w:left="360" w:hanging="360"/>
        <w:rPr>
          <w:b/>
          <w:bCs/>
          <w:sz w:val="24"/>
          <w:szCs w:val="24"/>
        </w:rPr>
      </w:pPr>
      <w:r w:rsidRPr="003A3847">
        <w:rPr>
          <w:b/>
          <w:bCs/>
          <w:sz w:val="24"/>
          <w:szCs w:val="24"/>
        </w:rPr>
        <w:tab/>
      </w:r>
    </w:p>
    <w:p w:rsidR="009E13B1" w:rsidRPr="003A3847" w14:paraId="4E3F17C7" w14:textId="239F6BF7">
      <w:pPr>
        <w:tabs>
          <w:tab w:val="left" w:pos="360"/>
        </w:tabs>
        <w:ind w:left="360" w:hanging="360"/>
        <w:rPr>
          <w:sz w:val="24"/>
          <w:szCs w:val="24"/>
        </w:rPr>
      </w:pPr>
      <w:r>
        <w:rPr>
          <w:b/>
          <w:bCs/>
          <w:sz w:val="24"/>
          <w:szCs w:val="24"/>
        </w:rPr>
        <w:tab/>
      </w:r>
      <w:r w:rsidRPr="003A3847" w:rsidR="00285C55">
        <w:rPr>
          <w:sz w:val="24"/>
          <w:szCs w:val="24"/>
        </w:rPr>
        <w:t>Not applicable</w:t>
      </w:r>
    </w:p>
    <w:p w:rsidR="00285C55" w:rsidRPr="006C7FAE" w14:paraId="657FFA05" w14:textId="77777777">
      <w:pPr>
        <w:tabs>
          <w:tab w:val="left" w:pos="360"/>
        </w:tabs>
        <w:ind w:left="360" w:hanging="360"/>
        <w:rPr>
          <w:sz w:val="24"/>
          <w:szCs w:val="24"/>
        </w:rPr>
      </w:pPr>
    </w:p>
    <w:p w:rsidR="009E13B1" w:rsidRPr="003A3847" w14:paraId="79A76BA7" w14:textId="77777777">
      <w:pPr>
        <w:keepLines/>
        <w:tabs>
          <w:tab w:val="left" w:pos="360"/>
        </w:tabs>
        <w:spacing w:after="80"/>
        <w:ind w:left="360" w:hanging="360"/>
        <w:rPr>
          <w:b/>
          <w:bCs/>
          <w:sz w:val="24"/>
          <w:szCs w:val="24"/>
        </w:rPr>
      </w:pPr>
      <w:r w:rsidRPr="003A3847">
        <w:rPr>
          <w:b/>
          <w:bCs/>
          <w:sz w:val="24"/>
          <w:szCs w:val="24"/>
        </w:rPr>
        <w:t>10.</w:t>
      </w:r>
      <w:r w:rsidRPr="003A3847">
        <w:rPr>
          <w:b/>
          <w:bCs/>
          <w:sz w:val="24"/>
          <w:szCs w:val="24"/>
        </w:rPr>
        <w:tab/>
        <w:t>Describe any assurance of confidentiality provided to respondents and the basis for assurance in statute, regulation or agency policy.</w:t>
      </w:r>
      <w:r w:rsidRPr="003A3847" w:rsidR="000D5079">
        <w:rPr>
          <w:b/>
          <w:bCs/>
        </w:rPr>
        <w:t xml:space="preserve"> </w:t>
      </w:r>
      <w:r w:rsidRPr="003A3847" w:rsidR="000D5079">
        <w:rPr>
          <w:b/>
          <w:bCs/>
          <w:sz w:val="24"/>
          <w:szCs w:val="24"/>
        </w:rPr>
        <w:t xml:space="preserve">If the collection requires a </w:t>
      </w:r>
      <w:r w:rsidRPr="003A3847" w:rsidR="00BB2518">
        <w:rPr>
          <w:b/>
          <w:bCs/>
          <w:sz w:val="24"/>
          <w:szCs w:val="24"/>
        </w:rPr>
        <w:t>system of records notice (SORN)</w:t>
      </w:r>
      <w:r w:rsidRPr="003A3847" w:rsidR="000D5079">
        <w:rPr>
          <w:b/>
          <w:bCs/>
          <w:sz w:val="24"/>
          <w:szCs w:val="24"/>
        </w:rPr>
        <w:t xml:space="preserve"> or privacy impact assessment (PIA), those should be cited and described here.</w:t>
      </w:r>
    </w:p>
    <w:p w:rsidR="003A3847" w:rsidRPr="006C7FAE" w14:paraId="26D9DDB4" w14:textId="77777777">
      <w:pPr>
        <w:keepLines/>
        <w:tabs>
          <w:tab w:val="left" w:pos="360"/>
        </w:tabs>
        <w:spacing w:after="80"/>
        <w:ind w:left="360" w:hanging="360"/>
        <w:rPr>
          <w:sz w:val="24"/>
          <w:szCs w:val="24"/>
        </w:rPr>
      </w:pPr>
    </w:p>
    <w:p w:rsidR="00285C55" w:rsidP="6706189D" w14:paraId="702EBA63" w14:textId="02E87E45">
      <w:pPr>
        <w:ind w:left="360" w:hanging="360"/>
        <w:rPr>
          <w:rFonts w:eastAsia="MS Mincho" w:cs="Courier New"/>
          <w:color w:val="000000"/>
          <w:sz w:val="24"/>
          <w:szCs w:val="24"/>
        </w:rPr>
      </w:pPr>
      <w:r w:rsidRPr="6706189D">
        <w:rPr>
          <w:rFonts w:eastAsia="MS Mincho" w:cs="Courier New"/>
          <w:color w:val="000000" w:themeColor="text1"/>
          <w:sz w:val="24"/>
          <w:szCs w:val="24"/>
        </w:rPr>
        <w:t xml:space="preserve">      </w:t>
      </w:r>
      <w:r w:rsidRPr="6706189D" w:rsidR="6A3213B0">
        <w:rPr>
          <w:rFonts w:eastAsia="MS Mincho" w:cs="Courier New"/>
          <w:color w:val="000000" w:themeColor="text1"/>
          <w:sz w:val="24"/>
          <w:szCs w:val="24"/>
        </w:rPr>
        <w:t>HUD does not ensure</w:t>
      </w:r>
      <w:r w:rsidRPr="6706189D" w:rsidR="76C7AD30">
        <w:rPr>
          <w:rFonts w:eastAsia="MS Mincho" w:cs="Courier New"/>
          <w:color w:val="000000" w:themeColor="text1"/>
          <w:sz w:val="24"/>
          <w:szCs w:val="24"/>
        </w:rPr>
        <w:t xml:space="preserve"> applicant</w:t>
      </w:r>
      <w:r w:rsidRPr="6706189D" w:rsidR="6A3213B0">
        <w:rPr>
          <w:rFonts w:eastAsia="MS Mincho" w:cs="Courier New"/>
          <w:color w:val="000000" w:themeColor="text1"/>
          <w:sz w:val="24"/>
          <w:szCs w:val="24"/>
        </w:rPr>
        <w:t xml:space="preserve"> confidentiality.</w:t>
      </w:r>
      <w:r w:rsidRPr="6706189D" w:rsidR="3DDF971E">
        <w:rPr>
          <w:rFonts w:eastAsia="MS Mincho" w:cs="Courier New"/>
          <w:color w:val="000000" w:themeColor="text1"/>
          <w:sz w:val="24"/>
          <w:szCs w:val="24"/>
        </w:rPr>
        <w:t xml:space="preserve"> </w:t>
      </w:r>
      <w:r w:rsidRPr="6706189D" w:rsidR="6A3213B0">
        <w:rPr>
          <w:rFonts w:eastAsia="MS Mincho" w:cs="Courier New"/>
          <w:color w:val="000000" w:themeColor="text1"/>
          <w:sz w:val="24"/>
          <w:szCs w:val="24"/>
        </w:rPr>
        <w:t xml:space="preserve">Applicants are informed of their privacy </w:t>
      </w:r>
      <w:r w:rsidRPr="6706189D" w:rsidR="1C5EC284">
        <w:rPr>
          <w:rFonts w:eastAsia="MS Mincho" w:cs="Courier New"/>
          <w:color w:val="000000" w:themeColor="text1"/>
          <w:sz w:val="24"/>
          <w:szCs w:val="24"/>
        </w:rPr>
        <w:t>rights</w:t>
      </w:r>
      <w:r w:rsidRPr="6706189D" w:rsidR="76C7AD30">
        <w:rPr>
          <w:rFonts w:eastAsia="MS Mincho" w:cs="Courier New"/>
          <w:color w:val="000000" w:themeColor="text1"/>
          <w:sz w:val="24"/>
          <w:szCs w:val="24"/>
        </w:rPr>
        <w:t xml:space="preserve"> </w:t>
      </w:r>
      <w:r w:rsidRPr="6706189D" w:rsidR="257B12FB">
        <w:rPr>
          <w:rFonts w:eastAsia="MS Mincho" w:cs="Courier New"/>
          <w:color w:val="000000" w:themeColor="text1"/>
          <w:sz w:val="24"/>
          <w:szCs w:val="24"/>
        </w:rPr>
        <w:t xml:space="preserve">under </w:t>
      </w:r>
      <w:r w:rsidRPr="6706189D" w:rsidR="1C5EC284">
        <w:rPr>
          <w:rFonts w:eastAsia="MS Mincho" w:cs="Courier New"/>
          <w:color w:val="000000" w:themeColor="text1"/>
          <w:sz w:val="24"/>
          <w:szCs w:val="24"/>
        </w:rPr>
        <w:t>the Freedom of Information Act (5 U.S.C. 552), Privacy Act (5 U.S.C. 552a), and HUD implementing regulations.</w:t>
      </w:r>
      <w:r w:rsidRPr="6706189D">
        <w:rPr>
          <w:rFonts w:eastAsia="MS Mincho" w:cs="Courier New"/>
          <w:color w:val="000000" w:themeColor="text1"/>
          <w:sz w:val="24"/>
          <w:szCs w:val="24"/>
        </w:rPr>
        <w:t xml:space="preserve"> </w:t>
      </w:r>
      <w:r w:rsidRPr="6706189D" w:rsidR="6A3213B0">
        <w:rPr>
          <w:rFonts w:eastAsia="MS Mincho" w:cs="Courier New"/>
          <w:color w:val="000000" w:themeColor="text1"/>
          <w:sz w:val="24"/>
          <w:szCs w:val="24"/>
        </w:rPr>
        <w:t xml:space="preserve">Documentation and other information regarding each application submitted, including any letters of support, will be made available for public inspection for a 5-year period in accordance with the Freedom of </w:t>
      </w:r>
      <w:r w:rsidRPr="6706189D" w:rsidR="76C7AD30">
        <w:rPr>
          <w:rFonts w:eastAsia="MS Mincho" w:cs="Courier New"/>
          <w:color w:val="000000" w:themeColor="text1"/>
          <w:sz w:val="24"/>
          <w:szCs w:val="24"/>
        </w:rPr>
        <w:t>I</w:t>
      </w:r>
      <w:r w:rsidRPr="6706189D" w:rsidR="6A3213B0">
        <w:rPr>
          <w:rFonts w:eastAsia="MS Mincho" w:cs="Courier New"/>
          <w:color w:val="000000" w:themeColor="text1"/>
          <w:sz w:val="24"/>
          <w:szCs w:val="24"/>
        </w:rPr>
        <w:t>nformation Act (5 U.S.C. 552), and HUD's implementing regulations in 24 CFR Part 15.</w:t>
      </w:r>
      <w:r w:rsidRPr="6706189D" w:rsidR="68988483">
        <w:rPr>
          <w:rFonts w:eastAsia="MS Mincho" w:cs="Courier New"/>
          <w:color w:val="000000" w:themeColor="text1"/>
          <w:sz w:val="24"/>
          <w:szCs w:val="24"/>
        </w:rPr>
        <w:t xml:space="preserve"> This collection does not require a system of records notice (SORN) or privacy impact assessment (PIA).</w:t>
      </w:r>
    </w:p>
    <w:p w:rsidR="003A3847" w:rsidRPr="00285C55" w:rsidP="00285C55" w14:paraId="4BB16000" w14:textId="77777777">
      <w:pPr>
        <w:ind w:left="360" w:hanging="360"/>
        <w:rPr>
          <w:rFonts w:eastAsia="MS Mincho" w:cs="Courier New"/>
          <w:color w:val="000000"/>
          <w:sz w:val="24"/>
        </w:rPr>
      </w:pPr>
    </w:p>
    <w:p w:rsidR="009E13B1" w14:paraId="6EBCB989" w14:textId="77777777">
      <w:pPr>
        <w:keepLines/>
        <w:tabs>
          <w:tab w:val="left" w:pos="360"/>
        </w:tabs>
        <w:spacing w:after="80"/>
        <w:ind w:left="360" w:hanging="360"/>
        <w:rPr>
          <w:sz w:val="24"/>
          <w:szCs w:val="24"/>
        </w:rPr>
      </w:pPr>
      <w:r w:rsidRPr="003A3847">
        <w:rPr>
          <w:b/>
          <w:bCs/>
          <w:sz w:val="24"/>
          <w:szCs w:val="24"/>
        </w:rPr>
        <w:t>11.</w:t>
      </w:r>
      <w:r w:rsidRPr="003A3847">
        <w:rPr>
          <w:b/>
          <w:bCs/>
          <w:sz w:val="24"/>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3A3847">
        <w:rPr>
          <w:b/>
          <w:bCs/>
          <w:sz w:val="24"/>
          <w:szCs w:val="24"/>
        </w:rPr>
        <w:t>persons</w:t>
      </w:r>
      <w:r w:rsidRPr="003A3847">
        <w:rPr>
          <w:b/>
          <w:bCs/>
          <w:sz w:val="24"/>
          <w:szCs w:val="24"/>
        </w:rPr>
        <w:t xml:space="preserve"> from whom the information is requested, and any steps to be taken to obtain their consent</w:t>
      </w:r>
      <w:r w:rsidRPr="006C7FAE">
        <w:rPr>
          <w:sz w:val="24"/>
          <w:szCs w:val="24"/>
        </w:rPr>
        <w:t>.</w:t>
      </w:r>
    </w:p>
    <w:p w:rsidR="005A7C51" w:rsidRPr="006C7FAE" w14:paraId="3EEACD1C" w14:textId="77777777">
      <w:pPr>
        <w:keepLines/>
        <w:tabs>
          <w:tab w:val="left" w:pos="360"/>
        </w:tabs>
        <w:spacing w:after="80"/>
        <w:ind w:left="360" w:hanging="360"/>
        <w:rPr>
          <w:sz w:val="24"/>
          <w:szCs w:val="24"/>
        </w:rPr>
      </w:pPr>
    </w:p>
    <w:p w:rsidR="009E13B1" w:rsidRPr="006C7FAE" w14:paraId="5926BF4B" w14:textId="035E9636">
      <w:pPr>
        <w:tabs>
          <w:tab w:val="left" w:pos="360"/>
        </w:tabs>
        <w:ind w:left="360" w:hanging="360"/>
        <w:rPr>
          <w:sz w:val="24"/>
          <w:szCs w:val="24"/>
        </w:rPr>
      </w:pPr>
      <w:r>
        <w:rPr>
          <w:bCs/>
          <w:color w:val="000000"/>
          <w:sz w:val="24"/>
          <w:szCs w:val="24"/>
        </w:rPr>
        <w:tab/>
      </w:r>
      <w:r w:rsidRPr="00412BEC" w:rsidR="00412BEC">
        <w:rPr>
          <w:bCs/>
          <w:color w:val="000000"/>
          <w:sz w:val="24"/>
          <w:szCs w:val="24"/>
        </w:rPr>
        <w:t>This collection does contain any questions of a sensitive nature.</w:t>
      </w:r>
    </w:p>
    <w:p w:rsidR="00A65F9E" w14:paraId="3E858A45" w14:textId="77777777">
      <w:pPr>
        <w:tabs>
          <w:tab w:val="left" w:pos="360"/>
        </w:tabs>
        <w:ind w:left="360" w:hanging="360"/>
        <w:rPr>
          <w:sz w:val="24"/>
          <w:szCs w:val="24"/>
        </w:rPr>
      </w:pPr>
    </w:p>
    <w:p w:rsidR="000D5079" w:rsidRPr="003A3847" w14:paraId="241653BB" w14:textId="77777777">
      <w:pPr>
        <w:tabs>
          <w:tab w:val="left" w:pos="360"/>
        </w:tabs>
        <w:ind w:left="360" w:hanging="360"/>
        <w:rPr>
          <w:b/>
          <w:bCs/>
          <w:sz w:val="24"/>
          <w:szCs w:val="24"/>
        </w:rPr>
      </w:pPr>
      <w:r w:rsidRPr="003A3847">
        <w:rPr>
          <w:b/>
          <w:bCs/>
          <w:sz w:val="24"/>
          <w:szCs w:val="24"/>
        </w:rPr>
        <w:t>12.</w:t>
      </w:r>
      <w:r w:rsidRPr="003A3847">
        <w:rPr>
          <w:b/>
          <w:bCs/>
          <w:sz w:val="24"/>
          <w:szCs w:val="24"/>
        </w:rPr>
        <w:tab/>
        <w:t>Provide estimates of the hour burden of the collection of information.  The statement should:</w:t>
      </w:r>
    </w:p>
    <w:p w:rsidR="009E13B1" w:rsidRPr="006C7FAE" w14:paraId="0796FE89" w14:textId="77777777">
      <w:pPr>
        <w:tabs>
          <w:tab w:val="left" w:pos="360"/>
        </w:tabs>
        <w:ind w:left="360" w:hanging="360"/>
        <w:rPr>
          <w:sz w:val="24"/>
          <w:szCs w:val="24"/>
        </w:rPr>
      </w:pPr>
      <w:r w:rsidRPr="006C7FAE">
        <w:rPr>
          <w:sz w:val="24"/>
          <w:szCs w:val="24"/>
        </w:rPr>
        <w:t xml:space="preserve"> </w:t>
      </w:r>
    </w:p>
    <w:p w:rsidR="009E13B1" w:rsidRPr="009E258C" w14:paraId="46AF79D4" w14:textId="77777777">
      <w:pPr>
        <w:numPr>
          <w:ilvl w:val="0"/>
          <w:numId w:val="14"/>
        </w:numPr>
        <w:tabs>
          <w:tab w:val="left" w:pos="480"/>
        </w:tabs>
        <w:ind w:left="480"/>
        <w:rPr>
          <w:b/>
          <w:bCs/>
          <w:sz w:val="24"/>
          <w:szCs w:val="24"/>
        </w:rPr>
      </w:pPr>
      <w:r w:rsidRPr="009E258C">
        <w:rPr>
          <w:b/>
          <w:bCs/>
          <w:sz w:val="24"/>
          <w:szCs w:val="24"/>
        </w:rPr>
        <w:t>I</w:t>
      </w:r>
      <w:r w:rsidRPr="009E258C">
        <w:rPr>
          <w:b/>
          <w:bCs/>
          <w:sz w:val="24"/>
          <w:szCs w:val="24"/>
        </w:rPr>
        <w:t xml:space="preserve">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9E258C" w:rsidR="006C7FAE">
        <w:rPr>
          <w:b/>
          <w:bCs/>
          <w:sz w:val="24"/>
          <w:szCs w:val="24"/>
        </w:rPr>
        <w:t>Generally,</w:t>
      </w:r>
      <w:r w:rsidRPr="009E258C">
        <w:rPr>
          <w:b/>
          <w:bCs/>
          <w:sz w:val="24"/>
          <w:szCs w:val="24"/>
        </w:rPr>
        <w:t xml:space="preserve"> estimates should not include burden hours for customary and usual business </w:t>
      </w:r>
      <w:r w:rsidRPr="009E258C">
        <w:rPr>
          <w:b/>
          <w:bCs/>
          <w:sz w:val="24"/>
          <w:szCs w:val="24"/>
        </w:rPr>
        <w:t>practices;</w:t>
      </w:r>
      <w:r w:rsidRPr="009E258C">
        <w:rPr>
          <w:b/>
          <w:bCs/>
          <w:sz w:val="24"/>
          <w:szCs w:val="24"/>
        </w:rPr>
        <w:t xml:space="preserve"> </w:t>
      </w:r>
    </w:p>
    <w:p w:rsidR="009E13B1" w:rsidRPr="009E258C" w14:paraId="54E18C5C" w14:textId="77777777">
      <w:pPr>
        <w:numPr>
          <w:ilvl w:val="0"/>
          <w:numId w:val="14"/>
        </w:numPr>
        <w:tabs>
          <w:tab w:val="left" w:pos="480"/>
        </w:tabs>
        <w:ind w:left="480"/>
        <w:rPr>
          <w:b/>
          <w:bCs/>
          <w:sz w:val="24"/>
          <w:szCs w:val="24"/>
        </w:rPr>
      </w:pPr>
      <w:r w:rsidRPr="009E258C">
        <w:rPr>
          <w:b/>
          <w:bCs/>
          <w:sz w:val="24"/>
          <w:szCs w:val="24"/>
        </w:rPr>
        <w:t>I</w:t>
      </w:r>
      <w:r w:rsidRPr="009E258C">
        <w:rPr>
          <w:b/>
          <w:bCs/>
          <w:sz w:val="24"/>
          <w:szCs w:val="24"/>
        </w:rPr>
        <w:t xml:space="preserve">f this request covers more than one form, provide separate hour burden estimates for each form and aggregate the hour burdens in </w:t>
      </w:r>
      <w:r w:rsidRPr="009E258C" w:rsidR="00CA06CC">
        <w:rPr>
          <w:b/>
          <w:bCs/>
          <w:sz w:val="24"/>
          <w:szCs w:val="24"/>
        </w:rPr>
        <w:t>chart below</w:t>
      </w:r>
      <w:r w:rsidRPr="009E258C">
        <w:rPr>
          <w:b/>
          <w:bCs/>
          <w:sz w:val="24"/>
          <w:szCs w:val="24"/>
        </w:rPr>
        <w:t xml:space="preserve">; and </w:t>
      </w:r>
    </w:p>
    <w:p w:rsidR="009E13B1" w:rsidRPr="009E258C" w14:paraId="6BD29729" w14:textId="77777777">
      <w:pPr>
        <w:keepLines/>
        <w:numPr>
          <w:ilvl w:val="0"/>
          <w:numId w:val="14"/>
        </w:numPr>
        <w:tabs>
          <w:tab w:val="left" w:pos="480"/>
        </w:tabs>
        <w:spacing w:after="80"/>
        <w:ind w:left="480"/>
        <w:rPr>
          <w:b/>
          <w:bCs/>
          <w:sz w:val="24"/>
          <w:szCs w:val="24"/>
        </w:rPr>
      </w:pPr>
      <w:r w:rsidRPr="009E258C">
        <w:rPr>
          <w:b/>
          <w:bCs/>
          <w:sz w:val="24"/>
          <w:szCs w:val="24"/>
        </w:rPr>
        <w:t>P</w:t>
      </w:r>
      <w:r w:rsidRPr="009E258C">
        <w:rPr>
          <w:b/>
          <w:bCs/>
          <w:sz w:val="24"/>
          <w:szCs w:val="24"/>
        </w:rPr>
        <w:t xml:space="preserve">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9E258C" w:rsidR="00CA06CC">
        <w:rPr>
          <w:b/>
          <w:bCs/>
          <w:sz w:val="24"/>
          <w:szCs w:val="24"/>
        </w:rPr>
        <w:t>Instead,</w:t>
      </w:r>
      <w:r w:rsidRPr="009E258C">
        <w:rPr>
          <w:b/>
          <w:bCs/>
          <w:sz w:val="24"/>
          <w:szCs w:val="24"/>
        </w:rPr>
        <w:t xml:space="preserve"> this cost should be included in Item 13.</w:t>
      </w:r>
    </w:p>
    <w:p w:rsidR="00BC50C0" w:rsidRPr="006C7FAE" w:rsidP="00BC50C0" w14:paraId="08FDF5C3" w14:textId="77777777">
      <w:pPr>
        <w:keepLines/>
        <w:tabs>
          <w:tab w:val="left" w:pos="480"/>
        </w:tabs>
        <w:spacing w:after="80"/>
        <w:ind w:left="480"/>
        <w:rPr>
          <w:sz w:val="24"/>
          <w:szCs w:val="24"/>
        </w:rPr>
      </w:pPr>
    </w:p>
    <w:p w:rsidR="009E13B1" w:rsidRPr="006C7FAE" w14:paraId="11C9E2AE" w14:textId="77777777">
      <w:pPr>
        <w:keepLines/>
        <w:tabs>
          <w:tab w:val="left" w:pos="360"/>
          <w:tab w:val="left" w:pos="720"/>
          <w:tab w:val="center" w:pos="1680"/>
          <w:tab w:val="center" w:pos="3120"/>
          <w:tab w:val="center" w:pos="4560"/>
          <w:tab w:val="center" w:pos="6000"/>
          <w:tab w:val="center" w:pos="7440"/>
          <w:tab w:val="center" w:pos="8880"/>
        </w:tabs>
        <w:ind w:left="360"/>
      </w:pPr>
    </w:p>
    <w:tbl>
      <w:tblPr>
        <w:tblW w:w="10018" w:type="dxa"/>
        <w:tblInd w:w="1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tblPr>
      <w:tblGrid>
        <w:gridCol w:w="2119"/>
        <w:gridCol w:w="1306"/>
        <w:gridCol w:w="1279"/>
        <w:gridCol w:w="1146"/>
        <w:gridCol w:w="1080"/>
        <w:gridCol w:w="865"/>
        <w:gridCol w:w="1026"/>
        <w:gridCol w:w="1197"/>
      </w:tblGrid>
      <w:tr w14:paraId="077FB449" w14:textId="77777777" w:rsidTr="00FD3A9F">
        <w:tblPrEx>
          <w:tblW w:w="10018" w:type="dxa"/>
          <w:tblInd w:w="1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tblPrEx>
        <w:trPr>
          <w:trHeight w:val="790"/>
        </w:trPr>
        <w:tc>
          <w:tcPr>
            <w:tcW w:w="2119" w:type="dxa"/>
            <w:tcMar>
              <w:top w:w="0" w:type="dxa"/>
              <w:left w:w="108" w:type="dxa"/>
              <w:bottom w:w="0" w:type="dxa"/>
              <w:right w:w="108" w:type="dxa"/>
            </w:tcMar>
            <w:hideMark/>
          </w:tcPr>
          <w:p w:rsidR="00167E53" w:rsidRPr="00FD3A9F" w:rsidP="00167E53" w14:paraId="0909E077" w14:textId="0B3A993B">
            <w:pPr>
              <w:adjustRightInd/>
              <w:jc w:val="center"/>
              <w:textAlignment w:val="auto"/>
              <w:rPr>
                <w:rFonts w:eastAsia="Calibri"/>
                <w:b/>
                <w:bCs/>
                <w:color w:val="000000"/>
                <w:sz w:val="18"/>
                <w:szCs w:val="18"/>
              </w:rPr>
            </w:pPr>
            <w:bookmarkStart w:id="3" w:name="_Hlk72491044"/>
            <w:r w:rsidRPr="00FD3A9F">
              <w:rPr>
                <w:rFonts w:eastAsia="Calibri"/>
                <w:b/>
                <w:bCs/>
                <w:color w:val="000000"/>
                <w:sz w:val="18"/>
                <w:szCs w:val="18"/>
              </w:rPr>
              <w:t>Information Collection</w:t>
            </w:r>
          </w:p>
        </w:tc>
        <w:tc>
          <w:tcPr>
            <w:tcW w:w="1306" w:type="dxa"/>
            <w:tcMar>
              <w:top w:w="0" w:type="dxa"/>
              <w:left w:w="108" w:type="dxa"/>
              <w:bottom w:w="0" w:type="dxa"/>
              <w:right w:w="108" w:type="dxa"/>
            </w:tcMar>
            <w:hideMark/>
          </w:tcPr>
          <w:p w:rsidR="00167E53" w:rsidRPr="00FD3A9F" w:rsidP="00167E53" w14:paraId="5AF4F1FF" w14:textId="77777777">
            <w:pPr>
              <w:adjustRightInd/>
              <w:jc w:val="center"/>
              <w:textAlignment w:val="auto"/>
              <w:rPr>
                <w:rFonts w:eastAsia="Calibri"/>
                <w:b/>
                <w:bCs/>
                <w:color w:val="000000"/>
                <w:sz w:val="18"/>
                <w:szCs w:val="18"/>
              </w:rPr>
            </w:pPr>
            <w:r w:rsidRPr="00FD3A9F">
              <w:rPr>
                <w:rFonts w:eastAsia="Calibri"/>
                <w:b/>
                <w:bCs/>
                <w:color w:val="000000"/>
                <w:sz w:val="18"/>
                <w:szCs w:val="18"/>
              </w:rPr>
              <w:t>Number of Respondents</w:t>
            </w:r>
          </w:p>
        </w:tc>
        <w:tc>
          <w:tcPr>
            <w:tcW w:w="1279" w:type="dxa"/>
            <w:tcMar>
              <w:top w:w="0" w:type="dxa"/>
              <w:left w:w="108" w:type="dxa"/>
              <w:bottom w:w="0" w:type="dxa"/>
              <w:right w:w="108" w:type="dxa"/>
            </w:tcMar>
            <w:hideMark/>
          </w:tcPr>
          <w:p w:rsidR="00167E53" w:rsidRPr="00FD3A9F" w:rsidP="00167E53" w14:paraId="01F4A965" w14:textId="77777777">
            <w:pPr>
              <w:adjustRightInd/>
              <w:jc w:val="center"/>
              <w:textAlignment w:val="auto"/>
              <w:rPr>
                <w:rFonts w:eastAsia="Calibri"/>
                <w:b/>
                <w:bCs/>
                <w:color w:val="000000"/>
                <w:sz w:val="18"/>
                <w:szCs w:val="18"/>
              </w:rPr>
            </w:pPr>
            <w:r w:rsidRPr="00FD3A9F">
              <w:rPr>
                <w:rFonts w:eastAsia="Calibri"/>
                <w:b/>
                <w:bCs/>
                <w:color w:val="000000"/>
                <w:sz w:val="18"/>
                <w:szCs w:val="18"/>
              </w:rPr>
              <w:t>Frequency of Response</w:t>
            </w:r>
          </w:p>
        </w:tc>
        <w:tc>
          <w:tcPr>
            <w:tcW w:w="1146" w:type="dxa"/>
            <w:tcMar>
              <w:top w:w="0" w:type="dxa"/>
              <w:left w:w="108" w:type="dxa"/>
              <w:bottom w:w="0" w:type="dxa"/>
              <w:right w:w="108" w:type="dxa"/>
            </w:tcMar>
            <w:hideMark/>
          </w:tcPr>
          <w:p w:rsidR="00167E53" w:rsidRPr="00FD3A9F" w:rsidP="00167E53" w14:paraId="22132E6E" w14:textId="77777777">
            <w:pPr>
              <w:overflowPunct/>
              <w:autoSpaceDE/>
              <w:autoSpaceDN/>
              <w:adjustRightInd/>
              <w:jc w:val="center"/>
              <w:textAlignment w:val="auto"/>
              <w:rPr>
                <w:rFonts w:eastAsia="Calibri"/>
                <w:b/>
                <w:bCs/>
                <w:color w:val="000000"/>
                <w:sz w:val="18"/>
                <w:szCs w:val="18"/>
              </w:rPr>
            </w:pPr>
            <w:r w:rsidRPr="00FD3A9F">
              <w:rPr>
                <w:rFonts w:eastAsia="Calibri"/>
                <w:b/>
                <w:bCs/>
                <w:color w:val="000000"/>
                <w:sz w:val="18"/>
                <w:szCs w:val="18"/>
              </w:rPr>
              <w:t>Responses</w:t>
            </w:r>
          </w:p>
          <w:p w:rsidR="00167E53" w:rsidRPr="00FD3A9F" w:rsidP="00167E53" w14:paraId="54E90848" w14:textId="77777777">
            <w:pPr>
              <w:adjustRightInd/>
              <w:jc w:val="center"/>
              <w:textAlignment w:val="auto"/>
              <w:rPr>
                <w:rFonts w:eastAsia="Calibri"/>
                <w:b/>
                <w:bCs/>
                <w:color w:val="000000"/>
                <w:sz w:val="18"/>
                <w:szCs w:val="18"/>
              </w:rPr>
            </w:pPr>
            <w:r w:rsidRPr="00FD3A9F">
              <w:rPr>
                <w:rFonts w:eastAsia="Calibri"/>
                <w:b/>
                <w:bCs/>
                <w:color w:val="000000"/>
                <w:sz w:val="18"/>
                <w:szCs w:val="18"/>
              </w:rPr>
              <w:t>Per Annum</w:t>
            </w:r>
          </w:p>
        </w:tc>
        <w:tc>
          <w:tcPr>
            <w:tcW w:w="1080" w:type="dxa"/>
            <w:tcMar>
              <w:top w:w="0" w:type="dxa"/>
              <w:left w:w="108" w:type="dxa"/>
              <w:bottom w:w="0" w:type="dxa"/>
              <w:right w:w="108" w:type="dxa"/>
            </w:tcMar>
            <w:hideMark/>
          </w:tcPr>
          <w:p w:rsidR="00167E53" w:rsidRPr="00FD3A9F" w:rsidP="00167E53" w14:paraId="0AEF863B" w14:textId="77777777">
            <w:pPr>
              <w:adjustRightInd/>
              <w:jc w:val="center"/>
              <w:textAlignment w:val="auto"/>
              <w:rPr>
                <w:rFonts w:eastAsia="Calibri"/>
                <w:b/>
                <w:bCs/>
                <w:color w:val="000000"/>
                <w:sz w:val="18"/>
                <w:szCs w:val="18"/>
              </w:rPr>
            </w:pPr>
            <w:r w:rsidRPr="00FD3A9F">
              <w:rPr>
                <w:rFonts w:eastAsia="Calibri"/>
                <w:b/>
                <w:bCs/>
                <w:color w:val="000000"/>
                <w:sz w:val="18"/>
                <w:szCs w:val="18"/>
              </w:rPr>
              <w:t>Burden Hour Per Response</w:t>
            </w:r>
          </w:p>
        </w:tc>
        <w:tc>
          <w:tcPr>
            <w:tcW w:w="865" w:type="dxa"/>
            <w:tcMar>
              <w:top w:w="0" w:type="dxa"/>
              <w:left w:w="108" w:type="dxa"/>
              <w:bottom w:w="0" w:type="dxa"/>
              <w:right w:w="108" w:type="dxa"/>
            </w:tcMar>
            <w:hideMark/>
          </w:tcPr>
          <w:p w:rsidR="00167E53" w:rsidRPr="00FD3A9F" w:rsidP="00167E53" w14:paraId="21FD3145" w14:textId="77777777">
            <w:pPr>
              <w:adjustRightInd/>
              <w:jc w:val="center"/>
              <w:textAlignment w:val="auto"/>
              <w:rPr>
                <w:rFonts w:eastAsia="Calibri"/>
                <w:b/>
                <w:bCs/>
                <w:color w:val="000000"/>
                <w:sz w:val="18"/>
                <w:szCs w:val="18"/>
              </w:rPr>
            </w:pPr>
            <w:r w:rsidRPr="00FD3A9F">
              <w:rPr>
                <w:rFonts w:eastAsia="Calibri"/>
                <w:b/>
                <w:bCs/>
                <w:color w:val="000000"/>
                <w:sz w:val="18"/>
                <w:szCs w:val="18"/>
              </w:rPr>
              <w:t>Annual Burden Hours</w:t>
            </w:r>
          </w:p>
        </w:tc>
        <w:tc>
          <w:tcPr>
            <w:tcW w:w="1026" w:type="dxa"/>
            <w:tcMar>
              <w:top w:w="0" w:type="dxa"/>
              <w:left w:w="108" w:type="dxa"/>
              <w:bottom w:w="0" w:type="dxa"/>
              <w:right w:w="108" w:type="dxa"/>
            </w:tcMar>
            <w:hideMark/>
          </w:tcPr>
          <w:p w:rsidR="00167E53" w:rsidRPr="00FD3A9F" w:rsidP="00167E53" w14:paraId="0957E183" w14:textId="77777777">
            <w:pPr>
              <w:adjustRightInd/>
              <w:jc w:val="center"/>
              <w:textAlignment w:val="auto"/>
              <w:rPr>
                <w:rFonts w:eastAsia="Calibri"/>
                <w:b/>
                <w:bCs/>
                <w:color w:val="000000"/>
                <w:sz w:val="18"/>
                <w:szCs w:val="18"/>
              </w:rPr>
            </w:pPr>
            <w:r w:rsidRPr="00FD3A9F">
              <w:rPr>
                <w:rFonts w:eastAsia="Calibri"/>
                <w:b/>
                <w:bCs/>
                <w:color w:val="000000"/>
                <w:sz w:val="18"/>
                <w:szCs w:val="18"/>
              </w:rPr>
              <w:t>Hourly Cost Per Response</w:t>
            </w:r>
          </w:p>
        </w:tc>
        <w:tc>
          <w:tcPr>
            <w:tcW w:w="1197" w:type="dxa"/>
            <w:tcMar>
              <w:top w:w="0" w:type="dxa"/>
              <w:left w:w="108" w:type="dxa"/>
              <w:bottom w:w="0" w:type="dxa"/>
              <w:right w:w="108" w:type="dxa"/>
            </w:tcMar>
          </w:tcPr>
          <w:p w:rsidR="00167E53" w:rsidRPr="00FD3A9F" w:rsidP="00167E53" w14:paraId="0B730FF9" w14:textId="77777777">
            <w:pPr>
              <w:overflowPunct/>
              <w:autoSpaceDE/>
              <w:autoSpaceDN/>
              <w:adjustRightInd/>
              <w:jc w:val="center"/>
              <w:textAlignment w:val="auto"/>
              <w:rPr>
                <w:rFonts w:eastAsia="Calibri"/>
                <w:b/>
                <w:bCs/>
                <w:color w:val="000000"/>
                <w:sz w:val="18"/>
                <w:szCs w:val="18"/>
              </w:rPr>
            </w:pPr>
            <w:r w:rsidRPr="00FD3A9F">
              <w:rPr>
                <w:rFonts w:eastAsia="Calibri"/>
                <w:b/>
                <w:bCs/>
                <w:color w:val="000000"/>
                <w:sz w:val="18"/>
                <w:szCs w:val="18"/>
              </w:rPr>
              <w:t>Annual Cost</w:t>
            </w:r>
          </w:p>
          <w:p w:rsidR="00167E53" w:rsidRPr="00FD3A9F" w:rsidP="00167E53" w14:paraId="58386B78" w14:textId="77777777">
            <w:pPr>
              <w:adjustRightInd/>
              <w:jc w:val="center"/>
              <w:textAlignment w:val="auto"/>
              <w:rPr>
                <w:rFonts w:eastAsia="Calibri"/>
                <w:b/>
                <w:bCs/>
                <w:color w:val="000000"/>
                <w:sz w:val="18"/>
                <w:szCs w:val="18"/>
              </w:rPr>
            </w:pPr>
          </w:p>
        </w:tc>
      </w:tr>
      <w:bookmarkEnd w:id="3"/>
      <w:tr w14:paraId="3EB543BD" w14:textId="77777777" w:rsidTr="00FD3A9F">
        <w:tblPrEx>
          <w:tblW w:w="10018" w:type="dxa"/>
          <w:tblInd w:w="170" w:type="dxa"/>
          <w:tblLayout w:type="fixed"/>
          <w:tblCellMar>
            <w:left w:w="0" w:type="dxa"/>
            <w:right w:w="0" w:type="dxa"/>
          </w:tblCellMar>
          <w:tblLook w:val="04A0"/>
        </w:tblPrEx>
        <w:tc>
          <w:tcPr>
            <w:tcW w:w="2119" w:type="dxa"/>
            <w:tcMar>
              <w:top w:w="0" w:type="dxa"/>
              <w:left w:w="108" w:type="dxa"/>
              <w:bottom w:w="0" w:type="dxa"/>
              <w:right w:w="108" w:type="dxa"/>
            </w:tcMar>
          </w:tcPr>
          <w:p w:rsidR="00FB3519" w:rsidRPr="00FD3A9F" w:rsidP="00FB3519" w14:paraId="49341841" w14:textId="6658DEB7">
            <w:pPr>
              <w:adjustRightInd/>
              <w:textAlignment w:val="auto"/>
              <w:rPr>
                <w:rFonts w:eastAsia="Calibri"/>
                <w:b/>
                <w:bCs/>
                <w:color w:val="000000"/>
                <w:sz w:val="18"/>
                <w:szCs w:val="18"/>
              </w:rPr>
            </w:pPr>
            <w:r w:rsidRPr="00FD3A9F">
              <w:rPr>
                <w:color w:val="000000" w:themeColor="text1"/>
                <w:sz w:val="18"/>
                <w:szCs w:val="18"/>
              </w:rPr>
              <w:t>HUD-92235-P</w:t>
            </w:r>
            <w:r w:rsidRPr="00FD3A9F" w:rsidR="7245A577">
              <w:rPr>
                <w:color w:val="000000" w:themeColor="text1"/>
                <w:sz w:val="18"/>
                <w:szCs w:val="18"/>
              </w:rPr>
              <w:t xml:space="preserve">art I of the </w:t>
            </w:r>
            <w:r w:rsidRPr="00FD3A9F">
              <w:rPr>
                <w:color w:val="000000" w:themeColor="text1"/>
                <w:sz w:val="18"/>
                <w:szCs w:val="18"/>
              </w:rPr>
              <w:t>Rental Assistance Contract (P</w:t>
            </w:r>
            <w:r w:rsidRPr="00FD3A9F" w:rsidR="449B5F12">
              <w:rPr>
                <w:color w:val="000000" w:themeColor="text1"/>
                <w:sz w:val="18"/>
                <w:szCs w:val="18"/>
              </w:rPr>
              <w:t>RA</w:t>
            </w:r>
            <w:r w:rsidRPr="00FD3A9F">
              <w:rPr>
                <w:color w:val="000000" w:themeColor="text1"/>
                <w:sz w:val="18"/>
                <w:szCs w:val="18"/>
              </w:rPr>
              <w:t>)</w:t>
            </w:r>
          </w:p>
        </w:tc>
        <w:tc>
          <w:tcPr>
            <w:tcW w:w="1306" w:type="dxa"/>
            <w:tcMar>
              <w:top w:w="0" w:type="dxa"/>
              <w:left w:w="108" w:type="dxa"/>
              <w:bottom w:w="0" w:type="dxa"/>
              <w:right w:w="108" w:type="dxa"/>
            </w:tcMar>
          </w:tcPr>
          <w:p w:rsidR="00FB3519" w:rsidRPr="00FD3A9F" w:rsidP="00FB3519" w14:paraId="6E93573E" w14:textId="1976DD39">
            <w:pPr>
              <w:adjustRightInd/>
              <w:jc w:val="center"/>
              <w:textAlignment w:val="auto"/>
              <w:rPr>
                <w:rFonts w:eastAsia="Calibri"/>
                <w:b/>
                <w:bCs/>
                <w:color w:val="000000"/>
                <w:sz w:val="18"/>
                <w:szCs w:val="18"/>
              </w:rPr>
            </w:pPr>
            <w:r w:rsidRPr="00FD3A9F">
              <w:rPr>
                <w:rFonts w:eastAsia="Calibri"/>
                <w:b/>
                <w:bCs/>
                <w:color w:val="000000"/>
                <w:sz w:val="18"/>
                <w:szCs w:val="18"/>
              </w:rPr>
              <w:t>150</w:t>
            </w:r>
          </w:p>
        </w:tc>
        <w:tc>
          <w:tcPr>
            <w:tcW w:w="1279" w:type="dxa"/>
            <w:tcMar>
              <w:top w:w="0" w:type="dxa"/>
              <w:left w:w="108" w:type="dxa"/>
              <w:bottom w:w="0" w:type="dxa"/>
              <w:right w:w="108" w:type="dxa"/>
            </w:tcMar>
          </w:tcPr>
          <w:p w:rsidR="00FB3519" w:rsidRPr="00FD3A9F" w:rsidP="00FB3519" w14:paraId="2586D95D" w14:textId="77777777">
            <w:pPr>
              <w:adjustRightInd/>
              <w:jc w:val="center"/>
              <w:textAlignment w:val="auto"/>
              <w:rPr>
                <w:rFonts w:eastAsia="Calibri"/>
                <w:b/>
                <w:bCs/>
                <w:color w:val="000000"/>
                <w:sz w:val="18"/>
                <w:szCs w:val="18"/>
              </w:rPr>
            </w:pPr>
            <w:r w:rsidRPr="00FD3A9F">
              <w:rPr>
                <w:rFonts w:eastAsia="Calibri"/>
                <w:b/>
                <w:bCs/>
                <w:color w:val="000000"/>
                <w:sz w:val="18"/>
                <w:szCs w:val="18"/>
              </w:rPr>
              <w:t>1</w:t>
            </w:r>
          </w:p>
        </w:tc>
        <w:tc>
          <w:tcPr>
            <w:tcW w:w="1146" w:type="dxa"/>
            <w:tcMar>
              <w:top w:w="0" w:type="dxa"/>
              <w:left w:w="108" w:type="dxa"/>
              <w:bottom w:w="0" w:type="dxa"/>
              <w:right w:w="108" w:type="dxa"/>
            </w:tcMar>
          </w:tcPr>
          <w:p w:rsidR="00FB3519" w:rsidRPr="00FD3A9F" w:rsidP="00FB3519" w14:paraId="414D97BB" w14:textId="0F36E1B0">
            <w:pPr>
              <w:adjustRightInd/>
              <w:jc w:val="center"/>
              <w:textAlignment w:val="auto"/>
              <w:rPr>
                <w:rFonts w:eastAsia="Calibri"/>
                <w:b/>
                <w:bCs/>
                <w:color w:val="000000"/>
                <w:sz w:val="18"/>
                <w:szCs w:val="18"/>
              </w:rPr>
            </w:pPr>
            <w:r w:rsidRPr="00FD3A9F">
              <w:rPr>
                <w:rFonts w:eastAsia="Calibri"/>
                <w:b/>
                <w:bCs/>
                <w:color w:val="000000"/>
                <w:sz w:val="18"/>
                <w:szCs w:val="18"/>
              </w:rPr>
              <w:t>150</w:t>
            </w:r>
          </w:p>
        </w:tc>
        <w:tc>
          <w:tcPr>
            <w:tcW w:w="1080" w:type="dxa"/>
            <w:tcMar>
              <w:top w:w="0" w:type="dxa"/>
              <w:left w:w="108" w:type="dxa"/>
              <w:bottom w:w="0" w:type="dxa"/>
              <w:right w:w="108" w:type="dxa"/>
            </w:tcMar>
          </w:tcPr>
          <w:p w:rsidR="00FB3519" w:rsidRPr="00FD3A9F" w:rsidP="00FB3519" w14:paraId="58C2BDB2" w14:textId="28CF7348">
            <w:pPr>
              <w:adjustRightInd/>
              <w:jc w:val="center"/>
              <w:textAlignment w:val="auto"/>
              <w:rPr>
                <w:rFonts w:eastAsia="Calibri"/>
                <w:b/>
                <w:bCs/>
                <w:color w:val="000000"/>
                <w:sz w:val="18"/>
                <w:szCs w:val="18"/>
              </w:rPr>
            </w:pPr>
            <w:r w:rsidRPr="00FD3A9F">
              <w:rPr>
                <w:b/>
                <w:bCs/>
                <w:sz w:val="18"/>
                <w:szCs w:val="18"/>
              </w:rPr>
              <w:t>1</w:t>
            </w:r>
          </w:p>
        </w:tc>
        <w:tc>
          <w:tcPr>
            <w:tcW w:w="865" w:type="dxa"/>
            <w:tcMar>
              <w:top w:w="0" w:type="dxa"/>
              <w:left w:w="108" w:type="dxa"/>
              <w:bottom w:w="0" w:type="dxa"/>
              <w:right w:w="108" w:type="dxa"/>
            </w:tcMar>
          </w:tcPr>
          <w:p w:rsidR="00FB3519" w:rsidRPr="00FD3A9F" w:rsidP="00FB3519" w14:paraId="41F42A8F" w14:textId="167FDA65">
            <w:pPr>
              <w:adjustRightInd/>
              <w:jc w:val="center"/>
              <w:textAlignment w:val="auto"/>
              <w:rPr>
                <w:rFonts w:eastAsia="Calibri"/>
                <w:b/>
                <w:bCs/>
                <w:color w:val="000000"/>
                <w:sz w:val="18"/>
                <w:szCs w:val="18"/>
              </w:rPr>
            </w:pPr>
            <w:r w:rsidRPr="00FD3A9F">
              <w:rPr>
                <w:b/>
                <w:bCs/>
                <w:sz w:val="18"/>
                <w:szCs w:val="18"/>
              </w:rPr>
              <w:t>150</w:t>
            </w:r>
          </w:p>
        </w:tc>
        <w:tc>
          <w:tcPr>
            <w:tcW w:w="1026" w:type="dxa"/>
            <w:tcMar>
              <w:top w:w="0" w:type="dxa"/>
              <w:left w:w="108" w:type="dxa"/>
              <w:bottom w:w="0" w:type="dxa"/>
              <w:right w:w="108" w:type="dxa"/>
            </w:tcMar>
          </w:tcPr>
          <w:p w:rsidR="00FB3519" w:rsidRPr="00FD3A9F" w:rsidP="00FB3519" w14:paraId="4F118212" w14:textId="66EF8D69">
            <w:pPr>
              <w:adjustRightInd/>
              <w:jc w:val="right"/>
              <w:textAlignment w:val="auto"/>
              <w:rPr>
                <w:rFonts w:eastAsia="Calibri"/>
                <w:b/>
                <w:bCs/>
                <w:color w:val="000000"/>
                <w:sz w:val="18"/>
                <w:szCs w:val="18"/>
              </w:rPr>
            </w:pPr>
            <w:r w:rsidRPr="00FD3A9F">
              <w:rPr>
                <w:rFonts w:eastAsia="Calibri"/>
                <w:b/>
                <w:bCs/>
                <w:color w:val="000000"/>
                <w:sz w:val="18"/>
                <w:szCs w:val="18"/>
              </w:rPr>
              <w:t>43.28</w:t>
            </w:r>
          </w:p>
        </w:tc>
        <w:tc>
          <w:tcPr>
            <w:tcW w:w="1197" w:type="dxa"/>
            <w:tcMar>
              <w:top w:w="0" w:type="dxa"/>
              <w:left w:w="108" w:type="dxa"/>
              <w:bottom w:w="0" w:type="dxa"/>
              <w:right w:w="108" w:type="dxa"/>
            </w:tcMar>
          </w:tcPr>
          <w:p w:rsidR="00FB3519" w:rsidRPr="00FD3A9F" w:rsidP="00FB3519" w14:paraId="6DB7C95F" w14:textId="2F6D860D">
            <w:pPr>
              <w:adjustRightInd/>
              <w:jc w:val="right"/>
              <w:textAlignment w:val="auto"/>
              <w:rPr>
                <w:rFonts w:eastAsia="Calibri"/>
                <w:b/>
                <w:bCs/>
                <w:color w:val="000000"/>
                <w:sz w:val="18"/>
                <w:szCs w:val="18"/>
                <w:highlight w:val="yellow"/>
              </w:rPr>
            </w:pPr>
            <w:r w:rsidRPr="00FD3A9F">
              <w:rPr>
                <w:b/>
                <w:bCs/>
                <w:sz w:val="18"/>
                <w:szCs w:val="18"/>
              </w:rPr>
              <w:t>6</w:t>
            </w:r>
            <w:r w:rsidR="0027451F">
              <w:rPr>
                <w:b/>
                <w:bCs/>
                <w:sz w:val="18"/>
                <w:szCs w:val="18"/>
              </w:rPr>
              <w:t>,</w:t>
            </w:r>
            <w:r w:rsidRPr="00FD3A9F">
              <w:rPr>
                <w:b/>
                <w:bCs/>
                <w:sz w:val="18"/>
                <w:szCs w:val="18"/>
              </w:rPr>
              <w:t>492</w:t>
            </w:r>
          </w:p>
        </w:tc>
      </w:tr>
      <w:tr w14:paraId="48DBD244" w14:textId="77777777" w:rsidTr="00FD3A9F">
        <w:tblPrEx>
          <w:tblW w:w="10018" w:type="dxa"/>
          <w:tblInd w:w="170" w:type="dxa"/>
          <w:tblLayout w:type="fixed"/>
          <w:tblCellMar>
            <w:left w:w="0" w:type="dxa"/>
            <w:right w:w="0" w:type="dxa"/>
          </w:tblCellMar>
          <w:tblLook w:val="04A0"/>
        </w:tblPrEx>
        <w:trPr>
          <w:trHeight w:val="85"/>
        </w:trPr>
        <w:tc>
          <w:tcPr>
            <w:tcW w:w="2119"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tcPr>
          <w:p w:rsidR="00FB3519" w:rsidRPr="00FD3A9F" w:rsidP="6706189D" w14:paraId="6225F016" w14:textId="0881734B">
            <w:pPr>
              <w:adjustRightInd/>
              <w:textAlignment w:val="auto"/>
              <w:rPr>
                <w:color w:val="000000"/>
                <w:sz w:val="18"/>
                <w:szCs w:val="18"/>
              </w:rPr>
            </w:pPr>
            <w:r w:rsidRPr="00FD3A9F">
              <w:rPr>
                <w:color w:val="000000" w:themeColor="text1"/>
                <w:sz w:val="18"/>
                <w:szCs w:val="18"/>
              </w:rPr>
              <w:t>HUD-92237-P</w:t>
            </w:r>
            <w:r w:rsidRPr="00FD3A9F" w:rsidR="4E184325">
              <w:rPr>
                <w:color w:val="000000" w:themeColor="text1"/>
                <w:sz w:val="18"/>
                <w:szCs w:val="18"/>
              </w:rPr>
              <w:t>art II of the</w:t>
            </w:r>
            <w:r w:rsidRPr="00FD3A9F">
              <w:rPr>
                <w:color w:val="000000" w:themeColor="text1"/>
                <w:sz w:val="18"/>
                <w:szCs w:val="18"/>
              </w:rPr>
              <w:t xml:space="preserve"> Rental Assistance Contract (P</w:t>
            </w:r>
            <w:r w:rsidRPr="00FD3A9F" w:rsidR="46B4D9BA">
              <w:rPr>
                <w:color w:val="000000" w:themeColor="text1"/>
                <w:sz w:val="18"/>
                <w:szCs w:val="18"/>
              </w:rPr>
              <w:t>RA</w:t>
            </w:r>
            <w:r w:rsidRPr="00FD3A9F">
              <w:rPr>
                <w:color w:val="000000" w:themeColor="text1"/>
                <w:sz w:val="18"/>
                <w:szCs w:val="18"/>
              </w:rPr>
              <w:t>)</w:t>
            </w:r>
          </w:p>
        </w:tc>
        <w:tc>
          <w:tcPr>
            <w:tcW w:w="1306"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00FB3519" w:rsidRPr="00FD3A9F" w:rsidP="00FB3519" w14:paraId="64785D3F" w14:textId="4D2D8FC8">
            <w:pPr>
              <w:adjustRightInd/>
              <w:jc w:val="center"/>
              <w:textAlignment w:val="auto"/>
              <w:rPr>
                <w:rFonts w:eastAsia="Calibri"/>
                <w:b/>
                <w:bCs/>
                <w:color w:val="000000"/>
                <w:sz w:val="18"/>
                <w:szCs w:val="18"/>
              </w:rPr>
            </w:pPr>
            <w:r w:rsidRPr="00FD3A9F">
              <w:rPr>
                <w:rFonts w:eastAsia="Calibri"/>
                <w:b/>
                <w:bCs/>
                <w:color w:val="000000"/>
                <w:sz w:val="18"/>
                <w:szCs w:val="18"/>
              </w:rPr>
              <w:t>150</w:t>
            </w:r>
          </w:p>
        </w:tc>
        <w:tc>
          <w:tcPr>
            <w:tcW w:w="1279"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00FB3519" w:rsidRPr="00FD3A9F" w:rsidP="00FB3519" w14:paraId="789E313F" w14:textId="77777777">
            <w:pPr>
              <w:adjustRightInd/>
              <w:jc w:val="center"/>
              <w:textAlignment w:val="auto"/>
              <w:rPr>
                <w:rFonts w:eastAsia="Calibri"/>
                <w:b/>
                <w:bCs/>
                <w:color w:val="000000"/>
                <w:sz w:val="18"/>
                <w:szCs w:val="18"/>
              </w:rPr>
            </w:pPr>
            <w:r w:rsidRPr="00FD3A9F">
              <w:rPr>
                <w:rFonts w:eastAsia="Calibri"/>
                <w:b/>
                <w:bCs/>
                <w:color w:val="000000"/>
                <w:sz w:val="18"/>
                <w:szCs w:val="18"/>
              </w:rPr>
              <w:t>1</w:t>
            </w:r>
          </w:p>
        </w:tc>
        <w:tc>
          <w:tcPr>
            <w:tcW w:w="1146"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00FB3519" w:rsidRPr="00FD3A9F" w:rsidP="00FB3519" w14:paraId="67D42549" w14:textId="6D508CA7">
            <w:pPr>
              <w:adjustRightInd/>
              <w:jc w:val="center"/>
              <w:textAlignment w:val="auto"/>
              <w:rPr>
                <w:rFonts w:eastAsia="Calibri"/>
                <w:b/>
                <w:bCs/>
                <w:color w:val="000000"/>
                <w:sz w:val="18"/>
                <w:szCs w:val="18"/>
              </w:rPr>
            </w:pPr>
            <w:r w:rsidRPr="00FD3A9F">
              <w:rPr>
                <w:rFonts w:eastAsia="Calibri"/>
                <w:b/>
                <w:bCs/>
                <w:color w:val="000000"/>
                <w:sz w:val="18"/>
                <w:szCs w:val="18"/>
              </w:rPr>
              <w:t>150</w:t>
            </w:r>
          </w:p>
        </w:tc>
        <w:tc>
          <w:tcPr>
            <w:tcW w:w="1080"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00FB3519" w:rsidRPr="00FD3A9F" w:rsidP="00FB3519" w14:paraId="50A754D5" w14:textId="38494D09">
            <w:pPr>
              <w:adjustRightInd/>
              <w:jc w:val="center"/>
              <w:textAlignment w:val="auto"/>
              <w:rPr>
                <w:rFonts w:eastAsia="Calibri"/>
                <w:b/>
                <w:bCs/>
                <w:color w:val="000000"/>
                <w:sz w:val="18"/>
                <w:szCs w:val="18"/>
              </w:rPr>
            </w:pPr>
            <w:r w:rsidRPr="00FD3A9F">
              <w:rPr>
                <w:b/>
                <w:bCs/>
                <w:sz w:val="18"/>
                <w:szCs w:val="18"/>
              </w:rPr>
              <w:t>1</w:t>
            </w:r>
          </w:p>
        </w:tc>
        <w:tc>
          <w:tcPr>
            <w:tcW w:w="865"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00FB3519" w:rsidRPr="00FD3A9F" w:rsidP="00FB3519" w14:paraId="3E6E5E20" w14:textId="59F18010">
            <w:pPr>
              <w:adjustRightInd/>
              <w:jc w:val="center"/>
              <w:textAlignment w:val="auto"/>
              <w:rPr>
                <w:rFonts w:eastAsia="Calibri"/>
                <w:b/>
                <w:bCs/>
                <w:color w:val="000000"/>
                <w:sz w:val="18"/>
                <w:szCs w:val="18"/>
              </w:rPr>
            </w:pPr>
            <w:r w:rsidRPr="00FD3A9F">
              <w:rPr>
                <w:rFonts w:eastAsia="Calibri"/>
                <w:b/>
                <w:bCs/>
                <w:color w:val="000000"/>
                <w:sz w:val="18"/>
                <w:szCs w:val="18"/>
              </w:rPr>
              <w:t>150</w:t>
            </w:r>
          </w:p>
        </w:tc>
        <w:tc>
          <w:tcPr>
            <w:tcW w:w="1026"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00FB3519" w:rsidRPr="00FD3A9F" w:rsidP="00FB3519" w14:paraId="2B1DB6EF" w14:textId="6CC55E63">
            <w:pPr>
              <w:adjustRightInd/>
              <w:jc w:val="right"/>
              <w:textAlignment w:val="auto"/>
              <w:rPr>
                <w:rFonts w:eastAsia="Calibri"/>
                <w:b/>
                <w:bCs/>
                <w:color w:val="000000"/>
                <w:sz w:val="18"/>
                <w:szCs w:val="18"/>
              </w:rPr>
            </w:pPr>
            <w:r w:rsidRPr="00FD3A9F">
              <w:rPr>
                <w:rFonts w:eastAsia="Calibri"/>
                <w:b/>
                <w:bCs/>
                <w:color w:val="000000"/>
                <w:sz w:val="18"/>
                <w:szCs w:val="18"/>
              </w:rPr>
              <w:t>43.28</w:t>
            </w:r>
          </w:p>
        </w:tc>
        <w:tc>
          <w:tcPr>
            <w:tcW w:w="11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rsidR="00FB3519" w:rsidRPr="00FD3A9F" w:rsidP="00FB3519" w14:paraId="2DFFC957" w14:textId="74BA7027">
            <w:pPr>
              <w:adjustRightInd/>
              <w:jc w:val="right"/>
              <w:textAlignment w:val="auto"/>
              <w:rPr>
                <w:rFonts w:eastAsia="Calibri"/>
                <w:b/>
                <w:bCs/>
                <w:color w:val="000000"/>
                <w:sz w:val="18"/>
                <w:szCs w:val="18"/>
                <w:highlight w:val="yellow"/>
              </w:rPr>
            </w:pPr>
            <w:r w:rsidRPr="00FD3A9F">
              <w:rPr>
                <w:b/>
                <w:bCs/>
                <w:sz w:val="18"/>
                <w:szCs w:val="18"/>
              </w:rPr>
              <w:t>6</w:t>
            </w:r>
            <w:r w:rsidR="0027451F">
              <w:rPr>
                <w:b/>
                <w:bCs/>
                <w:sz w:val="18"/>
                <w:szCs w:val="18"/>
              </w:rPr>
              <w:t>,</w:t>
            </w:r>
            <w:r w:rsidRPr="00FD3A9F">
              <w:rPr>
                <w:b/>
                <w:bCs/>
                <w:sz w:val="18"/>
                <w:szCs w:val="18"/>
              </w:rPr>
              <w:t>492</w:t>
            </w:r>
          </w:p>
        </w:tc>
      </w:tr>
      <w:tr w14:paraId="11C4179F" w14:textId="77777777" w:rsidTr="00FD3A9F">
        <w:tblPrEx>
          <w:tblW w:w="10018" w:type="dxa"/>
          <w:tblInd w:w="170" w:type="dxa"/>
          <w:tblLayout w:type="fixed"/>
          <w:tblCellMar>
            <w:left w:w="0" w:type="dxa"/>
            <w:right w:w="0" w:type="dxa"/>
          </w:tblCellMar>
          <w:tblLook w:val="04A0"/>
        </w:tblPrEx>
        <w:trPr>
          <w:trHeight w:val="85"/>
        </w:trPr>
        <w:tc>
          <w:tcPr>
            <w:tcW w:w="2119"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tcPr>
          <w:p w:rsidR="00FB3519" w:rsidRPr="00FD3A9F" w:rsidP="00FB3519" w14:paraId="341E555E" w14:textId="77777777">
            <w:pPr>
              <w:adjustRightInd/>
              <w:textAlignment w:val="auto"/>
              <w:rPr>
                <w:rFonts w:eastAsia="Calibri"/>
                <w:b/>
                <w:bCs/>
                <w:color w:val="000000"/>
                <w:sz w:val="18"/>
                <w:szCs w:val="18"/>
              </w:rPr>
            </w:pPr>
            <w:r w:rsidRPr="00FD3A9F">
              <w:rPr>
                <w:color w:val="000000"/>
                <w:sz w:val="18"/>
                <w:szCs w:val="18"/>
              </w:rPr>
              <w:t>HUD-92238-PRA, Use Agreement</w:t>
            </w:r>
          </w:p>
        </w:tc>
        <w:tc>
          <w:tcPr>
            <w:tcW w:w="1306"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00FB3519" w:rsidRPr="00FD3A9F" w:rsidP="00FB3519" w14:paraId="0ABDC8C0" w14:textId="2BC812A6">
            <w:pPr>
              <w:adjustRightInd/>
              <w:jc w:val="center"/>
              <w:textAlignment w:val="auto"/>
              <w:rPr>
                <w:rFonts w:eastAsia="Calibri"/>
                <w:b/>
                <w:bCs/>
                <w:color w:val="000000"/>
                <w:sz w:val="18"/>
                <w:szCs w:val="18"/>
              </w:rPr>
            </w:pPr>
            <w:r w:rsidRPr="00FD3A9F">
              <w:rPr>
                <w:rFonts w:eastAsia="Calibri"/>
                <w:b/>
                <w:bCs/>
                <w:color w:val="000000"/>
                <w:sz w:val="18"/>
                <w:szCs w:val="18"/>
              </w:rPr>
              <w:t>150</w:t>
            </w:r>
          </w:p>
        </w:tc>
        <w:tc>
          <w:tcPr>
            <w:tcW w:w="1279"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00FB3519" w:rsidRPr="00FD3A9F" w:rsidP="00FB3519" w14:paraId="2DCB19CF" w14:textId="77777777">
            <w:pPr>
              <w:adjustRightInd/>
              <w:jc w:val="center"/>
              <w:textAlignment w:val="auto"/>
              <w:rPr>
                <w:rFonts w:eastAsia="Calibri"/>
                <w:b/>
                <w:bCs/>
                <w:color w:val="000000"/>
                <w:sz w:val="18"/>
                <w:szCs w:val="18"/>
              </w:rPr>
            </w:pPr>
            <w:r w:rsidRPr="00FD3A9F">
              <w:rPr>
                <w:rFonts w:eastAsia="Calibri"/>
                <w:b/>
                <w:bCs/>
                <w:color w:val="000000"/>
                <w:sz w:val="18"/>
                <w:szCs w:val="18"/>
              </w:rPr>
              <w:t>1</w:t>
            </w:r>
          </w:p>
        </w:tc>
        <w:tc>
          <w:tcPr>
            <w:tcW w:w="1146"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00FB3519" w:rsidRPr="00FD3A9F" w:rsidP="00FB3519" w14:paraId="63A9EC8B" w14:textId="4FBC6F44">
            <w:pPr>
              <w:adjustRightInd/>
              <w:jc w:val="center"/>
              <w:textAlignment w:val="auto"/>
              <w:rPr>
                <w:rFonts w:eastAsia="Calibri"/>
                <w:b/>
                <w:bCs/>
                <w:color w:val="000000"/>
                <w:sz w:val="18"/>
                <w:szCs w:val="18"/>
              </w:rPr>
            </w:pPr>
            <w:r w:rsidRPr="00FD3A9F">
              <w:rPr>
                <w:rFonts w:eastAsia="Calibri"/>
                <w:b/>
                <w:bCs/>
                <w:color w:val="000000"/>
                <w:sz w:val="18"/>
                <w:szCs w:val="18"/>
              </w:rPr>
              <w:t>150</w:t>
            </w:r>
          </w:p>
        </w:tc>
        <w:tc>
          <w:tcPr>
            <w:tcW w:w="1080"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00FB3519" w:rsidRPr="00FD3A9F" w:rsidP="00FB3519" w14:paraId="08E4823E" w14:textId="3565CD04">
            <w:pPr>
              <w:adjustRightInd/>
              <w:jc w:val="center"/>
              <w:textAlignment w:val="auto"/>
              <w:rPr>
                <w:rFonts w:eastAsia="Calibri"/>
                <w:b/>
                <w:bCs/>
                <w:color w:val="000000"/>
                <w:sz w:val="18"/>
                <w:szCs w:val="18"/>
              </w:rPr>
            </w:pPr>
            <w:r w:rsidRPr="00FD3A9F">
              <w:rPr>
                <w:b/>
                <w:bCs/>
                <w:sz w:val="18"/>
                <w:szCs w:val="18"/>
              </w:rPr>
              <w:t>2</w:t>
            </w:r>
          </w:p>
        </w:tc>
        <w:tc>
          <w:tcPr>
            <w:tcW w:w="865"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00FB3519" w:rsidRPr="00FD3A9F" w:rsidP="00FB3519" w14:paraId="41652DA9" w14:textId="5D275047">
            <w:pPr>
              <w:adjustRightInd/>
              <w:jc w:val="center"/>
              <w:textAlignment w:val="auto"/>
              <w:rPr>
                <w:rFonts w:eastAsia="Calibri"/>
                <w:b/>
                <w:bCs/>
                <w:color w:val="000000"/>
                <w:sz w:val="18"/>
                <w:szCs w:val="18"/>
              </w:rPr>
            </w:pPr>
            <w:r w:rsidRPr="00FD3A9F">
              <w:rPr>
                <w:rFonts w:eastAsia="Calibri"/>
                <w:b/>
                <w:bCs/>
                <w:color w:val="000000"/>
                <w:sz w:val="18"/>
                <w:szCs w:val="18"/>
              </w:rPr>
              <w:t>300</w:t>
            </w:r>
          </w:p>
        </w:tc>
        <w:tc>
          <w:tcPr>
            <w:tcW w:w="1026"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00FB3519" w:rsidRPr="00FD3A9F" w:rsidP="00FB3519" w14:paraId="61957B84" w14:textId="724874F8">
            <w:pPr>
              <w:adjustRightInd/>
              <w:jc w:val="right"/>
              <w:textAlignment w:val="auto"/>
              <w:rPr>
                <w:rFonts w:eastAsia="Calibri"/>
                <w:b/>
                <w:bCs/>
                <w:color w:val="000000"/>
                <w:sz w:val="18"/>
                <w:szCs w:val="18"/>
              </w:rPr>
            </w:pPr>
            <w:r w:rsidRPr="00FD3A9F">
              <w:rPr>
                <w:rFonts w:eastAsia="Calibri"/>
                <w:b/>
                <w:bCs/>
                <w:color w:val="000000"/>
                <w:sz w:val="18"/>
                <w:szCs w:val="18"/>
              </w:rPr>
              <w:t>43.28</w:t>
            </w:r>
          </w:p>
        </w:tc>
        <w:tc>
          <w:tcPr>
            <w:tcW w:w="11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rsidR="00FB3519" w:rsidRPr="00FD3A9F" w:rsidP="00FB3519" w14:paraId="3EB06FF6" w14:textId="44DD3155">
            <w:pPr>
              <w:adjustRightInd/>
              <w:jc w:val="right"/>
              <w:textAlignment w:val="auto"/>
              <w:rPr>
                <w:rFonts w:eastAsia="Calibri"/>
                <w:b/>
                <w:bCs/>
                <w:color w:val="000000"/>
                <w:sz w:val="18"/>
                <w:szCs w:val="18"/>
                <w:highlight w:val="yellow"/>
              </w:rPr>
            </w:pPr>
            <w:r w:rsidRPr="00FD3A9F">
              <w:rPr>
                <w:b/>
                <w:bCs/>
                <w:sz w:val="18"/>
                <w:szCs w:val="18"/>
              </w:rPr>
              <w:t>12</w:t>
            </w:r>
            <w:r w:rsidR="0027451F">
              <w:rPr>
                <w:b/>
                <w:bCs/>
                <w:sz w:val="18"/>
                <w:szCs w:val="18"/>
              </w:rPr>
              <w:t>,</w:t>
            </w:r>
            <w:r w:rsidRPr="00FD3A9F">
              <w:rPr>
                <w:b/>
                <w:bCs/>
                <w:sz w:val="18"/>
                <w:szCs w:val="18"/>
              </w:rPr>
              <w:t>984</w:t>
            </w:r>
          </w:p>
        </w:tc>
      </w:tr>
      <w:tr w14:paraId="3BEA11DB" w14:textId="77777777" w:rsidTr="00FD3A9F">
        <w:tblPrEx>
          <w:tblW w:w="10018" w:type="dxa"/>
          <w:tblInd w:w="170" w:type="dxa"/>
          <w:tblLayout w:type="fixed"/>
          <w:tblCellMar>
            <w:left w:w="0" w:type="dxa"/>
            <w:right w:w="0" w:type="dxa"/>
          </w:tblCellMar>
          <w:tblLook w:val="04A0"/>
        </w:tblPrEx>
        <w:trPr>
          <w:trHeight w:val="85"/>
        </w:trPr>
        <w:tc>
          <w:tcPr>
            <w:tcW w:w="2119"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tcPr>
          <w:p w:rsidR="00FB3519" w:rsidRPr="00FD3A9F" w:rsidP="00FB3519" w14:paraId="2ACAEDC7" w14:textId="3D94941E">
            <w:pPr>
              <w:adjustRightInd/>
              <w:textAlignment w:val="auto"/>
              <w:rPr>
                <w:rFonts w:eastAsia="Calibri"/>
                <w:b/>
                <w:bCs/>
                <w:color w:val="000000"/>
                <w:sz w:val="18"/>
                <w:szCs w:val="18"/>
              </w:rPr>
            </w:pPr>
            <w:r w:rsidRPr="00FD3A9F">
              <w:rPr>
                <w:color w:val="000000" w:themeColor="text1"/>
                <w:sz w:val="18"/>
                <w:szCs w:val="18"/>
              </w:rPr>
              <w:t>HUD-92239</w:t>
            </w:r>
            <w:r w:rsidRPr="00FD3A9F" w:rsidR="51088B8B">
              <w:rPr>
                <w:color w:val="000000" w:themeColor="text1"/>
                <w:sz w:val="18"/>
                <w:szCs w:val="18"/>
              </w:rPr>
              <w:t xml:space="preserve"> – Grant Application </w:t>
            </w:r>
            <w:r w:rsidRPr="00FD3A9F">
              <w:rPr>
                <w:color w:val="000000" w:themeColor="text1"/>
                <w:sz w:val="18"/>
                <w:szCs w:val="18"/>
              </w:rPr>
              <w:t>Detailed Budget</w:t>
            </w:r>
          </w:p>
        </w:tc>
        <w:tc>
          <w:tcPr>
            <w:tcW w:w="1306"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00FB3519" w:rsidRPr="00FD3A9F" w:rsidP="00FB3519" w14:paraId="4610BBEA" w14:textId="63458364">
            <w:pPr>
              <w:adjustRightInd/>
              <w:jc w:val="center"/>
              <w:textAlignment w:val="auto"/>
              <w:rPr>
                <w:rFonts w:eastAsia="Calibri"/>
                <w:b/>
                <w:bCs/>
                <w:color w:val="000000"/>
                <w:sz w:val="18"/>
                <w:szCs w:val="18"/>
              </w:rPr>
            </w:pPr>
            <w:r w:rsidRPr="00FD3A9F">
              <w:rPr>
                <w:rFonts w:eastAsia="Calibri"/>
                <w:b/>
                <w:bCs/>
                <w:color w:val="000000"/>
                <w:sz w:val="18"/>
                <w:szCs w:val="18"/>
              </w:rPr>
              <w:t>100</w:t>
            </w:r>
          </w:p>
        </w:tc>
        <w:tc>
          <w:tcPr>
            <w:tcW w:w="1279"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00FB3519" w:rsidRPr="00FD3A9F" w:rsidP="00FB3519" w14:paraId="0B05EAEF" w14:textId="77777777">
            <w:pPr>
              <w:adjustRightInd/>
              <w:jc w:val="center"/>
              <w:textAlignment w:val="auto"/>
              <w:rPr>
                <w:rFonts w:eastAsia="Calibri"/>
                <w:b/>
                <w:bCs/>
                <w:color w:val="000000"/>
                <w:sz w:val="18"/>
                <w:szCs w:val="18"/>
              </w:rPr>
            </w:pPr>
            <w:r w:rsidRPr="00FD3A9F">
              <w:rPr>
                <w:rFonts w:eastAsia="Calibri"/>
                <w:b/>
                <w:bCs/>
                <w:color w:val="000000"/>
                <w:sz w:val="18"/>
                <w:szCs w:val="18"/>
              </w:rPr>
              <w:t>4</w:t>
            </w:r>
          </w:p>
        </w:tc>
        <w:tc>
          <w:tcPr>
            <w:tcW w:w="1146"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00FB3519" w:rsidRPr="00FD3A9F" w:rsidP="00FB3519" w14:paraId="7D128E04" w14:textId="3A79CCF8">
            <w:pPr>
              <w:adjustRightInd/>
              <w:jc w:val="center"/>
              <w:textAlignment w:val="auto"/>
              <w:rPr>
                <w:rFonts w:eastAsia="Calibri"/>
                <w:b/>
                <w:bCs/>
                <w:color w:val="000000"/>
                <w:sz w:val="18"/>
                <w:szCs w:val="18"/>
              </w:rPr>
            </w:pPr>
            <w:r w:rsidRPr="00FD3A9F">
              <w:rPr>
                <w:rFonts w:eastAsia="Calibri"/>
                <w:b/>
                <w:bCs/>
                <w:color w:val="000000"/>
                <w:sz w:val="18"/>
                <w:szCs w:val="18"/>
              </w:rPr>
              <w:t>400</w:t>
            </w:r>
          </w:p>
        </w:tc>
        <w:tc>
          <w:tcPr>
            <w:tcW w:w="1080"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00FB3519" w:rsidRPr="00FD3A9F" w:rsidP="00FB3519" w14:paraId="4BDF1C53" w14:textId="753BFCC0">
            <w:pPr>
              <w:adjustRightInd/>
              <w:jc w:val="center"/>
              <w:textAlignment w:val="auto"/>
              <w:rPr>
                <w:rFonts w:eastAsia="Calibri"/>
                <w:b/>
                <w:bCs/>
                <w:color w:val="000000"/>
                <w:sz w:val="18"/>
                <w:szCs w:val="18"/>
              </w:rPr>
            </w:pPr>
            <w:r w:rsidRPr="00FD3A9F">
              <w:rPr>
                <w:b/>
                <w:bCs/>
                <w:sz w:val="18"/>
                <w:szCs w:val="18"/>
              </w:rPr>
              <w:t>1</w:t>
            </w:r>
          </w:p>
        </w:tc>
        <w:tc>
          <w:tcPr>
            <w:tcW w:w="865"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00FB3519" w:rsidRPr="00FD3A9F" w:rsidP="00FB3519" w14:paraId="494E7325" w14:textId="1F812B44">
            <w:pPr>
              <w:adjustRightInd/>
              <w:jc w:val="center"/>
              <w:textAlignment w:val="auto"/>
              <w:rPr>
                <w:rFonts w:eastAsia="Calibri"/>
                <w:b/>
                <w:bCs/>
                <w:color w:val="000000"/>
                <w:sz w:val="18"/>
                <w:szCs w:val="18"/>
              </w:rPr>
            </w:pPr>
            <w:r w:rsidRPr="00FD3A9F">
              <w:rPr>
                <w:rFonts w:eastAsia="Calibri"/>
                <w:b/>
                <w:bCs/>
                <w:color w:val="000000"/>
                <w:sz w:val="18"/>
                <w:szCs w:val="18"/>
              </w:rPr>
              <w:t>400</w:t>
            </w:r>
          </w:p>
        </w:tc>
        <w:tc>
          <w:tcPr>
            <w:tcW w:w="1026"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00FB3519" w:rsidRPr="00FD3A9F" w:rsidP="00FB3519" w14:paraId="61A427DC" w14:textId="5C46FF82">
            <w:pPr>
              <w:adjustRightInd/>
              <w:jc w:val="right"/>
              <w:textAlignment w:val="auto"/>
              <w:rPr>
                <w:rFonts w:eastAsia="Calibri"/>
                <w:b/>
                <w:bCs/>
                <w:color w:val="000000"/>
                <w:sz w:val="18"/>
                <w:szCs w:val="18"/>
              </w:rPr>
            </w:pPr>
            <w:r w:rsidRPr="00FD3A9F">
              <w:rPr>
                <w:rFonts w:eastAsia="Calibri"/>
                <w:b/>
                <w:bCs/>
                <w:color w:val="000000"/>
                <w:sz w:val="18"/>
                <w:szCs w:val="18"/>
              </w:rPr>
              <w:t>43.28</w:t>
            </w:r>
          </w:p>
        </w:tc>
        <w:tc>
          <w:tcPr>
            <w:tcW w:w="11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rsidR="00FB3519" w:rsidRPr="00FD3A9F" w:rsidP="00FB3519" w14:paraId="7199FF75" w14:textId="65B7524D">
            <w:pPr>
              <w:adjustRightInd/>
              <w:jc w:val="right"/>
              <w:textAlignment w:val="auto"/>
              <w:rPr>
                <w:rFonts w:eastAsia="Calibri"/>
                <w:b/>
                <w:bCs/>
                <w:color w:val="000000"/>
                <w:sz w:val="18"/>
                <w:szCs w:val="18"/>
                <w:highlight w:val="yellow"/>
              </w:rPr>
            </w:pPr>
            <w:r w:rsidRPr="00FD3A9F">
              <w:rPr>
                <w:b/>
                <w:bCs/>
                <w:sz w:val="18"/>
                <w:szCs w:val="18"/>
              </w:rPr>
              <w:t>17</w:t>
            </w:r>
            <w:r w:rsidR="0027451F">
              <w:rPr>
                <w:b/>
                <w:bCs/>
                <w:sz w:val="18"/>
                <w:szCs w:val="18"/>
              </w:rPr>
              <w:t>,</w:t>
            </w:r>
            <w:r w:rsidRPr="00FD3A9F">
              <w:rPr>
                <w:b/>
                <w:bCs/>
                <w:sz w:val="18"/>
                <w:szCs w:val="18"/>
              </w:rPr>
              <w:t>312</w:t>
            </w:r>
          </w:p>
        </w:tc>
      </w:tr>
      <w:tr w14:paraId="2903134A" w14:textId="77777777" w:rsidTr="00FD3A9F">
        <w:tblPrEx>
          <w:tblW w:w="10018" w:type="dxa"/>
          <w:tblInd w:w="170" w:type="dxa"/>
          <w:tblLayout w:type="fixed"/>
          <w:tblCellMar>
            <w:left w:w="0" w:type="dxa"/>
            <w:right w:w="0" w:type="dxa"/>
          </w:tblCellMar>
          <w:tblLook w:val="04A0"/>
        </w:tblPrEx>
        <w:trPr>
          <w:trHeight w:val="85"/>
        </w:trPr>
        <w:tc>
          <w:tcPr>
            <w:tcW w:w="2119"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tcPr>
          <w:p w:rsidR="00FB3519" w:rsidRPr="00FD3A9F" w:rsidP="00FB3519" w14:paraId="1DBBDD32" w14:textId="09E3D618">
            <w:pPr>
              <w:adjustRightInd/>
              <w:textAlignment w:val="auto"/>
              <w:rPr>
                <w:rFonts w:eastAsia="Calibri"/>
                <w:b/>
                <w:bCs/>
                <w:color w:val="000000"/>
                <w:sz w:val="18"/>
                <w:szCs w:val="18"/>
              </w:rPr>
            </w:pPr>
            <w:r w:rsidRPr="00FD3A9F">
              <w:rPr>
                <w:color w:val="000000" w:themeColor="text1"/>
                <w:sz w:val="18"/>
                <w:szCs w:val="18"/>
              </w:rPr>
              <w:t xml:space="preserve">HUD-92240-PRA, Agreement to Enter </w:t>
            </w:r>
            <w:r w:rsidRPr="00FD3A9F">
              <w:rPr>
                <w:color w:val="000000" w:themeColor="text1"/>
                <w:sz w:val="18"/>
                <w:szCs w:val="18"/>
              </w:rPr>
              <w:t>Into</w:t>
            </w:r>
            <w:r w:rsidRPr="00FD3A9F" w:rsidR="5CC7CE99">
              <w:rPr>
                <w:color w:val="000000" w:themeColor="text1"/>
                <w:sz w:val="18"/>
                <w:szCs w:val="18"/>
              </w:rPr>
              <w:t xml:space="preserve"> </w:t>
            </w:r>
            <w:r w:rsidRPr="00FD3A9F">
              <w:rPr>
                <w:color w:val="000000" w:themeColor="text1"/>
                <w:sz w:val="18"/>
                <w:szCs w:val="18"/>
              </w:rPr>
              <w:t>Rental Assistance Contract</w:t>
            </w:r>
          </w:p>
        </w:tc>
        <w:tc>
          <w:tcPr>
            <w:tcW w:w="1306"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00FB3519" w:rsidRPr="00FD3A9F" w:rsidP="00FB3519" w14:paraId="4B218A73" w14:textId="391C9A74">
            <w:pPr>
              <w:adjustRightInd/>
              <w:jc w:val="center"/>
              <w:textAlignment w:val="auto"/>
              <w:rPr>
                <w:rFonts w:eastAsia="Calibri"/>
                <w:b/>
                <w:bCs/>
                <w:color w:val="000000"/>
                <w:sz w:val="18"/>
                <w:szCs w:val="18"/>
              </w:rPr>
            </w:pPr>
            <w:r w:rsidRPr="00FD3A9F">
              <w:rPr>
                <w:rFonts w:eastAsia="Calibri"/>
                <w:b/>
                <w:bCs/>
                <w:color w:val="000000"/>
                <w:sz w:val="18"/>
                <w:szCs w:val="18"/>
              </w:rPr>
              <w:t>150</w:t>
            </w:r>
          </w:p>
        </w:tc>
        <w:tc>
          <w:tcPr>
            <w:tcW w:w="1279"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00FB3519" w:rsidRPr="00FD3A9F" w:rsidP="00FB3519" w14:paraId="60C93BF6" w14:textId="77777777">
            <w:pPr>
              <w:adjustRightInd/>
              <w:jc w:val="center"/>
              <w:textAlignment w:val="auto"/>
              <w:rPr>
                <w:rFonts w:eastAsia="Calibri"/>
                <w:b/>
                <w:bCs/>
                <w:color w:val="000000"/>
                <w:sz w:val="18"/>
                <w:szCs w:val="18"/>
              </w:rPr>
            </w:pPr>
            <w:r w:rsidRPr="00FD3A9F">
              <w:rPr>
                <w:rFonts w:eastAsia="Calibri"/>
                <w:b/>
                <w:bCs/>
                <w:color w:val="000000"/>
                <w:sz w:val="18"/>
                <w:szCs w:val="18"/>
              </w:rPr>
              <w:t>1</w:t>
            </w:r>
          </w:p>
        </w:tc>
        <w:tc>
          <w:tcPr>
            <w:tcW w:w="1146"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00FB3519" w:rsidRPr="00FD3A9F" w:rsidP="00FB3519" w14:paraId="230E3292" w14:textId="0AF22A77">
            <w:pPr>
              <w:adjustRightInd/>
              <w:jc w:val="center"/>
              <w:textAlignment w:val="auto"/>
              <w:rPr>
                <w:rFonts w:eastAsia="Calibri"/>
                <w:b/>
                <w:bCs/>
                <w:color w:val="000000"/>
                <w:sz w:val="18"/>
                <w:szCs w:val="18"/>
              </w:rPr>
            </w:pPr>
            <w:r w:rsidRPr="00FD3A9F">
              <w:rPr>
                <w:rFonts w:eastAsia="Calibri"/>
                <w:b/>
                <w:bCs/>
                <w:color w:val="000000"/>
                <w:sz w:val="18"/>
                <w:szCs w:val="18"/>
              </w:rPr>
              <w:t>150</w:t>
            </w:r>
          </w:p>
        </w:tc>
        <w:tc>
          <w:tcPr>
            <w:tcW w:w="1080"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00FB3519" w:rsidRPr="00FD3A9F" w:rsidP="00FB3519" w14:paraId="72B6DB96" w14:textId="1A946BC0">
            <w:pPr>
              <w:adjustRightInd/>
              <w:jc w:val="center"/>
              <w:textAlignment w:val="auto"/>
              <w:rPr>
                <w:rFonts w:eastAsia="Calibri"/>
                <w:b/>
                <w:bCs/>
                <w:color w:val="000000"/>
                <w:sz w:val="18"/>
                <w:szCs w:val="18"/>
              </w:rPr>
            </w:pPr>
            <w:r w:rsidRPr="00FD3A9F">
              <w:rPr>
                <w:b/>
                <w:bCs/>
                <w:sz w:val="18"/>
                <w:szCs w:val="18"/>
              </w:rPr>
              <w:t>1</w:t>
            </w:r>
          </w:p>
        </w:tc>
        <w:tc>
          <w:tcPr>
            <w:tcW w:w="865"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00FB3519" w:rsidRPr="00FD3A9F" w:rsidP="00FB3519" w14:paraId="6C12ED72" w14:textId="01330288">
            <w:pPr>
              <w:adjustRightInd/>
              <w:jc w:val="center"/>
              <w:textAlignment w:val="auto"/>
              <w:rPr>
                <w:rFonts w:eastAsia="Calibri"/>
                <w:b/>
                <w:bCs/>
                <w:color w:val="000000"/>
                <w:sz w:val="18"/>
                <w:szCs w:val="18"/>
              </w:rPr>
            </w:pPr>
            <w:r w:rsidRPr="00FD3A9F">
              <w:rPr>
                <w:rFonts w:eastAsia="Calibri"/>
                <w:b/>
                <w:bCs/>
                <w:color w:val="000000"/>
                <w:sz w:val="18"/>
                <w:szCs w:val="18"/>
              </w:rPr>
              <w:t>150</w:t>
            </w:r>
          </w:p>
        </w:tc>
        <w:tc>
          <w:tcPr>
            <w:tcW w:w="1026"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00FB3519" w:rsidRPr="00FD3A9F" w:rsidP="00FB3519" w14:paraId="2D2C143E" w14:textId="51923E3C">
            <w:pPr>
              <w:adjustRightInd/>
              <w:jc w:val="right"/>
              <w:textAlignment w:val="auto"/>
              <w:rPr>
                <w:rFonts w:eastAsia="Calibri"/>
                <w:b/>
                <w:bCs/>
                <w:color w:val="000000"/>
                <w:sz w:val="18"/>
                <w:szCs w:val="18"/>
              </w:rPr>
            </w:pPr>
            <w:r w:rsidRPr="00FD3A9F">
              <w:rPr>
                <w:rFonts w:eastAsia="Calibri"/>
                <w:b/>
                <w:bCs/>
                <w:color w:val="000000"/>
                <w:sz w:val="18"/>
                <w:szCs w:val="18"/>
              </w:rPr>
              <w:t>43.28</w:t>
            </w:r>
          </w:p>
        </w:tc>
        <w:tc>
          <w:tcPr>
            <w:tcW w:w="11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rsidR="00FB3519" w:rsidRPr="00FD3A9F" w:rsidP="00FB3519" w14:paraId="0F1162AC" w14:textId="2E67F88F">
            <w:pPr>
              <w:adjustRightInd/>
              <w:jc w:val="right"/>
              <w:textAlignment w:val="auto"/>
              <w:rPr>
                <w:rFonts w:eastAsia="Calibri"/>
                <w:b/>
                <w:bCs/>
                <w:color w:val="000000"/>
                <w:sz w:val="18"/>
                <w:szCs w:val="18"/>
                <w:highlight w:val="yellow"/>
              </w:rPr>
            </w:pPr>
            <w:r w:rsidRPr="00FD3A9F">
              <w:rPr>
                <w:b/>
                <w:bCs/>
                <w:sz w:val="18"/>
                <w:szCs w:val="18"/>
              </w:rPr>
              <w:t>6</w:t>
            </w:r>
            <w:r w:rsidR="0027451F">
              <w:rPr>
                <w:b/>
                <w:bCs/>
                <w:sz w:val="18"/>
                <w:szCs w:val="18"/>
              </w:rPr>
              <w:t>,</w:t>
            </w:r>
            <w:r w:rsidRPr="00FD3A9F">
              <w:rPr>
                <w:b/>
                <w:bCs/>
                <w:sz w:val="18"/>
                <w:szCs w:val="18"/>
              </w:rPr>
              <w:t>492</w:t>
            </w:r>
          </w:p>
        </w:tc>
      </w:tr>
      <w:tr w14:paraId="2B89DA5B" w14:textId="77777777" w:rsidTr="00FD3A9F">
        <w:tblPrEx>
          <w:tblW w:w="10018" w:type="dxa"/>
          <w:tblInd w:w="170" w:type="dxa"/>
          <w:tblLayout w:type="fixed"/>
          <w:tblCellMar>
            <w:left w:w="0" w:type="dxa"/>
            <w:right w:w="0" w:type="dxa"/>
          </w:tblCellMar>
          <w:tblLook w:val="04A0"/>
        </w:tblPrEx>
        <w:trPr>
          <w:trHeight w:val="85"/>
        </w:trPr>
        <w:tc>
          <w:tcPr>
            <w:tcW w:w="2119"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tcPr>
          <w:p w:rsidR="00FB3519" w:rsidRPr="00FD3A9F" w:rsidP="00FB3519" w14:paraId="2D74AAE7" w14:textId="1DA4BE6E">
            <w:pPr>
              <w:adjustRightInd/>
              <w:textAlignment w:val="auto"/>
              <w:rPr>
                <w:color w:val="000000"/>
                <w:sz w:val="18"/>
                <w:szCs w:val="18"/>
              </w:rPr>
            </w:pPr>
            <w:r w:rsidRPr="00FD3A9F">
              <w:rPr>
                <w:color w:val="000000" w:themeColor="text1"/>
                <w:sz w:val="18"/>
                <w:szCs w:val="18"/>
              </w:rPr>
              <w:t xml:space="preserve">HUD-93205- </w:t>
            </w:r>
            <w:r w:rsidRPr="00FD3A9F" w:rsidR="283BEEA3">
              <w:rPr>
                <w:color w:val="000000" w:themeColor="text1"/>
                <w:sz w:val="18"/>
                <w:szCs w:val="18"/>
              </w:rPr>
              <w:t xml:space="preserve">811 </w:t>
            </w:r>
            <w:r w:rsidRPr="00FD3A9F">
              <w:rPr>
                <w:color w:val="000000" w:themeColor="text1"/>
                <w:sz w:val="18"/>
                <w:szCs w:val="18"/>
              </w:rPr>
              <w:t>PRA Cooperative Agreement</w:t>
            </w:r>
          </w:p>
        </w:tc>
        <w:tc>
          <w:tcPr>
            <w:tcW w:w="1306"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00FB3519" w:rsidRPr="00FD3A9F" w:rsidP="00FB3519" w14:paraId="6FCD3376" w14:textId="2E49AE55">
            <w:pPr>
              <w:adjustRightInd/>
              <w:jc w:val="center"/>
              <w:textAlignment w:val="auto"/>
              <w:rPr>
                <w:rFonts w:eastAsia="Calibri"/>
                <w:b/>
                <w:bCs/>
                <w:color w:val="000000"/>
                <w:sz w:val="18"/>
                <w:szCs w:val="18"/>
              </w:rPr>
            </w:pPr>
            <w:r w:rsidRPr="00FD3A9F">
              <w:rPr>
                <w:rFonts w:eastAsia="Calibri"/>
                <w:b/>
                <w:bCs/>
                <w:color w:val="000000"/>
                <w:sz w:val="18"/>
                <w:szCs w:val="18"/>
              </w:rPr>
              <w:t>50</w:t>
            </w:r>
          </w:p>
        </w:tc>
        <w:tc>
          <w:tcPr>
            <w:tcW w:w="1279"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00FB3519" w:rsidRPr="00FD3A9F" w:rsidP="00FB3519" w14:paraId="2E3C2403" w14:textId="5A232116">
            <w:pPr>
              <w:adjustRightInd/>
              <w:jc w:val="center"/>
              <w:textAlignment w:val="auto"/>
              <w:rPr>
                <w:rFonts w:eastAsia="Calibri"/>
                <w:b/>
                <w:bCs/>
                <w:color w:val="000000"/>
                <w:sz w:val="18"/>
                <w:szCs w:val="18"/>
              </w:rPr>
            </w:pPr>
            <w:r w:rsidRPr="00FD3A9F">
              <w:rPr>
                <w:rFonts w:eastAsia="Calibri"/>
                <w:b/>
                <w:bCs/>
                <w:color w:val="000000"/>
                <w:sz w:val="18"/>
                <w:szCs w:val="18"/>
              </w:rPr>
              <w:t>1</w:t>
            </w:r>
          </w:p>
        </w:tc>
        <w:tc>
          <w:tcPr>
            <w:tcW w:w="1146"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00FB3519" w:rsidRPr="00FD3A9F" w:rsidP="00FB3519" w14:paraId="543E6187" w14:textId="5DB3B26F">
            <w:pPr>
              <w:adjustRightInd/>
              <w:jc w:val="center"/>
              <w:textAlignment w:val="auto"/>
              <w:rPr>
                <w:rFonts w:eastAsia="Calibri"/>
                <w:b/>
                <w:bCs/>
                <w:color w:val="000000"/>
                <w:sz w:val="18"/>
                <w:szCs w:val="18"/>
              </w:rPr>
            </w:pPr>
            <w:r w:rsidRPr="00FD3A9F">
              <w:rPr>
                <w:rFonts w:eastAsia="Calibri"/>
                <w:b/>
                <w:bCs/>
                <w:color w:val="000000"/>
                <w:sz w:val="18"/>
                <w:szCs w:val="18"/>
              </w:rPr>
              <w:t>50</w:t>
            </w:r>
          </w:p>
        </w:tc>
        <w:tc>
          <w:tcPr>
            <w:tcW w:w="1080"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00FB3519" w:rsidRPr="00FD3A9F" w:rsidP="00FB3519" w14:paraId="78305B18" w14:textId="09CA87EF">
            <w:pPr>
              <w:adjustRightInd/>
              <w:jc w:val="center"/>
              <w:textAlignment w:val="auto"/>
              <w:rPr>
                <w:rFonts w:eastAsia="Calibri"/>
                <w:b/>
                <w:bCs/>
                <w:color w:val="000000"/>
                <w:sz w:val="18"/>
                <w:szCs w:val="18"/>
              </w:rPr>
            </w:pPr>
            <w:r w:rsidRPr="00FD3A9F">
              <w:rPr>
                <w:b/>
                <w:bCs/>
                <w:sz w:val="18"/>
                <w:szCs w:val="18"/>
              </w:rPr>
              <w:t>1</w:t>
            </w:r>
          </w:p>
        </w:tc>
        <w:tc>
          <w:tcPr>
            <w:tcW w:w="865"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00FB3519" w:rsidRPr="00FD3A9F" w:rsidP="00FB3519" w14:paraId="7223ACDD" w14:textId="4554A276">
            <w:pPr>
              <w:adjustRightInd/>
              <w:jc w:val="center"/>
              <w:textAlignment w:val="auto"/>
              <w:rPr>
                <w:rFonts w:eastAsia="Calibri"/>
                <w:b/>
                <w:bCs/>
                <w:color w:val="000000"/>
                <w:sz w:val="18"/>
                <w:szCs w:val="18"/>
              </w:rPr>
            </w:pPr>
            <w:r w:rsidRPr="00FD3A9F">
              <w:rPr>
                <w:rFonts w:eastAsia="Calibri"/>
                <w:b/>
                <w:bCs/>
                <w:color w:val="000000"/>
                <w:sz w:val="18"/>
                <w:szCs w:val="18"/>
              </w:rPr>
              <w:t>50</w:t>
            </w:r>
          </w:p>
        </w:tc>
        <w:tc>
          <w:tcPr>
            <w:tcW w:w="1026"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00FB3519" w:rsidRPr="00FD3A9F" w:rsidP="00FB3519" w14:paraId="5DAB91F2" w14:textId="4EB46CED">
            <w:pPr>
              <w:adjustRightInd/>
              <w:jc w:val="right"/>
              <w:textAlignment w:val="auto"/>
              <w:rPr>
                <w:rFonts w:eastAsia="Calibri"/>
                <w:b/>
                <w:bCs/>
                <w:color w:val="000000"/>
                <w:sz w:val="18"/>
                <w:szCs w:val="18"/>
              </w:rPr>
            </w:pPr>
            <w:r w:rsidRPr="00FD3A9F">
              <w:rPr>
                <w:rFonts w:eastAsia="Calibri"/>
                <w:b/>
                <w:bCs/>
                <w:color w:val="000000"/>
                <w:sz w:val="18"/>
                <w:szCs w:val="18"/>
              </w:rPr>
              <w:t>43.28</w:t>
            </w:r>
          </w:p>
        </w:tc>
        <w:tc>
          <w:tcPr>
            <w:tcW w:w="11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rsidR="00FB3519" w:rsidRPr="00FD3A9F" w:rsidP="00FB3519" w14:paraId="1A0ACDE7" w14:textId="16CF6BD1">
            <w:pPr>
              <w:jc w:val="right"/>
              <w:rPr>
                <w:rFonts w:eastAsia="Calibri"/>
                <w:b/>
                <w:bCs/>
                <w:sz w:val="18"/>
                <w:szCs w:val="18"/>
              </w:rPr>
            </w:pPr>
            <w:r w:rsidRPr="00FD3A9F">
              <w:rPr>
                <w:rFonts w:eastAsia="Calibri"/>
                <w:b/>
                <w:bCs/>
                <w:sz w:val="18"/>
                <w:szCs w:val="18"/>
              </w:rPr>
              <w:t>2</w:t>
            </w:r>
            <w:r w:rsidR="0027451F">
              <w:rPr>
                <w:rFonts w:eastAsia="Calibri"/>
                <w:b/>
                <w:bCs/>
                <w:sz w:val="18"/>
                <w:szCs w:val="18"/>
              </w:rPr>
              <w:t>,</w:t>
            </w:r>
            <w:r w:rsidRPr="00FD3A9F">
              <w:rPr>
                <w:rFonts w:eastAsia="Calibri"/>
                <w:b/>
                <w:bCs/>
                <w:sz w:val="18"/>
                <w:szCs w:val="18"/>
              </w:rPr>
              <w:t>164</w:t>
            </w:r>
          </w:p>
        </w:tc>
      </w:tr>
      <w:tr w14:paraId="1808DE03" w14:textId="77777777" w:rsidTr="00FD3A9F">
        <w:tblPrEx>
          <w:tblW w:w="10018" w:type="dxa"/>
          <w:tblInd w:w="170" w:type="dxa"/>
          <w:tblLayout w:type="fixed"/>
          <w:tblCellMar>
            <w:left w:w="0" w:type="dxa"/>
            <w:right w:w="0" w:type="dxa"/>
          </w:tblCellMar>
          <w:tblLook w:val="04A0"/>
        </w:tblPrEx>
        <w:trPr>
          <w:trHeight w:val="85"/>
        </w:trPr>
        <w:tc>
          <w:tcPr>
            <w:tcW w:w="2119"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tcPr>
          <w:p w:rsidR="48E9FC90" w:rsidRPr="00FD3A9F" w:rsidP="5220EEE4" w14:paraId="0BDA5A7F" w14:textId="33190F16">
            <w:pPr>
              <w:rPr>
                <w:rFonts w:eastAsia="Arial"/>
                <w:color w:val="000000" w:themeColor="text1"/>
                <w:sz w:val="18"/>
                <w:szCs w:val="18"/>
              </w:rPr>
            </w:pPr>
            <w:r w:rsidRPr="00FD3A9F">
              <w:rPr>
                <w:rFonts w:eastAsia="Arial"/>
                <w:color w:val="000000" w:themeColor="text1"/>
                <w:sz w:val="18"/>
                <w:szCs w:val="18"/>
              </w:rPr>
              <w:t>Form</w:t>
            </w:r>
            <w:r w:rsidRPr="00FD3A9F">
              <w:rPr>
                <w:rFonts w:eastAsia="Arial"/>
                <w:color w:val="000000" w:themeColor="text1"/>
                <w:sz w:val="18"/>
                <w:szCs w:val="18"/>
              </w:rPr>
              <w:t xml:space="preserve"> SFLLL- Disclosure of Lobbying Activities</w:t>
            </w:r>
          </w:p>
        </w:tc>
        <w:tc>
          <w:tcPr>
            <w:tcW w:w="1306"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112E1321" w:rsidRPr="00FD3A9F" w:rsidP="5220EEE4" w14:paraId="30F1F099" w14:textId="4B840E65">
            <w:pPr>
              <w:jc w:val="center"/>
              <w:rPr>
                <w:rFonts w:eastAsia="Calibri"/>
                <w:b/>
                <w:bCs/>
                <w:color w:val="000000" w:themeColor="text1"/>
                <w:sz w:val="18"/>
                <w:szCs w:val="18"/>
              </w:rPr>
            </w:pPr>
            <w:r w:rsidRPr="00FD3A9F">
              <w:rPr>
                <w:rFonts w:eastAsia="Calibri"/>
                <w:b/>
                <w:bCs/>
                <w:color w:val="000000" w:themeColor="text1"/>
                <w:sz w:val="18"/>
                <w:szCs w:val="18"/>
              </w:rPr>
              <w:t>26</w:t>
            </w:r>
          </w:p>
        </w:tc>
        <w:tc>
          <w:tcPr>
            <w:tcW w:w="1279"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5741F0E2" w:rsidRPr="00FD3A9F" w:rsidP="5220EEE4" w14:paraId="0898BAA9" w14:textId="54937CE2">
            <w:pPr>
              <w:jc w:val="center"/>
              <w:rPr>
                <w:rFonts w:eastAsia="Calibri"/>
                <w:b/>
                <w:bCs/>
                <w:color w:val="000000" w:themeColor="text1"/>
                <w:sz w:val="18"/>
                <w:szCs w:val="18"/>
              </w:rPr>
            </w:pPr>
            <w:r w:rsidRPr="00FD3A9F">
              <w:rPr>
                <w:rFonts w:eastAsia="Calibri"/>
                <w:b/>
                <w:bCs/>
                <w:color w:val="000000" w:themeColor="text1"/>
                <w:sz w:val="18"/>
                <w:szCs w:val="18"/>
              </w:rPr>
              <w:t>1</w:t>
            </w:r>
          </w:p>
        </w:tc>
        <w:tc>
          <w:tcPr>
            <w:tcW w:w="1146"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123F9365" w:rsidRPr="00FD3A9F" w:rsidP="5220EEE4" w14:paraId="753B4285" w14:textId="48CB49FD">
            <w:pPr>
              <w:jc w:val="center"/>
              <w:rPr>
                <w:rFonts w:eastAsia="Calibri"/>
                <w:b/>
                <w:bCs/>
                <w:color w:val="000000" w:themeColor="text1"/>
                <w:sz w:val="18"/>
                <w:szCs w:val="18"/>
              </w:rPr>
            </w:pPr>
            <w:r w:rsidRPr="00FD3A9F">
              <w:rPr>
                <w:rFonts w:eastAsia="Calibri"/>
                <w:b/>
                <w:bCs/>
                <w:color w:val="000000" w:themeColor="text1"/>
                <w:sz w:val="18"/>
                <w:szCs w:val="18"/>
              </w:rPr>
              <w:t>26</w:t>
            </w:r>
          </w:p>
        </w:tc>
        <w:tc>
          <w:tcPr>
            <w:tcW w:w="1080"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548071BA" w:rsidRPr="00FD3A9F" w:rsidP="0FB09D16" w14:paraId="1AACD475" w14:textId="748E6BA2">
            <w:pPr>
              <w:spacing w:line="259" w:lineRule="auto"/>
              <w:jc w:val="center"/>
              <w:rPr>
                <w:b/>
                <w:bCs/>
                <w:sz w:val="18"/>
                <w:szCs w:val="18"/>
              </w:rPr>
            </w:pPr>
            <w:r w:rsidRPr="00FD3A9F">
              <w:rPr>
                <w:b/>
                <w:bCs/>
                <w:sz w:val="18"/>
                <w:szCs w:val="18"/>
              </w:rPr>
              <w:t>0</w:t>
            </w:r>
          </w:p>
        </w:tc>
        <w:tc>
          <w:tcPr>
            <w:tcW w:w="865"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12FEDE02" w:rsidRPr="00FD3A9F" w:rsidP="0FB09D16" w14:paraId="4C61301D" w14:textId="6CFC43CF">
            <w:pPr>
              <w:spacing w:line="259" w:lineRule="auto"/>
              <w:jc w:val="center"/>
              <w:rPr>
                <w:sz w:val="18"/>
                <w:szCs w:val="18"/>
              </w:rPr>
            </w:pPr>
            <w:r w:rsidRPr="00FD3A9F">
              <w:rPr>
                <w:b/>
                <w:bCs/>
                <w:sz w:val="18"/>
                <w:szCs w:val="18"/>
              </w:rPr>
              <w:t>0</w:t>
            </w:r>
          </w:p>
        </w:tc>
        <w:tc>
          <w:tcPr>
            <w:tcW w:w="1026"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0BDAAFAC" w:rsidRPr="00FD3A9F" w:rsidP="0FB09D16" w14:paraId="31C12EA9" w14:textId="66A2FDAB">
            <w:pPr>
              <w:spacing w:line="259" w:lineRule="auto"/>
              <w:jc w:val="right"/>
              <w:rPr>
                <w:sz w:val="18"/>
                <w:szCs w:val="18"/>
              </w:rPr>
            </w:pPr>
            <w:r w:rsidRPr="00FD3A9F">
              <w:rPr>
                <w:b/>
                <w:bCs/>
                <w:sz w:val="18"/>
                <w:szCs w:val="18"/>
              </w:rPr>
              <w:t>0</w:t>
            </w:r>
          </w:p>
        </w:tc>
        <w:tc>
          <w:tcPr>
            <w:tcW w:w="11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rsidR="0CA23D40" w:rsidRPr="00FD3A9F" w:rsidP="0FB09D16" w14:paraId="2C48BE60" w14:textId="0C6AEF4A">
            <w:pPr>
              <w:spacing w:line="259" w:lineRule="auto"/>
              <w:jc w:val="right"/>
              <w:rPr>
                <w:sz w:val="18"/>
                <w:szCs w:val="18"/>
              </w:rPr>
            </w:pPr>
            <w:r w:rsidRPr="00FD3A9F">
              <w:rPr>
                <w:b/>
                <w:bCs/>
                <w:sz w:val="18"/>
                <w:szCs w:val="18"/>
              </w:rPr>
              <w:t>0</w:t>
            </w:r>
          </w:p>
        </w:tc>
      </w:tr>
      <w:tr w14:paraId="6BCC1CF7" w14:textId="77777777" w:rsidTr="00FD3A9F">
        <w:tblPrEx>
          <w:tblW w:w="10018" w:type="dxa"/>
          <w:tblInd w:w="170" w:type="dxa"/>
          <w:tblLayout w:type="fixed"/>
          <w:tblCellMar>
            <w:left w:w="0" w:type="dxa"/>
            <w:right w:w="0" w:type="dxa"/>
          </w:tblCellMar>
          <w:tblLook w:val="04A0"/>
        </w:tblPrEx>
        <w:trPr>
          <w:trHeight w:val="85"/>
        </w:trPr>
        <w:tc>
          <w:tcPr>
            <w:tcW w:w="2119"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tcPr>
          <w:p w:rsidR="71C7E19A" w:rsidRPr="00FD3A9F" w:rsidP="5220EEE4" w14:paraId="45ED290F" w14:textId="42808D26">
            <w:pPr>
              <w:rPr>
                <w:rFonts w:eastAsia="Arial"/>
                <w:color w:val="000000" w:themeColor="text1"/>
                <w:sz w:val="18"/>
                <w:szCs w:val="18"/>
              </w:rPr>
            </w:pPr>
            <w:r w:rsidRPr="00FD3A9F">
              <w:rPr>
                <w:rFonts w:eastAsia="Arial"/>
                <w:color w:val="000000" w:themeColor="text1"/>
                <w:sz w:val="18"/>
                <w:szCs w:val="18"/>
              </w:rPr>
              <w:t>Form</w:t>
            </w:r>
            <w:r w:rsidRPr="00FD3A9F">
              <w:rPr>
                <w:rFonts w:eastAsia="Arial"/>
                <w:color w:val="000000" w:themeColor="text1"/>
                <w:sz w:val="18"/>
                <w:szCs w:val="18"/>
              </w:rPr>
              <w:t xml:space="preserve"> HUD 2880 Applicant/Recipient Disclosure/Update Report</w:t>
            </w:r>
          </w:p>
        </w:tc>
        <w:tc>
          <w:tcPr>
            <w:tcW w:w="1306"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3DE4DA5B" w:rsidRPr="00FD3A9F" w:rsidP="5220EEE4" w14:paraId="1806D0CF" w14:textId="4C628A80">
            <w:pPr>
              <w:jc w:val="center"/>
              <w:rPr>
                <w:rFonts w:eastAsia="Calibri"/>
                <w:b/>
                <w:bCs/>
                <w:color w:val="000000" w:themeColor="text1"/>
                <w:sz w:val="18"/>
                <w:szCs w:val="18"/>
              </w:rPr>
            </w:pPr>
            <w:r w:rsidRPr="00FD3A9F">
              <w:rPr>
                <w:rFonts w:eastAsia="Calibri"/>
                <w:b/>
                <w:bCs/>
                <w:color w:val="000000" w:themeColor="text1"/>
                <w:sz w:val="18"/>
                <w:szCs w:val="18"/>
              </w:rPr>
              <w:t>26</w:t>
            </w:r>
          </w:p>
        </w:tc>
        <w:tc>
          <w:tcPr>
            <w:tcW w:w="1279"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5741F0E2" w:rsidRPr="00FD3A9F" w:rsidP="5220EEE4" w14:paraId="11CEB3C6" w14:textId="4B6319E9">
            <w:pPr>
              <w:jc w:val="center"/>
              <w:rPr>
                <w:rFonts w:eastAsia="Calibri"/>
                <w:b/>
                <w:bCs/>
                <w:color w:val="000000" w:themeColor="text1"/>
                <w:sz w:val="18"/>
                <w:szCs w:val="18"/>
              </w:rPr>
            </w:pPr>
            <w:r w:rsidRPr="00FD3A9F">
              <w:rPr>
                <w:rFonts w:eastAsia="Calibri"/>
                <w:b/>
                <w:bCs/>
                <w:color w:val="000000" w:themeColor="text1"/>
                <w:sz w:val="18"/>
                <w:szCs w:val="18"/>
              </w:rPr>
              <w:t>1</w:t>
            </w:r>
          </w:p>
        </w:tc>
        <w:tc>
          <w:tcPr>
            <w:tcW w:w="1146"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7A9166B0" w:rsidRPr="00FD3A9F" w:rsidP="5220EEE4" w14:paraId="66E7C48F" w14:textId="1107518D">
            <w:pPr>
              <w:jc w:val="center"/>
              <w:rPr>
                <w:rFonts w:eastAsia="Calibri"/>
                <w:b/>
                <w:bCs/>
                <w:color w:val="000000" w:themeColor="text1"/>
                <w:sz w:val="18"/>
                <w:szCs w:val="18"/>
              </w:rPr>
            </w:pPr>
            <w:r w:rsidRPr="00FD3A9F">
              <w:rPr>
                <w:rFonts w:eastAsia="Calibri"/>
                <w:b/>
                <w:bCs/>
                <w:color w:val="000000" w:themeColor="text1"/>
                <w:sz w:val="18"/>
                <w:szCs w:val="18"/>
              </w:rPr>
              <w:t>26</w:t>
            </w:r>
          </w:p>
        </w:tc>
        <w:tc>
          <w:tcPr>
            <w:tcW w:w="1080"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2EE253F9" w:rsidRPr="00FD3A9F" w:rsidP="0FB09D16" w14:paraId="6BECAB5F" w14:textId="0F65FA1D">
            <w:pPr>
              <w:spacing w:line="259" w:lineRule="auto"/>
              <w:jc w:val="center"/>
              <w:rPr>
                <w:b/>
                <w:bCs/>
                <w:sz w:val="18"/>
                <w:szCs w:val="18"/>
              </w:rPr>
            </w:pPr>
            <w:r w:rsidRPr="00FD3A9F">
              <w:rPr>
                <w:b/>
                <w:bCs/>
                <w:sz w:val="18"/>
                <w:szCs w:val="18"/>
              </w:rPr>
              <w:t>0</w:t>
            </w:r>
          </w:p>
          <w:p w:rsidR="2EE253F9" w:rsidRPr="00FD3A9F" w:rsidP="0FB09D16" w14:paraId="785EFDED" w14:textId="23287A6B">
            <w:pPr>
              <w:spacing w:line="259" w:lineRule="auto"/>
              <w:jc w:val="center"/>
              <w:rPr>
                <w:b/>
                <w:bCs/>
                <w:sz w:val="18"/>
                <w:szCs w:val="18"/>
              </w:rPr>
            </w:pPr>
          </w:p>
        </w:tc>
        <w:tc>
          <w:tcPr>
            <w:tcW w:w="865"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1C6A1A62" w:rsidRPr="00FD3A9F" w:rsidP="0FB09D16" w14:paraId="374F118A" w14:textId="76295F26">
            <w:pPr>
              <w:spacing w:line="259" w:lineRule="auto"/>
              <w:jc w:val="center"/>
              <w:rPr>
                <w:sz w:val="18"/>
                <w:szCs w:val="18"/>
              </w:rPr>
            </w:pPr>
            <w:r w:rsidRPr="00FD3A9F">
              <w:rPr>
                <w:b/>
                <w:bCs/>
                <w:sz w:val="18"/>
                <w:szCs w:val="18"/>
              </w:rPr>
              <w:t>0</w:t>
            </w:r>
          </w:p>
        </w:tc>
        <w:tc>
          <w:tcPr>
            <w:tcW w:w="1026"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28535514" w:rsidRPr="00FD3A9F" w:rsidP="0FB09D16" w14:paraId="7425D106" w14:textId="05B0FB04">
            <w:pPr>
              <w:spacing w:line="259" w:lineRule="auto"/>
              <w:jc w:val="right"/>
              <w:rPr>
                <w:sz w:val="18"/>
                <w:szCs w:val="18"/>
              </w:rPr>
            </w:pPr>
            <w:r w:rsidRPr="00FD3A9F">
              <w:rPr>
                <w:b/>
                <w:bCs/>
                <w:sz w:val="18"/>
                <w:szCs w:val="18"/>
              </w:rPr>
              <w:t>0</w:t>
            </w:r>
          </w:p>
        </w:tc>
        <w:tc>
          <w:tcPr>
            <w:tcW w:w="11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rsidR="3F5BBB8A" w:rsidRPr="00FD3A9F" w:rsidP="0FB09D16" w14:paraId="64BB6FF3" w14:textId="255736E3">
            <w:pPr>
              <w:spacing w:line="259" w:lineRule="auto"/>
              <w:jc w:val="right"/>
              <w:rPr>
                <w:sz w:val="18"/>
                <w:szCs w:val="18"/>
              </w:rPr>
            </w:pPr>
            <w:r w:rsidRPr="00FD3A9F">
              <w:rPr>
                <w:b/>
                <w:bCs/>
                <w:sz w:val="18"/>
                <w:szCs w:val="18"/>
              </w:rPr>
              <w:t>0</w:t>
            </w:r>
          </w:p>
        </w:tc>
      </w:tr>
      <w:tr w14:paraId="0763ABDB" w14:textId="77777777" w:rsidTr="00FD3A9F">
        <w:tblPrEx>
          <w:tblW w:w="10018" w:type="dxa"/>
          <w:tblInd w:w="170" w:type="dxa"/>
          <w:tblLayout w:type="fixed"/>
          <w:tblCellMar>
            <w:left w:w="0" w:type="dxa"/>
            <w:right w:w="0" w:type="dxa"/>
          </w:tblCellMar>
          <w:tblLook w:val="04A0"/>
        </w:tblPrEx>
        <w:trPr>
          <w:trHeight w:val="85"/>
        </w:trPr>
        <w:tc>
          <w:tcPr>
            <w:tcW w:w="2119"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tcPr>
          <w:p w:rsidR="71C7E19A" w:rsidRPr="00FD3A9F" w:rsidP="5220EEE4" w14:paraId="5E2A1F82" w14:textId="15F3C3C4">
            <w:pPr>
              <w:rPr>
                <w:rFonts w:eastAsia="Arial"/>
                <w:color w:val="000000" w:themeColor="text1"/>
                <w:sz w:val="18"/>
                <w:szCs w:val="18"/>
              </w:rPr>
            </w:pPr>
            <w:r w:rsidRPr="00FD3A9F">
              <w:rPr>
                <w:rFonts w:eastAsia="Arial"/>
                <w:color w:val="000000" w:themeColor="text1"/>
                <w:sz w:val="18"/>
                <w:szCs w:val="18"/>
              </w:rPr>
              <w:t>Form</w:t>
            </w:r>
            <w:r w:rsidRPr="00FD3A9F">
              <w:rPr>
                <w:rFonts w:eastAsia="Arial"/>
                <w:color w:val="000000" w:themeColor="text1"/>
                <w:sz w:val="18"/>
                <w:szCs w:val="18"/>
              </w:rPr>
              <w:t xml:space="preserve"> SF424-Application for Federal Assistance</w:t>
            </w:r>
          </w:p>
        </w:tc>
        <w:tc>
          <w:tcPr>
            <w:tcW w:w="1306"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7AA5E76D" w:rsidRPr="00FD3A9F" w:rsidP="5220EEE4" w14:paraId="476DE07F" w14:textId="4B8BC00B">
            <w:pPr>
              <w:jc w:val="center"/>
              <w:rPr>
                <w:rFonts w:eastAsia="Calibri"/>
                <w:b/>
                <w:bCs/>
                <w:color w:val="000000" w:themeColor="text1"/>
                <w:sz w:val="18"/>
                <w:szCs w:val="18"/>
              </w:rPr>
            </w:pPr>
            <w:r w:rsidRPr="00FD3A9F">
              <w:rPr>
                <w:rFonts w:eastAsia="Calibri"/>
                <w:b/>
                <w:bCs/>
                <w:color w:val="000000" w:themeColor="text1"/>
                <w:sz w:val="18"/>
                <w:szCs w:val="18"/>
              </w:rPr>
              <w:t>26</w:t>
            </w:r>
          </w:p>
        </w:tc>
        <w:tc>
          <w:tcPr>
            <w:tcW w:w="1279"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64E22E5C" w:rsidRPr="00FD3A9F" w:rsidP="5220EEE4" w14:paraId="365A9D8B" w14:textId="783E5D96">
            <w:pPr>
              <w:jc w:val="center"/>
              <w:rPr>
                <w:rFonts w:eastAsia="Calibri"/>
                <w:b/>
                <w:bCs/>
                <w:color w:val="000000" w:themeColor="text1"/>
                <w:sz w:val="18"/>
                <w:szCs w:val="18"/>
              </w:rPr>
            </w:pPr>
            <w:r w:rsidRPr="00FD3A9F">
              <w:rPr>
                <w:rFonts w:eastAsia="Calibri"/>
                <w:b/>
                <w:bCs/>
                <w:color w:val="000000" w:themeColor="text1"/>
                <w:sz w:val="18"/>
                <w:szCs w:val="18"/>
              </w:rPr>
              <w:t>1</w:t>
            </w:r>
          </w:p>
        </w:tc>
        <w:tc>
          <w:tcPr>
            <w:tcW w:w="1146"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41B0F765" w:rsidRPr="00FD3A9F" w:rsidP="5220EEE4" w14:paraId="4112617E" w14:textId="4DD02E14">
            <w:pPr>
              <w:jc w:val="center"/>
              <w:rPr>
                <w:rFonts w:eastAsia="Calibri"/>
                <w:b/>
                <w:bCs/>
                <w:color w:val="000000" w:themeColor="text1"/>
                <w:sz w:val="18"/>
                <w:szCs w:val="18"/>
              </w:rPr>
            </w:pPr>
            <w:r w:rsidRPr="00FD3A9F">
              <w:rPr>
                <w:rFonts w:eastAsia="Calibri"/>
                <w:b/>
                <w:bCs/>
                <w:color w:val="000000" w:themeColor="text1"/>
                <w:sz w:val="18"/>
                <w:szCs w:val="18"/>
              </w:rPr>
              <w:t>26</w:t>
            </w:r>
          </w:p>
        </w:tc>
        <w:tc>
          <w:tcPr>
            <w:tcW w:w="1080"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600B9884" w:rsidRPr="00FD3A9F" w:rsidP="0FB09D16" w14:paraId="3E203546" w14:textId="2286DFD6">
            <w:pPr>
              <w:spacing w:line="259" w:lineRule="auto"/>
              <w:jc w:val="center"/>
              <w:rPr>
                <w:sz w:val="18"/>
                <w:szCs w:val="18"/>
              </w:rPr>
            </w:pPr>
            <w:r w:rsidRPr="00FD3A9F">
              <w:rPr>
                <w:b/>
                <w:bCs/>
                <w:sz w:val="18"/>
                <w:szCs w:val="18"/>
              </w:rPr>
              <w:t>0</w:t>
            </w:r>
          </w:p>
          <w:p w:rsidR="600B9884" w:rsidRPr="00FD3A9F" w:rsidP="0FB09D16" w14:paraId="2004359F" w14:textId="11F21836">
            <w:pPr>
              <w:spacing w:line="259" w:lineRule="auto"/>
              <w:jc w:val="center"/>
              <w:rPr>
                <w:b/>
                <w:bCs/>
                <w:sz w:val="18"/>
                <w:szCs w:val="18"/>
              </w:rPr>
            </w:pPr>
          </w:p>
        </w:tc>
        <w:tc>
          <w:tcPr>
            <w:tcW w:w="865"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2764BB26" w:rsidRPr="00FD3A9F" w:rsidP="0FB09D16" w14:paraId="1B5344EE" w14:textId="44182388">
            <w:pPr>
              <w:spacing w:line="259" w:lineRule="auto"/>
              <w:jc w:val="center"/>
              <w:rPr>
                <w:sz w:val="18"/>
                <w:szCs w:val="18"/>
              </w:rPr>
            </w:pPr>
            <w:r w:rsidRPr="00FD3A9F">
              <w:rPr>
                <w:b/>
                <w:bCs/>
                <w:sz w:val="18"/>
                <w:szCs w:val="18"/>
              </w:rPr>
              <w:t>0</w:t>
            </w:r>
          </w:p>
        </w:tc>
        <w:tc>
          <w:tcPr>
            <w:tcW w:w="1026"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1D380B94" w:rsidRPr="00FD3A9F" w:rsidP="0FB09D16" w14:paraId="5BF8D13D" w14:textId="2686FEFE">
            <w:pPr>
              <w:spacing w:line="259" w:lineRule="auto"/>
              <w:jc w:val="right"/>
              <w:rPr>
                <w:sz w:val="18"/>
                <w:szCs w:val="18"/>
              </w:rPr>
            </w:pPr>
            <w:r w:rsidRPr="00FD3A9F">
              <w:rPr>
                <w:b/>
                <w:bCs/>
                <w:sz w:val="18"/>
                <w:szCs w:val="18"/>
              </w:rPr>
              <w:t>0</w:t>
            </w:r>
          </w:p>
        </w:tc>
        <w:tc>
          <w:tcPr>
            <w:tcW w:w="11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rsidR="0CA23D40" w:rsidRPr="00FD3A9F" w:rsidP="0FB09D16" w14:paraId="2209F789" w14:textId="509A3C86">
            <w:pPr>
              <w:spacing w:line="259" w:lineRule="auto"/>
              <w:jc w:val="right"/>
              <w:rPr>
                <w:sz w:val="18"/>
                <w:szCs w:val="18"/>
              </w:rPr>
            </w:pPr>
            <w:r w:rsidRPr="00FD3A9F">
              <w:rPr>
                <w:b/>
                <w:bCs/>
                <w:sz w:val="18"/>
                <w:szCs w:val="18"/>
              </w:rPr>
              <w:t>0</w:t>
            </w:r>
          </w:p>
        </w:tc>
      </w:tr>
      <w:tr w14:paraId="6C5C07A1" w14:textId="77777777" w:rsidTr="00FD3A9F">
        <w:tblPrEx>
          <w:tblW w:w="10018" w:type="dxa"/>
          <w:tblInd w:w="170" w:type="dxa"/>
          <w:tblLayout w:type="fixed"/>
          <w:tblCellMar>
            <w:left w:w="0" w:type="dxa"/>
            <w:right w:w="0" w:type="dxa"/>
          </w:tblCellMar>
          <w:tblLook w:val="04A0"/>
        </w:tblPrEx>
        <w:trPr>
          <w:trHeight w:val="85"/>
        </w:trPr>
        <w:tc>
          <w:tcPr>
            <w:tcW w:w="2119"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tcPr>
          <w:p w:rsidR="443CB7FE" w:rsidRPr="00FD3A9F" w:rsidP="5220EEE4" w14:paraId="54F0183E" w14:textId="6E7AC90B">
            <w:pPr>
              <w:rPr>
                <w:rFonts w:eastAsia="Arial"/>
                <w:color w:val="000000" w:themeColor="text1"/>
                <w:sz w:val="18"/>
                <w:szCs w:val="18"/>
              </w:rPr>
            </w:pPr>
            <w:r w:rsidRPr="00FD3A9F">
              <w:rPr>
                <w:rFonts w:eastAsia="Arial"/>
                <w:color w:val="000000" w:themeColor="text1"/>
                <w:sz w:val="18"/>
                <w:szCs w:val="18"/>
              </w:rPr>
              <w:t>Form</w:t>
            </w:r>
            <w:r w:rsidRPr="00FD3A9F">
              <w:rPr>
                <w:rFonts w:eastAsia="Arial"/>
                <w:color w:val="000000" w:themeColor="text1"/>
                <w:sz w:val="18"/>
                <w:szCs w:val="18"/>
              </w:rPr>
              <w:t xml:space="preserve"> HUD 92243-PRA-Affirmative Fair Housing Marketing Plan (AFHMP)</w:t>
            </w:r>
          </w:p>
        </w:tc>
        <w:tc>
          <w:tcPr>
            <w:tcW w:w="1306"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7F4432AA" w:rsidRPr="00FD3A9F" w:rsidP="5220EEE4" w14:paraId="7E762719" w14:textId="6DE77A03">
            <w:pPr>
              <w:jc w:val="center"/>
              <w:rPr>
                <w:rFonts w:eastAsia="Calibri"/>
                <w:b/>
                <w:bCs/>
                <w:color w:val="000000" w:themeColor="text1"/>
                <w:sz w:val="18"/>
                <w:szCs w:val="18"/>
              </w:rPr>
            </w:pPr>
            <w:r w:rsidRPr="00FD3A9F">
              <w:rPr>
                <w:rFonts w:eastAsia="Calibri"/>
                <w:b/>
                <w:bCs/>
                <w:color w:val="000000" w:themeColor="text1"/>
                <w:sz w:val="18"/>
                <w:szCs w:val="18"/>
              </w:rPr>
              <w:t>26</w:t>
            </w:r>
          </w:p>
        </w:tc>
        <w:tc>
          <w:tcPr>
            <w:tcW w:w="1279"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64E22E5C" w:rsidRPr="00FD3A9F" w:rsidP="5220EEE4" w14:paraId="6D4CE16B" w14:textId="608CE0C1">
            <w:pPr>
              <w:jc w:val="center"/>
              <w:rPr>
                <w:rFonts w:eastAsia="Calibri"/>
                <w:b/>
                <w:bCs/>
                <w:color w:val="000000" w:themeColor="text1"/>
                <w:sz w:val="18"/>
                <w:szCs w:val="18"/>
              </w:rPr>
            </w:pPr>
            <w:r w:rsidRPr="00FD3A9F">
              <w:rPr>
                <w:rFonts w:eastAsia="Calibri"/>
                <w:b/>
                <w:bCs/>
                <w:color w:val="000000" w:themeColor="text1"/>
                <w:sz w:val="18"/>
                <w:szCs w:val="18"/>
              </w:rPr>
              <w:t>1</w:t>
            </w:r>
          </w:p>
        </w:tc>
        <w:tc>
          <w:tcPr>
            <w:tcW w:w="1146"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4EFB00D8" w:rsidRPr="00FD3A9F" w:rsidP="5220EEE4" w14:paraId="2911D398" w14:textId="34CA2D4E">
            <w:pPr>
              <w:jc w:val="center"/>
              <w:rPr>
                <w:rFonts w:eastAsia="Calibri"/>
                <w:b/>
                <w:bCs/>
                <w:color w:val="000000" w:themeColor="text1"/>
                <w:sz w:val="18"/>
                <w:szCs w:val="18"/>
              </w:rPr>
            </w:pPr>
            <w:r w:rsidRPr="00FD3A9F">
              <w:rPr>
                <w:rFonts w:eastAsia="Calibri"/>
                <w:b/>
                <w:bCs/>
                <w:color w:val="000000" w:themeColor="text1"/>
                <w:sz w:val="18"/>
                <w:szCs w:val="18"/>
              </w:rPr>
              <w:t>26</w:t>
            </w:r>
          </w:p>
        </w:tc>
        <w:tc>
          <w:tcPr>
            <w:tcW w:w="1080"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68171316" w:rsidRPr="00FD3A9F" w:rsidP="0FB09D16" w14:paraId="30C5328F" w14:textId="784EF69A">
            <w:pPr>
              <w:spacing w:line="259" w:lineRule="auto"/>
              <w:jc w:val="center"/>
              <w:rPr>
                <w:b/>
                <w:bCs/>
                <w:sz w:val="18"/>
                <w:szCs w:val="18"/>
              </w:rPr>
            </w:pPr>
            <w:r w:rsidRPr="00FD3A9F">
              <w:rPr>
                <w:b/>
                <w:bCs/>
                <w:sz w:val="18"/>
                <w:szCs w:val="18"/>
              </w:rPr>
              <w:t>1</w:t>
            </w:r>
          </w:p>
          <w:p w:rsidR="68171316" w:rsidRPr="00FD3A9F" w:rsidP="5220EEE4" w14:paraId="4FBF7FF8" w14:textId="67E032DD">
            <w:pPr>
              <w:jc w:val="center"/>
              <w:rPr>
                <w:b/>
                <w:bCs/>
                <w:sz w:val="18"/>
                <w:szCs w:val="18"/>
              </w:rPr>
            </w:pPr>
          </w:p>
        </w:tc>
        <w:tc>
          <w:tcPr>
            <w:tcW w:w="865"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6B612F41" w:rsidRPr="00FD3A9F" w:rsidP="0FB09D16" w14:paraId="13383F53" w14:textId="50D59F07">
            <w:pPr>
              <w:spacing w:line="259" w:lineRule="auto"/>
              <w:jc w:val="center"/>
              <w:rPr>
                <w:sz w:val="18"/>
                <w:szCs w:val="18"/>
              </w:rPr>
            </w:pPr>
            <w:r w:rsidRPr="00FD3A9F">
              <w:rPr>
                <w:b/>
                <w:bCs/>
                <w:sz w:val="18"/>
                <w:szCs w:val="18"/>
              </w:rPr>
              <w:t>26</w:t>
            </w:r>
          </w:p>
        </w:tc>
        <w:tc>
          <w:tcPr>
            <w:tcW w:w="1026"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6AF74AEE" w:rsidRPr="00FD3A9F" w:rsidP="0FB09D16" w14:paraId="21AE03E1" w14:textId="64CAAEB1">
            <w:pPr>
              <w:spacing w:line="259" w:lineRule="auto"/>
              <w:jc w:val="center"/>
              <w:rPr>
                <w:sz w:val="18"/>
                <w:szCs w:val="18"/>
              </w:rPr>
            </w:pPr>
            <w:r w:rsidRPr="00FD3A9F">
              <w:rPr>
                <w:b/>
                <w:bCs/>
                <w:sz w:val="18"/>
                <w:szCs w:val="18"/>
              </w:rPr>
              <w:t>43.28</w:t>
            </w:r>
          </w:p>
          <w:p w:rsidR="6AF74AEE" w:rsidRPr="00FD3A9F" w:rsidP="5220EEE4" w14:paraId="14E70608" w14:textId="3DD02922">
            <w:pPr>
              <w:jc w:val="right"/>
              <w:rPr>
                <w:rFonts w:eastAsia="Calibri"/>
                <w:b/>
                <w:bCs/>
                <w:color w:val="000000" w:themeColor="text1"/>
                <w:sz w:val="18"/>
                <w:szCs w:val="18"/>
              </w:rPr>
            </w:pPr>
          </w:p>
        </w:tc>
        <w:tc>
          <w:tcPr>
            <w:tcW w:w="11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rsidR="0C69C87A" w:rsidRPr="00FD3A9F" w:rsidP="0FB09D16" w14:paraId="5A9E681D" w14:textId="5C00692B">
            <w:pPr>
              <w:spacing w:line="259" w:lineRule="auto"/>
              <w:jc w:val="right"/>
              <w:rPr>
                <w:sz w:val="18"/>
                <w:szCs w:val="18"/>
              </w:rPr>
            </w:pPr>
            <w:r w:rsidRPr="00FD3A9F">
              <w:rPr>
                <w:b/>
                <w:bCs/>
                <w:sz w:val="18"/>
                <w:szCs w:val="18"/>
              </w:rPr>
              <w:t>1</w:t>
            </w:r>
            <w:r w:rsidR="0027451F">
              <w:rPr>
                <w:b/>
                <w:bCs/>
                <w:sz w:val="18"/>
                <w:szCs w:val="18"/>
              </w:rPr>
              <w:t>,</w:t>
            </w:r>
            <w:r w:rsidRPr="00FD3A9F">
              <w:rPr>
                <w:b/>
                <w:bCs/>
                <w:sz w:val="18"/>
                <w:szCs w:val="18"/>
              </w:rPr>
              <w:t>125</w:t>
            </w:r>
          </w:p>
        </w:tc>
      </w:tr>
      <w:tr w14:paraId="73154435" w14:textId="77777777" w:rsidTr="00FD3A9F">
        <w:tblPrEx>
          <w:tblW w:w="10018" w:type="dxa"/>
          <w:tblInd w:w="170" w:type="dxa"/>
          <w:tblLayout w:type="fixed"/>
          <w:tblCellMar>
            <w:left w:w="0" w:type="dxa"/>
            <w:right w:w="0" w:type="dxa"/>
          </w:tblCellMar>
          <w:tblLook w:val="04A0"/>
        </w:tblPrEx>
        <w:trPr>
          <w:trHeight w:val="85"/>
        </w:trPr>
        <w:tc>
          <w:tcPr>
            <w:tcW w:w="2119"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tcPr>
          <w:p w:rsidR="100DD5CE" w:rsidRPr="00FD3A9F" w:rsidP="04862E3C" w14:paraId="5A83C012" w14:textId="621196A2">
            <w:pPr>
              <w:rPr>
                <w:rFonts w:eastAsia="Arial"/>
                <w:color w:val="000000" w:themeColor="text1"/>
                <w:sz w:val="18"/>
                <w:szCs w:val="18"/>
              </w:rPr>
            </w:pPr>
            <w:r w:rsidRPr="00FD3A9F">
              <w:rPr>
                <w:rFonts w:eastAsia="Arial"/>
                <w:color w:val="000000" w:themeColor="text1"/>
                <w:sz w:val="18"/>
                <w:szCs w:val="18"/>
              </w:rPr>
              <w:t>Form</w:t>
            </w:r>
            <w:r w:rsidRPr="00FD3A9F">
              <w:rPr>
                <w:rFonts w:eastAsia="Arial"/>
                <w:color w:val="000000" w:themeColor="text1"/>
                <w:sz w:val="18"/>
                <w:szCs w:val="18"/>
              </w:rPr>
              <w:t xml:space="preserve"> HUD-92236-PRA-811 Project Rental Assistance Lease </w:t>
            </w:r>
            <w:r w:rsidRPr="00FD3A9F">
              <w:rPr>
                <w:rFonts w:eastAsia="Arial"/>
                <w:color w:val="000000" w:themeColor="text1"/>
                <w:sz w:val="18"/>
                <w:szCs w:val="18"/>
              </w:rPr>
              <w:t>Supportive Housing for Persons with Disabilities</w:t>
            </w:r>
          </w:p>
        </w:tc>
        <w:tc>
          <w:tcPr>
            <w:tcW w:w="1306"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12BA9DFE" w:rsidRPr="00FD3A9F" w:rsidP="04862E3C" w14:paraId="4FC4DD6E" w14:textId="4A3519F0">
            <w:pPr>
              <w:jc w:val="center"/>
              <w:rPr>
                <w:rFonts w:eastAsia="Calibri"/>
                <w:b/>
                <w:bCs/>
                <w:color w:val="000000" w:themeColor="text1"/>
                <w:sz w:val="18"/>
                <w:szCs w:val="18"/>
              </w:rPr>
            </w:pPr>
            <w:r w:rsidRPr="00FD3A9F">
              <w:rPr>
                <w:rFonts w:eastAsia="Calibri"/>
                <w:b/>
                <w:bCs/>
                <w:color w:val="000000" w:themeColor="text1"/>
                <w:sz w:val="18"/>
                <w:szCs w:val="18"/>
              </w:rPr>
              <w:t>1</w:t>
            </w:r>
            <w:r w:rsidR="0027451F">
              <w:rPr>
                <w:rFonts w:eastAsia="Calibri"/>
                <w:b/>
                <w:bCs/>
                <w:color w:val="000000" w:themeColor="text1"/>
                <w:sz w:val="18"/>
                <w:szCs w:val="18"/>
              </w:rPr>
              <w:t>,</w:t>
            </w:r>
            <w:r w:rsidRPr="00FD3A9F">
              <w:rPr>
                <w:rFonts w:eastAsia="Calibri"/>
                <w:b/>
                <w:bCs/>
                <w:color w:val="000000" w:themeColor="text1"/>
                <w:sz w:val="18"/>
                <w:szCs w:val="18"/>
              </w:rPr>
              <w:t>250</w:t>
            </w:r>
          </w:p>
        </w:tc>
        <w:tc>
          <w:tcPr>
            <w:tcW w:w="1279"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12BA9DFE" w:rsidRPr="00FD3A9F" w:rsidP="04862E3C" w14:paraId="0D90AB0D" w14:textId="470BA159">
            <w:pPr>
              <w:spacing w:line="259" w:lineRule="auto"/>
              <w:jc w:val="center"/>
              <w:rPr>
                <w:rFonts w:eastAsia="Calibri"/>
                <w:b/>
                <w:bCs/>
                <w:color w:val="000000" w:themeColor="text1"/>
                <w:sz w:val="18"/>
                <w:szCs w:val="18"/>
              </w:rPr>
            </w:pPr>
            <w:r w:rsidRPr="00FD3A9F">
              <w:rPr>
                <w:rFonts w:eastAsia="Calibri"/>
                <w:b/>
                <w:bCs/>
                <w:color w:val="000000" w:themeColor="text1"/>
                <w:sz w:val="18"/>
                <w:szCs w:val="18"/>
              </w:rPr>
              <w:t>1</w:t>
            </w:r>
          </w:p>
        </w:tc>
        <w:tc>
          <w:tcPr>
            <w:tcW w:w="1146"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12BA9DFE" w:rsidRPr="00FD3A9F" w:rsidP="04862E3C" w14:paraId="5950FA55" w14:textId="7230FA54">
            <w:pPr>
              <w:jc w:val="center"/>
              <w:rPr>
                <w:rFonts w:eastAsia="Calibri"/>
                <w:b/>
                <w:bCs/>
                <w:color w:val="000000" w:themeColor="text1"/>
                <w:sz w:val="18"/>
                <w:szCs w:val="18"/>
              </w:rPr>
            </w:pPr>
            <w:r w:rsidRPr="00FD3A9F">
              <w:rPr>
                <w:rFonts w:eastAsia="Calibri"/>
                <w:b/>
                <w:bCs/>
                <w:color w:val="000000" w:themeColor="text1"/>
                <w:sz w:val="18"/>
                <w:szCs w:val="18"/>
              </w:rPr>
              <w:t>1</w:t>
            </w:r>
            <w:r w:rsidR="0027451F">
              <w:rPr>
                <w:rFonts w:eastAsia="Calibri"/>
                <w:b/>
                <w:bCs/>
                <w:color w:val="000000" w:themeColor="text1"/>
                <w:sz w:val="18"/>
                <w:szCs w:val="18"/>
              </w:rPr>
              <w:t>,</w:t>
            </w:r>
            <w:r w:rsidRPr="00FD3A9F">
              <w:rPr>
                <w:rFonts w:eastAsia="Calibri"/>
                <w:b/>
                <w:bCs/>
                <w:color w:val="000000" w:themeColor="text1"/>
                <w:sz w:val="18"/>
                <w:szCs w:val="18"/>
              </w:rPr>
              <w:t>250</w:t>
            </w:r>
          </w:p>
        </w:tc>
        <w:tc>
          <w:tcPr>
            <w:tcW w:w="1080"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12BA9DFE" w:rsidRPr="00FD3A9F" w:rsidP="0FB09D16" w14:paraId="4C8F778C" w14:textId="5622BC29">
            <w:pPr>
              <w:spacing w:line="259" w:lineRule="auto"/>
              <w:jc w:val="center"/>
              <w:rPr>
                <w:b/>
                <w:bCs/>
                <w:sz w:val="18"/>
                <w:szCs w:val="18"/>
              </w:rPr>
            </w:pPr>
            <w:r w:rsidRPr="00FD3A9F">
              <w:rPr>
                <w:b/>
                <w:bCs/>
                <w:sz w:val="18"/>
                <w:szCs w:val="18"/>
              </w:rPr>
              <w:t>0</w:t>
            </w:r>
          </w:p>
          <w:p w:rsidR="12BA9DFE" w:rsidRPr="00FD3A9F" w:rsidP="04862E3C" w14:paraId="7ACC4719" w14:textId="5FC82E2B">
            <w:pPr>
              <w:jc w:val="center"/>
              <w:rPr>
                <w:b/>
                <w:bCs/>
                <w:sz w:val="18"/>
                <w:szCs w:val="18"/>
              </w:rPr>
            </w:pPr>
          </w:p>
        </w:tc>
        <w:tc>
          <w:tcPr>
            <w:tcW w:w="865"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12BA9DFE" w:rsidRPr="00FD3A9F" w:rsidP="0FB09D16" w14:paraId="7F20329A" w14:textId="062E08F9">
            <w:pPr>
              <w:spacing w:line="259" w:lineRule="auto"/>
              <w:jc w:val="center"/>
              <w:rPr>
                <w:sz w:val="18"/>
                <w:szCs w:val="18"/>
              </w:rPr>
            </w:pPr>
            <w:r w:rsidRPr="00FD3A9F">
              <w:rPr>
                <w:b/>
                <w:bCs/>
                <w:sz w:val="18"/>
                <w:szCs w:val="18"/>
              </w:rPr>
              <w:t>0</w:t>
            </w:r>
          </w:p>
        </w:tc>
        <w:tc>
          <w:tcPr>
            <w:tcW w:w="1026"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12BA9DFE" w:rsidRPr="00FD3A9F" w:rsidP="0FB09D16" w14:paraId="7F8A6787" w14:textId="52DB1FC7">
            <w:pPr>
              <w:spacing w:line="259" w:lineRule="auto"/>
              <w:jc w:val="right"/>
              <w:rPr>
                <w:sz w:val="18"/>
                <w:szCs w:val="18"/>
              </w:rPr>
            </w:pPr>
            <w:r w:rsidRPr="00FD3A9F">
              <w:rPr>
                <w:b/>
                <w:bCs/>
                <w:sz w:val="18"/>
                <w:szCs w:val="18"/>
              </w:rPr>
              <w:t>0</w:t>
            </w:r>
          </w:p>
        </w:tc>
        <w:tc>
          <w:tcPr>
            <w:tcW w:w="11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rsidR="29C1D452" w:rsidRPr="00FD3A9F" w:rsidP="0FB09D16" w14:paraId="4EE840EE" w14:textId="5D109B30">
            <w:pPr>
              <w:spacing w:line="259" w:lineRule="auto"/>
              <w:jc w:val="right"/>
              <w:rPr>
                <w:sz w:val="18"/>
                <w:szCs w:val="18"/>
              </w:rPr>
            </w:pPr>
            <w:r w:rsidRPr="00FD3A9F">
              <w:rPr>
                <w:b/>
                <w:bCs/>
                <w:sz w:val="18"/>
                <w:szCs w:val="18"/>
              </w:rPr>
              <w:t>0</w:t>
            </w:r>
          </w:p>
        </w:tc>
      </w:tr>
      <w:tr w14:paraId="24BB6BF4" w14:textId="77777777" w:rsidTr="00FD3A9F">
        <w:tblPrEx>
          <w:tblW w:w="10018" w:type="dxa"/>
          <w:tblInd w:w="170" w:type="dxa"/>
          <w:tblLayout w:type="fixed"/>
          <w:tblCellMar>
            <w:left w:w="0" w:type="dxa"/>
            <w:right w:w="0" w:type="dxa"/>
          </w:tblCellMar>
          <w:tblLook w:val="04A0"/>
        </w:tblPrEx>
        <w:trPr>
          <w:trHeight w:val="85"/>
        </w:trPr>
        <w:tc>
          <w:tcPr>
            <w:tcW w:w="2119"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tcPr>
          <w:p w:rsidR="00FB3519" w:rsidRPr="00FD3A9F" w:rsidP="00FB3519" w14:paraId="7607B733" w14:textId="77777777">
            <w:pPr>
              <w:adjustRightInd/>
              <w:textAlignment w:val="auto"/>
              <w:rPr>
                <w:color w:val="000000"/>
                <w:sz w:val="18"/>
                <w:szCs w:val="18"/>
              </w:rPr>
            </w:pPr>
            <w:r w:rsidRPr="00FD3A9F">
              <w:rPr>
                <w:color w:val="000000"/>
                <w:sz w:val="18"/>
                <w:szCs w:val="18"/>
              </w:rPr>
              <w:t>TOTALS</w:t>
            </w:r>
          </w:p>
        </w:tc>
        <w:tc>
          <w:tcPr>
            <w:tcW w:w="1306"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00FB3519" w:rsidRPr="00FD3A9F" w:rsidP="00FB3519" w14:paraId="210C1E02" w14:textId="04158FAA">
            <w:pPr>
              <w:adjustRightInd/>
              <w:jc w:val="center"/>
              <w:textAlignment w:val="auto"/>
              <w:rPr>
                <w:rFonts w:eastAsia="Calibri"/>
                <w:b/>
                <w:bCs/>
                <w:color w:val="000000"/>
                <w:sz w:val="18"/>
                <w:szCs w:val="18"/>
              </w:rPr>
            </w:pPr>
            <w:r w:rsidRPr="00FD3A9F">
              <w:rPr>
                <w:rFonts w:eastAsia="Calibri"/>
                <w:b/>
                <w:bCs/>
                <w:color w:val="000000" w:themeColor="text1"/>
                <w:sz w:val="18"/>
                <w:szCs w:val="18"/>
              </w:rPr>
              <w:t>2</w:t>
            </w:r>
            <w:r w:rsidR="0027451F">
              <w:rPr>
                <w:rFonts w:eastAsia="Calibri"/>
                <w:b/>
                <w:bCs/>
                <w:color w:val="000000" w:themeColor="text1"/>
                <w:sz w:val="18"/>
                <w:szCs w:val="18"/>
              </w:rPr>
              <w:t>,</w:t>
            </w:r>
            <w:r w:rsidRPr="00FD3A9F">
              <w:rPr>
                <w:rFonts w:eastAsia="Calibri"/>
                <w:b/>
                <w:bCs/>
                <w:color w:val="000000" w:themeColor="text1"/>
                <w:sz w:val="18"/>
                <w:szCs w:val="18"/>
              </w:rPr>
              <w:t>104</w:t>
            </w:r>
          </w:p>
        </w:tc>
        <w:tc>
          <w:tcPr>
            <w:tcW w:w="1279"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00FB3519" w:rsidRPr="00FD3A9F" w:rsidP="00FB3519" w14:paraId="68E7FD94" w14:textId="6394AE2B">
            <w:pPr>
              <w:adjustRightInd/>
              <w:jc w:val="center"/>
              <w:textAlignment w:val="auto"/>
              <w:rPr>
                <w:rFonts w:eastAsia="Calibri"/>
                <w:b/>
                <w:bCs/>
                <w:color w:val="000000"/>
                <w:sz w:val="18"/>
                <w:szCs w:val="18"/>
              </w:rPr>
            </w:pPr>
            <w:r w:rsidRPr="00FD3A9F">
              <w:rPr>
                <w:rFonts w:eastAsia="Calibri"/>
                <w:b/>
                <w:bCs/>
                <w:color w:val="000000" w:themeColor="text1"/>
                <w:sz w:val="18"/>
                <w:szCs w:val="18"/>
              </w:rPr>
              <w:t>1</w:t>
            </w:r>
            <w:r w:rsidRPr="00FD3A9F" w:rsidR="148E9FA4">
              <w:rPr>
                <w:rFonts w:eastAsia="Calibri"/>
                <w:b/>
                <w:bCs/>
                <w:color w:val="000000" w:themeColor="text1"/>
                <w:sz w:val="18"/>
                <w:szCs w:val="18"/>
              </w:rPr>
              <w:t>4</w:t>
            </w:r>
          </w:p>
        </w:tc>
        <w:tc>
          <w:tcPr>
            <w:tcW w:w="1146"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00FB3519" w:rsidRPr="00FD3A9F" w:rsidP="5220EEE4" w14:paraId="26F80237" w14:textId="5CF6D350">
            <w:pPr>
              <w:adjustRightInd/>
              <w:jc w:val="center"/>
              <w:textAlignment w:val="auto"/>
              <w:rPr>
                <w:b/>
                <w:bCs/>
                <w:sz w:val="18"/>
                <w:szCs w:val="18"/>
              </w:rPr>
            </w:pPr>
            <w:r w:rsidRPr="00FD3A9F">
              <w:rPr>
                <w:b/>
                <w:bCs/>
                <w:sz w:val="18"/>
                <w:szCs w:val="18"/>
              </w:rPr>
              <w:t>2</w:t>
            </w:r>
            <w:r w:rsidR="0027451F">
              <w:rPr>
                <w:b/>
                <w:bCs/>
                <w:sz w:val="18"/>
                <w:szCs w:val="18"/>
              </w:rPr>
              <w:t>,</w:t>
            </w:r>
            <w:r w:rsidRPr="00FD3A9F">
              <w:rPr>
                <w:b/>
                <w:bCs/>
                <w:sz w:val="18"/>
                <w:szCs w:val="18"/>
              </w:rPr>
              <w:t>404</w:t>
            </w:r>
          </w:p>
        </w:tc>
        <w:tc>
          <w:tcPr>
            <w:tcW w:w="1080"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00FB3519" w:rsidRPr="00FD3A9F" w:rsidP="5220EEE4" w14:paraId="1379BD98" w14:textId="55B07455">
            <w:pPr>
              <w:adjustRightInd/>
              <w:jc w:val="center"/>
              <w:textAlignment w:val="auto"/>
              <w:rPr>
                <w:b/>
                <w:bCs/>
                <w:sz w:val="18"/>
                <w:szCs w:val="18"/>
              </w:rPr>
            </w:pPr>
            <w:r w:rsidRPr="00FD3A9F">
              <w:rPr>
                <w:b/>
                <w:bCs/>
                <w:sz w:val="18"/>
                <w:szCs w:val="18"/>
              </w:rPr>
              <w:t>8</w:t>
            </w:r>
          </w:p>
        </w:tc>
        <w:tc>
          <w:tcPr>
            <w:tcW w:w="865"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00FB3519" w:rsidRPr="00FD3A9F" w:rsidP="5220EEE4" w14:paraId="3113CDF5" w14:textId="1651D8CC">
            <w:pPr>
              <w:adjustRightInd/>
              <w:jc w:val="center"/>
              <w:textAlignment w:val="auto"/>
              <w:rPr>
                <w:b/>
                <w:bCs/>
                <w:sz w:val="18"/>
                <w:szCs w:val="18"/>
              </w:rPr>
            </w:pPr>
            <w:r w:rsidRPr="00FD3A9F">
              <w:rPr>
                <w:b/>
                <w:bCs/>
                <w:sz w:val="18"/>
                <w:szCs w:val="18"/>
              </w:rPr>
              <w:t>1</w:t>
            </w:r>
            <w:r w:rsidR="0027451F">
              <w:rPr>
                <w:b/>
                <w:bCs/>
                <w:sz w:val="18"/>
                <w:szCs w:val="18"/>
              </w:rPr>
              <w:t>,</w:t>
            </w:r>
            <w:r w:rsidRPr="00FD3A9F">
              <w:rPr>
                <w:b/>
                <w:bCs/>
                <w:sz w:val="18"/>
                <w:szCs w:val="18"/>
              </w:rPr>
              <w:t>226</w:t>
            </w:r>
          </w:p>
        </w:tc>
        <w:tc>
          <w:tcPr>
            <w:tcW w:w="1026"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00FB3519" w:rsidRPr="00FD3A9F" w:rsidP="00FB3519" w14:paraId="5FD0F383" w14:textId="4F95A776">
            <w:pPr>
              <w:adjustRightInd/>
              <w:jc w:val="right"/>
              <w:textAlignment w:val="auto"/>
              <w:rPr>
                <w:rFonts w:eastAsia="Calibri"/>
                <w:b/>
                <w:bCs/>
                <w:color w:val="000000"/>
                <w:sz w:val="18"/>
                <w:szCs w:val="18"/>
              </w:rPr>
            </w:pPr>
            <w:r w:rsidRPr="00FD3A9F">
              <w:rPr>
                <w:b/>
                <w:bCs/>
                <w:sz w:val="18"/>
                <w:szCs w:val="18"/>
              </w:rPr>
              <w:t>43.28</w:t>
            </w:r>
          </w:p>
        </w:tc>
        <w:tc>
          <w:tcPr>
            <w:tcW w:w="11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rsidR="00FB3519" w:rsidRPr="00FD3A9F" w:rsidP="04862E3C" w14:paraId="6B25D078" w14:textId="07F327FD">
            <w:pPr>
              <w:spacing w:line="259" w:lineRule="auto"/>
              <w:jc w:val="right"/>
              <w:rPr>
                <w:b/>
                <w:bCs/>
                <w:sz w:val="18"/>
                <w:szCs w:val="18"/>
              </w:rPr>
            </w:pPr>
            <w:r w:rsidRPr="00FD3A9F">
              <w:rPr>
                <w:b/>
                <w:bCs/>
                <w:sz w:val="18"/>
                <w:szCs w:val="18"/>
              </w:rPr>
              <w:t>53</w:t>
            </w:r>
            <w:r w:rsidR="0027451F">
              <w:rPr>
                <w:b/>
                <w:bCs/>
                <w:sz w:val="18"/>
                <w:szCs w:val="18"/>
              </w:rPr>
              <w:t>,</w:t>
            </w:r>
            <w:r w:rsidRPr="00FD3A9F">
              <w:rPr>
                <w:b/>
                <w:bCs/>
                <w:sz w:val="18"/>
                <w:szCs w:val="18"/>
              </w:rPr>
              <w:t>061</w:t>
            </w:r>
          </w:p>
        </w:tc>
      </w:tr>
    </w:tbl>
    <w:p w:rsidR="00167E53" w:rsidP="00F77956" w14:paraId="452939E5" w14:textId="77777777">
      <w:pPr>
        <w:keepLines/>
        <w:tabs>
          <w:tab w:val="left" w:pos="360"/>
          <w:tab w:val="left" w:pos="720"/>
          <w:tab w:val="center" w:pos="1680"/>
          <w:tab w:val="center" w:pos="3120"/>
          <w:tab w:val="center" w:pos="4560"/>
          <w:tab w:val="center" w:pos="6000"/>
          <w:tab w:val="center" w:pos="7440"/>
          <w:tab w:val="center" w:pos="8880"/>
        </w:tabs>
        <w:ind w:left="1440"/>
        <w:rPr>
          <w:sz w:val="24"/>
          <w:szCs w:val="24"/>
        </w:rPr>
      </w:pPr>
    </w:p>
    <w:p w:rsidR="009E258C" w:rsidP="00FD3A9F" w14:paraId="45CACC5D" w14:textId="138E632C">
      <w:pPr>
        <w:ind w:left="600"/>
        <w:rPr>
          <w:rFonts w:eastAsia="MS Mincho" w:cs="Courier New"/>
          <w:color w:val="000000" w:themeColor="text1"/>
          <w:sz w:val="24"/>
          <w:szCs w:val="24"/>
        </w:rPr>
      </w:pPr>
      <w:r w:rsidRPr="0FB09D16">
        <w:rPr>
          <w:rFonts w:eastAsia="MS Mincho" w:cs="Courier New"/>
          <w:color w:val="000000" w:themeColor="text1"/>
          <w:sz w:val="24"/>
          <w:szCs w:val="24"/>
        </w:rPr>
        <w:t xml:space="preserve">There have been four Section 811 PRA Awards. </w:t>
      </w:r>
      <w:r w:rsidRPr="0FB09D16" w:rsidR="005473FC">
        <w:rPr>
          <w:rFonts w:eastAsia="MS Mincho" w:cs="Courier New"/>
          <w:color w:val="000000" w:themeColor="text1"/>
          <w:sz w:val="24"/>
          <w:szCs w:val="24"/>
        </w:rPr>
        <w:t xml:space="preserve">There are currently 35 Section 811 PRA Grantees. </w:t>
      </w:r>
      <w:r w:rsidRPr="0FB09D16" w:rsidR="00CF702F">
        <w:rPr>
          <w:rFonts w:eastAsia="MS Mincho" w:cs="Courier New"/>
          <w:color w:val="000000" w:themeColor="text1"/>
          <w:sz w:val="24"/>
          <w:szCs w:val="24"/>
        </w:rPr>
        <w:t xml:space="preserve">Most of whom have funding from multiple Notices of Funding Opportunity. </w:t>
      </w:r>
      <w:r w:rsidRPr="0FB09D16" w:rsidR="005473FC">
        <w:rPr>
          <w:rFonts w:eastAsia="MS Mincho" w:cs="Courier New"/>
          <w:color w:val="000000" w:themeColor="text1"/>
          <w:sz w:val="24"/>
          <w:szCs w:val="24"/>
        </w:rPr>
        <w:t xml:space="preserve">The forms referenced above are the forms that are required for the Grantee to enter into a Cooperative Agreement with HUD, and </w:t>
      </w:r>
      <w:r w:rsidRPr="0FB09D16" w:rsidR="00AE1F7A">
        <w:rPr>
          <w:rFonts w:eastAsia="MS Mincho" w:cs="Courier New"/>
          <w:color w:val="000000" w:themeColor="text1"/>
          <w:sz w:val="24"/>
          <w:szCs w:val="24"/>
        </w:rPr>
        <w:t xml:space="preserve">to </w:t>
      </w:r>
      <w:r w:rsidRPr="0FB09D16" w:rsidR="00AE1F7A">
        <w:rPr>
          <w:rFonts w:eastAsia="MS Mincho" w:cs="Courier New"/>
          <w:color w:val="000000" w:themeColor="text1"/>
          <w:sz w:val="24"/>
          <w:szCs w:val="24"/>
        </w:rPr>
        <w:t>enter into</w:t>
      </w:r>
      <w:r w:rsidRPr="0FB09D16" w:rsidR="00AE1F7A">
        <w:rPr>
          <w:rFonts w:eastAsia="MS Mincho" w:cs="Courier New"/>
          <w:color w:val="000000" w:themeColor="text1"/>
          <w:sz w:val="24"/>
          <w:szCs w:val="24"/>
        </w:rPr>
        <w:t xml:space="preserve"> a Rental Assistance Contract with an Owner. </w:t>
      </w:r>
      <w:r w:rsidRPr="0FB09D16" w:rsidR="003D0E22">
        <w:rPr>
          <w:rFonts w:eastAsia="MS Mincho" w:cs="Courier New"/>
          <w:color w:val="000000" w:themeColor="text1"/>
          <w:sz w:val="24"/>
          <w:szCs w:val="24"/>
        </w:rPr>
        <w:t xml:space="preserve">It is anticipated that each Grantee will have at least 150 individual Rental Assistance </w:t>
      </w:r>
      <w:r w:rsidRPr="0FB09D16" w:rsidR="003D0E22">
        <w:rPr>
          <w:rFonts w:eastAsia="MS Mincho" w:cs="Courier New"/>
          <w:color w:val="000000" w:themeColor="text1"/>
          <w:sz w:val="24"/>
          <w:szCs w:val="24"/>
        </w:rPr>
        <w:t>Contracts</w:t>
      </w:r>
      <w:r w:rsidRPr="0FB09D16" w:rsidR="003D0E22">
        <w:rPr>
          <w:rFonts w:eastAsia="MS Mincho" w:cs="Courier New"/>
          <w:color w:val="000000" w:themeColor="text1"/>
          <w:sz w:val="24"/>
          <w:szCs w:val="24"/>
        </w:rPr>
        <w:t xml:space="preserve"> </w:t>
      </w:r>
      <w:r w:rsidRPr="0FB09D16" w:rsidR="00B54707">
        <w:rPr>
          <w:rFonts w:eastAsia="MS Mincho" w:cs="Courier New"/>
          <w:color w:val="000000" w:themeColor="text1"/>
          <w:sz w:val="24"/>
          <w:szCs w:val="24"/>
        </w:rPr>
        <w:t xml:space="preserve">and each form is required for each </w:t>
      </w:r>
      <w:r w:rsidRPr="0FB09D16" w:rsidR="004B39F8">
        <w:rPr>
          <w:rFonts w:eastAsia="MS Mincho" w:cs="Courier New"/>
          <w:color w:val="000000" w:themeColor="text1"/>
          <w:sz w:val="24"/>
          <w:szCs w:val="24"/>
        </w:rPr>
        <w:t xml:space="preserve">property. The 150 includes </w:t>
      </w:r>
      <w:r w:rsidRPr="0FB09D16" w:rsidR="005908DD">
        <w:rPr>
          <w:rFonts w:eastAsia="MS Mincho" w:cs="Courier New"/>
          <w:color w:val="000000" w:themeColor="text1"/>
          <w:sz w:val="24"/>
          <w:szCs w:val="24"/>
        </w:rPr>
        <w:t xml:space="preserve">the anticipated awards for the next Notice of Funding </w:t>
      </w:r>
      <w:r w:rsidRPr="0FB09D16" w:rsidR="00156A63">
        <w:rPr>
          <w:rFonts w:eastAsia="MS Mincho" w:cs="Courier New"/>
          <w:color w:val="000000" w:themeColor="text1"/>
          <w:sz w:val="24"/>
          <w:szCs w:val="24"/>
        </w:rPr>
        <w:t>Opportunity</w:t>
      </w:r>
      <w:r w:rsidRPr="0FB09D16" w:rsidR="005908DD">
        <w:rPr>
          <w:rFonts w:eastAsia="MS Mincho" w:cs="Courier New"/>
          <w:color w:val="000000" w:themeColor="text1"/>
          <w:sz w:val="24"/>
          <w:szCs w:val="24"/>
        </w:rPr>
        <w:t xml:space="preserve">, which is </w:t>
      </w:r>
      <w:r w:rsidRPr="0FB09D16" w:rsidR="00156A63">
        <w:rPr>
          <w:rFonts w:eastAsia="MS Mincho" w:cs="Courier New"/>
          <w:color w:val="000000" w:themeColor="text1"/>
          <w:sz w:val="24"/>
          <w:szCs w:val="24"/>
        </w:rPr>
        <w:t xml:space="preserve">currently in clearance for publication. </w:t>
      </w:r>
      <w:r w:rsidRPr="0FB09D16" w:rsidR="00262A77">
        <w:rPr>
          <w:rFonts w:eastAsia="MS Mincho" w:cs="Courier New"/>
          <w:color w:val="000000" w:themeColor="text1"/>
          <w:sz w:val="24"/>
          <w:szCs w:val="24"/>
        </w:rPr>
        <w:t>The change in burden is directly related to the increased number of Grantees</w:t>
      </w:r>
      <w:r w:rsidRPr="0FB09D16" w:rsidR="00957764">
        <w:rPr>
          <w:rFonts w:eastAsia="MS Mincho" w:cs="Courier New"/>
          <w:color w:val="000000" w:themeColor="text1"/>
          <w:sz w:val="24"/>
          <w:szCs w:val="24"/>
        </w:rPr>
        <w:t xml:space="preserve"> and </w:t>
      </w:r>
      <w:r w:rsidRPr="0FB09D16" w:rsidR="00262A77">
        <w:rPr>
          <w:rFonts w:eastAsia="MS Mincho" w:cs="Courier New"/>
          <w:color w:val="000000" w:themeColor="text1"/>
          <w:sz w:val="24"/>
          <w:szCs w:val="24"/>
        </w:rPr>
        <w:t>Rental Assistance Contracts.</w:t>
      </w:r>
      <w:r w:rsidRPr="0FB09D16" w:rsidR="4B5D95F0">
        <w:rPr>
          <w:rFonts w:eastAsia="MS Mincho" w:cs="Courier New"/>
          <w:color w:val="000000" w:themeColor="text1"/>
          <w:sz w:val="24"/>
          <w:szCs w:val="24"/>
        </w:rPr>
        <w:t xml:space="preserve"> As for the HUD 92236 form, HUD is not requesting approval of any burden hours since use of leases </w:t>
      </w:r>
      <w:r w:rsidRPr="0FB09D16" w:rsidR="4B5D95F0">
        <w:rPr>
          <w:rFonts w:eastAsia="MS Mincho" w:cs="Courier New"/>
          <w:color w:val="000000" w:themeColor="text1"/>
          <w:sz w:val="24"/>
          <w:szCs w:val="24"/>
        </w:rPr>
        <w:t>are</w:t>
      </w:r>
      <w:r w:rsidRPr="0FB09D16" w:rsidR="4B5D95F0">
        <w:rPr>
          <w:rFonts w:eastAsia="MS Mincho" w:cs="Courier New"/>
          <w:color w:val="000000" w:themeColor="text1"/>
          <w:sz w:val="24"/>
          <w:szCs w:val="24"/>
        </w:rPr>
        <w:t xml:space="preserve"> a standard business practice in the housing rental industry.</w:t>
      </w:r>
    </w:p>
    <w:p w:rsidR="00FD3A9F" w:rsidRPr="009E258C" w:rsidP="00FD3A9F" w14:paraId="293EAB56" w14:textId="77777777">
      <w:pPr>
        <w:ind w:left="600"/>
        <w:rPr>
          <w:rFonts w:eastAsia="MS Mincho" w:cs="Courier New"/>
          <w:color w:val="000000"/>
          <w:sz w:val="24"/>
          <w:u w:val="single"/>
        </w:rPr>
      </w:pPr>
    </w:p>
    <w:p w:rsidR="009E258C" w:rsidRPr="009E258C" w:rsidP="00F77956" w14:paraId="100EF357" w14:textId="77777777">
      <w:pPr>
        <w:ind w:left="600"/>
        <w:rPr>
          <w:rFonts w:eastAsia="MS Mincho" w:cs="Courier New"/>
          <w:color w:val="000000"/>
          <w:sz w:val="24"/>
          <w:u w:val="single"/>
        </w:rPr>
      </w:pPr>
      <w:r w:rsidRPr="009E258C">
        <w:rPr>
          <w:rFonts w:eastAsia="MS Mincho" w:cs="Courier New"/>
          <w:color w:val="000000"/>
          <w:sz w:val="24"/>
          <w:u w:val="single"/>
        </w:rPr>
        <w:t>Reporting Requirements</w:t>
      </w:r>
    </w:p>
    <w:p w:rsidR="009E258C" w:rsidP="00F77956" w14:paraId="289A0522" w14:textId="64197F3A">
      <w:pPr>
        <w:ind w:left="600"/>
        <w:rPr>
          <w:sz w:val="24"/>
          <w:szCs w:val="24"/>
        </w:rPr>
      </w:pPr>
      <w:r w:rsidRPr="009E258C">
        <w:rPr>
          <w:rFonts w:eastAsia="MS Mincho" w:cs="Courier New"/>
          <w:color w:val="000000"/>
          <w:sz w:val="24"/>
        </w:rPr>
        <w:t xml:space="preserve">Of those that submit applications, it is estimated that there will be approximately </w:t>
      </w:r>
      <w:r w:rsidR="00E7344D">
        <w:rPr>
          <w:rFonts w:eastAsia="MS Mincho" w:cs="Courier New"/>
          <w:color w:val="000000"/>
          <w:sz w:val="24"/>
        </w:rPr>
        <w:t>35</w:t>
      </w:r>
      <w:r w:rsidRPr="009E258C" w:rsidR="00E7344D">
        <w:rPr>
          <w:rFonts w:eastAsia="MS Mincho" w:cs="Courier New"/>
          <w:color w:val="000000"/>
          <w:sz w:val="24"/>
        </w:rPr>
        <w:t xml:space="preserve"> </w:t>
      </w:r>
      <w:r w:rsidRPr="009E258C">
        <w:rPr>
          <w:rFonts w:eastAsia="MS Mincho" w:cs="Courier New"/>
          <w:color w:val="000000"/>
          <w:sz w:val="24"/>
        </w:rPr>
        <w:t xml:space="preserve">selected for approval and will need to submit quarterly and annually.  </w:t>
      </w:r>
      <w:r w:rsidR="00E7344D">
        <w:rPr>
          <w:rFonts w:eastAsia="MS Mincho" w:cs="Courier New"/>
          <w:color w:val="000000"/>
          <w:sz w:val="24"/>
        </w:rPr>
        <w:t>There are currently 3</w:t>
      </w:r>
      <w:r w:rsidR="00BF330C">
        <w:rPr>
          <w:rFonts w:eastAsia="MS Mincho" w:cs="Courier New"/>
          <w:color w:val="000000"/>
          <w:sz w:val="24"/>
        </w:rPr>
        <w:t>1</w:t>
      </w:r>
      <w:r w:rsidR="00E7344D">
        <w:rPr>
          <w:rFonts w:eastAsia="MS Mincho" w:cs="Courier New"/>
          <w:color w:val="000000"/>
          <w:sz w:val="24"/>
        </w:rPr>
        <w:t xml:space="preserve"> states reporting</w:t>
      </w:r>
      <w:r w:rsidR="00BF330C">
        <w:rPr>
          <w:rFonts w:eastAsia="MS Mincho" w:cs="Courier New"/>
          <w:color w:val="000000"/>
          <w:sz w:val="24"/>
        </w:rPr>
        <w:t xml:space="preserve"> because the remaining 4 have not begun program operations. The new Notice of Funding Opportu</w:t>
      </w:r>
      <w:r w:rsidR="001C7B41">
        <w:rPr>
          <w:rFonts w:eastAsia="MS Mincho" w:cs="Courier New"/>
          <w:color w:val="000000"/>
          <w:sz w:val="24"/>
        </w:rPr>
        <w:t xml:space="preserve">nity </w:t>
      </w:r>
      <w:r w:rsidR="00AE56B6">
        <w:rPr>
          <w:rFonts w:eastAsia="MS Mincho" w:cs="Courier New"/>
          <w:color w:val="000000"/>
          <w:sz w:val="24"/>
        </w:rPr>
        <w:t xml:space="preserve">is expected to award </w:t>
      </w:r>
      <w:r w:rsidR="00F65FA5">
        <w:rPr>
          <w:rFonts w:eastAsia="MS Mincho" w:cs="Courier New"/>
          <w:color w:val="000000"/>
          <w:sz w:val="24"/>
        </w:rPr>
        <w:t>no less than 15 additional awards.</w:t>
      </w:r>
    </w:p>
    <w:p w:rsidR="009E258C" w:rsidRPr="006C7FAE" w:rsidP="00167E53" w14:paraId="37C3A97E"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000D5079" w:rsidRPr="009E258C" w14:paraId="684A0CD4" w14:textId="77777777">
      <w:pPr>
        <w:tabs>
          <w:tab w:val="left" w:pos="360"/>
        </w:tabs>
        <w:ind w:left="360" w:hanging="360"/>
        <w:rPr>
          <w:b/>
          <w:bCs/>
          <w:sz w:val="24"/>
          <w:szCs w:val="24"/>
        </w:rPr>
      </w:pPr>
      <w:r w:rsidRPr="003A3847">
        <w:rPr>
          <w:b/>
          <w:bCs/>
          <w:sz w:val="24"/>
          <w:szCs w:val="24"/>
        </w:rPr>
        <w:t>13.</w:t>
      </w:r>
      <w:r w:rsidRPr="003A3847">
        <w:rPr>
          <w:b/>
          <w:bCs/>
          <w:sz w:val="24"/>
          <w:szCs w:val="24"/>
        </w:rPr>
        <w:tab/>
        <w:t>Provide an estimate of the total annual cost burden to respondents or recordkeepers resulting from the collection of information</w:t>
      </w:r>
      <w:r w:rsidRPr="003A3847">
        <w:rPr>
          <w:b/>
          <w:bCs/>
          <w:sz w:val="24"/>
          <w:szCs w:val="24"/>
        </w:rPr>
        <w:t xml:space="preserve">. (Do not include the cost of any hour burden already </w:t>
      </w:r>
      <w:r w:rsidRPr="009E258C">
        <w:rPr>
          <w:b/>
          <w:bCs/>
          <w:sz w:val="24"/>
          <w:szCs w:val="24"/>
        </w:rPr>
        <w:t>reflected on the burden worksheet</w:t>
      </w:r>
      <w:r w:rsidRPr="009E258C">
        <w:rPr>
          <w:b/>
          <w:bCs/>
          <w:sz w:val="24"/>
          <w:szCs w:val="24"/>
        </w:rPr>
        <w:t xml:space="preserve"> shown in Items 12 and 14).</w:t>
      </w:r>
    </w:p>
    <w:p w:rsidR="009E13B1" w:rsidRPr="009E258C" w14:paraId="7BDB1AD8" w14:textId="77777777">
      <w:pPr>
        <w:tabs>
          <w:tab w:val="left" w:pos="360"/>
        </w:tabs>
        <w:ind w:left="360" w:hanging="360"/>
        <w:rPr>
          <w:b/>
          <w:bCs/>
          <w:sz w:val="24"/>
          <w:szCs w:val="24"/>
        </w:rPr>
      </w:pPr>
      <w:r w:rsidRPr="009E258C">
        <w:rPr>
          <w:b/>
          <w:bCs/>
          <w:sz w:val="24"/>
          <w:szCs w:val="24"/>
        </w:rPr>
        <w:t xml:space="preserve"> </w:t>
      </w:r>
    </w:p>
    <w:p w:rsidR="009E13B1" w:rsidRPr="009E258C" w14:paraId="1FA1DE03" w14:textId="77777777">
      <w:pPr>
        <w:numPr>
          <w:ilvl w:val="0"/>
          <w:numId w:val="14"/>
        </w:numPr>
        <w:tabs>
          <w:tab w:val="left" w:pos="360"/>
        </w:tabs>
        <w:ind w:left="480"/>
        <w:rPr>
          <w:b/>
          <w:bCs/>
          <w:sz w:val="24"/>
          <w:szCs w:val="24"/>
        </w:rPr>
      </w:pPr>
      <w:r w:rsidRPr="009E258C">
        <w:rPr>
          <w:b/>
          <w:bCs/>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r w:rsidRPr="009E258C">
        <w:rPr>
          <w:b/>
          <w:bCs/>
          <w:sz w:val="24"/>
          <w:szCs w:val="24"/>
        </w:rPr>
        <w:t>take into account</w:t>
      </w:r>
      <w:r w:rsidRPr="009E258C">
        <w:rPr>
          <w:b/>
          <w:bCs/>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9E258C">
        <w:rPr>
          <w:b/>
          <w:bCs/>
          <w:sz w:val="24"/>
          <w:szCs w:val="24"/>
        </w:rPr>
        <w:t>time period</w:t>
      </w:r>
      <w:r w:rsidRPr="009E258C">
        <w:rPr>
          <w:b/>
          <w:bCs/>
          <w:sz w:val="24"/>
          <w:szCs w:val="24"/>
        </w:rPr>
        <w:t xml:space="preserve"> </w:t>
      </w:r>
      <w:r w:rsidRPr="009E258C">
        <w:rPr>
          <w:b/>
          <w:bCs/>
          <w:sz w:val="24"/>
          <w:szCs w:val="24"/>
        </w:rPr>
        <w:t>over</w:t>
      </w:r>
      <w:r w:rsidRPr="009E258C">
        <w:rPr>
          <w:b/>
          <w:bCs/>
          <w:sz w:val="24"/>
          <w:szCs w:val="24"/>
        </w:rPr>
        <w:t xml:space="preserve"> which costs will be incurred.  Capital and start-up costs include, among other items, preparations for collecting information such as purchasing computers and software; monitoring, sampling, drilling and testing equipment; and record storage </w:t>
      </w:r>
      <w:r w:rsidRPr="009E258C">
        <w:rPr>
          <w:b/>
          <w:bCs/>
          <w:sz w:val="24"/>
          <w:szCs w:val="24"/>
        </w:rPr>
        <w:t>facilities;</w:t>
      </w:r>
      <w:r w:rsidRPr="009E258C">
        <w:rPr>
          <w:b/>
          <w:bCs/>
          <w:sz w:val="24"/>
          <w:szCs w:val="24"/>
        </w:rPr>
        <w:t xml:space="preserve"> </w:t>
      </w:r>
    </w:p>
    <w:p w:rsidR="00412BEC" w:rsidRPr="009E258C" w:rsidP="00412BEC" w14:paraId="1FCED137" w14:textId="77777777">
      <w:pPr>
        <w:tabs>
          <w:tab w:val="left" w:pos="360"/>
        </w:tabs>
        <w:ind w:left="480"/>
        <w:rPr>
          <w:b/>
          <w:bCs/>
          <w:sz w:val="24"/>
          <w:szCs w:val="24"/>
        </w:rPr>
      </w:pPr>
    </w:p>
    <w:p w:rsidR="009E13B1" w:rsidRPr="009E258C" w14:paraId="5C3CE054" w14:textId="77777777">
      <w:pPr>
        <w:numPr>
          <w:ilvl w:val="0"/>
          <w:numId w:val="14"/>
        </w:numPr>
        <w:tabs>
          <w:tab w:val="left" w:pos="360"/>
        </w:tabs>
        <w:ind w:left="480"/>
        <w:rPr>
          <w:b/>
          <w:bCs/>
          <w:sz w:val="24"/>
          <w:szCs w:val="24"/>
        </w:rPr>
      </w:pPr>
      <w:r w:rsidRPr="009E258C">
        <w:rPr>
          <w:b/>
          <w:bCs/>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w:t>
      </w:r>
      <w:r w:rsidRPr="009E258C">
        <w:rPr>
          <w:b/>
          <w:bCs/>
          <w:sz w:val="24"/>
          <w:szCs w:val="24"/>
        </w:rPr>
        <w:t>burden estimate</w:t>
      </w:r>
      <w:r w:rsidRPr="009E258C">
        <w:rPr>
          <w:b/>
          <w:bCs/>
          <w:sz w:val="24"/>
          <w:szCs w:val="24"/>
        </w:rPr>
        <w:t xml:space="preserv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412BEC" w:rsidRPr="009E258C" w:rsidP="00412BEC" w14:paraId="2676DCF2" w14:textId="77777777">
      <w:pPr>
        <w:tabs>
          <w:tab w:val="left" w:pos="360"/>
        </w:tabs>
        <w:rPr>
          <w:b/>
          <w:bCs/>
          <w:sz w:val="24"/>
          <w:szCs w:val="24"/>
        </w:rPr>
      </w:pPr>
    </w:p>
    <w:p w:rsidR="009E13B1" w:rsidRPr="009E258C" w14:paraId="3906EF01" w14:textId="77777777">
      <w:pPr>
        <w:keepLines/>
        <w:numPr>
          <w:ilvl w:val="0"/>
          <w:numId w:val="14"/>
        </w:numPr>
        <w:tabs>
          <w:tab w:val="left" w:pos="360"/>
        </w:tabs>
        <w:spacing w:after="80"/>
        <w:ind w:left="480"/>
        <w:rPr>
          <w:b/>
          <w:bCs/>
          <w:sz w:val="24"/>
          <w:szCs w:val="24"/>
        </w:rPr>
      </w:pPr>
      <w:r w:rsidRPr="009E258C">
        <w:rPr>
          <w:b/>
          <w:bCs/>
          <w:sz w:val="24"/>
          <w:szCs w:val="24"/>
        </w:rPr>
        <w:t>G</w:t>
      </w:r>
      <w:r w:rsidRPr="009E258C">
        <w:rPr>
          <w:b/>
          <w:bCs/>
          <w:sz w:val="24"/>
          <w:szCs w:val="24"/>
        </w:rPr>
        <w:t xml:space="preserve">enerally, estimates should not include purchases of equipment or services, or portions thereof made: (1) prior to October 1, 1995, (2) to achieve regulatory compliance with requirements not associated with the information collection, (3) for reasons other than </w:t>
      </w:r>
      <w:r w:rsidRPr="009E258C">
        <w:rPr>
          <w:b/>
          <w:bCs/>
          <w:sz w:val="24"/>
          <w:szCs w:val="24"/>
        </w:rPr>
        <w:t>to provide</w:t>
      </w:r>
      <w:r w:rsidRPr="009E258C">
        <w:rPr>
          <w:b/>
          <w:bCs/>
          <w:sz w:val="24"/>
          <w:szCs w:val="24"/>
        </w:rPr>
        <w:t xml:space="preserve"> information or </w:t>
      </w:r>
      <w:r w:rsidRPr="009E258C">
        <w:rPr>
          <w:b/>
          <w:bCs/>
          <w:sz w:val="24"/>
          <w:szCs w:val="24"/>
        </w:rPr>
        <w:t>keep</w:t>
      </w:r>
      <w:r w:rsidRPr="009E258C">
        <w:rPr>
          <w:b/>
          <w:bCs/>
          <w:sz w:val="24"/>
          <w:szCs w:val="24"/>
        </w:rPr>
        <w:t xml:space="preserve"> records for the government, or (4) as part of customary and usual business or private practices.</w:t>
      </w:r>
    </w:p>
    <w:p w:rsidR="00FD3A9F" w:rsidP="00FD3A9F" w14:paraId="7FA611E9" w14:textId="210A1CB8">
      <w:pPr>
        <w:keepLines/>
        <w:tabs>
          <w:tab w:val="left" w:pos="360"/>
        </w:tabs>
        <w:spacing w:after="80"/>
        <w:ind w:left="480"/>
        <w:rPr>
          <w:sz w:val="24"/>
          <w:szCs w:val="24"/>
        </w:rPr>
      </w:pPr>
    </w:p>
    <w:p w:rsidR="00FD3A9F" w:rsidP="00412BEC" w14:paraId="083C9806" w14:textId="77777777">
      <w:pPr>
        <w:keepLines/>
        <w:tabs>
          <w:tab w:val="left" w:pos="360"/>
        </w:tabs>
        <w:spacing w:after="80"/>
        <w:rPr>
          <w:rFonts w:eastAsia="MS Mincho"/>
          <w:color w:val="000000"/>
          <w:sz w:val="24"/>
        </w:rPr>
      </w:pPr>
      <w:r>
        <w:rPr>
          <w:sz w:val="24"/>
          <w:szCs w:val="24"/>
        </w:rPr>
        <w:tab/>
      </w:r>
      <w:r w:rsidRPr="003A3847" w:rsidR="00412BEC">
        <w:rPr>
          <w:sz w:val="24"/>
          <w:szCs w:val="24"/>
        </w:rPr>
        <w:t xml:space="preserve">There </w:t>
      </w:r>
      <w:r w:rsidRPr="003A3847" w:rsidR="00412BEC">
        <w:rPr>
          <w:rFonts w:eastAsia="MS Mincho"/>
          <w:color w:val="000000"/>
          <w:sz w:val="24"/>
        </w:rPr>
        <w:t>are no additional costs to respondents.</w:t>
      </w:r>
    </w:p>
    <w:p w:rsidR="00412BEC" w:rsidRPr="003A3847" w:rsidP="00412BEC" w14:paraId="5A0BD0F4" w14:textId="42245E25">
      <w:pPr>
        <w:keepLines/>
        <w:tabs>
          <w:tab w:val="left" w:pos="360"/>
        </w:tabs>
        <w:spacing w:after="80"/>
        <w:rPr>
          <w:sz w:val="24"/>
          <w:szCs w:val="24"/>
        </w:rPr>
      </w:pPr>
      <w:r w:rsidRPr="003A3847">
        <w:rPr>
          <w:rFonts w:eastAsia="MS Mincho"/>
          <w:color w:val="000000"/>
          <w:sz w:val="24"/>
        </w:rPr>
        <w:t xml:space="preserve">  </w:t>
      </w:r>
    </w:p>
    <w:p w:rsidR="009E13B1" w:rsidRPr="003A3847" w14:paraId="125C0772" w14:textId="77777777">
      <w:pPr>
        <w:keepLines/>
        <w:tabs>
          <w:tab w:val="left" w:pos="360"/>
        </w:tabs>
        <w:spacing w:after="80"/>
        <w:ind w:left="360" w:hanging="360"/>
        <w:rPr>
          <w:b/>
          <w:bCs/>
          <w:sz w:val="24"/>
          <w:szCs w:val="24"/>
        </w:rPr>
      </w:pPr>
      <w:r w:rsidRPr="003A3847">
        <w:rPr>
          <w:b/>
          <w:bCs/>
          <w:sz w:val="24"/>
          <w:szCs w:val="24"/>
        </w:rPr>
        <w:t>14.</w:t>
      </w:r>
      <w:r w:rsidRPr="003A3847">
        <w:rPr>
          <w:b/>
          <w:bCs/>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3A3847">
        <w:rPr>
          <w:b/>
          <w:bCs/>
          <w:sz w:val="24"/>
          <w:szCs w:val="24"/>
        </w:rPr>
        <w:t>expense</w:t>
      </w:r>
      <w:r w:rsidRPr="003A3847">
        <w:rPr>
          <w:b/>
          <w:bCs/>
          <w:sz w:val="24"/>
          <w:szCs w:val="24"/>
        </w:rPr>
        <w:t xml:space="preserve"> that would not have been incurred without this collection of information.  Agencies also may aggregate cost estimates from Items 12, 13, and 14 in a single table.</w:t>
      </w:r>
    </w:p>
    <w:p w:rsidR="00167E53" w:rsidRPr="006C7FAE" w:rsidP="00167E53" w14:paraId="6F965BFB" w14:textId="77777777">
      <w:pPr>
        <w:overflowPunct/>
        <w:autoSpaceDE/>
        <w:autoSpaceDN/>
        <w:adjustRightInd/>
        <w:spacing w:after="80"/>
        <w:ind w:left="360"/>
        <w:textAlignment w:val="auto"/>
        <w:rPr>
          <w:rFonts w:eastAsia="Calibri"/>
          <w:color w:val="000000"/>
        </w:rPr>
      </w:pPr>
    </w:p>
    <w:tbl>
      <w:tblPr>
        <w:tblW w:w="9990" w:type="dxa"/>
        <w:tblInd w:w="1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1934"/>
        <w:gridCol w:w="1306"/>
        <w:gridCol w:w="1239"/>
        <w:gridCol w:w="1213"/>
        <w:gridCol w:w="1149"/>
        <w:gridCol w:w="952"/>
        <w:gridCol w:w="1017"/>
        <w:gridCol w:w="1180"/>
      </w:tblGrid>
      <w:tr w14:paraId="6EF6F09B" w14:textId="77777777" w:rsidTr="00FD3A9F">
        <w:tblPrEx>
          <w:tblW w:w="9990" w:type="dxa"/>
          <w:tblInd w:w="1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Ex>
        <w:tc>
          <w:tcPr>
            <w:tcW w:w="1934" w:type="dxa"/>
            <w:tcMar>
              <w:top w:w="0" w:type="dxa"/>
              <w:left w:w="108" w:type="dxa"/>
              <w:bottom w:w="0" w:type="dxa"/>
              <w:right w:w="108" w:type="dxa"/>
            </w:tcMar>
            <w:hideMark/>
          </w:tcPr>
          <w:p w:rsidR="00167E53" w:rsidRPr="00FD3A9F" w:rsidP="00167E53" w14:paraId="76539588" w14:textId="2386DA6F">
            <w:pPr>
              <w:adjustRightInd/>
              <w:jc w:val="center"/>
              <w:textAlignment w:val="auto"/>
              <w:rPr>
                <w:rFonts w:eastAsia="Calibri"/>
                <w:b/>
                <w:bCs/>
                <w:color w:val="000000"/>
                <w:sz w:val="18"/>
                <w:szCs w:val="18"/>
              </w:rPr>
            </w:pPr>
            <w:r w:rsidRPr="00FD3A9F">
              <w:rPr>
                <w:rFonts w:eastAsia="Calibri"/>
                <w:b/>
                <w:bCs/>
                <w:color w:val="000000"/>
                <w:sz w:val="18"/>
                <w:szCs w:val="18"/>
              </w:rPr>
              <w:t>Information Collection</w:t>
            </w:r>
          </w:p>
        </w:tc>
        <w:tc>
          <w:tcPr>
            <w:tcW w:w="1306" w:type="dxa"/>
            <w:tcMar>
              <w:top w:w="0" w:type="dxa"/>
              <w:left w:w="108" w:type="dxa"/>
              <w:bottom w:w="0" w:type="dxa"/>
              <w:right w:w="108" w:type="dxa"/>
            </w:tcMar>
            <w:hideMark/>
          </w:tcPr>
          <w:p w:rsidR="00167E53" w:rsidRPr="00FD3A9F" w:rsidP="00167E53" w14:paraId="7F9C6B3A" w14:textId="77777777">
            <w:pPr>
              <w:adjustRightInd/>
              <w:jc w:val="center"/>
              <w:textAlignment w:val="auto"/>
              <w:rPr>
                <w:rFonts w:eastAsia="Calibri"/>
                <w:b/>
                <w:bCs/>
                <w:color w:val="000000"/>
                <w:sz w:val="18"/>
                <w:szCs w:val="18"/>
              </w:rPr>
            </w:pPr>
            <w:r w:rsidRPr="00FD3A9F">
              <w:rPr>
                <w:rFonts w:eastAsia="Calibri"/>
                <w:b/>
                <w:bCs/>
                <w:color w:val="000000"/>
                <w:sz w:val="18"/>
                <w:szCs w:val="18"/>
              </w:rPr>
              <w:t>Number of Respondents</w:t>
            </w:r>
          </w:p>
        </w:tc>
        <w:tc>
          <w:tcPr>
            <w:tcW w:w="1239" w:type="dxa"/>
            <w:tcMar>
              <w:top w:w="0" w:type="dxa"/>
              <w:left w:w="108" w:type="dxa"/>
              <w:bottom w:w="0" w:type="dxa"/>
              <w:right w:w="108" w:type="dxa"/>
            </w:tcMar>
            <w:hideMark/>
          </w:tcPr>
          <w:p w:rsidR="00167E53" w:rsidRPr="00FD3A9F" w:rsidP="00167E53" w14:paraId="2ECA94C5" w14:textId="77777777">
            <w:pPr>
              <w:adjustRightInd/>
              <w:jc w:val="center"/>
              <w:textAlignment w:val="auto"/>
              <w:rPr>
                <w:rFonts w:eastAsia="Calibri"/>
                <w:b/>
                <w:bCs/>
                <w:color w:val="000000"/>
                <w:sz w:val="18"/>
                <w:szCs w:val="18"/>
              </w:rPr>
            </w:pPr>
            <w:r w:rsidRPr="00FD3A9F">
              <w:rPr>
                <w:rFonts w:eastAsia="Calibri"/>
                <w:b/>
                <w:bCs/>
                <w:color w:val="000000"/>
                <w:sz w:val="18"/>
                <w:szCs w:val="18"/>
              </w:rPr>
              <w:t>Frequency of Response</w:t>
            </w:r>
          </w:p>
        </w:tc>
        <w:tc>
          <w:tcPr>
            <w:tcW w:w="1213" w:type="dxa"/>
            <w:tcMar>
              <w:top w:w="0" w:type="dxa"/>
              <w:left w:w="108" w:type="dxa"/>
              <w:bottom w:w="0" w:type="dxa"/>
              <w:right w:w="108" w:type="dxa"/>
            </w:tcMar>
            <w:hideMark/>
          </w:tcPr>
          <w:p w:rsidR="00167E53" w:rsidRPr="00FD3A9F" w:rsidP="00167E53" w14:paraId="2CBA176B" w14:textId="77777777">
            <w:pPr>
              <w:overflowPunct/>
              <w:autoSpaceDE/>
              <w:autoSpaceDN/>
              <w:adjustRightInd/>
              <w:jc w:val="center"/>
              <w:textAlignment w:val="auto"/>
              <w:rPr>
                <w:rFonts w:eastAsia="Calibri"/>
                <w:b/>
                <w:bCs/>
                <w:color w:val="000000"/>
                <w:sz w:val="18"/>
                <w:szCs w:val="18"/>
              </w:rPr>
            </w:pPr>
            <w:r w:rsidRPr="00FD3A9F">
              <w:rPr>
                <w:rFonts w:eastAsia="Calibri"/>
                <w:b/>
                <w:bCs/>
                <w:color w:val="000000"/>
                <w:sz w:val="18"/>
                <w:szCs w:val="18"/>
              </w:rPr>
              <w:t>Responses</w:t>
            </w:r>
          </w:p>
          <w:p w:rsidR="00167E53" w:rsidRPr="00FD3A9F" w:rsidP="00167E53" w14:paraId="7A213324" w14:textId="77777777">
            <w:pPr>
              <w:adjustRightInd/>
              <w:jc w:val="center"/>
              <w:textAlignment w:val="auto"/>
              <w:rPr>
                <w:rFonts w:eastAsia="Calibri"/>
                <w:b/>
                <w:bCs/>
                <w:color w:val="000000"/>
                <w:sz w:val="18"/>
                <w:szCs w:val="18"/>
              </w:rPr>
            </w:pPr>
            <w:r w:rsidRPr="00FD3A9F">
              <w:rPr>
                <w:rFonts w:eastAsia="Calibri"/>
                <w:b/>
                <w:bCs/>
                <w:color w:val="000000"/>
                <w:sz w:val="18"/>
                <w:szCs w:val="18"/>
              </w:rPr>
              <w:t>Per Annum</w:t>
            </w:r>
          </w:p>
        </w:tc>
        <w:tc>
          <w:tcPr>
            <w:tcW w:w="1149" w:type="dxa"/>
            <w:tcMar>
              <w:top w:w="0" w:type="dxa"/>
              <w:left w:w="108" w:type="dxa"/>
              <w:bottom w:w="0" w:type="dxa"/>
              <w:right w:w="108" w:type="dxa"/>
            </w:tcMar>
            <w:hideMark/>
          </w:tcPr>
          <w:p w:rsidR="00167E53" w:rsidRPr="00FD3A9F" w:rsidP="00167E53" w14:paraId="66B3F306" w14:textId="77777777">
            <w:pPr>
              <w:adjustRightInd/>
              <w:jc w:val="center"/>
              <w:textAlignment w:val="auto"/>
              <w:rPr>
                <w:rFonts w:eastAsia="Calibri"/>
                <w:b/>
                <w:bCs/>
                <w:color w:val="000000"/>
                <w:sz w:val="18"/>
                <w:szCs w:val="18"/>
              </w:rPr>
            </w:pPr>
            <w:r w:rsidRPr="00FD3A9F">
              <w:rPr>
                <w:rFonts w:eastAsia="Calibri"/>
                <w:b/>
                <w:bCs/>
                <w:color w:val="000000"/>
                <w:sz w:val="18"/>
                <w:szCs w:val="18"/>
              </w:rPr>
              <w:t>Burden Hour Per Response</w:t>
            </w:r>
          </w:p>
        </w:tc>
        <w:tc>
          <w:tcPr>
            <w:tcW w:w="952" w:type="dxa"/>
            <w:tcMar>
              <w:top w:w="0" w:type="dxa"/>
              <w:left w:w="108" w:type="dxa"/>
              <w:bottom w:w="0" w:type="dxa"/>
              <w:right w:w="108" w:type="dxa"/>
            </w:tcMar>
            <w:hideMark/>
          </w:tcPr>
          <w:p w:rsidR="00167E53" w:rsidRPr="00FD3A9F" w:rsidP="00167E53" w14:paraId="207F0C44" w14:textId="77777777">
            <w:pPr>
              <w:adjustRightInd/>
              <w:jc w:val="center"/>
              <w:textAlignment w:val="auto"/>
              <w:rPr>
                <w:rFonts w:eastAsia="Calibri"/>
                <w:b/>
                <w:bCs/>
                <w:color w:val="000000"/>
                <w:sz w:val="18"/>
                <w:szCs w:val="18"/>
              </w:rPr>
            </w:pPr>
            <w:r w:rsidRPr="00FD3A9F">
              <w:rPr>
                <w:rFonts w:eastAsia="Calibri"/>
                <w:b/>
                <w:bCs/>
                <w:color w:val="000000"/>
                <w:sz w:val="18"/>
                <w:szCs w:val="18"/>
              </w:rPr>
              <w:t>Annual Burden Hours</w:t>
            </w:r>
          </w:p>
        </w:tc>
        <w:tc>
          <w:tcPr>
            <w:tcW w:w="1017" w:type="dxa"/>
            <w:tcMar>
              <w:top w:w="0" w:type="dxa"/>
              <w:left w:w="108" w:type="dxa"/>
              <w:bottom w:w="0" w:type="dxa"/>
              <w:right w:w="108" w:type="dxa"/>
            </w:tcMar>
            <w:hideMark/>
          </w:tcPr>
          <w:p w:rsidR="00167E53" w:rsidRPr="00FD3A9F" w:rsidP="00167E53" w14:paraId="4506536F" w14:textId="77777777">
            <w:pPr>
              <w:adjustRightInd/>
              <w:jc w:val="center"/>
              <w:textAlignment w:val="auto"/>
              <w:rPr>
                <w:rFonts w:eastAsia="Calibri"/>
                <w:b/>
                <w:bCs/>
                <w:color w:val="000000"/>
                <w:sz w:val="18"/>
                <w:szCs w:val="18"/>
              </w:rPr>
            </w:pPr>
            <w:r w:rsidRPr="00FD3A9F">
              <w:rPr>
                <w:rFonts w:eastAsia="Calibri"/>
                <w:b/>
                <w:bCs/>
                <w:color w:val="000000"/>
                <w:sz w:val="18"/>
                <w:szCs w:val="18"/>
              </w:rPr>
              <w:t>Hourly Cost Per Response</w:t>
            </w:r>
          </w:p>
        </w:tc>
        <w:tc>
          <w:tcPr>
            <w:tcW w:w="1180" w:type="dxa"/>
            <w:tcMar>
              <w:top w:w="0" w:type="dxa"/>
              <w:left w:w="108" w:type="dxa"/>
              <w:bottom w:w="0" w:type="dxa"/>
              <w:right w:w="108" w:type="dxa"/>
            </w:tcMar>
          </w:tcPr>
          <w:p w:rsidR="00167E53" w:rsidRPr="00FD3A9F" w:rsidP="00167E53" w14:paraId="1EBBB526" w14:textId="77777777">
            <w:pPr>
              <w:overflowPunct/>
              <w:autoSpaceDE/>
              <w:autoSpaceDN/>
              <w:adjustRightInd/>
              <w:jc w:val="center"/>
              <w:textAlignment w:val="auto"/>
              <w:rPr>
                <w:rFonts w:eastAsia="Calibri"/>
                <w:b/>
                <w:bCs/>
                <w:color w:val="000000"/>
                <w:sz w:val="18"/>
                <w:szCs w:val="18"/>
              </w:rPr>
            </w:pPr>
            <w:r w:rsidRPr="00FD3A9F">
              <w:rPr>
                <w:rFonts w:eastAsia="Calibri"/>
                <w:b/>
                <w:bCs/>
                <w:color w:val="000000"/>
                <w:sz w:val="18"/>
                <w:szCs w:val="18"/>
              </w:rPr>
              <w:t>Annual Cost</w:t>
            </w:r>
          </w:p>
          <w:p w:rsidR="00167E53" w:rsidRPr="00FD3A9F" w:rsidP="00167E53" w14:paraId="222134E5" w14:textId="77777777">
            <w:pPr>
              <w:adjustRightInd/>
              <w:jc w:val="center"/>
              <w:textAlignment w:val="auto"/>
              <w:rPr>
                <w:rFonts w:eastAsia="Calibri"/>
                <w:b/>
                <w:bCs/>
                <w:color w:val="000000"/>
                <w:sz w:val="18"/>
                <w:szCs w:val="18"/>
              </w:rPr>
            </w:pPr>
          </w:p>
        </w:tc>
      </w:tr>
      <w:tr w14:paraId="50B58C9B" w14:textId="77777777" w:rsidTr="00FD3A9F">
        <w:tblPrEx>
          <w:tblW w:w="9990" w:type="dxa"/>
          <w:tblInd w:w="170" w:type="dxa"/>
          <w:tblCellMar>
            <w:left w:w="0" w:type="dxa"/>
            <w:right w:w="0" w:type="dxa"/>
          </w:tblCellMar>
          <w:tblLook w:val="04A0"/>
        </w:tblPrEx>
        <w:tc>
          <w:tcPr>
            <w:tcW w:w="1934" w:type="dxa"/>
            <w:tcMar>
              <w:top w:w="0" w:type="dxa"/>
              <w:left w:w="108" w:type="dxa"/>
              <w:bottom w:w="0" w:type="dxa"/>
              <w:right w:w="108" w:type="dxa"/>
            </w:tcMar>
          </w:tcPr>
          <w:p w:rsidR="00C1710C" w:rsidRPr="00FD3A9F" w:rsidP="00C1710C" w14:paraId="12796C16" w14:textId="3108FF3C">
            <w:pPr>
              <w:adjustRightInd/>
              <w:textAlignment w:val="auto"/>
              <w:rPr>
                <w:rFonts w:eastAsia="Calibri"/>
                <w:color w:val="000000"/>
                <w:sz w:val="18"/>
                <w:szCs w:val="18"/>
              </w:rPr>
            </w:pPr>
            <w:r w:rsidRPr="00FD3A9F">
              <w:rPr>
                <w:color w:val="000000" w:themeColor="text1"/>
                <w:sz w:val="18"/>
                <w:szCs w:val="18"/>
              </w:rPr>
              <w:t>HUD-92235-PRA</w:t>
            </w:r>
            <w:r w:rsidRPr="00FD3A9F" w:rsidR="3131D0B4">
              <w:rPr>
                <w:color w:val="000000" w:themeColor="text1"/>
                <w:sz w:val="18"/>
                <w:szCs w:val="18"/>
              </w:rPr>
              <w:t>, Part I of the</w:t>
            </w:r>
            <w:r w:rsidRPr="00FD3A9F">
              <w:rPr>
                <w:color w:val="000000" w:themeColor="text1"/>
                <w:sz w:val="18"/>
                <w:szCs w:val="18"/>
              </w:rPr>
              <w:t xml:space="preserve"> Rental Assistance Contract </w:t>
            </w:r>
          </w:p>
        </w:tc>
        <w:tc>
          <w:tcPr>
            <w:tcW w:w="1306" w:type="dxa"/>
            <w:tcMar>
              <w:top w:w="0" w:type="dxa"/>
              <w:left w:w="108" w:type="dxa"/>
              <w:bottom w:w="0" w:type="dxa"/>
              <w:right w:w="108" w:type="dxa"/>
            </w:tcMar>
          </w:tcPr>
          <w:p w:rsidR="00C1710C" w:rsidRPr="00FD3A9F" w:rsidP="005270AD" w14:paraId="5734528B" w14:textId="44ED9691">
            <w:pPr>
              <w:adjustRightInd/>
              <w:jc w:val="right"/>
              <w:textAlignment w:val="auto"/>
              <w:rPr>
                <w:rFonts w:eastAsia="Calibri"/>
                <w:b/>
                <w:bCs/>
                <w:color w:val="000000"/>
                <w:sz w:val="18"/>
                <w:szCs w:val="18"/>
              </w:rPr>
            </w:pPr>
            <w:r w:rsidRPr="00FD3A9F">
              <w:rPr>
                <w:b/>
                <w:bCs/>
                <w:sz w:val="18"/>
                <w:szCs w:val="18"/>
              </w:rPr>
              <w:t>1</w:t>
            </w:r>
            <w:r w:rsidR="0063401E">
              <w:rPr>
                <w:b/>
                <w:bCs/>
                <w:sz w:val="18"/>
                <w:szCs w:val="18"/>
              </w:rPr>
              <w:t>,</w:t>
            </w:r>
            <w:r w:rsidRPr="00FD3A9F">
              <w:rPr>
                <w:b/>
                <w:bCs/>
                <w:sz w:val="18"/>
                <w:szCs w:val="18"/>
              </w:rPr>
              <w:t>250</w:t>
            </w:r>
          </w:p>
        </w:tc>
        <w:tc>
          <w:tcPr>
            <w:tcW w:w="1239" w:type="dxa"/>
            <w:tcMar>
              <w:top w:w="0" w:type="dxa"/>
              <w:left w:w="108" w:type="dxa"/>
              <w:bottom w:w="0" w:type="dxa"/>
              <w:right w:w="108" w:type="dxa"/>
            </w:tcMar>
          </w:tcPr>
          <w:p w:rsidR="00C1710C" w:rsidRPr="00FD3A9F" w:rsidP="005270AD" w14:paraId="0D4F9470" w14:textId="2620246B">
            <w:pPr>
              <w:adjustRightInd/>
              <w:jc w:val="right"/>
              <w:textAlignment w:val="auto"/>
              <w:rPr>
                <w:rFonts w:eastAsia="Calibri"/>
                <w:b/>
                <w:bCs/>
                <w:color w:val="000000"/>
                <w:sz w:val="18"/>
                <w:szCs w:val="18"/>
              </w:rPr>
            </w:pPr>
            <w:r w:rsidRPr="00FD3A9F">
              <w:rPr>
                <w:b/>
                <w:bCs/>
                <w:sz w:val="18"/>
                <w:szCs w:val="18"/>
              </w:rPr>
              <w:t>1</w:t>
            </w:r>
          </w:p>
        </w:tc>
        <w:tc>
          <w:tcPr>
            <w:tcW w:w="1213" w:type="dxa"/>
            <w:tcMar>
              <w:top w:w="0" w:type="dxa"/>
              <w:left w:w="108" w:type="dxa"/>
              <w:bottom w:w="0" w:type="dxa"/>
              <w:right w:w="108" w:type="dxa"/>
            </w:tcMar>
          </w:tcPr>
          <w:p w:rsidR="00C1710C" w:rsidRPr="00FD3A9F" w:rsidP="005270AD" w14:paraId="40FE3C6B" w14:textId="093CB6E5">
            <w:pPr>
              <w:adjustRightInd/>
              <w:jc w:val="right"/>
              <w:textAlignment w:val="auto"/>
              <w:rPr>
                <w:rFonts w:eastAsia="Calibri"/>
                <w:b/>
                <w:bCs/>
                <w:color w:val="000000"/>
                <w:sz w:val="18"/>
                <w:szCs w:val="18"/>
              </w:rPr>
            </w:pPr>
            <w:r w:rsidRPr="00FD3A9F">
              <w:rPr>
                <w:b/>
                <w:bCs/>
                <w:sz w:val="18"/>
                <w:szCs w:val="18"/>
              </w:rPr>
              <w:t>1</w:t>
            </w:r>
            <w:r w:rsidR="0063401E">
              <w:rPr>
                <w:b/>
                <w:bCs/>
                <w:sz w:val="18"/>
                <w:szCs w:val="18"/>
              </w:rPr>
              <w:t>,</w:t>
            </w:r>
            <w:r w:rsidRPr="00FD3A9F">
              <w:rPr>
                <w:b/>
                <w:bCs/>
                <w:sz w:val="18"/>
                <w:szCs w:val="18"/>
              </w:rPr>
              <w:t>250</w:t>
            </w:r>
          </w:p>
        </w:tc>
        <w:tc>
          <w:tcPr>
            <w:tcW w:w="1149" w:type="dxa"/>
            <w:tcMar>
              <w:top w:w="0" w:type="dxa"/>
              <w:left w:w="108" w:type="dxa"/>
              <w:bottom w:w="0" w:type="dxa"/>
              <w:right w:w="108" w:type="dxa"/>
            </w:tcMar>
          </w:tcPr>
          <w:p w:rsidR="00C1710C" w:rsidRPr="00FD3A9F" w:rsidP="005270AD" w14:paraId="7460A365" w14:textId="726314C8">
            <w:pPr>
              <w:adjustRightInd/>
              <w:jc w:val="right"/>
              <w:textAlignment w:val="auto"/>
              <w:rPr>
                <w:rFonts w:eastAsia="Calibri"/>
                <w:b/>
                <w:bCs/>
                <w:color w:val="000000"/>
                <w:sz w:val="18"/>
                <w:szCs w:val="18"/>
              </w:rPr>
            </w:pPr>
            <w:r w:rsidRPr="00FD3A9F">
              <w:rPr>
                <w:b/>
                <w:bCs/>
                <w:sz w:val="18"/>
                <w:szCs w:val="18"/>
              </w:rPr>
              <w:t>2</w:t>
            </w:r>
          </w:p>
        </w:tc>
        <w:tc>
          <w:tcPr>
            <w:tcW w:w="952" w:type="dxa"/>
            <w:tcMar>
              <w:top w:w="0" w:type="dxa"/>
              <w:left w:w="108" w:type="dxa"/>
              <w:bottom w:w="0" w:type="dxa"/>
              <w:right w:w="108" w:type="dxa"/>
            </w:tcMar>
          </w:tcPr>
          <w:p w:rsidR="00C1710C" w:rsidRPr="00FD3A9F" w:rsidP="005270AD" w14:paraId="3A694151" w14:textId="69B61523">
            <w:pPr>
              <w:adjustRightInd/>
              <w:jc w:val="right"/>
              <w:textAlignment w:val="auto"/>
              <w:rPr>
                <w:rFonts w:eastAsia="Calibri"/>
                <w:b/>
                <w:bCs/>
                <w:color w:val="000000"/>
                <w:sz w:val="18"/>
                <w:szCs w:val="18"/>
              </w:rPr>
            </w:pPr>
            <w:r w:rsidRPr="00FD3A9F">
              <w:rPr>
                <w:b/>
                <w:bCs/>
                <w:sz w:val="18"/>
                <w:szCs w:val="18"/>
              </w:rPr>
              <w:t>2</w:t>
            </w:r>
            <w:r w:rsidR="0063401E">
              <w:rPr>
                <w:b/>
                <w:bCs/>
                <w:sz w:val="18"/>
                <w:szCs w:val="18"/>
              </w:rPr>
              <w:t>,</w:t>
            </w:r>
            <w:r w:rsidRPr="00FD3A9F">
              <w:rPr>
                <w:b/>
                <w:bCs/>
                <w:sz w:val="18"/>
                <w:szCs w:val="18"/>
              </w:rPr>
              <w:t>500</w:t>
            </w:r>
          </w:p>
        </w:tc>
        <w:tc>
          <w:tcPr>
            <w:tcW w:w="1017" w:type="dxa"/>
            <w:tcMar>
              <w:top w:w="0" w:type="dxa"/>
              <w:left w:w="108" w:type="dxa"/>
              <w:bottom w:w="0" w:type="dxa"/>
              <w:right w:w="108" w:type="dxa"/>
            </w:tcMar>
          </w:tcPr>
          <w:p w:rsidR="00C1710C" w:rsidRPr="00FD3A9F" w:rsidP="005270AD" w14:paraId="72FBA25B" w14:textId="4B481862">
            <w:pPr>
              <w:adjustRightInd/>
              <w:jc w:val="right"/>
              <w:textAlignment w:val="auto"/>
              <w:rPr>
                <w:rFonts w:eastAsia="Calibri"/>
                <w:b/>
                <w:bCs/>
                <w:color w:val="000000"/>
                <w:sz w:val="18"/>
                <w:szCs w:val="18"/>
              </w:rPr>
            </w:pPr>
            <w:r w:rsidRPr="00FD3A9F">
              <w:rPr>
                <w:b/>
                <w:bCs/>
                <w:sz w:val="18"/>
                <w:szCs w:val="18"/>
              </w:rPr>
              <w:t>43.28</w:t>
            </w:r>
          </w:p>
        </w:tc>
        <w:tc>
          <w:tcPr>
            <w:tcW w:w="1180" w:type="dxa"/>
            <w:tcMar>
              <w:top w:w="0" w:type="dxa"/>
              <w:left w:w="108" w:type="dxa"/>
              <w:bottom w:w="0" w:type="dxa"/>
              <w:right w:w="108" w:type="dxa"/>
            </w:tcMar>
          </w:tcPr>
          <w:p w:rsidR="00C1710C" w:rsidRPr="00FD3A9F" w:rsidP="005270AD" w14:paraId="3A906669" w14:textId="16C40E8C">
            <w:pPr>
              <w:adjustRightInd/>
              <w:jc w:val="right"/>
              <w:textAlignment w:val="auto"/>
              <w:rPr>
                <w:rFonts w:eastAsia="Calibri"/>
                <w:b/>
                <w:bCs/>
                <w:color w:val="000000"/>
                <w:sz w:val="18"/>
                <w:szCs w:val="18"/>
                <w:highlight w:val="yellow"/>
              </w:rPr>
            </w:pPr>
            <w:r w:rsidRPr="00FD3A9F">
              <w:rPr>
                <w:b/>
                <w:bCs/>
                <w:sz w:val="18"/>
                <w:szCs w:val="18"/>
              </w:rPr>
              <w:t>108</w:t>
            </w:r>
            <w:r w:rsidR="0063401E">
              <w:rPr>
                <w:b/>
                <w:bCs/>
                <w:sz w:val="18"/>
                <w:szCs w:val="18"/>
              </w:rPr>
              <w:t>,</w:t>
            </w:r>
            <w:r w:rsidRPr="00FD3A9F">
              <w:rPr>
                <w:b/>
                <w:bCs/>
                <w:sz w:val="18"/>
                <w:szCs w:val="18"/>
              </w:rPr>
              <w:t>200</w:t>
            </w:r>
          </w:p>
        </w:tc>
      </w:tr>
      <w:tr w14:paraId="4BFA9F2A" w14:textId="77777777" w:rsidTr="00FD3A9F">
        <w:tblPrEx>
          <w:tblW w:w="9990" w:type="dxa"/>
          <w:tblInd w:w="170" w:type="dxa"/>
          <w:tblCellMar>
            <w:left w:w="0" w:type="dxa"/>
            <w:right w:w="0" w:type="dxa"/>
          </w:tblCellMar>
          <w:tblLook w:val="04A0"/>
        </w:tblPrEx>
        <w:tc>
          <w:tcPr>
            <w:tcW w:w="1934" w:type="dxa"/>
            <w:tcMar>
              <w:top w:w="0" w:type="dxa"/>
              <w:left w:w="108" w:type="dxa"/>
              <w:bottom w:w="0" w:type="dxa"/>
              <w:right w:w="108" w:type="dxa"/>
            </w:tcMar>
          </w:tcPr>
          <w:p w:rsidR="00C1710C" w:rsidRPr="00FD3A9F" w:rsidP="6706189D" w14:paraId="7CDFC66E" w14:textId="413479AA">
            <w:pPr>
              <w:adjustRightInd/>
              <w:textAlignment w:val="auto"/>
              <w:rPr>
                <w:color w:val="000000"/>
                <w:sz w:val="18"/>
                <w:szCs w:val="18"/>
              </w:rPr>
            </w:pPr>
            <w:r w:rsidRPr="00FD3A9F">
              <w:rPr>
                <w:color w:val="000000" w:themeColor="text1"/>
                <w:sz w:val="18"/>
                <w:szCs w:val="18"/>
              </w:rPr>
              <w:t>HUD-92237-PRA</w:t>
            </w:r>
            <w:r w:rsidRPr="00FD3A9F" w:rsidR="744A591F">
              <w:rPr>
                <w:color w:val="000000" w:themeColor="text1"/>
                <w:sz w:val="18"/>
                <w:szCs w:val="18"/>
              </w:rPr>
              <w:t>, Part II of the</w:t>
            </w:r>
            <w:r w:rsidRPr="00FD3A9F">
              <w:rPr>
                <w:color w:val="000000" w:themeColor="text1"/>
                <w:sz w:val="18"/>
                <w:szCs w:val="18"/>
              </w:rPr>
              <w:t xml:space="preserve"> Rental Assistance Contract </w:t>
            </w:r>
          </w:p>
        </w:tc>
        <w:tc>
          <w:tcPr>
            <w:tcW w:w="1306" w:type="dxa"/>
            <w:tcMar>
              <w:top w:w="0" w:type="dxa"/>
              <w:left w:w="108" w:type="dxa"/>
              <w:bottom w:w="0" w:type="dxa"/>
              <w:right w:w="108" w:type="dxa"/>
            </w:tcMar>
          </w:tcPr>
          <w:p w:rsidR="00C1710C" w:rsidRPr="00FD3A9F" w:rsidP="005270AD" w14:paraId="2FCC75B4" w14:textId="0C12B670">
            <w:pPr>
              <w:adjustRightInd/>
              <w:jc w:val="right"/>
              <w:textAlignment w:val="auto"/>
              <w:rPr>
                <w:rFonts w:eastAsia="Calibri"/>
                <w:b/>
                <w:bCs/>
                <w:color w:val="000000"/>
                <w:sz w:val="18"/>
                <w:szCs w:val="18"/>
              </w:rPr>
            </w:pPr>
            <w:r w:rsidRPr="00FD3A9F">
              <w:rPr>
                <w:b/>
                <w:bCs/>
                <w:sz w:val="18"/>
                <w:szCs w:val="18"/>
              </w:rPr>
              <w:t>1</w:t>
            </w:r>
            <w:r w:rsidR="0063401E">
              <w:rPr>
                <w:b/>
                <w:bCs/>
                <w:sz w:val="18"/>
                <w:szCs w:val="18"/>
              </w:rPr>
              <w:t>,</w:t>
            </w:r>
            <w:r w:rsidRPr="00FD3A9F">
              <w:rPr>
                <w:b/>
                <w:bCs/>
                <w:sz w:val="18"/>
                <w:szCs w:val="18"/>
              </w:rPr>
              <w:t>250</w:t>
            </w:r>
          </w:p>
        </w:tc>
        <w:tc>
          <w:tcPr>
            <w:tcW w:w="1239" w:type="dxa"/>
            <w:tcMar>
              <w:top w:w="0" w:type="dxa"/>
              <w:left w:w="108" w:type="dxa"/>
              <w:bottom w:w="0" w:type="dxa"/>
              <w:right w:w="108" w:type="dxa"/>
            </w:tcMar>
          </w:tcPr>
          <w:p w:rsidR="00C1710C" w:rsidRPr="00FD3A9F" w:rsidP="005270AD" w14:paraId="51CC4B16" w14:textId="09D3A7EC">
            <w:pPr>
              <w:adjustRightInd/>
              <w:jc w:val="right"/>
              <w:textAlignment w:val="auto"/>
              <w:rPr>
                <w:rFonts w:eastAsia="Calibri"/>
                <w:b/>
                <w:bCs/>
                <w:color w:val="000000"/>
                <w:sz w:val="18"/>
                <w:szCs w:val="18"/>
              </w:rPr>
            </w:pPr>
            <w:r w:rsidRPr="00FD3A9F">
              <w:rPr>
                <w:b/>
                <w:bCs/>
                <w:sz w:val="18"/>
                <w:szCs w:val="18"/>
              </w:rPr>
              <w:t>1</w:t>
            </w:r>
          </w:p>
        </w:tc>
        <w:tc>
          <w:tcPr>
            <w:tcW w:w="1213" w:type="dxa"/>
            <w:tcMar>
              <w:top w:w="0" w:type="dxa"/>
              <w:left w:w="108" w:type="dxa"/>
              <w:bottom w:w="0" w:type="dxa"/>
              <w:right w:w="108" w:type="dxa"/>
            </w:tcMar>
          </w:tcPr>
          <w:p w:rsidR="00C1710C" w:rsidRPr="00FD3A9F" w:rsidP="005270AD" w14:paraId="25697CE3" w14:textId="79412A9B">
            <w:pPr>
              <w:adjustRightInd/>
              <w:jc w:val="right"/>
              <w:textAlignment w:val="auto"/>
              <w:rPr>
                <w:rFonts w:eastAsia="Calibri"/>
                <w:b/>
                <w:bCs/>
                <w:color w:val="000000"/>
                <w:sz w:val="18"/>
                <w:szCs w:val="18"/>
              </w:rPr>
            </w:pPr>
            <w:r w:rsidRPr="00FD3A9F">
              <w:rPr>
                <w:b/>
                <w:bCs/>
                <w:sz w:val="18"/>
                <w:szCs w:val="18"/>
              </w:rPr>
              <w:t>1</w:t>
            </w:r>
            <w:r w:rsidR="0063401E">
              <w:rPr>
                <w:b/>
                <w:bCs/>
                <w:sz w:val="18"/>
                <w:szCs w:val="18"/>
              </w:rPr>
              <w:t>,</w:t>
            </w:r>
            <w:r w:rsidRPr="00FD3A9F">
              <w:rPr>
                <w:b/>
                <w:bCs/>
                <w:sz w:val="18"/>
                <w:szCs w:val="18"/>
              </w:rPr>
              <w:t>250</w:t>
            </w:r>
          </w:p>
        </w:tc>
        <w:tc>
          <w:tcPr>
            <w:tcW w:w="1149" w:type="dxa"/>
            <w:tcMar>
              <w:top w:w="0" w:type="dxa"/>
              <w:left w:w="108" w:type="dxa"/>
              <w:bottom w:w="0" w:type="dxa"/>
              <w:right w:w="108" w:type="dxa"/>
            </w:tcMar>
          </w:tcPr>
          <w:p w:rsidR="00C1710C" w:rsidRPr="00FD3A9F" w:rsidP="005270AD" w14:paraId="5AE8C789" w14:textId="6A0C7F0B">
            <w:pPr>
              <w:adjustRightInd/>
              <w:jc w:val="right"/>
              <w:textAlignment w:val="auto"/>
              <w:rPr>
                <w:rFonts w:eastAsia="Calibri"/>
                <w:b/>
                <w:bCs/>
                <w:color w:val="000000"/>
                <w:sz w:val="18"/>
                <w:szCs w:val="18"/>
              </w:rPr>
            </w:pPr>
            <w:r w:rsidRPr="00FD3A9F">
              <w:rPr>
                <w:b/>
                <w:bCs/>
                <w:sz w:val="18"/>
                <w:szCs w:val="18"/>
              </w:rPr>
              <w:t>.5</w:t>
            </w:r>
          </w:p>
        </w:tc>
        <w:tc>
          <w:tcPr>
            <w:tcW w:w="952" w:type="dxa"/>
            <w:tcMar>
              <w:top w:w="0" w:type="dxa"/>
              <w:left w:w="108" w:type="dxa"/>
              <w:bottom w:w="0" w:type="dxa"/>
              <w:right w:w="108" w:type="dxa"/>
            </w:tcMar>
          </w:tcPr>
          <w:p w:rsidR="00C1710C" w:rsidRPr="00FD3A9F" w:rsidP="005270AD" w14:paraId="2F3BC004" w14:textId="6D233463">
            <w:pPr>
              <w:adjustRightInd/>
              <w:jc w:val="right"/>
              <w:textAlignment w:val="auto"/>
              <w:rPr>
                <w:rFonts w:eastAsia="Calibri"/>
                <w:b/>
                <w:bCs/>
                <w:color w:val="000000"/>
                <w:sz w:val="18"/>
                <w:szCs w:val="18"/>
              </w:rPr>
            </w:pPr>
            <w:r w:rsidRPr="00FD3A9F">
              <w:rPr>
                <w:b/>
                <w:bCs/>
                <w:sz w:val="18"/>
                <w:szCs w:val="18"/>
              </w:rPr>
              <w:t>625</w:t>
            </w:r>
          </w:p>
        </w:tc>
        <w:tc>
          <w:tcPr>
            <w:tcW w:w="1017" w:type="dxa"/>
            <w:tcMar>
              <w:top w:w="0" w:type="dxa"/>
              <w:left w:w="108" w:type="dxa"/>
              <w:bottom w:w="0" w:type="dxa"/>
              <w:right w:w="108" w:type="dxa"/>
            </w:tcMar>
          </w:tcPr>
          <w:p w:rsidR="00C1710C" w:rsidRPr="00FD3A9F" w:rsidP="005270AD" w14:paraId="22422CDA" w14:textId="4AE83958">
            <w:pPr>
              <w:adjustRightInd/>
              <w:jc w:val="right"/>
              <w:textAlignment w:val="auto"/>
              <w:rPr>
                <w:rFonts w:eastAsia="Calibri"/>
                <w:b/>
                <w:bCs/>
                <w:color w:val="000000"/>
                <w:sz w:val="18"/>
                <w:szCs w:val="18"/>
              </w:rPr>
            </w:pPr>
            <w:r w:rsidRPr="00FD3A9F">
              <w:rPr>
                <w:b/>
                <w:bCs/>
                <w:sz w:val="18"/>
                <w:szCs w:val="18"/>
              </w:rPr>
              <w:t>43.28</w:t>
            </w:r>
          </w:p>
        </w:tc>
        <w:tc>
          <w:tcPr>
            <w:tcW w:w="1180" w:type="dxa"/>
            <w:tcMar>
              <w:top w:w="0" w:type="dxa"/>
              <w:left w:w="108" w:type="dxa"/>
              <w:bottom w:w="0" w:type="dxa"/>
              <w:right w:w="108" w:type="dxa"/>
            </w:tcMar>
          </w:tcPr>
          <w:p w:rsidR="00C1710C" w:rsidRPr="00FD3A9F" w:rsidP="005270AD" w14:paraId="5FBF610A" w14:textId="38545816">
            <w:pPr>
              <w:adjustRightInd/>
              <w:jc w:val="right"/>
              <w:textAlignment w:val="auto"/>
              <w:rPr>
                <w:rFonts w:eastAsia="Calibri"/>
                <w:b/>
                <w:bCs/>
                <w:color w:val="000000"/>
                <w:sz w:val="18"/>
                <w:szCs w:val="18"/>
                <w:highlight w:val="yellow"/>
              </w:rPr>
            </w:pPr>
            <w:r w:rsidRPr="00FD3A9F">
              <w:rPr>
                <w:b/>
                <w:bCs/>
                <w:sz w:val="18"/>
                <w:szCs w:val="18"/>
              </w:rPr>
              <w:t>27</w:t>
            </w:r>
            <w:r w:rsidR="0063401E">
              <w:rPr>
                <w:b/>
                <w:bCs/>
                <w:sz w:val="18"/>
                <w:szCs w:val="18"/>
              </w:rPr>
              <w:t>,</w:t>
            </w:r>
            <w:r w:rsidRPr="00FD3A9F">
              <w:rPr>
                <w:b/>
                <w:bCs/>
                <w:sz w:val="18"/>
                <w:szCs w:val="18"/>
              </w:rPr>
              <w:t>050</w:t>
            </w:r>
          </w:p>
        </w:tc>
      </w:tr>
      <w:tr w14:paraId="74C5A9C1" w14:textId="77777777" w:rsidTr="00FD3A9F">
        <w:tblPrEx>
          <w:tblW w:w="9990" w:type="dxa"/>
          <w:tblInd w:w="170" w:type="dxa"/>
          <w:tblCellMar>
            <w:left w:w="0" w:type="dxa"/>
            <w:right w:w="0" w:type="dxa"/>
          </w:tblCellMar>
          <w:tblLook w:val="04A0"/>
        </w:tblPrEx>
        <w:tc>
          <w:tcPr>
            <w:tcW w:w="1934" w:type="dxa"/>
            <w:tcMar>
              <w:top w:w="0" w:type="dxa"/>
              <w:left w:w="108" w:type="dxa"/>
              <w:bottom w:w="0" w:type="dxa"/>
              <w:right w:w="108" w:type="dxa"/>
            </w:tcMar>
          </w:tcPr>
          <w:p w:rsidR="00C1710C" w:rsidRPr="00FD3A9F" w:rsidP="00C1710C" w14:paraId="5D05B5CE" w14:textId="67C5E687">
            <w:pPr>
              <w:adjustRightInd/>
              <w:textAlignment w:val="auto"/>
              <w:rPr>
                <w:rFonts w:eastAsia="Calibri"/>
                <w:b/>
                <w:bCs/>
                <w:color w:val="000000"/>
                <w:sz w:val="18"/>
                <w:szCs w:val="18"/>
              </w:rPr>
            </w:pPr>
            <w:r w:rsidRPr="00FD3A9F">
              <w:rPr>
                <w:color w:val="000000"/>
                <w:sz w:val="18"/>
                <w:szCs w:val="18"/>
              </w:rPr>
              <w:t>HUD-92238-PRA, Use Agreement</w:t>
            </w:r>
          </w:p>
        </w:tc>
        <w:tc>
          <w:tcPr>
            <w:tcW w:w="1306" w:type="dxa"/>
            <w:tcMar>
              <w:top w:w="0" w:type="dxa"/>
              <w:left w:w="108" w:type="dxa"/>
              <w:bottom w:w="0" w:type="dxa"/>
              <w:right w:w="108" w:type="dxa"/>
            </w:tcMar>
          </w:tcPr>
          <w:p w:rsidR="00C1710C" w:rsidRPr="00FD3A9F" w:rsidP="005270AD" w14:paraId="3F1C8058" w14:textId="7E4DDC8B">
            <w:pPr>
              <w:adjustRightInd/>
              <w:jc w:val="right"/>
              <w:textAlignment w:val="auto"/>
              <w:rPr>
                <w:rFonts w:eastAsia="Calibri"/>
                <w:b/>
                <w:bCs/>
                <w:color w:val="000000"/>
                <w:sz w:val="18"/>
                <w:szCs w:val="18"/>
              </w:rPr>
            </w:pPr>
            <w:r w:rsidRPr="00FD3A9F">
              <w:rPr>
                <w:b/>
                <w:bCs/>
                <w:sz w:val="18"/>
                <w:szCs w:val="18"/>
              </w:rPr>
              <w:t>1</w:t>
            </w:r>
            <w:r w:rsidR="0063401E">
              <w:rPr>
                <w:b/>
                <w:bCs/>
                <w:sz w:val="18"/>
                <w:szCs w:val="18"/>
              </w:rPr>
              <w:t>,</w:t>
            </w:r>
            <w:r w:rsidRPr="00FD3A9F">
              <w:rPr>
                <w:b/>
                <w:bCs/>
                <w:sz w:val="18"/>
                <w:szCs w:val="18"/>
              </w:rPr>
              <w:t>250</w:t>
            </w:r>
          </w:p>
        </w:tc>
        <w:tc>
          <w:tcPr>
            <w:tcW w:w="1239" w:type="dxa"/>
            <w:tcMar>
              <w:top w:w="0" w:type="dxa"/>
              <w:left w:w="108" w:type="dxa"/>
              <w:bottom w:w="0" w:type="dxa"/>
              <w:right w:w="108" w:type="dxa"/>
            </w:tcMar>
          </w:tcPr>
          <w:p w:rsidR="00C1710C" w:rsidRPr="00FD3A9F" w:rsidP="005270AD" w14:paraId="43748802" w14:textId="52F94AC0">
            <w:pPr>
              <w:adjustRightInd/>
              <w:jc w:val="right"/>
              <w:textAlignment w:val="auto"/>
              <w:rPr>
                <w:rFonts w:eastAsia="Calibri"/>
                <w:b/>
                <w:bCs/>
                <w:color w:val="000000"/>
                <w:sz w:val="18"/>
                <w:szCs w:val="18"/>
              </w:rPr>
            </w:pPr>
            <w:r w:rsidRPr="00FD3A9F">
              <w:rPr>
                <w:b/>
                <w:bCs/>
                <w:sz w:val="18"/>
                <w:szCs w:val="18"/>
              </w:rPr>
              <w:t>1</w:t>
            </w:r>
          </w:p>
        </w:tc>
        <w:tc>
          <w:tcPr>
            <w:tcW w:w="1213" w:type="dxa"/>
            <w:tcMar>
              <w:top w:w="0" w:type="dxa"/>
              <w:left w:w="108" w:type="dxa"/>
              <w:bottom w:w="0" w:type="dxa"/>
              <w:right w:w="108" w:type="dxa"/>
            </w:tcMar>
          </w:tcPr>
          <w:p w:rsidR="00C1710C" w:rsidRPr="00FD3A9F" w:rsidP="005270AD" w14:paraId="68929EF9" w14:textId="540C7E15">
            <w:pPr>
              <w:adjustRightInd/>
              <w:jc w:val="right"/>
              <w:textAlignment w:val="auto"/>
              <w:rPr>
                <w:rFonts w:eastAsia="Calibri"/>
                <w:b/>
                <w:bCs/>
                <w:color w:val="000000"/>
                <w:sz w:val="18"/>
                <w:szCs w:val="18"/>
              </w:rPr>
            </w:pPr>
            <w:r w:rsidRPr="00FD3A9F">
              <w:rPr>
                <w:b/>
                <w:bCs/>
                <w:sz w:val="18"/>
                <w:szCs w:val="18"/>
              </w:rPr>
              <w:t>1</w:t>
            </w:r>
            <w:r w:rsidR="0063401E">
              <w:rPr>
                <w:b/>
                <w:bCs/>
                <w:sz w:val="18"/>
                <w:szCs w:val="18"/>
              </w:rPr>
              <w:t>,</w:t>
            </w:r>
            <w:r w:rsidRPr="00FD3A9F">
              <w:rPr>
                <w:b/>
                <w:bCs/>
                <w:sz w:val="18"/>
                <w:szCs w:val="18"/>
              </w:rPr>
              <w:t>250</w:t>
            </w:r>
          </w:p>
        </w:tc>
        <w:tc>
          <w:tcPr>
            <w:tcW w:w="1149" w:type="dxa"/>
            <w:tcMar>
              <w:top w:w="0" w:type="dxa"/>
              <w:left w:w="108" w:type="dxa"/>
              <w:bottom w:w="0" w:type="dxa"/>
              <w:right w:w="108" w:type="dxa"/>
            </w:tcMar>
          </w:tcPr>
          <w:p w:rsidR="00C1710C" w:rsidRPr="00FD3A9F" w:rsidP="005270AD" w14:paraId="5BE9A606" w14:textId="700DE0B8">
            <w:pPr>
              <w:adjustRightInd/>
              <w:jc w:val="right"/>
              <w:textAlignment w:val="auto"/>
              <w:rPr>
                <w:rFonts w:eastAsia="Calibri"/>
                <w:b/>
                <w:bCs/>
                <w:color w:val="000000"/>
                <w:sz w:val="18"/>
                <w:szCs w:val="18"/>
              </w:rPr>
            </w:pPr>
            <w:r w:rsidRPr="00FD3A9F">
              <w:rPr>
                <w:b/>
                <w:bCs/>
                <w:sz w:val="18"/>
                <w:szCs w:val="18"/>
              </w:rPr>
              <w:t>2</w:t>
            </w:r>
          </w:p>
        </w:tc>
        <w:tc>
          <w:tcPr>
            <w:tcW w:w="952" w:type="dxa"/>
            <w:tcMar>
              <w:top w:w="0" w:type="dxa"/>
              <w:left w:w="108" w:type="dxa"/>
              <w:bottom w:w="0" w:type="dxa"/>
              <w:right w:w="108" w:type="dxa"/>
            </w:tcMar>
          </w:tcPr>
          <w:p w:rsidR="00C1710C" w:rsidRPr="00FD3A9F" w:rsidP="005270AD" w14:paraId="2D931FC7" w14:textId="0955BF1A">
            <w:pPr>
              <w:adjustRightInd/>
              <w:jc w:val="right"/>
              <w:textAlignment w:val="auto"/>
              <w:rPr>
                <w:rFonts w:eastAsia="Calibri"/>
                <w:b/>
                <w:bCs/>
                <w:color w:val="000000"/>
                <w:sz w:val="18"/>
                <w:szCs w:val="18"/>
              </w:rPr>
            </w:pPr>
            <w:r w:rsidRPr="00FD3A9F">
              <w:rPr>
                <w:b/>
                <w:bCs/>
                <w:sz w:val="18"/>
                <w:szCs w:val="18"/>
              </w:rPr>
              <w:t>2</w:t>
            </w:r>
            <w:r w:rsidR="0063401E">
              <w:rPr>
                <w:b/>
                <w:bCs/>
                <w:sz w:val="18"/>
                <w:szCs w:val="18"/>
              </w:rPr>
              <w:t>,</w:t>
            </w:r>
            <w:r w:rsidRPr="00FD3A9F">
              <w:rPr>
                <w:b/>
                <w:bCs/>
                <w:sz w:val="18"/>
                <w:szCs w:val="18"/>
              </w:rPr>
              <w:t>500</w:t>
            </w:r>
          </w:p>
        </w:tc>
        <w:tc>
          <w:tcPr>
            <w:tcW w:w="1017" w:type="dxa"/>
            <w:tcMar>
              <w:top w:w="0" w:type="dxa"/>
              <w:left w:w="108" w:type="dxa"/>
              <w:bottom w:w="0" w:type="dxa"/>
              <w:right w:w="108" w:type="dxa"/>
            </w:tcMar>
          </w:tcPr>
          <w:p w:rsidR="00C1710C" w:rsidRPr="00FD3A9F" w:rsidP="005270AD" w14:paraId="0036E8D8" w14:textId="41559115">
            <w:pPr>
              <w:adjustRightInd/>
              <w:jc w:val="right"/>
              <w:textAlignment w:val="auto"/>
              <w:rPr>
                <w:rFonts w:eastAsia="Calibri"/>
                <w:b/>
                <w:bCs/>
                <w:color w:val="000000"/>
                <w:sz w:val="18"/>
                <w:szCs w:val="18"/>
              </w:rPr>
            </w:pPr>
            <w:r w:rsidRPr="00FD3A9F">
              <w:rPr>
                <w:b/>
                <w:bCs/>
                <w:sz w:val="18"/>
                <w:szCs w:val="18"/>
              </w:rPr>
              <w:t>43.28</w:t>
            </w:r>
          </w:p>
        </w:tc>
        <w:tc>
          <w:tcPr>
            <w:tcW w:w="1180" w:type="dxa"/>
            <w:tcMar>
              <w:top w:w="0" w:type="dxa"/>
              <w:left w:w="108" w:type="dxa"/>
              <w:bottom w:w="0" w:type="dxa"/>
              <w:right w:w="108" w:type="dxa"/>
            </w:tcMar>
          </w:tcPr>
          <w:p w:rsidR="00C1710C" w:rsidRPr="00FD3A9F" w:rsidP="005270AD" w14:paraId="558F47E3" w14:textId="700CDBAC">
            <w:pPr>
              <w:adjustRightInd/>
              <w:jc w:val="right"/>
              <w:textAlignment w:val="auto"/>
              <w:rPr>
                <w:rFonts w:eastAsia="Calibri"/>
                <w:b/>
                <w:bCs/>
                <w:color w:val="000000"/>
                <w:sz w:val="18"/>
                <w:szCs w:val="18"/>
                <w:highlight w:val="yellow"/>
              </w:rPr>
            </w:pPr>
            <w:r w:rsidRPr="00FD3A9F">
              <w:rPr>
                <w:b/>
                <w:bCs/>
                <w:sz w:val="18"/>
                <w:szCs w:val="18"/>
              </w:rPr>
              <w:t>108</w:t>
            </w:r>
            <w:r w:rsidR="0063401E">
              <w:rPr>
                <w:b/>
                <w:bCs/>
                <w:sz w:val="18"/>
                <w:szCs w:val="18"/>
              </w:rPr>
              <w:t>,</w:t>
            </w:r>
            <w:r w:rsidRPr="00FD3A9F">
              <w:rPr>
                <w:b/>
                <w:bCs/>
                <w:sz w:val="18"/>
                <w:szCs w:val="18"/>
              </w:rPr>
              <w:t>200</w:t>
            </w:r>
          </w:p>
        </w:tc>
      </w:tr>
      <w:tr w14:paraId="3731B37F" w14:textId="77777777" w:rsidTr="00FD3A9F">
        <w:tblPrEx>
          <w:tblW w:w="9990" w:type="dxa"/>
          <w:tblInd w:w="170" w:type="dxa"/>
          <w:tblCellMar>
            <w:left w:w="0" w:type="dxa"/>
            <w:right w:w="0" w:type="dxa"/>
          </w:tblCellMar>
          <w:tblLook w:val="04A0"/>
        </w:tblPrEx>
        <w:tc>
          <w:tcPr>
            <w:tcW w:w="1934" w:type="dxa"/>
            <w:tcMar>
              <w:top w:w="0" w:type="dxa"/>
              <w:left w:w="108" w:type="dxa"/>
              <w:bottom w:w="0" w:type="dxa"/>
              <w:right w:w="108" w:type="dxa"/>
            </w:tcMar>
          </w:tcPr>
          <w:p w:rsidR="00C1710C" w:rsidRPr="00FD3A9F" w:rsidP="00C1710C" w14:paraId="51259C88" w14:textId="0435B03B">
            <w:pPr>
              <w:adjustRightInd/>
              <w:textAlignment w:val="auto"/>
              <w:rPr>
                <w:rFonts w:eastAsia="Calibri"/>
                <w:color w:val="000000"/>
                <w:sz w:val="18"/>
                <w:szCs w:val="18"/>
              </w:rPr>
            </w:pPr>
            <w:r w:rsidRPr="00FD3A9F">
              <w:rPr>
                <w:rFonts w:eastAsia="Calibri"/>
                <w:color w:val="000000" w:themeColor="text1"/>
                <w:sz w:val="18"/>
                <w:szCs w:val="18"/>
              </w:rPr>
              <w:t xml:space="preserve">HUD-92239- </w:t>
            </w:r>
            <w:r w:rsidRPr="00FD3A9F" w:rsidR="7C5B3565">
              <w:rPr>
                <w:rFonts w:eastAsia="Calibri"/>
                <w:color w:val="000000" w:themeColor="text1"/>
                <w:sz w:val="18"/>
                <w:szCs w:val="18"/>
              </w:rPr>
              <w:t xml:space="preserve">Grant Application </w:t>
            </w:r>
            <w:r w:rsidRPr="00FD3A9F">
              <w:rPr>
                <w:rFonts w:eastAsia="Calibri"/>
                <w:color w:val="000000" w:themeColor="text1"/>
                <w:sz w:val="18"/>
                <w:szCs w:val="18"/>
              </w:rPr>
              <w:t>Detailed Budget</w:t>
            </w:r>
          </w:p>
        </w:tc>
        <w:tc>
          <w:tcPr>
            <w:tcW w:w="1306" w:type="dxa"/>
            <w:tcMar>
              <w:top w:w="0" w:type="dxa"/>
              <w:left w:w="108" w:type="dxa"/>
              <w:bottom w:w="0" w:type="dxa"/>
              <w:right w:w="108" w:type="dxa"/>
            </w:tcMar>
          </w:tcPr>
          <w:p w:rsidR="00C1710C" w:rsidRPr="00FD3A9F" w:rsidP="005270AD" w14:paraId="2AF2E560" w14:textId="499FE26B">
            <w:pPr>
              <w:adjustRightInd/>
              <w:jc w:val="right"/>
              <w:textAlignment w:val="auto"/>
              <w:rPr>
                <w:rFonts w:eastAsia="Calibri"/>
                <w:b/>
                <w:bCs/>
                <w:color w:val="000000"/>
                <w:sz w:val="18"/>
                <w:szCs w:val="18"/>
              </w:rPr>
            </w:pPr>
            <w:r w:rsidRPr="00FD3A9F">
              <w:rPr>
                <w:b/>
                <w:bCs/>
                <w:sz w:val="18"/>
                <w:szCs w:val="18"/>
              </w:rPr>
              <w:t>50</w:t>
            </w:r>
          </w:p>
        </w:tc>
        <w:tc>
          <w:tcPr>
            <w:tcW w:w="1239" w:type="dxa"/>
            <w:tcMar>
              <w:top w:w="0" w:type="dxa"/>
              <w:left w:w="108" w:type="dxa"/>
              <w:bottom w:w="0" w:type="dxa"/>
              <w:right w:w="108" w:type="dxa"/>
            </w:tcMar>
          </w:tcPr>
          <w:p w:rsidR="00C1710C" w:rsidRPr="00FD3A9F" w:rsidP="005270AD" w14:paraId="435650CB" w14:textId="15BE107E">
            <w:pPr>
              <w:adjustRightInd/>
              <w:jc w:val="right"/>
              <w:textAlignment w:val="auto"/>
              <w:rPr>
                <w:rFonts w:eastAsia="Calibri"/>
                <w:b/>
                <w:bCs/>
                <w:color w:val="000000"/>
                <w:sz w:val="18"/>
                <w:szCs w:val="18"/>
              </w:rPr>
            </w:pPr>
            <w:r w:rsidRPr="00FD3A9F">
              <w:rPr>
                <w:b/>
                <w:bCs/>
                <w:sz w:val="18"/>
                <w:szCs w:val="18"/>
              </w:rPr>
              <w:t>4</w:t>
            </w:r>
          </w:p>
        </w:tc>
        <w:tc>
          <w:tcPr>
            <w:tcW w:w="1213" w:type="dxa"/>
            <w:tcMar>
              <w:top w:w="0" w:type="dxa"/>
              <w:left w:w="108" w:type="dxa"/>
              <w:bottom w:w="0" w:type="dxa"/>
              <w:right w:w="108" w:type="dxa"/>
            </w:tcMar>
          </w:tcPr>
          <w:p w:rsidR="00C1710C" w:rsidRPr="00FD3A9F" w:rsidP="005270AD" w14:paraId="61664912" w14:textId="378B81A6">
            <w:pPr>
              <w:adjustRightInd/>
              <w:jc w:val="right"/>
              <w:textAlignment w:val="auto"/>
              <w:rPr>
                <w:rFonts w:eastAsia="Calibri"/>
                <w:b/>
                <w:bCs/>
                <w:color w:val="000000"/>
                <w:sz w:val="18"/>
                <w:szCs w:val="18"/>
              </w:rPr>
            </w:pPr>
            <w:r w:rsidRPr="00FD3A9F">
              <w:rPr>
                <w:b/>
                <w:bCs/>
                <w:sz w:val="18"/>
                <w:szCs w:val="18"/>
              </w:rPr>
              <w:t>200</w:t>
            </w:r>
          </w:p>
        </w:tc>
        <w:tc>
          <w:tcPr>
            <w:tcW w:w="1149" w:type="dxa"/>
            <w:tcMar>
              <w:top w:w="0" w:type="dxa"/>
              <w:left w:w="108" w:type="dxa"/>
              <w:bottom w:w="0" w:type="dxa"/>
              <w:right w:w="108" w:type="dxa"/>
            </w:tcMar>
          </w:tcPr>
          <w:p w:rsidR="00C1710C" w:rsidRPr="00FD3A9F" w:rsidP="005270AD" w14:paraId="2C0E22C3" w14:textId="44AD5181">
            <w:pPr>
              <w:adjustRightInd/>
              <w:jc w:val="right"/>
              <w:textAlignment w:val="auto"/>
              <w:rPr>
                <w:rFonts w:eastAsia="Calibri"/>
                <w:b/>
                <w:bCs/>
                <w:color w:val="000000"/>
                <w:sz w:val="18"/>
                <w:szCs w:val="18"/>
              </w:rPr>
            </w:pPr>
            <w:r w:rsidRPr="00FD3A9F">
              <w:rPr>
                <w:b/>
                <w:bCs/>
                <w:sz w:val="18"/>
                <w:szCs w:val="18"/>
              </w:rPr>
              <w:t>1</w:t>
            </w:r>
          </w:p>
        </w:tc>
        <w:tc>
          <w:tcPr>
            <w:tcW w:w="952" w:type="dxa"/>
            <w:tcMar>
              <w:top w:w="0" w:type="dxa"/>
              <w:left w:w="108" w:type="dxa"/>
              <w:bottom w:w="0" w:type="dxa"/>
              <w:right w:w="108" w:type="dxa"/>
            </w:tcMar>
          </w:tcPr>
          <w:p w:rsidR="00C1710C" w:rsidRPr="00FD3A9F" w:rsidP="005270AD" w14:paraId="355869E8" w14:textId="0A6ED282">
            <w:pPr>
              <w:adjustRightInd/>
              <w:jc w:val="right"/>
              <w:textAlignment w:val="auto"/>
              <w:rPr>
                <w:rFonts w:eastAsia="Calibri"/>
                <w:b/>
                <w:bCs/>
                <w:color w:val="000000"/>
                <w:sz w:val="18"/>
                <w:szCs w:val="18"/>
              </w:rPr>
            </w:pPr>
            <w:r w:rsidRPr="00FD3A9F">
              <w:rPr>
                <w:b/>
                <w:bCs/>
                <w:sz w:val="18"/>
                <w:szCs w:val="18"/>
              </w:rPr>
              <w:t>200</w:t>
            </w:r>
          </w:p>
        </w:tc>
        <w:tc>
          <w:tcPr>
            <w:tcW w:w="1017" w:type="dxa"/>
            <w:tcMar>
              <w:top w:w="0" w:type="dxa"/>
              <w:left w:w="108" w:type="dxa"/>
              <w:bottom w:w="0" w:type="dxa"/>
              <w:right w:w="108" w:type="dxa"/>
            </w:tcMar>
          </w:tcPr>
          <w:p w:rsidR="00C1710C" w:rsidRPr="00FD3A9F" w:rsidP="005270AD" w14:paraId="1BE3C5AC" w14:textId="6E65AFCA">
            <w:pPr>
              <w:adjustRightInd/>
              <w:jc w:val="right"/>
              <w:textAlignment w:val="auto"/>
              <w:rPr>
                <w:rFonts w:eastAsia="Calibri"/>
                <w:b/>
                <w:bCs/>
                <w:color w:val="000000"/>
                <w:sz w:val="18"/>
                <w:szCs w:val="18"/>
              </w:rPr>
            </w:pPr>
            <w:r w:rsidRPr="00FD3A9F">
              <w:rPr>
                <w:b/>
                <w:bCs/>
                <w:sz w:val="18"/>
                <w:szCs w:val="18"/>
              </w:rPr>
              <w:t>43.28</w:t>
            </w:r>
          </w:p>
        </w:tc>
        <w:tc>
          <w:tcPr>
            <w:tcW w:w="1180" w:type="dxa"/>
            <w:tcMar>
              <w:top w:w="0" w:type="dxa"/>
              <w:left w:w="108" w:type="dxa"/>
              <w:bottom w:w="0" w:type="dxa"/>
              <w:right w:w="108" w:type="dxa"/>
            </w:tcMar>
          </w:tcPr>
          <w:p w:rsidR="00C1710C" w:rsidRPr="00FD3A9F" w:rsidP="005270AD" w14:paraId="0C23098A" w14:textId="7173518F">
            <w:pPr>
              <w:adjustRightInd/>
              <w:jc w:val="right"/>
              <w:textAlignment w:val="auto"/>
              <w:rPr>
                <w:rFonts w:eastAsia="Calibri"/>
                <w:b/>
                <w:bCs/>
                <w:color w:val="000000"/>
                <w:sz w:val="18"/>
                <w:szCs w:val="18"/>
                <w:highlight w:val="yellow"/>
              </w:rPr>
            </w:pPr>
            <w:r w:rsidRPr="00FD3A9F">
              <w:rPr>
                <w:b/>
                <w:bCs/>
                <w:sz w:val="18"/>
                <w:szCs w:val="18"/>
              </w:rPr>
              <w:t>8</w:t>
            </w:r>
            <w:r w:rsidR="0063401E">
              <w:rPr>
                <w:b/>
                <w:bCs/>
                <w:sz w:val="18"/>
                <w:szCs w:val="18"/>
              </w:rPr>
              <w:t>,</w:t>
            </w:r>
            <w:r w:rsidRPr="00FD3A9F">
              <w:rPr>
                <w:b/>
                <w:bCs/>
                <w:sz w:val="18"/>
                <w:szCs w:val="18"/>
              </w:rPr>
              <w:t>656</w:t>
            </w:r>
          </w:p>
        </w:tc>
      </w:tr>
      <w:tr w14:paraId="7E454FCE" w14:textId="77777777" w:rsidTr="00FD3A9F">
        <w:tblPrEx>
          <w:tblW w:w="9990" w:type="dxa"/>
          <w:tblInd w:w="170" w:type="dxa"/>
          <w:tblCellMar>
            <w:left w:w="0" w:type="dxa"/>
            <w:right w:w="0" w:type="dxa"/>
          </w:tblCellMar>
          <w:tblLook w:val="04A0"/>
        </w:tblPrEx>
        <w:tc>
          <w:tcPr>
            <w:tcW w:w="1934" w:type="dxa"/>
            <w:tcMar>
              <w:top w:w="0" w:type="dxa"/>
              <w:left w:w="108" w:type="dxa"/>
              <w:bottom w:w="0" w:type="dxa"/>
              <w:right w:w="108" w:type="dxa"/>
            </w:tcMar>
          </w:tcPr>
          <w:p w:rsidR="00C1710C" w:rsidRPr="00FD3A9F" w:rsidP="00C1710C" w14:paraId="28CAC20C" w14:textId="580C4873">
            <w:pPr>
              <w:adjustRightInd/>
              <w:textAlignment w:val="auto"/>
              <w:rPr>
                <w:rFonts w:eastAsia="Calibri"/>
                <w:b/>
                <w:bCs/>
                <w:color w:val="000000"/>
                <w:sz w:val="18"/>
                <w:szCs w:val="18"/>
              </w:rPr>
            </w:pPr>
            <w:r w:rsidRPr="00FD3A9F">
              <w:rPr>
                <w:color w:val="000000"/>
                <w:sz w:val="18"/>
                <w:szCs w:val="18"/>
              </w:rPr>
              <w:t xml:space="preserve">HUD-92240-PRA, Agreement to Enter </w:t>
            </w:r>
            <w:r w:rsidRPr="00FD3A9F">
              <w:rPr>
                <w:color w:val="000000"/>
                <w:sz w:val="18"/>
                <w:szCs w:val="18"/>
              </w:rPr>
              <w:t>Into</w:t>
            </w:r>
            <w:r w:rsidRPr="00FD3A9F">
              <w:rPr>
                <w:color w:val="000000"/>
                <w:sz w:val="18"/>
                <w:szCs w:val="18"/>
              </w:rPr>
              <w:t xml:space="preserve"> Rental Assistance Contract</w:t>
            </w:r>
          </w:p>
        </w:tc>
        <w:tc>
          <w:tcPr>
            <w:tcW w:w="1306" w:type="dxa"/>
            <w:tcMar>
              <w:top w:w="0" w:type="dxa"/>
              <w:left w:w="108" w:type="dxa"/>
              <w:bottom w:w="0" w:type="dxa"/>
              <w:right w:w="108" w:type="dxa"/>
            </w:tcMar>
          </w:tcPr>
          <w:p w:rsidR="00C1710C" w:rsidRPr="00FD3A9F" w:rsidP="005270AD" w14:paraId="058301C8" w14:textId="7CBA4465">
            <w:pPr>
              <w:adjustRightInd/>
              <w:jc w:val="right"/>
              <w:textAlignment w:val="auto"/>
              <w:rPr>
                <w:rFonts w:eastAsia="Calibri"/>
                <w:b/>
                <w:bCs/>
                <w:color w:val="000000"/>
                <w:sz w:val="18"/>
                <w:szCs w:val="18"/>
              </w:rPr>
            </w:pPr>
            <w:r w:rsidRPr="00FD3A9F">
              <w:rPr>
                <w:b/>
                <w:bCs/>
                <w:sz w:val="18"/>
                <w:szCs w:val="18"/>
              </w:rPr>
              <w:t>1</w:t>
            </w:r>
            <w:r w:rsidR="0063401E">
              <w:rPr>
                <w:b/>
                <w:bCs/>
                <w:sz w:val="18"/>
                <w:szCs w:val="18"/>
              </w:rPr>
              <w:t>,</w:t>
            </w:r>
            <w:r w:rsidRPr="00FD3A9F">
              <w:rPr>
                <w:b/>
                <w:bCs/>
                <w:sz w:val="18"/>
                <w:szCs w:val="18"/>
              </w:rPr>
              <w:t>250</w:t>
            </w:r>
          </w:p>
        </w:tc>
        <w:tc>
          <w:tcPr>
            <w:tcW w:w="1239" w:type="dxa"/>
            <w:tcMar>
              <w:top w:w="0" w:type="dxa"/>
              <w:left w:w="108" w:type="dxa"/>
              <w:bottom w:w="0" w:type="dxa"/>
              <w:right w:w="108" w:type="dxa"/>
            </w:tcMar>
          </w:tcPr>
          <w:p w:rsidR="00C1710C" w:rsidRPr="00FD3A9F" w:rsidP="005270AD" w14:paraId="0DE80AB5" w14:textId="2CAC6609">
            <w:pPr>
              <w:adjustRightInd/>
              <w:jc w:val="right"/>
              <w:textAlignment w:val="auto"/>
              <w:rPr>
                <w:rFonts w:eastAsia="Calibri"/>
                <w:b/>
                <w:bCs/>
                <w:color w:val="000000"/>
                <w:sz w:val="18"/>
                <w:szCs w:val="18"/>
              </w:rPr>
            </w:pPr>
            <w:r w:rsidRPr="00FD3A9F">
              <w:rPr>
                <w:b/>
                <w:bCs/>
                <w:sz w:val="18"/>
                <w:szCs w:val="18"/>
              </w:rPr>
              <w:t>1</w:t>
            </w:r>
          </w:p>
        </w:tc>
        <w:tc>
          <w:tcPr>
            <w:tcW w:w="1213" w:type="dxa"/>
            <w:tcMar>
              <w:top w:w="0" w:type="dxa"/>
              <w:left w:w="108" w:type="dxa"/>
              <w:bottom w:w="0" w:type="dxa"/>
              <w:right w:w="108" w:type="dxa"/>
            </w:tcMar>
          </w:tcPr>
          <w:p w:rsidR="00C1710C" w:rsidRPr="00FD3A9F" w:rsidP="005270AD" w14:paraId="19EF8C4F" w14:textId="2C52BA1A">
            <w:pPr>
              <w:adjustRightInd/>
              <w:jc w:val="right"/>
              <w:textAlignment w:val="auto"/>
              <w:rPr>
                <w:rFonts w:eastAsia="Calibri"/>
                <w:b/>
                <w:bCs/>
                <w:color w:val="000000"/>
                <w:sz w:val="18"/>
                <w:szCs w:val="18"/>
              </w:rPr>
            </w:pPr>
            <w:r w:rsidRPr="00FD3A9F">
              <w:rPr>
                <w:b/>
                <w:bCs/>
                <w:sz w:val="18"/>
                <w:szCs w:val="18"/>
              </w:rPr>
              <w:t>1</w:t>
            </w:r>
            <w:r w:rsidR="0063401E">
              <w:rPr>
                <w:b/>
                <w:bCs/>
                <w:sz w:val="18"/>
                <w:szCs w:val="18"/>
              </w:rPr>
              <w:t>,</w:t>
            </w:r>
            <w:r w:rsidRPr="00FD3A9F">
              <w:rPr>
                <w:b/>
                <w:bCs/>
                <w:sz w:val="18"/>
                <w:szCs w:val="18"/>
              </w:rPr>
              <w:t>250</w:t>
            </w:r>
          </w:p>
        </w:tc>
        <w:tc>
          <w:tcPr>
            <w:tcW w:w="1149" w:type="dxa"/>
            <w:tcMar>
              <w:top w:w="0" w:type="dxa"/>
              <w:left w:w="108" w:type="dxa"/>
              <w:bottom w:w="0" w:type="dxa"/>
              <w:right w:w="108" w:type="dxa"/>
            </w:tcMar>
          </w:tcPr>
          <w:p w:rsidR="00C1710C" w:rsidRPr="00FD3A9F" w:rsidP="005270AD" w14:paraId="15E68247" w14:textId="0D9D1A7C">
            <w:pPr>
              <w:adjustRightInd/>
              <w:jc w:val="right"/>
              <w:textAlignment w:val="auto"/>
              <w:rPr>
                <w:rFonts w:eastAsia="Calibri"/>
                <w:b/>
                <w:bCs/>
                <w:color w:val="000000"/>
                <w:sz w:val="18"/>
                <w:szCs w:val="18"/>
              </w:rPr>
            </w:pPr>
            <w:r w:rsidRPr="00FD3A9F">
              <w:rPr>
                <w:b/>
                <w:bCs/>
                <w:sz w:val="18"/>
                <w:szCs w:val="18"/>
              </w:rPr>
              <w:t>.5</w:t>
            </w:r>
          </w:p>
        </w:tc>
        <w:tc>
          <w:tcPr>
            <w:tcW w:w="952" w:type="dxa"/>
            <w:tcMar>
              <w:top w:w="0" w:type="dxa"/>
              <w:left w:w="108" w:type="dxa"/>
              <w:bottom w:w="0" w:type="dxa"/>
              <w:right w:w="108" w:type="dxa"/>
            </w:tcMar>
          </w:tcPr>
          <w:p w:rsidR="00C1710C" w:rsidRPr="00FD3A9F" w:rsidP="005270AD" w14:paraId="47208D86" w14:textId="4E9A31C7">
            <w:pPr>
              <w:adjustRightInd/>
              <w:jc w:val="right"/>
              <w:textAlignment w:val="auto"/>
              <w:rPr>
                <w:rFonts w:eastAsia="Calibri"/>
                <w:b/>
                <w:bCs/>
                <w:color w:val="000000"/>
                <w:sz w:val="18"/>
                <w:szCs w:val="18"/>
              </w:rPr>
            </w:pPr>
            <w:r w:rsidRPr="00FD3A9F">
              <w:rPr>
                <w:b/>
                <w:bCs/>
                <w:sz w:val="18"/>
                <w:szCs w:val="18"/>
              </w:rPr>
              <w:t>625</w:t>
            </w:r>
          </w:p>
        </w:tc>
        <w:tc>
          <w:tcPr>
            <w:tcW w:w="1017" w:type="dxa"/>
            <w:tcMar>
              <w:top w:w="0" w:type="dxa"/>
              <w:left w:w="108" w:type="dxa"/>
              <w:bottom w:w="0" w:type="dxa"/>
              <w:right w:w="108" w:type="dxa"/>
            </w:tcMar>
          </w:tcPr>
          <w:p w:rsidR="00C1710C" w:rsidRPr="00FD3A9F" w:rsidP="005270AD" w14:paraId="46E21C34" w14:textId="2679F7EB">
            <w:pPr>
              <w:adjustRightInd/>
              <w:jc w:val="right"/>
              <w:textAlignment w:val="auto"/>
              <w:rPr>
                <w:rFonts w:eastAsia="Calibri"/>
                <w:b/>
                <w:bCs/>
                <w:color w:val="000000"/>
                <w:sz w:val="18"/>
                <w:szCs w:val="18"/>
              </w:rPr>
            </w:pPr>
            <w:r w:rsidRPr="00FD3A9F">
              <w:rPr>
                <w:b/>
                <w:bCs/>
                <w:sz w:val="18"/>
                <w:szCs w:val="18"/>
              </w:rPr>
              <w:t>43.28</w:t>
            </w:r>
          </w:p>
        </w:tc>
        <w:tc>
          <w:tcPr>
            <w:tcW w:w="1180" w:type="dxa"/>
            <w:tcMar>
              <w:top w:w="0" w:type="dxa"/>
              <w:left w:w="108" w:type="dxa"/>
              <w:bottom w:w="0" w:type="dxa"/>
              <w:right w:w="108" w:type="dxa"/>
            </w:tcMar>
          </w:tcPr>
          <w:p w:rsidR="00C1710C" w:rsidRPr="00FD3A9F" w:rsidP="005270AD" w14:paraId="6B60DE84" w14:textId="49057556">
            <w:pPr>
              <w:adjustRightInd/>
              <w:jc w:val="right"/>
              <w:textAlignment w:val="auto"/>
              <w:rPr>
                <w:rFonts w:eastAsia="Calibri"/>
                <w:b/>
                <w:bCs/>
                <w:color w:val="000000"/>
                <w:sz w:val="18"/>
                <w:szCs w:val="18"/>
                <w:highlight w:val="yellow"/>
              </w:rPr>
            </w:pPr>
            <w:r w:rsidRPr="00FD3A9F">
              <w:rPr>
                <w:b/>
                <w:bCs/>
                <w:sz w:val="18"/>
                <w:szCs w:val="18"/>
              </w:rPr>
              <w:t>27</w:t>
            </w:r>
            <w:r w:rsidR="0063401E">
              <w:rPr>
                <w:b/>
                <w:bCs/>
                <w:sz w:val="18"/>
                <w:szCs w:val="18"/>
              </w:rPr>
              <w:t>,</w:t>
            </w:r>
            <w:r w:rsidRPr="00FD3A9F">
              <w:rPr>
                <w:b/>
                <w:bCs/>
                <w:sz w:val="18"/>
                <w:szCs w:val="18"/>
              </w:rPr>
              <w:t>050</w:t>
            </w:r>
          </w:p>
        </w:tc>
      </w:tr>
      <w:tr w14:paraId="1F18E0BD" w14:textId="77777777" w:rsidTr="00FD3A9F">
        <w:tblPrEx>
          <w:tblW w:w="9990" w:type="dxa"/>
          <w:tblInd w:w="170" w:type="dxa"/>
          <w:tblCellMar>
            <w:left w:w="0" w:type="dxa"/>
            <w:right w:w="0" w:type="dxa"/>
          </w:tblCellMar>
          <w:tblLook w:val="04A0"/>
        </w:tblPrEx>
        <w:tc>
          <w:tcPr>
            <w:tcW w:w="1934" w:type="dxa"/>
            <w:tcMar>
              <w:top w:w="0" w:type="dxa"/>
              <w:left w:w="108" w:type="dxa"/>
              <w:bottom w:w="0" w:type="dxa"/>
              <w:right w:w="108" w:type="dxa"/>
            </w:tcMar>
          </w:tcPr>
          <w:p w:rsidR="00C1710C" w:rsidRPr="00FD3A9F" w:rsidP="00C1710C" w14:paraId="1CD74748" w14:textId="41888807">
            <w:pPr>
              <w:adjustRightInd/>
              <w:textAlignment w:val="auto"/>
              <w:rPr>
                <w:rFonts w:eastAsia="Calibri"/>
                <w:b/>
                <w:bCs/>
                <w:color w:val="000000"/>
                <w:sz w:val="18"/>
                <w:szCs w:val="18"/>
              </w:rPr>
            </w:pPr>
            <w:r w:rsidRPr="00FD3A9F">
              <w:rPr>
                <w:color w:val="000000" w:themeColor="text1"/>
                <w:sz w:val="18"/>
                <w:szCs w:val="18"/>
              </w:rPr>
              <w:t>HUD-93205- PRA</w:t>
            </w:r>
            <w:r w:rsidRPr="00FD3A9F" w:rsidR="64264954">
              <w:rPr>
                <w:color w:val="000000" w:themeColor="text1"/>
                <w:sz w:val="18"/>
                <w:szCs w:val="18"/>
              </w:rPr>
              <w:t>, 811 PRA</w:t>
            </w:r>
            <w:r w:rsidRPr="00FD3A9F">
              <w:rPr>
                <w:color w:val="000000" w:themeColor="text1"/>
                <w:sz w:val="18"/>
                <w:szCs w:val="18"/>
              </w:rPr>
              <w:t xml:space="preserve"> Cooperative Agreement</w:t>
            </w:r>
          </w:p>
        </w:tc>
        <w:tc>
          <w:tcPr>
            <w:tcW w:w="1306" w:type="dxa"/>
            <w:tcMar>
              <w:top w:w="0" w:type="dxa"/>
              <w:left w:w="108" w:type="dxa"/>
              <w:bottom w:w="0" w:type="dxa"/>
              <w:right w:w="108" w:type="dxa"/>
            </w:tcMar>
          </w:tcPr>
          <w:p w:rsidR="00C1710C" w:rsidRPr="00FD3A9F" w:rsidP="005270AD" w14:paraId="09D65FCA" w14:textId="7F7A4AB6">
            <w:pPr>
              <w:adjustRightInd/>
              <w:jc w:val="right"/>
              <w:textAlignment w:val="auto"/>
              <w:rPr>
                <w:rFonts w:eastAsia="Calibri"/>
                <w:b/>
                <w:bCs/>
                <w:color w:val="000000"/>
                <w:sz w:val="18"/>
                <w:szCs w:val="18"/>
              </w:rPr>
            </w:pPr>
            <w:r w:rsidRPr="00FD3A9F">
              <w:rPr>
                <w:b/>
                <w:bCs/>
                <w:sz w:val="18"/>
                <w:szCs w:val="18"/>
              </w:rPr>
              <w:t>50</w:t>
            </w:r>
          </w:p>
        </w:tc>
        <w:tc>
          <w:tcPr>
            <w:tcW w:w="1239" w:type="dxa"/>
            <w:tcMar>
              <w:top w:w="0" w:type="dxa"/>
              <w:left w:w="108" w:type="dxa"/>
              <w:bottom w:w="0" w:type="dxa"/>
              <w:right w:w="108" w:type="dxa"/>
            </w:tcMar>
          </w:tcPr>
          <w:p w:rsidR="00C1710C" w:rsidRPr="00FD3A9F" w:rsidP="005270AD" w14:paraId="00257891" w14:textId="11911B83">
            <w:pPr>
              <w:adjustRightInd/>
              <w:jc w:val="right"/>
              <w:textAlignment w:val="auto"/>
              <w:rPr>
                <w:rFonts w:eastAsia="Calibri"/>
                <w:b/>
                <w:bCs/>
                <w:color w:val="000000"/>
                <w:sz w:val="18"/>
                <w:szCs w:val="18"/>
              </w:rPr>
            </w:pPr>
            <w:r w:rsidRPr="00FD3A9F">
              <w:rPr>
                <w:b/>
                <w:bCs/>
                <w:sz w:val="18"/>
                <w:szCs w:val="18"/>
              </w:rPr>
              <w:t>1</w:t>
            </w:r>
          </w:p>
        </w:tc>
        <w:tc>
          <w:tcPr>
            <w:tcW w:w="1213" w:type="dxa"/>
            <w:tcMar>
              <w:top w:w="0" w:type="dxa"/>
              <w:left w:w="108" w:type="dxa"/>
              <w:bottom w:w="0" w:type="dxa"/>
              <w:right w:w="108" w:type="dxa"/>
            </w:tcMar>
          </w:tcPr>
          <w:p w:rsidR="00C1710C" w:rsidRPr="00FD3A9F" w:rsidP="005270AD" w14:paraId="388EFE49" w14:textId="06D91994">
            <w:pPr>
              <w:adjustRightInd/>
              <w:jc w:val="right"/>
              <w:textAlignment w:val="auto"/>
              <w:rPr>
                <w:rFonts w:eastAsia="Calibri"/>
                <w:b/>
                <w:bCs/>
                <w:color w:val="000000"/>
                <w:sz w:val="18"/>
                <w:szCs w:val="18"/>
              </w:rPr>
            </w:pPr>
            <w:r w:rsidRPr="00FD3A9F">
              <w:rPr>
                <w:b/>
                <w:bCs/>
                <w:sz w:val="18"/>
                <w:szCs w:val="18"/>
              </w:rPr>
              <w:t>50</w:t>
            </w:r>
          </w:p>
        </w:tc>
        <w:tc>
          <w:tcPr>
            <w:tcW w:w="1149" w:type="dxa"/>
            <w:tcMar>
              <w:top w:w="0" w:type="dxa"/>
              <w:left w:w="108" w:type="dxa"/>
              <w:bottom w:w="0" w:type="dxa"/>
              <w:right w:w="108" w:type="dxa"/>
            </w:tcMar>
          </w:tcPr>
          <w:p w:rsidR="00C1710C" w:rsidRPr="00FD3A9F" w:rsidP="005270AD" w14:paraId="60BE056B" w14:textId="35614D0B">
            <w:pPr>
              <w:adjustRightInd/>
              <w:jc w:val="right"/>
              <w:textAlignment w:val="auto"/>
              <w:rPr>
                <w:rFonts w:eastAsia="Calibri"/>
                <w:b/>
                <w:bCs/>
                <w:color w:val="000000"/>
                <w:sz w:val="18"/>
                <w:szCs w:val="18"/>
              </w:rPr>
            </w:pPr>
            <w:r w:rsidRPr="00FD3A9F">
              <w:rPr>
                <w:b/>
                <w:bCs/>
                <w:sz w:val="18"/>
                <w:szCs w:val="18"/>
              </w:rPr>
              <w:t>1</w:t>
            </w:r>
          </w:p>
        </w:tc>
        <w:tc>
          <w:tcPr>
            <w:tcW w:w="952" w:type="dxa"/>
            <w:tcMar>
              <w:top w:w="0" w:type="dxa"/>
              <w:left w:w="108" w:type="dxa"/>
              <w:bottom w:w="0" w:type="dxa"/>
              <w:right w:w="108" w:type="dxa"/>
            </w:tcMar>
          </w:tcPr>
          <w:p w:rsidR="00C1710C" w:rsidRPr="00FD3A9F" w:rsidP="005270AD" w14:paraId="74E2CC5C" w14:textId="465BD481">
            <w:pPr>
              <w:adjustRightInd/>
              <w:jc w:val="right"/>
              <w:textAlignment w:val="auto"/>
              <w:rPr>
                <w:rFonts w:eastAsia="Calibri"/>
                <w:b/>
                <w:bCs/>
                <w:color w:val="000000"/>
                <w:sz w:val="18"/>
                <w:szCs w:val="18"/>
              </w:rPr>
            </w:pPr>
            <w:r w:rsidRPr="00FD3A9F">
              <w:rPr>
                <w:b/>
                <w:bCs/>
                <w:sz w:val="18"/>
                <w:szCs w:val="18"/>
              </w:rPr>
              <w:t>50</w:t>
            </w:r>
          </w:p>
        </w:tc>
        <w:tc>
          <w:tcPr>
            <w:tcW w:w="1017" w:type="dxa"/>
            <w:tcMar>
              <w:top w:w="0" w:type="dxa"/>
              <w:left w:w="108" w:type="dxa"/>
              <w:bottom w:w="0" w:type="dxa"/>
              <w:right w:w="108" w:type="dxa"/>
            </w:tcMar>
          </w:tcPr>
          <w:p w:rsidR="00C1710C" w:rsidRPr="00FD3A9F" w:rsidP="005270AD" w14:paraId="3BC6D43E" w14:textId="714D0071">
            <w:pPr>
              <w:adjustRightInd/>
              <w:jc w:val="right"/>
              <w:textAlignment w:val="auto"/>
              <w:rPr>
                <w:rFonts w:eastAsia="Calibri"/>
                <w:b/>
                <w:bCs/>
                <w:color w:val="000000"/>
                <w:sz w:val="18"/>
                <w:szCs w:val="18"/>
              </w:rPr>
            </w:pPr>
            <w:r w:rsidRPr="00FD3A9F">
              <w:rPr>
                <w:b/>
                <w:bCs/>
                <w:sz w:val="18"/>
                <w:szCs w:val="18"/>
              </w:rPr>
              <w:t>43.28</w:t>
            </w:r>
          </w:p>
        </w:tc>
        <w:tc>
          <w:tcPr>
            <w:tcW w:w="1180" w:type="dxa"/>
            <w:tcMar>
              <w:top w:w="0" w:type="dxa"/>
              <w:left w:w="108" w:type="dxa"/>
              <w:bottom w:w="0" w:type="dxa"/>
              <w:right w:w="108" w:type="dxa"/>
            </w:tcMar>
          </w:tcPr>
          <w:p w:rsidR="00C1710C" w:rsidRPr="00FD3A9F" w:rsidP="005270AD" w14:paraId="55C91AE0" w14:textId="29B0EB26">
            <w:pPr>
              <w:adjustRightInd/>
              <w:jc w:val="right"/>
              <w:textAlignment w:val="auto"/>
              <w:rPr>
                <w:rFonts w:eastAsia="Calibri"/>
                <w:b/>
                <w:bCs/>
                <w:color w:val="000000"/>
                <w:sz w:val="18"/>
                <w:szCs w:val="18"/>
                <w:highlight w:val="yellow"/>
              </w:rPr>
            </w:pPr>
            <w:r w:rsidRPr="00FD3A9F">
              <w:rPr>
                <w:b/>
                <w:bCs/>
                <w:sz w:val="18"/>
                <w:szCs w:val="18"/>
              </w:rPr>
              <w:t>2</w:t>
            </w:r>
            <w:r w:rsidR="0063401E">
              <w:rPr>
                <w:b/>
                <w:bCs/>
                <w:sz w:val="18"/>
                <w:szCs w:val="18"/>
              </w:rPr>
              <w:t>,</w:t>
            </w:r>
            <w:r w:rsidRPr="00FD3A9F">
              <w:rPr>
                <w:b/>
                <w:bCs/>
                <w:sz w:val="18"/>
                <w:szCs w:val="18"/>
              </w:rPr>
              <w:t>164</w:t>
            </w:r>
          </w:p>
        </w:tc>
      </w:tr>
      <w:tr w14:paraId="569E3AC7" w14:textId="77777777" w:rsidTr="00FD3A9F">
        <w:tblPrEx>
          <w:tblW w:w="9990" w:type="dxa"/>
          <w:tblInd w:w="170" w:type="dxa"/>
          <w:tblCellMar>
            <w:left w:w="0" w:type="dxa"/>
            <w:right w:w="0" w:type="dxa"/>
          </w:tblCellMar>
          <w:tblLook w:val="04A0"/>
        </w:tblPrEx>
        <w:trPr>
          <w:trHeight w:val="300"/>
        </w:trPr>
        <w:tc>
          <w:tcPr>
            <w:tcW w:w="1934" w:type="dxa"/>
            <w:tcMar>
              <w:top w:w="0" w:type="dxa"/>
              <w:left w:w="108" w:type="dxa"/>
              <w:bottom w:w="0" w:type="dxa"/>
              <w:right w:w="108" w:type="dxa"/>
            </w:tcMar>
          </w:tcPr>
          <w:p w:rsidR="4BE89737" w:rsidRPr="00FD3A9F" w:rsidP="5220EEE4" w14:paraId="7327FBDA" w14:textId="36BAEB9D">
            <w:pPr>
              <w:rPr>
                <w:rFonts w:eastAsia="Arial"/>
                <w:color w:val="000000" w:themeColor="text1"/>
                <w:sz w:val="18"/>
                <w:szCs w:val="18"/>
              </w:rPr>
            </w:pPr>
            <w:r w:rsidRPr="00FD3A9F">
              <w:rPr>
                <w:rFonts w:eastAsia="Arial"/>
                <w:color w:val="000000" w:themeColor="text1"/>
                <w:sz w:val="18"/>
                <w:szCs w:val="18"/>
              </w:rPr>
              <w:t>Form</w:t>
            </w:r>
            <w:r w:rsidRPr="00FD3A9F">
              <w:rPr>
                <w:rFonts w:eastAsia="Arial"/>
                <w:color w:val="000000" w:themeColor="text1"/>
                <w:sz w:val="18"/>
                <w:szCs w:val="18"/>
              </w:rPr>
              <w:t xml:space="preserve"> SFLLL- Disclosure of Lobbying Activities</w:t>
            </w:r>
          </w:p>
        </w:tc>
        <w:tc>
          <w:tcPr>
            <w:tcW w:w="1306" w:type="dxa"/>
            <w:tcMar>
              <w:top w:w="0" w:type="dxa"/>
              <w:left w:w="108" w:type="dxa"/>
              <w:bottom w:w="0" w:type="dxa"/>
              <w:right w:w="108" w:type="dxa"/>
            </w:tcMar>
          </w:tcPr>
          <w:p w:rsidR="16D459F8" w:rsidRPr="00FD3A9F" w:rsidP="005270AD" w14:paraId="5040CA49" w14:textId="7ECBFD7A">
            <w:pPr>
              <w:jc w:val="right"/>
              <w:rPr>
                <w:b/>
                <w:bCs/>
                <w:sz w:val="18"/>
                <w:szCs w:val="18"/>
              </w:rPr>
            </w:pPr>
            <w:r w:rsidRPr="00FD3A9F">
              <w:rPr>
                <w:b/>
                <w:bCs/>
                <w:sz w:val="18"/>
                <w:szCs w:val="18"/>
              </w:rPr>
              <w:t>26</w:t>
            </w:r>
          </w:p>
        </w:tc>
        <w:tc>
          <w:tcPr>
            <w:tcW w:w="1239" w:type="dxa"/>
            <w:tcMar>
              <w:top w:w="0" w:type="dxa"/>
              <w:left w:w="108" w:type="dxa"/>
              <w:bottom w:w="0" w:type="dxa"/>
              <w:right w:w="108" w:type="dxa"/>
            </w:tcMar>
          </w:tcPr>
          <w:p w:rsidR="16D459F8" w:rsidRPr="00FD3A9F" w:rsidP="005270AD" w14:paraId="7B5DCA17" w14:textId="22CC5453">
            <w:pPr>
              <w:jc w:val="right"/>
              <w:rPr>
                <w:b/>
                <w:bCs/>
                <w:sz w:val="18"/>
                <w:szCs w:val="18"/>
              </w:rPr>
            </w:pPr>
            <w:r w:rsidRPr="00FD3A9F">
              <w:rPr>
                <w:b/>
                <w:bCs/>
                <w:sz w:val="18"/>
                <w:szCs w:val="18"/>
              </w:rPr>
              <w:t>1</w:t>
            </w:r>
          </w:p>
        </w:tc>
        <w:tc>
          <w:tcPr>
            <w:tcW w:w="1213" w:type="dxa"/>
            <w:tcMar>
              <w:top w:w="0" w:type="dxa"/>
              <w:left w:w="108" w:type="dxa"/>
              <w:bottom w:w="0" w:type="dxa"/>
              <w:right w:w="108" w:type="dxa"/>
            </w:tcMar>
          </w:tcPr>
          <w:p w:rsidR="16D459F8" w:rsidRPr="00FD3A9F" w:rsidP="005270AD" w14:paraId="2C0E4892" w14:textId="38CFD173">
            <w:pPr>
              <w:jc w:val="right"/>
              <w:rPr>
                <w:b/>
                <w:bCs/>
                <w:sz w:val="18"/>
                <w:szCs w:val="18"/>
              </w:rPr>
            </w:pPr>
            <w:r w:rsidRPr="00FD3A9F">
              <w:rPr>
                <w:b/>
                <w:bCs/>
                <w:sz w:val="18"/>
                <w:szCs w:val="18"/>
              </w:rPr>
              <w:t>26</w:t>
            </w:r>
          </w:p>
        </w:tc>
        <w:tc>
          <w:tcPr>
            <w:tcW w:w="1149" w:type="dxa"/>
            <w:tcMar>
              <w:top w:w="0" w:type="dxa"/>
              <w:left w:w="108" w:type="dxa"/>
              <w:bottom w:w="0" w:type="dxa"/>
              <w:right w:w="108" w:type="dxa"/>
            </w:tcMar>
          </w:tcPr>
          <w:p w:rsidR="16D459F8" w:rsidRPr="00FD3A9F" w:rsidP="005270AD" w14:paraId="14241322" w14:textId="25F0530B">
            <w:pPr>
              <w:spacing w:line="259" w:lineRule="auto"/>
              <w:jc w:val="right"/>
              <w:rPr>
                <w:sz w:val="18"/>
                <w:szCs w:val="18"/>
              </w:rPr>
            </w:pPr>
            <w:r w:rsidRPr="00FD3A9F">
              <w:rPr>
                <w:b/>
                <w:bCs/>
                <w:sz w:val="18"/>
                <w:szCs w:val="18"/>
              </w:rPr>
              <w:t>0</w:t>
            </w:r>
          </w:p>
          <w:p w:rsidR="16D459F8" w:rsidRPr="00FD3A9F" w:rsidP="005270AD" w14:paraId="2872EB9A" w14:textId="1540E8E1">
            <w:pPr>
              <w:jc w:val="right"/>
              <w:rPr>
                <w:b/>
                <w:bCs/>
                <w:sz w:val="18"/>
                <w:szCs w:val="18"/>
              </w:rPr>
            </w:pPr>
          </w:p>
        </w:tc>
        <w:tc>
          <w:tcPr>
            <w:tcW w:w="952" w:type="dxa"/>
            <w:tcMar>
              <w:top w:w="0" w:type="dxa"/>
              <w:left w:w="108" w:type="dxa"/>
              <w:bottom w:w="0" w:type="dxa"/>
              <w:right w:w="108" w:type="dxa"/>
            </w:tcMar>
          </w:tcPr>
          <w:p w:rsidR="2EAAFED4" w:rsidRPr="00FD3A9F" w:rsidP="005270AD" w14:paraId="0587F81B" w14:textId="0BA2C652">
            <w:pPr>
              <w:spacing w:line="259" w:lineRule="auto"/>
              <w:jc w:val="right"/>
              <w:rPr>
                <w:sz w:val="18"/>
                <w:szCs w:val="18"/>
              </w:rPr>
            </w:pPr>
            <w:r w:rsidRPr="00FD3A9F">
              <w:rPr>
                <w:b/>
                <w:bCs/>
                <w:sz w:val="18"/>
                <w:szCs w:val="18"/>
              </w:rPr>
              <w:t>0</w:t>
            </w:r>
          </w:p>
          <w:p w:rsidR="2EAAFED4" w:rsidRPr="00FD3A9F" w:rsidP="005270AD" w14:paraId="75670332" w14:textId="2B028BEC">
            <w:pPr>
              <w:jc w:val="right"/>
              <w:rPr>
                <w:b/>
                <w:bCs/>
                <w:sz w:val="18"/>
                <w:szCs w:val="18"/>
              </w:rPr>
            </w:pPr>
          </w:p>
        </w:tc>
        <w:tc>
          <w:tcPr>
            <w:tcW w:w="1017" w:type="dxa"/>
            <w:tcMar>
              <w:top w:w="0" w:type="dxa"/>
              <w:left w:w="108" w:type="dxa"/>
              <w:bottom w:w="0" w:type="dxa"/>
              <w:right w:w="108" w:type="dxa"/>
            </w:tcMar>
          </w:tcPr>
          <w:p w:rsidR="79F986D0" w:rsidRPr="00FD3A9F" w:rsidP="005270AD" w14:paraId="1C10BF23" w14:textId="3B420EA3">
            <w:pPr>
              <w:spacing w:line="259" w:lineRule="auto"/>
              <w:jc w:val="right"/>
              <w:rPr>
                <w:sz w:val="18"/>
                <w:szCs w:val="18"/>
              </w:rPr>
            </w:pPr>
            <w:r w:rsidRPr="00FD3A9F">
              <w:rPr>
                <w:b/>
                <w:bCs/>
                <w:sz w:val="18"/>
                <w:szCs w:val="18"/>
              </w:rPr>
              <w:t>0</w:t>
            </w:r>
          </w:p>
          <w:p w:rsidR="79F986D0" w:rsidRPr="00FD3A9F" w:rsidP="005270AD" w14:paraId="00CC4001" w14:textId="49C5AAB1">
            <w:pPr>
              <w:jc w:val="right"/>
              <w:rPr>
                <w:b/>
                <w:bCs/>
                <w:sz w:val="18"/>
                <w:szCs w:val="18"/>
              </w:rPr>
            </w:pPr>
          </w:p>
        </w:tc>
        <w:tc>
          <w:tcPr>
            <w:tcW w:w="1180" w:type="dxa"/>
            <w:tcMar>
              <w:top w:w="0" w:type="dxa"/>
              <w:left w:w="108" w:type="dxa"/>
              <w:bottom w:w="0" w:type="dxa"/>
              <w:right w:w="108" w:type="dxa"/>
            </w:tcMar>
          </w:tcPr>
          <w:p w:rsidR="7D6DFDD6" w:rsidRPr="00FD3A9F" w:rsidP="005270AD" w14:paraId="1A12EA5B" w14:textId="716D2746">
            <w:pPr>
              <w:spacing w:line="259" w:lineRule="auto"/>
              <w:jc w:val="right"/>
              <w:rPr>
                <w:sz w:val="18"/>
                <w:szCs w:val="18"/>
              </w:rPr>
            </w:pPr>
            <w:r w:rsidRPr="00FD3A9F">
              <w:rPr>
                <w:b/>
                <w:bCs/>
                <w:sz w:val="18"/>
                <w:szCs w:val="18"/>
              </w:rPr>
              <w:t>0</w:t>
            </w:r>
          </w:p>
          <w:p w:rsidR="7D6DFDD6" w:rsidRPr="00FD3A9F" w:rsidP="005270AD" w14:paraId="3CA719D3" w14:textId="3605FBFA">
            <w:pPr>
              <w:jc w:val="right"/>
              <w:rPr>
                <w:b/>
                <w:bCs/>
                <w:sz w:val="18"/>
                <w:szCs w:val="18"/>
              </w:rPr>
            </w:pPr>
          </w:p>
        </w:tc>
      </w:tr>
      <w:tr w14:paraId="2673B8A7" w14:textId="77777777" w:rsidTr="00FD3A9F">
        <w:tblPrEx>
          <w:tblW w:w="9990" w:type="dxa"/>
          <w:tblInd w:w="170" w:type="dxa"/>
          <w:tblCellMar>
            <w:left w:w="0" w:type="dxa"/>
            <w:right w:w="0" w:type="dxa"/>
          </w:tblCellMar>
          <w:tblLook w:val="04A0"/>
        </w:tblPrEx>
        <w:trPr>
          <w:trHeight w:val="300"/>
        </w:trPr>
        <w:tc>
          <w:tcPr>
            <w:tcW w:w="1934" w:type="dxa"/>
            <w:tcMar>
              <w:top w:w="0" w:type="dxa"/>
              <w:left w:w="108" w:type="dxa"/>
              <w:bottom w:w="0" w:type="dxa"/>
              <w:right w:w="108" w:type="dxa"/>
            </w:tcMar>
          </w:tcPr>
          <w:p w:rsidR="16D459F8" w:rsidRPr="00FD3A9F" w:rsidP="5220EEE4" w14:paraId="097FD498" w14:textId="689C0992">
            <w:pPr>
              <w:rPr>
                <w:rFonts w:eastAsia="Arial"/>
                <w:color w:val="000000" w:themeColor="text1"/>
                <w:sz w:val="18"/>
                <w:szCs w:val="18"/>
              </w:rPr>
            </w:pPr>
            <w:r w:rsidRPr="00FD3A9F">
              <w:rPr>
                <w:rFonts w:eastAsia="Arial"/>
                <w:color w:val="000000" w:themeColor="text1"/>
                <w:sz w:val="18"/>
                <w:szCs w:val="18"/>
              </w:rPr>
              <w:t>Form</w:t>
            </w:r>
            <w:r w:rsidRPr="00FD3A9F">
              <w:rPr>
                <w:rFonts w:eastAsia="Arial"/>
                <w:color w:val="000000" w:themeColor="text1"/>
                <w:sz w:val="18"/>
                <w:szCs w:val="18"/>
              </w:rPr>
              <w:t xml:space="preserve"> HUD 2880 Applicant/Recipient Disclosure/Update Report</w:t>
            </w:r>
          </w:p>
        </w:tc>
        <w:tc>
          <w:tcPr>
            <w:tcW w:w="1306" w:type="dxa"/>
            <w:tcMar>
              <w:top w:w="0" w:type="dxa"/>
              <w:left w:w="108" w:type="dxa"/>
              <w:bottom w:w="0" w:type="dxa"/>
              <w:right w:w="108" w:type="dxa"/>
            </w:tcMar>
          </w:tcPr>
          <w:p w:rsidR="16D459F8" w:rsidRPr="00FD3A9F" w:rsidP="005270AD" w14:paraId="129D3B20" w14:textId="29E93C2B">
            <w:pPr>
              <w:jc w:val="right"/>
              <w:rPr>
                <w:b/>
                <w:bCs/>
                <w:sz w:val="18"/>
                <w:szCs w:val="18"/>
              </w:rPr>
            </w:pPr>
            <w:r w:rsidRPr="00FD3A9F">
              <w:rPr>
                <w:b/>
                <w:bCs/>
                <w:sz w:val="18"/>
                <w:szCs w:val="18"/>
              </w:rPr>
              <w:t>26</w:t>
            </w:r>
          </w:p>
        </w:tc>
        <w:tc>
          <w:tcPr>
            <w:tcW w:w="1239" w:type="dxa"/>
            <w:tcMar>
              <w:top w:w="0" w:type="dxa"/>
              <w:left w:w="108" w:type="dxa"/>
              <w:bottom w:w="0" w:type="dxa"/>
              <w:right w:w="108" w:type="dxa"/>
            </w:tcMar>
          </w:tcPr>
          <w:p w:rsidR="16D459F8" w:rsidRPr="00FD3A9F" w:rsidP="005270AD" w14:paraId="62B134CC" w14:textId="37E1EE7F">
            <w:pPr>
              <w:jc w:val="right"/>
              <w:rPr>
                <w:b/>
                <w:bCs/>
                <w:sz w:val="18"/>
                <w:szCs w:val="18"/>
              </w:rPr>
            </w:pPr>
            <w:r w:rsidRPr="00FD3A9F">
              <w:rPr>
                <w:b/>
                <w:bCs/>
                <w:sz w:val="18"/>
                <w:szCs w:val="18"/>
              </w:rPr>
              <w:t>1</w:t>
            </w:r>
          </w:p>
        </w:tc>
        <w:tc>
          <w:tcPr>
            <w:tcW w:w="1213" w:type="dxa"/>
            <w:tcMar>
              <w:top w:w="0" w:type="dxa"/>
              <w:left w:w="108" w:type="dxa"/>
              <w:bottom w:w="0" w:type="dxa"/>
              <w:right w:w="108" w:type="dxa"/>
            </w:tcMar>
          </w:tcPr>
          <w:p w:rsidR="16D459F8" w:rsidRPr="00FD3A9F" w:rsidP="005270AD" w14:paraId="3FE067A9" w14:textId="1F1244BA">
            <w:pPr>
              <w:jc w:val="right"/>
              <w:rPr>
                <w:b/>
                <w:bCs/>
                <w:sz w:val="18"/>
                <w:szCs w:val="18"/>
              </w:rPr>
            </w:pPr>
            <w:r w:rsidRPr="00FD3A9F">
              <w:rPr>
                <w:b/>
                <w:bCs/>
                <w:sz w:val="18"/>
                <w:szCs w:val="18"/>
              </w:rPr>
              <w:t>26</w:t>
            </w:r>
          </w:p>
        </w:tc>
        <w:tc>
          <w:tcPr>
            <w:tcW w:w="1149" w:type="dxa"/>
            <w:tcMar>
              <w:top w:w="0" w:type="dxa"/>
              <w:left w:w="108" w:type="dxa"/>
              <w:bottom w:w="0" w:type="dxa"/>
              <w:right w:w="108" w:type="dxa"/>
            </w:tcMar>
          </w:tcPr>
          <w:p w:rsidR="16D459F8" w:rsidRPr="00FD3A9F" w:rsidP="005270AD" w14:paraId="2EDED407" w14:textId="115C55FA">
            <w:pPr>
              <w:spacing w:line="259" w:lineRule="auto"/>
              <w:jc w:val="right"/>
              <w:rPr>
                <w:sz w:val="18"/>
                <w:szCs w:val="18"/>
              </w:rPr>
            </w:pPr>
            <w:r w:rsidRPr="00FD3A9F">
              <w:rPr>
                <w:b/>
                <w:bCs/>
                <w:sz w:val="18"/>
                <w:szCs w:val="18"/>
              </w:rPr>
              <w:t>0</w:t>
            </w:r>
          </w:p>
          <w:p w:rsidR="16D459F8" w:rsidRPr="00FD3A9F" w:rsidP="005270AD" w14:paraId="1541C7B8" w14:textId="3A522CB5">
            <w:pPr>
              <w:jc w:val="right"/>
              <w:rPr>
                <w:b/>
                <w:bCs/>
                <w:sz w:val="18"/>
                <w:szCs w:val="18"/>
              </w:rPr>
            </w:pPr>
          </w:p>
        </w:tc>
        <w:tc>
          <w:tcPr>
            <w:tcW w:w="952" w:type="dxa"/>
            <w:tcMar>
              <w:top w:w="0" w:type="dxa"/>
              <w:left w:w="108" w:type="dxa"/>
              <w:bottom w:w="0" w:type="dxa"/>
              <w:right w:w="108" w:type="dxa"/>
            </w:tcMar>
          </w:tcPr>
          <w:p w:rsidR="4E97E401" w:rsidRPr="00FD3A9F" w:rsidP="005270AD" w14:paraId="57692027" w14:textId="57F21735">
            <w:pPr>
              <w:spacing w:line="259" w:lineRule="auto"/>
              <w:jc w:val="right"/>
              <w:rPr>
                <w:sz w:val="18"/>
                <w:szCs w:val="18"/>
              </w:rPr>
            </w:pPr>
            <w:r w:rsidRPr="00FD3A9F">
              <w:rPr>
                <w:b/>
                <w:bCs/>
                <w:sz w:val="18"/>
                <w:szCs w:val="18"/>
              </w:rPr>
              <w:t>0</w:t>
            </w:r>
          </w:p>
          <w:p w:rsidR="4E97E401" w:rsidRPr="00FD3A9F" w:rsidP="005270AD" w14:paraId="6C0ADCCE" w14:textId="4626E768">
            <w:pPr>
              <w:jc w:val="right"/>
              <w:rPr>
                <w:b/>
                <w:bCs/>
                <w:sz w:val="18"/>
                <w:szCs w:val="18"/>
              </w:rPr>
            </w:pPr>
          </w:p>
        </w:tc>
        <w:tc>
          <w:tcPr>
            <w:tcW w:w="1017" w:type="dxa"/>
            <w:tcMar>
              <w:top w:w="0" w:type="dxa"/>
              <w:left w:w="108" w:type="dxa"/>
              <w:bottom w:w="0" w:type="dxa"/>
              <w:right w:w="108" w:type="dxa"/>
            </w:tcMar>
          </w:tcPr>
          <w:p w:rsidR="1B1A941B" w:rsidRPr="00FD3A9F" w:rsidP="005270AD" w14:paraId="6C90ED51" w14:textId="5CD8C513">
            <w:pPr>
              <w:spacing w:line="259" w:lineRule="auto"/>
              <w:jc w:val="right"/>
              <w:rPr>
                <w:sz w:val="18"/>
                <w:szCs w:val="18"/>
              </w:rPr>
            </w:pPr>
            <w:r w:rsidRPr="00FD3A9F">
              <w:rPr>
                <w:b/>
                <w:bCs/>
                <w:sz w:val="18"/>
                <w:szCs w:val="18"/>
              </w:rPr>
              <w:t>0</w:t>
            </w:r>
          </w:p>
          <w:p w:rsidR="1B1A941B" w:rsidRPr="00FD3A9F" w:rsidP="005270AD" w14:paraId="100A9D08" w14:textId="26386FB1">
            <w:pPr>
              <w:jc w:val="right"/>
              <w:rPr>
                <w:b/>
                <w:bCs/>
                <w:sz w:val="18"/>
                <w:szCs w:val="18"/>
              </w:rPr>
            </w:pPr>
          </w:p>
        </w:tc>
        <w:tc>
          <w:tcPr>
            <w:tcW w:w="1180" w:type="dxa"/>
            <w:tcMar>
              <w:top w:w="0" w:type="dxa"/>
              <w:left w:w="108" w:type="dxa"/>
              <w:bottom w:w="0" w:type="dxa"/>
              <w:right w:w="108" w:type="dxa"/>
            </w:tcMar>
          </w:tcPr>
          <w:p w:rsidR="12DF6DE6" w:rsidRPr="00FD3A9F" w:rsidP="005270AD" w14:paraId="4B1A38C9" w14:textId="57754500">
            <w:pPr>
              <w:spacing w:line="259" w:lineRule="auto"/>
              <w:jc w:val="right"/>
              <w:rPr>
                <w:sz w:val="18"/>
                <w:szCs w:val="18"/>
              </w:rPr>
            </w:pPr>
            <w:r w:rsidRPr="00FD3A9F">
              <w:rPr>
                <w:b/>
                <w:bCs/>
                <w:sz w:val="18"/>
                <w:szCs w:val="18"/>
              </w:rPr>
              <w:t>0</w:t>
            </w:r>
          </w:p>
          <w:p w:rsidR="12DF6DE6" w:rsidRPr="00FD3A9F" w:rsidP="005270AD" w14:paraId="33FD4614" w14:textId="575EA6D0">
            <w:pPr>
              <w:jc w:val="right"/>
              <w:rPr>
                <w:b/>
                <w:bCs/>
                <w:sz w:val="18"/>
                <w:szCs w:val="18"/>
              </w:rPr>
            </w:pPr>
          </w:p>
        </w:tc>
      </w:tr>
      <w:tr w14:paraId="13D62459" w14:textId="77777777" w:rsidTr="00FD3A9F">
        <w:tblPrEx>
          <w:tblW w:w="9990" w:type="dxa"/>
          <w:tblInd w:w="170" w:type="dxa"/>
          <w:tblCellMar>
            <w:left w:w="0" w:type="dxa"/>
            <w:right w:w="0" w:type="dxa"/>
          </w:tblCellMar>
          <w:tblLook w:val="04A0"/>
        </w:tblPrEx>
        <w:trPr>
          <w:trHeight w:val="512"/>
        </w:trPr>
        <w:tc>
          <w:tcPr>
            <w:tcW w:w="1934" w:type="dxa"/>
            <w:tcMar>
              <w:top w:w="0" w:type="dxa"/>
              <w:left w:w="108" w:type="dxa"/>
              <w:bottom w:w="0" w:type="dxa"/>
              <w:right w:w="108" w:type="dxa"/>
            </w:tcMar>
          </w:tcPr>
          <w:p w:rsidR="16D459F8" w:rsidRPr="00FD3A9F" w:rsidP="5220EEE4" w14:paraId="188D8B61" w14:textId="01909836">
            <w:pPr>
              <w:rPr>
                <w:rFonts w:eastAsia="Arial"/>
                <w:color w:val="000000" w:themeColor="text1"/>
                <w:sz w:val="18"/>
                <w:szCs w:val="18"/>
              </w:rPr>
            </w:pPr>
            <w:r w:rsidRPr="00FD3A9F">
              <w:rPr>
                <w:rFonts w:eastAsia="Arial"/>
                <w:color w:val="000000" w:themeColor="text1"/>
                <w:sz w:val="18"/>
                <w:szCs w:val="18"/>
              </w:rPr>
              <w:t>Form</w:t>
            </w:r>
            <w:r w:rsidRPr="00FD3A9F">
              <w:rPr>
                <w:rFonts w:eastAsia="Arial"/>
                <w:color w:val="000000" w:themeColor="text1"/>
                <w:sz w:val="18"/>
                <w:szCs w:val="18"/>
              </w:rPr>
              <w:t xml:space="preserve"> SF424-Application for Federal Assistance</w:t>
            </w:r>
          </w:p>
        </w:tc>
        <w:tc>
          <w:tcPr>
            <w:tcW w:w="1306" w:type="dxa"/>
            <w:tcMar>
              <w:top w:w="0" w:type="dxa"/>
              <w:left w:w="108" w:type="dxa"/>
              <w:bottom w:w="0" w:type="dxa"/>
              <w:right w:w="108" w:type="dxa"/>
            </w:tcMar>
          </w:tcPr>
          <w:p w:rsidR="16D459F8" w:rsidRPr="00FD3A9F" w:rsidP="005270AD" w14:paraId="304E7C29" w14:textId="60237286">
            <w:pPr>
              <w:jc w:val="right"/>
              <w:rPr>
                <w:b/>
                <w:bCs/>
                <w:sz w:val="18"/>
                <w:szCs w:val="18"/>
              </w:rPr>
            </w:pPr>
            <w:r w:rsidRPr="00FD3A9F">
              <w:rPr>
                <w:b/>
                <w:bCs/>
                <w:sz w:val="18"/>
                <w:szCs w:val="18"/>
              </w:rPr>
              <w:t>26</w:t>
            </w:r>
          </w:p>
        </w:tc>
        <w:tc>
          <w:tcPr>
            <w:tcW w:w="1239" w:type="dxa"/>
            <w:tcMar>
              <w:top w:w="0" w:type="dxa"/>
              <w:left w:w="108" w:type="dxa"/>
              <w:bottom w:w="0" w:type="dxa"/>
              <w:right w:w="108" w:type="dxa"/>
            </w:tcMar>
          </w:tcPr>
          <w:p w:rsidR="16D459F8" w:rsidRPr="00FD3A9F" w:rsidP="005270AD" w14:paraId="54253780" w14:textId="1DCB08A4">
            <w:pPr>
              <w:jc w:val="right"/>
              <w:rPr>
                <w:b/>
                <w:bCs/>
                <w:sz w:val="18"/>
                <w:szCs w:val="18"/>
              </w:rPr>
            </w:pPr>
            <w:r w:rsidRPr="00FD3A9F">
              <w:rPr>
                <w:b/>
                <w:bCs/>
                <w:sz w:val="18"/>
                <w:szCs w:val="18"/>
              </w:rPr>
              <w:t>1</w:t>
            </w:r>
          </w:p>
        </w:tc>
        <w:tc>
          <w:tcPr>
            <w:tcW w:w="1213" w:type="dxa"/>
            <w:tcMar>
              <w:top w:w="0" w:type="dxa"/>
              <w:left w:w="108" w:type="dxa"/>
              <w:bottom w:w="0" w:type="dxa"/>
              <w:right w:w="108" w:type="dxa"/>
            </w:tcMar>
          </w:tcPr>
          <w:p w:rsidR="16D459F8" w:rsidRPr="00FD3A9F" w:rsidP="005270AD" w14:paraId="2E75EF6D" w14:textId="71F4E093">
            <w:pPr>
              <w:jc w:val="right"/>
              <w:rPr>
                <w:b/>
                <w:bCs/>
                <w:sz w:val="18"/>
                <w:szCs w:val="18"/>
              </w:rPr>
            </w:pPr>
            <w:r w:rsidRPr="00FD3A9F">
              <w:rPr>
                <w:b/>
                <w:bCs/>
                <w:sz w:val="18"/>
                <w:szCs w:val="18"/>
              </w:rPr>
              <w:t>26</w:t>
            </w:r>
          </w:p>
        </w:tc>
        <w:tc>
          <w:tcPr>
            <w:tcW w:w="1149" w:type="dxa"/>
            <w:tcMar>
              <w:top w:w="0" w:type="dxa"/>
              <w:left w:w="108" w:type="dxa"/>
              <w:bottom w:w="0" w:type="dxa"/>
              <w:right w:w="108" w:type="dxa"/>
            </w:tcMar>
          </w:tcPr>
          <w:p w:rsidR="16D459F8" w:rsidRPr="00FD3A9F" w:rsidP="005270AD" w14:paraId="0051F0F2" w14:textId="14F73702">
            <w:pPr>
              <w:spacing w:line="259" w:lineRule="auto"/>
              <w:jc w:val="right"/>
              <w:rPr>
                <w:b/>
                <w:bCs/>
                <w:sz w:val="18"/>
                <w:szCs w:val="18"/>
              </w:rPr>
            </w:pPr>
            <w:r w:rsidRPr="00FD3A9F">
              <w:rPr>
                <w:b/>
                <w:bCs/>
                <w:sz w:val="18"/>
                <w:szCs w:val="18"/>
              </w:rPr>
              <w:t>0</w:t>
            </w:r>
          </w:p>
        </w:tc>
        <w:tc>
          <w:tcPr>
            <w:tcW w:w="952" w:type="dxa"/>
            <w:tcMar>
              <w:top w:w="0" w:type="dxa"/>
              <w:left w:w="108" w:type="dxa"/>
              <w:bottom w:w="0" w:type="dxa"/>
              <w:right w:w="108" w:type="dxa"/>
            </w:tcMar>
          </w:tcPr>
          <w:p w:rsidR="040AA612" w:rsidRPr="00FD3A9F" w:rsidP="005270AD" w14:paraId="0D69A7C0" w14:textId="6B05FBCD">
            <w:pPr>
              <w:spacing w:line="259" w:lineRule="auto"/>
              <w:jc w:val="right"/>
              <w:rPr>
                <w:b/>
                <w:bCs/>
                <w:sz w:val="18"/>
                <w:szCs w:val="18"/>
              </w:rPr>
            </w:pPr>
            <w:r w:rsidRPr="00FD3A9F">
              <w:rPr>
                <w:b/>
                <w:bCs/>
                <w:sz w:val="18"/>
                <w:szCs w:val="18"/>
              </w:rPr>
              <w:t>0</w:t>
            </w:r>
          </w:p>
        </w:tc>
        <w:tc>
          <w:tcPr>
            <w:tcW w:w="1017" w:type="dxa"/>
            <w:tcMar>
              <w:top w:w="0" w:type="dxa"/>
              <w:left w:w="108" w:type="dxa"/>
              <w:bottom w:w="0" w:type="dxa"/>
              <w:right w:w="108" w:type="dxa"/>
            </w:tcMar>
          </w:tcPr>
          <w:p w:rsidR="30C214B7" w:rsidRPr="00FD3A9F" w:rsidP="005270AD" w14:paraId="745CC085" w14:textId="5F99CA87">
            <w:pPr>
              <w:spacing w:line="259" w:lineRule="auto"/>
              <w:jc w:val="right"/>
              <w:rPr>
                <w:b/>
                <w:bCs/>
                <w:sz w:val="18"/>
                <w:szCs w:val="18"/>
              </w:rPr>
            </w:pPr>
            <w:r w:rsidRPr="00FD3A9F">
              <w:rPr>
                <w:b/>
                <w:bCs/>
                <w:sz w:val="18"/>
                <w:szCs w:val="18"/>
              </w:rPr>
              <w:t>0</w:t>
            </w:r>
          </w:p>
          <w:p w:rsidR="30C214B7" w:rsidRPr="00FD3A9F" w:rsidP="005270AD" w14:paraId="264D07E0" w14:textId="0D64FA68">
            <w:pPr>
              <w:spacing w:line="259" w:lineRule="auto"/>
              <w:jc w:val="right"/>
              <w:rPr>
                <w:b/>
                <w:bCs/>
                <w:sz w:val="18"/>
                <w:szCs w:val="18"/>
              </w:rPr>
            </w:pPr>
          </w:p>
          <w:p w:rsidR="30C214B7" w:rsidRPr="00FD3A9F" w:rsidP="005270AD" w14:paraId="15DADE3E" w14:textId="1BED4239">
            <w:pPr>
              <w:jc w:val="right"/>
              <w:rPr>
                <w:b/>
                <w:bCs/>
                <w:sz w:val="18"/>
                <w:szCs w:val="18"/>
              </w:rPr>
            </w:pPr>
          </w:p>
        </w:tc>
        <w:tc>
          <w:tcPr>
            <w:tcW w:w="1180" w:type="dxa"/>
            <w:tcMar>
              <w:top w:w="0" w:type="dxa"/>
              <w:left w:w="108" w:type="dxa"/>
              <w:bottom w:w="0" w:type="dxa"/>
              <w:right w:w="108" w:type="dxa"/>
            </w:tcMar>
          </w:tcPr>
          <w:p w:rsidR="40D666E7" w:rsidRPr="00FD3A9F" w:rsidP="005270AD" w14:paraId="1BEB250B" w14:textId="29FB7BFB">
            <w:pPr>
              <w:spacing w:line="259" w:lineRule="auto"/>
              <w:jc w:val="right"/>
              <w:rPr>
                <w:b/>
                <w:bCs/>
                <w:sz w:val="18"/>
                <w:szCs w:val="18"/>
              </w:rPr>
            </w:pPr>
            <w:r w:rsidRPr="00FD3A9F">
              <w:rPr>
                <w:b/>
                <w:bCs/>
                <w:sz w:val="18"/>
                <w:szCs w:val="18"/>
              </w:rPr>
              <w:t>0</w:t>
            </w:r>
          </w:p>
        </w:tc>
      </w:tr>
      <w:tr w14:paraId="75176FC3" w14:textId="77777777" w:rsidTr="00FD3A9F">
        <w:tblPrEx>
          <w:tblW w:w="9990" w:type="dxa"/>
          <w:tblInd w:w="170" w:type="dxa"/>
          <w:tblCellMar>
            <w:left w:w="0" w:type="dxa"/>
            <w:right w:w="0" w:type="dxa"/>
          </w:tblCellMar>
          <w:tblLook w:val="04A0"/>
        </w:tblPrEx>
        <w:trPr>
          <w:trHeight w:val="300"/>
        </w:trPr>
        <w:tc>
          <w:tcPr>
            <w:tcW w:w="1934" w:type="dxa"/>
            <w:tcMar>
              <w:top w:w="0" w:type="dxa"/>
              <w:left w:w="108" w:type="dxa"/>
              <w:bottom w:w="0" w:type="dxa"/>
              <w:right w:w="108" w:type="dxa"/>
            </w:tcMar>
          </w:tcPr>
          <w:p w:rsidR="5220EEE4" w:rsidRPr="00FD3A9F" w:rsidP="00FD3A9F" w14:paraId="788B5992" w14:textId="2FD004FB">
            <w:pPr>
              <w:rPr>
                <w:color w:val="000000" w:themeColor="text1"/>
                <w:sz w:val="18"/>
                <w:szCs w:val="18"/>
              </w:rPr>
            </w:pPr>
            <w:r w:rsidRPr="00FD3A9F">
              <w:rPr>
                <w:rFonts w:eastAsia="Arial"/>
                <w:color w:val="000000" w:themeColor="text1"/>
                <w:sz w:val="18"/>
                <w:szCs w:val="18"/>
              </w:rPr>
              <w:t>Form</w:t>
            </w:r>
            <w:r w:rsidRPr="00FD3A9F">
              <w:rPr>
                <w:rFonts w:eastAsia="Arial"/>
                <w:color w:val="000000" w:themeColor="text1"/>
                <w:sz w:val="18"/>
                <w:szCs w:val="18"/>
              </w:rPr>
              <w:t xml:space="preserve"> HUD 92243-PRA-Affirmative Fair Housing Marketing Plan (AFHMP)</w:t>
            </w:r>
          </w:p>
        </w:tc>
        <w:tc>
          <w:tcPr>
            <w:tcW w:w="1306" w:type="dxa"/>
            <w:tcMar>
              <w:top w:w="0" w:type="dxa"/>
              <w:left w:w="108" w:type="dxa"/>
              <w:bottom w:w="0" w:type="dxa"/>
              <w:right w:w="108" w:type="dxa"/>
            </w:tcMar>
          </w:tcPr>
          <w:p w:rsidR="16D459F8" w:rsidRPr="00FD3A9F" w:rsidP="005270AD" w14:paraId="7BF04C34" w14:textId="33E96B25">
            <w:pPr>
              <w:jc w:val="right"/>
              <w:rPr>
                <w:b/>
                <w:bCs/>
                <w:sz w:val="18"/>
                <w:szCs w:val="18"/>
              </w:rPr>
            </w:pPr>
            <w:r w:rsidRPr="00FD3A9F">
              <w:rPr>
                <w:b/>
                <w:bCs/>
                <w:sz w:val="18"/>
                <w:szCs w:val="18"/>
              </w:rPr>
              <w:t>26</w:t>
            </w:r>
          </w:p>
        </w:tc>
        <w:tc>
          <w:tcPr>
            <w:tcW w:w="1239" w:type="dxa"/>
            <w:tcMar>
              <w:top w:w="0" w:type="dxa"/>
              <w:left w:w="108" w:type="dxa"/>
              <w:bottom w:w="0" w:type="dxa"/>
              <w:right w:w="108" w:type="dxa"/>
            </w:tcMar>
          </w:tcPr>
          <w:p w:rsidR="16D459F8" w:rsidRPr="00FD3A9F" w:rsidP="005270AD" w14:paraId="6B9115DF" w14:textId="36ACA445">
            <w:pPr>
              <w:jc w:val="right"/>
              <w:rPr>
                <w:b/>
                <w:bCs/>
                <w:sz w:val="18"/>
                <w:szCs w:val="18"/>
              </w:rPr>
            </w:pPr>
            <w:r w:rsidRPr="00FD3A9F">
              <w:rPr>
                <w:b/>
                <w:bCs/>
                <w:sz w:val="18"/>
                <w:szCs w:val="18"/>
              </w:rPr>
              <w:t>1</w:t>
            </w:r>
          </w:p>
        </w:tc>
        <w:tc>
          <w:tcPr>
            <w:tcW w:w="1213" w:type="dxa"/>
            <w:tcMar>
              <w:top w:w="0" w:type="dxa"/>
              <w:left w:w="108" w:type="dxa"/>
              <w:bottom w:w="0" w:type="dxa"/>
              <w:right w:w="108" w:type="dxa"/>
            </w:tcMar>
          </w:tcPr>
          <w:p w:rsidR="16D459F8" w:rsidRPr="00FD3A9F" w:rsidP="005270AD" w14:paraId="4E75A88F" w14:textId="6E06987B">
            <w:pPr>
              <w:jc w:val="right"/>
              <w:rPr>
                <w:b/>
                <w:bCs/>
                <w:sz w:val="18"/>
                <w:szCs w:val="18"/>
              </w:rPr>
            </w:pPr>
            <w:r w:rsidRPr="00FD3A9F">
              <w:rPr>
                <w:b/>
                <w:bCs/>
                <w:sz w:val="18"/>
                <w:szCs w:val="18"/>
              </w:rPr>
              <w:t>26</w:t>
            </w:r>
          </w:p>
        </w:tc>
        <w:tc>
          <w:tcPr>
            <w:tcW w:w="1149" w:type="dxa"/>
            <w:tcMar>
              <w:top w:w="0" w:type="dxa"/>
              <w:left w:w="108" w:type="dxa"/>
              <w:bottom w:w="0" w:type="dxa"/>
              <w:right w:w="108" w:type="dxa"/>
            </w:tcMar>
          </w:tcPr>
          <w:p w:rsidR="16D459F8" w:rsidRPr="00FD3A9F" w:rsidP="005270AD" w14:paraId="342587F2" w14:textId="5A5BDEE2">
            <w:pPr>
              <w:spacing w:line="259" w:lineRule="auto"/>
              <w:jc w:val="right"/>
              <w:rPr>
                <w:b/>
                <w:bCs/>
                <w:sz w:val="18"/>
                <w:szCs w:val="18"/>
              </w:rPr>
            </w:pPr>
            <w:r w:rsidRPr="00FD3A9F">
              <w:rPr>
                <w:b/>
                <w:bCs/>
                <w:sz w:val="18"/>
                <w:szCs w:val="18"/>
              </w:rPr>
              <w:t>1</w:t>
            </w:r>
          </w:p>
        </w:tc>
        <w:tc>
          <w:tcPr>
            <w:tcW w:w="952" w:type="dxa"/>
            <w:tcMar>
              <w:top w:w="0" w:type="dxa"/>
              <w:left w:w="108" w:type="dxa"/>
              <w:bottom w:w="0" w:type="dxa"/>
              <w:right w:w="108" w:type="dxa"/>
            </w:tcMar>
          </w:tcPr>
          <w:p w:rsidR="16D459F8" w:rsidRPr="00FD3A9F" w:rsidP="005270AD" w14:paraId="2F53E9C6" w14:textId="076EE68D">
            <w:pPr>
              <w:spacing w:line="259" w:lineRule="auto"/>
              <w:jc w:val="right"/>
              <w:rPr>
                <w:sz w:val="18"/>
                <w:szCs w:val="18"/>
              </w:rPr>
            </w:pPr>
            <w:r w:rsidRPr="00FD3A9F">
              <w:rPr>
                <w:b/>
                <w:bCs/>
                <w:sz w:val="18"/>
                <w:szCs w:val="18"/>
              </w:rPr>
              <w:t>26</w:t>
            </w:r>
          </w:p>
        </w:tc>
        <w:tc>
          <w:tcPr>
            <w:tcW w:w="1017" w:type="dxa"/>
            <w:tcMar>
              <w:top w:w="0" w:type="dxa"/>
              <w:left w:w="108" w:type="dxa"/>
              <w:bottom w:w="0" w:type="dxa"/>
              <w:right w:w="108" w:type="dxa"/>
            </w:tcMar>
          </w:tcPr>
          <w:p w:rsidR="16D459F8" w:rsidRPr="00FD3A9F" w:rsidP="005270AD" w14:paraId="1D641E1D" w14:textId="0DE966AC">
            <w:pPr>
              <w:spacing w:line="259" w:lineRule="auto"/>
              <w:jc w:val="right"/>
              <w:rPr>
                <w:sz w:val="18"/>
                <w:szCs w:val="18"/>
              </w:rPr>
            </w:pPr>
            <w:r w:rsidRPr="00FD3A9F">
              <w:rPr>
                <w:b/>
                <w:bCs/>
                <w:sz w:val="18"/>
                <w:szCs w:val="18"/>
              </w:rPr>
              <w:t>43.28</w:t>
            </w:r>
          </w:p>
        </w:tc>
        <w:tc>
          <w:tcPr>
            <w:tcW w:w="1180" w:type="dxa"/>
            <w:tcMar>
              <w:top w:w="0" w:type="dxa"/>
              <w:left w:w="108" w:type="dxa"/>
              <w:bottom w:w="0" w:type="dxa"/>
              <w:right w:w="108" w:type="dxa"/>
            </w:tcMar>
          </w:tcPr>
          <w:p w:rsidR="16D459F8" w:rsidRPr="00FD3A9F" w:rsidP="005270AD" w14:paraId="2E82F38A" w14:textId="67C8FA71">
            <w:pPr>
              <w:spacing w:line="259" w:lineRule="auto"/>
              <w:jc w:val="right"/>
              <w:rPr>
                <w:sz w:val="18"/>
                <w:szCs w:val="18"/>
              </w:rPr>
            </w:pPr>
            <w:r w:rsidRPr="00FD3A9F">
              <w:rPr>
                <w:b/>
                <w:bCs/>
                <w:sz w:val="18"/>
                <w:szCs w:val="18"/>
              </w:rPr>
              <w:t>1</w:t>
            </w:r>
            <w:r w:rsidR="0063401E">
              <w:rPr>
                <w:b/>
                <w:bCs/>
                <w:sz w:val="18"/>
                <w:szCs w:val="18"/>
              </w:rPr>
              <w:t>,</w:t>
            </w:r>
            <w:r w:rsidRPr="00FD3A9F">
              <w:rPr>
                <w:b/>
                <w:bCs/>
                <w:sz w:val="18"/>
                <w:szCs w:val="18"/>
              </w:rPr>
              <w:t>125</w:t>
            </w:r>
          </w:p>
        </w:tc>
      </w:tr>
      <w:tr w14:paraId="21A3D642" w14:textId="77777777" w:rsidTr="00FD3A9F">
        <w:tblPrEx>
          <w:tblW w:w="9990" w:type="dxa"/>
          <w:tblInd w:w="170" w:type="dxa"/>
          <w:tblCellMar>
            <w:left w:w="0" w:type="dxa"/>
            <w:right w:w="0" w:type="dxa"/>
          </w:tblCellMar>
          <w:tblLook w:val="04A0"/>
        </w:tblPrEx>
        <w:trPr>
          <w:trHeight w:val="300"/>
        </w:trPr>
        <w:tc>
          <w:tcPr>
            <w:tcW w:w="1934" w:type="dxa"/>
            <w:tcMar>
              <w:top w:w="0" w:type="dxa"/>
              <w:left w:w="108" w:type="dxa"/>
              <w:bottom w:w="0" w:type="dxa"/>
              <w:right w:w="108" w:type="dxa"/>
            </w:tcMar>
          </w:tcPr>
          <w:p w:rsidR="49B2CF3A" w:rsidRPr="00FD3A9F" w:rsidP="04862E3C" w14:paraId="03797536" w14:textId="621196A2">
            <w:pPr>
              <w:rPr>
                <w:rFonts w:eastAsia="Arial"/>
                <w:color w:val="000000" w:themeColor="text1"/>
                <w:sz w:val="18"/>
                <w:szCs w:val="18"/>
              </w:rPr>
            </w:pPr>
            <w:r w:rsidRPr="00FD3A9F">
              <w:rPr>
                <w:rFonts w:eastAsia="Arial"/>
                <w:color w:val="000000" w:themeColor="text1"/>
                <w:sz w:val="18"/>
                <w:szCs w:val="18"/>
              </w:rPr>
              <w:t>Form</w:t>
            </w:r>
            <w:r w:rsidRPr="00FD3A9F">
              <w:rPr>
                <w:rFonts w:eastAsia="Arial"/>
                <w:color w:val="000000" w:themeColor="text1"/>
                <w:sz w:val="18"/>
                <w:szCs w:val="18"/>
              </w:rPr>
              <w:t xml:space="preserve"> HUD-92236-PRA-811 Project Rental Assistance Lease Supportive </w:t>
            </w:r>
            <w:r w:rsidRPr="00FD3A9F">
              <w:rPr>
                <w:rFonts w:eastAsia="Arial"/>
                <w:color w:val="000000" w:themeColor="text1"/>
                <w:sz w:val="18"/>
                <w:szCs w:val="18"/>
              </w:rPr>
              <w:t>Housing for Persons with Disabilities</w:t>
            </w:r>
          </w:p>
          <w:p w:rsidR="04862E3C" w:rsidRPr="00FD3A9F" w:rsidP="04862E3C" w14:paraId="7F1E1A18" w14:textId="4D6533F9">
            <w:pPr>
              <w:rPr>
                <w:rFonts w:eastAsia="Arial"/>
                <w:color w:val="000000" w:themeColor="text1"/>
                <w:sz w:val="18"/>
                <w:szCs w:val="18"/>
              </w:rPr>
            </w:pPr>
          </w:p>
        </w:tc>
        <w:tc>
          <w:tcPr>
            <w:tcW w:w="1306" w:type="dxa"/>
            <w:tcMar>
              <w:top w:w="0" w:type="dxa"/>
              <w:left w:w="108" w:type="dxa"/>
              <w:bottom w:w="0" w:type="dxa"/>
              <w:right w:w="108" w:type="dxa"/>
            </w:tcMar>
          </w:tcPr>
          <w:p w:rsidR="622B7CBE" w:rsidRPr="00FD3A9F" w:rsidP="005270AD" w14:paraId="78B34E17" w14:textId="5BBE3DB9">
            <w:pPr>
              <w:spacing w:line="259" w:lineRule="auto"/>
              <w:jc w:val="right"/>
              <w:rPr>
                <w:sz w:val="18"/>
                <w:szCs w:val="18"/>
              </w:rPr>
            </w:pPr>
            <w:r w:rsidRPr="00FD3A9F">
              <w:rPr>
                <w:b/>
                <w:bCs/>
                <w:sz w:val="18"/>
                <w:szCs w:val="18"/>
              </w:rPr>
              <w:t>1</w:t>
            </w:r>
            <w:r w:rsidR="0063401E">
              <w:rPr>
                <w:b/>
                <w:bCs/>
                <w:sz w:val="18"/>
                <w:szCs w:val="18"/>
              </w:rPr>
              <w:t>,</w:t>
            </w:r>
            <w:r w:rsidRPr="00FD3A9F">
              <w:rPr>
                <w:b/>
                <w:bCs/>
                <w:sz w:val="18"/>
                <w:szCs w:val="18"/>
              </w:rPr>
              <w:t>250</w:t>
            </w:r>
          </w:p>
          <w:p w:rsidR="622B7CBE" w:rsidRPr="00FD3A9F" w:rsidP="005270AD" w14:paraId="7064F084" w14:textId="0A3A3CA8">
            <w:pPr>
              <w:spacing w:line="259" w:lineRule="auto"/>
              <w:jc w:val="right"/>
              <w:rPr>
                <w:b/>
                <w:bCs/>
                <w:sz w:val="18"/>
                <w:szCs w:val="18"/>
              </w:rPr>
            </w:pPr>
          </w:p>
        </w:tc>
        <w:tc>
          <w:tcPr>
            <w:tcW w:w="1239" w:type="dxa"/>
            <w:tcMar>
              <w:top w:w="0" w:type="dxa"/>
              <w:left w:w="108" w:type="dxa"/>
              <w:bottom w:w="0" w:type="dxa"/>
              <w:right w:w="108" w:type="dxa"/>
            </w:tcMar>
          </w:tcPr>
          <w:p w:rsidR="622B7CBE" w:rsidRPr="00FD3A9F" w:rsidP="005270AD" w14:paraId="62BC031E" w14:textId="3A4C5CD0">
            <w:pPr>
              <w:spacing w:line="259" w:lineRule="auto"/>
              <w:jc w:val="right"/>
              <w:rPr>
                <w:sz w:val="18"/>
                <w:szCs w:val="18"/>
              </w:rPr>
            </w:pPr>
            <w:r w:rsidRPr="00FD3A9F">
              <w:rPr>
                <w:b/>
                <w:bCs/>
                <w:sz w:val="18"/>
                <w:szCs w:val="18"/>
              </w:rPr>
              <w:t>1</w:t>
            </w:r>
          </w:p>
          <w:p w:rsidR="622B7CBE" w:rsidRPr="00FD3A9F" w:rsidP="005270AD" w14:paraId="2CD65344" w14:textId="373CDCBC">
            <w:pPr>
              <w:spacing w:line="259" w:lineRule="auto"/>
              <w:jc w:val="right"/>
              <w:rPr>
                <w:b/>
                <w:bCs/>
                <w:sz w:val="18"/>
                <w:szCs w:val="18"/>
              </w:rPr>
            </w:pPr>
          </w:p>
        </w:tc>
        <w:tc>
          <w:tcPr>
            <w:tcW w:w="1213" w:type="dxa"/>
            <w:tcMar>
              <w:top w:w="0" w:type="dxa"/>
              <w:left w:w="108" w:type="dxa"/>
              <w:bottom w:w="0" w:type="dxa"/>
              <w:right w:w="108" w:type="dxa"/>
            </w:tcMar>
          </w:tcPr>
          <w:p w:rsidR="622B7CBE" w:rsidRPr="00FD3A9F" w:rsidP="005270AD" w14:paraId="6DF34706" w14:textId="0339CEC6">
            <w:pPr>
              <w:spacing w:line="259" w:lineRule="auto"/>
              <w:jc w:val="right"/>
              <w:rPr>
                <w:b/>
                <w:bCs/>
                <w:sz w:val="18"/>
                <w:szCs w:val="18"/>
              </w:rPr>
            </w:pPr>
            <w:r w:rsidRPr="00FD3A9F">
              <w:rPr>
                <w:b/>
                <w:bCs/>
                <w:sz w:val="18"/>
                <w:szCs w:val="18"/>
              </w:rPr>
              <w:t>1</w:t>
            </w:r>
            <w:r w:rsidR="0063401E">
              <w:rPr>
                <w:b/>
                <w:bCs/>
                <w:sz w:val="18"/>
                <w:szCs w:val="18"/>
              </w:rPr>
              <w:t>,</w:t>
            </w:r>
            <w:r w:rsidRPr="00FD3A9F">
              <w:rPr>
                <w:b/>
                <w:bCs/>
                <w:sz w:val="18"/>
                <w:szCs w:val="18"/>
              </w:rPr>
              <w:t>250</w:t>
            </w:r>
          </w:p>
          <w:p w:rsidR="622B7CBE" w:rsidRPr="00FD3A9F" w:rsidP="005270AD" w14:paraId="653538F8" w14:textId="40FEE68E">
            <w:pPr>
              <w:spacing w:line="259" w:lineRule="auto"/>
              <w:jc w:val="right"/>
              <w:rPr>
                <w:b/>
                <w:bCs/>
                <w:sz w:val="18"/>
                <w:szCs w:val="18"/>
              </w:rPr>
            </w:pPr>
          </w:p>
          <w:p w:rsidR="622B7CBE" w:rsidRPr="00FD3A9F" w:rsidP="005270AD" w14:paraId="02DD1CAE" w14:textId="5684BC4D">
            <w:pPr>
              <w:spacing w:line="259" w:lineRule="auto"/>
              <w:jc w:val="right"/>
              <w:rPr>
                <w:b/>
                <w:bCs/>
                <w:sz w:val="18"/>
                <w:szCs w:val="18"/>
              </w:rPr>
            </w:pPr>
          </w:p>
        </w:tc>
        <w:tc>
          <w:tcPr>
            <w:tcW w:w="1149" w:type="dxa"/>
            <w:tcMar>
              <w:top w:w="0" w:type="dxa"/>
              <w:left w:w="108" w:type="dxa"/>
              <w:bottom w:w="0" w:type="dxa"/>
              <w:right w:w="108" w:type="dxa"/>
            </w:tcMar>
          </w:tcPr>
          <w:p w:rsidR="622B7CBE" w:rsidRPr="00FD3A9F" w:rsidP="005270AD" w14:paraId="71EDAC9F" w14:textId="052639C7">
            <w:pPr>
              <w:spacing w:line="259" w:lineRule="auto"/>
              <w:jc w:val="right"/>
              <w:rPr>
                <w:b/>
                <w:bCs/>
                <w:sz w:val="18"/>
                <w:szCs w:val="18"/>
              </w:rPr>
            </w:pPr>
            <w:r w:rsidRPr="00FD3A9F">
              <w:rPr>
                <w:b/>
                <w:bCs/>
                <w:sz w:val="18"/>
                <w:szCs w:val="18"/>
              </w:rPr>
              <w:t>0</w:t>
            </w:r>
          </w:p>
          <w:p w:rsidR="622B7CBE" w:rsidRPr="00FD3A9F" w:rsidP="005270AD" w14:paraId="1C60D5BE" w14:textId="0931980F">
            <w:pPr>
              <w:spacing w:line="259" w:lineRule="auto"/>
              <w:jc w:val="right"/>
              <w:rPr>
                <w:b/>
                <w:bCs/>
                <w:sz w:val="18"/>
                <w:szCs w:val="18"/>
              </w:rPr>
            </w:pPr>
          </w:p>
        </w:tc>
        <w:tc>
          <w:tcPr>
            <w:tcW w:w="952" w:type="dxa"/>
            <w:tcMar>
              <w:top w:w="0" w:type="dxa"/>
              <w:left w:w="108" w:type="dxa"/>
              <w:bottom w:w="0" w:type="dxa"/>
              <w:right w:w="108" w:type="dxa"/>
            </w:tcMar>
          </w:tcPr>
          <w:p w:rsidR="622B7CBE" w:rsidRPr="00FD3A9F" w:rsidP="005270AD" w14:paraId="14AA341B" w14:textId="661A9918">
            <w:pPr>
              <w:spacing w:line="259" w:lineRule="auto"/>
              <w:jc w:val="right"/>
              <w:rPr>
                <w:sz w:val="18"/>
                <w:szCs w:val="18"/>
              </w:rPr>
            </w:pPr>
            <w:r w:rsidRPr="00FD3A9F">
              <w:rPr>
                <w:b/>
                <w:bCs/>
                <w:sz w:val="18"/>
                <w:szCs w:val="18"/>
              </w:rPr>
              <w:t>0</w:t>
            </w:r>
          </w:p>
        </w:tc>
        <w:tc>
          <w:tcPr>
            <w:tcW w:w="1017" w:type="dxa"/>
            <w:tcMar>
              <w:top w:w="0" w:type="dxa"/>
              <w:left w:w="108" w:type="dxa"/>
              <w:bottom w:w="0" w:type="dxa"/>
              <w:right w:w="108" w:type="dxa"/>
            </w:tcMar>
          </w:tcPr>
          <w:p w:rsidR="622B7CBE" w:rsidRPr="00FD3A9F" w:rsidP="005270AD" w14:paraId="40B9C3BB" w14:textId="0756B633">
            <w:pPr>
              <w:spacing w:line="259" w:lineRule="auto"/>
              <w:jc w:val="right"/>
              <w:rPr>
                <w:sz w:val="18"/>
                <w:szCs w:val="18"/>
              </w:rPr>
            </w:pPr>
            <w:r w:rsidRPr="00FD3A9F">
              <w:rPr>
                <w:b/>
                <w:bCs/>
                <w:sz w:val="18"/>
                <w:szCs w:val="18"/>
              </w:rPr>
              <w:t>0</w:t>
            </w:r>
          </w:p>
        </w:tc>
        <w:tc>
          <w:tcPr>
            <w:tcW w:w="1180" w:type="dxa"/>
            <w:tcMar>
              <w:top w:w="0" w:type="dxa"/>
              <w:left w:w="108" w:type="dxa"/>
              <w:bottom w:w="0" w:type="dxa"/>
              <w:right w:w="108" w:type="dxa"/>
            </w:tcMar>
          </w:tcPr>
          <w:p w:rsidR="622B7CBE" w:rsidRPr="00FD3A9F" w:rsidP="005270AD" w14:paraId="3C02D730" w14:textId="13F50462">
            <w:pPr>
              <w:spacing w:line="259" w:lineRule="auto"/>
              <w:jc w:val="right"/>
              <w:rPr>
                <w:sz w:val="18"/>
                <w:szCs w:val="18"/>
              </w:rPr>
            </w:pPr>
            <w:r w:rsidRPr="00FD3A9F">
              <w:rPr>
                <w:b/>
                <w:bCs/>
                <w:sz w:val="18"/>
                <w:szCs w:val="18"/>
              </w:rPr>
              <w:t>0</w:t>
            </w:r>
          </w:p>
        </w:tc>
      </w:tr>
      <w:tr w14:paraId="3C3F6857" w14:textId="77777777" w:rsidTr="00FD3A9F">
        <w:tblPrEx>
          <w:tblW w:w="9990" w:type="dxa"/>
          <w:tblInd w:w="170" w:type="dxa"/>
          <w:tblCellMar>
            <w:left w:w="0" w:type="dxa"/>
            <w:right w:w="0" w:type="dxa"/>
          </w:tblCellMar>
          <w:tblLook w:val="04A0"/>
        </w:tblPrEx>
        <w:tc>
          <w:tcPr>
            <w:tcW w:w="1934" w:type="dxa"/>
            <w:tcMar>
              <w:top w:w="0" w:type="dxa"/>
              <w:left w:w="108" w:type="dxa"/>
              <w:bottom w:w="0" w:type="dxa"/>
              <w:right w:w="108" w:type="dxa"/>
            </w:tcMar>
          </w:tcPr>
          <w:p w:rsidR="00C1710C" w:rsidRPr="00FD3A9F" w:rsidP="00C1710C" w14:paraId="18727294" w14:textId="6E672A12">
            <w:pPr>
              <w:adjustRightInd/>
              <w:textAlignment w:val="auto"/>
              <w:rPr>
                <w:rFonts w:eastAsia="Calibri"/>
                <w:b/>
                <w:bCs/>
                <w:color w:val="000000"/>
                <w:sz w:val="18"/>
                <w:szCs w:val="18"/>
              </w:rPr>
            </w:pPr>
            <w:r w:rsidRPr="00FD3A9F">
              <w:rPr>
                <w:rFonts w:eastAsia="Calibri"/>
                <w:b/>
                <w:bCs/>
                <w:color w:val="000000"/>
                <w:sz w:val="18"/>
                <w:szCs w:val="18"/>
              </w:rPr>
              <w:t>TOTALS</w:t>
            </w:r>
          </w:p>
        </w:tc>
        <w:tc>
          <w:tcPr>
            <w:tcW w:w="1306" w:type="dxa"/>
            <w:tcMar>
              <w:top w:w="0" w:type="dxa"/>
              <w:left w:w="108" w:type="dxa"/>
              <w:bottom w:w="0" w:type="dxa"/>
              <w:right w:w="108" w:type="dxa"/>
            </w:tcMar>
          </w:tcPr>
          <w:p w:rsidR="00C1710C" w:rsidRPr="00FD3A9F" w:rsidP="5220EEE4" w14:paraId="79A248EA" w14:textId="1CCFB7C0">
            <w:pPr>
              <w:adjustRightInd/>
              <w:jc w:val="center"/>
              <w:textAlignment w:val="auto"/>
              <w:rPr>
                <w:b/>
                <w:bCs/>
                <w:sz w:val="18"/>
                <w:szCs w:val="18"/>
              </w:rPr>
            </w:pPr>
            <w:r w:rsidRPr="00FD3A9F">
              <w:rPr>
                <w:b/>
                <w:bCs/>
                <w:sz w:val="18"/>
                <w:szCs w:val="18"/>
              </w:rPr>
              <w:t>6</w:t>
            </w:r>
            <w:r w:rsidR="0063401E">
              <w:rPr>
                <w:b/>
                <w:bCs/>
                <w:sz w:val="18"/>
                <w:szCs w:val="18"/>
              </w:rPr>
              <w:t>,</w:t>
            </w:r>
            <w:r w:rsidRPr="00FD3A9F">
              <w:rPr>
                <w:b/>
                <w:bCs/>
                <w:sz w:val="18"/>
                <w:szCs w:val="18"/>
              </w:rPr>
              <w:t>454</w:t>
            </w:r>
          </w:p>
        </w:tc>
        <w:tc>
          <w:tcPr>
            <w:tcW w:w="1239" w:type="dxa"/>
            <w:tcMar>
              <w:top w:w="0" w:type="dxa"/>
              <w:left w:w="108" w:type="dxa"/>
              <w:bottom w:w="0" w:type="dxa"/>
              <w:right w:w="108" w:type="dxa"/>
            </w:tcMar>
          </w:tcPr>
          <w:p w:rsidR="00C1710C" w:rsidRPr="00FD3A9F" w:rsidP="5220EEE4" w14:paraId="61D43F34" w14:textId="3D0C1102">
            <w:pPr>
              <w:adjustRightInd/>
              <w:jc w:val="center"/>
              <w:textAlignment w:val="auto"/>
              <w:rPr>
                <w:b/>
                <w:bCs/>
                <w:sz w:val="18"/>
                <w:szCs w:val="18"/>
              </w:rPr>
            </w:pPr>
            <w:r w:rsidRPr="00FD3A9F">
              <w:rPr>
                <w:b/>
                <w:bCs/>
                <w:sz w:val="18"/>
                <w:szCs w:val="18"/>
              </w:rPr>
              <w:t>1</w:t>
            </w:r>
            <w:r w:rsidRPr="00FD3A9F" w:rsidR="350C6713">
              <w:rPr>
                <w:b/>
                <w:bCs/>
                <w:sz w:val="18"/>
                <w:szCs w:val="18"/>
              </w:rPr>
              <w:t>4</w:t>
            </w:r>
          </w:p>
        </w:tc>
        <w:tc>
          <w:tcPr>
            <w:tcW w:w="1213" w:type="dxa"/>
            <w:tcMar>
              <w:top w:w="0" w:type="dxa"/>
              <w:left w:w="108" w:type="dxa"/>
              <w:bottom w:w="0" w:type="dxa"/>
              <w:right w:w="108" w:type="dxa"/>
            </w:tcMar>
          </w:tcPr>
          <w:p w:rsidR="00C1710C" w:rsidRPr="00FD3A9F" w:rsidP="5220EEE4" w14:paraId="26899405" w14:textId="096C5A45">
            <w:pPr>
              <w:adjustRightInd/>
              <w:jc w:val="center"/>
              <w:textAlignment w:val="auto"/>
              <w:rPr>
                <w:b/>
                <w:bCs/>
                <w:sz w:val="18"/>
                <w:szCs w:val="18"/>
              </w:rPr>
            </w:pPr>
            <w:r w:rsidRPr="00FD3A9F">
              <w:rPr>
                <w:b/>
                <w:bCs/>
                <w:sz w:val="18"/>
                <w:szCs w:val="18"/>
              </w:rPr>
              <w:t>6</w:t>
            </w:r>
            <w:r w:rsidR="0063401E">
              <w:rPr>
                <w:b/>
                <w:bCs/>
                <w:sz w:val="18"/>
                <w:szCs w:val="18"/>
              </w:rPr>
              <w:t>,</w:t>
            </w:r>
            <w:r w:rsidRPr="00FD3A9F">
              <w:rPr>
                <w:b/>
                <w:bCs/>
                <w:sz w:val="18"/>
                <w:szCs w:val="18"/>
              </w:rPr>
              <w:t>60</w:t>
            </w:r>
            <w:r w:rsidRPr="00FD3A9F" w:rsidR="0033555E">
              <w:rPr>
                <w:b/>
                <w:bCs/>
                <w:sz w:val="18"/>
                <w:szCs w:val="18"/>
              </w:rPr>
              <w:t>4</w:t>
            </w:r>
          </w:p>
        </w:tc>
        <w:tc>
          <w:tcPr>
            <w:tcW w:w="1149" w:type="dxa"/>
            <w:tcMar>
              <w:top w:w="0" w:type="dxa"/>
              <w:left w:w="108" w:type="dxa"/>
              <w:bottom w:w="0" w:type="dxa"/>
              <w:right w:w="108" w:type="dxa"/>
            </w:tcMar>
          </w:tcPr>
          <w:p w:rsidR="00C1710C" w:rsidRPr="00FD3A9F" w:rsidP="5220EEE4" w14:paraId="07004D66" w14:textId="3794976D">
            <w:pPr>
              <w:adjustRightInd/>
              <w:jc w:val="right"/>
              <w:textAlignment w:val="auto"/>
              <w:rPr>
                <w:b/>
                <w:bCs/>
                <w:sz w:val="18"/>
                <w:szCs w:val="18"/>
              </w:rPr>
            </w:pPr>
            <w:r w:rsidRPr="00FD3A9F">
              <w:rPr>
                <w:b/>
                <w:bCs/>
                <w:sz w:val="18"/>
                <w:szCs w:val="18"/>
              </w:rPr>
              <w:t>8</w:t>
            </w:r>
          </w:p>
        </w:tc>
        <w:tc>
          <w:tcPr>
            <w:tcW w:w="952" w:type="dxa"/>
            <w:tcMar>
              <w:top w:w="0" w:type="dxa"/>
              <w:left w:w="108" w:type="dxa"/>
              <w:bottom w:w="0" w:type="dxa"/>
              <w:right w:w="108" w:type="dxa"/>
            </w:tcMar>
          </w:tcPr>
          <w:p w:rsidR="00C1710C" w:rsidRPr="00FD3A9F" w:rsidP="5220EEE4" w14:paraId="31A603C5" w14:textId="78705B52">
            <w:pPr>
              <w:adjustRightInd/>
              <w:jc w:val="right"/>
              <w:textAlignment w:val="auto"/>
              <w:rPr>
                <w:b/>
                <w:bCs/>
                <w:sz w:val="18"/>
                <w:szCs w:val="18"/>
              </w:rPr>
            </w:pPr>
            <w:r w:rsidRPr="00FD3A9F">
              <w:rPr>
                <w:b/>
                <w:bCs/>
                <w:sz w:val="18"/>
                <w:szCs w:val="18"/>
              </w:rPr>
              <w:t>6</w:t>
            </w:r>
            <w:r w:rsidR="0063401E">
              <w:rPr>
                <w:b/>
                <w:bCs/>
                <w:sz w:val="18"/>
                <w:szCs w:val="18"/>
              </w:rPr>
              <w:t>,</w:t>
            </w:r>
            <w:r w:rsidRPr="00FD3A9F">
              <w:rPr>
                <w:b/>
                <w:bCs/>
                <w:sz w:val="18"/>
                <w:szCs w:val="18"/>
              </w:rPr>
              <w:t>5</w:t>
            </w:r>
            <w:r w:rsidRPr="00FD3A9F" w:rsidR="5D707E37">
              <w:rPr>
                <w:b/>
                <w:bCs/>
                <w:sz w:val="18"/>
                <w:szCs w:val="18"/>
              </w:rPr>
              <w:t>26</w:t>
            </w:r>
          </w:p>
        </w:tc>
        <w:tc>
          <w:tcPr>
            <w:tcW w:w="1017" w:type="dxa"/>
            <w:tcMar>
              <w:top w:w="0" w:type="dxa"/>
              <w:left w:w="108" w:type="dxa"/>
              <w:bottom w:w="0" w:type="dxa"/>
              <w:right w:w="108" w:type="dxa"/>
            </w:tcMar>
          </w:tcPr>
          <w:p w:rsidR="00C1710C" w:rsidRPr="00FD3A9F" w:rsidP="00C1710C" w14:paraId="48EB5B82" w14:textId="58203B29">
            <w:pPr>
              <w:adjustRightInd/>
              <w:jc w:val="right"/>
              <w:textAlignment w:val="auto"/>
              <w:rPr>
                <w:rFonts w:eastAsia="Calibri"/>
                <w:b/>
                <w:bCs/>
                <w:color w:val="000000"/>
                <w:sz w:val="18"/>
                <w:szCs w:val="18"/>
                <w:highlight w:val="yellow"/>
              </w:rPr>
            </w:pPr>
            <w:r w:rsidRPr="00FD3A9F">
              <w:rPr>
                <w:b/>
                <w:bCs/>
                <w:sz w:val="18"/>
                <w:szCs w:val="18"/>
              </w:rPr>
              <w:t>43.28</w:t>
            </w:r>
          </w:p>
        </w:tc>
        <w:tc>
          <w:tcPr>
            <w:tcW w:w="1180" w:type="dxa"/>
            <w:tcMar>
              <w:top w:w="0" w:type="dxa"/>
              <w:left w:w="108" w:type="dxa"/>
              <w:bottom w:w="0" w:type="dxa"/>
              <w:right w:w="108" w:type="dxa"/>
            </w:tcMar>
          </w:tcPr>
          <w:p w:rsidR="00C1710C" w:rsidRPr="00FD3A9F" w:rsidP="5220EEE4" w14:paraId="082253E3" w14:textId="17A38D4C">
            <w:pPr>
              <w:adjustRightInd/>
              <w:jc w:val="right"/>
              <w:textAlignment w:val="auto"/>
              <w:rPr>
                <w:b/>
                <w:bCs/>
                <w:sz w:val="18"/>
                <w:szCs w:val="18"/>
              </w:rPr>
            </w:pPr>
            <w:r w:rsidRPr="00FD3A9F">
              <w:rPr>
                <w:b/>
                <w:bCs/>
                <w:sz w:val="18"/>
                <w:szCs w:val="18"/>
              </w:rPr>
              <w:t>28</w:t>
            </w:r>
            <w:r w:rsidRPr="00FD3A9F" w:rsidR="065C4171">
              <w:rPr>
                <w:b/>
                <w:bCs/>
                <w:sz w:val="18"/>
                <w:szCs w:val="18"/>
              </w:rPr>
              <w:t>2</w:t>
            </w:r>
            <w:r w:rsidR="0063401E">
              <w:rPr>
                <w:b/>
                <w:bCs/>
                <w:sz w:val="18"/>
                <w:szCs w:val="18"/>
              </w:rPr>
              <w:t>,</w:t>
            </w:r>
            <w:r w:rsidRPr="00FD3A9F" w:rsidR="065C4171">
              <w:rPr>
                <w:b/>
                <w:bCs/>
                <w:sz w:val="18"/>
                <w:szCs w:val="18"/>
              </w:rPr>
              <w:t>445</w:t>
            </w:r>
          </w:p>
        </w:tc>
      </w:tr>
    </w:tbl>
    <w:p w:rsidR="009E13B1" w:rsidRPr="006C7FAE" w:rsidP="00167E53" w14:paraId="0EFB52D7" w14:textId="77777777">
      <w:pPr>
        <w:keepLines/>
        <w:tabs>
          <w:tab w:val="left" w:pos="360"/>
          <w:tab w:val="left" w:pos="720"/>
        </w:tabs>
        <w:ind w:left="720"/>
      </w:pPr>
    </w:p>
    <w:p w:rsidR="00C1710C" w:rsidRPr="00412BEC" w:rsidP="00CC5AE5" w14:paraId="5AA5CC22" w14:textId="3DD8602E">
      <w:pPr>
        <w:tabs>
          <w:tab w:val="left" w:pos="360"/>
        </w:tabs>
        <w:ind w:left="360"/>
        <w:contextualSpacing/>
        <w:rPr>
          <w:rFonts w:eastAsia="MS Mincho" w:cs="Courier New"/>
          <w:color w:val="000000"/>
          <w:sz w:val="24"/>
        </w:rPr>
      </w:pPr>
      <w:r w:rsidRPr="00412BEC">
        <w:rPr>
          <w:rFonts w:eastAsia="MS Mincho" w:cs="Courier New"/>
          <w:color w:val="000000"/>
          <w:sz w:val="24"/>
        </w:rPr>
        <w:t>The majority of</w:t>
      </w:r>
      <w:r w:rsidRPr="00412BEC">
        <w:rPr>
          <w:rFonts w:eastAsia="MS Mincho" w:cs="Courier New"/>
          <w:color w:val="000000"/>
          <w:sz w:val="24"/>
        </w:rPr>
        <w:t xml:space="preserve"> the work involved in </w:t>
      </w:r>
      <w:r w:rsidR="008B053E">
        <w:rPr>
          <w:rFonts w:eastAsia="MS Mincho" w:cs="Courier New"/>
          <w:color w:val="000000"/>
          <w:sz w:val="24"/>
        </w:rPr>
        <w:t>completing the required Section 811 PRA forms is done by the</w:t>
      </w:r>
    </w:p>
    <w:p w:rsidR="00412BEC" w:rsidRPr="00412BEC" w:rsidP="0FB09D16" w14:paraId="7359C249" w14:textId="6A823A09">
      <w:pPr>
        <w:tabs>
          <w:tab w:val="left" w:pos="360"/>
        </w:tabs>
        <w:ind w:left="360"/>
        <w:contextualSpacing/>
        <w:rPr>
          <w:rFonts w:eastAsia="MS Mincho" w:cs="Courier New"/>
          <w:color w:val="000000"/>
          <w:sz w:val="24"/>
          <w:szCs w:val="24"/>
        </w:rPr>
      </w:pPr>
      <w:r w:rsidRPr="0FB09D16">
        <w:rPr>
          <w:rFonts w:eastAsia="MS Mincho" w:cs="Courier New"/>
          <w:color w:val="000000" w:themeColor="text1"/>
          <w:sz w:val="24"/>
          <w:szCs w:val="24"/>
        </w:rPr>
        <w:t xml:space="preserve">Awardee. HUD staff is responsible for the review, </w:t>
      </w:r>
      <w:r w:rsidRPr="0FB09D16" w:rsidR="00CC5AE5">
        <w:rPr>
          <w:rFonts w:eastAsia="MS Mincho" w:cs="Courier New"/>
          <w:color w:val="000000" w:themeColor="text1"/>
          <w:sz w:val="24"/>
          <w:szCs w:val="24"/>
        </w:rPr>
        <w:t>negotiation, and execution of the documentation in HUD systems.</w:t>
      </w:r>
      <w:r w:rsidRPr="0FB09D16" w:rsidR="00C87B02">
        <w:rPr>
          <w:rFonts w:eastAsia="MS Mincho" w:cs="Courier New"/>
          <w:color w:val="000000" w:themeColor="text1"/>
          <w:sz w:val="24"/>
          <w:szCs w:val="24"/>
        </w:rPr>
        <w:t xml:space="preserve"> </w:t>
      </w:r>
      <w:r w:rsidRPr="0FB09D16">
        <w:rPr>
          <w:rFonts w:eastAsia="MS Mincho" w:cs="Courier New"/>
          <w:color w:val="000000" w:themeColor="text1"/>
          <w:sz w:val="24"/>
          <w:szCs w:val="24"/>
        </w:rPr>
        <w:t>The average cost to the Federal Government is based on an hourly rate of $</w:t>
      </w:r>
      <w:r w:rsidRPr="0FB09D16" w:rsidR="00186705">
        <w:rPr>
          <w:rFonts w:eastAsia="MS Mincho" w:cs="Courier New"/>
          <w:color w:val="000000" w:themeColor="text1"/>
          <w:sz w:val="24"/>
          <w:szCs w:val="24"/>
        </w:rPr>
        <w:t>4</w:t>
      </w:r>
      <w:r w:rsidRPr="0FB09D16" w:rsidR="00FB2C94">
        <w:rPr>
          <w:rFonts w:eastAsia="MS Mincho" w:cs="Courier New"/>
          <w:color w:val="000000" w:themeColor="text1"/>
          <w:sz w:val="24"/>
          <w:szCs w:val="24"/>
        </w:rPr>
        <w:t>3.28</w:t>
      </w:r>
      <w:r w:rsidRPr="0FB09D16">
        <w:rPr>
          <w:rFonts w:eastAsia="MS Mincho" w:cs="Courier New"/>
          <w:color w:val="000000" w:themeColor="text1"/>
          <w:sz w:val="24"/>
          <w:szCs w:val="24"/>
        </w:rPr>
        <w:t xml:space="preserve">, at </w:t>
      </w:r>
      <w:r w:rsidRPr="0FB09D16" w:rsidR="002242F9">
        <w:rPr>
          <w:rFonts w:eastAsia="MS Mincho" w:cs="Courier New"/>
          <w:color w:val="000000" w:themeColor="text1"/>
          <w:sz w:val="24"/>
          <w:szCs w:val="24"/>
        </w:rPr>
        <w:t>7</w:t>
      </w:r>
      <w:r w:rsidRPr="0FB09D16">
        <w:rPr>
          <w:rFonts w:eastAsia="MS Mincho" w:cs="Courier New"/>
          <w:color w:val="000000" w:themeColor="text1"/>
          <w:sz w:val="24"/>
          <w:szCs w:val="24"/>
        </w:rPr>
        <w:t xml:space="preserve"> hours per application (</w:t>
      </w:r>
      <w:r w:rsidRPr="0FB09D16" w:rsidR="00186705">
        <w:rPr>
          <w:rFonts w:eastAsia="MS Mincho" w:cs="Courier New"/>
          <w:color w:val="000000" w:themeColor="text1"/>
          <w:sz w:val="24"/>
          <w:szCs w:val="24"/>
        </w:rPr>
        <w:t>26</w:t>
      </w:r>
      <w:r w:rsidRPr="0FB09D16">
        <w:rPr>
          <w:rFonts w:eastAsia="MS Mincho" w:cs="Courier New"/>
          <w:color w:val="000000" w:themeColor="text1"/>
          <w:sz w:val="24"/>
          <w:szCs w:val="24"/>
        </w:rPr>
        <w:t>) representing a GS-13, step-1 (based on the 20</w:t>
      </w:r>
      <w:r w:rsidRPr="0FB09D16" w:rsidR="00186705">
        <w:rPr>
          <w:rFonts w:eastAsia="MS Mincho" w:cs="Courier New"/>
          <w:color w:val="000000" w:themeColor="text1"/>
          <w:sz w:val="24"/>
          <w:szCs w:val="24"/>
        </w:rPr>
        <w:t>2</w:t>
      </w:r>
      <w:r w:rsidRPr="0FB09D16" w:rsidR="00693D4B">
        <w:rPr>
          <w:rFonts w:eastAsia="MS Mincho" w:cs="Courier New"/>
          <w:color w:val="000000" w:themeColor="text1"/>
          <w:sz w:val="24"/>
          <w:szCs w:val="24"/>
        </w:rPr>
        <w:t>5</w:t>
      </w:r>
      <w:r w:rsidRPr="0FB09D16">
        <w:rPr>
          <w:rFonts w:eastAsia="MS Mincho" w:cs="Courier New"/>
          <w:color w:val="000000" w:themeColor="text1"/>
          <w:sz w:val="24"/>
          <w:szCs w:val="24"/>
        </w:rPr>
        <w:t xml:space="preserve"> General Schedule Base).  The annual rate is $</w:t>
      </w:r>
      <w:r w:rsidRPr="0FB09D16" w:rsidR="00412A5F">
        <w:rPr>
          <w:rFonts w:eastAsia="MS Mincho" w:cs="Courier New"/>
          <w:color w:val="000000" w:themeColor="text1"/>
          <w:sz w:val="24"/>
          <w:szCs w:val="24"/>
        </w:rPr>
        <w:t>90,025</w:t>
      </w:r>
      <w:r w:rsidRPr="0FB09D16">
        <w:rPr>
          <w:rFonts w:eastAsia="MS Mincho" w:cs="Courier New"/>
          <w:color w:val="000000" w:themeColor="text1"/>
          <w:sz w:val="24"/>
          <w:szCs w:val="24"/>
        </w:rPr>
        <w:t>. Total: $</w:t>
      </w:r>
      <w:r w:rsidRPr="0FB09D16" w:rsidR="000F1CF1">
        <w:rPr>
          <w:rFonts w:eastAsia="MS Mincho" w:cs="Courier New"/>
          <w:color w:val="000000" w:themeColor="text1"/>
          <w:sz w:val="24"/>
          <w:szCs w:val="24"/>
        </w:rPr>
        <w:t>1125.28</w:t>
      </w:r>
      <w:r w:rsidRPr="0FB09D16" w:rsidR="00186705">
        <w:rPr>
          <w:rFonts w:eastAsia="MS Mincho" w:cs="Courier New"/>
          <w:color w:val="000000" w:themeColor="text1"/>
          <w:sz w:val="24"/>
          <w:szCs w:val="24"/>
        </w:rPr>
        <w:t>.</w:t>
      </w:r>
      <w:r w:rsidRPr="0FB09D16" w:rsidR="0A75D244">
        <w:rPr>
          <w:rFonts w:eastAsia="MS Mincho" w:cs="Courier New"/>
          <w:color w:val="000000" w:themeColor="text1"/>
          <w:sz w:val="24"/>
          <w:szCs w:val="24"/>
        </w:rPr>
        <w:t xml:space="preserve"> As for the HUD 92236 form, HUD is not requesting appr</w:t>
      </w:r>
      <w:r w:rsidRPr="0FB09D16" w:rsidR="7A4928C3">
        <w:rPr>
          <w:rFonts w:eastAsia="MS Mincho" w:cs="Courier New"/>
          <w:color w:val="000000" w:themeColor="text1"/>
          <w:sz w:val="24"/>
          <w:szCs w:val="24"/>
        </w:rPr>
        <w:t xml:space="preserve">oval of any burden hours since use of leases </w:t>
      </w:r>
      <w:r w:rsidRPr="0FB09D16" w:rsidR="7A4928C3">
        <w:rPr>
          <w:rFonts w:eastAsia="MS Mincho" w:cs="Courier New"/>
          <w:color w:val="000000" w:themeColor="text1"/>
          <w:sz w:val="24"/>
          <w:szCs w:val="24"/>
        </w:rPr>
        <w:t>are</w:t>
      </w:r>
      <w:r w:rsidRPr="0FB09D16" w:rsidR="7A4928C3">
        <w:rPr>
          <w:rFonts w:eastAsia="MS Mincho" w:cs="Courier New"/>
          <w:color w:val="000000" w:themeColor="text1"/>
          <w:sz w:val="24"/>
          <w:szCs w:val="24"/>
        </w:rPr>
        <w:t xml:space="preserve"> a standard business practice in the housing rental industry.</w:t>
      </w:r>
    </w:p>
    <w:p w:rsidR="006C7FAE" w:rsidRPr="006C7FAE" w14:paraId="557F5F7B" w14:textId="77777777">
      <w:pPr>
        <w:tabs>
          <w:tab w:val="left" w:pos="360"/>
        </w:tabs>
        <w:ind w:left="360" w:hanging="360"/>
        <w:rPr>
          <w:sz w:val="24"/>
          <w:szCs w:val="24"/>
        </w:rPr>
      </w:pPr>
    </w:p>
    <w:p w:rsidR="009E13B1" w:rsidRPr="003A3847" w14:paraId="127EE05B" w14:textId="77777777">
      <w:pPr>
        <w:keepLines/>
        <w:tabs>
          <w:tab w:val="left" w:pos="360"/>
        </w:tabs>
        <w:spacing w:after="80"/>
        <w:ind w:left="360" w:hanging="360"/>
        <w:rPr>
          <w:b/>
          <w:bCs/>
          <w:sz w:val="24"/>
          <w:szCs w:val="24"/>
        </w:rPr>
      </w:pPr>
      <w:r w:rsidRPr="003A3847">
        <w:rPr>
          <w:b/>
          <w:bCs/>
          <w:sz w:val="24"/>
          <w:szCs w:val="24"/>
        </w:rPr>
        <w:t>15.</w:t>
      </w:r>
      <w:r w:rsidRPr="003A3847">
        <w:rPr>
          <w:b/>
          <w:bCs/>
          <w:sz w:val="24"/>
          <w:szCs w:val="24"/>
        </w:rPr>
        <w:tab/>
        <w:t>Explain the reasons for any program changes or adjustments reported in Items 1</w:t>
      </w:r>
      <w:r w:rsidRPr="003A3847" w:rsidR="000D5079">
        <w:rPr>
          <w:b/>
          <w:bCs/>
          <w:sz w:val="24"/>
          <w:szCs w:val="24"/>
        </w:rPr>
        <w:t>2</w:t>
      </w:r>
      <w:r w:rsidRPr="003A3847">
        <w:rPr>
          <w:b/>
          <w:bCs/>
          <w:sz w:val="24"/>
          <w:szCs w:val="24"/>
        </w:rPr>
        <w:t xml:space="preserve"> and 14 of the </w:t>
      </w:r>
      <w:r w:rsidRPr="003A3847" w:rsidR="00CA06CC">
        <w:rPr>
          <w:b/>
          <w:bCs/>
          <w:sz w:val="24"/>
          <w:szCs w:val="24"/>
        </w:rPr>
        <w:t>Supporting Statement</w:t>
      </w:r>
      <w:r w:rsidRPr="003A3847">
        <w:rPr>
          <w:b/>
          <w:bCs/>
          <w:sz w:val="24"/>
          <w:szCs w:val="24"/>
        </w:rPr>
        <w:t>.</w:t>
      </w:r>
    </w:p>
    <w:p w:rsidR="00FD3A9F" w:rsidP="00FD3A9F" w14:paraId="3BDA3489" w14:textId="77777777">
      <w:pPr>
        <w:pStyle w:val="NoSpacing"/>
        <w:rPr>
          <w:rFonts w:eastAsia="MS Mincho"/>
        </w:rPr>
      </w:pPr>
      <w:r w:rsidRPr="6706189D">
        <w:rPr>
          <w:rFonts w:eastAsia="MS Mincho"/>
        </w:rPr>
        <w:t xml:space="preserve">     </w:t>
      </w:r>
    </w:p>
    <w:p w:rsidR="006A06BC" w:rsidRPr="006C7FAE" w:rsidP="00F77956" w14:paraId="2871C167" w14:textId="3D1E4BC1">
      <w:pPr>
        <w:keepLines/>
        <w:tabs>
          <w:tab w:val="left" w:pos="360"/>
        </w:tabs>
        <w:spacing w:after="80"/>
        <w:ind w:left="360" w:hanging="360"/>
        <w:rPr>
          <w:sz w:val="24"/>
          <w:szCs w:val="24"/>
        </w:rPr>
      </w:pPr>
      <w:r>
        <w:rPr>
          <w:rFonts w:eastAsia="MS Mincho"/>
          <w:color w:val="000000"/>
          <w:sz w:val="24"/>
          <w:szCs w:val="24"/>
        </w:rPr>
        <w:tab/>
      </w:r>
      <w:r w:rsidRPr="6706189D" w:rsidR="7A3D5F4E">
        <w:rPr>
          <w:rFonts w:eastAsia="MS Mincho"/>
          <w:color w:val="000000"/>
          <w:sz w:val="24"/>
          <w:szCs w:val="24"/>
        </w:rPr>
        <w:t>The re</w:t>
      </w:r>
      <w:r w:rsidRPr="6706189D" w:rsidR="177DCD12">
        <w:rPr>
          <w:rFonts w:eastAsia="MS Mincho"/>
          <w:color w:val="000000"/>
          <w:sz w:val="24"/>
          <w:szCs w:val="24"/>
        </w:rPr>
        <w:t>instatement with change</w:t>
      </w:r>
      <w:r w:rsidRPr="6706189D" w:rsidR="7A3D5F4E">
        <w:rPr>
          <w:rFonts w:eastAsia="MS Mincho"/>
          <w:color w:val="000000"/>
          <w:sz w:val="24"/>
          <w:szCs w:val="24"/>
        </w:rPr>
        <w:t xml:space="preserve"> is based on the anticipated additional awardees due to a new Notice of Funding Opportunity that will guarantee additional awardees, thus increasing the burden of hours and cost.  </w:t>
      </w:r>
      <w:r w:rsidRPr="6706189D" w:rsidR="4888102E">
        <w:rPr>
          <w:rFonts w:eastAsia="MS Mincho"/>
          <w:color w:val="000000"/>
          <w:sz w:val="24"/>
          <w:szCs w:val="24"/>
        </w:rPr>
        <w:t xml:space="preserve">The changes </w:t>
      </w:r>
      <w:r w:rsidRPr="6706189D" w:rsidR="0D47C3E0">
        <w:rPr>
          <w:rFonts w:eastAsia="MS Mincho"/>
          <w:color w:val="000000"/>
          <w:sz w:val="24"/>
          <w:szCs w:val="24"/>
        </w:rPr>
        <w:t>address</w:t>
      </w:r>
      <w:r w:rsidRPr="6706189D" w:rsidR="4888102E">
        <w:rPr>
          <w:rFonts w:eastAsia="MS Mincho"/>
          <w:color w:val="000000"/>
          <w:sz w:val="24"/>
          <w:szCs w:val="24"/>
        </w:rPr>
        <w:t xml:space="preserve"> the urgent need to provide housing for those extremely low-income </w:t>
      </w:r>
      <w:r w:rsidRPr="6706189D" w:rsidR="4888102E">
        <w:rPr>
          <w:rFonts w:eastAsia="MS Mincho"/>
          <w:color w:val="000000"/>
          <w:sz w:val="24"/>
          <w:szCs w:val="24"/>
        </w:rPr>
        <w:t>persons</w:t>
      </w:r>
      <w:r w:rsidRPr="6706189D" w:rsidR="4888102E">
        <w:rPr>
          <w:rFonts w:eastAsia="MS Mincho"/>
          <w:color w:val="000000"/>
          <w:sz w:val="24"/>
          <w:szCs w:val="24"/>
        </w:rPr>
        <w:t xml:space="preserve"> with disabilities who are </w:t>
      </w:r>
      <w:r w:rsidRPr="6706189D" w:rsidR="3D88BBF2">
        <w:rPr>
          <w:rFonts w:eastAsia="MS Mincho"/>
          <w:color w:val="000000"/>
          <w:sz w:val="24"/>
          <w:szCs w:val="24"/>
        </w:rPr>
        <w:t xml:space="preserve">transitioning from </w:t>
      </w:r>
      <w:r w:rsidRPr="6706189D" w:rsidR="4888102E">
        <w:rPr>
          <w:rFonts w:eastAsia="MS Mincho"/>
          <w:color w:val="000000"/>
          <w:sz w:val="24"/>
          <w:szCs w:val="24"/>
        </w:rPr>
        <w:t>institutions</w:t>
      </w:r>
      <w:r w:rsidRPr="6706189D" w:rsidR="3D88BBF2">
        <w:rPr>
          <w:rFonts w:eastAsia="MS Mincho"/>
          <w:color w:val="000000"/>
          <w:sz w:val="24"/>
          <w:szCs w:val="24"/>
        </w:rPr>
        <w:t xml:space="preserve"> to live independently in the community</w:t>
      </w:r>
      <w:r w:rsidRPr="6706189D" w:rsidR="4888102E">
        <w:rPr>
          <w:rFonts w:eastAsia="MS Mincho"/>
          <w:color w:val="000000"/>
          <w:sz w:val="24"/>
          <w:szCs w:val="24"/>
        </w:rPr>
        <w:t xml:space="preserve"> and/or are homeless or at risk of institutionalization and homelessness. </w:t>
      </w:r>
    </w:p>
    <w:p w:rsidR="006A06BC" w:rsidRPr="006C7FAE" w14:paraId="2F1544B1" w14:textId="77777777">
      <w:pPr>
        <w:keepLines/>
        <w:tabs>
          <w:tab w:val="left" w:pos="360"/>
          <w:tab w:val="left" w:pos="720"/>
        </w:tabs>
        <w:ind w:left="360"/>
        <w:rPr>
          <w:sz w:val="24"/>
          <w:szCs w:val="24"/>
        </w:rPr>
      </w:pPr>
    </w:p>
    <w:p w:rsidR="009E13B1" w:rsidRPr="003A3847" w14:paraId="5DF8FD96" w14:textId="77777777">
      <w:pPr>
        <w:keepLines/>
        <w:tabs>
          <w:tab w:val="left" w:pos="360"/>
        </w:tabs>
        <w:spacing w:after="80"/>
        <w:ind w:left="360" w:hanging="360"/>
        <w:rPr>
          <w:b/>
          <w:bCs/>
          <w:sz w:val="24"/>
          <w:szCs w:val="24"/>
        </w:rPr>
      </w:pPr>
      <w:r w:rsidRPr="003A3847">
        <w:rPr>
          <w:b/>
          <w:bCs/>
          <w:sz w:val="24"/>
          <w:szCs w:val="24"/>
        </w:rPr>
        <w:t>16.</w:t>
      </w:r>
      <w:r w:rsidRPr="003A3847">
        <w:rPr>
          <w:b/>
          <w:bCs/>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D3A9F" w:rsidP="00F77956" w14:paraId="0DAC61D2" w14:textId="77777777">
      <w:pPr>
        <w:ind w:left="360"/>
        <w:rPr>
          <w:rFonts w:eastAsia="MS Mincho" w:cs="Courier New"/>
          <w:color w:val="000000"/>
          <w:sz w:val="24"/>
        </w:rPr>
      </w:pPr>
    </w:p>
    <w:p w:rsidR="006A06BC" w:rsidRPr="006A06BC" w:rsidP="00F77956" w14:paraId="342541AE" w14:textId="17A0C4D8">
      <w:pPr>
        <w:ind w:left="360"/>
        <w:rPr>
          <w:rFonts w:eastAsia="MS Mincho" w:cs="Courier New"/>
          <w:color w:val="000000"/>
          <w:sz w:val="24"/>
        </w:rPr>
      </w:pPr>
      <w:r w:rsidRPr="006A06BC">
        <w:rPr>
          <w:rFonts w:eastAsia="MS Mincho" w:cs="Courier New"/>
          <w:color w:val="000000"/>
          <w:sz w:val="24"/>
        </w:rPr>
        <w:t xml:space="preserve">Collection of this information will not be published.  Each application will be maintained </w:t>
      </w:r>
      <w:r w:rsidR="003330C2">
        <w:rPr>
          <w:rFonts w:eastAsia="MS Mincho" w:cs="Courier New"/>
          <w:color w:val="000000"/>
          <w:sz w:val="24"/>
        </w:rPr>
        <w:t>at the</w:t>
      </w:r>
      <w:r w:rsidRPr="006A06BC">
        <w:rPr>
          <w:rFonts w:eastAsia="MS Mincho" w:cs="Courier New"/>
          <w:color w:val="000000"/>
          <w:sz w:val="24"/>
        </w:rPr>
        <w:t xml:space="preserve"> HUD program Office in individual project files.  However, a list of awardees will be made public, usually by </w:t>
      </w:r>
      <w:r w:rsidRPr="006A06BC">
        <w:rPr>
          <w:rFonts w:eastAsia="MS Mincho" w:cs="Courier New"/>
          <w:i/>
          <w:iCs/>
          <w:color w:val="000000"/>
          <w:sz w:val="24"/>
        </w:rPr>
        <w:t xml:space="preserve">Federal Register </w:t>
      </w:r>
      <w:r w:rsidRPr="006A06BC">
        <w:rPr>
          <w:rFonts w:eastAsia="MS Mincho" w:cs="Courier New"/>
          <w:color w:val="000000"/>
          <w:sz w:val="24"/>
        </w:rPr>
        <w:t>publication, upon completion of the selection process.</w:t>
      </w:r>
    </w:p>
    <w:p w:rsidR="009E13B1" w:rsidRPr="006C7FAE" w14:paraId="1455700E" w14:textId="77777777">
      <w:pPr>
        <w:tabs>
          <w:tab w:val="left" w:pos="360"/>
        </w:tabs>
        <w:ind w:left="360" w:hanging="360"/>
        <w:rPr>
          <w:sz w:val="24"/>
          <w:szCs w:val="24"/>
        </w:rPr>
      </w:pPr>
    </w:p>
    <w:p w:rsidR="009E13B1" w:rsidRPr="003A3847" w14:paraId="2CB87346" w14:textId="77777777">
      <w:pPr>
        <w:keepLines/>
        <w:tabs>
          <w:tab w:val="left" w:pos="360"/>
        </w:tabs>
        <w:spacing w:after="80"/>
        <w:ind w:left="360" w:hanging="360"/>
        <w:rPr>
          <w:b/>
          <w:bCs/>
          <w:sz w:val="24"/>
          <w:szCs w:val="24"/>
        </w:rPr>
      </w:pPr>
      <w:r w:rsidRPr="003A3847">
        <w:rPr>
          <w:b/>
          <w:bCs/>
          <w:sz w:val="24"/>
          <w:szCs w:val="24"/>
        </w:rPr>
        <w:t>17.</w:t>
      </w:r>
      <w:r w:rsidRPr="003A3847">
        <w:rPr>
          <w:b/>
          <w:bCs/>
          <w:sz w:val="24"/>
          <w:szCs w:val="24"/>
        </w:rPr>
        <w:tab/>
        <w:t>If seeking approval to not display the expiration date for OMB approval of the information collection, explain the reasons that display would be inappropriate.</w:t>
      </w:r>
    </w:p>
    <w:p w:rsidR="006A06BC" w:rsidP="006A06BC" w14:paraId="3B2B0205" w14:textId="77777777">
      <w:pPr>
        <w:ind w:left="360" w:hanging="360"/>
        <w:rPr>
          <w:rFonts w:eastAsia="MS Mincho" w:cs="Courier New"/>
          <w:color w:val="000000"/>
          <w:sz w:val="24"/>
        </w:rPr>
      </w:pPr>
    </w:p>
    <w:p w:rsidR="006A06BC" w:rsidRPr="006A06BC" w:rsidP="00F77956" w14:paraId="7BF95F7E" w14:textId="77777777">
      <w:pPr>
        <w:ind w:left="360"/>
        <w:rPr>
          <w:rFonts w:eastAsia="MS Mincho" w:cs="Courier New"/>
          <w:color w:val="000000"/>
          <w:sz w:val="24"/>
        </w:rPr>
      </w:pPr>
      <w:r w:rsidRPr="006A06BC">
        <w:rPr>
          <w:rFonts w:eastAsia="MS Mincho" w:cs="Courier New"/>
          <w:color w:val="000000"/>
          <w:sz w:val="24"/>
        </w:rPr>
        <w:t>HUD is not seeking approval to avoid displaying the OMB expiration date.</w:t>
      </w:r>
    </w:p>
    <w:p w:rsidR="009E13B1" w:rsidRPr="006C7FAE" w14:paraId="28D15145" w14:textId="77777777">
      <w:pPr>
        <w:keepLines/>
        <w:tabs>
          <w:tab w:val="left" w:pos="360"/>
          <w:tab w:val="left" w:pos="720"/>
        </w:tabs>
        <w:ind w:left="360"/>
        <w:rPr>
          <w:sz w:val="24"/>
          <w:szCs w:val="24"/>
        </w:rPr>
      </w:pPr>
    </w:p>
    <w:p w:rsidR="009E13B1" w:rsidRPr="003A3847" w14:paraId="01279E82" w14:textId="77777777">
      <w:pPr>
        <w:keepLines/>
        <w:tabs>
          <w:tab w:val="left" w:pos="360"/>
        </w:tabs>
        <w:spacing w:after="80"/>
        <w:ind w:left="360" w:hanging="360"/>
        <w:rPr>
          <w:rFonts w:ascii="Courier" w:hAnsi="Courier"/>
          <w:b/>
          <w:bCs/>
          <w:sz w:val="24"/>
          <w:szCs w:val="24"/>
        </w:rPr>
      </w:pPr>
      <w:r w:rsidRPr="003A3847">
        <w:rPr>
          <w:b/>
          <w:bCs/>
          <w:sz w:val="24"/>
          <w:szCs w:val="24"/>
        </w:rPr>
        <w:t>18.</w:t>
      </w:r>
      <w:r w:rsidRPr="003A3847">
        <w:rPr>
          <w:b/>
          <w:bCs/>
          <w:sz w:val="24"/>
          <w:szCs w:val="24"/>
        </w:rPr>
        <w:tab/>
        <w:t>Explain each exception to the certification statement identified in item 19.</w:t>
      </w:r>
    </w:p>
    <w:p w:rsidR="006A06BC" w14:paraId="67F89DEB" w14:textId="77777777">
      <w:pPr>
        <w:keepLines/>
        <w:tabs>
          <w:tab w:val="left" w:pos="360"/>
          <w:tab w:val="left" w:pos="720"/>
        </w:tabs>
        <w:ind w:left="360"/>
        <w:rPr>
          <w:rFonts w:eastAsia="MS Mincho"/>
          <w:color w:val="000000"/>
          <w:sz w:val="24"/>
        </w:rPr>
      </w:pPr>
    </w:p>
    <w:p w:rsidR="009E13B1" w14:paraId="47CF1F28" w14:textId="3A4BA751">
      <w:pPr>
        <w:keepLines/>
        <w:tabs>
          <w:tab w:val="left" w:pos="360"/>
          <w:tab w:val="left" w:pos="720"/>
        </w:tabs>
        <w:ind w:left="360"/>
        <w:rPr>
          <w:sz w:val="24"/>
          <w:szCs w:val="24"/>
        </w:rPr>
      </w:pPr>
      <w:r w:rsidRPr="006A06BC">
        <w:rPr>
          <w:rFonts w:eastAsia="MS Mincho"/>
          <w:color w:val="000000"/>
          <w:sz w:val="24"/>
        </w:rPr>
        <w:t>There are no exceptions to the certification statement identified in Item 19</w:t>
      </w:r>
      <w:r w:rsidR="00FD3A9F">
        <w:rPr>
          <w:rFonts w:eastAsia="MS Mincho"/>
          <w:color w:val="000000"/>
          <w:sz w:val="24"/>
        </w:rPr>
        <w:t>.</w:t>
      </w:r>
    </w:p>
    <w:p w:rsidR="006A06BC" w:rsidRPr="006C7FAE" w14:paraId="6FEB1E37" w14:textId="77777777">
      <w:pPr>
        <w:keepLines/>
        <w:tabs>
          <w:tab w:val="left" w:pos="360"/>
          <w:tab w:val="left" w:pos="720"/>
        </w:tabs>
        <w:ind w:left="360"/>
        <w:rPr>
          <w:sz w:val="24"/>
          <w:szCs w:val="24"/>
        </w:rPr>
      </w:pPr>
    </w:p>
    <w:p w:rsidR="009E13B1" w:rsidRPr="006C7FAE" w14:paraId="29F31845" w14:textId="77777777">
      <w:pPr>
        <w:tabs>
          <w:tab w:val="left" w:pos="360"/>
          <w:tab w:val="left" w:pos="720"/>
        </w:tabs>
        <w:rPr>
          <w:sz w:val="24"/>
          <w:szCs w:val="24"/>
        </w:rPr>
      </w:pPr>
    </w:p>
    <w:p w:rsidR="009E13B1" w:rsidRPr="006C7FAE" w:rsidP="00960361" w14:paraId="6DF6E54E" w14:textId="4E4CF8BD">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6C7FAE">
        <w:rPr>
          <w:rFonts w:ascii="Helvetica" w:hAnsi="Helvetica"/>
          <w:b/>
          <w:sz w:val="24"/>
          <w:szCs w:val="24"/>
        </w:rPr>
        <w:t xml:space="preserve">B. </w:t>
      </w:r>
      <w:r w:rsidRPr="006C7FAE">
        <w:rPr>
          <w:rFonts w:ascii="Helvetica" w:hAnsi="Helvetica"/>
          <w:b/>
          <w:sz w:val="24"/>
          <w:szCs w:val="24"/>
        </w:rPr>
        <w:tab/>
        <w:t>Collections of Information Employing Statistical Methods</w:t>
      </w:r>
    </w:p>
    <w:sectPr w:rsidSect="006C7FAE">
      <w:pgSz w:w="12240" w:h="15840"/>
      <w:pgMar w:top="1440" w:right="1440" w:bottom="1440" w:left="90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FE"/>
    <w:multiLevelType w:val="singleLevel"/>
    <w:tmpl w:val="B26EA4E0"/>
    <w:lvl w:ilvl="0">
      <w:start w:va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nsid w:val="3FC52ECA"/>
    <w:multiLevelType w:val="hybridMultilevel"/>
    <w:tmpl w:val="D0D4D5E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8">
    <w:nsid w:val="4A556E95"/>
    <w:multiLevelType w:val="hybridMultilevel"/>
    <w:tmpl w:val="F8F691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B206095"/>
    <w:multiLevelType w:val="singleLevel"/>
    <w:tmpl w:val="DB12D74A"/>
    <w:lvl w:ilvl="0">
      <w:start w:val="7"/>
      <w:numFmt w:val="decimal"/>
      <w:lvlText w:val="%1. "/>
      <w:legacy w:legacy="1" w:legacySpace="0" w:legacyIndent="360"/>
      <w:lvlJc w:val="left"/>
      <w:pPr>
        <w:ind w:left="360" w:hanging="360"/>
      </w:pPr>
      <w:rPr>
        <w:rFonts w:ascii="Times New Roman" w:hAnsi="Times New Roman" w:hint="default"/>
        <w:b/>
        <w:bCs w:val="0"/>
        <w:i w:val="0"/>
        <w:sz w:val="24"/>
        <w:szCs w:val="24"/>
        <w:u w:val="none"/>
      </w:rPr>
    </w:lvl>
  </w:abstractNum>
  <w:abstractNum w:abstractNumId="10">
    <w:nsid w:val="4E7B12BA"/>
    <w:multiLevelType w:val="hybridMultilevel"/>
    <w:tmpl w:val="56FA4B4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2">
    <w:nsid w:val="6C8A3FE5"/>
    <w:multiLevelType w:val="hybridMultilevel"/>
    <w:tmpl w:val="4F0E1C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4">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5">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737099013">
    <w:abstractNumId w:val="4"/>
  </w:num>
  <w:num w:numId="2" w16cid:durableId="616526748">
    <w:abstractNumId w:val="2"/>
  </w:num>
  <w:num w:numId="3" w16cid:durableId="2117169672">
    <w:abstractNumId w:val="11"/>
  </w:num>
  <w:num w:numId="4" w16cid:durableId="2057118677">
    <w:abstractNumId w:val="5"/>
  </w:num>
  <w:num w:numId="5" w16cid:durableId="1243563725">
    <w:abstractNumId w:val="7"/>
  </w:num>
  <w:num w:numId="6" w16cid:durableId="2040352357">
    <w:abstractNumId w:val="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333606099">
    <w:abstractNumId w:val="3"/>
  </w:num>
  <w:num w:numId="8" w16cid:durableId="2097894208">
    <w:abstractNumId w:val="15"/>
  </w:num>
  <w:num w:numId="9" w16cid:durableId="135728080">
    <w:abstractNumId w:val="1"/>
  </w:num>
  <w:num w:numId="10" w16cid:durableId="1575159963">
    <w:abstractNumId w:val="14"/>
  </w:num>
  <w:num w:numId="11" w16cid:durableId="1405371611">
    <w:abstractNumId w:val="13"/>
  </w:num>
  <w:num w:numId="12" w16cid:durableId="1320573776">
    <w:abstractNumId w:val="1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1325430439">
    <w:abstractNumId w:val="9"/>
  </w:num>
  <w:num w:numId="14" w16cid:durableId="1055742668">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15" w16cid:durableId="491062441">
    <w:abstractNumId w:val="6"/>
  </w:num>
  <w:num w:numId="16" w16cid:durableId="2123262832">
    <w:abstractNumId w:val="12"/>
  </w:num>
  <w:num w:numId="17" w16cid:durableId="1743913299">
    <w:abstractNumId w:val="8"/>
  </w:num>
  <w:num w:numId="18" w16cid:durableId="66246962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Guido, Anna P">
    <w15:presenceInfo w15:providerId="AD" w15:userId="S::Anna.P.Guido@hud.gov::27ab8f4a-b35e-4ce6-a81b-978dc3e62b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writeProtection w:recommended="1"/>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04D59"/>
    <w:rsid w:val="00017F50"/>
    <w:rsid w:val="00053CC1"/>
    <w:rsid w:val="000A1639"/>
    <w:rsid w:val="000A3B9A"/>
    <w:rsid w:val="000C117C"/>
    <w:rsid w:val="000C1527"/>
    <w:rsid w:val="000C32A4"/>
    <w:rsid w:val="000C38FD"/>
    <w:rsid w:val="000D1C09"/>
    <w:rsid w:val="000D5079"/>
    <w:rsid w:val="000D7576"/>
    <w:rsid w:val="000D7F43"/>
    <w:rsid w:val="000E00A8"/>
    <w:rsid w:val="000E1231"/>
    <w:rsid w:val="000E2A89"/>
    <w:rsid w:val="000E2C84"/>
    <w:rsid w:val="000F1CF1"/>
    <w:rsid w:val="000F460A"/>
    <w:rsid w:val="000F6671"/>
    <w:rsid w:val="00104D15"/>
    <w:rsid w:val="0011526A"/>
    <w:rsid w:val="00120988"/>
    <w:rsid w:val="00135B17"/>
    <w:rsid w:val="00156A63"/>
    <w:rsid w:val="0016134A"/>
    <w:rsid w:val="00167E53"/>
    <w:rsid w:val="001703A4"/>
    <w:rsid w:val="00172D14"/>
    <w:rsid w:val="00186705"/>
    <w:rsid w:val="00190C4B"/>
    <w:rsid w:val="00197924"/>
    <w:rsid w:val="001A1C0E"/>
    <w:rsid w:val="001A5CF7"/>
    <w:rsid w:val="001C7B41"/>
    <w:rsid w:val="001E7364"/>
    <w:rsid w:val="001F3E91"/>
    <w:rsid w:val="002009A2"/>
    <w:rsid w:val="00221D7A"/>
    <w:rsid w:val="002242F9"/>
    <w:rsid w:val="0023256B"/>
    <w:rsid w:val="00242A95"/>
    <w:rsid w:val="00243E6A"/>
    <w:rsid w:val="002518B9"/>
    <w:rsid w:val="00257416"/>
    <w:rsid w:val="00262A77"/>
    <w:rsid w:val="0027451F"/>
    <w:rsid w:val="00276876"/>
    <w:rsid w:val="00285C55"/>
    <w:rsid w:val="002C5BA8"/>
    <w:rsid w:val="002D8CAF"/>
    <w:rsid w:val="002E10C5"/>
    <w:rsid w:val="002E132E"/>
    <w:rsid w:val="002E531A"/>
    <w:rsid w:val="002F6CE8"/>
    <w:rsid w:val="003140C9"/>
    <w:rsid w:val="00320FCC"/>
    <w:rsid w:val="003330C2"/>
    <w:rsid w:val="0033555E"/>
    <w:rsid w:val="00357AA8"/>
    <w:rsid w:val="00360090"/>
    <w:rsid w:val="00362BCB"/>
    <w:rsid w:val="0036674B"/>
    <w:rsid w:val="003759BE"/>
    <w:rsid w:val="003760E5"/>
    <w:rsid w:val="003778C1"/>
    <w:rsid w:val="0038117B"/>
    <w:rsid w:val="003828E3"/>
    <w:rsid w:val="003A3847"/>
    <w:rsid w:val="003B11F3"/>
    <w:rsid w:val="003B63F1"/>
    <w:rsid w:val="003C50E6"/>
    <w:rsid w:val="003D0E22"/>
    <w:rsid w:val="003D1B28"/>
    <w:rsid w:val="003F0411"/>
    <w:rsid w:val="00401122"/>
    <w:rsid w:val="00402E87"/>
    <w:rsid w:val="00405F19"/>
    <w:rsid w:val="00411CB4"/>
    <w:rsid w:val="00412A5F"/>
    <w:rsid w:val="00412BEC"/>
    <w:rsid w:val="00422125"/>
    <w:rsid w:val="004259A8"/>
    <w:rsid w:val="00427CE4"/>
    <w:rsid w:val="004432E7"/>
    <w:rsid w:val="004447FB"/>
    <w:rsid w:val="00450591"/>
    <w:rsid w:val="00451172"/>
    <w:rsid w:val="00477A15"/>
    <w:rsid w:val="004804CB"/>
    <w:rsid w:val="00497703"/>
    <w:rsid w:val="004A609E"/>
    <w:rsid w:val="004B39F8"/>
    <w:rsid w:val="004C6346"/>
    <w:rsid w:val="004E5BE9"/>
    <w:rsid w:val="004E6BC1"/>
    <w:rsid w:val="004F1193"/>
    <w:rsid w:val="004F4201"/>
    <w:rsid w:val="004F4FE7"/>
    <w:rsid w:val="00517B74"/>
    <w:rsid w:val="005270AD"/>
    <w:rsid w:val="00532200"/>
    <w:rsid w:val="00536C51"/>
    <w:rsid w:val="0054138B"/>
    <w:rsid w:val="00543399"/>
    <w:rsid w:val="00544448"/>
    <w:rsid w:val="005473FC"/>
    <w:rsid w:val="005474FB"/>
    <w:rsid w:val="005764EB"/>
    <w:rsid w:val="00577691"/>
    <w:rsid w:val="0058747D"/>
    <w:rsid w:val="00587F8B"/>
    <w:rsid w:val="005908DD"/>
    <w:rsid w:val="005912F1"/>
    <w:rsid w:val="00593DA1"/>
    <w:rsid w:val="005A7C51"/>
    <w:rsid w:val="005B4F8C"/>
    <w:rsid w:val="005C672F"/>
    <w:rsid w:val="005C7B35"/>
    <w:rsid w:val="005E54CE"/>
    <w:rsid w:val="00605D51"/>
    <w:rsid w:val="00606D92"/>
    <w:rsid w:val="00613A18"/>
    <w:rsid w:val="006218E1"/>
    <w:rsid w:val="0063401E"/>
    <w:rsid w:val="00634753"/>
    <w:rsid w:val="00643E8A"/>
    <w:rsid w:val="006661C8"/>
    <w:rsid w:val="0066646A"/>
    <w:rsid w:val="00693D4B"/>
    <w:rsid w:val="00696F95"/>
    <w:rsid w:val="006A06BC"/>
    <w:rsid w:val="006A12BA"/>
    <w:rsid w:val="006B3DE3"/>
    <w:rsid w:val="006B3EA7"/>
    <w:rsid w:val="006B7674"/>
    <w:rsid w:val="006B7ECA"/>
    <w:rsid w:val="006C4830"/>
    <w:rsid w:val="006C7FAE"/>
    <w:rsid w:val="006D1DD3"/>
    <w:rsid w:val="006E51B7"/>
    <w:rsid w:val="006E599A"/>
    <w:rsid w:val="006F1BB4"/>
    <w:rsid w:val="006F4E1C"/>
    <w:rsid w:val="006F7C37"/>
    <w:rsid w:val="0073486C"/>
    <w:rsid w:val="00735606"/>
    <w:rsid w:val="007369E6"/>
    <w:rsid w:val="00746BF5"/>
    <w:rsid w:val="0074770F"/>
    <w:rsid w:val="00761490"/>
    <w:rsid w:val="0076522A"/>
    <w:rsid w:val="00767F5D"/>
    <w:rsid w:val="00773AEF"/>
    <w:rsid w:val="007838C0"/>
    <w:rsid w:val="007A3652"/>
    <w:rsid w:val="007B06E3"/>
    <w:rsid w:val="007B36A1"/>
    <w:rsid w:val="007B4A33"/>
    <w:rsid w:val="007C012E"/>
    <w:rsid w:val="007C335F"/>
    <w:rsid w:val="007D5AEF"/>
    <w:rsid w:val="007F16DC"/>
    <w:rsid w:val="007F7939"/>
    <w:rsid w:val="007F7DC9"/>
    <w:rsid w:val="00803FFA"/>
    <w:rsid w:val="00813602"/>
    <w:rsid w:val="008314BA"/>
    <w:rsid w:val="008579E1"/>
    <w:rsid w:val="00864671"/>
    <w:rsid w:val="00875FD4"/>
    <w:rsid w:val="008778A7"/>
    <w:rsid w:val="008A474C"/>
    <w:rsid w:val="008A7175"/>
    <w:rsid w:val="008B02E1"/>
    <w:rsid w:val="008B053E"/>
    <w:rsid w:val="008B6E5D"/>
    <w:rsid w:val="008D72B4"/>
    <w:rsid w:val="008E52B4"/>
    <w:rsid w:val="008F1908"/>
    <w:rsid w:val="008F55A0"/>
    <w:rsid w:val="009071A1"/>
    <w:rsid w:val="00917114"/>
    <w:rsid w:val="00927889"/>
    <w:rsid w:val="00927989"/>
    <w:rsid w:val="00932901"/>
    <w:rsid w:val="00934ABB"/>
    <w:rsid w:val="00957764"/>
    <w:rsid w:val="00960361"/>
    <w:rsid w:val="00961C02"/>
    <w:rsid w:val="00966B37"/>
    <w:rsid w:val="00975A36"/>
    <w:rsid w:val="00995312"/>
    <w:rsid w:val="009B587B"/>
    <w:rsid w:val="009C1BED"/>
    <w:rsid w:val="009D2425"/>
    <w:rsid w:val="009E0C3E"/>
    <w:rsid w:val="009E13B1"/>
    <w:rsid w:val="009E258C"/>
    <w:rsid w:val="009F146D"/>
    <w:rsid w:val="009F7F38"/>
    <w:rsid w:val="00A06AA6"/>
    <w:rsid w:val="00A22A13"/>
    <w:rsid w:val="00A44178"/>
    <w:rsid w:val="00A62D29"/>
    <w:rsid w:val="00A64362"/>
    <w:rsid w:val="00A65F9E"/>
    <w:rsid w:val="00A74292"/>
    <w:rsid w:val="00A83E46"/>
    <w:rsid w:val="00A85CFD"/>
    <w:rsid w:val="00A85D9C"/>
    <w:rsid w:val="00A95D78"/>
    <w:rsid w:val="00A97552"/>
    <w:rsid w:val="00AA301B"/>
    <w:rsid w:val="00AC1D4F"/>
    <w:rsid w:val="00AC7121"/>
    <w:rsid w:val="00AD1AFC"/>
    <w:rsid w:val="00AE1F7A"/>
    <w:rsid w:val="00AE56B6"/>
    <w:rsid w:val="00AF14E8"/>
    <w:rsid w:val="00AF378A"/>
    <w:rsid w:val="00B01940"/>
    <w:rsid w:val="00B03398"/>
    <w:rsid w:val="00B043B4"/>
    <w:rsid w:val="00B04BA6"/>
    <w:rsid w:val="00B07AE9"/>
    <w:rsid w:val="00B15440"/>
    <w:rsid w:val="00B33B25"/>
    <w:rsid w:val="00B37359"/>
    <w:rsid w:val="00B453AB"/>
    <w:rsid w:val="00B479BB"/>
    <w:rsid w:val="00B53B3C"/>
    <w:rsid w:val="00B54707"/>
    <w:rsid w:val="00B7230E"/>
    <w:rsid w:val="00B94401"/>
    <w:rsid w:val="00BB2518"/>
    <w:rsid w:val="00BC10AF"/>
    <w:rsid w:val="00BC50C0"/>
    <w:rsid w:val="00BE0B82"/>
    <w:rsid w:val="00BF330C"/>
    <w:rsid w:val="00BF3C62"/>
    <w:rsid w:val="00C00514"/>
    <w:rsid w:val="00C10AE8"/>
    <w:rsid w:val="00C1422A"/>
    <w:rsid w:val="00C1710C"/>
    <w:rsid w:val="00C21406"/>
    <w:rsid w:val="00C27A95"/>
    <w:rsid w:val="00C776F0"/>
    <w:rsid w:val="00C81E29"/>
    <w:rsid w:val="00C87B02"/>
    <w:rsid w:val="00C92ED3"/>
    <w:rsid w:val="00CA06CC"/>
    <w:rsid w:val="00CA43E7"/>
    <w:rsid w:val="00CB0B15"/>
    <w:rsid w:val="00CC06FE"/>
    <w:rsid w:val="00CC5AE5"/>
    <w:rsid w:val="00CC613F"/>
    <w:rsid w:val="00CC662A"/>
    <w:rsid w:val="00CD210C"/>
    <w:rsid w:val="00CD70A6"/>
    <w:rsid w:val="00CE1567"/>
    <w:rsid w:val="00CE6514"/>
    <w:rsid w:val="00CE6A9E"/>
    <w:rsid w:val="00CF702F"/>
    <w:rsid w:val="00D10ADC"/>
    <w:rsid w:val="00D176C7"/>
    <w:rsid w:val="00D234E1"/>
    <w:rsid w:val="00D30D9B"/>
    <w:rsid w:val="00D3122C"/>
    <w:rsid w:val="00D3469A"/>
    <w:rsid w:val="00D447A5"/>
    <w:rsid w:val="00D50756"/>
    <w:rsid w:val="00D5460A"/>
    <w:rsid w:val="00D717DB"/>
    <w:rsid w:val="00D74136"/>
    <w:rsid w:val="00D953DD"/>
    <w:rsid w:val="00DB4684"/>
    <w:rsid w:val="00DB4DDA"/>
    <w:rsid w:val="00DD0B5E"/>
    <w:rsid w:val="00DD24CA"/>
    <w:rsid w:val="00DD3286"/>
    <w:rsid w:val="00DF1B7A"/>
    <w:rsid w:val="00DF7726"/>
    <w:rsid w:val="00E01140"/>
    <w:rsid w:val="00E1552D"/>
    <w:rsid w:val="00E246DC"/>
    <w:rsid w:val="00E41DF3"/>
    <w:rsid w:val="00E43095"/>
    <w:rsid w:val="00E66088"/>
    <w:rsid w:val="00E66960"/>
    <w:rsid w:val="00E7344D"/>
    <w:rsid w:val="00E9632E"/>
    <w:rsid w:val="00EA0F37"/>
    <w:rsid w:val="00EA1296"/>
    <w:rsid w:val="00EB276D"/>
    <w:rsid w:val="00ED2386"/>
    <w:rsid w:val="00EE71C0"/>
    <w:rsid w:val="00EF5CDD"/>
    <w:rsid w:val="00F13D82"/>
    <w:rsid w:val="00F27C8F"/>
    <w:rsid w:val="00F3223C"/>
    <w:rsid w:val="00F5145B"/>
    <w:rsid w:val="00F65FA5"/>
    <w:rsid w:val="00F743CC"/>
    <w:rsid w:val="00F77956"/>
    <w:rsid w:val="00F77DC9"/>
    <w:rsid w:val="00F8438C"/>
    <w:rsid w:val="00FB0A2B"/>
    <w:rsid w:val="00FB2C94"/>
    <w:rsid w:val="00FB3519"/>
    <w:rsid w:val="00FB590A"/>
    <w:rsid w:val="00FD350E"/>
    <w:rsid w:val="00FD3A9F"/>
    <w:rsid w:val="00FE17D3"/>
    <w:rsid w:val="00FE2C4A"/>
    <w:rsid w:val="00FE4DA3"/>
    <w:rsid w:val="00FF00FE"/>
    <w:rsid w:val="00FF11B5"/>
    <w:rsid w:val="0297FE85"/>
    <w:rsid w:val="02991A07"/>
    <w:rsid w:val="02C9AF8E"/>
    <w:rsid w:val="02F47460"/>
    <w:rsid w:val="035774BF"/>
    <w:rsid w:val="0394360C"/>
    <w:rsid w:val="039CEEE4"/>
    <w:rsid w:val="040AA612"/>
    <w:rsid w:val="04862E3C"/>
    <w:rsid w:val="04A882D7"/>
    <w:rsid w:val="04CE6D40"/>
    <w:rsid w:val="04D242C9"/>
    <w:rsid w:val="054E2ACF"/>
    <w:rsid w:val="055CB054"/>
    <w:rsid w:val="05F2B181"/>
    <w:rsid w:val="06137171"/>
    <w:rsid w:val="065C4171"/>
    <w:rsid w:val="07216803"/>
    <w:rsid w:val="0726F651"/>
    <w:rsid w:val="07B31B22"/>
    <w:rsid w:val="07C182E1"/>
    <w:rsid w:val="07CD377C"/>
    <w:rsid w:val="08046A32"/>
    <w:rsid w:val="089D03F4"/>
    <w:rsid w:val="08BA06DF"/>
    <w:rsid w:val="09699BC3"/>
    <w:rsid w:val="0A75D244"/>
    <w:rsid w:val="0B29EDFA"/>
    <w:rsid w:val="0B68D907"/>
    <w:rsid w:val="0BDAAFAC"/>
    <w:rsid w:val="0BEA9E7B"/>
    <w:rsid w:val="0C10F160"/>
    <w:rsid w:val="0C48851E"/>
    <w:rsid w:val="0C69C87A"/>
    <w:rsid w:val="0C70EDEA"/>
    <w:rsid w:val="0CA23D40"/>
    <w:rsid w:val="0CAB7E95"/>
    <w:rsid w:val="0CBB6604"/>
    <w:rsid w:val="0D47C3E0"/>
    <w:rsid w:val="0E2A8DB1"/>
    <w:rsid w:val="0E67F5A9"/>
    <w:rsid w:val="0E9A96C8"/>
    <w:rsid w:val="0F2FA8F5"/>
    <w:rsid w:val="0F4E5B01"/>
    <w:rsid w:val="0FA11BDE"/>
    <w:rsid w:val="0FB09D16"/>
    <w:rsid w:val="0FC1F09B"/>
    <w:rsid w:val="100DD5CE"/>
    <w:rsid w:val="10FE4CBD"/>
    <w:rsid w:val="112E1321"/>
    <w:rsid w:val="1144457A"/>
    <w:rsid w:val="11C6473B"/>
    <w:rsid w:val="11DA608F"/>
    <w:rsid w:val="1207E9D0"/>
    <w:rsid w:val="123F9365"/>
    <w:rsid w:val="1242F335"/>
    <w:rsid w:val="127351F1"/>
    <w:rsid w:val="12BA9DFE"/>
    <w:rsid w:val="12DF6DE6"/>
    <w:rsid w:val="12ED3DC0"/>
    <w:rsid w:val="12FEDE02"/>
    <w:rsid w:val="1322F8B8"/>
    <w:rsid w:val="133DFD55"/>
    <w:rsid w:val="133E8E7F"/>
    <w:rsid w:val="13CD918F"/>
    <w:rsid w:val="13D43F08"/>
    <w:rsid w:val="146AE8A4"/>
    <w:rsid w:val="148E9FA4"/>
    <w:rsid w:val="15373010"/>
    <w:rsid w:val="15F9CD7B"/>
    <w:rsid w:val="16435729"/>
    <w:rsid w:val="1655B1BA"/>
    <w:rsid w:val="16D459F8"/>
    <w:rsid w:val="175EC3D1"/>
    <w:rsid w:val="177DCD12"/>
    <w:rsid w:val="188AD0FD"/>
    <w:rsid w:val="196761FC"/>
    <w:rsid w:val="19A9019C"/>
    <w:rsid w:val="19ADD55B"/>
    <w:rsid w:val="1A42A503"/>
    <w:rsid w:val="1AF87534"/>
    <w:rsid w:val="1B1A941B"/>
    <w:rsid w:val="1B6F31D9"/>
    <w:rsid w:val="1B76A3C6"/>
    <w:rsid w:val="1BA3DF84"/>
    <w:rsid w:val="1C13486C"/>
    <w:rsid w:val="1C5EC284"/>
    <w:rsid w:val="1C6A1A62"/>
    <w:rsid w:val="1CFC5606"/>
    <w:rsid w:val="1D380B94"/>
    <w:rsid w:val="1DA5A1FB"/>
    <w:rsid w:val="1EC25A2D"/>
    <w:rsid w:val="1F55DF4F"/>
    <w:rsid w:val="1F8A94A4"/>
    <w:rsid w:val="1FF386B4"/>
    <w:rsid w:val="20413DF3"/>
    <w:rsid w:val="213C4900"/>
    <w:rsid w:val="21588190"/>
    <w:rsid w:val="217BA8FB"/>
    <w:rsid w:val="218E7409"/>
    <w:rsid w:val="21EF4292"/>
    <w:rsid w:val="2231E353"/>
    <w:rsid w:val="224782EB"/>
    <w:rsid w:val="22C8855A"/>
    <w:rsid w:val="22E07A8A"/>
    <w:rsid w:val="238C6D23"/>
    <w:rsid w:val="2480C0BF"/>
    <w:rsid w:val="24AB132A"/>
    <w:rsid w:val="24DC64BE"/>
    <w:rsid w:val="257360D3"/>
    <w:rsid w:val="257B12FB"/>
    <w:rsid w:val="26B6CE3D"/>
    <w:rsid w:val="26B9DE8F"/>
    <w:rsid w:val="26F5CD8B"/>
    <w:rsid w:val="271F7385"/>
    <w:rsid w:val="2764BB26"/>
    <w:rsid w:val="27C18BA2"/>
    <w:rsid w:val="27D5A649"/>
    <w:rsid w:val="28067AAA"/>
    <w:rsid w:val="28175BA1"/>
    <w:rsid w:val="2832CE83"/>
    <w:rsid w:val="283BEEA3"/>
    <w:rsid w:val="28535514"/>
    <w:rsid w:val="28590E6D"/>
    <w:rsid w:val="28A3F9B9"/>
    <w:rsid w:val="28F95C73"/>
    <w:rsid w:val="294F16F4"/>
    <w:rsid w:val="2975B28C"/>
    <w:rsid w:val="29799CDB"/>
    <w:rsid w:val="29B0C39F"/>
    <w:rsid w:val="29C1D452"/>
    <w:rsid w:val="2AFFEBF3"/>
    <w:rsid w:val="2C3FA5B9"/>
    <w:rsid w:val="2C6AE4AF"/>
    <w:rsid w:val="2C9DCE8D"/>
    <w:rsid w:val="2D19872B"/>
    <w:rsid w:val="2D4DCD00"/>
    <w:rsid w:val="2D6F5C82"/>
    <w:rsid w:val="2E2C41B3"/>
    <w:rsid w:val="2E73DE0E"/>
    <w:rsid w:val="2EAAFED4"/>
    <w:rsid w:val="2EAB3F10"/>
    <w:rsid w:val="2EBF9EF3"/>
    <w:rsid w:val="2EE253F9"/>
    <w:rsid w:val="2F7C5B5A"/>
    <w:rsid w:val="301C5FA8"/>
    <w:rsid w:val="308257EA"/>
    <w:rsid w:val="30C214B7"/>
    <w:rsid w:val="30D52030"/>
    <w:rsid w:val="3131D0B4"/>
    <w:rsid w:val="316A566F"/>
    <w:rsid w:val="323F9BAB"/>
    <w:rsid w:val="3252FC28"/>
    <w:rsid w:val="32DC9664"/>
    <w:rsid w:val="334ECAB2"/>
    <w:rsid w:val="3368FF5F"/>
    <w:rsid w:val="337CE785"/>
    <w:rsid w:val="33AB2CEA"/>
    <w:rsid w:val="350C6713"/>
    <w:rsid w:val="354DC96D"/>
    <w:rsid w:val="358652B9"/>
    <w:rsid w:val="35BC0175"/>
    <w:rsid w:val="374AC8F4"/>
    <w:rsid w:val="3816B59B"/>
    <w:rsid w:val="383296D3"/>
    <w:rsid w:val="38A71D41"/>
    <w:rsid w:val="39714FBA"/>
    <w:rsid w:val="39C90135"/>
    <w:rsid w:val="3A17430E"/>
    <w:rsid w:val="3AE542E5"/>
    <w:rsid w:val="3B813B3B"/>
    <w:rsid w:val="3C566AA1"/>
    <w:rsid w:val="3C964E1F"/>
    <w:rsid w:val="3D83AFD1"/>
    <w:rsid w:val="3D88BBF2"/>
    <w:rsid w:val="3DDF971E"/>
    <w:rsid w:val="3DE4DA5B"/>
    <w:rsid w:val="3F5BBB8A"/>
    <w:rsid w:val="400DDE57"/>
    <w:rsid w:val="40634A0A"/>
    <w:rsid w:val="40717866"/>
    <w:rsid w:val="40D666E7"/>
    <w:rsid w:val="41B0F765"/>
    <w:rsid w:val="41E19BAE"/>
    <w:rsid w:val="42F8F23B"/>
    <w:rsid w:val="443CB7FE"/>
    <w:rsid w:val="449B5F12"/>
    <w:rsid w:val="44A1307C"/>
    <w:rsid w:val="4563EF84"/>
    <w:rsid w:val="45E09A25"/>
    <w:rsid w:val="460C608D"/>
    <w:rsid w:val="464D3F84"/>
    <w:rsid w:val="46B4D9BA"/>
    <w:rsid w:val="46D08F26"/>
    <w:rsid w:val="47491557"/>
    <w:rsid w:val="47EDA6C0"/>
    <w:rsid w:val="482A2095"/>
    <w:rsid w:val="4888102E"/>
    <w:rsid w:val="48C54844"/>
    <w:rsid w:val="48DD88DE"/>
    <w:rsid w:val="48E9FC90"/>
    <w:rsid w:val="49044BE1"/>
    <w:rsid w:val="49B2CF3A"/>
    <w:rsid w:val="49B4C87A"/>
    <w:rsid w:val="4A213F2E"/>
    <w:rsid w:val="4A2C8E16"/>
    <w:rsid w:val="4B4E056E"/>
    <w:rsid w:val="4B5947E7"/>
    <w:rsid w:val="4B5D95F0"/>
    <w:rsid w:val="4BE89737"/>
    <w:rsid w:val="4D95DB64"/>
    <w:rsid w:val="4D978923"/>
    <w:rsid w:val="4E184325"/>
    <w:rsid w:val="4E97E401"/>
    <w:rsid w:val="4EF9EC37"/>
    <w:rsid w:val="4EFB00D8"/>
    <w:rsid w:val="4FC6926D"/>
    <w:rsid w:val="4FD1953E"/>
    <w:rsid w:val="501E43A7"/>
    <w:rsid w:val="506DA29C"/>
    <w:rsid w:val="50D1065F"/>
    <w:rsid w:val="50DF2AA6"/>
    <w:rsid w:val="51088B8B"/>
    <w:rsid w:val="512F1E0C"/>
    <w:rsid w:val="513B7A37"/>
    <w:rsid w:val="51F3E59A"/>
    <w:rsid w:val="5220EEE4"/>
    <w:rsid w:val="52368A63"/>
    <w:rsid w:val="52881CBE"/>
    <w:rsid w:val="5290958C"/>
    <w:rsid w:val="538B473B"/>
    <w:rsid w:val="54188271"/>
    <w:rsid w:val="54393BDF"/>
    <w:rsid w:val="548071BA"/>
    <w:rsid w:val="54DAAD1C"/>
    <w:rsid w:val="55008032"/>
    <w:rsid w:val="55F73042"/>
    <w:rsid w:val="573C6C88"/>
    <w:rsid w:val="5741F0E2"/>
    <w:rsid w:val="577BBB59"/>
    <w:rsid w:val="58B30058"/>
    <w:rsid w:val="590B516A"/>
    <w:rsid w:val="5940EAC1"/>
    <w:rsid w:val="5A69FEA6"/>
    <w:rsid w:val="5A8351C9"/>
    <w:rsid w:val="5A86EB55"/>
    <w:rsid w:val="5A8CE1F4"/>
    <w:rsid w:val="5AA0F4F2"/>
    <w:rsid w:val="5ADECFA2"/>
    <w:rsid w:val="5AEDD2A3"/>
    <w:rsid w:val="5B6E6132"/>
    <w:rsid w:val="5BAC4498"/>
    <w:rsid w:val="5BADEE55"/>
    <w:rsid w:val="5C508D63"/>
    <w:rsid w:val="5C75D472"/>
    <w:rsid w:val="5CC7CE99"/>
    <w:rsid w:val="5D707E37"/>
    <w:rsid w:val="5D9721A0"/>
    <w:rsid w:val="5DCF7D9C"/>
    <w:rsid w:val="5F07EE08"/>
    <w:rsid w:val="600B9884"/>
    <w:rsid w:val="6087F019"/>
    <w:rsid w:val="610454CE"/>
    <w:rsid w:val="611BD2B7"/>
    <w:rsid w:val="6126EA01"/>
    <w:rsid w:val="6143C89F"/>
    <w:rsid w:val="6214FE6E"/>
    <w:rsid w:val="622B7CBE"/>
    <w:rsid w:val="62900E8E"/>
    <w:rsid w:val="641FD48C"/>
    <w:rsid w:val="6426255F"/>
    <w:rsid w:val="64264954"/>
    <w:rsid w:val="64E22E5C"/>
    <w:rsid w:val="64E68319"/>
    <w:rsid w:val="652EF1C8"/>
    <w:rsid w:val="65639820"/>
    <w:rsid w:val="6681B6A5"/>
    <w:rsid w:val="6706189D"/>
    <w:rsid w:val="678625F2"/>
    <w:rsid w:val="67E9757B"/>
    <w:rsid w:val="68171316"/>
    <w:rsid w:val="68988483"/>
    <w:rsid w:val="69E9F641"/>
    <w:rsid w:val="6A3213B0"/>
    <w:rsid w:val="6A4A56B1"/>
    <w:rsid w:val="6AEC42D0"/>
    <w:rsid w:val="6AF74AEE"/>
    <w:rsid w:val="6B612F41"/>
    <w:rsid w:val="6B89BE78"/>
    <w:rsid w:val="6CBEAC9A"/>
    <w:rsid w:val="6DBE2C0E"/>
    <w:rsid w:val="6E852D28"/>
    <w:rsid w:val="6F521F7C"/>
    <w:rsid w:val="6FF52CFF"/>
    <w:rsid w:val="703BADDE"/>
    <w:rsid w:val="703ED0E6"/>
    <w:rsid w:val="7088433F"/>
    <w:rsid w:val="708B762C"/>
    <w:rsid w:val="70CD8270"/>
    <w:rsid w:val="70DD98A6"/>
    <w:rsid w:val="70E95759"/>
    <w:rsid w:val="71637E98"/>
    <w:rsid w:val="716A92D5"/>
    <w:rsid w:val="717B4DD9"/>
    <w:rsid w:val="71C7E19A"/>
    <w:rsid w:val="71FC6844"/>
    <w:rsid w:val="7222151C"/>
    <w:rsid w:val="72320A96"/>
    <w:rsid w:val="7245A577"/>
    <w:rsid w:val="73073306"/>
    <w:rsid w:val="738FAC51"/>
    <w:rsid w:val="744A591F"/>
    <w:rsid w:val="75062B9D"/>
    <w:rsid w:val="753BCCA9"/>
    <w:rsid w:val="7575FCC0"/>
    <w:rsid w:val="7592DCFC"/>
    <w:rsid w:val="75BC4FB0"/>
    <w:rsid w:val="75BCF2B0"/>
    <w:rsid w:val="7601F20B"/>
    <w:rsid w:val="769B1FAF"/>
    <w:rsid w:val="76C7AD30"/>
    <w:rsid w:val="77B0ACB5"/>
    <w:rsid w:val="77E3FB0B"/>
    <w:rsid w:val="77F5075C"/>
    <w:rsid w:val="78CAB36D"/>
    <w:rsid w:val="7943154D"/>
    <w:rsid w:val="796A246F"/>
    <w:rsid w:val="79960154"/>
    <w:rsid w:val="79F986D0"/>
    <w:rsid w:val="7A144B0E"/>
    <w:rsid w:val="7A3D5F4E"/>
    <w:rsid w:val="7A4928C3"/>
    <w:rsid w:val="7A9166B0"/>
    <w:rsid w:val="7A91F323"/>
    <w:rsid w:val="7AA5E76D"/>
    <w:rsid w:val="7AB12A25"/>
    <w:rsid w:val="7B50F9F7"/>
    <w:rsid w:val="7C13B3A8"/>
    <w:rsid w:val="7C435B4D"/>
    <w:rsid w:val="7C5B3565"/>
    <w:rsid w:val="7C8333F3"/>
    <w:rsid w:val="7D6DFDD6"/>
    <w:rsid w:val="7ED3D79B"/>
    <w:rsid w:val="7F4432AA"/>
    <w:rsid w:val="7FDE1C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37755AD"/>
  <w15:chartTrackingRefBased/>
  <w15:docId w15:val="{F297FD63-9F78-4E8A-8CD3-CDEED2700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styleId="ListParagraph">
    <w:name w:val="List Paragraph"/>
    <w:basedOn w:val="Normal"/>
    <w:uiPriority w:val="34"/>
    <w:qFormat/>
    <w:rsid w:val="00A65F9E"/>
    <w:pPr>
      <w:ind w:left="720"/>
    </w:pPr>
  </w:style>
  <w:style w:type="paragraph" w:styleId="PlainText">
    <w:name w:val="Plain Text"/>
    <w:basedOn w:val="Normal"/>
    <w:link w:val="PlainTextChar"/>
    <w:rsid w:val="001703A4"/>
    <w:pPr>
      <w:overflowPunct/>
      <w:autoSpaceDE/>
      <w:autoSpaceDN/>
      <w:adjustRightInd/>
      <w:textAlignment w:val="auto"/>
    </w:pPr>
    <w:rPr>
      <w:rFonts w:ascii="Courier New" w:hAnsi="Courier New" w:cs="Courier New"/>
    </w:rPr>
  </w:style>
  <w:style w:type="character" w:customStyle="1" w:styleId="PlainTextChar">
    <w:name w:val="Plain Text Char"/>
    <w:link w:val="PlainText"/>
    <w:rsid w:val="001703A4"/>
    <w:rPr>
      <w:rFonts w:ascii="Courier New" w:hAnsi="Courier New" w:cs="Courier New"/>
    </w:rPr>
  </w:style>
  <w:style w:type="character" w:styleId="PageNumber">
    <w:name w:val="page number"/>
    <w:basedOn w:val="DefaultParagraphFont"/>
    <w:rsid w:val="00A97552"/>
  </w:style>
  <w:style w:type="paragraph" w:styleId="Revision">
    <w:name w:val="Revision"/>
    <w:hidden/>
    <w:uiPriority w:val="99"/>
    <w:semiHidden/>
    <w:rsid w:val="00A74292"/>
  </w:style>
  <w:style w:type="character" w:styleId="CommentReference">
    <w:name w:val="annotation reference"/>
    <w:basedOn w:val="DefaultParagraphFont"/>
    <w:uiPriority w:val="99"/>
    <w:semiHidden/>
    <w:unhideWhenUsed/>
    <w:rsid w:val="00A74292"/>
    <w:rPr>
      <w:sz w:val="16"/>
      <w:szCs w:val="16"/>
    </w:rPr>
  </w:style>
  <w:style w:type="paragraph" w:styleId="CommentText">
    <w:name w:val="annotation text"/>
    <w:basedOn w:val="Normal"/>
    <w:link w:val="CommentTextChar"/>
    <w:uiPriority w:val="99"/>
    <w:unhideWhenUsed/>
    <w:rsid w:val="00A74292"/>
  </w:style>
  <w:style w:type="character" w:customStyle="1" w:styleId="CommentTextChar">
    <w:name w:val="Comment Text Char"/>
    <w:basedOn w:val="DefaultParagraphFont"/>
    <w:link w:val="CommentText"/>
    <w:uiPriority w:val="99"/>
    <w:rsid w:val="00A74292"/>
  </w:style>
  <w:style w:type="paragraph" w:styleId="CommentSubject">
    <w:name w:val="annotation subject"/>
    <w:basedOn w:val="CommentText"/>
    <w:next w:val="CommentText"/>
    <w:link w:val="CommentSubjectChar"/>
    <w:uiPriority w:val="99"/>
    <w:semiHidden/>
    <w:unhideWhenUsed/>
    <w:rsid w:val="00A74292"/>
    <w:rPr>
      <w:b/>
      <w:bCs/>
    </w:rPr>
  </w:style>
  <w:style w:type="character" w:customStyle="1" w:styleId="CommentSubjectChar">
    <w:name w:val="Comment Subject Char"/>
    <w:basedOn w:val="CommentTextChar"/>
    <w:link w:val="CommentSubject"/>
    <w:uiPriority w:val="99"/>
    <w:semiHidden/>
    <w:rsid w:val="00A74292"/>
    <w:rPr>
      <w:b/>
      <w:bCs/>
    </w:rPr>
  </w:style>
  <w:style w:type="paragraph" w:styleId="NoSpacing">
    <w:name w:val="No Spacing"/>
    <w:uiPriority w:val="1"/>
    <w:qFormat/>
    <w:rsid w:val="00FD3A9F"/>
    <w:pPr>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a74f76-b592-44ac-a679-1fffc475d388">
      <Terms xmlns="http://schemas.microsoft.com/office/infopath/2007/PartnerControls"/>
    </lcf76f155ced4ddcb4097134ff3c332f>
    <TaxCatchAll xmlns="0f4bb5dd-a9d3-4e6c-b0d9-bdadeaad93d6" xsi:nil="true"/>
    <STATUS xmlns="94a74f76-b592-44ac-a679-1fffc475d388"/>
    <StatusofTask xmlns="94a74f76-b592-44ac-a679-1fffc475d388">Request tp enter into and FY 12 Funding RAC</StatusofTas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76A1086023B84E8AFDDA3471C6B279" ma:contentTypeVersion="17" ma:contentTypeDescription="Create a new document." ma:contentTypeScope="" ma:versionID="b14ccdc33186b91d60726b0a030adac3">
  <xsd:schema xmlns:xsd="http://www.w3.org/2001/XMLSchema" xmlns:xs="http://www.w3.org/2001/XMLSchema" xmlns:p="http://schemas.microsoft.com/office/2006/metadata/properties" xmlns:ns2="94a74f76-b592-44ac-a679-1fffc475d388" xmlns:ns3="0f4bb5dd-a9d3-4e6c-b0d9-bdadeaad93d6" targetNamespace="http://schemas.microsoft.com/office/2006/metadata/properties" ma:root="true" ma:fieldsID="7e0cbd93f10a29d7357b8988d5424dbc" ns2:_="" ns3:_="">
    <xsd:import namespace="94a74f76-b592-44ac-a679-1fffc475d388"/>
    <xsd:import namespace="0f4bb5dd-a9d3-4e6c-b0d9-bdadeaad93d6"/>
    <xsd:element name="properties">
      <xsd:complexType>
        <xsd:sequence>
          <xsd:element name="documentManagement">
            <xsd:complexType>
              <xsd:all>
                <xsd:element ref="ns2:STATUS"/>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StatusofTask"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74f76-b592-44ac-a679-1fffc475d388" elementFormDefault="qualified">
    <xsd:import namespace="http://schemas.microsoft.com/office/2006/documentManagement/types"/>
    <xsd:import namespace="http://schemas.microsoft.com/office/infopath/2007/PartnerControls"/>
    <xsd:element name="STATUS" ma:index="3" ma:displayName="STATUS" ma:description="What is the current status of the work item? (deficient - more information needed; rejected &amp; returned;" ma:format="Dropdown" ma:internalName="STATUS" ma:readOnly="false">
      <xsd:simpleType>
        <xsd:restriction base="dms:Not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StatusofTask" ma:index="21" nillable="true" ma:displayName="Status of Task" ma:default="Request tp enter into and FY 12 Funding RAC" ma:description="Budget" ma:format="Dropdown" ma:hidden="true" ma:internalName="StatusofTask" ma:readOnly="fals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4bb5dd-a9d3-4e6c-b0d9-bdadeaad93d6"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9cb31623-179c-440f-bded-bec98f554fbb}" ma:internalName="TaxCatchAll" ma:readOnly="false" ma:showField="CatchAllData" ma:web="0f4bb5dd-a9d3-4e6c-b0d9-bdadeaad93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3320F-1220-4203-BAF9-3D6195768208}">
  <ds:schemaRefs>
    <ds:schemaRef ds:uri="http://schemas.microsoft.com/office/2006/metadata/properties"/>
    <ds:schemaRef ds:uri="http://schemas.microsoft.com/office/infopath/2007/PartnerControls"/>
    <ds:schemaRef ds:uri="94a74f76-b592-44ac-a679-1fffc475d388"/>
    <ds:schemaRef ds:uri="0f4bb5dd-a9d3-4e6c-b0d9-bdadeaad93d6"/>
  </ds:schemaRefs>
</ds:datastoreItem>
</file>

<file path=customXml/itemProps2.xml><?xml version="1.0" encoding="utf-8"?>
<ds:datastoreItem xmlns:ds="http://schemas.openxmlformats.org/officeDocument/2006/customXml" ds:itemID="{DD0380C7-E72A-4997-9FA0-779353F56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74f76-b592-44ac-a679-1fffc475d388"/>
    <ds:schemaRef ds:uri="0f4bb5dd-a9d3-4e6c-b0d9-bdadeaad9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960FCD-AD16-4CCA-9A90-0ABC3DB47DB9}">
  <ds:schemaRefs>
    <ds:schemaRef ds:uri="http://schemas.microsoft.com/sharepoint/v3/contenttype/forms"/>
  </ds:schemaRefs>
</ds:datastoreItem>
</file>

<file path=customXml/itemProps4.xml><?xml version="1.0" encoding="utf-8"?>
<ds:datastoreItem xmlns:ds="http://schemas.openxmlformats.org/officeDocument/2006/customXml" ds:itemID="{E3A48F9F-C166-4C9A-85D8-9699B1AB0576}">
  <ds:schemaRefs>
    <ds:schemaRef ds:uri="http://schemas.openxmlformats.org/officeDocument/2006/bibliography"/>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9</Pages>
  <Words>3625</Words>
  <Characters>20681</Characters>
  <Application>Microsoft Office Word</Application>
  <DocSecurity>2</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 Marketta M</dc:creator>
  <cp:lastModifiedBy>Guido, Anna P</cp:lastModifiedBy>
  <cp:revision>2</cp:revision>
  <cp:lastPrinted>2025-06-18T13:30:00Z</cp:lastPrinted>
  <dcterms:created xsi:type="dcterms:W3CDTF">2025-08-27T15:25:00Z</dcterms:created>
  <dcterms:modified xsi:type="dcterms:W3CDTF">2025-08-27T15:25:00Z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0x0101005776A1086023B84E8AFDDA3471C6B279</vt:lpwstr>
  </property>
  <property fmtid="{D5CDD505-2E9C-101B-9397-08002B2CF9AE}" pid="3" name="MediaServiceImageTags">
    <vt:lpwstr/>
  </property>
  <property fmtid="{D5CDD505-2E9C-101B-9397-08002B2CF9AE}" pid="4" name="_dlc_DocIdItemGuid">
    <vt:lpwstr>a787b1fa-4ee0-4568-8869-4bf3d2e78581</vt:lpwstr>
  </property>
</Properties>
</file>