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135C4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NASA Front Door Feedback Form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63CDEB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collect customer satisfaction reflections and rating feedback from the </w:t>
            </w:r>
            <w:r w:rsidR="00971A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individuals that have or wish to </w:t>
            </w:r>
            <w:r w:rsidR="006219FD">
              <w:rPr>
                <w:rFonts w:asciiTheme="minorHAnsi" w:hAnsiTheme="minorHAnsi" w:cstheme="minorHAnsi"/>
                <w:bCs/>
                <w:sz w:val="22"/>
                <w:szCs w:val="22"/>
              </w:rPr>
              <w:t>engage/</w:t>
            </w:r>
            <w:r w:rsidR="00971A65">
              <w:rPr>
                <w:rFonts w:asciiTheme="minorHAnsi" w:hAnsiTheme="minorHAnsi" w:cstheme="minorHAnsi"/>
                <w:bCs/>
                <w:sz w:val="22"/>
                <w:szCs w:val="22"/>
              </w:rPr>
              <w:t>partner with NASA</w:t>
            </w: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Feedback will be used for continuous improvement purposes and planning efforts for </w:t>
            </w:r>
            <w:r w:rsidR="00971A65">
              <w:rPr>
                <w:rFonts w:asciiTheme="minorHAnsi" w:hAnsiTheme="minorHAnsi" w:cstheme="minorHAnsi"/>
                <w:bCs/>
                <w:sz w:val="22"/>
                <w:szCs w:val="22"/>
              </w:rPr>
              <w:t>the development of NASA Front Door</w:t>
            </w:r>
            <w:r w:rsidR="00CF1F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7A5F97" w:rsidR="00CF1FF1">
              <w:rPr>
                <w:rFonts w:asciiTheme="minorHAnsi" w:hAnsiTheme="minorHAnsi" w:cstheme="minorHAnsi"/>
                <w:bCs/>
                <w:sz w:val="22"/>
                <w:szCs w:val="22"/>
              </w:rPr>
              <w:t>https://frontdoor.nasa.gov</w:t>
            </w:r>
            <w:r w:rsidR="00CF1F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F1FF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45BCA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71A65">
              <w:rPr>
                <w:rFonts w:asciiTheme="minorHAnsi" w:hAnsiTheme="minorHAnsi" w:cstheme="minorHAnsi"/>
                <w:sz w:val="22"/>
                <w:szCs w:val="22"/>
              </w:rPr>
              <w:t xml:space="preserve">ndividuals that have or wish to partner with NASA.  </w:t>
            </w:r>
            <w:r w:rsidRPr="00F734B2" w:rsidR="00142201">
              <w:rPr>
                <w:rFonts w:asciiTheme="minorHAnsi" w:hAnsiTheme="minorHAnsi" w:cstheme="minorHAnsi"/>
                <w:sz w:val="22"/>
                <w:szCs w:val="22"/>
              </w:rPr>
              <w:t xml:space="preserve">These individuals </w:t>
            </w:r>
            <w:r w:rsidR="00971A65">
              <w:rPr>
                <w:rFonts w:asciiTheme="minorHAnsi" w:hAnsiTheme="minorHAnsi" w:cstheme="minorHAnsi"/>
                <w:sz w:val="22"/>
                <w:szCs w:val="22"/>
              </w:rPr>
              <w:t>represent industry, academia, and other government agencies</w:t>
            </w:r>
            <w:r w:rsidRPr="00F734B2" w:rsidR="0014220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B3CF638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0D62F5F4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8C2C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Customer </w:t>
            </w:r>
            <w:r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>Interest Form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5CD1CC84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4F09422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46241BE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23EF086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22F2ECD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B091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2063B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4FCB81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Individuals that have or wish to partner with NASA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0B8FA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4B2" w:rsidRPr="0032142C" w:rsidP="009D6511" w14:paraId="21C1EB69" w14:textId="40214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64E9FE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13.33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D02C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1B0D5A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15E25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1B0D5A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0CC61E2B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CC1B0D9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27800DDF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FD1105" w:rsidP="00781E0B" w14:paraId="3A0C3A7F" w14:textId="77777777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5712A2" w:rsidRPr="00681F84" w:rsidP="00781E0B" w14:paraId="07AA65FD" w14:textId="3D5755EE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3AD1"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Front Door </w:t>
            </w:r>
            <w:r w:rsidRPr="00DD3AD1">
              <w:rPr>
                <w:rFonts w:asciiTheme="minorHAnsi" w:hAnsiTheme="minorHAnsi" w:cstheme="minorHAnsi"/>
                <w:sz w:val="22"/>
                <w:szCs w:val="22"/>
              </w:rPr>
              <w:t xml:space="preserve">does not maintain or use a customer list or partner list to identify respondents for this collection.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However, 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potential 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group of respondents includes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individuals that have or wish to engage/partner with NASA.  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These individuals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represent industry, academia, and other government agencies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potential group of respondents is not limited to a maintained list; the responses are voluntary and anonymous.</w:t>
            </w:r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36123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2336" w:type="dxa"/>
          </w:tcPr>
          <w:p w:rsidR="00B6618C" w:rsidRPr="0032142C" w:rsidP="009D6511" w14:paraId="33E52CC9" w14:textId="14F8A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0E60BF" w:rsidP="009D6511" w14:paraId="73BD1369" w14:textId="56BCD6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 w:rsidR="007D4C0F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 w:rsidR="007D4C0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5284D95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3FFB5EF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8" w:history="1">
              <w:r w:rsidRPr="00974337" w:rsidR="007D4AD7">
                <w:rPr>
                  <w:rStyle w:val="Hyperlink"/>
                </w:rPr>
                <w:t>https://www.nasa.gov/feedback-form/</w:t>
              </w:r>
            </w:hyperlink>
            <w:r w:rsidR="007D4AD7">
              <w:t xml:space="preserve"> </w:t>
            </w:r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0D95608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7E3F67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voluntary. </w:t>
            </w:r>
          </w:p>
          <w:p w:rsidR="00902E9D" w:rsidRPr="00D612A5" w:rsidP="00D612A5" w14:paraId="0A966E42" w14:textId="2578D13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low-burden for respondents and low-cost for the Federal Government.</w:t>
            </w:r>
          </w:p>
          <w:p w:rsidR="00902E9D" w:rsidRPr="00D612A5" w:rsidP="00D612A5" w14:paraId="4810934D" w14:textId="171A7E8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2358573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1B6F8A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7DBF353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C526D9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D4AD7">
              <w:rPr>
                <w:rFonts w:asciiTheme="minorHAnsi" w:hAnsiTheme="minorHAnsi" w:cstheme="minorHAnsi"/>
                <w:sz w:val="22"/>
                <w:szCs w:val="22"/>
              </w:rPr>
              <w:t>Douglas Goforth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5F82F9B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 w:rsidR="007D4AD7">
              <w:rPr>
                <w:rFonts w:asciiTheme="minorHAnsi" w:hAnsiTheme="minorHAnsi" w:cstheme="minorHAnsi"/>
                <w:sz w:val="22"/>
                <w:szCs w:val="22"/>
              </w:rPr>
              <w:t>Headquarters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D4AD7">
              <w:rPr>
                <w:rFonts w:asciiTheme="minorHAnsi" w:hAnsiTheme="minorHAnsi" w:cstheme="minorHAnsi"/>
                <w:sz w:val="22"/>
                <w:szCs w:val="22"/>
              </w:rPr>
              <w:t>Space Technology Mission Directorate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D4AD7">
              <w:rPr>
                <w:rFonts w:asciiTheme="minorHAnsi" w:hAnsiTheme="minorHAnsi" w:cstheme="minorHAnsi"/>
                <w:sz w:val="22"/>
                <w:szCs w:val="22"/>
              </w:rPr>
              <w:t>STMD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7D4AD7">
              <w:rPr>
                <w:rFonts w:asciiTheme="minorHAnsi" w:hAnsiTheme="minorHAnsi" w:cstheme="minorHAnsi"/>
                <w:sz w:val="22"/>
                <w:szCs w:val="22"/>
              </w:rPr>
              <w:t>NASA Front Door</w:t>
            </w:r>
          </w:p>
        </w:tc>
      </w:tr>
    </w:tbl>
    <w:p w:rsidR="00B6618C" w:rsidRPr="0032142C" w:rsidP="00C31983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sectPr w:rsidSect="005430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95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95" w:type="dxa"/>
          <w:vAlign w:val="center"/>
        </w:tcPr>
        <w:p w:rsidR="003E04E1" w:rsidRPr="00836E94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</w:rPr>
          </w:pPr>
          <w:r w:rsidRPr="00836E94">
            <w:rPr>
              <w:rFonts w:asciiTheme="minorHAnsi" w:hAnsiTheme="minorHAnsi" w:cstheme="minorHAnsi"/>
            </w:rPr>
            <w:t>Request for Approval under NASA’s “Generic Clearance for the Collection</w:t>
          </w:r>
        </w:p>
        <w:p w:rsidR="003E04E1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836E94">
            <w:rPr>
              <w:rFonts w:asciiTheme="minorHAnsi" w:hAnsiTheme="minorHAnsi" w:cstheme="minorHAnsi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0A1F"/>
    <w:rsid w:val="0004303A"/>
    <w:rsid w:val="00045124"/>
    <w:rsid w:val="00055829"/>
    <w:rsid w:val="00060620"/>
    <w:rsid w:val="00063259"/>
    <w:rsid w:val="000933BC"/>
    <w:rsid w:val="000B0D99"/>
    <w:rsid w:val="000C4753"/>
    <w:rsid w:val="000D5606"/>
    <w:rsid w:val="000E60BF"/>
    <w:rsid w:val="000E6380"/>
    <w:rsid w:val="000E6BDC"/>
    <w:rsid w:val="001013F2"/>
    <w:rsid w:val="00117BE2"/>
    <w:rsid w:val="00122E36"/>
    <w:rsid w:val="00142201"/>
    <w:rsid w:val="00156EE8"/>
    <w:rsid w:val="0015715E"/>
    <w:rsid w:val="00160FEB"/>
    <w:rsid w:val="00170CAD"/>
    <w:rsid w:val="001742B1"/>
    <w:rsid w:val="00181EC7"/>
    <w:rsid w:val="001965D5"/>
    <w:rsid w:val="001A74FA"/>
    <w:rsid w:val="001B0D5A"/>
    <w:rsid w:val="001B62AF"/>
    <w:rsid w:val="001F6247"/>
    <w:rsid w:val="002063BE"/>
    <w:rsid w:val="00214DCD"/>
    <w:rsid w:val="002240B5"/>
    <w:rsid w:val="00226F8C"/>
    <w:rsid w:val="00276BA6"/>
    <w:rsid w:val="0029253C"/>
    <w:rsid w:val="002B2BB0"/>
    <w:rsid w:val="002B58E5"/>
    <w:rsid w:val="002D0E0E"/>
    <w:rsid w:val="002E0229"/>
    <w:rsid w:val="00301888"/>
    <w:rsid w:val="00305FED"/>
    <w:rsid w:val="00320621"/>
    <w:rsid w:val="0032142C"/>
    <w:rsid w:val="00331E24"/>
    <w:rsid w:val="00353943"/>
    <w:rsid w:val="00366CD7"/>
    <w:rsid w:val="003E04E1"/>
    <w:rsid w:val="003F7480"/>
    <w:rsid w:val="00452E8C"/>
    <w:rsid w:val="004D03C5"/>
    <w:rsid w:val="004D394B"/>
    <w:rsid w:val="004D47CF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478AE"/>
    <w:rsid w:val="00561566"/>
    <w:rsid w:val="00562D02"/>
    <w:rsid w:val="005712A2"/>
    <w:rsid w:val="005B223F"/>
    <w:rsid w:val="005B45DB"/>
    <w:rsid w:val="005E006A"/>
    <w:rsid w:val="005F5220"/>
    <w:rsid w:val="005F645E"/>
    <w:rsid w:val="00620EAB"/>
    <w:rsid w:val="006219FD"/>
    <w:rsid w:val="00626FFC"/>
    <w:rsid w:val="0067390F"/>
    <w:rsid w:val="00681F84"/>
    <w:rsid w:val="00690F1F"/>
    <w:rsid w:val="006A2EF7"/>
    <w:rsid w:val="006B2BE6"/>
    <w:rsid w:val="006C122C"/>
    <w:rsid w:val="006F6084"/>
    <w:rsid w:val="00702B07"/>
    <w:rsid w:val="00713483"/>
    <w:rsid w:val="0073300C"/>
    <w:rsid w:val="00770B60"/>
    <w:rsid w:val="00776F1B"/>
    <w:rsid w:val="00781E0B"/>
    <w:rsid w:val="00790762"/>
    <w:rsid w:val="00792C68"/>
    <w:rsid w:val="007A5F97"/>
    <w:rsid w:val="007C3474"/>
    <w:rsid w:val="007D1F92"/>
    <w:rsid w:val="007D4AD7"/>
    <w:rsid w:val="007D4C0F"/>
    <w:rsid w:val="007D749A"/>
    <w:rsid w:val="007F5B12"/>
    <w:rsid w:val="008110DD"/>
    <w:rsid w:val="00836E94"/>
    <w:rsid w:val="008716FC"/>
    <w:rsid w:val="008B254F"/>
    <w:rsid w:val="008B324D"/>
    <w:rsid w:val="008C00C8"/>
    <w:rsid w:val="008C256A"/>
    <w:rsid w:val="008C2CBE"/>
    <w:rsid w:val="008C33C4"/>
    <w:rsid w:val="008D1B29"/>
    <w:rsid w:val="008D4F77"/>
    <w:rsid w:val="008E45ED"/>
    <w:rsid w:val="008E4ACE"/>
    <w:rsid w:val="008F3C04"/>
    <w:rsid w:val="00902E9D"/>
    <w:rsid w:val="009120C2"/>
    <w:rsid w:val="0091384A"/>
    <w:rsid w:val="0092733C"/>
    <w:rsid w:val="00927A87"/>
    <w:rsid w:val="009473E8"/>
    <w:rsid w:val="0095007C"/>
    <w:rsid w:val="0095337E"/>
    <w:rsid w:val="00957B2D"/>
    <w:rsid w:val="00971A65"/>
    <w:rsid w:val="00974337"/>
    <w:rsid w:val="009757C2"/>
    <w:rsid w:val="00997A4D"/>
    <w:rsid w:val="009A15B8"/>
    <w:rsid w:val="009B7BB8"/>
    <w:rsid w:val="009D1CB6"/>
    <w:rsid w:val="009D1CD7"/>
    <w:rsid w:val="009D6511"/>
    <w:rsid w:val="00A2269F"/>
    <w:rsid w:val="00A348F3"/>
    <w:rsid w:val="00A559B8"/>
    <w:rsid w:val="00A76A40"/>
    <w:rsid w:val="00A81698"/>
    <w:rsid w:val="00A86242"/>
    <w:rsid w:val="00AA0E27"/>
    <w:rsid w:val="00AA5E9A"/>
    <w:rsid w:val="00AD1BAB"/>
    <w:rsid w:val="00AD7985"/>
    <w:rsid w:val="00AE5F2C"/>
    <w:rsid w:val="00AF74EB"/>
    <w:rsid w:val="00B02B34"/>
    <w:rsid w:val="00B04E78"/>
    <w:rsid w:val="00B20E27"/>
    <w:rsid w:val="00B54A7F"/>
    <w:rsid w:val="00B61211"/>
    <w:rsid w:val="00B6618C"/>
    <w:rsid w:val="00B7351F"/>
    <w:rsid w:val="00B77DCD"/>
    <w:rsid w:val="00BA47BA"/>
    <w:rsid w:val="00BA4EFB"/>
    <w:rsid w:val="00BA517C"/>
    <w:rsid w:val="00BC0170"/>
    <w:rsid w:val="00BD50D2"/>
    <w:rsid w:val="00BD7588"/>
    <w:rsid w:val="00BE4131"/>
    <w:rsid w:val="00C06DCA"/>
    <w:rsid w:val="00C10FF5"/>
    <w:rsid w:val="00C3022D"/>
    <w:rsid w:val="00C31983"/>
    <w:rsid w:val="00C4549B"/>
    <w:rsid w:val="00C4692A"/>
    <w:rsid w:val="00C57C15"/>
    <w:rsid w:val="00C7011E"/>
    <w:rsid w:val="00C81FA8"/>
    <w:rsid w:val="00C87F3B"/>
    <w:rsid w:val="00C9234F"/>
    <w:rsid w:val="00CA2FB2"/>
    <w:rsid w:val="00CB238A"/>
    <w:rsid w:val="00CE1FAB"/>
    <w:rsid w:val="00CF1FF1"/>
    <w:rsid w:val="00D06727"/>
    <w:rsid w:val="00D079F0"/>
    <w:rsid w:val="00D12A20"/>
    <w:rsid w:val="00D30947"/>
    <w:rsid w:val="00D40B48"/>
    <w:rsid w:val="00D41A7A"/>
    <w:rsid w:val="00D612A5"/>
    <w:rsid w:val="00D62873"/>
    <w:rsid w:val="00D739C4"/>
    <w:rsid w:val="00D80E31"/>
    <w:rsid w:val="00DA3800"/>
    <w:rsid w:val="00DA38CC"/>
    <w:rsid w:val="00DA7DD5"/>
    <w:rsid w:val="00DB285E"/>
    <w:rsid w:val="00DD26BB"/>
    <w:rsid w:val="00DD3AD1"/>
    <w:rsid w:val="00DE7E94"/>
    <w:rsid w:val="00DF0938"/>
    <w:rsid w:val="00DF5645"/>
    <w:rsid w:val="00E14728"/>
    <w:rsid w:val="00E16474"/>
    <w:rsid w:val="00E17060"/>
    <w:rsid w:val="00E34771"/>
    <w:rsid w:val="00E412C5"/>
    <w:rsid w:val="00E45244"/>
    <w:rsid w:val="00E523C0"/>
    <w:rsid w:val="00E729F1"/>
    <w:rsid w:val="00E96B43"/>
    <w:rsid w:val="00E979C3"/>
    <w:rsid w:val="00ED01E3"/>
    <w:rsid w:val="00EF294E"/>
    <w:rsid w:val="00F4287E"/>
    <w:rsid w:val="00F510A4"/>
    <w:rsid w:val="00F61811"/>
    <w:rsid w:val="00F72069"/>
    <w:rsid w:val="00F734B2"/>
    <w:rsid w:val="00F80C28"/>
    <w:rsid w:val="00F9476A"/>
    <w:rsid w:val="00FB03D3"/>
    <w:rsid w:val="00FB26C0"/>
    <w:rsid w:val="00FB2F74"/>
    <w:rsid w:val="00FB7971"/>
    <w:rsid w:val="00FD10AF"/>
    <w:rsid w:val="00FD110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F04D2581-E02F-4B05-8678-BB047C7A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nasa.gov/feedback-form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</ds:schemaRefs>
</ds:datastoreItem>
</file>

<file path=customXml/itemProps2.xml><?xml version="1.0" encoding="utf-8"?>
<ds:datastoreItem xmlns:ds="http://schemas.openxmlformats.org/officeDocument/2006/customXml" ds:itemID="{AE39A951-3425-47B4-BAD7-61B80FAB1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3560</Characters>
  <Application>Microsoft Office Word</Application>
  <DocSecurity>0</DocSecurity>
  <Lines>118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Midulla, Laura P.</cp:lastModifiedBy>
  <cp:revision>2</cp:revision>
  <dcterms:created xsi:type="dcterms:W3CDTF">2026-04-29T19:19:00Z</dcterms:created>
  <dcterms:modified xsi:type="dcterms:W3CDTF">2026-04-29T19:19:00Z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Order">
    <vt:r8>217100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