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008A" w:rsidRPr="000D4171" w:rsidP="00FA008A" w14:paraId="750E5ADF" w14:textId="77777777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WHITE PAPER JUSTIFICATION</w:t>
      </w:r>
    </w:p>
    <w:p w:rsidR="00FA008A" w:rsidRPr="00514AAC" w:rsidP="00FA008A" w14:paraId="42C12156" w14:textId="671600AC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NON-</w:t>
      </w:r>
      <w:r w:rsidRPr="00514AAC">
        <w:rPr>
          <w:rFonts w:ascii="Times New Roman" w:hAnsi="Times New Roman" w:cs="Times New Roman"/>
          <w:b/>
          <w:bCs/>
        </w:rPr>
        <w:t>SUBSTANTIVE CHANGE REQUEST</w:t>
      </w:r>
    </w:p>
    <w:p w:rsidR="00FA008A" w:rsidRPr="00514AAC" w:rsidP="00FA008A" w14:paraId="0628B1B1" w14:textId="77777777">
      <w:pPr>
        <w:pStyle w:val="Default"/>
        <w:rPr>
          <w:color w:val="auto"/>
          <w:sz w:val="22"/>
          <w:szCs w:val="22"/>
        </w:rPr>
      </w:pPr>
    </w:p>
    <w:p w:rsidR="00FA008A" w:rsidRPr="00514AAC" w:rsidP="00FA008A" w14:paraId="623597C9" w14:textId="4D89183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4AAC">
        <w:rPr>
          <w:b/>
          <w:bCs/>
          <w:color w:val="auto"/>
          <w:sz w:val="22"/>
          <w:szCs w:val="22"/>
        </w:rPr>
        <w:t>OMB Control Number 2900-0</w:t>
      </w:r>
      <w:r w:rsidRPr="00514AAC" w:rsidR="00E62B83">
        <w:rPr>
          <w:b/>
          <w:bCs/>
          <w:color w:val="auto"/>
          <w:sz w:val="22"/>
          <w:szCs w:val="22"/>
        </w:rPr>
        <w:t>798</w:t>
      </w:r>
    </w:p>
    <w:p w:rsidR="00BB436D" w:rsidRPr="00514AAC" w:rsidP="00FA008A" w14:paraId="04E61B7C" w14:textId="777777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BB436D" w:rsidRPr="00514AAC" w:rsidP="00BB436D" w14:paraId="567F55DD" w14:textId="77777777">
      <w:pPr>
        <w:pStyle w:val="Header"/>
        <w:jc w:val="center"/>
        <w:rPr>
          <w:rFonts w:ascii="Times New Roman" w:hAnsi="Times New Roman" w:cs="Times New Roman"/>
          <w:b/>
        </w:rPr>
      </w:pPr>
      <w:r w:rsidRPr="00514AAC">
        <w:rPr>
          <w:rFonts w:ascii="Times New Roman" w:hAnsi="Times New Roman" w:cs="Times New Roman"/>
          <w:b/>
        </w:rPr>
        <w:t>Veteran/Beneficiary Claim for Reimbursement of Travel Expenses</w:t>
      </w:r>
    </w:p>
    <w:p w:rsidR="00BB436D" w:rsidRPr="00514AAC" w:rsidP="00BB436D" w14:paraId="6E0DD9A5" w14:textId="77777777">
      <w:pPr>
        <w:pStyle w:val="Header"/>
        <w:jc w:val="center"/>
        <w:rPr>
          <w:rFonts w:ascii="Times New Roman" w:hAnsi="Times New Roman" w:cs="Times New Roman"/>
          <w:b/>
        </w:rPr>
      </w:pPr>
    </w:p>
    <w:p w:rsidR="00BB436D" w:rsidRPr="00BA15ED" w:rsidP="00BB436D" w14:paraId="24639165" w14:textId="77777777">
      <w:pPr>
        <w:pStyle w:val="Header"/>
        <w:jc w:val="center"/>
        <w:rPr>
          <w:rFonts w:ascii="Times New Roman" w:hAnsi="Times New Roman" w:cs="Times New Roman"/>
        </w:rPr>
      </w:pPr>
      <w:r w:rsidRPr="00BA15ED">
        <w:rPr>
          <w:rFonts w:ascii="Times New Roman" w:hAnsi="Times New Roman" w:cs="Times New Roman"/>
        </w:rPr>
        <w:t>VA Form 10-3542 and BTSSS</w:t>
      </w:r>
    </w:p>
    <w:p w:rsidR="0091348F" w:rsidRPr="00514AAC" w:rsidP="00FA008A" w14:paraId="509C9036" w14:textId="33AEE3E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4AAC">
        <w:rPr>
          <w:b/>
          <w:sz w:val="22"/>
          <w:szCs w:val="22"/>
        </w:rPr>
        <w:br/>
      </w:r>
    </w:p>
    <w:p w:rsidR="00FA008A" w:rsidRPr="00742724" w:rsidP="00FA008A" w14:paraId="1C4060ED" w14:textId="68102AC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14AAC">
        <w:rPr>
          <w:b/>
          <w:bCs/>
          <w:color w:val="auto"/>
          <w:sz w:val="22"/>
          <w:szCs w:val="22"/>
        </w:rPr>
        <w:t>Date Submitted</w:t>
      </w:r>
      <w:r w:rsidRPr="00742724">
        <w:rPr>
          <w:b/>
          <w:bCs/>
          <w:color w:val="auto"/>
          <w:sz w:val="22"/>
          <w:szCs w:val="22"/>
        </w:rPr>
        <w:t xml:space="preserve">:  </w:t>
      </w:r>
      <w:r w:rsidR="00BB436D">
        <w:rPr>
          <w:b/>
          <w:bCs/>
          <w:color w:val="auto"/>
          <w:sz w:val="22"/>
          <w:szCs w:val="22"/>
        </w:rPr>
        <w:t xml:space="preserve">May </w:t>
      </w:r>
      <w:r w:rsidR="00514AAC">
        <w:rPr>
          <w:b/>
          <w:bCs/>
          <w:color w:val="auto"/>
          <w:sz w:val="22"/>
          <w:szCs w:val="22"/>
        </w:rPr>
        <w:t>7</w:t>
      </w:r>
      <w:r w:rsidRPr="00742724">
        <w:rPr>
          <w:b/>
          <w:bCs/>
          <w:color w:val="auto"/>
          <w:sz w:val="22"/>
          <w:szCs w:val="22"/>
        </w:rPr>
        <w:t>, 2025</w:t>
      </w:r>
    </w:p>
    <w:p w:rsidR="00FA008A" w:rsidP="00FA008A" w14:paraId="6CD332FF" w14:textId="77777777">
      <w:pPr>
        <w:pStyle w:val="Default"/>
        <w:jc w:val="center"/>
        <w:rPr>
          <w:color w:val="auto"/>
          <w:sz w:val="22"/>
          <w:szCs w:val="22"/>
        </w:rPr>
      </w:pPr>
    </w:p>
    <w:p w:rsidR="00BF5673" w:rsidRPr="00742724" w:rsidP="00FA008A" w14:paraId="24E3FC57" w14:textId="77777777">
      <w:pPr>
        <w:pStyle w:val="Default"/>
        <w:jc w:val="center"/>
        <w:rPr>
          <w:color w:val="auto"/>
          <w:sz w:val="22"/>
          <w:szCs w:val="22"/>
        </w:rPr>
      </w:pPr>
    </w:p>
    <w:p w:rsidR="007269BC" w:rsidP="007269BC" w14:paraId="3B882E30" w14:textId="1E3DF69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42724">
        <w:rPr>
          <w:rFonts w:ascii="Times New Roman" w:hAnsi="Times New Roman" w:cs="Times New Roman"/>
          <w:b/>
          <w:bCs/>
        </w:rPr>
        <w:t>Summary of Request:</w:t>
      </w:r>
      <w:r w:rsidRPr="00742724" w:rsidR="00003AAA">
        <w:rPr>
          <w:rFonts w:ascii="Times New Roman" w:hAnsi="Times New Roman" w:cs="Times New Roman"/>
          <w:b/>
          <w:bCs/>
        </w:rPr>
        <w:t xml:space="preserve">  </w:t>
      </w:r>
      <w:r w:rsidRPr="00742724" w:rsidR="00206566">
        <w:rPr>
          <w:rFonts w:ascii="Times New Roman" w:hAnsi="Times New Roman" w:cs="Times New Roman"/>
        </w:rPr>
        <w:t xml:space="preserve">VHA is </w:t>
      </w:r>
      <w:r w:rsidRPr="00FA0D79" w:rsidR="00206566">
        <w:rPr>
          <w:rFonts w:ascii="Times New Roman" w:hAnsi="Times New Roman" w:cs="Times New Roman"/>
        </w:rPr>
        <w:t>submitting this</w:t>
      </w:r>
      <w:r w:rsidRPr="00FA0D79" w:rsidR="00BF5673">
        <w:rPr>
          <w:rFonts w:ascii="Times New Roman" w:hAnsi="Times New Roman" w:cs="Times New Roman"/>
        </w:rPr>
        <w:t xml:space="preserve"> </w:t>
      </w:r>
      <w:r w:rsidRPr="00FA0D79" w:rsidR="00870C02">
        <w:rPr>
          <w:rFonts w:ascii="Times New Roman" w:hAnsi="Times New Roman" w:cs="Times New Roman"/>
        </w:rPr>
        <w:t xml:space="preserve">non-substantive change </w:t>
      </w:r>
      <w:r w:rsidRPr="00FA0D79" w:rsidR="00206566">
        <w:rPr>
          <w:rFonts w:ascii="Times New Roman" w:hAnsi="Times New Roman" w:cs="Times New Roman"/>
        </w:rPr>
        <w:t xml:space="preserve">request for </w:t>
      </w:r>
      <w:r w:rsidR="00C81436">
        <w:rPr>
          <w:rFonts w:ascii="Times New Roman" w:hAnsi="Times New Roman" w:cs="Times New Roman"/>
        </w:rPr>
        <w:t xml:space="preserve">minor </w:t>
      </w:r>
      <w:r w:rsidR="000D6387">
        <w:rPr>
          <w:rFonts w:ascii="Times New Roman" w:hAnsi="Times New Roman" w:cs="Times New Roman"/>
        </w:rPr>
        <w:t xml:space="preserve">revisions to </w:t>
      </w:r>
      <w:r w:rsidRPr="00FA0D79">
        <w:rPr>
          <w:rFonts w:ascii="Times New Roman" w:hAnsi="Times New Roman" w:cs="Times New Roman"/>
        </w:rPr>
        <w:t>VA Form 10</w:t>
      </w:r>
      <w:r w:rsidRPr="00742724">
        <w:rPr>
          <w:rFonts w:ascii="Times New Roman" w:hAnsi="Times New Roman" w:cs="Times New Roman"/>
        </w:rPr>
        <w:t>-</w:t>
      </w:r>
      <w:r w:rsidR="000D6387">
        <w:rPr>
          <w:rFonts w:ascii="Times New Roman" w:hAnsi="Times New Roman" w:cs="Times New Roman"/>
        </w:rPr>
        <w:t>3542</w:t>
      </w:r>
      <w:r w:rsidR="00C81436">
        <w:rPr>
          <w:rFonts w:ascii="Times New Roman" w:hAnsi="Times New Roman" w:cs="Times New Roman"/>
        </w:rPr>
        <w:t xml:space="preserve">.  </w:t>
      </w:r>
      <w:r w:rsidRPr="009F72DF">
        <w:rPr>
          <w:rFonts w:ascii="Times New Roman" w:hAnsi="Times New Roman" w:cs="Times New Roman"/>
          <w:i/>
          <w:iCs/>
        </w:rPr>
        <w:t xml:space="preserve">  </w:t>
      </w:r>
    </w:p>
    <w:p w:rsidR="00FA6870" w:rsidRPr="009F72DF" w:rsidP="007269BC" w14:paraId="717F38A9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A008A" w:rsidP="00FA008A" w14:paraId="69FB33C2" w14:textId="5069732D">
      <w:pPr>
        <w:pStyle w:val="Default"/>
        <w:rPr>
          <w:color w:val="auto"/>
          <w:sz w:val="22"/>
          <w:szCs w:val="22"/>
        </w:rPr>
      </w:pPr>
      <w:r w:rsidRPr="009F72DF">
        <w:rPr>
          <w:b/>
          <w:bCs/>
          <w:color w:val="auto"/>
          <w:sz w:val="22"/>
          <w:szCs w:val="22"/>
        </w:rPr>
        <w:t xml:space="preserve">Description of Changes Requested:  </w:t>
      </w:r>
      <w:r w:rsidRPr="009F72DF" w:rsidR="009F72DF">
        <w:rPr>
          <w:sz w:val="22"/>
          <w:szCs w:val="22"/>
        </w:rPr>
        <w:t>Th</w:t>
      </w:r>
      <w:r w:rsidR="009F72DF">
        <w:rPr>
          <w:sz w:val="22"/>
          <w:szCs w:val="22"/>
        </w:rPr>
        <w:t>is request updates</w:t>
      </w:r>
      <w:r w:rsidR="001B73E6">
        <w:rPr>
          <w:sz w:val="22"/>
          <w:szCs w:val="22"/>
        </w:rPr>
        <w:t xml:space="preserve"> </w:t>
      </w:r>
      <w:r w:rsidRPr="009F72DF" w:rsidR="009F72DF">
        <w:rPr>
          <w:sz w:val="22"/>
          <w:szCs w:val="22"/>
        </w:rPr>
        <w:t>V</w:t>
      </w:r>
      <w:r w:rsidR="00FA0D79">
        <w:rPr>
          <w:sz w:val="22"/>
          <w:szCs w:val="22"/>
        </w:rPr>
        <w:t>A Form 10</w:t>
      </w:r>
      <w:r w:rsidR="00E0128D">
        <w:rPr>
          <w:sz w:val="22"/>
          <w:szCs w:val="22"/>
        </w:rPr>
        <w:t xml:space="preserve">-3542 to add </w:t>
      </w:r>
      <w:r w:rsidR="00C978F4">
        <w:rPr>
          <w:sz w:val="22"/>
          <w:szCs w:val="22"/>
        </w:rPr>
        <w:t>two fields on page one for VHA to</w:t>
      </w:r>
      <w:r w:rsidR="00902213">
        <w:rPr>
          <w:sz w:val="22"/>
          <w:szCs w:val="22"/>
        </w:rPr>
        <w:t xml:space="preserve"> record the date the </w:t>
      </w:r>
      <w:r w:rsidR="00EB01EE">
        <w:rPr>
          <w:sz w:val="22"/>
          <w:szCs w:val="22"/>
        </w:rPr>
        <w:t xml:space="preserve">claim was </w:t>
      </w:r>
      <w:r w:rsidR="00902213">
        <w:rPr>
          <w:sz w:val="22"/>
          <w:szCs w:val="22"/>
        </w:rPr>
        <w:t>received and from which VA facility.</w:t>
      </w:r>
      <w:r w:rsidR="00752CB0">
        <w:rPr>
          <w:sz w:val="22"/>
          <w:szCs w:val="22"/>
        </w:rPr>
        <w:t xml:space="preserve"> The</w:t>
      </w:r>
      <w:r w:rsidR="006157D1">
        <w:rPr>
          <w:sz w:val="22"/>
          <w:szCs w:val="22"/>
        </w:rPr>
        <w:t>re is no impact</w:t>
      </w:r>
      <w:r w:rsidR="00752CB0">
        <w:rPr>
          <w:sz w:val="22"/>
          <w:szCs w:val="22"/>
        </w:rPr>
        <w:t xml:space="preserve"> to the burden </w:t>
      </w:r>
      <w:r w:rsidR="00502936">
        <w:rPr>
          <w:sz w:val="22"/>
          <w:szCs w:val="22"/>
        </w:rPr>
        <w:t xml:space="preserve">hours for this collection </w:t>
      </w:r>
      <w:r w:rsidR="00502936">
        <w:rPr>
          <w:sz w:val="22"/>
          <w:szCs w:val="22"/>
        </w:rPr>
        <w:t>as a result of</w:t>
      </w:r>
      <w:r w:rsidR="00502936">
        <w:rPr>
          <w:sz w:val="22"/>
          <w:szCs w:val="22"/>
        </w:rPr>
        <w:t xml:space="preserve"> th</w:t>
      </w:r>
      <w:r w:rsidR="00D00B3A">
        <w:rPr>
          <w:sz w:val="22"/>
          <w:szCs w:val="22"/>
        </w:rPr>
        <w:t>is</w:t>
      </w:r>
      <w:r w:rsidR="00502936">
        <w:rPr>
          <w:sz w:val="22"/>
          <w:szCs w:val="22"/>
        </w:rPr>
        <w:t xml:space="preserve"> </w:t>
      </w:r>
      <w:r w:rsidR="006157D1">
        <w:rPr>
          <w:sz w:val="22"/>
          <w:szCs w:val="22"/>
        </w:rPr>
        <w:t>cha</w:t>
      </w:r>
      <w:r w:rsidR="00E0128D">
        <w:rPr>
          <w:sz w:val="22"/>
          <w:szCs w:val="22"/>
        </w:rPr>
        <w:t>nge.</w:t>
      </w:r>
      <w:r w:rsidR="00D00B3A">
        <w:rPr>
          <w:sz w:val="22"/>
          <w:szCs w:val="22"/>
        </w:rPr>
        <w:t xml:space="preserve"> </w:t>
      </w:r>
    </w:p>
    <w:p w:rsidR="00FA008A" w:rsidP="00FA008A" w14:paraId="64FD7BA1" w14:textId="77777777">
      <w:pPr>
        <w:pStyle w:val="Default"/>
        <w:rPr>
          <w:color w:val="auto"/>
          <w:sz w:val="22"/>
          <w:szCs w:val="22"/>
        </w:rPr>
      </w:pPr>
    </w:p>
    <w:p w:rsidR="00FA008A" w:rsidP="00FA008A" w14:paraId="17DCC5BD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17026CCA" w14:textId="259584BD">
      <w:pPr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Description of Changes</w:t>
      </w:r>
      <w:r w:rsidR="00187B4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1615"/>
        <w:gridCol w:w="2250"/>
        <w:gridCol w:w="2250"/>
        <w:gridCol w:w="3235"/>
      </w:tblGrid>
      <w:tr w14:paraId="00E06400" w14:textId="77777777" w:rsidTr="00CF752B">
        <w:tblPrEx>
          <w:tblW w:w="0" w:type="auto"/>
          <w:tblLook w:val="04A0"/>
        </w:tblPrEx>
        <w:trPr>
          <w:cantSplit/>
          <w:tblHeader/>
        </w:trPr>
        <w:tc>
          <w:tcPr>
            <w:tcW w:w="1615" w:type="dxa"/>
          </w:tcPr>
          <w:p w:rsidR="00FA008A" w:rsidRPr="000D4171" w:rsidP="008B7523" w14:paraId="5314359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Form</w:t>
            </w:r>
          </w:p>
        </w:tc>
        <w:tc>
          <w:tcPr>
            <w:tcW w:w="2250" w:type="dxa"/>
          </w:tcPr>
          <w:p w:rsidR="00FA008A" w:rsidRPr="000D4171" w:rsidP="008B7523" w14:paraId="49596C4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Type of Change</w:t>
            </w:r>
          </w:p>
        </w:tc>
        <w:tc>
          <w:tcPr>
            <w:tcW w:w="2250" w:type="dxa"/>
          </w:tcPr>
          <w:p w:rsidR="00FA008A" w:rsidRPr="000D4171" w:rsidP="008B7523" w14:paraId="069C9C85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Question/Item</w:t>
            </w:r>
          </w:p>
        </w:tc>
        <w:tc>
          <w:tcPr>
            <w:tcW w:w="3235" w:type="dxa"/>
          </w:tcPr>
          <w:p w:rsidR="00FA008A" w:rsidRPr="000D4171" w:rsidP="008B7523" w14:paraId="412D45E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Requested Change</w:t>
            </w:r>
          </w:p>
        </w:tc>
      </w:tr>
      <w:tr w14:paraId="737E0A45" w14:textId="77777777" w:rsidTr="00CF752B">
        <w:tblPrEx>
          <w:tblW w:w="0" w:type="auto"/>
          <w:tblLook w:val="04A0"/>
        </w:tblPrEx>
        <w:trPr>
          <w:cantSplit/>
        </w:trPr>
        <w:tc>
          <w:tcPr>
            <w:tcW w:w="1615" w:type="dxa"/>
          </w:tcPr>
          <w:p w:rsidR="004E5A5F" w:rsidP="008B7523" w14:paraId="50301597" w14:textId="77777777">
            <w:pPr>
              <w:rPr>
                <w:rFonts w:ascii="Times New Roman" w:hAnsi="Times New Roman" w:cs="Times New Roman"/>
              </w:rPr>
            </w:pPr>
          </w:p>
          <w:p w:rsidR="00FA008A" w:rsidRPr="00D8036A" w:rsidP="008B7523" w14:paraId="3B6911BE" w14:textId="376D389D">
            <w:pPr>
              <w:rPr>
                <w:rFonts w:ascii="Times New Roman" w:hAnsi="Times New Roman" w:cs="Times New Roman"/>
                <w:b/>
                <w:bCs/>
              </w:rPr>
            </w:pPr>
            <w:r w:rsidRPr="00D8036A">
              <w:rPr>
                <w:rFonts w:ascii="Times New Roman" w:hAnsi="Times New Roman" w:cs="Times New Roman"/>
                <w:b/>
                <w:bCs/>
              </w:rPr>
              <w:t>10-</w:t>
            </w:r>
            <w:r w:rsidR="00EB01EE">
              <w:rPr>
                <w:rFonts w:ascii="Times New Roman" w:hAnsi="Times New Roman" w:cs="Times New Roman"/>
                <w:b/>
                <w:bCs/>
              </w:rPr>
              <w:t>3542</w:t>
            </w:r>
          </w:p>
        </w:tc>
        <w:tc>
          <w:tcPr>
            <w:tcW w:w="2250" w:type="dxa"/>
          </w:tcPr>
          <w:p w:rsidR="004E5A5F" w:rsidRPr="00FA0D79" w:rsidP="008B7523" w14:paraId="5EBB270E" w14:textId="77777777">
            <w:pPr>
              <w:rPr>
                <w:rFonts w:ascii="Times New Roman" w:hAnsi="Times New Roman" w:cs="Times New Roman"/>
              </w:rPr>
            </w:pPr>
          </w:p>
          <w:p w:rsidR="00FA008A" w:rsidRPr="00FA0D79" w:rsidP="008B7523" w14:paraId="48DA7347" w14:textId="31993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2250" w:type="dxa"/>
          </w:tcPr>
          <w:p w:rsidR="00FA008A" w:rsidRPr="00FA0D79" w:rsidP="008B7523" w14:paraId="1B20D2B5" w14:textId="7777777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34"/>
            </w:tblGrid>
            <w:tr w14:paraId="2B7FC730" w14:textId="77777777" w:rsidTr="0070310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024" w:type="dxa"/>
                </w:tcPr>
                <w:p w:rsidR="001D3CD5" w:rsidRPr="00FA0D79" w:rsidP="005D7C7B" w14:paraId="6F5BB01A" w14:textId="7FE7830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Page 1 – upper right </w:t>
                  </w:r>
                </w:p>
              </w:tc>
            </w:tr>
          </w:tbl>
          <w:p w:rsidR="0015728F" w:rsidRPr="00FA0D79" w:rsidP="008B7523" w14:paraId="7F853425" w14:textId="6810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FA0D79" w:rsidP="005D7C7B" w14:paraId="4548F4FF" w14:textId="77777777">
            <w:pPr>
              <w:widowControl w:val="0"/>
              <w:rPr>
                <w:rFonts w:ascii="Times New Roman" w:hAnsi="Times New Roman" w:cs="Times New Roman"/>
              </w:rPr>
            </w:pPr>
          </w:p>
          <w:p w:rsidR="005D7C7B" w:rsidRPr="009405E8" w:rsidP="005D7C7B" w14:paraId="7FA8462E" w14:textId="1103E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 </w:t>
            </w:r>
            <w:r w:rsidRPr="009405E8">
              <w:rPr>
                <w:rFonts w:ascii="Times New Roman" w:hAnsi="Times New Roman" w:cs="Times New Roman"/>
              </w:rPr>
              <w:t xml:space="preserve">two fields: </w:t>
            </w:r>
          </w:p>
          <w:p w:rsidR="008B3F19" w:rsidRPr="009405E8" w:rsidP="008B3F19" w14:paraId="06D83DE3" w14:textId="77777777">
            <w:pPr>
              <w:pStyle w:val="Default"/>
              <w:rPr>
                <w:sz w:val="22"/>
                <w:szCs w:val="22"/>
              </w:rPr>
            </w:pPr>
            <w:r w:rsidRPr="009405E8">
              <w:rPr>
                <w:sz w:val="22"/>
                <w:szCs w:val="22"/>
              </w:rPr>
              <w:t xml:space="preserve"> </w:t>
            </w:r>
          </w:p>
          <w:p w:rsidR="008B3F19" w:rsidRPr="009405E8" w:rsidP="008B3F19" w14:paraId="08A75942" w14:textId="6C66D68B">
            <w:pPr>
              <w:rPr>
                <w:rFonts w:ascii="Times New Roman" w:hAnsi="Times New Roman" w:cs="Times New Roman"/>
                <w:b/>
                <w:bCs/>
              </w:rPr>
            </w:pPr>
            <w:r w:rsidRPr="009405E8">
              <w:rPr>
                <w:rFonts w:ascii="Times New Roman" w:hAnsi="Times New Roman" w:cs="Times New Roman"/>
                <w:b/>
                <w:bCs/>
                <w:i/>
                <w:iCs/>
              </w:rPr>
              <w:t>(For VHA Use Only)</w:t>
            </w:r>
          </w:p>
          <w:p w:rsidR="005D7C7B" w:rsidRPr="00D46F97" w:rsidP="005D7C7B" w14:paraId="7599498B" w14:textId="777777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D7C7B" w:rsidRPr="009405E8" w:rsidP="005D7C7B" w14:paraId="14A75D00" w14:textId="21125048">
            <w:pPr>
              <w:rPr>
                <w:rFonts w:ascii="Times New Roman" w:hAnsi="Times New Roman" w:cs="Times New Roman"/>
                <w:b/>
                <w:bCs/>
              </w:rPr>
            </w:pPr>
            <w:r w:rsidRPr="009405E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405E8">
              <w:rPr>
                <w:rFonts w:ascii="Times New Roman" w:hAnsi="Times New Roman" w:cs="Times New Roman"/>
                <w:b/>
                <w:bCs/>
              </w:rPr>
              <w:t>Facility ID</w:t>
            </w:r>
          </w:p>
          <w:p w:rsidR="005D7C7B" w:rsidRPr="00D46F97" w:rsidP="005D7C7B" w14:paraId="73A77415" w14:textId="7777777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F752B" w:rsidRPr="009405E8" w:rsidP="005D7C7B" w14:paraId="07C1B992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405E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405E8" w:rsidR="005D7C7B">
              <w:rPr>
                <w:rFonts w:ascii="Times New Roman" w:hAnsi="Times New Roman" w:cs="Times New Roman"/>
                <w:b/>
                <w:bCs/>
              </w:rPr>
              <w:t xml:space="preserve">Claim Received </w:t>
            </w:r>
            <w:r w:rsidRPr="009405E8" w:rsidR="000A7A54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  <w:p w:rsidR="005D7C7B" w:rsidRPr="009405E8" w:rsidP="005D7C7B" w14:paraId="7A1D3479" w14:textId="54130A5E">
            <w:pPr>
              <w:rPr>
                <w:rFonts w:ascii="Times New Roman" w:hAnsi="Times New Roman" w:cs="Times New Roman"/>
                <w:b/>
                <w:bCs/>
              </w:rPr>
            </w:pPr>
            <w:r w:rsidRPr="009405E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9405E8" w:rsidR="000A7A54">
              <w:rPr>
                <w:rFonts w:ascii="Times New Roman" w:hAnsi="Times New Roman" w:cs="Times New Roman"/>
                <w:b/>
                <w:bCs/>
              </w:rPr>
              <w:t>(</w:t>
            </w:r>
            <w:r w:rsidRPr="009405E8">
              <w:rPr>
                <w:rFonts w:ascii="Times New Roman" w:hAnsi="Times New Roman" w:cs="Times New Roman"/>
                <w:b/>
                <w:bCs/>
              </w:rPr>
              <w:t>MM/DD/YYYY</w:t>
            </w:r>
            <w:r w:rsidRPr="009405E8" w:rsidR="000A7A54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D7C7B" w:rsidRPr="005D7C7B" w:rsidP="005D7C7B" w14:paraId="342E68FA" w14:textId="70A873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14:paraId="48F957D5" w14:textId="77777777" w:rsidTr="00CF752B">
        <w:tblPrEx>
          <w:tblW w:w="0" w:type="auto"/>
          <w:tblLook w:val="04A0"/>
        </w:tblPrEx>
        <w:trPr>
          <w:cantSplit/>
        </w:trPr>
        <w:tc>
          <w:tcPr>
            <w:tcW w:w="1615" w:type="dxa"/>
          </w:tcPr>
          <w:p w:rsidR="00FA008A" w:rsidRPr="000D4171" w:rsidP="008B7523" w14:paraId="455CF5E6" w14:textId="71789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211EF" w:rsidRPr="000D4171" w:rsidP="008B7523" w14:paraId="1A5243B6" w14:textId="25B02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3A3B6E" w:rsidRPr="000D4171" w:rsidP="008B7523" w14:paraId="60FC57B6" w14:textId="407D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FA0B38" w:rsidRPr="000D4171" w:rsidP="008B7523" w14:paraId="4BBDBC9B" w14:textId="537E0C71">
            <w:pPr>
              <w:rPr>
                <w:rFonts w:ascii="Times New Roman" w:hAnsi="Times New Roman" w:cs="Times New Roman"/>
              </w:rPr>
            </w:pPr>
          </w:p>
        </w:tc>
      </w:tr>
    </w:tbl>
    <w:p w:rsidR="00A00D1D" w14:paraId="7C829C7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570F1A"/>
    <w:multiLevelType w:val="hybridMultilevel"/>
    <w:tmpl w:val="ECDC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1797F"/>
    <w:multiLevelType w:val="hybridMultilevel"/>
    <w:tmpl w:val="99E69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220F9"/>
    <w:multiLevelType w:val="hybridMultilevel"/>
    <w:tmpl w:val="318AD8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2579">
    <w:abstractNumId w:val="2"/>
  </w:num>
  <w:num w:numId="2" w16cid:durableId="203636398">
    <w:abstractNumId w:val="0"/>
  </w:num>
  <w:num w:numId="3" w16cid:durableId="81410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A"/>
    <w:rsid w:val="00003AAA"/>
    <w:rsid w:val="00015982"/>
    <w:rsid w:val="000705B1"/>
    <w:rsid w:val="000A7A54"/>
    <w:rsid w:val="000D4171"/>
    <w:rsid w:val="000D6387"/>
    <w:rsid w:val="0015728F"/>
    <w:rsid w:val="00187B44"/>
    <w:rsid w:val="001B73E6"/>
    <w:rsid w:val="001C5009"/>
    <w:rsid w:val="001D3CD5"/>
    <w:rsid w:val="00206566"/>
    <w:rsid w:val="00217BA2"/>
    <w:rsid w:val="00284DCC"/>
    <w:rsid w:val="002B6083"/>
    <w:rsid w:val="00383E9F"/>
    <w:rsid w:val="003A3B6E"/>
    <w:rsid w:val="003C33CE"/>
    <w:rsid w:val="003E5FB4"/>
    <w:rsid w:val="004C4E63"/>
    <w:rsid w:val="004E5A5F"/>
    <w:rsid w:val="00502936"/>
    <w:rsid w:val="00514AAC"/>
    <w:rsid w:val="005163D6"/>
    <w:rsid w:val="005408CF"/>
    <w:rsid w:val="005827C0"/>
    <w:rsid w:val="005B2E4E"/>
    <w:rsid w:val="005B448D"/>
    <w:rsid w:val="005D7C7B"/>
    <w:rsid w:val="006157D1"/>
    <w:rsid w:val="006E4CC8"/>
    <w:rsid w:val="0070310F"/>
    <w:rsid w:val="007269BC"/>
    <w:rsid w:val="007331EC"/>
    <w:rsid w:val="00742724"/>
    <w:rsid w:val="00752CB0"/>
    <w:rsid w:val="00795C53"/>
    <w:rsid w:val="008230A4"/>
    <w:rsid w:val="00870C02"/>
    <w:rsid w:val="008A36DE"/>
    <w:rsid w:val="008B3F19"/>
    <w:rsid w:val="008B7523"/>
    <w:rsid w:val="008F142C"/>
    <w:rsid w:val="00902213"/>
    <w:rsid w:val="0091348F"/>
    <w:rsid w:val="009405E8"/>
    <w:rsid w:val="0097787D"/>
    <w:rsid w:val="00982448"/>
    <w:rsid w:val="009835B6"/>
    <w:rsid w:val="009F72DF"/>
    <w:rsid w:val="009F7A78"/>
    <w:rsid w:val="00A00D1D"/>
    <w:rsid w:val="00A211EF"/>
    <w:rsid w:val="00A66126"/>
    <w:rsid w:val="00AF34D7"/>
    <w:rsid w:val="00AF4073"/>
    <w:rsid w:val="00B05009"/>
    <w:rsid w:val="00BA15ED"/>
    <w:rsid w:val="00BB436D"/>
    <w:rsid w:val="00BE3C65"/>
    <w:rsid w:val="00BF23C3"/>
    <w:rsid w:val="00BF5673"/>
    <w:rsid w:val="00C22A97"/>
    <w:rsid w:val="00C526B6"/>
    <w:rsid w:val="00C81436"/>
    <w:rsid w:val="00C978F4"/>
    <w:rsid w:val="00CB190B"/>
    <w:rsid w:val="00CF752B"/>
    <w:rsid w:val="00D00B3A"/>
    <w:rsid w:val="00D3403B"/>
    <w:rsid w:val="00D412F1"/>
    <w:rsid w:val="00D46F97"/>
    <w:rsid w:val="00D53399"/>
    <w:rsid w:val="00D8036A"/>
    <w:rsid w:val="00D80A5D"/>
    <w:rsid w:val="00DB77E0"/>
    <w:rsid w:val="00E0128D"/>
    <w:rsid w:val="00E62B83"/>
    <w:rsid w:val="00EB01EE"/>
    <w:rsid w:val="00F556EA"/>
    <w:rsid w:val="00F6681A"/>
    <w:rsid w:val="00FA008A"/>
    <w:rsid w:val="00FA0B38"/>
    <w:rsid w:val="00FA0D79"/>
    <w:rsid w:val="00FA6870"/>
    <w:rsid w:val="00FB50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25958"/>
  <w15:chartTrackingRefBased/>
  <w15:docId w15:val="{A7B067AB-6512-4A0D-AF02-755FDEC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8A"/>
  </w:style>
  <w:style w:type="paragraph" w:styleId="Heading1">
    <w:name w:val="heading 1"/>
    <w:basedOn w:val="Normal"/>
    <w:next w:val="Normal"/>
    <w:link w:val="Heading1Char"/>
    <w:uiPriority w:val="9"/>
    <w:qFormat/>
    <w:rsid w:val="00FA0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0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A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70"/>
  </w:style>
  <w:style w:type="paragraph" w:styleId="Footer">
    <w:name w:val="footer"/>
    <w:basedOn w:val="Normal"/>
    <w:link w:val="Foot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70"/>
  </w:style>
  <w:style w:type="character" w:customStyle="1" w:styleId="ptext-18">
    <w:name w:val="ptext-18"/>
    <w:rsid w:val="00BB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Frances M.</dc:creator>
  <cp:lastModifiedBy>O'Donnell, Frances M.</cp:lastModifiedBy>
  <cp:revision>4</cp:revision>
  <dcterms:created xsi:type="dcterms:W3CDTF">2025-05-15T12:06:00Z</dcterms:created>
  <dcterms:modified xsi:type="dcterms:W3CDTF">2025-05-15T13:33:00Z</dcterms:modified>
</cp:coreProperties>
</file>