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1B1" w:rsidRPr="00B407EA" w:rsidP="000561B1" w14:paraId="04A1A18B" w14:textId="182FC5B2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F951D1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 xml:space="preserve">NON-SUBSTANTIVE CHANGE </w:t>
      </w:r>
      <w:r w:rsidRPr="00B407EA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REQUEST JUSTIFICATION</w:t>
      </w:r>
    </w:p>
    <w:p w:rsidR="00780825" w:rsidRPr="00B407EA" w:rsidP="00FD182B" w14:paraId="59CA665E" w14:textId="32E498D5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407EA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 xml:space="preserve">OMB Control No. </w:t>
      </w:r>
      <w:bookmarkStart w:id="0" w:name="_Hlk98856200"/>
      <w:r w:rsidRPr="00B407EA">
        <w:rPr>
          <w:rFonts w:ascii="Times New Roman" w:hAnsi="Times New Roman" w:cs="Times New Roman"/>
          <w:b/>
          <w:sz w:val="22"/>
          <w:szCs w:val="22"/>
        </w:rPr>
        <w:t>OMB Control No. 3060-1163</w:t>
      </w:r>
    </w:p>
    <w:bookmarkEnd w:id="0"/>
    <w:p w:rsidR="000561B1" w:rsidRPr="00F951D1" w:rsidP="000561B1" w14:paraId="0545C09C" w14:textId="0D8C1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BE0D4A">
        <w:rPr>
          <w:rFonts w:ascii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FCC Forms </w:t>
      </w:r>
      <w:r w:rsidRPr="00BE0D4A" w:rsidR="00985CDD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2</w:t>
      </w:r>
      <w:r w:rsidRPr="00B407EA" w:rsidR="00B407EA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35</w:t>
      </w:r>
    </w:p>
    <w:p w:rsidR="000561B1" w:rsidRPr="008E48A8" w:rsidP="008E48A8" w14:paraId="242E629C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DB3CCE" w:rsidRPr="008E48A8" w:rsidP="008E48A8" w14:paraId="18FFE5E1" w14:textId="5A04D776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727E5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F951D1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Commission’s Office of International Affairs (OIA) is requesting </w:t>
      </w:r>
      <w:r w:rsidRPr="008E48A8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Office of Management and Budget (</w:t>
      </w:r>
      <w:r w:rsidRPr="00F951D1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OMB) approval for </w:t>
      </w:r>
      <w:r w:rsidRPr="008E48A8" w:rsidR="00721CED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de minimis</w:t>
      </w:r>
      <w:r w:rsidRPr="00F951D1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non-substantive changes to the questions and instructions for this  information collection.  </w:t>
      </w:r>
      <w:r w:rsidRPr="008E48A8" w:rsidR="0011343B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First</w:t>
      </w:r>
      <w:r w:rsidRPr="00AD3D2E" w:rsidR="001134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o</w:t>
      </w:r>
      <w:r w:rsidRPr="00AD3D2E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 </w:t>
      </w:r>
      <w:r w:rsidRPr="00AD3D2E" w:rsidR="00FF7E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May </w:t>
      </w:r>
      <w:r w:rsidRPr="00AD3D2E" w:rsidR="00B37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29</w:t>
      </w:r>
      <w:r w:rsidRPr="00AD3D2E" w:rsidR="00FF7E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2024</w:t>
      </w:r>
      <w:r w:rsidRPr="00AD3D2E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bookmarkStart w:id="1" w:name="_Hlk172625349"/>
      <w:r w:rsidRPr="00AD3D2E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</w:t>
      </w:r>
      <w:r w:rsidRPr="008E48A8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OM</w:t>
      </w:r>
      <w:r w:rsidR="003B22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</w:t>
      </w:r>
      <w:r w:rsidRPr="008E48A8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Control No. 3060-</w:t>
      </w:r>
      <w:r w:rsidR="0053349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1163</w:t>
      </w:r>
      <w:r w:rsidRPr="008E48A8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OMB approved </w:t>
      </w:r>
      <w:bookmarkEnd w:id="1"/>
      <w:r w:rsidRPr="008E48A8" w:rsidR="001134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rules adopted in the </w:t>
      </w:r>
      <w:r w:rsidRPr="008E48A8" w:rsidR="0011343B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Executive Branch Review Order</w:t>
      </w:r>
      <w:r w:rsidRPr="008E48A8" w:rsidR="001134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the </w:t>
      </w:r>
      <w:r w:rsidRPr="008E48A8" w:rsidR="0011343B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Executive Branch Standard Questions Order</w:t>
      </w:r>
      <w:r w:rsidRPr="008E48A8" w:rsidR="001134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 </w:t>
      </w:r>
      <w:r w:rsidR="00D2446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 the </w:t>
      </w:r>
      <w:r w:rsidRPr="009E3C5B" w:rsidR="00D2446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Executive Branch Review Order</w:t>
      </w:r>
      <w:r w:rsidR="00D2446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the Commission </w:t>
      </w:r>
      <w:r w:rsidRPr="008E48A8" w:rsidR="001134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created new </w:t>
      </w:r>
      <w:r w:rsidR="00D161E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information collection</w:t>
      </w:r>
      <w:r w:rsidR="001134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E48A8" w:rsidR="001134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requirements associated with certain applications, </w:t>
      </w:r>
      <w:r w:rsidRPr="00E9023A" w:rsidR="00E955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petitions</w:t>
      </w:r>
      <w:r w:rsidR="00E955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for a declaratory ruling </w:t>
      </w:r>
      <w:r w:rsidR="009972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(PDR) </w:t>
      </w:r>
      <w:r w:rsidRPr="008E48A8" w:rsidR="001134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with reportable foreign ownership, that will be reviewed by the relevant Executive Branch agencies for national security, law enforcement, foreign policy, and trade policy issues, as well as other changes.  </w:t>
      </w:r>
      <w:r w:rsidRPr="008E48A8" w:rsidR="007C3C5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 the </w:t>
      </w:r>
      <w:r w:rsidRPr="008E48A8" w:rsidR="007C3C57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Executive Branch Standard Questions Order</w:t>
      </w:r>
      <w:r w:rsidRPr="008E48A8" w:rsidR="007C3C5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the Commission adopted the Standard Questions – a baseline set of national security and law enforcement questions covering the five categories of information</w:t>
      </w:r>
      <w:r w:rsidRPr="008E48A8" w:rsidR="006561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8E48A8" w:rsidR="007C3C5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E48A8" w:rsidR="006561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Standard Questions for </w:t>
      </w:r>
      <w:r w:rsidR="00CA40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 PDR</w:t>
      </w:r>
      <w:r w:rsidR="00F0164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E48A8" w:rsidR="006561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consist of separate questionnaires for (a) new </w:t>
      </w:r>
      <w:r w:rsidR="003619C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PDR</w:t>
      </w:r>
      <w:r w:rsidRPr="008E48A8" w:rsidR="006561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; </w:t>
      </w:r>
      <w:r w:rsidR="00753D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and </w:t>
      </w:r>
      <w:r w:rsidRPr="008E48A8" w:rsidR="006561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(b) a supplement for the provision of personally identifiable information (PII).  </w:t>
      </w:r>
      <w:r w:rsidRPr="008E48A8" w:rsidR="006561D8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Second</w:t>
      </w:r>
      <w:r w:rsidRPr="008E48A8" w:rsidR="006561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CC5D00" w:rsidR="006561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on </w:t>
      </w:r>
      <w:r w:rsidR="000678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May </w:t>
      </w:r>
      <w:r w:rsidR="00BC5B2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</w:t>
      </w:r>
      <w:r w:rsidR="000678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9, 2024</w:t>
      </w:r>
      <w:r w:rsidRPr="008E48A8" w:rsidR="006561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in OM</w:t>
      </w:r>
      <w:r w:rsidR="00A74A7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</w:t>
      </w:r>
      <w:r w:rsidRPr="008E48A8" w:rsidR="006561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Control No. </w:t>
      </w:r>
      <w:r w:rsidRPr="008E48A8" w:rsidR="006200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3060-</w:t>
      </w:r>
      <w:r w:rsidR="006200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1163</w:t>
      </w:r>
      <w:r w:rsidRPr="008E48A8" w:rsidR="006561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OMB </w:t>
      </w:r>
      <w:r w:rsidR="000678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also</w:t>
      </w:r>
      <w:r w:rsidR="006561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E48A8" w:rsidR="006561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approved </w:t>
      </w:r>
      <w:r w:rsidRPr="008E48A8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new electronic forms as part of the Commission’s modernization of its online, web-based electronic filing system – the International Communications filing system (ICFS).  </w:t>
      </w:r>
    </w:p>
    <w:p w:rsidR="00DB3CCE" w:rsidP="006561D8" w14:paraId="1BC896DC" w14:textId="77777777">
      <w:pPr>
        <w:spacing w:after="0"/>
        <w:ind w:firstLine="720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:rsidR="00DA459F" w:rsidP="32E9543B" w14:paraId="3C456BC3" w14:textId="1E64CD57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7A552E" w:rsidR="00721CED">
        <w:rPr>
          <w:rFonts w:ascii="Times New Roman" w:eastAsia="Times New Roman" w:hAnsi="Times New Roman" w:cs="Times New Roman"/>
          <w:kern w:val="0"/>
          <w:sz w:val="22"/>
          <w:szCs w:val="22"/>
          <w:lang w:bidi="bn-IN"/>
          <w14:ligatures w14:val="none"/>
        </w:rPr>
        <w:t>I</w:t>
      </w:r>
      <w:r w:rsidRPr="007A552E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 light of several technology issues that arose during creation of the online forms, the Commission has made </w:t>
      </w:r>
      <w:r w:rsidRPr="007A552E" w:rsidR="00721CED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de minimis</w:t>
      </w:r>
      <w:r w:rsidRPr="007A552E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non-substantive, clarifying changes to the </w:t>
      </w:r>
      <w:r w:rsidRPr="00BE0D4A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FCC Forms </w:t>
      </w:r>
      <w:r w:rsidRPr="00BE0D4A" w:rsidR="007B2A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</w:t>
      </w:r>
      <w:r w:rsidRPr="007A552E" w:rsidR="00B407E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35</w:t>
      </w:r>
      <w:r w:rsidRPr="007A552E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questions and </w:t>
      </w:r>
      <w:r w:rsidRPr="007A552E" w:rsidR="007B2A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applicant</w:t>
      </w:r>
      <w:r w:rsidR="007B2A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951D1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instructions.  </w:t>
      </w:r>
      <w:r w:rsidR="008138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Executive Branch </w:t>
      </w:r>
      <w:r w:rsidR="00CD27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agencies</w:t>
      </w:r>
      <w:r w:rsidR="008138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13802" w:rsidR="008138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made </w:t>
      </w:r>
      <w:r w:rsidRPr="00F951D1">
        <w:rPr>
          <w:rFonts w:ascii="Times New Roman" w:hAnsi="Times New Roman" w:cs="Times New Roman"/>
          <w:iCs/>
          <w:sz w:val="22"/>
          <w:szCs w:val="22"/>
        </w:rPr>
        <w:t xml:space="preserve">have made two </w:t>
      </w:r>
      <w:r w:rsidRPr="00F951D1" w:rsidR="00813802">
        <w:rPr>
          <w:rFonts w:ascii="Times New Roman" w:hAnsi="Times New Roman" w:cs="Times New Roman"/>
          <w:sz w:val="22"/>
          <w:szCs w:val="22"/>
        </w:rPr>
        <w:t>non-substantive</w:t>
      </w:r>
      <w:r w:rsidRPr="00F951D1">
        <w:rPr>
          <w:rFonts w:ascii="Times New Roman" w:hAnsi="Times New Roman" w:cs="Times New Roman"/>
          <w:iCs/>
          <w:sz w:val="22"/>
          <w:szCs w:val="22"/>
        </w:rPr>
        <w:t>, organizational</w:t>
      </w:r>
      <w:r w:rsidRPr="00F951D1" w:rsidR="00813802">
        <w:rPr>
          <w:rFonts w:ascii="Times New Roman" w:hAnsi="Times New Roman" w:cs="Times New Roman"/>
          <w:sz w:val="22"/>
          <w:szCs w:val="22"/>
        </w:rPr>
        <w:t xml:space="preserve"> changes to the </w:t>
      </w:r>
      <w:r w:rsidRPr="00F951D1">
        <w:rPr>
          <w:rFonts w:ascii="Times New Roman" w:hAnsi="Times New Roman" w:cs="Times New Roman"/>
          <w:iCs/>
          <w:sz w:val="22"/>
          <w:szCs w:val="22"/>
        </w:rPr>
        <w:t xml:space="preserve">way </w:t>
      </w:r>
      <w:r>
        <w:rPr>
          <w:rFonts w:ascii="Times New Roman" w:hAnsi="Times New Roman" w:cs="Times New Roman"/>
          <w:iCs/>
          <w:sz w:val="22"/>
          <w:szCs w:val="22"/>
        </w:rPr>
        <w:t>they</w:t>
      </w:r>
      <w:r w:rsidRPr="00F951D1">
        <w:rPr>
          <w:rFonts w:ascii="Times New Roman" w:hAnsi="Times New Roman" w:cs="Times New Roman"/>
          <w:iCs/>
          <w:sz w:val="22"/>
          <w:szCs w:val="22"/>
        </w:rPr>
        <w:t xml:space="preserve"> will collect responses to the </w:t>
      </w:r>
      <w:r w:rsidRPr="00F951D1" w:rsidR="00813802">
        <w:rPr>
          <w:rFonts w:ascii="Times New Roman" w:hAnsi="Times New Roman" w:cs="Times New Roman"/>
          <w:sz w:val="22"/>
          <w:szCs w:val="22"/>
        </w:rPr>
        <w:t>Standard Questions</w:t>
      </w:r>
      <w:r w:rsidRPr="00F951D1">
        <w:rPr>
          <w:rFonts w:ascii="Times New Roman" w:hAnsi="Times New Roman" w:cs="Times New Roman"/>
          <w:iCs/>
          <w:sz w:val="22"/>
          <w:szCs w:val="22"/>
        </w:rPr>
        <w:t xml:space="preserve">.  </w:t>
      </w:r>
      <w:r w:rsidRPr="00E71DA7">
        <w:rPr>
          <w:rFonts w:ascii="Times New Roman" w:hAnsi="Times New Roman" w:cs="Times New Roman"/>
          <w:iCs/>
          <w:sz w:val="22"/>
          <w:szCs w:val="22"/>
        </w:rPr>
        <w:t>First</w:t>
      </w:r>
      <w:r w:rsidR="00D86167">
        <w:rPr>
          <w:rFonts w:ascii="Times New Roman" w:hAnsi="Times New Roman" w:cs="Times New Roman"/>
          <w:iCs/>
          <w:sz w:val="22"/>
          <w:szCs w:val="22"/>
        </w:rPr>
        <w:t>,</w:t>
      </w:r>
      <w:r w:rsidRPr="00F951D1">
        <w:rPr>
          <w:rFonts w:ascii="Times New Roman" w:hAnsi="Times New Roman" w:cs="Times New Roman"/>
          <w:iCs/>
          <w:sz w:val="22"/>
          <w:szCs w:val="22"/>
        </w:rPr>
        <w:t xml:space="preserve"> the Executive Branch agencies created subject matter worksheets </w:t>
      </w:r>
      <w:r w:rsidRPr="00F951D1" w:rsidR="00FA3E6F">
        <w:rPr>
          <w:rFonts w:ascii="Times New Roman" w:hAnsi="Times New Roman" w:cs="Times New Roman"/>
          <w:iCs/>
          <w:sz w:val="22"/>
          <w:szCs w:val="22"/>
        </w:rPr>
        <w:t xml:space="preserve">(Submission Exemplars) </w:t>
      </w:r>
      <w:r w:rsidRPr="00F951D1">
        <w:rPr>
          <w:rFonts w:ascii="Times New Roman" w:hAnsi="Times New Roman" w:cs="Times New Roman"/>
          <w:iCs/>
          <w:sz w:val="22"/>
          <w:szCs w:val="22"/>
        </w:rPr>
        <w:t xml:space="preserve">for collection of </w:t>
      </w:r>
      <w:r w:rsidRPr="00F951D1" w:rsidR="00DB3CCE">
        <w:rPr>
          <w:rFonts w:ascii="Times New Roman" w:hAnsi="Times New Roman" w:cs="Times New Roman"/>
          <w:sz w:val="22"/>
          <w:szCs w:val="22"/>
        </w:rPr>
        <w:t xml:space="preserve">information </w:t>
      </w:r>
      <w:r w:rsidRPr="00F951D1">
        <w:rPr>
          <w:rFonts w:ascii="Times New Roman" w:hAnsi="Times New Roman" w:cs="Times New Roman"/>
          <w:iCs/>
          <w:sz w:val="22"/>
          <w:szCs w:val="22"/>
        </w:rPr>
        <w:t xml:space="preserve">that is requested in the Standard Questions.  </w:t>
      </w:r>
      <w:r w:rsidRPr="00F951D1" w:rsidR="00C967C9">
        <w:rPr>
          <w:rFonts w:ascii="Times New Roman" w:hAnsi="Times New Roman" w:cs="Times New Roman"/>
          <w:iCs/>
          <w:sz w:val="22"/>
          <w:szCs w:val="22"/>
        </w:rPr>
        <w:t xml:space="preserve">The </w:t>
      </w:r>
      <w:r w:rsidRPr="00222E49" w:rsidR="00C967C9">
        <w:rPr>
          <w:rFonts w:ascii="Times New Roman" w:hAnsi="Times New Roman" w:cs="Times New Roman"/>
          <w:iCs/>
          <w:sz w:val="22"/>
          <w:szCs w:val="22"/>
        </w:rPr>
        <w:t xml:space="preserve">attached </w:t>
      </w:r>
      <w:r w:rsidRPr="00F951D1" w:rsidR="00C967C9">
        <w:rPr>
          <w:rFonts w:ascii="Times New Roman" w:hAnsi="Times New Roman" w:cs="Times New Roman"/>
          <w:iCs/>
          <w:sz w:val="22"/>
          <w:szCs w:val="22"/>
        </w:rPr>
        <w:t xml:space="preserve">Submission Exemplars are </w:t>
      </w:r>
      <w:r w:rsidRPr="00F951D1" w:rsidR="00706E9E">
        <w:rPr>
          <w:rFonts w:ascii="Times New Roman" w:hAnsi="Times New Roman" w:cs="Times New Roman"/>
          <w:sz w:val="22"/>
          <w:szCs w:val="22"/>
        </w:rPr>
        <w:t xml:space="preserve">Excel </w:t>
      </w:r>
      <w:r w:rsidRPr="00F951D1" w:rsidR="00C967C9">
        <w:rPr>
          <w:rFonts w:ascii="Times New Roman" w:hAnsi="Times New Roman" w:cs="Times New Roman"/>
          <w:iCs/>
          <w:sz w:val="22"/>
          <w:szCs w:val="22"/>
        </w:rPr>
        <w:t>spreadsheet workbooks</w:t>
      </w:r>
      <w:r w:rsidRPr="00F951D1" w:rsidR="00706E9E">
        <w:rPr>
          <w:rFonts w:ascii="Times New Roman" w:hAnsi="Times New Roman" w:cs="Times New Roman"/>
          <w:sz w:val="22"/>
          <w:szCs w:val="22"/>
        </w:rPr>
        <w:t xml:space="preserve"> that have </w:t>
      </w:r>
      <w:r w:rsidRPr="00F951D1" w:rsidR="00C967C9">
        <w:rPr>
          <w:rFonts w:ascii="Times New Roman" w:hAnsi="Times New Roman" w:cs="Times New Roman"/>
          <w:iCs/>
          <w:sz w:val="22"/>
          <w:szCs w:val="22"/>
        </w:rPr>
        <w:t xml:space="preserve">the </w:t>
      </w:r>
      <w:r w:rsidRPr="00F951D1" w:rsidR="00706E9E">
        <w:rPr>
          <w:rFonts w:ascii="Times New Roman" w:hAnsi="Times New Roman" w:cs="Times New Roman"/>
          <w:sz w:val="22"/>
          <w:szCs w:val="22"/>
        </w:rPr>
        <w:t>data columns annotated to indicate how each one corresponds with specific questions in the</w:t>
      </w:r>
      <w:r w:rsidR="00706E9E">
        <w:rPr>
          <w:rFonts w:ascii="Times New Roman" w:hAnsi="Times New Roman" w:cs="Times New Roman"/>
          <w:sz w:val="22"/>
          <w:szCs w:val="22"/>
        </w:rPr>
        <w:t xml:space="preserve"> </w:t>
      </w:r>
      <w:r w:rsidR="00C967C9">
        <w:rPr>
          <w:rFonts w:ascii="Times New Roman" w:hAnsi="Times New Roman" w:cs="Times New Roman"/>
          <w:iCs/>
          <w:sz w:val="22"/>
          <w:szCs w:val="22"/>
        </w:rPr>
        <w:t>OMB-</w:t>
      </w:r>
      <w:r w:rsidRPr="00222E49" w:rsidR="00C967C9">
        <w:rPr>
          <w:rFonts w:ascii="Times New Roman" w:hAnsi="Times New Roman" w:cs="Times New Roman"/>
          <w:iCs/>
          <w:sz w:val="22"/>
          <w:szCs w:val="22"/>
        </w:rPr>
        <w:t xml:space="preserve">approved </w:t>
      </w:r>
      <w:r w:rsidR="009D7F18">
        <w:rPr>
          <w:rFonts w:ascii="Times New Roman" w:hAnsi="Times New Roman" w:cs="Times New Roman"/>
          <w:sz w:val="22"/>
          <w:szCs w:val="22"/>
        </w:rPr>
        <w:t xml:space="preserve">PDR </w:t>
      </w:r>
      <w:r w:rsidRPr="00F951D1" w:rsidR="00706E9E">
        <w:rPr>
          <w:rFonts w:ascii="Times New Roman" w:hAnsi="Times New Roman" w:cs="Times New Roman"/>
          <w:sz w:val="22"/>
          <w:szCs w:val="22"/>
        </w:rPr>
        <w:t>Standard Questions</w:t>
      </w:r>
      <w:r w:rsidRPr="00F951D1" w:rsidR="00C967C9">
        <w:rPr>
          <w:rFonts w:ascii="Times New Roman" w:hAnsi="Times New Roman" w:cs="Times New Roman"/>
          <w:iCs/>
          <w:sz w:val="22"/>
          <w:szCs w:val="22"/>
        </w:rPr>
        <w:t>.</w:t>
      </w:r>
      <w:r w:rsidR="00794343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316056">
        <w:rPr>
          <w:rFonts w:ascii="Times New Roman" w:hAnsi="Times New Roman" w:cs="Times New Roman"/>
          <w:iCs/>
          <w:sz w:val="22"/>
          <w:szCs w:val="22"/>
        </w:rPr>
        <w:t xml:space="preserve"> Second, </w:t>
      </w:r>
      <w:r w:rsidRPr="00F951D1" w:rsidR="00316056">
        <w:rPr>
          <w:rFonts w:ascii="Times New Roman" w:hAnsi="Times New Roman" w:cs="Times New Roman"/>
          <w:iCs/>
          <w:sz w:val="22"/>
          <w:szCs w:val="22"/>
        </w:rPr>
        <w:t xml:space="preserve">the Executive Branch agencies modified the PII supplement </w:t>
      </w:r>
      <w:r w:rsidR="00316056">
        <w:rPr>
          <w:rFonts w:ascii="Times New Roman" w:hAnsi="Times New Roman" w:cs="Times New Roman"/>
          <w:iCs/>
          <w:sz w:val="22"/>
          <w:szCs w:val="22"/>
        </w:rPr>
        <w:t>by splitting single data fields (such as “Date and Place of Birth”) into two data fields, re-ordering the data fields, and a</w:t>
      </w:r>
      <w:r w:rsidRPr="00F951D1" w:rsidR="00316056">
        <w:rPr>
          <w:rFonts w:ascii="Times New Roman" w:hAnsi="Times New Roman" w:cs="Times New Roman"/>
          <w:iCs/>
          <w:sz w:val="22"/>
          <w:szCs w:val="22"/>
        </w:rPr>
        <w:t>dd</w:t>
      </w:r>
      <w:r w:rsidR="00316056">
        <w:rPr>
          <w:rFonts w:ascii="Times New Roman" w:hAnsi="Times New Roman" w:cs="Times New Roman"/>
          <w:iCs/>
          <w:sz w:val="22"/>
          <w:szCs w:val="22"/>
        </w:rPr>
        <w:t>ing</w:t>
      </w:r>
      <w:r w:rsidRPr="00F951D1" w:rsidR="00316056">
        <w:rPr>
          <w:rFonts w:ascii="Times New Roman" w:hAnsi="Times New Roman" w:cs="Times New Roman"/>
          <w:iCs/>
          <w:sz w:val="22"/>
          <w:szCs w:val="22"/>
        </w:rPr>
        <w:t xml:space="preserve"> data fields derived from other questions in the OMB-approved Standard Questions. </w:t>
      </w:r>
      <w:r w:rsidRPr="00F951D1" w:rsidR="00316056">
        <w:rPr>
          <w:rFonts w:ascii="Times New Roman" w:hAnsi="Times New Roman" w:cs="Times New Roman"/>
          <w:sz w:val="22"/>
          <w:szCs w:val="22"/>
        </w:rPr>
        <w:t xml:space="preserve"> </w:t>
      </w:r>
      <w:r w:rsidRPr="00F951D1" w:rsidR="00316056">
        <w:rPr>
          <w:rFonts w:ascii="Times New Roman" w:hAnsi="Times New Roman" w:cs="Times New Roman"/>
          <w:sz w:val="22"/>
          <w:szCs w:val="22"/>
        </w:rPr>
        <w:t xml:space="preserve">The </w:t>
      </w:r>
      <w:r w:rsidRPr="00F951D1" w:rsidR="00316056">
        <w:rPr>
          <w:rFonts w:ascii="Times New Roman" w:hAnsi="Times New Roman" w:cs="Times New Roman"/>
          <w:iCs/>
          <w:sz w:val="22"/>
          <w:szCs w:val="22"/>
        </w:rPr>
        <w:t xml:space="preserve">attached </w:t>
      </w:r>
      <w:r w:rsidRPr="00F951D1" w:rsidR="00316056">
        <w:rPr>
          <w:rFonts w:ascii="Times New Roman" w:hAnsi="Times New Roman" w:cs="Times New Roman"/>
          <w:sz w:val="22"/>
          <w:szCs w:val="22"/>
        </w:rPr>
        <w:t>revised PII supplement</w:t>
      </w:r>
      <w:r w:rsidR="00316056">
        <w:rPr>
          <w:rFonts w:ascii="Times New Roman" w:hAnsi="Times New Roman" w:cs="Times New Roman"/>
          <w:sz w:val="22"/>
          <w:szCs w:val="22"/>
        </w:rPr>
        <w:t>,</w:t>
      </w:r>
      <w:r w:rsidR="00853E99">
        <w:rPr>
          <w:rFonts w:ascii="Times New Roman" w:hAnsi="Times New Roman" w:cs="Times New Roman"/>
          <w:sz w:val="22"/>
          <w:szCs w:val="22"/>
        </w:rPr>
        <w:t xml:space="preserve"> </w:t>
      </w:r>
      <w:r w:rsidR="00316056">
        <w:rPr>
          <w:rFonts w:ascii="Times New Roman" w:hAnsi="Times New Roman" w:cs="Times New Roman"/>
          <w:sz w:val="22"/>
          <w:szCs w:val="22"/>
        </w:rPr>
        <w:t xml:space="preserve">which is a part of the </w:t>
      </w:r>
      <w:r w:rsidR="00783582">
        <w:rPr>
          <w:rFonts w:ascii="Times New Roman" w:hAnsi="Times New Roman" w:cs="Times New Roman"/>
          <w:sz w:val="22"/>
          <w:szCs w:val="22"/>
        </w:rPr>
        <w:t xml:space="preserve">Submission Exemplars, </w:t>
      </w:r>
      <w:r w:rsidRPr="00F951D1" w:rsidR="00316056">
        <w:rPr>
          <w:rFonts w:ascii="Times New Roman" w:hAnsi="Times New Roman" w:cs="Times New Roman"/>
          <w:iCs/>
          <w:sz w:val="22"/>
          <w:szCs w:val="22"/>
        </w:rPr>
        <w:t>shows how each data field</w:t>
      </w:r>
      <w:r w:rsidR="00316056">
        <w:rPr>
          <w:rFonts w:ascii="Times New Roman" w:hAnsi="Times New Roman" w:cs="Times New Roman"/>
          <w:iCs/>
          <w:sz w:val="22"/>
          <w:szCs w:val="22"/>
        </w:rPr>
        <w:t xml:space="preserve"> corresponds</w:t>
      </w:r>
      <w:r w:rsidRPr="00F951D1" w:rsidR="00316056">
        <w:rPr>
          <w:rFonts w:ascii="Times New Roman" w:hAnsi="Times New Roman" w:cs="Times New Roman"/>
          <w:iCs/>
          <w:sz w:val="22"/>
          <w:szCs w:val="22"/>
        </w:rPr>
        <w:t xml:space="preserve"> to the OMB-approved Standard Questions.</w:t>
      </w:r>
      <w:r w:rsidR="00316056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F951D1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E843AC">
        <w:rPr>
          <w:rFonts w:ascii="Times New Roman" w:hAnsi="Times New Roman" w:cs="Times New Roman"/>
          <w:iCs/>
          <w:sz w:val="22"/>
          <w:szCs w:val="22"/>
        </w:rPr>
        <w:t xml:space="preserve">The </w:t>
      </w:r>
      <w:r w:rsidRPr="0044579A">
        <w:rPr>
          <w:rStyle w:val="normaltextrun"/>
          <w:rFonts w:ascii="Times New Roman" w:eastAsia="Times New Roman" w:hAnsi="Times New Roman" w:cs="Times New Roman"/>
          <w:sz w:val="22"/>
          <w:szCs w:val="22"/>
        </w:rPr>
        <w:t>Submission Exemplars</w:t>
      </w:r>
      <w:r w:rsidR="00AF62A1">
        <w:rPr>
          <w:rStyle w:val="normaltextrun"/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4579A">
        <w:rPr>
          <w:rStyle w:val="normaltextrun"/>
          <w:rFonts w:ascii="Times New Roman" w:eastAsia="Times New Roman" w:hAnsi="Times New Roman" w:cs="Times New Roman"/>
          <w:sz w:val="22"/>
          <w:szCs w:val="22"/>
        </w:rPr>
        <w:t xml:space="preserve">will </w:t>
      </w:r>
      <w:r w:rsidR="00E33698">
        <w:rPr>
          <w:rStyle w:val="normaltextrun"/>
          <w:rFonts w:ascii="Times New Roman" w:eastAsia="Times New Roman" w:hAnsi="Times New Roman" w:cs="Times New Roman"/>
          <w:sz w:val="22"/>
          <w:szCs w:val="22"/>
        </w:rPr>
        <w:t xml:space="preserve">improve </w:t>
      </w:r>
      <w:r w:rsidRPr="00F951D1">
        <w:rPr>
          <w:rFonts w:ascii="Times New Roman" w:hAnsi="Times New Roman" w:cs="Times New Roman"/>
          <w:iCs/>
          <w:sz w:val="22"/>
          <w:szCs w:val="22"/>
        </w:rPr>
        <w:t>the Executive Branch agencies’ ability to process and review applicant information</w:t>
      </w:r>
      <w:r w:rsidRPr="32E9543B" w:rsidR="0149587C">
        <w:rPr>
          <w:rFonts w:ascii="Times New Roman" w:hAnsi="Times New Roman" w:cs="Times New Roman"/>
          <w:sz w:val="22"/>
          <w:szCs w:val="22"/>
        </w:rPr>
        <w:t xml:space="preserve"> </w:t>
      </w:r>
      <w:r w:rsidRPr="5715692D" w:rsidR="0149587C">
        <w:rPr>
          <w:rFonts w:ascii="Times New Roman" w:hAnsi="Times New Roman" w:cs="Times New Roman"/>
          <w:sz w:val="22"/>
          <w:szCs w:val="22"/>
        </w:rPr>
        <w:t>in response to the Standard Questions</w:t>
      </w:r>
      <w:r w:rsidR="00AC56B4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="00E843AC">
        <w:rPr>
          <w:rFonts w:ascii="Times New Roman" w:hAnsi="Times New Roman" w:cs="Times New Roman"/>
          <w:iCs/>
          <w:sz w:val="22"/>
          <w:szCs w:val="22"/>
        </w:rPr>
        <w:t>do not impose additional burdens</w:t>
      </w:r>
      <w:r w:rsidR="00AC56B4">
        <w:rPr>
          <w:rFonts w:ascii="Times New Roman" w:hAnsi="Times New Roman" w:cs="Times New Roman"/>
          <w:iCs/>
          <w:sz w:val="22"/>
          <w:szCs w:val="22"/>
        </w:rPr>
        <w:t>,</w:t>
      </w:r>
      <w:r w:rsidR="00C2364A">
        <w:rPr>
          <w:rFonts w:ascii="Times New Roman" w:hAnsi="Times New Roman" w:cs="Times New Roman"/>
          <w:iCs/>
          <w:sz w:val="22"/>
          <w:szCs w:val="22"/>
        </w:rPr>
        <w:t xml:space="preserve"> and instead</w:t>
      </w:r>
      <w:r w:rsidRPr="00F951D1">
        <w:rPr>
          <w:rFonts w:ascii="Times New Roman" w:hAnsi="Times New Roman" w:cs="Times New Roman"/>
          <w:iCs/>
          <w:sz w:val="22"/>
          <w:szCs w:val="22"/>
        </w:rPr>
        <w:t xml:space="preserve"> will</w:t>
      </w:r>
      <w:r w:rsidRPr="00F951D1">
        <w:rPr>
          <w:rFonts w:ascii="Times New Roman" w:hAnsi="Times New Roman" w:cs="Times New Roman"/>
          <w:iCs/>
          <w:sz w:val="22"/>
          <w:szCs w:val="22"/>
        </w:rPr>
        <w:t xml:space="preserve"> likely reduce burdens on applicants over time.  </w:t>
      </w:r>
    </w:p>
    <w:p w:rsidR="0050227E" w14:paraId="24943699" w14:textId="15EF3708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721CED" w:rsidRPr="008E48A8" w:rsidP="008E48A8" w14:paraId="054A39AE" w14:textId="4B172382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C7028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Once the rules are </w:t>
      </w:r>
      <w:r w:rsidRPr="007A552E" w:rsidR="00C7028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effective, t</w:t>
      </w:r>
      <w:r w:rsidRPr="007A552E" w:rsidR="00C928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he Commission will place </w:t>
      </w:r>
      <w:r w:rsidRPr="007A552E" w:rsidR="005022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Standard Questions</w:t>
      </w:r>
      <w:r w:rsidRPr="007A552E" w:rsidR="009449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PII supplement, and </w:t>
      </w:r>
      <w:r w:rsidRPr="007A552E" w:rsidR="0094493F">
        <w:rPr>
          <w:rFonts w:ascii="Times New Roman" w:hAnsi="Times New Roman" w:cs="Times New Roman"/>
          <w:iCs/>
          <w:sz w:val="22"/>
          <w:szCs w:val="22"/>
        </w:rPr>
        <w:t>Submission Exemplars</w:t>
      </w:r>
      <w:r w:rsidRPr="007A552E" w:rsidR="006C36B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on its website so that app</w:t>
      </w:r>
      <w:r w:rsidRPr="007A552E" w:rsidR="00E3369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</w:t>
      </w:r>
      <w:r w:rsidRPr="007A552E" w:rsidR="006C36B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icants will be able to view and download them</w:t>
      </w:r>
      <w:r w:rsidRPr="007A552E" w:rsidR="00E3369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7A552E" w:rsidR="005022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7A552E" w:rsidR="00E3369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 w:rsidRPr="007A552E" w:rsidR="006406B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nstructions for</w:t>
      </w:r>
      <w:r w:rsidRPr="007A552E" w:rsidR="00AB551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the </w:t>
      </w:r>
      <w:r w:rsidRPr="007A552E" w:rsidR="007E42A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PDR </w:t>
      </w:r>
      <w:r w:rsidRPr="007A552E" w:rsidR="00C7028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forms (</w:t>
      </w:r>
      <w:r w:rsidRPr="00BE0D4A" w:rsidR="00C7028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FCC 2</w:t>
      </w:r>
      <w:r w:rsidRPr="00BE0D4A" w:rsidR="00B407E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35</w:t>
      </w:r>
      <w:r w:rsidRPr="00BE0D4A" w:rsidR="00C7028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series</w:t>
      </w:r>
      <w:r w:rsidRPr="007A552E" w:rsidR="00C7028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 will</w:t>
      </w:r>
      <w:r w:rsidR="00C7028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be available</w:t>
      </w:r>
      <w:r w:rsidR="001A72A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for</w:t>
      </w:r>
      <w:r w:rsidR="006406B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applicants</w:t>
      </w:r>
      <w:r w:rsidR="001A72A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within ICFS after OMB approves the non-substantive changes to the forms and </w:t>
      </w:r>
      <w:r w:rsidR="006406B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instructions</w:t>
      </w:r>
      <w:r w:rsidR="001A72A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  <w:r w:rsidR="00BF41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E48A8" w:rsidR="00DB3CC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E48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</w:t>
      </w:r>
      <w:r w:rsidR="007E42A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PDR</w:t>
      </w:r>
      <w:r w:rsidRPr="008E48A8" w:rsidR="007E42A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E48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forms include:  </w:t>
      </w:r>
      <w:r w:rsidR="007E42A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ISP-PDR; ISP-AMD; </w:t>
      </w:r>
      <w:r w:rsidR="003B7D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and </w:t>
      </w:r>
      <w:r w:rsidR="007E42A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ISP</w:t>
      </w:r>
      <w:r w:rsidR="003B7D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-WAV. </w:t>
      </w:r>
    </w:p>
    <w:p w:rsidR="00721CED" w:rsidRPr="00F951D1" w:rsidP="00721CED" w14:paraId="0B9380A3" w14:textId="77777777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:rsidR="009371BD" w:rsidRPr="006E26D1" w:rsidP="00AA60AD" w14:paraId="77D06A26" w14:textId="5BF5ED3E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A60AD">
        <w:rPr>
          <w:rFonts w:ascii="Times New Roman" w:eastAsia="Times New Roman" w:hAnsi="Times New Roman" w:cs="Times New Roman"/>
        </w:rPr>
        <w:tab/>
      </w:r>
      <w:r w:rsidRPr="00AA60AD">
        <w:rPr>
          <w:rFonts w:ascii="Times New Roman" w:eastAsia="Times New Roman" w:hAnsi="Times New Roman" w:cs="Times New Roman"/>
          <w:sz w:val="22"/>
          <w:szCs w:val="22"/>
        </w:rPr>
        <w:t>O</w:t>
      </w:r>
      <w:r w:rsidR="0039589A">
        <w:rPr>
          <w:rFonts w:ascii="Times New Roman" w:eastAsia="Times New Roman" w:hAnsi="Times New Roman" w:cs="Times New Roman"/>
          <w:sz w:val="22"/>
          <w:szCs w:val="22"/>
        </w:rPr>
        <w:t xml:space="preserve">ffice of </w:t>
      </w:r>
      <w:r w:rsidRPr="00AA60AD">
        <w:rPr>
          <w:rFonts w:ascii="Times New Roman" w:eastAsia="Times New Roman" w:hAnsi="Times New Roman" w:cs="Times New Roman"/>
          <w:sz w:val="22"/>
          <w:szCs w:val="22"/>
        </w:rPr>
        <w:t>I</w:t>
      </w:r>
      <w:r w:rsidR="0039589A">
        <w:rPr>
          <w:rFonts w:ascii="Times New Roman" w:eastAsia="Times New Roman" w:hAnsi="Times New Roman" w:cs="Times New Roman"/>
          <w:sz w:val="22"/>
          <w:szCs w:val="22"/>
        </w:rPr>
        <w:t xml:space="preserve">nternational </w:t>
      </w:r>
      <w:r w:rsidRPr="00AA60AD">
        <w:rPr>
          <w:rFonts w:ascii="Times New Roman" w:eastAsia="Times New Roman" w:hAnsi="Times New Roman" w:cs="Times New Roman"/>
          <w:sz w:val="22"/>
          <w:szCs w:val="22"/>
        </w:rPr>
        <w:t>A</w:t>
      </w:r>
      <w:r w:rsidR="0039589A">
        <w:rPr>
          <w:rFonts w:ascii="Times New Roman" w:eastAsia="Times New Roman" w:hAnsi="Times New Roman" w:cs="Times New Roman"/>
          <w:sz w:val="22"/>
          <w:szCs w:val="22"/>
        </w:rPr>
        <w:t>ffairs</w:t>
      </w:r>
      <w:r w:rsidRPr="00AA60A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13A54">
        <w:rPr>
          <w:rFonts w:ascii="Times New Roman" w:eastAsia="Times New Roman" w:hAnsi="Times New Roman" w:cs="Times New Roman"/>
          <w:sz w:val="22"/>
          <w:szCs w:val="22"/>
        </w:rPr>
        <w:t>includes</w:t>
      </w:r>
      <w:r w:rsidR="00D86167">
        <w:rPr>
          <w:rFonts w:ascii="Times New Roman" w:eastAsia="Times New Roman" w:hAnsi="Times New Roman" w:cs="Times New Roman"/>
          <w:sz w:val="22"/>
          <w:szCs w:val="22"/>
        </w:rPr>
        <w:t xml:space="preserve"> the following</w:t>
      </w:r>
      <w:r w:rsidR="007050E5">
        <w:rPr>
          <w:rFonts w:ascii="Times New Roman" w:eastAsia="Times New Roman" w:hAnsi="Times New Roman" w:cs="Times New Roman"/>
          <w:sz w:val="22"/>
          <w:szCs w:val="22"/>
        </w:rPr>
        <w:t>:</w:t>
      </w:r>
      <w:r w:rsidRPr="00AA60AD" w:rsidR="00C21B1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050E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AA60AD">
        <w:rPr>
          <w:rFonts w:ascii="Times New Roman" w:eastAsia="Times New Roman" w:hAnsi="Times New Roman" w:cs="Times New Roman"/>
          <w:sz w:val="22"/>
          <w:szCs w:val="22"/>
        </w:rPr>
        <w:t>(</w:t>
      </w:r>
      <w:r w:rsidRPr="00093273" w:rsidR="00093273">
        <w:rPr>
          <w:rFonts w:ascii="Times New Roman" w:eastAsia="Times New Roman" w:hAnsi="Times New Roman" w:cs="Times New Roman"/>
          <w:sz w:val="22"/>
          <w:szCs w:val="22"/>
        </w:rPr>
        <w:t xml:space="preserve">1) screenshots of the </w:t>
      </w:r>
      <w:r w:rsidR="00BC0CAF">
        <w:rPr>
          <w:rFonts w:ascii="Times New Roman" w:eastAsia="Times New Roman" w:hAnsi="Times New Roman" w:cs="Times New Roman"/>
          <w:sz w:val="22"/>
          <w:szCs w:val="22"/>
        </w:rPr>
        <w:t>PDR</w:t>
      </w:r>
      <w:r w:rsidRPr="00093273" w:rsidR="00093273">
        <w:rPr>
          <w:rFonts w:ascii="Times New Roman" w:eastAsia="Times New Roman" w:hAnsi="Times New Roman" w:cs="Times New Roman"/>
          <w:sz w:val="22"/>
          <w:szCs w:val="22"/>
        </w:rPr>
        <w:t xml:space="preserve"> forms as they will appear for public use </w:t>
      </w:r>
      <w:r w:rsidR="008D0D45">
        <w:rPr>
          <w:rFonts w:ascii="Times New Roman" w:eastAsia="Times New Roman" w:hAnsi="Times New Roman" w:cs="Times New Roman"/>
          <w:sz w:val="22"/>
          <w:szCs w:val="22"/>
        </w:rPr>
        <w:t xml:space="preserve">in </w:t>
      </w:r>
      <w:r w:rsidR="00355F35">
        <w:rPr>
          <w:rFonts w:ascii="Times New Roman" w:eastAsia="Times New Roman" w:hAnsi="Times New Roman" w:cs="Times New Roman"/>
          <w:sz w:val="22"/>
          <w:szCs w:val="22"/>
        </w:rPr>
        <w:t>a pdf</w:t>
      </w:r>
      <w:r w:rsidR="00913A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93273" w:rsidR="00093273">
        <w:rPr>
          <w:rFonts w:ascii="Times New Roman" w:eastAsia="Times New Roman" w:hAnsi="Times New Roman" w:cs="Times New Roman"/>
          <w:sz w:val="22"/>
          <w:szCs w:val="22"/>
        </w:rPr>
        <w:t>(</w:t>
      </w:r>
      <w:r w:rsidR="00D57DBC">
        <w:rPr>
          <w:rFonts w:ascii="Times New Roman" w:eastAsia="Times New Roman" w:hAnsi="Times New Roman" w:cs="Times New Roman"/>
          <w:sz w:val="22"/>
          <w:szCs w:val="22"/>
        </w:rPr>
        <w:t xml:space="preserve">we </w:t>
      </w:r>
      <w:r w:rsidRPr="00093273" w:rsidR="00093273">
        <w:rPr>
          <w:rFonts w:ascii="Times New Roman" w:eastAsia="Times New Roman" w:hAnsi="Times New Roman" w:cs="Times New Roman"/>
          <w:sz w:val="22"/>
          <w:szCs w:val="22"/>
        </w:rPr>
        <w:t>note that some questions branch off into different sub-questions, and not all possibilities may be depicted in a single pdf); (2) the revised instructions</w:t>
      </w:r>
      <w:r w:rsidR="00897F95"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  <w:r w:rsidR="00681F5E">
        <w:rPr>
          <w:rFonts w:ascii="Times New Roman" w:eastAsia="Times New Roman" w:hAnsi="Times New Roman" w:cs="Times New Roman"/>
          <w:sz w:val="22"/>
          <w:szCs w:val="22"/>
        </w:rPr>
        <w:t xml:space="preserve">and </w:t>
      </w:r>
      <w:r w:rsidR="00897F95">
        <w:rPr>
          <w:rFonts w:ascii="Times New Roman" w:eastAsia="Times New Roman" w:hAnsi="Times New Roman" w:cs="Times New Roman"/>
          <w:sz w:val="22"/>
          <w:szCs w:val="22"/>
        </w:rPr>
        <w:t>(3)</w:t>
      </w:r>
      <w:r w:rsidR="00897F95">
        <w:rPr>
          <w:rFonts w:ascii="Times New Roman" w:hAnsi="Times New Roman" w:cs="Times New Roman"/>
          <w:sz w:val="22"/>
          <w:szCs w:val="22"/>
        </w:rPr>
        <w:t xml:space="preserve"> </w:t>
      </w:r>
      <w:r w:rsidR="003037F1">
        <w:rPr>
          <w:rFonts w:ascii="Times New Roman" w:hAnsi="Times New Roman" w:cs="Times New Roman"/>
          <w:sz w:val="22"/>
          <w:szCs w:val="22"/>
        </w:rPr>
        <w:t xml:space="preserve">the </w:t>
      </w:r>
      <w:r w:rsidRPr="00F951D1" w:rsidR="00897F95">
        <w:rPr>
          <w:rFonts w:ascii="Times New Roman" w:hAnsi="Times New Roman" w:cs="Times New Roman"/>
          <w:iCs/>
          <w:sz w:val="22"/>
          <w:szCs w:val="22"/>
        </w:rPr>
        <w:t>Submission</w:t>
      </w:r>
      <w:r w:rsidR="00853E99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F951D1" w:rsidR="00897F95">
        <w:rPr>
          <w:rFonts w:ascii="Times New Roman" w:hAnsi="Times New Roman" w:cs="Times New Roman"/>
          <w:iCs/>
          <w:sz w:val="22"/>
          <w:szCs w:val="22"/>
        </w:rPr>
        <w:t>Exemplars</w:t>
      </w:r>
      <w:r w:rsidR="00CC0950">
        <w:rPr>
          <w:rFonts w:ascii="Times New Roman" w:hAnsi="Times New Roman" w:cs="Times New Roman"/>
          <w:iCs/>
          <w:sz w:val="22"/>
          <w:szCs w:val="22"/>
        </w:rPr>
        <w:t xml:space="preserve">, which include the </w:t>
      </w:r>
      <w:r w:rsidRPr="00F951D1" w:rsidR="00CC0950">
        <w:rPr>
          <w:rFonts w:ascii="Times New Roman" w:hAnsi="Times New Roman" w:cs="Times New Roman"/>
          <w:sz w:val="22"/>
          <w:szCs w:val="22"/>
        </w:rPr>
        <w:t>revised PII supplement</w:t>
      </w:r>
      <w:r w:rsidRPr="00093273" w:rsidR="00093273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C0205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AA60AD" w:rsidR="00BE0D4A">
        <w:rPr>
          <w:rFonts w:ascii="Times New Roman" w:eastAsia="Times New Roman" w:hAnsi="Times New Roman" w:cs="Times New Roman"/>
          <w:sz w:val="22"/>
          <w:szCs w:val="22"/>
        </w:rPr>
        <w:t xml:space="preserve">We request that OMB treat this as a non-substantive change to Control No. 3060-1163 as the changes do not increase burdens on the applicants.  </w:t>
      </w:r>
      <w:r w:rsidRPr="00AA60AD" w:rsidR="00BE0D4A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9371BD" w:rsidRPr="009371BD" w:rsidP="009371BD" w14:paraId="00964AA3" w14:textId="77777777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cyan"/>
          <w14:ligatures w14:val="none"/>
        </w:rPr>
      </w:pPr>
      <w:r w:rsidRPr="009371B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:rsidR="00910543" w:rsidRPr="009F5A8B" w:rsidP="009371BD" w14:paraId="5EF94D8B" w14:textId="43B4547D">
      <w:pPr>
        <w:rPr>
          <w:rFonts w:ascii="Times New Roman" w:hAnsi="Times New Roman" w:cs="Times New Roman"/>
          <w:sz w:val="22"/>
          <w:szCs w:val="22"/>
        </w:rPr>
      </w:pPr>
      <w:r w:rsidRPr="009371B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141544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2"/>
        <w:szCs w:val="22"/>
      </w:rPr>
    </w:sdtEndPr>
    <w:sdtContent>
      <w:p w:rsidR="00F558AC" w:rsidRPr="008E48A8" w:rsidP="008E48A8" w14:paraId="6874624A" w14:textId="130C9524">
        <w:pPr>
          <w:pStyle w:val="Footer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8E48A8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8E48A8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8E48A8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8E48A8">
          <w:rPr>
            <w:rFonts w:ascii="Times New Roman" w:hAnsi="Times New Roman" w:cs="Times New Roman"/>
            <w:sz w:val="22"/>
            <w:szCs w:val="22"/>
          </w:rPr>
          <w:t>2</w:t>
        </w:r>
        <w:r w:rsidRPr="008E48A8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F558AC" w14:paraId="37F8B56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0825" w:rsidRPr="00780825" w:rsidP="00780825" w14:paraId="368DCC94" w14:textId="77777777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22"/>
        <w:szCs w:val="22"/>
      </w:rPr>
    </w:pPr>
    <w:r w:rsidRPr="00780825">
      <w:rPr>
        <w:rFonts w:ascii="Times New Roman" w:hAnsi="Times New Roman" w:cs="Times New Roman"/>
        <w:b/>
        <w:sz w:val="22"/>
        <w:szCs w:val="22"/>
      </w:rPr>
      <w:t>OMB Control No. 3060-1163</w:t>
    </w:r>
  </w:p>
  <w:p w:rsidR="006E26D1" w:rsidP="0041301A" w14:paraId="4464D71E" w14:textId="71B018CD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22"/>
        <w:szCs w:val="22"/>
      </w:rPr>
    </w:pPr>
    <w:r w:rsidRPr="00780825">
      <w:rPr>
        <w:rFonts w:ascii="Times New Roman" w:hAnsi="Times New Roman" w:cs="Times New Roman"/>
        <w:b/>
        <w:sz w:val="22"/>
        <w:szCs w:val="22"/>
      </w:rPr>
      <w:t xml:space="preserve">Section 310(b) </w:t>
    </w:r>
    <w:r w:rsidR="0041301A">
      <w:rPr>
        <w:rFonts w:ascii="Times New Roman" w:hAnsi="Times New Roman" w:cs="Times New Roman"/>
        <w:b/>
        <w:sz w:val="22"/>
        <w:szCs w:val="22"/>
      </w:rPr>
      <w:t>Petitions for Declaratory Ruling</w:t>
    </w:r>
  </w:p>
  <w:p w:rsidR="00E243DF" w:rsidRPr="008E48A8" w:rsidP="0041301A" w14:paraId="40FAFAA6" w14:textId="0E027B0B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22"/>
        <w:szCs w:val="22"/>
      </w:rPr>
    </w:pPr>
    <w:r>
      <w:rPr>
        <w:rFonts w:ascii="Times New Roman" w:hAnsi="Times New Roman" w:cs="Times New Roman"/>
        <w:b/>
        <w:sz w:val="22"/>
        <w:szCs w:val="22"/>
      </w:rPr>
      <w:t>August 2024</w:t>
    </w:r>
  </w:p>
  <w:p w:rsidR="00DA2CCB" w:rsidRPr="00DA2CCB" w:rsidP="008E48A8" w14:paraId="2F6A4AB3" w14:textId="0971D60C">
    <w:pPr>
      <w:tabs>
        <w:tab w:val="center" w:pos="4680"/>
      </w:tabs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FF71BDD"/>
    <w:multiLevelType w:val="hybridMultilevel"/>
    <w:tmpl w:val="751407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16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43"/>
    <w:rsid w:val="00001420"/>
    <w:rsid w:val="00004765"/>
    <w:rsid w:val="000107E0"/>
    <w:rsid w:val="000126C7"/>
    <w:rsid w:val="00022383"/>
    <w:rsid w:val="00026D47"/>
    <w:rsid w:val="00026FA7"/>
    <w:rsid w:val="000452C2"/>
    <w:rsid w:val="000561B1"/>
    <w:rsid w:val="00067834"/>
    <w:rsid w:val="0007550F"/>
    <w:rsid w:val="000817D2"/>
    <w:rsid w:val="00082686"/>
    <w:rsid w:val="0008321B"/>
    <w:rsid w:val="0009166E"/>
    <w:rsid w:val="00093273"/>
    <w:rsid w:val="0009365C"/>
    <w:rsid w:val="00096BE4"/>
    <w:rsid w:val="000E6EB4"/>
    <w:rsid w:val="00110C30"/>
    <w:rsid w:val="0011343B"/>
    <w:rsid w:val="00114D12"/>
    <w:rsid w:val="001219FA"/>
    <w:rsid w:val="00125048"/>
    <w:rsid w:val="00137256"/>
    <w:rsid w:val="0014523C"/>
    <w:rsid w:val="00145782"/>
    <w:rsid w:val="001717F8"/>
    <w:rsid w:val="00175999"/>
    <w:rsid w:val="001A72AC"/>
    <w:rsid w:val="001C0940"/>
    <w:rsid w:val="001C12C1"/>
    <w:rsid w:val="001C6CCE"/>
    <w:rsid w:val="001D21C3"/>
    <w:rsid w:val="001D2ACF"/>
    <w:rsid w:val="001D7060"/>
    <w:rsid w:val="001F1FBD"/>
    <w:rsid w:val="001F4F17"/>
    <w:rsid w:val="001F5D6D"/>
    <w:rsid w:val="00207D9D"/>
    <w:rsid w:val="00222E49"/>
    <w:rsid w:val="002672E4"/>
    <w:rsid w:val="00277896"/>
    <w:rsid w:val="00282AD1"/>
    <w:rsid w:val="002844B0"/>
    <w:rsid w:val="00290D70"/>
    <w:rsid w:val="002A191C"/>
    <w:rsid w:val="002A69DD"/>
    <w:rsid w:val="002B0C2B"/>
    <w:rsid w:val="002B2CCB"/>
    <w:rsid w:val="002B56BC"/>
    <w:rsid w:val="002B6329"/>
    <w:rsid w:val="002B7108"/>
    <w:rsid w:val="002C1DEA"/>
    <w:rsid w:val="002C717B"/>
    <w:rsid w:val="002D47B9"/>
    <w:rsid w:val="002D5D55"/>
    <w:rsid w:val="002D75BC"/>
    <w:rsid w:val="002E07B6"/>
    <w:rsid w:val="002E16A1"/>
    <w:rsid w:val="002E42F7"/>
    <w:rsid w:val="002F4B58"/>
    <w:rsid w:val="003037F1"/>
    <w:rsid w:val="00316056"/>
    <w:rsid w:val="00331B3C"/>
    <w:rsid w:val="00333B43"/>
    <w:rsid w:val="003374A0"/>
    <w:rsid w:val="00340444"/>
    <w:rsid w:val="0034281B"/>
    <w:rsid w:val="00346397"/>
    <w:rsid w:val="003463D0"/>
    <w:rsid w:val="003542A0"/>
    <w:rsid w:val="00355F35"/>
    <w:rsid w:val="00357A64"/>
    <w:rsid w:val="00357DD6"/>
    <w:rsid w:val="003619C2"/>
    <w:rsid w:val="003635DD"/>
    <w:rsid w:val="003942BC"/>
    <w:rsid w:val="00394B6B"/>
    <w:rsid w:val="0039589A"/>
    <w:rsid w:val="003978BF"/>
    <w:rsid w:val="00397E35"/>
    <w:rsid w:val="003B2263"/>
    <w:rsid w:val="003B29E2"/>
    <w:rsid w:val="003B6ABA"/>
    <w:rsid w:val="003B7D1D"/>
    <w:rsid w:val="003D3471"/>
    <w:rsid w:val="003D682B"/>
    <w:rsid w:val="0040762F"/>
    <w:rsid w:val="0041301A"/>
    <w:rsid w:val="004143E5"/>
    <w:rsid w:val="00420EED"/>
    <w:rsid w:val="00422715"/>
    <w:rsid w:val="00434FFE"/>
    <w:rsid w:val="00437F94"/>
    <w:rsid w:val="0044315F"/>
    <w:rsid w:val="0044579A"/>
    <w:rsid w:val="00447B75"/>
    <w:rsid w:val="00457DA9"/>
    <w:rsid w:val="00470ED4"/>
    <w:rsid w:val="004756B0"/>
    <w:rsid w:val="004842B0"/>
    <w:rsid w:val="00490B29"/>
    <w:rsid w:val="004A2CE5"/>
    <w:rsid w:val="004A6DDC"/>
    <w:rsid w:val="004B6C9B"/>
    <w:rsid w:val="004C0B3B"/>
    <w:rsid w:val="004C6438"/>
    <w:rsid w:val="004D4C74"/>
    <w:rsid w:val="004D790A"/>
    <w:rsid w:val="004D7D99"/>
    <w:rsid w:val="004E208A"/>
    <w:rsid w:val="005006BC"/>
    <w:rsid w:val="0050227E"/>
    <w:rsid w:val="00503A57"/>
    <w:rsid w:val="00503EA1"/>
    <w:rsid w:val="00504F8F"/>
    <w:rsid w:val="00511A7B"/>
    <w:rsid w:val="00514451"/>
    <w:rsid w:val="00516CBE"/>
    <w:rsid w:val="00533496"/>
    <w:rsid w:val="00541526"/>
    <w:rsid w:val="00545367"/>
    <w:rsid w:val="00552F10"/>
    <w:rsid w:val="00554367"/>
    <w:rsid w:val="005662B8"/>
    <w:rsid w:val="00566349"/>
    <w:rsid w:val="00586807"/>
    <w:rsid w:val="00587238"/>
    <w:rsid w:val="005939BC"/>
    <w:rsid w:val="0059433F"/>
    <w:rsid w:val="005A095C"/>
    <w:rsid w:val="005B011B"/>
    <w:rsid w:val="005C4296"/>
    <w:rsid w:val="005D21F8"/>
    <w:rsid w:val="005D36A8"/>
    <w:rsid w:val="005D7D8C"/>
    <w:rsid w:val="005F070E"/>
    <w:rsid w:val="00600C4D"/>
    <w:rsid w:val="006046C4"/>
    <w:rsid w:val="00620011"/>
    <w:rsid w:val="006317FA"/>
    <w:rsid w:val="00637012"/>
    <w:rsid w:val="006406B3"/>
    <w:rsid w:val="00651AED"/>
    <w:rsid w:val="006561D8"/>
    <w:rsid w:val="00670CBE"/>
    <w:rsid w:val="006733D8"/>
    <w:rsid w:val="006745E4"/>
    <w:rsid w:val="00681F5E"/>
    <w:rsid w:val="00682158"/>
    <w:rsid w:val="006907B5"/>
    <w:rsid w:val="006A14AE"/>
    <w:rsid w:val="006A1C8C"/>
    <w:rsid w:val="006A4232"/>
    <w:rsid w:val="006C36BA"/>
    <w:rsid w:val="006E26D1"/>
    <w:rsid w:val="006E3E44"/>
    <w:rsid w:val="006E5497"/>
    <w:rsid w:val="007050E5"/>
    <w:rsid w:val="00706E9E"/>
    <w:rsid w:val="00721CED"/>
    <w:rsid w:val="007250F3"/>
    <w:rsid w:val="00727E56"/>
    <w:rsid w:val="007307E2"/>
    <w:rsid w:val="00736F27"/>
    <w:rsid w:val="007469E6"/>
    <w:rsid w:val="00747656"/>
    <w:rsid w:val="00753DCF"/>
    <w:rsid w:val="007579DB"/>
    <w:rsid w:val="00772802"/>
    <w:rsid w:val="00780825"/>
    <w:rsid w:val="00780D12"/>
    <w:rsid w:val="00783582"/>
    <w:rsid w:val="00794343"/>
    <w:rsid w:val="007A552E"/>
    <w:rsid w:val="007B2AD5"/>
    <w:rsid w:val="007C02A3"/>
    <w:rsid w:val="007C3C57"/>
    <w:rsid w:val="007C3D0F"/>
    <w:rsid w:val="007D024D"/>
    <w:rsid w:val="007E42A1"/>
    <w:rsid w:val="00805DFD"/>
    <w:rsid w:val="00813802"/>
    <w:rsid w:val="008159EA"/>
    <w:rsid w:val="00824FBA"/>
    <w:rsid w:val="008272F6"/>
    <w:rsid w:val="00837656"/>
    <w:rsid w:val="00853E99"/>
    <w:rsid w:val="0087205C"/>
    <w:rsid w:val="00894488"/>
    <w:rsid w:val="00897F95"/>
    <w:rsid w:val="008A1516"/>
    <w:rsid w:val="008B4E8D"/>
    <w:rsid w:val="008B7103"/>
    <w:rsid w:val="008D0D45"/>
    <w:rsid w:val="008E48A8"/>
    <w:rsid w:val="008F0F5F"/>
    <w:rsid w:val="008F7ED3"/>
    <w:rsid w:val="00901B4E"/>
    <w:rsid w:val="00901C79"/>
    <w:rsid w:val="00907F26"/>
    <w:rsid w:val="00910543"/>
    <w:rsid w:val="00912B76"/>
    <w:rsid w:val="00913A54"/>
    <w:rsid w:val="00927FAB"/>
    <w:rsid w:val="00934861"/>
    <w:rsid w:val="009371BD"/>
    <w:rsid w:val="0094493F"/>
    <w:rsid w:val="00956169"/>
    <w:rsid w:val="009576A6"/>
    <w:rsid w:val="00964EBC"/>
    <w:rsid w:val="00981719"/>
    <w:rsid w:val="00985CDD"/>
    <w:rsid w:val="00986A0E"/>
    <w:rsid w:val="0099183A"/>
    <w:rsid w:val="0099728D"/>
    <w:rsid w:val="009A7484"/>
    <w:rsid w:val="009A76D6"/>
    <w:rsid w:val="009B60A3"/>
    <w:rsid w:val="009D0DD9"/>
    <w:rsid w:val="009D5031"/>
    <w:rsid w:val="009D5156"/>
    <w:rsid w:val="009D75A8"/>
    <w:rsid w:val="009D7F18"/>
    <w:rsid w:val="009E057E"/>
    <w:rsid w:val="009E0B31"/>
    <w:rsid w:val="009E1EC0"/>
    <w:rsid w:val="009E3C4D"/>
    <w:rsid w:val="009E3C5B"/>
    <w:rsid w:val="009F56F0"/>
    <w:rsid w:val="009F5A8B"/>
    <w:rsid w:val="00A00717"/>
    <w:rsid w:val="00A043B3"/>
    <w:rsid w:val="00A0543C"/>
    <w:rsid w:val="00A126A5"/>
    <w:rsid w:val="00A20C1D"/>
    <w:rsid w:val="00A22A1C"/>
    <w:rsid w:val="00A22A61"/>
    <w:rsid w:val="00A22B38"/>
    <w:rsid w:val="00A26070"/>
    <w:rsid w:val="00A3617E"/>
    <w:rsid w:val="00A36DBF"/>
    <w:rsid w:val="00A436CE"/>
    <w:rsid w:val="00A455CC"/>
    <w:rsid w:val="00A47F2F"/>
    <w:rsid w:val="00A63354"/>
    <w:rsid w:val="00A74A72"/>
    <w:rsid w:val="00A75A61"/>
    <w:rsid w:val="00A823A5"/>
    <w:rsid w:val="00A827BE"/>
    <w:rsid w:val="00A85C16"/>
    <w:rsid w:val="00A86E69"/>
    <w:rsid w:val="00A87071"/>
    <w:rsid w:val="00A870AF"/>
    <w:rsid w:val="00A87211"/>
    <w:rsid w:val="00AA1E4D"/>
    <w:rsid w:val="00AA60AD"/>
    <w:rsid w:val="00AB479B"/>
    <w:rsid w:val="00AB4947"/>
    <w:rsid w:val="00AB4A23"/>
    <w:rsid w:val="00AB5513"/>
    <w:rsid w:val="00AC56B4"/>
    <w:rsid w:val="00AD3D2E"/>
    <w:rsid w:val="00AD7A55"/>
    <w:rsid w:val="00AE3C64"/>
    <w:rsid w:val="00AF5B6E"/>
    <w:rsid w:val="00AF62A1"/>
    <w:rsid w:val="00B106C7"/>
    <w:rsid w:val="00B13CED"/>
    <w:rsid w:val="00B22976"/>
    <w:rsid w:val="00B2306A"/>
    <w:rsid w:val="00B25385"/>
    <w:rsid w:val="00B32373"/>
    <w:rsid w:val="00B344B4"/>
    <w:rsid w:val="00B37282"/>
    <w:rsid w:val="00B407EA"/>
    <w:rsid w:val="00B45959"/>
    <w:rsid w:val="00B4596E"/>
    <w:rsid w:val="00B54252"/>
    <w:rsid w:val="00B558FC"/>
    <w:rsid w:val="00B65B39"/>
    <w:rsid w:val="00B74E22"/>
    <w:rsid w:val="00B84D53"/>
    <w:rsid w:val="00B8565F"/>
    <w:rsid w:val="00B93C5D"/>
    <w:rsid w:val="00B97BD3"/>
    <w:rsid w:val="00BA6124"/>
    <w:rsid w:val="00BB07EE"/>
    <w:rsid w:val="00BB5301"/>
    <w:rsid w:val="00BC0CAF"/>
    <w:rsid w:val="00BC5B2D"/>
    <w:rsid w:val="00BE0D4A"/>
    <w:rsid w:val="00BE265D"/>
    <w:rsid w:val="00BE6B24"/>
    <w:rsid w:val="00BF1B19"/>
    <w:rsid w:val="00BF35A7"/>
    <w:rsid w:val="00BF4189"/>
    <w:rsid w:val="00C02053"/>
    <w:rsid w:val="00C062DC"/>
    <w:rsid w:val="00C124FF"/>
    <w:rsid w:val="00C14590"/>
    <w:rsid w:val="00C200B5"/>
    <w:rsid w:val="00C21B1D"/>
    <w:rsid w:val="00C2364A"/>
    <w:rsid w:val="00C26982"/>
    <w:rsid w:val="00C3181C"/>
    <w:rsid w:val="00C53C85"/>
    <w:rsid w:val="00C55D08"/>
    <w:rsid w:val="00C66311"/>
    <w:rsid w:val="00C7028B"/>
    <w:rsid w:val="00C75F9E"/>
    <w:rsid w:val="00C863BA"/>
    <w:rsid w:val="00C928ED"/>
    <w:rsid w:val="00C93F7F"/>
    <w:rsid w:val="00C967C9"/>
    <w:rsid w:val="00CA401D"/>
    <w:rsid w:val="00CC0950"/>
    <w:rsid w:val="00CC5D00"/>
    <w:rsid w:val="00CC75F1"/>
    <w:rsid w:val="00CD27DB"/>
    <w:rsid w:val="00CD3A71"/>
    <w:rsid w:val="00CE1210"/>
    <w:rsid w:val="00CE1A1E"/>
    <w:rsid w:val="00D04A77"/>
    <w:rsid w:val="00D068D0"/>
    <w:rsid w:val="00D12403"/>
    <w:rsid w:val="00D14F98"/>
    <w:rsid w:val="00D161E6"/>
    <w:rsid w:val="00D2446D"/>
    <w:rsid w:val="00D35DE5"/>
    <w:rsid w:val="00D41776"/>
    <w:rsid w:val="00D467C8"/>
    <w:rsid w:val="00D52670"/>
    <w:rsid w:val="00D5302E"/>
    <w:rsid w:val="00D57DBC"/>
    <w:rsid w:val="00D60D5F"/>
    <w:rsid w:val="00D61344"/>
    <w:rsid w:val="00D653DC"/>
    <w:rsid w:val="00D669BC"/>
    <w:rsid w:val="00D86167"/>
    <w:rsid w:val="00D92112"/>
    <w:rsid w:val="00D970E5"/>
    <w:rsid w:val="00DA1C0C"/>
    <w:rsid w:val="00DA2CCB"/>
    <w:rsid w:val="00DA459F"/>
    <w:rsid w:val="00DB1DAB"/>
    <w:rsid w:val="00DB3CCE"/>
    <w:rsid w:val="00DB3D45"/>
    <w:rsid w:val="00DC48E3"/>
    <w:rsid w:val="00DD1B4D"/>
    <w:rsid w:val="00DD5401"/>
    <w:rsid w:val="00DE2345"/>
    <w:rsid w:val="00DE59AF"/>
    <w:rsid w:val="00E036D2"/>
    <w:rsid w:val="00E243DF"/>
    <w:rsid w:val="00E31654"/>
    <w:rsid w:val="00E33698"/>
    <w:rsid w:val="00E36F00"/>
    <w:rsid w:val="00E40AA5"/>
    <w:rsid w:val="00E449F2"/>
    <w:rsid w:val="00E4669C"/>
    <w:rsid w:val="00E5184E"/>
    <w:rsid w:val="00E5744C"/>
    <w:rsid w:val="00E6157B"/>
    <w:rsid w:val="00E63582"/>
    <w:rsid w:val="00E71DA7"/>
    <w:rsid w:val="00E762D4"/>
    <w:rsid w:val="00E77D91"/>
    <w:rsid w:val="00E80E1E"/>
    <w:rsid w:val="00E843AC"/>
    <w:rsid w:val="00E85EAF"/>
    <w:rsid w:val="00E87293"/>
    <w:rsid w:val="00E9023A"/>
    <w:rsid w:val="00E9048C"/>
    <w:rsid w:val="00E93FCE"/>
    <w:rsid w:val="00E955B1"/>
    <w:rsid w:val="00EB094A"/>
    <w:rsid w:val="00EB7434"/>
    <w:rsid w:val="00EC45B6"/>
    <w:rsid w:val="00ED3E0E"/>
    <w:rsid w:val="00ED68BA"/>
    <w:rsid w:val="00EE1380"/>
    <w:rsid w:val="00EE5E85"/>
    <w:rsid w:val="00EF0883"/>
    <w:rsid w:val="00EF24DC"/>
    <w:rsid w:val="00F01341"/>
    <w:rsid w:val="00F01645"/>
    <w:rsid w:val="00F12BAE"/>
    <w:rsid w:val="00F13F34"/>
    <w:rsid w:val="00F4415C"/>
    <w:rsid w:val="00F50532"/>
    <w:rsid w:val="00F52331"/>
    <w:rsid w:val="00F53A0F"/>
    <w:rsid w:val="00F558AC"/>
    <w:rsid w:val="00F56452"/>
    <w:rsid w:val="00F6350E"/>
    <w:rsid w:val="00F649EE"/>
    <w:rsid w:val="00F66526"/>
    <w:rsid w:val="00F66EAE"/>
    <w:rsid w:val="00F74B3C"/>
    <w:rsid w:val="00F76AFA"/>
    <w:rsid w:val="00F91C19"/>
    <w:rsid w:val="00F93913"/>
    <w:rsid w:val="00F951D1"/>
    <w:rsid w:val="00FA3E6F"/>
    <w:rsid w:val="00FB01AC"/>
    <w:rsid w:val="00FB1319"/>
    <w:rsid w:val="00FB1338"/>
    <w:rsid w:val="00FC0C3C"/>
    <w:rsid w:val="00FC32EA"/>
    <w:rsid w:val="00FD182B"/>
    <w:rsid w:val="00FD61A7"/>
    <w:rsid w:val="00FE142D"/>
    <w:rsid w:val="00FE76F2"/>
    <w:rsid w:val="00FE78EF"/>
    <w:rsid w:val="00FE7EDD"/>
    <w:rsid w:val="00FF7E15"/>
    <w:rsid w:val="0149587C"/>
    <w:rsid w:val="32E9543B"/>
    <w:rsid w:val="49E348BD"/>
    <w:rsid w:val="5715692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BE1F03"/>
  <w15:chartTrackingRefBased/>
  <w15:docId w15:val="{1C0FED1A-232E-401C-AE8C-E2302E74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543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aliases w:val="ALTS FOOTNOTE,Footnote Text Char Char1 Char,Footnote Text Char Char2 Char Char Char,Footnote Text Char1,Footnote Text Char2 Char Char Char,Footnote Text Char2 Char1,Footnote Text Char3 Char Char Char Char Char,f,fn"/>
    <w:link w:val="FootnoteTextChar"/>
    <w:rsid w:val="00004765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aliases w:val="ALTS FOOTNOTE Char,Footnote Text Char Char1 Char Char,Footnote Text Char Char2 Char Char Char Char,Footnote Text Char1 Char,Footnote Text Char2 Char Char Char Char,Footnote Text Char2 Char1 Char,f Char,fn Char"/>
    <w:basedOn w:val="DefaultParagraphFont"/>
    <w:link w:val="FootnoteText"/>
    <w:rsid w:val="0000476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(NECG) Footnote Reference,-E Funotenzeichen,A,Appel note de bas de p,FR,Footnote Reference/,Footnote Reference1,Ref,Style 124,Style 13,Style 17,Style 20,Style 34,Style 9,callout,fr,o"/>
    <w:rsid w:val="00004765"/>
    <w:rPr>
      <w:rFonts w:ascii="Times New Roman" w:hAnsi="Times New Roman"/>
      <w:dstrike w:val="0"/>
      <w:color w:val="auto"/>
      <w:sz w:val="20"/>
      <w:vertAlign w:val="superscript"/>
    </w:rPr>
  </w:style>
  <w:style w:type="character" w:customStyle="1" w:styleId="normaltextrun">
    <w:name w:val="normaltextrun"/>
    <w:basedOn w:val="DefaultParagraphFont"/>
    <w:rsid w:val="00357A64"/>
  </w:style>
  <w:style w:type="paragraph" w:styleId="Header">
    <w:name w:val="header"/>
    <w:basedOn w:val="Normal"/>
    <w:link w:val="HeaderChar"/>
    <w:uiPriority w:val="99"/>
    <w:unhideWhenUsed/>
    <w:rsid w:val="00F55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8AC"/>
  </w:style>
  <w:style w:type="paragraph" w:styleId="Footer">
    <w:name w:val="footer"/>
    <w:basedOn w:val="Normal"/>
    <w:link w:val="FooterChar"/>
    <w:uiPriority w:val="99"/>
    <w:unhideWhenUsed/>
    <w:rsid w:val="00F55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8AC"/>
  </w:style>
  <w:style w:type="paragraph" w:styleId="Revision">
    <w:name w:val="Revision"/>
    <w:hidden/>
    <w:uiPriority w:val="99"/>
    <w:semiHidden/>
    <w:rsid w:val="00721C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93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3F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3F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FC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93FCE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4143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Lechtman</dc:creator>
  <cp:lastModifiedBy>Cathy Williams</cp:lastModifiedBy>
  <cp:revision>2</cp:revision>
  <dcterms:created xsi:type="dcterms:W3CDTF">2024-08-02T00:19:00Z</dcterms:created>
  <dcterms:modified xsi:type="dcterms:W3CDTF">2024-08-02T00:19:00Z</dcterms:modified>
</cp:coreProperties>
</file>