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FC8" w:rsidRPr="00430FC8" w:rsidP="0087530B" w14:paraId="6C21D75A" w14:textId="39D5E42B">
      <w:pPr>
        <w:jc w:val="right"/>
        <w:rPr>
          <w:b/>
          <w:bCs/>
        </w:rPr>
      </w:pPr>
      <w:r w:rsidRPr="00430FC8">
        <w:rPr>
          <w:b/>
          <w:bCs/>
        </w:rPr>
        <w:t xml:space="preserve">FCC </w:t>
      </w:r>
      <w:r w:rsidR="00DA6525">
        <w:rPr>
          <w:b/>
          <w:bCs/>
        </w:rPr>
        <w:t xml:space="preserve">Form </w:t>
      </w:r>
      <w:r>
        <w:rPr>
          <w:b/>
          <w:bCs/>
        </w:rPr>
        <w:t>214</w:t>
      </w:r>
    </w:p>
    <w:p w:rsidR="00430FC8" w:rsidP="0087530B" w14:paraId="09D47CC8" w14:textId="22138B8C">
      <w:pPr>
        <w:jc w:val="right"/>
        <w:rPr>
          <w:b/>
          <w:bCs/>
        </w:rPr>
      </w:pPr>
      <w:r w:rsidRPr="64BB459A">
        <w:rPr>
          <w:b/>
          <w:bCs/>
        </w:rPr>
        <w:t xml:space="preserve">         </w:t>
      </w:r>
      <w:r w:rsidRPr="64BB459A">
        <w:rPr>
          <w:b/>
          <w:bCs/>
        </w:rPr>
        <w:t>ITC-FCN</w:t>
      </w:r>
      <w:r>
        <w:tab/>
      </w:r>
      <w:r>
        <w:rPr>
          <w:b/>
          <w:bCs/>
        </w:rPr>
        <w:t>Not yet a</w:t>
      </w:r>
      <w:r w:rsidRPr="64BB459A">
        <w:rPr>
          <w:b/>
          <w:bCs/>
        </w:rPr>
        <w:t>pproved by OMB</w:t>
      </w:r>
      <w:r w:rsidRPr="64BB459A" w:rsidR="00DA6525">
        <w:rPr>
          <w:b/>
          <w:bCs/>
        </w:rPr>
        <w:t xml:space="preserve"> </w:t>
      </w:r>
      <w:r w:rsidRPr="64BB459A">
        <w:rPr>
          <w:b/>
          <w:bCs/>
        </w:rPr>
        <w:t>3060-0686</w:t>
      </w:r>
    </w:p>
    <w:p w:rsidR="00DA6525" w:rsidRPr="00430FC8" w:rsidP="0087530B" w14:paraId="4DB16D0E" w14:textId="0A7E78AE">
      <w:pPr>
        <w:jc w:val="right"/>
        <w:rPr>
          <w:b/>
          <w:bCs/>
        </w:rPr>
      </w:pPr>
      <w:r>
        <w:rPr>
          <w:b/>
          <w:bCs/>
        </w:rPr>
        <w:t>May 2025</w:t>
      </w:r>
    </w:p>
    <w:p w:rsidR="00430FC8" w:rsidRPr="00430FC8" w:rsidP="00430FC8" w14:paraId="37C3BE94" w14:textId="77777777">
      <w:pPr>
        <w:rPr>
          <w:b/>
          <w:bCs/>
        </w:rPr>
      </w:pPr>
    </w:p>
    <w:p w:rsidR="00430FC8" w:rsidRPr="00430FC8" w:rsidP="00430FC8" w14:paraId="6B72F6E6" w14:textId="77777777">
      <w:pPr>
        <w:jc w:val="center"/>
        <w:rPr>
          <w:b/>
          <w:bCs/>
        </w:rPr>
      </w:pPr>
      <w:r w:rsidRPr="00430FC8">
        <w:rPr>
          <w:b/>
          <w:bCs/>
        </w:rPr>
        <w:t>FEDERAL COMMUNICATIONS COMMISSION</w:t>
      </w:r>
    </w:p>
    <w:p w:rsidR="00430FC8" w:rsidP="00430FC8" w14:paraId="4C8355C7" w14:textId="33D25148">
      <w:pPr>
        <w:jc w:val="center"/>
        <w:rPr>
          <w:b/>
          <w:bCs/>
        </w:rPr>
      </w:pPr>
      <w:r w:rsidRPr="00430FC8">
        <w:rPr>
          <w:b/>
          <w:bCs/>
        </w:rPr>
        <w:t>Instructions for</w:t>
      </w:r>
      <w:r>
        <w:rPr>
          <w:b/>
          <w:bCs/>
        </w:rPr>
        <w:t xml:space="preserve"> </w:t>
      </w:r>
      <w:r w:rsidRPr="00430FC8">
        <w:rPr>
          <w:b/>
          <w:bCs/>
        </w:rPr>
        <w:t>Notification of Foreign Carrier Affiliation of a U.S. International Carrier as Required by Section 63.111 of the Commission’s Rules</w:t>
      </w:r>
    </w:p>
    <w:p w:rsidR="00430FC8" w:rsidP="00430FC8" w14:paraId="3742ADF4" w14:textId="3ABC6B3A">
      <w:pPr>
        <w:jc w:val="center"/>
        <w:rPr>
          <w:b/>
          <w:bCs/>
        </w:rPr>
      </w:pPr>
      <w:r w:rsidRPr="00430FC8">
        <w:rPr>
          <w:b/>
          <w:bCs/>
        </w:rPr>
        <w:t>Office of International Affairs</w:t>
      </w:r>
    </w:p>
    <w:p w:rsidR="00705953" w:rsidRPr="00430FC8" w:rsidP="00705953" w14:paraId="5CE07225" w14:textId="2987CB50">
      <w:pPr>
        <w:jc w:val="center"/>
        <w:rPr>
          <w:b/>
          <w:bCs/>
        </w:rPr>
      </w:pPr>
      <w:r w:rsidRPr="00430FC8">
        <w:rPr>
          <w:b/>
          <w:bCs/>
        </w:rPr>
        <w:t>ITC-FCN</w:t>
      </w:r>
    </w:p>
    <w:p w:rsidR="00705953" w:rsidRPr="00430FC8" w:rsidP="00430FC8" w14:paraId="01B6CCEE" w14:textId="77777777">
      <w:pPr>
        <w:jc w:val="center"/>
        <w:rPr>
          <w:b/>
          <w:bCs/>
        </w:rPr>
      </w:pPr>
    </w:p>
    <w:p w:rsidR="00430FC8" w:rsidP="00AA47AB" w14:paraId="04D7082B" w14:textId="58012E4B">
      <w:pPr>
        <w:rPr>
          <w:b/>
          <w:bCs/>
        </w:rPr>
      </w:pPr>
      <w:r w:rsidRPr="00430FC8">
        <w:rPr>
          <w:b/>
          <w:bCs/>
        </w:rPr>
        <w:tab/>
      </w:r>
    </w:p>
    <w:p w:rsidR="00AA47AB" w:rsidP="00AA47AB" w14:paraId="776FED64" w14:textId="779E0948">
      <w:pPr>
        <w:rPr>
          <w:b/>
          <w:bCs/>
        </w:rPr>
      </w:pPr>
      <w:r w:rsidRPr="00365517">
        <w:rPr>
          <w:b/>
          <w:bCs/>
        </w:rPr>
        <w:t>Purpose of Form</w:t>
      </w:r>
    </w:p>
    <w:p w:rsidR="00D2477A" w:rsidRPr="00365517" w:rsidP="00AA47AB" w14:paraId="54FF2559" w14:textId="77777777">
      <w:pPr>
        <w:rPr>
          <w:b/>
          <w:bCs/>
        </w:rPr>
      </w:pPr>
    </w:p>
    <w:p w:rsidR="00AD10E4" w:rsidP="00AA47AB" w14:paraId="47A105B6" w14:textId="0037270F">
      <w:pPr>
        <w:rPr>
          <w:bCs/>
        </w:rPr>
      </w:pPr>
      <w:r w:rsidRPr="00365517">
        <w:rPr>
          <w:bCs/>
        </w:rPr>
        <w:t>This form is used by an international section 214 authorization holder (</w:t>
      </w:r>
      <w:r w:rsidRPr="00365517" w:rsidR="004262FB">
        <w:rPr>
          <w:bCs/>
        </w:rPr>
        <w:t>A</w:t>
      </w:r>
      <w:r w:rsidRPr="00365517">
        <w:rPr>
          <w:bCs/>
        </w:rPr>
        <w:t xml:space="preserve">uthorized </w:t>
      </w:r>
      <w:r w:rsidRPr="00365517" w:rsidR="004262FB">
        <w:rPr>
          <w:bCs/>
        </w:rPr>
        <w:t>C</w:t>
      </w:r>
      <w:r w:rsidRPr="00365517">
        <w:rPr>
          <w:bCs/>
        </w:rPr>
        <w:t xml:space="preserve">arrier or U.S. </w:t>
      </w:r>
      <w:r w:rsidRPr="00365517" w:rsidR="004262FB">
        <w:rPr>
          <w:bCs/>
        </w:rPr>
        <w:t>C</w:t>
      </w:r>
      <w:r w:rsidRPr="00365517">
        <w:rPr>
          <w:bCs/>
        </w:rPr>
        <w:t xml:space="preserve">arrier) to notify the Commission that </w:t>
      </w:r>
      <w:r w:rsidRPr="00AB74DB">
        <w:rPr>
          <w:bCs/>
        </w:rPr>
        <w:t>i</w:t>
      </w:r>
      <w:r w:rsidR="00A21D0C">
        <w:rPr>
          <w:bCs/>
        </w:rPr>
        <w:t>t</w:t>
      </w:r>
      <w:r w:rsidRPr="00365517">
        <w:rPr>
          <w:bCs/>
        </w:rPr>
        <w:t xml:space="preserve"> has become or seeks to become affiliated with a foreign carrier authorized to operate in a foreign destination market to which the U.S. carrier provides service.  </w:t>
      </w:r>
      <w:r w:rsidRPr="00365517">
        <w:rPr>
          <w:bCs/>
          <w:i/>
        </w:rPr>
        <w:t xml:space="preserve">See </w:t>
      </w:r>
      <w:r w:rsidRPr="00365517">
        <w:rPr>
          <w:bCs/>
        </w:rPr>
        <w:t xml:space="preserve">47 CFR § 63.11.    </w:t>
      </w:r>
    </w:p>
    <w:p w:rsidR="00D2477A" w:rsidRPr="00365517" w:rsidP="00AA47AB" w14:paraId="08DAEFDB" w14:textId="77777777">
      <w:pPr>
        <w:rPr>
          <w:bCs/>
        </w:rPr>
      </w:pPr>
    </w:p>
    <w:p w:rsidR="00AA47AB" w:rsidP="00AA47AB" w14:paraId="3E15AB93" w14:textId="2FA7D462">
      <w:pPr>
        <w:rPr>
          <w:b/>
          <w:bCs/>
        </w:rPr>
      </w:pPr>
      <w:r w:rsidRPr="00365517">
        <w:rPr>
          <w:b/>
          <w:bCs/>
        </w:rPr>
        <w:t>Who Must File This Form and When</w:t>
      </w:r>
    </w:p>
    <w:p w:rsidR="00D2477A" w:rsidRPr="00365517" w:rsidP="00AA47AB" w14:paraId="3CD17B1B" w14:textId="77777777">
      <w:pPr>
        <w:rPr>
          <w:b/>
          <w:bCs/>
        </w:rPr>
      </w:pPr>
    </w:p>
    <w:p w:rsidR="00B83BD3" w:rsidP="00B83BD3" w14:paraId="619DFBF3" w14:textId="25E4A4C7">
      <w:pPr>
        <w:rPr>
          <w:bCs/>
        </w:rPr>
      </w:pPr>
      <w:r w:rsidRPr="00365517">
        <w:rPr>
          <w:bCs/>
        </w:rPr>
        <w:t xml:space="preserve">An </w:t>
      </w:r>
      <w:r w:rsidRPr="00365517" w:rsidR="004262FB">
        <w:rPr>
          <w:bCs/>
        </w:rPr>
        <w:t>A</w:t>
      </w:r>
      <w:r w:rsidRPr="00365517">
        <w:rPr>
          <w:bCs/>
        </w:rPr>
        <w:t xml:space="preserve">uthorized </w:t>
      </w:r>
      <w:r w:rsidRPr="00365517" w:rsidR="004262FB">
        <w:rPr>
          <w:bCs/>
        </w:rPr>
        <w:t>C</w:t>
      </w:r>
      <w:r w:rsidRPr="00365517">
        <w:rPr>
          <w:bCs/>
        </w:rPr>
        <w:t xml:space="preserve">arrier must </w:t>
      </w:r>
      <w:r w:rsidRPr="00365517" w:rsidR="000F5DCD">
        <w:rPr>
          <w:bCs/>
        </w:rPr>
        <w:t xml:space="preserve">file this form to </w:t>
      </w:r>
      <w:r w:rsidRPr="00365517">
        <w:rPr>
          <w:bCs/>
        </w:rPr>
        <w:t xml:space="preserve">notify the Commission that it </w:t>
      </w:r>
      <w:r w:rsidR="00B62657">
        <w:rPr>
          <w:bCs/>
        </w:rPr>
        <w:t>has become</w:t>
      </w:r>
      <w:r w:rsidRPr="00365517">
        <w:rPr>
          <w:bCs/>
        </w:rPr>
        <w:t xml:space="preserve"> or seeks to become affiliated with a foreign carrier that is authorized to operate in a foreign destination market to which the U.S. </w:t>
      </w:r>
      <w:r w:rsidRPr="00365517" w:rsidR="000F5DCD">
        <w:rPr>
          <w:bCs/>
        </w:rPr>
        <w:t>C</w:t>
      </w:r>
      <w:r w:rsidRPr="00365517">
        <w:rPr>
          <w:bCs/>
        </w:rPr>
        <w:t xml:space="preserve">arrier provides service.  The notification must be filed at least forty-five (45) days prior to the start of the affiliation except in certain circumstances based on whether the foreign carrier has market power in the destination market, in which case the form needs to be filed within thirty (30) days after the affiliation begins. </w:t>
      </w:r>
    </w:p>
    <w:p w:rsidR="00D2477A" w:rsidRPr="00365517" w:rsidP="00B83BD3" w14:paraId="34D6B8FC" w14:textId="77777777">
      <w:pPr>
        <w:rPr>
          <w:bCs/>
        </w:rPr>
      </w:pPr>
    </w:p>
    <w:p w:rsidR="000F5DCD" w:rsidRPr="00365517" w:rsidP="00D0799A" w14:paraId="4D3B0683" w14:textId="35587125">
      <w:pPr>
        <w:pStyle w:val="ListParagraph"/>
        <w:numPr>
          <w:ilvl w:val="0"/>
          <w:numId w:val="39"/>
        </w:numPr>
        <w:rPr>
          <w:bCs/>
        </w:rPr>
      </w:pPr>
      <w:r w:rsidRPr="00365517">
        <w:rPr>
          <w:bCs/>
          <w:i/>
        </w:rPr>
        <w:t>Affiliations Requiring Prior Notification</w:t>
      </w:r>
      <w:r w:rsidRPr="00365517">
        <w:rPr>
          <w:bCs/>
        </w:rPr>
        <w:t>:  A</w:t>
      </w:r>
      <w:r w:rsidRPr="00365517" w:rsidR="004A3CE6">
        <w:rPr>
          <w:bCs/>
        </w:rPr>
        <w:t xml:space="preserve">n </w:t>
      </w:r>
      <w:r w:rsidRPr="00365517" w:rsidR="00321A2C">
        <w:rPr>
          <w:bCs/>
        </w:rPr>
        <w:t>Authorized Carrier</w:t>
      </w:r>
      <w:r w:rsidRPr="00365517" w:rsidR="004A3CE6">
        <w:rPr>
          <w:bCs/>
        </w:rPr>
        <w:t xml:space="preserve"> </w:t>
      </w:r>
      <w:r w:rsidRPr="00365517">
        <w:rPr>
          <w:bCs/>
        </w:rPr>
        <w:t xml:space="preserve">is required to notify the Commission forty-five (45) days before consummation of either of the following types of transactions:  </w:t>
      </w:r>
    </w:p>
    <w:p w:rsidR="000F5DCD" w:rsidRPr="00365517" w:rsidP="000F5DCD" w14:paraId="5D0A80A4" w14:textId="439F44BA">
      <w:pPr>
        <w:pStyle w:val="ListParagraph"/>
        <w:numPr>
          <w:ilvl w:val="1"/>
          <w:numId w:val="39"/>
        </w:numPr>
        <w:rPr>
          <w:bCs/>
        </w:rPr>
      </w:pPr>
      <w:r w:rsidRPr="00365517">
        <w:rPr>
          <w:bCs/>
        </w:rPr>
        <w:t>A</w:t>
      </w:r>
      <w:r w:rsidRPr="00365517" w:rsidR="00B83BD3">
        <w:rPr>
          <w:bCs/>
        </w:rPr>
        <w:t xml:space="preserve">cquisition by the </w:t>
      </w:r>
      <w:r w:rsidRPr="00365517" w:rsidR="00321A2C">
        <w:rPr>
          <w:bCs/>
        </w:rPr>
        <w:t>Authorized Carrier</w:t>
      </w:r>
      <w:r w:rsidRPr="00365517" w:rsidR="00B83BD3">
        <w:rPr>
          <w:bCs/>
        </w:rPr>
        <w:t xml:space="preserve">, or by any entity that controls the </w:t>
      </w:r>
      <w:r w:rsidRPr="00365517" w:rsidR="00321A2C">
        <w:rPr>
          <w:bCs/>
        </w:rPr>
        <w:t>Authorized Carrier</w:t>
      </w:r>
      <w:r w:rsidRPr="00365517" w:rsidR="00B83BD3">
        <w:rPr>
          <w:bCs/>
        </w:rPr>
        <w:t xml:space="preserve">, or by any entity that directly or indirectly owns more than 25% of the capital stock of the </w:t>
      </w:r>
      <w:r w:rsidRPr="00365517" w:rsidR="00321A2C">
        <w:rPr>
          <w:bCs/>
        </w:rPr>
        <w:t>Authorized Carrier</w:t>
      </w:r>
      <w:r w:rsidRPr="00365517" w:rsidR="00B83BD3">
        <w:rPr>
          <w:bCs/>
        </w:rPr>
        <w:t xml:space="preserve">, of a controlling interest in a foreign carrier that is authorized to operate in a market </w:t>
      </w:r>
      <w:r w:rsidRPr="00365517" w:rsidR="004A3CE6">
        <w:rPr>
          <w:bCs/>
        </w:rPr>
        <w:t>that the U.S. carrier is authorized to serve</w:t>
      </w:r>
      <w:r w:rsidRPr="00365517" w:rsidR="00B83BD3">
        <w:rPr>
          <w:bCs/>
        </w:rPr>
        <w:t xml:space="preserve">; </w:t>
      </w:r>
      <w:r w:rsidRPr="00365517">
        <w:rPr>
          <w:bCs/>
          <w:u w:val="single"/>
        </w:rPr>
        <w:t>OR</w:t>
      </w:r>
      <w:r w:rsidRPr="00365517" w:rsidR="00B83BD3">
        <w:rPr>
          <w:bCs/>
        </w:rPr>
        <w:t xml:space="preserve"> </w:t>
      </w:r>
    </w:p>
    <w:p w:rsidR="00BA1947" w:rsidP="0046509E" w14:paraId="7AE48C0B" w14:textId="2071295D">
      <w:pPr>
        <w:pStyle w:val="ListParagraph"/>
        <w:numPr>
          <w:ilvl w:val="1"/>
          <w:numId w:val="39"/>
        </w:numPr>
        <w:rPr>
          <w:bCs/>
        </w:rPr>
      </w:pPr>
      <w:r w:rsidRPr="00365517">
        <w:rPr>
          <w:bCs/>
        </w:rPr>
        <w:t>A</w:t>
      </w:r>
      <w:r w:rsidRPr="00365517" w:rsidR="00B83BD3">
        <w:rPr>
          <w:bCs/>
        </w:rPr>
        <w:t xml:space="preserve">cquisition of a direct or indirect interest greater than 25%, or a controlling interest, in the capital stock of the </w:t>
      </w:r>
      <w:r w:rsidRPr="00365517" w:rsidR="004A3CE6">
        <w:rPr>
          <w:bCs/>
        </w:rPr>
        <w:t xml:space="preserve">U.S. carrier </w:t>
      </w:r>
      <w:r w:rsidRPr="00365517" w:rsidR="00B83BD3">
        <w:rPr>
          <w:bCs/>
        </w:rPr>
        <w:t xml:space="preserve">by a foreign carrier that is authorized to operate in a market </w:t>
      </w:r>
      <w:r w:rsidRPr="00365517" w:rsidR="004A3CE6">
        <w:rPr>
          <w:bCs/>
        </w:rPr>
        <w:t>to which the U.S. carrier is authorized to serve</w:t>
      </w:r>
      <w:r w:rsidRPr="00365517" w:rsidR="00B83BD3">
        <w:rPr>
          <w:bCs/>
        </w:rPr>
        <w:t xml:space="preserve">, or by an entity that controls such a foreign carrier.  </w:t>
      </w:r>
      <w:r w:rsidRPr="00365517" w:rsidR="00B83BD3">
        <w:rPr>
          <w:bCs/>
          <w:i/>
        </w:rPr>
        <w:t xml:space="preserve">See </w:t>
      </w:r>
      <w:r w:rsidRPr="00365517" w:rsidR="00B83BD3">
        <w:rPr>
          <w:bCs/>
        </w:rPr>
        <w:t xml:space="preserve">47 CFR § </w:t>
      </w:r>
      <w:r w:rsidRPr="00365517" w:rsidR="004A3CE6">
        <w:rPr>
          <w:bCs/>
        </w:rPr>
        <w:t>63.11</w:t>
      </w:r>
      <w:r w:rsidRPr="00365517" w:rsidR="00B83BD3">
        <w:rPr>
          <w:bCs/>
        </w:rPr>
        <w:t>(a)(1), (2).</w:t>
      </w:r>
      <w:r w:rsidRPr="0046509E" w:rsidR="00B83BD3">
        <w:rPr>
          <w:bCs/>
        </w:rPr>
        <w:t xml:space="preserve">  </w:t>
      </w:r>
    </w:p>
    <w:p w:rsidR="00D2477A" w:rsidRPr="0046509E" w:rsidP="0087530B" w14:paraId="76DEAC4C" w14:textId="77777777">
      <w:pPr>
        <w:pStyle w:val="ListParagraph"/>
        <w:ind w:left="1440"/>
        <w:rPr>
          <w:bCs/>
        </w:rPr>
      </w:pPr>
    </w:p>
    <w:p w:rsidR="000F5DCD" w:rsidRPr="00365517" w:rsidP="000F5DCD" w14:paraId="0756E870" w14:textId="5E67EA6E">
      <w:pPr>
        <w:pStyle w:val="ListParagraph"/>
        <w:numPr>
          <w:ilvl w:val="0"/>
          <w:numId w:val="39"/>
        </w:numPr>
        <w:rPr>
          <w:bCs/>
        </w:rPr>
      </w:pPr>
      <w:r w:rsidRPr="00365517">
        <w:rPr>
          <w:bCs/>
          <w:i/>
        </w:rPr>
        <w:t>Exceptions</w:t>
      </w:r>
      <w:r w:rsidRPr="00365517">
        <w:rPr>
          <w:bCs/>
          <w:i/>
          <w:iCs/>
        </w:rPr>
        <w:t xml:space="preserve"> to </w:t>
      </w:r>
      <w:r w:rsidR="005A41BC">
        <w:rPr>
          <w:bCs/>
          <w:i/>
          <w:iCs/>
        </w:rPr>
        <w:t>R</w:t>
      </w:r>
      <w:r w:rsidRPr="00365517">
        <w:rPr>
          <w:bCs/>
          <w:i/>
          <w:iCs/>
        </w:rPr>
        <w:t xml:space="preserve">equirement of </w:t>
      </w:r>
      <w:r w:rsidR="005A41BC">
        <w:rPr>
          <w:bCs/>
          <w:i/>
          <w:iCs/>
        </w:rPr>
        <w:t>P</w:t>
      </w:r>
      <w:r w:rsidRPr="00365517">
        <w:rPr>
          <w:bCs/>
          <w:i/>
          <w:iCs/>
        </w:rPr>
        <w:t xml:space="preserve">rior </w:t>
      </w:r>
      <w:r w:rsidR="005A41BC">
        <w:rPr>
          <w:bCs/>
          <w:i/>
          <w:iCs/>
        </w:rPr>
        <w:t>N</w:t>
      </w:r>
      <w:r w:rsidRPr="00365517">
        <w:rPr>
          <w:bCs/>
          <w:i/>
          <w:iCs/>
        </w:rPr>
        <w:t>otification</w:t>
      </w:r>
      <w:r w:rsidRPr="00365517">
        <w:rPr>
          <w:bCs/>
        </w:rPr>
        <w:t xml:space="preserve">.  </w:t>
      </w:r>
      <w:r w:rsidRPr="00365517" w:rsidR="009F500E">
        <w:rPr>
          <w:bCs/>
        </w:rPr>
        <w:t xml:space="preserve">An </w:t>
      </w:r>
      <w:r w:rsidRPr="00365517" w:rsidR="00321A2C">
        <w:rPr>
          <w:bCs/>
        </w:rPr>
        <w:t>Authorized Carrier</w:t>
      </w:r>
      <w:r w:rsidRPr="00365517" w:rsidR="009F500E">
        <w:rPr>
          <w:bCs/>
        </w:rPr>
        <w:t xml:space="preserve"> is not r</w:t>
      </w:r>
      <w:r w:rsidRPr="00365517" w:rsidR="0068342C">
        <w:rPr>
          <w:bCs/>
        </w:rPr>
        <w:t>equired to file a notif</w:t>
      </w:r>
      <w:r w:rsidRPr="00365517" w:rsidR="009F500E">
        <w:rPr>
          <w:bCs/>
        </w:rPr>
        <w:t>i</w:t>
      </w:r>
      <w:r w:rsidRPr="00365517" w:rsidR="0068342C">
        <w:rPr>
          <w:bCs/>
        </w:rPr>
        <w:t>c</w:t>
      </w:r>
      <w:r w:rsidRPr="00365517" w:rsidR="009F500E">
        <w:rPr>
          <w:bCs/>
        </w:rPr>
        <w:t>ation prior to consummation if</w:t>
      </w:r>
      <w:r w:rsidR="008C2736">
        <w:rPr>
          <w:bCs/>
        </w:rPr>
        <w:t>:</w:t>
      </w:r>
    </w:p>
    <w:p w:rsidR="000F5DCD" w:rsidRPr="00365517" w:rsidP="000F5DCD" w14:paraId="6F0A3D51" w14:textId="3762D928">
      <w:pPr>
        <w:pStyle w:val="ListParagraph"/>
        <w:numPr>
          <w:ilvl w:val="1"/>
          <w:numId w:val="39"/>
        </w:numPr>
        <w:rPr>
          <w:bCs/>
        </w:rPr>
      </w:pPr>
      <w:r w:rsidRPr="00A25AB1">
        <w:rPr>
          <w:rFonts w:cstheme="minorHAnsi"/>
        </w:rPr>
        <w:t xml:space="preserve">The Commission has previously determined in an adjudication </w:t>
      </w:r>
      <w:r w:rsidRPr="00365517" w:rsidR="00B83BD3">
        <w:rPr>
          <w:bCs/>
        </w:rPr>
        <w:t xml:space="preserve">that a foreign carrier lacks market power in the destination market (for example in an international section 214 application or a declaratory ruling proceeding); or </w:t>
      </w:r>
    </w:p>
    <w:p w:rsidR="00321A2C" w:rsidP="0046509E" w14:paraId="28BF8A53" w14:textId="1FEB3CE4">
      <w:pPr>
        <w:pStyle w:val="ListParagraph"/>
        <w:numPr>
          <w:ilvl w:val="1"/>
          <w:numId w:val="39"/>
        </w:numPr>
        <w:rPr>
          <w:bCs/>
        </w:rPr>
      </w:pPr>
      <w:r>
        <w:rPr>
          <w:bCs/>
        </w:rPr>
        <w:t>T</w:t>
      </w:r>
      <w:r w:rsidRPr="00AB74DB" w:rsidR="00B83BD3">
        <w:rPr>
          <w:bCs/>
        </w:rPr>
        <w:t>he</w:t>
      </w:r>
      <w:r w:rsidRPr="00365517" w:rsidR="00B83BD3">
        <w:rPr>
          <w:bCs/>
        </w:rPr>
        <w:t xml:space="preserve"> foreign carrier owns no facilities in that destination market</w:t>
      </w:r>
      <w:r w:rsidR="00A011A7">
        <w:rPr>
          <w:bCs/>
        </w:rPr>
        <w:t xml:space="preserve">.  </w:t>
      </w:r>
      <w:r w:rsidRPr="00A011A7" w:rsidR="00A011A7">
        <w:rPr>
          <w:bCs/>
        </w:rPr>
        <w:t xml:space="preserve">For this purpose, </w:t>
      </w:r>
      <w:r w:rsidRPr="00365517" w:rsidR="00BD3349">
        <w:rPr>
          <w:bCs/>
        </w:rPr>
        <w:t>a carrier is said to own facilities if it holds an ownership, indefeasible-right-of-user, or leasehold interest in a cable landing station or in bare capacity in international or domestic telecommunications facilities (excluding switches).</w:t>
      </w:r>
      <w:r w:rsidRPr="00365517" w:rsidR="00887F9F">
        <w:rPr>
          <w:bCs/>
        </w:rPr>
        <w:t xml:space="preserve"> </w:t>
      </w:r>
      <w:r w:rsidRPr="00365517" w:rsidR="00001F08">
        <w:rPr>
          <w:bCs/>
          <w:i/>
        </w:rPr>
        <w:t>See</w:t>
      </w:r>
      <w:r w:rsidRPr="00365517" w:rsidR="00887F9F">
        <w:rPr>
          <w:bCs/>
        </w:rPr>
        <w:t xml:space="preserve"> </w:t>
      </w:r>
      <w:r w:rsidRPr="00365517" w:rsidR="009F500E">
        <w:rPr>
          <w:bCs/>
        </w:rPr>
        <w:t>47 CFR §</w:t>
      </w:r>
      <w:r w:rsidR="002755AD">
        <w:rPr>
          <w:bCs/>
        </w:rPr>
        <w:t xml:space="preserve"> </w:t>
      </w:r>
      <w:r w:rsidRPr="00365517" w:rsidR="009F500E">
        <w:rPr>
          <w:bCs/>
        </w:rPr>
        <w:t>63.11(b)(1</w:t>
      </w:r>
      <w:r w:rsidRPr="00AB74DB" w:rsidR="009F500E">
        <w:rPr>
          <w:bCs/>
        </w:rPr>
        <w:t>)</w:t>
      </w:r>
      <w:r w:rsidR="009D3EF2">
        <w:rPr>
          <w:bCs/>
        </w:rPr>
        <w:t>(i), (ii</w:t>
      </w:r>
      <w:r w:rsidRPr="00365517" w:rsidR="009F500E">
        <w:rPr>
          <w:bCs/>
        </w:rPr>
        <w:t xml:space="preserve">).  </w:t>
      </w:r>
    </w:p>
    <w:p w:rsidR="00D2477A" w:rsidP="00D2477A" w14:paraId="11456C72" w14:textId="77777777">
      <w:pPr>
        <w:rPr>
          <w:bCs/>
        </w:rPr>
      </w:pPr>
    </w:p>
    <w:p w:rsidR="00D2477A" w:rsidRPr="00D2477A" w:rsidP="0087530B" w14:paraId="0E3AF168" w14:textId="77777777">
      <w:pPr>
        <w:rPr>
          <w:bCs/>
        </w:rPr>
      </w:pPr>
    </w:p>
    <w:p w:rsidR="00AE54FE" w:rsidP="00E42B8B" w14:paraId="26E9E77C" w14:textId="6C101281">
      <w:pPr>
        <w:ind w:left="720"/>
        <w:rPr>
          <w:bCs/>
        </w:rPr>
      </w:pPr>
      <w:r w:rsidRPr="00365517">
        <w:rPr>
          <w:bCs/>
        </w:rPr>
        <w:t>If a</w:t>
      </w:r>
      <w:r w:rsidRPr="00365517" w:rsidR="00321A2C">
        <w:rPr>
          <w:bCs/>
        </w:rPr>
        <w:t>n</w:t>
      </w:r>
      <w:r w:rsidRPr="00365517">
        <w:rPr>
          <w:bCs/>
        </w:rPr>
        <w:t xml:space="preserve"> </w:t>
      </w:r>
      <w:r w:rsidRPr="00365517" w:rsidR="00321A2C">
        <w:rPr>
          <w:bCs/>
        </w:rPr>
        <w:t xml:space="preserve">Authorized Carrier </w:t>
      </w:r>
      <w:r w:rsidRPr="00365517">
        <w:rPr>
          <w:bCs/>
        </w:rPr>
        <w:t>cannot meet either of</w:t>
      </w:r>
      <w:r w:rsidR="00AD3C8B">
        <w:rPr>
          <w:bCs/>
        </w:rPr>
        <w:t xml:space="preserve"> </w:t>
      </w:r>
      <w:r w:rsidRPr="00AD3C8B" w:rsidR="00AD3C8B">
        <w:rPr>
          <w:bCs/>
        </w:rPr>
        <w:t>the exceptions in section 63.11(b)(1) of the Commission’s rules</w:t>
      </w:r>
      <w:r w:rsidRPr="00365517" w:rsidR="009F500E">
        <w:rPr>
          <w:bCs/>
        </w:rPr>
        <w:t>,</w:t>
      </w:r>
      <w:r w:rsidRPr="00365517">
        <w:rPr>
          <w:bCs/>
        </w:rPr>
        <w:t xml:space="preserve"> then prior notification </w:t>
      </w:r>
      <w:r w:rsidRPr="00365517" w:rsidR="009F500E">
        <w:rPr>
          <w:bCs/>
        </w:rPr>
        <w:t xml:space="preserve">is </w:t>
      </w:r>
      <w:r w:rsidRPr="00365517">
        <w:rPr>
          <w:bCs/>
        </w:rPr>
        <w:t xml:space="preserve">not required if </w:t>
      </w:r>
      <w:r w:rsidRPr="00365517" w:rsidR="00CC3C19">
        <w:rPr>
          <w:bCs/>
        </w:rPr>
        <w:t xml:space="preserve">the </w:t>
      </w:r>
      <w:r w:rsidRPr="00365517" w:rsidR="00321A2C">
        <w:rPr>
          <w:bCs/>
        </w:rPr>
        <w:t>A</w:t>
      </w:r>
      <w:r w:rsidRPr="00365517" w:rsidR="00CC3C19">
        <w:rPr>
          <w:bCs/>
        </w:rPr>
        <w:t xml:space="preserve">uthorized </w:t>
      </w:r>
      <w:r w:rsidRPr="00365517" w:rsidR="00321A2C">
        <w:rPr>
          <w:bCs/>
        </w:rPr>
        <w:t>C</w:t>
      </w:r>
      <w:r w:rsidRPr="00365517" w:rsidR="00CC3C19">
        <w:rPr>
          <w:bCs/>
        </w:rPr>
        <w:t xml:space="preserve">arrier </w:t>
      </w:r>
      <w:r w:rsidRPr="00365517">
        <w:rPr>
          <w:bCs/>
        </w:rPr>
        <w:t xml:space="preserve">certifies that the destination market where the </w:t>
      </w:r>
      <w:r w:rsidRPr="00365517" w:rsidR="00A64243">
        <w:rPr>
          <w:bCs/>
        </w:rPr>
        <w:t xml:space="preserve">foreign carrier is authorized to operate </w:t>
      </w:r>
      <w:r w:rsidRPr="00365517">
        <w:rPr>
          <w:bCs/>
        </w:rPr>
        <w:t xml:space="preserve">is a World Trade Organization (WTO) member and the </w:t>
      </w:r>
      <w:r w:rsidRPr="00365517" w:rsidR="00321A2C">
        <w:rPr>
          <w:bCs/>
        </w:rPr>
        <w:t>Authorized Carrier</w:t>
      </w:r>
      <w:r w:rsidRPr="00365517" w:rsidR="00323097">
        <w:rPr>
          <w:bCs/>
        </w:rPr>
        <w:t xml:space="preserve"> </w:t>
      </w:r>
      <w:r w:rsidRPr="00AE54FE">
        <w:rPr>
          <w:bCs/>
        </w:rPr>
        <w:t xml:space="preserve">provides certification to satisfy either of the following: </w:t>
      </w:r>
    </w:p>
    <w:p w:rsidR="00D2477A" w:rsidP="00E42B8B" w14:paraId="78720A7D" w14:textId="77777777">
      <w:pPr>
        <w:ind w:left="720"/>
        <w:rPr>
          <w:bCs/>
        </w:rPr>
      </w:pPr>
    </w:p>
    <w:p w:rsidR="00AE54FE" w:rsidP="00E42B8B" w14:paraId="2BE42808" w14:textId="6E65197E">
      <w:pPr>
        <w:pStyle w:val="ListParagraph"/>
        <w:numPr>
          <w:ilvl w:val="0"/>
          <w:numId w:val="45"/>
        </w:numPr>
        <w:ind w:left="1440"/>
        <w:rPr>
          <w:bCs/>
        </w:rPr>
      </w:pPr>
      <w:r>
        <w:rPr>
          <w:bCs/>
        </w:rPr>
        <w:t>T</w:t>
      </w:r>
      <w:r w:rsidRPr="00321A2C">
        <w:rPr>
          <w:bCs/>
        </w:rPr>
        <w:t xml:space="preserve">he </w:t>
      </w:r>
      <w:r>
        <w:rPr>
          <w:bCs/>
        </w:rPr>
        <w:t>Authorized Carrier</w:t>
      </w:r>
      <w:r w:rsidRPr="00321A2C">
        <w:rPr>
          <w:bCs/>
        </w:rPr>
        <w:t xml:space="preserve"> </w:t>
      </w:r>
      <w:r w:rsidRPr="00AE54FE" w:rsidR="00B83BD3">
        <w:rPr>
          <w:bCs/>
        </w:rPr>
        <w:t>demonstrate</w:t>
      </w:r>
      <w:r>
        <w:rPr>
          <w:bCs/>
        </w:rPr>
        <w:t>s</w:t>
      </w:r>
      <w:r w:rsidRPr="00365517" w:rsidR="00B83BD3">
        <w:rPr>
          <w:bCs/>
        </w:rPr>
        <w:t xml:space="preserve"> </w:t>
      </w:r>
      <w:r w:rsidRPr="00365517" w:rsidR="00D95E1B">
        <w:rPr>
          <w:bCs/>
        </w:rPr>
        <w:t xml:space="preserve">that </w:t>
      </w:r>
      <w:r w:rsidRPr="00365517" w:rsidR="00323097">
        <w:rPr>
          <w:bCs/>
        </w:rPr>
        <w:t>it is entitle</w:t>
      </w:r>
      <w:r w:rsidRPr="00365517" w:rsidR="00D95E1B">
        <w:rPr>
          <w:bCs/>
        </w:rPr>
        <w:t>d</w:t>
      </w:r>
      <w:r w:rsidRPr="00365517" w:rsidR="00323097">
        <w:rPr>
          <w:bCs/>
        </w:rPr>
        <w:t xml:space="preserve"> to retain non-dominant classification on the ne</w:t>
      </w:r>
      <w:r w:rsidRPr="00365517" w:rsidR="00D95E1B">
        <w:rPr>
          <w:bCs/>
        </w:rPr>
        <w:t>w</w:t>
      </w:r>
      <w:r w:rsidRPr="00365517" w:rsidR="00323097">
        <w:rPr>
          <w:bCs/>
        </w:rPr>
        <w:t>ly affiliated route pursuant to 47 CFR § 63.10</w:t>
      </w:r>
      <w:r>
        <w:rPr>
          <w:bCs/>
        </w:rPr>
        <w:t>;</w:t>
      </w:r>
      <w:r w:rsidRPr="00365517" w:rsidR="00323097">
        <w:rPr>
          <w:bCs/>
        </w:rPr>
        <w:t xml:space="preserve"> or</w:t>
      </w:r>
    </w:p>
    <w:p w:rsidR="00B83BD3" w:rsidP="00E42B8B" w14:paraId="5CE61763" w14:textId="6EFD24E9">
      <w:pPr>
        <w:pStyle w:val="ListParagraph"/>
        <w:numPr>
          <w:ilvl w:val="0"/>
          <w:numId w:val="45"/>
        </w:numPr>
        <w:ind w:left="1440"/>
        <w:rPr>
          <w:bCs/>
        </w:rPr>
      </w:pPr>
      <w:r>
        <w:rPr>
          <w:bCs/>
        </w:rPr>
        <w:t>T</w:t>
      </w:r>
      <w:r w:rsidRPr="00AE54FE" w:rsidR="00323097">
        <w:rPr>
          <w:bCs/>
        </w:rPr>
        <w:t>he</w:t>
      </w:r>
      <w:r w:rsidRPr="00365517" w:rsidR="00323097">
        <w:rPr>
          <w:bCs/>
        </w:rPr>
        <w:t xml:space="preserve"> authorized carrier agrees to comply with the dominant carrier safeguards in 47 CFR § 63.10 </w:t>
      </w:r>
      <w:r>
        <w:rPr>
          <w:bCs/>
        </w:rPr>
        <w:t xml:space="preserve">effective </w:t>
      </w:r>
      <w:r w:rsidRPr="00365517" w:rsidR="00323097">
        <w:rPr>
          <w:bCs/>
        </w:rPr>
        <w:t>upon acquisition</w:t>
      </w:r>
      <w:r w:rsidRPr="00365517" w:rsidR="00D95E1B">
        <w:rPr>
          <w:bCs/>
        </w:rPr>
        <w:t xml:space="preserve"> </w:t>
      </w:r>
      <w:r w:rsidRPr="00365517" w:rsidR="00323097">
        <w:rPr>
          <w:bCs/>
        </w:rPr>
        <w:t>of th</w:t>
      </w:r>
      <w:r w:rsidRPr="00365517" w:rsidR="00D95E1B">
        <w:rPr>
          <w:bCs/>
        </w:rPr>
        <w:t>e</w:t>
      </w:r>
      <w:r w:rsidRPr="00365517" w:rsidR="00323097">
        <w:rPr>
          <w:bCs/>
        </w:rPr>
        <w:t xml:space="preserve"> affiliation. </w:t>
      </w:r>
      <w:r w:rsidR="00112BF1">
        <w:rPr>
          <w:bCs/>
        </w:rPr>
        <w:t xml:space="preserve"> </w:t>
      </w:r>
      <w:r w:rsidRPr="00365517" w:rsidR="00001F08">
        <w:rPr>
          <w:bCs/>
          <w:i/>
        </w:rPr>
        <w:t>See</w:t>
      </w:r>
      <w:r w:rsidRPr="00365517" w:rsidR="00001F08">
        <w:rPr>
          <w:bCs/>
        </w:rPr>
        <w:t xml:space="preserve"> </w:t>
      </w:r>
      <w:r w:rsidRPr="00365517" w:rsidR="00112BF1">
        <w:rPr>
          <w:bCs/>
        </w:rPr>
        <w:t>47 CFR §</w:t>
      </w:r>
      <w:r w:rsidR="00112BF1">
        <w:rPr>
          <w:bCs/>
        </w:rPr>
        <w:t xml:space="preserve"> </w:t>
      </w:r>
      <w:r w:rsidRPr="00365517" w:rsidR="00112BF1">
        <w:rPr>
          <w:bCs/>
        </w:rPr>
        <w:t>63.11(b)(</w:t>
      </w:r>
      <w:r w:rsidR="00112BF1">
        <w:rPr>
          <w:bCs/>
        </w:rPr>
        <w:t>2</w:t>
      </w:r>
      <w:r w:rsidRPr="00AB74DB" w:rsidR="00112BF1">
        <w:rPr>
          <w:bCs/>
        </w:rPr>
        <w:t>)</w:t>
      </w:r>
      <w:r w:rsidR="00112BF1">
        <w:rPr>
          <w:bCs/>
        </w:rPr>
        <w:t>(i), (ii</w:t>
      </w:r>
      <w:r w:rsidRPr="00365517" w:rsidR="00112BF1">
        <w:rPr>
          <w:bCs/>
        </w:rPr>
        <w:t>).</w:t>
      </w:r>
    </w:p>
    <w:p w:rsidR="00D2477A" w:rsidRPr="00365517" w:rsidP="0087530B" w14:paraId="5AA979D6" w14:textId="77777777">
      <w:pPr>
        <w:pStyle w:val="ListParagraph"/>
        <w:ind w:left="1440"/>
        <w:rPr>
          <w:bCs/>
        </w:rPr>
      </w:pPr>
    </w:p>
    <w:p w:rsidR="0069474D" w:rsidP="00C07B89" w14:paraId="098DDFA2" w14:textId="6F54BAFF">
      <w:pPr>
        <w:pStyle w:val="ListParagraph"/>
        <w:numPr>
          <w:ilvl w:val="0"/>
          <w:numId w:val="46"/>
        </w:numPr>
        <w:rPr>
          <w:bCs/>
        </w:rPr>
      </w:pPr>
      <w:r w:rsidRPr="00C07B89">
        <w:rPr>
          <w:bCs/>
          <w:i/>
          <w:iCs/>
        </w:rPr>
        <w:t xml:space="preserve">Notification </w:t>
      </w:r>
      <w:r w:rsidR="005A41BC">
        <w:rPr>
          <w:bCs/>
          <w:i/>
          <w:iCs/>
        </w:rPr>
        <w:t>A</w:t>
      </w:r>
      <w:r w:rsidRPr="00C07B89">
        <w:rPr>
          <w:bCs/>
          <w:i/>
          <w:iCs/>
        </w:rPr>
        <w:t xml:space="preserve">fter </w:t>
      </w:r>
      <w:r w:rsidR="005A41BC">
        <w:rPr>
          <w:bCs/>
          <w:i/>
          <w:iCs/>
        </w:rPr>
        <w:t>C</w:t>
      </w:r>
      <w:r w:rsidRPr="00C07B89">
        <w:rPr>
          <w:bCs/>
          <w:i/>
          <w:iCs/>
        </w:rPr>
        <w:t>onsummation</w:t>
      </w:r>
      <w:r w:rsidRPr="006D1198">
        <w:rPr>
          <w:bCs/>
        </w:rPr>
        <w:t xml:space="preserve">. </w:t>
      </w:r>
      <w:r>
        <w:rPr>
          <w:bCs/>
        </w:rPr>
        <w:t xml:space="preserve"> </w:t>
      </w:r>
      <w:r w:rsidRPr="00365517" w:rsidR="004A3CE6">
        <w:rPr>
          <w:bCs/>
        </w:rPr>
        <w:t xml:space="preserve">An </w:t>
      </w:r>
      <w:r w:rsidRPr="00365517" w:rsidR="00321A2C">
        <w:rPr>
          <w:bCs/>
        </w:rPr>
        <w:t>Authorized Carrier</w:t>
      </w:r>
      <w:r w:rsidRPr="00365517" w:rsidR="004A3CE6">
        <w:rPr>
          <w:bCs/>
        </w:rPr>
        <w:t xml:space="preserve"> </w:t>
      </w:r>
      <w:r w:rsidRPr="00365517" w:rsidR="00B83BD3">
        <w:rPr>
          <w:bCs/>
        </w:rPr>
        <w:t xml:space="preserve">that becomes affiliated with a foreign carrier and has not previously notified the Commission as required in </w:t>
      </w:r>
      <w:hyperlink r:id="rId8" w:history="1">
        <w:r w:rsidRPr="00365517" w:rsidR="00B83BD3">
          <w:rPr>
            <w:rStyle w:val="Hyperlink"/>
            <w:bCs/>
          </w:rPr>
          <w:t xml:space="preserve">section </w:t>
        </w:r>
        <w:r w:rsidRPr="00365517" w:rsidR="00321A2C">
          <w:rPr>
            <w:rStyle w:val="Hyperlink"/>
            <w:bCs/>
          </w:rPr>
          <w:t>63.11(c)</w:t>
        </w:r>
      </w:hyperlink>
      <w:r w:rsidRPr="00365517" w:rsidR="00B83BD3">
        <w:rPr>
          <w:bCs/>
        </w:rPr>
        <w:t xml:space="preserve">, 47 CFR § </w:t>
      </w:r>
      <w:r w:rsidRPr="00365517" w:rsidR="00321A2C">
        <w:rPr>
          <w:bCs/>
        </w:rPr>
        <w:t>63.11</w:t>
      </w:r>
      <w:r w:rsidRPr="00365517" w:rsidR="00B83BD3">
        <w:rPr>
          <w:bCs/>
        </w:rPr>
        <w:t>(c</w:t>
      </w:r>
      <w:r w:rsidRPr="006D1198" w:rsidR="00B83BD3">
        <w:rPr>
          <w:bCs/>
        </w:rPr>
        <w:t>)</w:t>
      </w:r>
      <w:r w:rsidR="009D0EBD">
        <w:rPr>
          <w:bCs/>
        </w:rPr>
        <w:t>,</w:t>
      </w:r>
      <w:r w:rsidRPr="009D0EBD" w:rsidR="009D0EBD">
        <w:t xml:space="preserve"> </w:t>
      </w:r>
      <w:r w:rsidR="009D0EBD">
        <w:t xml:space="preserve">shall </w:t>
      </w:r>
      <w:r w:rsidRPr="009D0EBD" w:rsidR="009D0EBD">
        <w:rPr>
          <w:bCs/>
        </w:rPr>
        <w:t>notify the Commission within thirty days after consummation of the</w:t>
      </w:r>
      <w:r w:rsidR="009D0EBD">
        <w:rPr>
          <w:bCs/>
        </w:rPr>
        <w:t xml:space="preserve"> </w:t>
      </w:r>
      <w:r w:rsidRPr="009D0EBD" w:rsidR="009D0EBD">
        <w:rPr>
          <w:bCs/>
        </w:rPr>
        <w:t>acquisition</w:t>
      </w:r>
      <w:r w:rsidRPr="006D1198" w:rsidR="00B83BD3">
        <w:rPr>
          <w:bCs/>
        </w:rPr>
        <w:t xml:space="preserve">.  </w:t>
      </w:r>
      <w:r w:rsidR="000E439A">
        <w:rPr>
          <w:bCs/>
        </w:rPr>
        <w:t>(</w:t>
      </w:r>
      <w:r w:rsidRPr="00365517" w:rsidR="00B83BD3">
        <w:rPr>
          <w:bCs/>
        </w:rPr>
        <w:t xml:space="preserve">Examples include acquisition by the </w:t>
      </w:r>
      <w:r w:rsidRPr="00365517" w:rsidR="00321A2C">
        <w:rPr>
          <w:bCs/>
        </w:rPr>
        <w:t>Authorized Carrier</w:t>
      </w:r>
      <w:r w:rsidRPr="00365517" w:rsidR="00B83BD3">
        <w:rPr>
          <w:bCs/>
        </w:rPr>
        <w:t xml:space="preserve"> of a direct or indirect interest in a foreign carrier</w:t>
      </w:r>
      <w:r w:rsidR="005A7E96">
        <w:rPr>
          <w:bCs/>
        </w:rPr>
        <w:t xml:space="preserve"> </w:t>
      </w:r>
      <w:r w:rsidRPr="005A7E96" w:rsidR="005A7E96">
        <w:rPr>
          <w:bCs/>
        </w:rPr>
        <w:t xml:space="preserve">that is greater than </w:t>
      </w:r>
      <w:r w:rsidR="00166F10">
        <w:rPr>
          <w:bCs/>
        </w:rPr>
        <w:t>25%</w:t>
      </w:r>
      <w:r w:rsidRPr="006D1198" w:rsidR="00B83BD3">
        <w:rPr>
          <w:bCs/>
        </w:rPr>
        <w:t>,</w:t>
      </w:r>
      <w:r w:rsidRPr="00365517" w:rsidR="00B83BD3">
        <w:rPr>
          <w:bCs/>
        </w:rPr>
        <w:t xml:space="preserve"> but not a controlling interest.  </w:t>
      </w:r>
      <w:r w:rsidRPr="00365517" w:rsidR="00B83BD3">
        <w:rPr>
          <w:bCs/>
          <w:i/>
        </w:rPr>
        <w:t xml:space="preserve">See </w:t>
      </w:r>
      <w:r w:rsidRPr="00365517" w:rsidR="00B83BD3">
        <w:rPr>
          <w:bCs/>
        </w:rPr>
        <w:t xml:space="preserve">47 CFR § </w:t>
      </w:r>
      <w:r w:rsidRPr="00365517" w:rsidR="00B071F5">
        <w:rPr>
          <w:bCs/>
        </w:rPr>
        <w:t>63.11</w:t>
      </w:r>
      <w:r w:rsidRPr="00365517" w:rsidR="00B83BD3">
        <w:rPr>
          <w:bCs/>
        </w:rPr>
        <w:t>(c) for additional examples</w:t>
      </w:r>
      <w:r w:rsidRPr="006D1198" w:rsidR="00B83BD3">
        <w:rPr>
          <w:bCs/>
        </w:rPr>
        <w:t>.</w:t>
      </w:r>
      <w:r w:rsidR="000E439A">
        <w:rPr>
          <w:bCs/>
        </w:rPr>
        <w:t>)</w:t>
      </w:r>
      <w:r w:rsidRPr="00365517" w:rsidR="00B83BD3">
        <w:rPr>
          <w:bCs/>
        </w:rPr>
        <w:t xml:space="preserve">  </w:t>
      </w:r>
    </w:p>
    <w:p w:rsidR="00D2477A" w:rsidRPr="00365517" w:rsidP="0087530B" w14:paraId="7B231529" w14:textId="77777777">
      <w:pPr>
        <w:pStyle w:val="ListParagraph"/>
        <w:rPr>
          <w:bCs/>
        </w:rPr>
      </w:pPr>
    </w:p>
    <w:p w:rsidR="00AA47AB" w:rsidRPr="00365517" w:rsidP="00AA47AB" w14:paraId="091408D1" w14:textId="7CCBE1BA">
      <w:pPr>
        <w:rPr>
          <w:b/>
          <w:bCs/>
        </w:rPr>
      </w:pPr>
      <w:r w:rsidRPr="00365517">
        <w:rPr>
          <w:b/>
          <w:bCs/>
        </w:rPr>
        <w:t>Description of Form</w:t>
      </w:r>
    </w:p>
    <w:p w:rsidR="00D2477A" w:rsidP="00E81F60" w14:paraId="0DA78EBF" w14:textId="56784E8A">
      <w:bookmarkStart w:id="0" w:name="_Hlk40629487"/>
      <w:r w:rsidRPr="00365517">
        <w:t>This form consists of a main form and the ability to file an attachment</w:t>
      </w:r>
      <w:r w:rsidR="006E143B">
        <w:t>(s)</w:t>
      </w:r>
      <w:r w:rsidRPr="00365517">
        <w:t xml:space="preserve"> to support the request.  </w:t>
      </w:r>
      <w:bookmarkEnd w:id="0"/>
      <w:r w:rsidRPr="00365517">
        <w:t xml:space="preserve">The </w:t>
      </w:r>
      <w:r w:rsidRPr="00365517" w:rsidR="00B54AE4">
        <w:t xml:space="preserve">Authorized Carrier </w:t>
      </w:r>
      <w:r w:rsidRPr="00365517">
        <w:t xml:space="preserve">is encouraged to upload a single document in machine readable format, including all required information.  The </w:t>
      </w:r>
      <w:r w:rsidRPr="00365517" w:rsidR="00B54AE4">
        <w:t>Authorized Carrier</w:t>
      </w:r>
      <w:r w:rsidRPr="00365517">
        <w:t xml:space="preserve"> must fill in all required fields, upload required documents, make all required certifications, and sign the form before submitting the application.</w:t>
      </w:r>
    </w:p>
    <w:p w:rsidR="00D2477A" w:rsidRPr="00365517" w:rsidP="00E81F60" w14:paraId="7DAA5BE7" w14:textId="77777777"/>
    <w:p w:rsidR="00AA47AB" w:rsidRPr="00365517" w:rsidP="00AA47AB" w14:paraId="6484FD16" w14:textId="7921E755">
      <w:pPr>
        <w:rPr>
          <w:b/>
          <w:bCs/>
        </w:rPr>
      </w:pPr>
      <w:r w:rsidRPr="00365517">
        <w:rPr>
          <w:b/>
          <w:bCs/>
        </w:rPr>
        <w:t>Information Current and Complete</w:t>
      </w:r>
    </w:p>
    <w:p w:rsidR="00D95E1B" w:rsidP="00606627" w14:paraId="44DF9F53" w14:textId="615C757A">
      <w:pPr>
        <w:rPr>
          <w:rFonts w:eastAsia="Calibri"/>
          <w:kern w:val="0"/>
        </w:rPr>
      </w:pPr>
      <w:r w:rsidRPr="00365517">
        <w:rPr>
          <w:rFonts w:eastAsia="Calibri"/>
          <w:kern w:val="0"/>
        </w:rPr>
        <w:t xml:space="preserve">Information filed in the application with the Commission must be kept current and complete under </w:t>
      </w:r>
      <w:hyperlink r:id="rId9" w:history="1">
        <w:r w:rsidRPr="00365517">
          <w:rPr>
            <w:rStyle w:val="Hyperlink"/>
            <w:rFonts w:eastAsia="Calibri"/>
            <w:kern w:val="0"/>
          </w:rPr>
          <w:t>section</w:t>
        </w:r>
        <w:r w:rsidRPr="00365517" w:rsidR="0000262B">
          <w:rPr>
            <w:rStyle w:val="Hyperlink"/>
            <w:rFonts w:eastAsia="Calibri"/>
            <w:kern w:val="0"/>
          </w:rPr>
          <w:t xml:space="preserve"> 1.65</w:t>
        </w:r>
      </w:hyperlink>
      <w:r w:rsidRPr="00365517" w:rsidR="0000262B">
        <w:rPr>
          <w:rFonts w:eastAsia="Calibri"/>
          <w:kern w:val="0"/>
        </w:rPr>
        <w:t xml:space="preserve"> </w:t>
      </w:r>
      <w:r w:rsidRPr="00365517">
        <w:rPr>
          <w:rFonts w:eastAsia="Calibri"/>
          <w:kern w:val="0"/>
        </w:rPr>
        <w:t xml:space="preserve">of the Commission’s rules.  </w:t>
      </w:r>
      <w:hyperlink r:id="rId10" w:history="1">
        <w:r w:rsidRPr="00365517">
          <w:rPr>
            <w:rStyle w:val="Hyperlink"/>
            <w:rFonts w:eastAsia="Calibri"/>
            <w:kern w:val="0"/>
          </w:rPr>
          <w:t>Section 63.50</w:t>
        </w:r>
      </w:hyperlink>
      <w:r w:rsidRPr="00365517">
        <w:rPr>
          <w:rFonts w:eastAsia="Calibri"/>
          <w:kern w:val="0"/>
        </w:rPr>
        <w:t xml:space="preserve"> of the Commission’s rules, 47 C</w:t>
      </w:r>
      <w:r w:rsidR="00647B6F">
        <w:rPr>
          <w:rFonts w:eastAsia="Calibri"/>
          <w:kern w:val="0"/>
        </w:rPr>
        <w:t>F</w:t>
      </w:r>
      <w:r w:rsidRPr="00365517">
        <w:rPr>
          <w:rFonts w:eastAsia="Calibri"/>
          <w:kern w:val="0"/>
        </w:rPr>
        <w:t xml:space="preserve">R § 63.50, permits the </w:t>
      </w:r>
      <w:r w:rsidRPr="00365517" w:rsidR="001E170E">
        <w:rPr>
          <w:rFonts w:eastAsia="Calibri"/>
          <w:kern w:val="0"/>
        </w:rPr>
        <w:t>A</w:t>
      </w:r>
      <w:r w:rsidRPr="00365517">
        <w:rPr>
          <w:rFonts w:eastAsia="Calibri"/>
          <w:kern w:val="0"/>
        </w:rPr>
        <w:t xml:space="preserve">pplicant or the party to the application as a matter of right to amend </w:t>
      </w:r>
      <w:r w:rsidRPr="00365517" w:rsidR="00CB482D">
        <w:rPr>
          <w:rFonts w:eastAsia="Calibri"/>
          <w:kern w:val="0"/>
        </w:rPr>
        <w:t xml:space="preserve">any application prior to the date of any final action taken by the Commission.  Pursuant to </w:t>
      </w:r>
      <w:hyperlink r:id="rId10" w:history="1">
        <w:r w:rsidRPr="00365517" w:rsidR="001E170E">
          <w:rPr>
            <w:rStyle w:val="Hyperlink"/>
            <w:rFonts w:eastAsia="Calibri"/>
            <w:kern w:val="0"/>
          </w:rPr>
          <w:t>s</w:t>
        </w:r>
        <w:r w:rsidRPr="00365517" w:rsidR="00CB482D">
          <w:rPr>
            <w:rStyle w:val="Hyperlink"/>
            <w:rFonts w:eastAsia="Calibri"/>
            <w:kern w:val="0"/>
          </w:rPr>
          <w:t>ection 63.50</w:t>
        </w:r>
      </w:hyperlink>
      <w:r w:rsidRPr="00365517" w:rsidR="00CB482D">
        <w:rPr>
          <w:rFonts w:eastAsia="Calibri"/>
          <w:kern w:val="0"/>
        </w:rPr>
        <w:t xml:space="preserve">, </w:t>
      </w:r>
      <w:r w:rsidRPr="00365517" w:rsidR="0027243D">
        <w:rPr>
          <w:rFonts w:eastAsia="Calibri"/>
          <w:kern w:val="0"/>
        </w:rPr>
        <w:t>A</w:t>
      </w:r>
      <w:r w:rsidRPr="00365517" w:rsidR="00CB482D">
        <w:rPr>
          <w:rFonts w:eastAsia="Calibri"/>
          <w:kern w:val="0"/>
        </w:rPr>
        <w:t xml:space="preserve">pplicant(s) </w:t>
      </w:r>
      <w:r w:rsidRPr="00365517">
        <w:rPr>
          <w:rFonts w:eastAsia="Calibri"/>
          <w:kern w:val="0"/>
        </w:rPr>
        <w:t xml:space="preserve">must notify the Commission regarding any substantial and significant changes in the information furnished in the application while it remains pending.  </w:t>
      </w:r>
    </w:p>
    <w:p w:rsidR="00D2477A" w:rsidRPr="00365517" w:rsidP="00606627" w14:paraId="05A77A99" w14:textId="77777777">
      <w:pPr>
        <w:rPr>
          <w:rFonts w:eastAsia="Calibri"/>
          <w:kern w:val="0"/>
        </w:rPr>
      </w:pPr>
    </w:p>
    <w:p w:rsidR="00AA47AB" w:rsidRPr="00365517" w:rsidP="00AA47AB" w14:paraId="276DBB35" w14:textId="50757C4E">
      <w:pPr>
        <w:rPr>
          <w:b/>
          <w:bCs/>
        </w:rPr>
      </w:pPr>
      <w:r w:rsidRPr="00365517">
        <w:rPr>
          <w:b/>
          <w:bCs/>
        </w:rPr>
        <w:t>Applicable Rules and Regulations</w:t>
      </w:r>
    </w:p>
    <w:p w:rsidR="00606627" w:rsidP="00AA47AB" w14:paraId="6A8DC2C5" w14:textId="3D05E5B6">
      <w:pPr>
        <w:rPr>
          <w:bCs/>
        </w:rPr>
      </w:pPr>
      <w:r w:rsidRPr="00365517">
        <w:rPr>
          <w:bCs/>
        </w:rPr>
        <w:t xml:space="preserve">The </w:t>
      </w:r>
      <w:r w:rsidRPr="00365517" w:rsidR="005958AA">
        <w:rPr>
          <w:bCs/>
        </w:rPr>
        <w:t xml:space="preserve">notification requirements </w:t>
      </w:r>
      <w:r w:rsidRPr="00365517" w:rsidR="0009306F">
        <w:rPr>
          <w:bCs/>
        </w:rPr>
        <w:t>for</w:t>
      </w:r>
      <w:r w:rsidRPr="00365517" w:rsidR="005958AA">
        <w:rPr>
          <w:bCs/>
        </w:rPr>
        <w:t xml:space="preserve"> </w:t>
      </w:r>
      <w:r w:rsidRPr="00365517" w:rsidR="00321A2C">
        <w:rPr>
          <w:bCs/>
        </w:rPr>
        <w:t>Authorized Carrier</w:t>
      </w:r>
      <w:r w:rsidRPr="00365517" w:rsidR="005958AA">
        <w:rPr>
          <w:bCs/>
        </w:rPr>
        <w:t xml:space="preserve"> </w:t>
      </w:r>
      <w:r w:rsidR="00956480">
        <w:rPr>
          <w:bCs/>
        </w:rPr>
        <w:t xml:space="preserve">that becomes or </w:t>
      </w:r>
      <w:r w:rsidRPr="00AB74DB" w:rsidR="005958AA">
        <w:rPr>
          <w:bCs/>
        </w:rPr>
        <w:t>seek</w:t>
      </w:r>
      <w:r w:rsidR="00956480">
        <w:rPr>
          <w:bCs/>
        </w:rPr>
        <w:t>s</w:t>
      </w:r>
      <w:r w:rsidRPr="00365517" w:rsidR="005958AA">
        <w:rPr>
          <w:bCs/>
        </w:rPr>
        <w:t xml:space="preserve"> to become affiliated with a foreign carrier</w:t>
      </w:r>
      <w:r w:rsidRPr="00365517">
        <w:rPr>
          <w:bCs/>
        </w:rPr>
        <w:t xml:space="preserve"> can be found in </w:t>
      </w:r>
      <w:r w:rsidRPr="00365517">
        <w:rPr>
          <w:bCs/>
        </w:rPr>
        <w:t>47 CFR §</w:t>
      </w:r>
      <w:r w:rsidRPr="00365517" w:rsidR="0009306F">
        <w:rPr>
          <w:bCs/>
        </w:rPr>
        <w:t xml:space="preserve"> 63.</w:t>
      </w:r>
      <w:r w:rsidRPr="00365517" w:rsidR="005958AA">
        <w:rPr>
          <w:bCs/>
        </w:rPr>
        <w:t>11</w:t>
      </w:r>
      <w:r w:rsidRPr="00365517">
        <w:rPr>
          <w:bCs/>
        </w:rPr>
        <w:t>.</w:t>
      </w:r>
    </w:p>
    <w:p w:rsidR="00D2477A" w:rsidRPr="00365517" w:rsidP="00AA47AB" w14:paraId="2CDCAB09" w14:textId="77777777">
      <w:pPr>
        <w:rPr>
          <w:bCs/>
        </w:rPr>
      </w:pPr>
    </w:p>
    <w:p w:rsidR="007D401A" w:rsidP="007D401A" w14:paraId="1E755696" w14:textId="190A2335">
      <w:pPr>
        <w:ind w:left="720"/>
        <w:rPr>
          <w:b/>
          <w:bCs/>
        </w:rPr>
      </w:pPr>
      <w:r w:rsidRPr="00365517">
        <w:rPr>
          <w:bCs/>
        </w:rPr>
        <w:t>“[A] carrier [who] is authorized by the Commission (“</w:t>
      </w:r>
      <w:r w:rsidRPr="00365517" w:rsidR="00321A2C">
        <w:rPr>
          <w:bCs/>
        </w:rPr>
        <w:t>Authorized Carrier</w:t>
      </w:r>
      <w:r w:rsidRPr="00365517">
        <w:rPr>
          <w:bCs/>
        </w:rPr>
        <w:t xml:space="preserve">”) to provide service between the United States and a particular foreign destination market and it becomes, or seeks to become, affiliated with a foreign carrier that is authorized to operate in that market, then its authorization to provide that international service is conditioned upon notifying the Commission of that affiliation.” </w:t>
      </w:r>
      <w:r w:rsidR="006F69C3">
        <w:rPr>
          <w:bCs/>
        </w:rPr>
        <w:t xml:space="preserve"> </w:t>
      </w:r>
      <w:r w:rsidRPr="00365517">
        <w:rPr>
          <w:bCs/>
        </w:rPr>
        <w:t>47 CFR § 63.11</w:t>
      </w:r>
      <w:r w:rsidRPr="00365517">
        <w:rPr>
          <w:b/>
          <w:bCs/>
        </w:rPr>
        <w:t xml:space="preserve">.  </w:t>
      </w:r>
    </w:p>
    <w:p w:rsidR="00D2477A" w:rsidRPr="00365517" w:rsidP="007D401A" w14:paraId="16ED83AF" w14:textId="77777777">
      <w:pPr>
        <w:ind w:left="720"/>
        <w:rPr>
          <w:b/>
          <w:bCs/>
        </w:rPr>
      </w:pPr>
    </w:p>
    <w:p w:rsidR="00FB395E" w:rsidP="00352213" w14:paraId="359FCCFF" w14:textId="264A40A0">
      <w:pPr>
        <w:tabs>
          <w:tab w:val="left" w:pos="1600"/>
        </w:tabs>
      </w:pPr>
      <w:r w:rsidRPr="00365517">
        <w:t>Applicant</w:t>
      </w:r>
      <w:r w:rsidRPr="00365517" w:rsidR="00713E37">
        <w:t>(</w:t>
      </w:r>
      <w:r w:rsidRPr="00365517">
        <w:t>s</w:t>
      </w:r>
      <w:r w:rsidRPr="00365517" w:rsidR="00713E37">
        <w:t>)</w:t>
      </w:r>
      <w:r w:rsidRPr="00365517">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w:t>
      </w:r>
      <w:r w:rsidRPr="00AB74DB">
        <w:t xml:space="preserve">For additional information, </w:t>
      </w:r>
      <w:r w:rsidR="00352213">
        <w:rPr>
          <w:bCs/>
          <w:i/>
          <w:iCs/>
        </w:rPr>
        <w:t>see</w:t>
      </w:r>
      <w:r w:rsidR="00352213">
        <w:rPr>
          <w:bCs/>
        </w:rPr>
        <w:t xml:space="preserve"> the </w:t>
      </w:r>
      <w:hyperlink r:id="rId11" w:history="1">
        <w:r w:rsidR="00352213">
          <w:rPr>
            <w:rStyle w:val="Hyperlink"/>
            <w:bCs/>
          </w:rPr>
          <w:t>FCC’s Debt Collection webpage</w:t>
        </w:r>
      </w:hyperlink>
      <w:r w:rsidRPr="00AB74DB">
        <w:t>.</w:t>
      </w:r>
    </w:p>
    <w:p w:rsidR="00D2477A" w:rsidP="00352213" w14:paraId="39C9520C" w14:textId="77777777">
      <w:pPr>
        <w:tabs>
          <w:tab w:val="left" w:pos="1600"/>
        </w:tabs>
      </w:pPr>
    </w:p>
    <w:p w:rsidR="00D2477A" w:rsidP="00352213" w14:paraId="48B6B3EC" w14:textId="77777777">
      <w:pPr>
        <w:tabs>
          <w:tab w:val="left" w:pos="1600"/>
        </w:tabs>
      </w:pPr>
    </w:p>
    <w:p w:rsidR="00D2477A" w:rsidP="00352213" w14:paraId="183C0716" w14:textId="77777777">
      <w:pPr>
        <w:tabs>
          <w:tab w:val="left" w:pos="1600"/>
        </w:tabs>
      </w:pPr>
    </w:p>
    <w:p w:rsidR="00D2477A" w:rsidP="00352213" w14:paraId="674678A9" w14:textId="77777777">
      <w:pPr>
        <w:tabs>
          <w:tab w:val="left" w:pos="1600"/>
        </w:tabs>
      </w:pPr>
    </w:p>
    <w:p w:rsidR="00D2477A" w:rsidRPr="00365517" w:rsidP="00352213" w14:paraId="7DEDDC92" w14:textId="77777777">
      <w:pPr>
        <w:tabs>
          <w:tab w:val="left" w:pos="1600"/>
        </w:tabs>
      </w:pPr>
    </w:p>
    <w:p w:rsidR="005D08ED" w:rsidRPr="00365517" w:rsidP="005D08ED" w14:paraId="3CEE8B61" w14:textId="77777777">
      <w:pPr>
        <w:rPr>
          <w:b/>
          <w:bCs/>
        </w:rPr>
      </w:pPr>
      <w:r w:rsidRPr="00365517">
        <w:rPr>
          <w:b/>
          <w:bCs/>
        </w:rPr>
        <w:t>Other International Section 214 (ITC) Forms</w:t>
      </w:r>
    </w:p>
    <w:p w:rsidR="005D08ED" w:rsidRPr="00365517" w:rsidP="005D08ED" w14:paraId="2A09F432" w14:textId="77777777">
      <w:pPr>
        <w:pStyle w:val="ListParagraph"/>
        <w:numPr>
          <w:ilvl w:val="0"/>
          <w:numId w:val="38"/>
        </w:numPr>
        <w:rPr>
          <w:b/>
        </w:rPr>
      </w:pPr>
      <w:r w:rsidRPr="00365517">
        <w:rPr>
          <w:b/>
        </w:rPr>
        <w:t>ITC-214 Form.</w:t>
      </w:r>
    </w:p>
    <w:p w:rsidR="005D08ED" w:rsidRPr="00365517" w:rsidP="005D08ED" w14:paraId="5AE9DF74" w14:textId="77777777">
      <w:pPr>
        <w:pStyle w:val="ListParagraph"/>
        <w:numPr>
          <w:ilvl w:val="1"/>
          <w:numId w:val="38"/>
        </w:numPr>
        <w:rPr>
          <w:b/>
        </w:rPr>
      </w:pPr>
      <w:r w:rsidRPr="00365517">
        <w:rPr>
          <w:bCs/>
        </w:rPr>
        <w:t xml:space="preserve">This form is used to request authority under section 214 to provide international services.  </w:t>
      </w:r>
    </w:p>
    <w:p w:rsidR="005D08ED" w:rsidRPr="00365517" w:rsidP="005D08ED" w14:paraId="592E554F" w14:textId="77777777">
      <w:pPr>
        <w:pStyle w:val="ListParagraph"/>
        <w:numPr>
          <w:ilvl w:val="0"/>
          <w:numId w:val="38"/>
        </w:numPr>
        <w:rPr>
          <w:b/>
        </w:rPr>
      </w:pPr>
      <w:r w:rsidRPr="00365517">
        <w:rPr>
          <w:b/>
        </w:rPr>
        <w:t>ITC-AMD Form.</w:t>
      </w:r>
    </w:p>
    <w:p w:rsidR="005D08ED" w:rsidRPr="00365517" w:rsidP="005D08ED" w14:paraId="618B8E51" w14:textId="77777777">
      <w:pPr>
        <w:pStyle w:val="ListParagraph"/>
        <w:numPr>
          <w:ilvl w:val="1"/>
          <w:numId w:val="38"/>
        </w:numPr>
        <w:rPr>
          <w:b/>
        </w:rPr>
      </w:pPr>
      <w:r w:rsidRPr="00365517">
        <w:rPr>
          <w:bCs/>
        </w:rPr>
        <w:t>This form is used to amend a pending application related to an international section 214 authorization.</w:t>
      </w:r>
    </w:p>
    <w:p w:rsidR="005D08ED" w:rsidRPr="00365517" w:rsidP="005D08ED" w14:paraId="78A7F1BD" w14:textId="77777777">
      <w:pPr>
        <w:pStyle w:val="ListParagraph"/>
        <w:numPr>
          <w:ilvl w:val="0"/>
          <w:numId w:val="38"/>
        </w:numPr>
        <w:rPr>
          <w:b/>
        </w:rPr>
      </w:pPr>
      <w:r w:rsidRPr="00365517">
        <w:rPr>
          <w:b/>
        </w:rPr>
        <w:t>ITC-ASG/TC Form.</w:t>
      </w:r>
    </w:p>
    <w:p w:rsidR="005D08ED" w:rsidRPr="00365517" w:rsidP="005D08ED" w14:paraId="5DF1E5B5" w14:textId="37A8B379">
      <w:pPr>
        <w:pStyle w:val="ListParagraph"/>
        <w:numPr>
          <w:ilvl w:val="1"/>
          <w:numId w:val="38"/>
        </w:numPr>
        <w:rPr>
          <w:b/>
        </w:rPr>
      </w:pPr>
      <w:r w:rsidRPr="00365517">
        <w:rPr>
          <w:bCs/>
        </w:rPr>
        <w:t xml:space="preserve">This form is used for an assignment of an international section 214 authorization or the transfer of control of an authorization holder. </w:t>
      </w:r>
      <w:r w:rsidRPr="00365517" w:rsidR="00390D91">
        <w:rPr>
          <w:bCs/>
        </w:rPr>
        <w:t xml:space="preserve"> </w:t>
      </w:r>
      <w:r w:rsidRPr="00365517">
        <w:rPr>
          <w:bCs/>
        </w:rPr>
        <w:t>The form is used for both substantive and pro forma transactions.</w:t>
      </w:r>
    </w:p>
    <w:p w:rsidR="005D08ED" w:rsidRPr="00365517" w:rsidP="005D08ED" w14:paraId="41DF925E" w14:textId="77777777">
      <w:pPr>
        <w:pStyle w:val="ListParagraph"/>
        <w:numPr>
          <w:ilvl w:val="0"/>
          <w:numId w:val="38"/>
        </w:numPr>
        <w:rPr>
          <w:b/>
        </w:rPr>
      </w:pPr>
      <w:r w:rsidRPr="00365517">
        <w:rPr>
          <w:b/>
        </w:rPr>
        <w:t>ITC-MOD Form.</w:t>
      </w:r>
    </w:p>
    <w:p w:rsidR="005D08ED" w:rsidRPr="00365517" w:rsidP="005D08ED" w14:paraId="38FEEAED" w14:textId="77777777">
      <w:pPr>
        <w:pStyle w:val="ListParagraph"/>
        <w:numPr>
          <w:ilvl w:val="1"/>
          <w:numId w:val="38"/>
        </w:numPr>
        <w:rPr>
          <w:b/>
        </w:rPr>
      </w:pPr>
      <w:r w:rsidRPr="00365517">
        <w:rPr>
          <w:bCs/>
        </w:rPr>
        <w:t>This form is used to modify an existing international section 214 authorization, for example to add or remove a condition on an existing authorization.</w:t>
      </w:r>
    </w:p>
    <w:p w:rsidR="005D08ED" w:rsidRPr="00365517" w:rsidP="005D08ED" w14:paraId="7711CCC8" w14:textId="77777777">
      <w:pPr>
        <w:pStyle w:val="ListParagraph"/>
        <w:numPr>
          <w:ilvl w:val="0"/>
          <w:numId w:val="38"/>
        </w:numPr>
        <w:rPr>
          <w:b/>
        </w:rPr>
      </w:pPr>
      <w:r w:rsidRPr="00365517">
        <w:rPr>
          <w:b/>
        </w:rPr>
        <w:t>ITC-RPT Form.</w:t>
      </w:r>
    </w:p>
    <w:p w:rsidR="005D08ED" w:rsidRPr="00365517" w:rsidP="005D08ED" w14:paraId="00EA1816" w14:textId="22D2204D">
      <w:pPr>
        <w:pStyle w:val="ListParagraph"/>
        <w:numPr>
          <w:ilvl w:val="1"/>
          <w:numId w:val="38"/>
        </w:numPr>
        <w:rPr>
          <w:b/>
        </w:rPr>
      </w:pPr>
      <w:r w:rsidRPr="00365517">
        <w:rPr>
          <w:bCs/>
        </w:rPr>
        <w:t>This form is used to file the reports required for a</w:t>
      </w:r>
      <w:r w:rsidRPr="00365517" w:rsidR="0083391D">
        <w:rPr>
          <w:bCs/>
        </w:rPr>
        <w:t>n Authorized</w:t>
      </w:r>
      <w:r w:rsidRPr="00365517">
        <w:rPr>
          <w:bCs/>
        </w:rPr>
        <w:t xml:space="preserve"> </w:t>
      </w:r>
      <w:r w:rsidRPr="00365517" w:rsidR="0083391D">
        <w:rPr>
          <w:bCs/>
        </w:rPr>
        <w:t>C</w:t>
      </w:r>
      <w:r w:rsidRPr="00365517">
        <w:rPr>
          <w:bCs/>
        </w:rPr>
        <w:t>arrier classified a</w:t>
      </w:r>
      <w:r w:rsidRPr="00365517" w:rsidR="0083391D">
        <w:rPr>
          <w:bCs/>
        </w:rPr>
        <w:t>s</w:t>
      </w:r>
      <w:r w:rsidRPr="00365517">
        <w:rPr>
          <w:bCs/>
        </w:rPr>
        <w:t xml:space="preserve"> dominant for the provision of particular services on particular routes due to an affiliation with a foreign carrier with market power in a destination country in accordance with </w:t>
      </w:r>
      <w:hyperlink r:id="rId12" w:history="1">
        <w:r w:rsidRPr="00365517">
          <w:rPr>
            <w:rStyle w:val="Hyperlink"/>
            <w:bCs/>
          </w:rPr>
          <w:t>section 63.10(c)</w:t>
        </w:r>
      </w:hyperlink>
      <w:r w:rsidRPr="00365517">
        <w:rPr>
          <w:bCs/>
        </w:rPr>
        <w:t xml:space="preserve"> of the Commission’s rules.</w:t>
      </w:r>
    </w:p>
    <w:p w:rsidR="005D08ED" w:rsidRPr="00365517" w:rsidP="005D08ED" w14:paraId="2FAAA82F" w14:textId="77777777">
      <w:pPr>
        <w:pStyle w:val="ListParagraph"/>
        <w:numPr>
          <w:ilvl w:val="0"/>
          <w:numId w:val="38"/>
        </w:numPr>
        <w:rPr>
          <w:b/>
        </w:rPr>
      </w:pPr>
      <w:r w:rsidRPr="00365517">
        <w:rPr>
          <w:b/>
        </w:rPr>
        <w:t>ITC-STA Form.</w:t>
      </w:r>
    </w:p>
    <w:p w:rsidR="005D08ED" w:rsidRPr="00365517" w:rsidP="005D08ED" w14:paraId="4102E2A6" w14:textId="77777777">
      <w:pPr>
        <w:pStyle w:val="ListParagraph"/>
        <w:numPr>
          <w:ilvl w:val="1"/>
          <w:numId w:val="38"/>
        </w:numPr>
        <w:rPr>
          <w:b/>
        </w:rPr>
      </w:pPr>
      <w:r w:rsidRPr="00365517">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5D08ED" w:rsidRPr="00365517" w:rsidP="005D08ED" w14:paraId="26BDDBE7" w14:textId="77777777">
      <w:pPr>
        <w:pStyle w:val="ListParagraph"/>
        <w:numPr>
          <w:ilvl w:val="0"/>
          <w:numId w:val="38"/>
        </w:numPr>
        <w:rPr>
          <w:b/>
          <w:bCs/>
        </w:rPr>
      </w:pPr>
      <w:r w:rsidRPr="00365517">
        <w:rPr>
          <w:b/>
        </w:rPr>
        <w:t xml:space="preserve">ITC-WAV Form. </w:t>
      </w:r>
    </w:p>
    <w:p w:rsidR="005D08ED" w:rsidRPr="0087530B" w:rsidP="005D08ED" w14:paraId="5CA9E3C4" w14:textId="722DFAF8">
      <w:pPr>
        <w:pStyle w:val="ListParagraph"/>
        <w:numPr>
          <w:ilvl w:val="1"/>
          <w:numId w:val="38"/>
        </w:numPr>
        <w:rPr>
          <w:b/>
          <w:bCs/>
        </w:rPr>
      </w:pPr>
      <w:r w:rsidRPr="00365517">
        <w:rPr>
          <w:bCs/>
        </w:rPr>
        <w:t xml:space="preserve">This form is used to request a waiver of the </w:t>
      </w:r>
      <w:r w:rsidRPr="00365517" w:rsidR="00BC7BC3">
        <w:rPr>
          <w:bCs/>
        </w:rPr>
        <w:t xml:space="preserve">Commission </w:t>
      </w:r>
      <w:r w:rsidRPr="00365517">
        <w:rPr>
          <w:bCs/>
        </w:rPr>
        <w:t>rules related to an international section 214 authorization.</w:t>
      </w:r>
    </w:p>
    <w:p w:rsidR="00D2477A" w:rsidRPr="00365517" w:rsidP="005D08ED" w14:paraId="6A3027DB" w14:textId="77777777">
      <w:pPr>
        <w:pStyle w:val="ListParagraph"/>
        <w:numPr>
          <w:ilvl w:val="1"/>
          <w:numId w:val="38"/>
        </w:numPr>
        <w:rPr>
          <w:b/>
          <w:bCs/>
        </w:rPr>
      </w:pPr>
    </w:p>
    <w:p w:rsidR="005F0190" w:rsidP="005F0190" w14:paraId="133C8014" w14:textId="2D20F688">
      <w:pPr>
        <w:rPr>
          <w:b/>
          <w:bCs/>
        </w:rPr>
      </w:pPr>
      <w:r w:rsidRPr="00365517">
        <w:rPr>
          <w:b/>
          <w:bCs/>
        </w:rPr>
        <w:t>FCC Notice Required By The Paperwork Reduction Act</w:t>
      </w:r>
    </w:p>
    <w:p w:rsidR="00D2477A" w:rsidRPr="00365517" w:rsidP="005F0190" w14:paraId="2D23DBCF" w14:textId="77777777">
      <w:pPr>
        <w:rPr>
          <w:b/>
          <w:bCs/>
        </w:rPr>
      </w:pPr>
    </w:p>
    <w:p w:rsidR="00FB395E" w:rsidP="00FB395E" w14:paraId="5BF3C255" w14:textId="718751F0">
      <w:r w:rsidRPr="00365517">
        <w:t>We have estimated that each response to this collection of information</w:t>
      </w:r>
      <w:r w:rsidR="005570E1">
        <w:t xml:space="preserve"> </w:t>
      </w:r>
      <w:r w:rsidRPr="002225C1" w:rsidR="00691573">
        <w:rPr>
          <w:rFonts w:cstheme="minorHAnsi"/>
        </w:rPr>
        <w:t>(using in-house staff)</w:t>
      </w:r>
      <w:r w:rsidRPr="002A2398" w:rsidR="00691573">
        <w:rPr>
          <w:rFonts w:cstheme="minorHAnsi"/>
        </w:rPr>
        <w:t xml:space="preserve"> </w:t>
      </w:r>
      <w:r w:rsidRPr="00365517">
        <w:t xml:space="preserve">will take </w:t>
      </w:r>
      <w:r w:rsidR="005929F3">
        <w:t>4</w:t>
      </w:r>
      <w:r w:rsidRPr="00365517">
        <w:t xml:space="preserve"> hour</w:t>
      </w:r>
      <w:r w:rsidRPr="00365517" w:rsidR="001F25EC">
        <w:t>s</w:t>
      </w:r>
      <w:r w:rsidR="00706E42">
        <w:t xml:space="preserve"> </w:t>
      </w:r>
      <w:r w:rsidR="00706E42">
        <w:rPr>
          <w:rFonts w:cstheme="minorHAnsi"/>
        </w:rPr>
        <w:t>(</w:t>
      </w:r>
      <w:r w:rsidR="00706E42">
        <w:rPr>
          <w:rFonts w:cstheme="minorHAnsi"/>
          <w:bCs/>
        </w:rPr>
        <w:t>6</w:t>
      </w:r>
      <w:r w:rsidR="005929F3">
        <w:rPr>
          <w:rFonts w:cstheme="minorHAnsi"/>
          <w:bCs/>
        </w:rPr>
        <w:t>4</w:t>
      </w:r>
      <w:r w:rsidRPr="002225C1" w:rsidR="00706E42">
        <w:rPr>
          <w:rFonts w:cstheme="minorHAnsi"/>
          <w:bCs/>
        </w:rPr>
        <w:t xml:space="preserve"> hours if the application will include responses to the Standard Questions</w:t>
      </w:r>
      <w:r w:rsidR="00706E42">
        <w:rPr>
          <w:rFonts w:cstheme="minorHAnsi"/>
        </w:rPr>
        <w:t>)</w:t>
      </w:r>
      <w:r w:rsidRPr="00365517">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3" w:history="1">
        <w:r w:rsidRPr="009A35A7" w:rsidR="00ED72B1">
          <w:rPr>
            <w:rStyle w:val="Hyperlink"/>
          </w:rPr>
          <w:t>pra@fcc.gov</w:t>
        </w:r>
      </w:hyperlink>
      <w:r w:rsidRPr="00365517">
        <w:t xml:space="preserve"> or send them to the Federal Communications Commission, AMDPERM,</w:t>
      </w:r>
      <w:r w:rsidR="00365517">
        <w:t xml:space="preserve"> </w:t>
      </w:r>
      <w:r w:rsidRPr="00365517">
        <w:t>Paperwork Reduction Project (3060-0</w:t>
      </w:r>
      <w:r w:rsidRPr="00365517" w:rsidR="001954F2">
        <w:t>686</w:t>
      </w:r>
      <w:r w:rsidRPr="00365517">
        <w:t xml:space="preserve">), Washington, DC 20554.  </w:t>
      </w:r>
    </w:p>
    <w:p w:rsidR="00D2477A" w:rsidRPr="00365517" w:rsidP="00FB395E" w14:paraId="36FA6022" w14:textId="77777777"/>
    <w:p w:rsidR="00FB395E" w:rsidP="00FB395E" w14:paraId="278306F0" w14:textId="780DDA37">
      <w:r w:rsidRPr="00365517">
        <w:t>The Applicant is not required to respond to a collection of information sponsored by the Federal government, and the government may not conduct or sponsor this collection, unless it displays a currently valid OMB control number.  This collection has been assigned an OMB control number of 3060-</w:t>
      </w:r>
      <w:r w:rsidRPr="00365517" w:rsidR="001954F2">
        <w:t>0686</w:t>
      </w:r>
      <w:r w:rsidRPr="00365517">
        <w:t>.  This notice is required by the Paperwork Reduction Act of 1995, P.L. 104-13, October 1, 1995, 44 U.S.C. Section 3507.</w:t>
      </w:r>
    </w:p>
    <w:p w:rsidR="00D2477A" w:rsidRPr="00365517" w:rsidP="00FB395E" w14:paraId="36258079" w14:textId="77777777"/>
    <w:p w:rsidR="00AA47AB" w:rsidRPr="00365517" w:rsidP="00AA47AB" w14:paraId="37D8D77C" w14:textId="2198A47E">
      <w:pPr>
        <w:rPr>
          <w:b/>
          <w:bCs/>
        </w:rPr>
      </w:pPr>
      <w:r w:rsidRPr="00365517">
        <w:rPr>
          <w:b/>
          <w:bCs/>
        </w:rPr>
        <w:t xml:space="preserve">For Assistance </w:t>
      </w:r>
    </w:p>
    <w:p w:rsidR="00AA47AB" w:rsidRPr="00365517" w:rsidP="00AA47AB" w14:paraId="611AA05E" w14:textId="7B49F872">
      <w:pPr>
        <w:rPr>
          <w:b/>
          <w:bCs/>
        </w:rPr>
      </w:pPr>
    </w:p>
    <w:p w:rsidR="007B40AE" w:rsidRPr="00365517" w14:paraId="519F278B" w14:textId="392B2B58">
      <w:pPr>
        <w:rPr>
          <w:b/>
          <w:bCs/>
        </w:rPr>
      </w:pPr>
      <w:r w:rsidRPr="00365517">
        <w:rPr>
          <w:rFonts w:eastAsia="Calibri"/>
          <w:kern w:val="0"/>
        </w:rPr>
        <w:t xml:space="preserve">For technical assistance with completing the forms, contact the ICFS Helpline at (202) 418-2222 or </w:t>
      </w:r>
      <w:hyperlink r:id="rId14" w:history="1">
        <w:r w:rsidRPr="00365517">
          <w:rPr>
            <w:rStyle w:val="Hyperlink"/>
            <w:rFonts w:eastAsia="Calibri"/>
            <w:kern w:val="0"/>
          </w:rPr>
          <w:t>ICFSINFO@fcc.gov</w:t>
        </w:r>
      </w:hyperlink>
      <w:r w:rsidRPr="00365517">
        <w:rPr>
          <w:rFonts w:eastAsia="Calibri"/>
          <w:kern w:val="0"/>
        </w:rPr>
        <w:t>.  For general questions about the form requirements, contact the Office of International Affairs, Telecommunications and Analysis Division at (202) 418-1480</w:t>
      </w:r>
      <w:r w:rsidR="00365517">
        <w:rPr>
          <w:rFonts w:eastAsia="Calibri"/>
          <w:kern w:val="0"/>
        </w:rPr>
        <w:t xml:space="preserve"> or at </w:t>
      </w:r>
      <w:hyperlink r:id="rId15" w:history="1">
        <w:r w:rsidRPr="00365517" w:rsidR="00365517">
          <w:rPr>
            <w:rStyle w:val="Hyperlink"/>
            <w:rFonts w:eastAsia="Calibri"/>
            <w:kern w:val="0"/>
          </w:rPr>
          <w:t>FCC-OIA-TAD@fcc.gov</w:t>
        </w:r>
      </w:hyperlink>
      <w:r w:rsidRPr="00365517">
        <w:rPr>
          <w:rFonts w:eastAsia="Calibri"/>
          <w:kern w:val="0"/>
        </w:rPr>
        <w:t>. </w:t>
      </w:r>
      <w:r w:rsidRPr="00365517">
        <w:rPr>
          <w:b/>
          <w:bCs/>
        </w:rPr>
        <w:br w:type="page"/>
      </w:r>
    </w:p>
    <w:p w:rsidR="00B371B9" w:rsidRPr="00365517" w:rsidP="002012A3" w14:paraId="1E0A2BAB" w14:textId="77777777">
      <w:pPr>
        <w:jc w:val="center"/>
        <w:rPr>
          <w:b/>
          <w:bCs/>
        </w:rPr>
      </w:pPr>
    </w:p>
    <w:p w:rsidR="00D2477A" w:rsidP="00D2477A" w14:paraId="7D932DA6" w14:textId="5BB5D84B">
      <w:pPr>
        <w:jc w:val="center"/>
        <w:rPr>
          <w:b/>
          <w:bCs/>
        </w:rPr>
      </w:pPr>
      <w:r w:rsidRPr="00365517">
        <w:rPr>
          <w:b/>
          <w:bCs/>
        </w:rPr>
        <w:t xml:space="preserve">FILING </w:t>
      </w:r>
      <w:r w:rsidRPr="00365517" w:rsidR="005F0190">
        <w:rPr>
          <w:b/>
          <w:bCs/>
        </w:rPr>
        <w:t>INSTRUCTIONS</w:t>
      </w:r>
    </w:p>
    <w:p w:rsidR="00D2477A" w:rsidP="0087530B" w14:paraId="414B6E13" w14:textId="77777777">
      <w:pPr>
        <w:jc w:val="center"/>
        <w:rPr>
          <w:b/>
          <w:bCs/>
        </w:rPr>
      </w:pPr>
    </w:p>
    <w:p w:rsidR="00737F69" w:rsidRPr="00FD2102" w:rsidP="00737F69" w14:paraId="06310734" w14:textId="213B5E08">
      <w:pPr>
        <w:rPr>
          <w:color w:val="FF0000"/>
          <w:highlight w:val="yellow"/>
        </w:rPr>
      </w:pPr>
      <w:r w:rsidRPr="00FD2102">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0B295A" w:rsidRPr="00365517" w:rsidP="00C07B89" w14:paraId="0E7489DA" w14:textId="7AA8CC4A">
      <w:pPr>
        <w:jc w:val="center"/>
        <w:rPr>
          <w:color w:val="FF0000"/>
          <w:highlight w:val="yellow"/>
        </w:rPr>
      </w:pPr>
    </w:p>
    <w:p w:rsidR="00931C5D" w:rsidP="00931C5D" w14:paraId="2D4FBC68" w14:textId="50318EA1">
      <w:pPr>
        <w:rPr>
          <w:b/>
          <w:bCs/>
        </w:rPr>
      </w:pPr>
      <w:r w:rsidRPr="00365517">
        <w:rPr>
          <w:b/>
          <w:bCs/>
        </w:rPr>
        <w:t>A</w:t>
      </w:r>
      <w:r w:rsidRPr="00365517" w:rsidR="001076FA">
        <w:rPr>
          <w:b/>
          <w:bCs/>
        </w:rPr>
        <w:t>uthorized Carrier</w:t>
      </w:r>
      <w:r w:rsidRPr="00365517">
        <w:rPr>
          <w:b/>
          <w:bCs/>
        </w:rPr>
        <w:t xml:space="preserve"> Information</w:t>
      </w:r>
    </w:p>
    <w:p w:rsidR="00D2477A" w:rsidRPr="00365517" w:rsidP="00931C5D" w14:paraId="287B7B4A" w14:textId="77777777">
      <w:pPr>
        <w:rPr>
          <w:b/>
          <w:bCs/>
        </w:rPr>
      </w:pPr>
    </w:p>
    <w:p w:rsidR="004B6BCE" w:rsidP="004B6BCE" w14:paraId="1BBD94B0" w14:textId="5F6277E0">
      <w:r w:rsidRPr="00365517">
        <w:rPr>
          <w:u w:val="single"/>
        </w:rPr>
        <w:t>Item 1</w:t>
      </w:r>
      <w:r w:rsidRPr="00365517">
        <w:rPr>
          <w:bCs/>
        </w:rPr>
        <w:t xml:space="preserve">. </w:t>
      </w:r>
      <w:r w:rsidRPr="00365517" w:rsidR="0083391D">
        <w:rPr>
          <w:bCs/>
        </w:rPr>
        <w:t xml:space="preserve"> </w:t>
      </w:r>
      <w:r w:rsidRPr="00365517">
        <w:t>Enter the information requested.  Some data will be pre-populated using the data associated with A</w:t>
      </w:r>
      <w:r w:rsidRPr="00365517" w:rsidR="001076FA">
        <w:t>uthorized Carrier</w:t>
      </w:r>
      <w:r w:rsidRPr="00365517">
        <w:t xml:space="preserve">’s FCC Registration Number (FRN). </w:t>
      </w:r>
    </w:p>
    <w:p w:rsidR="00D2477A" w:rsidRPr="00365517" w:rsidP="004B6BCE" w14:paraId="55A01420" w14:textId="77777777"/>
    <w:p w:rsidR="004B6BCE" w:rsidP="004B6BCE" w14:paraId="73C71AEE" w14:textId="2CD0B47B">
      <w:r w:rsidRPr="00365517">
        <w:t xml:space="preserve">When the </w:t>
      </w:r>
      <w:r w:rsidRPr="00365517" w:rsidR="001076FA">
        <w:t>Authorized Carrier</w:t>
      </w:r>
      <w:r w:rsidRPr="00365517">
        <w:t xml:space="preserve"> enters its FRN, the A</w:t>
      </w:r>
      <w:r w:rsidRPr="00365517" w:rsidR="001076FA">
        <w:t>uthorized Carrier</w:t>
      </w:r>
      <w:r w:rsidRPr="00365517">
        <w:t xml:space="preserve"> Information will pre-populate with its FRN data in </w:t>
      </w:r>
      <w:hyperlink r:id="rId16" w:history="1">
        <w:r w:rsidRPr="0098525A">
          <w:rPr>
            <w:rStyle w:val="Hyperlink"/>
          </w:rPr>
          <w:t>CORES</w:t>
        </w:r>
      </w:hyperlink>
      <w:r w:rsidRPr="00AB74DB">
        <w:t>.</w:t>
      </w:r>
      <w:r w:rsidRPr="00365517">
        <w:t xml:space="preserve">  To modify these pre-populated data, update the data associated with the FRN in CORES. </w:t>
      </w:r>
      <w:r w:rsidRPr="00365517" w:rsidR="00651C44">
        <w:t xml:space="preserve"> </w:t>
      </w:r>
    </w:p>
    <w:p w:rsidR="00D2477A" w:rsidRPr="00365517" w:rsidP="004B6BCE" w14:paraId="68355E30" w14:textId="77777777"/>
    <w:p w:rsidR="004B6BCE" w:rsidP="004B6BCE" w14:paraId="7E39D2A9" w14:textId="7C450F95">
      <w:r w:rsidRPr="00365517">
        <w:t>Enter any missing data and sections that are not already populated from CORES, such as the “</w:t>
      </w:r>
      <w:r w:rsidR="005D5324">
        <w:t>Applicant/L</w:t>
      </w:r>
      <w:r w:rsidRPr="00365517">
        <w:t xml:space="preserve">egal </w:t>
      </w:r>
      <w:r w:rsidR="00317A88">
        <w:t>E</w:t>
      </w:r>
      <w:r w:rsidRPr="00365517">
        <w:t xml:space="preserve">ntity </w:t>
      </w:r>
      <w:r w:rsidR="00317A88">
        <w:t>T</w:t>
      </w:r>
      <w:r w:rsidRPr="00365517">
        <w:t>ype” or “Doing Business As (DBA)” name.</w:t>
      </w:r>
    </w:p>
    <w:p w:rsidR="00D2477A" w:rsidRPr="00365517" w:rsidP="004B6BCE" w14:paraId="7EB4BA3A" w14:textId="77777777"/>
    <w:p w:rsidR="004B6BCE" w:rsidP="004B6BCE" w14:paraId="2427E1A7" w14:textId="77777777">
      <w:pPr>
        <w:rPr>
          <w:b/>
          <w:bCs/>
        </w:rPr>
      </w:pPr>
      <w:r w:rsidRPr="00365517">
        <w:rPr>
          <w:b/>
          <w:bCs/>
        </w:rPr>
        <w:t>Contact Information</w:t>
      </w:r>
    </w:p>
    <w:p w:rsidR="00D2477A" w:rsidRPr="00365517" w:rsidP="004B6BCE" w14:paraId="7B0FC4C9" w14:textId="77777777">
      <w:pPr>
        <w:rPr>
          <w:b/>
          <w:bCs/>
        </w:rPr>
      </w:pPr>
    </w:p>
    <w:p w:rsidR="004B6BCE" w:rsidP="004B6BCE" w14:paraId="468A4432" w14:textId="687ECCB5">
      <w:r w:rsidRPr="00365517">
        <w:rPr>
          <w:u w:val="single"/>
        </w:rPr>
        <w:t xml:space="preserve">Item </w:t>
      </w:r>
      <w:r w:rsidRPr="00365517" w:rsidR="00817909">
        <w:rPr>
          <w:u w:val="single"/>
        </w:rPr>
        <w:t>2</w:t>
      </w:r>
      <w:r w:rsidRPr="00365517">
        <w:t>.  Identify the contact representative, if different from the A</w:t>
      </w:r>
      <w:r w:rsidRPr="00365517" w:rsidR="001076FA">
        <w:t>uthorized Carrier</w:t>
      </w:r>
      <w:r w:rsidRPr="00365517">
        <w:t>.  The contact information can be imported automatically from CORES if the A</w:t>
      </w:r>
      <w:r w:rsidRPr="00365517" w:rsidR="001076FA">
        <w:t>uthorized Carrier</w:t>
      </w:r>
      <w:r w:rsidRPr="00365517">
        <w:t xml:space="preserve"> supplied an FRN, but fields are still editable.  </w:t>
      </w:r>
    </w:p>
    <w:p w:rsidR="00D2477A" w:rsidRPr="00365517" w:rsidP="004B6BCE" w14:paraId="3FDD86D9" w14:textId="77777777"/>
    <w:p w:rsidR="004B6BCE" w:rsidRPr="00365517" w:rsidP="004B6BCE" w14:paraId="2BD3B68D" w14:textId="38E4AFD9">
      <w:r w:rsidRPr="00365517">
        <w:t>If the contact representative is the same as the person indicated in Item 1, then check the box “Same as A</w:t>
      </w:r>
      <w:r w:rsidRPr="00365517" w:rsidR="001076FA">
        <w:t>uthorized Carrier</w:t>
      </w:r>
      <w:r w:rsidRPr="00365517">
        <w:t>.”  If the contact representative is not the same as the A</w:t>
      </w:r>
      <w:r w:rsidRPr="00365517" w:rsidR="000C24CE">
        <w:t>uthorized Carrier</w:t>
      </w:r>
      <w:r w:rsidRPr="00365517">
        <w:t xml:space="preserve"> provide the requested information.</w:t>
      </w:r>
    </w:p>
    <w:p w:rsidR="004B6BCE" w:rsidRPr="00365517" w:rsidP="004B6BCE" w14:paraId="7F5BADD9" w14:textId="4F87E074">
      <w:pPr>
        <w:pStyle w:val="ListParagraph"/>
        <w:numPr>
          <w:ilvl w:val="0"/>
          <w:numId w:val="10"/>
        </w:numPr>
      </w:pPr>
      <w:r w:rsidRPr="00365517">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365517" w:rsidP="004B6BCE" w14:paraId="7B2952A4" w14:textId="47F43B80">
      <w:pPr>
        <w:pStyle w:val="ListParagraph"/>
        <w:numPr>
          <w:ilvl w:val="0"/>
          <w:numId w:val="10"/>
        </w:numPr>
      </w:pPr>
      <w:r w:rsidRPr="00365517">
        <w:t>Provide the Company name if different from the “A</w:t>
      </w:r>
      <w:r w:rsidRPr="00365517" w:rsidR="000C24CE">
        <w:t>uthorized Carrier</w:t>
      </w:r>
      <w:r w:rsidRPr="00365517">
        <w:t xml:space="preserve">” name in Item 1 or repeat “Company” name here.   </w:t>
      </w:r>
    </w:p>
    <w:p w:rsidR="004B6BCE" w:rsidRPr="00365517" w:rsidP="004B6BCE" w14:paraId="7B5464AC" w14:textId="2E77FB58">
      <w:pPr>
        <w:pStyle w:val="ListParagraph"/>
        <w:numPr>
          <w:ilvl w:val="0"/>
          <w:numId w:val="10"/>
        </w:numPr>
      </w:pPr>
      <w:r w:rsidRPr="00365517">
        <w:t xml:space="preserve">Provide the contact representative’s </w:t>
      </w:r>
      <w:r w:rsidRPr="00365517" w:rsidR="00571D56">
        <w:t xml:space="preserve">title, </w:t>
      </w:r>
      <w:r w:rsidRPr="00365517">
        <w:t xml:space="preserve">address, phone number, fax number, and email.  </w:t>
      </w:r>
    </w:p>
    <w:p w:rsidR="004B6BCE" w:rsidRPr="00365517" w:rsidP="004B6BCE" w14:paraId="6FA70781" w14:textId="2BDBF03C">
      <w:pPr>
        <w:pStyle w:val="ListParagraph"/>
        <w:numPr>
          <w:ilvl w:val="0"/>
          <w:numId w:val="10"/>
        </w:numPr>
      </w:pPr>
      <w:r w:rsidRPr="00365517">
        <w:t>Provide your “Doing Business As (DBA)” name.  If the A</w:t>
      </w:r>
      <w:r w:rsidRPr="00365517" w:rsidR="000C24CE">
        <w:t>uthorized Carrier</w:t>
      </w:r>
      <w:r w:rsidRPr="00365517">
        <w:t xml:space="preserve"> is not operating its business using a DBA, you may leave this section blank.  </w:t>
      </w:r>
    </w:p>
    <w:p w:rsidR="004B6BCE" w:rsidP="004B6BCE" w14:paraId="75D7C4CA" w14:textId="13CAFA94">
      <w:pPr>
        <w:pStyle w:val="ListParagraph"/>
        <w:numPr>
          <w:ilvl w:val="0"/>
          <w:numId w:val="10"/>
        </w:numPr>
      </w:pPr>
      <w:r w:rsidRPr="00365517">
        <w:t>Indicate how the contact person is related to the A</w:t>
      </w:r>
      <w:r w:rsidRPr="00365517" w:rsidR="000C24CE">
        <w:t>uthorized Carrier</w:t>
      </w:r>
      <w:r w:rsidRPr="00365517">
        <w:t xml:space="preserve">.  For example, </w:t>
      </w:r>
      <w:bookmarkStart w:id="1" w:name="_Hlk173319422"/>
      <w:r w:rsidRPr="00FC70C0" w:rsidR="00081DF2">
        <w:t>select “Legal Counsel” if the contact is the Applicant’s counsel.</w:t>
      </w:r>
      <w:bookmarkEnd w:id="1"/>
      <w:r w:rsidRPr="00365517">
        <w:t>”</w:t>
      </w:r>
    </w:p>
    <w:p w:rsidR="00D2477A" w:rsidRPr="00365517" w:rsidP="0087530B" w14:paraId="00BE858A" w14:textId="77777777">
      <w:pPr>
        <w:pStyle w:val="ListParagraph"/>
      </w:pPr>
    </w:p>
    <w:p w:rsidR="00746E98" w:rsidP="004B6BCE" w14:paraId="4CD20373" w14:textId="6CFBAD2B">
      <w:r w:rsidRPr="00365517">
        <w:rPr>
          <w:u w:val="single"/>
        </w:rPr>
        <w:t xml:space="preserve">Item </w:t>
      </w:r>
      <w:r w:rsidRPr="00365517" w:rsidR="007B425B">
        <w:rPr>
          <w:u w:val="single"/>
        </w:rPr>
        <w:t>3</w:t>
      </w:r>
      <w:r w:rsidRPr="00365517">
        <w:t xml:space="preserve">.  </w:t>
      </w:r>
      <w:r w:rsidRPr="00365517" w:rsidR="008D4CA4">
        <w:t>In the box</w:t>
      </w:r>
      <w:r w:rsidRPr="00365517" w:rsidR="007B7970">
        <w:t>,</w:t>
      </w:r>
      <w:r w:rsidRPr="00365517" w:rsidR="008D4CA4">
        <w:t xml:space="preserve"> enter the name of the </w:t>
      </w:r>
      <w:r w:rsidRPr="00365517" w:rsidR="0083391D">
        <w:t>Authorized Carrier</w:t>
      </w:r>
      <w:r w:rsidRPr="00365517" w:rsidR="008D4CA4">
        <w:t xml:space="preserve"> and the place of organization using the drop-down menu of countries.  If the place of organization is in the United States, use the drop-down </w:t>
      </w:r>
      <w:r w:rsidR="00291E9B">
        <w:t>menu</w:t>
      </w:r>
      <w:r w:rsidRPr="00365517" w:rsidR="008D4CA4">
        <w:t xml:space="preserve"> to identify the state</w:t>
      </w:r>
      <w:r w:rsidRPr="00365517" w:rsidR="00626266">
        <w:t xml:space="preserve"> or</w:t>
      </w:r>
      <w:r w:rsidRPr="00365517" w:rsidR="008D4CA4">
        <w:t xml:space="preserve"> territory. </w:t>
      </w:r>
    </w:p>
    <w:p w:rsidR="00D2477A" w:rsidRPr="00365517" w:rsidP="004B6BCE" w14:paraId="34E685CC" w14:textId="77777777">
      <w:pPr>
        <w:rPr>
          <w:b/>
          <w:color w:val="C00000"/>
        </w:rPr>
      </w:pPr>
    </w:p>
    <w:p w:rsidR="001F233B" w:rsidP="004B6BCE" w14:paraId="4F29B04D" w14:textId="77777777">
      <w:pPr>
        <w:rPr>
          <w:b/>
        </w:rPr>
      </w:pPr>
      <w:r w:rsidRPr="00C07B89">
        <w:rPr>
          <w:b/>
        </w:rPr>
        <w:t>Notification Information</w:t>
      </w:r>
    </w:p>
    <w:p w:rsidR="00D2477A" w:rsidRPr="00365517" w:rsidP="004B6BCE" w14:paraId="36AD5694" w14:textId="77777777"/>
    <w:p w:rsidR="001F233B" w:rsidRPr="00365517" w:rsidP="004B6BCE" w14:paraId="60C60C5D" w14:textId="56B7DEB4">
      <w:r w:rsidRPr="00365517">
        <w:rPr>
          <w:u w:val="single"/>
        </w:rPr>
        <w:t xml:space="preserve">Item </w:t>
      </w:r>
      <w:r w:rsidRPr="00365517" w:rsidR="00626266">
        <w:rPr>
          <w:u w:val="single"/>
        </w:rPr>
        <w:t>4</w:t>
      </w:r>
      <w:r w:rsidRPr="00365517">
        <w:t xml:space="preserve">.  </w:t>
      </w:r>
      <w:r w:rsidRPr="00365517" w:rsidR="00E51C09">
        <w:t>Provide a brief description of the notification.  For example, state “Company X is notifying the Commission of its affiliation with foreign carrier Y in country Z.”</w:t>
      </w:r>
      <w:r w:rsidR="00456268">
        <w:t xml:space="preserve">  </w:t>
      </w:r>
      <w:r w:rsidRPr="00A25AB1" w:rsidR="00456268">
        <w:rPr>
          <w:rFonts w:cstheme="minorHAnsi"/>
        </w:rPr>
        <w:t xml:space="preserve">This description will appear in the “My Filings” tab on the </w:t>
      </w:r>
      <w:r w:rsidR="002B1B0E">
        <w:rPr>
          <w:rFonts w:cstheme="minorHAnsi"/>
        </w:rPr>
        <w:t>Authorized Carrier’</w:t>
      </w:r>
      <w:r w:rsidRPr="00A25AB1" w:rsidR="00456268">
        <w:rPr>
          <w:rFonts w:cstheme="minorHAnsi"/>
        </w:rPr>
        <w:t>s ICFS main page to help identify the application.</w:t>
      </w:r>
    </w:p>
    <w:p w:rsidR="00D2477A" w:rsidP="004B6BCE" w14:paraId="70E7167A" w14:textId="77777777">
      <w:pPr>
        <w:rPr>
          <w:u w:val="single"/>
        </w:rPr>
      </w:pPr>
    </w:p>
    <w:p w:rsidR="00D2477A" w:rsidP="004B6BCE" w14:paraId="6779C74D" w14:textId="77777777">
      <w:pPr>
        <w:rPr>
          <w:u w:val="single"/>
        </w:rPr>
      </w:pPr>
    </w:p>
    <w:p w:rsidR="00D2477A" w:rsidP="004B6BCE" w14:paraId="653A0D33" w14:textId="77777777">
      <w:pPr>
        <w:rPr>
          <w:u w:val="single"/>
        </w:rPr>
      </w:pPr>
    </w:p>
    <w:p w:rsidR="00746E98" w:rsidRPr="00365517" w:rsidP="004B6BCE" w14:paraId="5735B824" w14:textId="502637DE">
      <w:r w:rsidRPr="00365517">
        <w:rPr>
          <w:u w:val="single"/>
        </w:rPr>
        <w:t xml:space="preserve">Item </w:t>
      </w:r>
      <w:r w:rsidRPr="00365517" w:rsidR="004660FE">
        <w:rPr>
          <w:u w:val="single"/>
        </w:rPr>
        <w:t>5</w:t>
      </w:r>
      <w:r w:rsidRPr="00365517">
        <w:t xml:space="preserve">. </w:t>
      </w:r>
      <w:r w:rsidRPr="00365517">
        <w:t xml:space="preserve"> </w:t>
      </w:r>
      <w:r w:rsidRPr="00365517" w:rsidR="00C97BCF">
        <w:t>I</w:t>
      </w:r>
      <w:r w:rsidRPr="00365517">
        <w:t xml:space="preserve">dentify the type of notification </w:t>
      </w:r>
      <w:r w:rsidRPr="00A25AB1" w:rsidR="0053615A">
        <w:rPr>
          <w:rFonts w:cstheme="minorHAnsi"/>
        </w:rPr>
        <w:t xml:space="preserve">(prior or post-consummation) </w:t>
      </w:r>
      <w:r w:rsidRPr="00365517">
        <w:t>for foreign carrier affiliation by checking the appropriate box:</w:t>
      </w:r>
    </w:p>
    <w:p w:rsidR="00C97BCF" w:rsidRPr="00365517" w:rsidP="004B6BCE" w14:paraId="4E6DBAD6" w14:textId="77777777"/>
    <w:p w:rsidR="001F233B" w:rsidRPr="00365517" w:rsidP="00D0799A" w14:paraId="1F0F098B" w14:textId="13A8F2AD">
      <w:pPr>
        <w:ind w:firstLine="720"/>
        <w:rPr>
          <w:b/>
          <w:bCs/>
        </w:rPr>
      </w:pPr>
      <w:r w:rsidRPr="00365517">
        <w:t>5</w:t>
      </w:r>
      <w:r w:rsidRPr="00365517">
        <w:t xml:space="preserve">.a. </w:t>
      </w:r>
      <w:r w:rsidR="003A4E85">
        <w:t xml:space="preserve"> </w:t>
      </w:r>
      <w:r w:rsidRPr="00365517">
        <w:rPr>
          <w:iCs/>
        </w:rPr>
        <w:t>Prior Notification as required by section 63.11(a) of the Commission’s rules</w:t>
      </w:r>
      <w:r w:rsidR="00C3783E">
        <w:rPr>
          <w:iCs/>
        </w:rPr>
        <w:t>:</w:t>
      </w:r>
      <w:r w:rsidRPr="00365517">
        <w:t xml:space="preserve">  </w:t>
      </w:r>
    </w:p>
    <w:p w:rsidR="001F233B" w:rsidRPr="00365517" w:rsidP="001F233B" w14:paraId="1EEDE879" w14:textId="3417AB42">
      <w:pPr>
        <w:pStyle w:val="ListParagraph"/>
        <w:ind w:left="1440"/>
        <w:rPr>
          <w:bCs/>
        </w:rPr>
      </w:pPr>
      <w:r w:rsidRPr="00365517">
        <w:rPr>
          <w:bCs/>
        </w:rPr>
        <w:t>If filing prior notification, as required by section 63.11(g)(2) of the Commission’s rules, the Authorized carrier must demonstrate that it continues to serve the public interest for the Authorized carrier to operate on the route for which it proposes to acquire an affiliation with the foreign carrier authorized to operate in the non-WTO Member country.</w:t>
      </w:r>
      <w:r w:rsidRPr="00365517" w:rsidR="009A0289">
        <w:rPr>
          <w:bCs/>
        </w:rPr>
        <w:t xml:space="preserve"> </w:t>
      </w:r>
      <w:r w:rsidRPr="00365517">
        <w:rPr>
          <w:bCs/>
        </w:rPr>
        <w:t xml:space="preserve"> Such a showing shall include a demonstration as to whether the foreign carrier lacks market power in the non-WTO Member country with reference to the criteria in § 63.10(a) of this chapter.</w:t>
      </w:r>
      <w:r w:rsidRPr="00365517">
        <w:t xml:space="preserve"> </w:t>
      </w:r>
      <w:r w:rsidRPr="00365517" w:rsidR="00E16B78">
        <w:t xml:space="preserve"> </w:t>
      </w:r>
      <w:r w:rsidRPr="00365517">
        <w:t>If the Authorized Carrier is unable to make the required showing, the Authorized Carrier shall agree to comply with the dominant carrier safeguards contained in section 63.10(c), effective upon the acquisition of the affiliation.</w:t>
      </w:r>
    </w:p>
    <w:p w:rsidR="00B64332" w:rsidP="00460481" w14:paraId="63813A22" w14:textId="77777777">
      <w:pPr>
        <w:ind w:left="720" w:firstLine="720"/>
        <w:rPr>
          <w:bCs/>
        </w:rPr>
      </w:pPr>
      <w:bookmarkStart w:id="2" w:name="_Hlk35878181"/>
    </w:p>
    <w:p w:rsidR="0083391D" w:rsidRPr="00365517" w:rsidP="00B6140A" w14:paraId="72AD50F3" w14:textId="0C568FA1">
      <w:pPr>
        <w:ind w:left="1440"/>
        <w:rPr>
          <w:bCs/>
        </w:rPr>
      </w:pPr>
      <w:r w:rsidRPr="00365517">
        <w:rPr>
          <w:bCs/>
        </w:rPr>
        <w:t>5</w:t>
      </w:r>
      <w:r w:rsidRPr="00365517" w:rsidR="001F233B">
        <w:rPr>
          <w:bCs/>
        </w:rPr>
        <w:t>.a.1</w:t>
      </w:r>
      <w:bookmarkStart w:id="3" w:name="_Hlk35875919"/>
      <w:r w:rsidRPr="00365517" w:rsidR="001F233B">
        <w:rPr>
          <w:bCs/>
        </w:rPr>
        <w:t xml:space="preserve">. </w:t>
      </w:r>
      <w:r w:rsidRPr="00365517" w:rsidR="006B2DBC">
        <w:rPr>
          <w:bCs/>
        </w:rPr>
        <w:t xml:space="preserve"> </w:t>
      </w:r>
      <w:r w:rsidRPr="00017E5E" w:rsidR="00164F27">
        <w:rPr>
          <w:rFonts w:cstheme="minorHAnsi"/>
        </w:rPr>
        <w:t xml:space="preserve">If the </w:t>
      </w:r>
      <w:r w:rsidRPr="00AB74DB" w:rsidR="00CA1FC0">
        <w:t>Authorized Carrier</w:t>
      </w:r>
      <w:r w:rsidRPr="00017E5E" w:rsidR="00164F27">
        <w:rPr>
          <w:rFonts w:cstheme="minorHAnsi"/>
        </w:rPr>
        <w:t xml:space="preserve"> requests confidential treatment of the filing for the first twenty (20) days, do not fill in the table in this question, and instead provide the information in an uploaded confidential attachment (including an explanation for the request for confidentiality).  The information in the attachment must be provided in the same format that is set out in the table in this question.  See the instructions below in the Attachments/Confidential Treatment of Attachments for more information on confidential attachments.  If the </w:t>
      </w:r>
      <w:r w:rsidRPr="00AB74DB" w:rsidR="00CA1FC0">
        <w:t>Authorized Carrier</w:t>
      </w:r>
      <w:r w:rsidRPr="00017E5E" w:rsidR="00164F27">
        <w:rPr>
          <w:rFonts w:cstheme="minorHAnsi"/>
        </w:rPr>
        <w:t xml:space="preserve"> does not seek confidential treatment of the filing for the first twenty (20) days, and i</w:t>
      </w:r>
      <w:r w:rsidRPr="00365517" w:rsidR="001F233B">
        <w:rPr>
          <w:bCs/>
        </w:rPr>
        <w:t xml:space="preserve">f </w:t>
      </w:r>
      <w:bookmarkEnd w:id="3"/>
      <w:r w:rsidRPr="00365517" w:rsidR="007446F0">
        <w:rPr>
          <w:bCs/>
        </w:rPr>
        <w:t>p</w:t>
      </w:r>
      <w:r w:rsidRPr="00365517" w:rsidR="001F233B">
        <w:rPr>
          <w:bCs/>
        </w:rPr>
        <w:t xml:space="preserve">rior </w:t>
      </w:r>
      <w:r w:rsidRPr="00365517" w:rsidR="007446F0">
        <w:rPr>
          <w:bCs/>
        </w:rPr>
        <w:t>n</w:t>
      </w:r>
      <w:r w:rsidRPr="00365517" w:rsidR="001F233B">
        <w:rPr>
          <w:bCs/>
        </w:rPr>
        <w:t xml:space="preserve">otification </w:t>
      </w:r>
      <w:r w:rsidRPr="00365517" w:rsidR="007446F0">
        <w:rPr>
          <w:bCs/>
        </w:rPr>
        <w:t xml:space="preserve">is required, </w:t>
      </w:r>
      <w:r w:rsidR="00640A23">
        <w:rPr>
          <w:bCs/>
        </w:rPr>
        <w:t>enter in the table:</w:t>
      </w:r>
      <w:r w:rsidRPr="00365517" w:rsidR="007A2D96">
        <w:rPr>
          <w:bCs/>
        </w:rPr>
        <w:t xml:space="preserve"> </w:t>
      </w:r>
    </w:p>
    <w:p w:rsidR="0083391D" w:rsidRPr="00365517" w:rsidP="0083391D" w14:paraId="64CAE185" w14:textId="0F797125">
      <w:pPr>
        <w:pStyle w:val="ListParagraph"/>
        <w:ind w:left="1440"/>
        <w:rPr>
          <w:bCs/>
        </w:rPr>
      </w:pPr>
      <w:r w:rsidRPr="00365517">
        <w:rPr>
          <w:bCs/>
        </w:rPr>
        <w:t xml:space="preserve"> </w:t>
      </w:r>
      <w:r w:rsidRPr="00365517">
        <w:rPr>
          <w:bCs/>
        </w:rPr>
        <w:tab/>
      </w:r>
      <w:r w:rsidRPr="00365517">
        <w:rPr>
          <w:bCs/>
        </w:rPr>
        <w:t xml:space="preserve">(a) </w:t>
      </w:r>
      <w:r w:rsidRPr="00365517" w:rsidR="00C33FC2">
        <w:t>name</w:t>
      </w:r>
      <w:r w:rsidRPr="00365517" w:rsidR="00C33FC2">
        <w:rPr>
          <w:bCs/>
        </w:rPr>
        <w:t xml:space="preserve"> of foreign carrier(s)</w:t>
      </w:r>
      <w:r w:rsidRPr="00365517" w:rsidR="007C5436">
        <w:rPr>
          <w:bCs/>
        </w:rPr>
        <w:t>, and</w:t>
      </w:r>
    </w:p>
    <w:p w:rsidR="0083391D" w:rsidRPr="00365517" w:rsidP="0083391D" w14:paraId="446A6259" w14:textId="6FD0D8F2">
      <w:pPr>
        <w:pStyle w:val="ListParagraph"/>
        <w:ind w:left="1440"/>
        <w:rPr>
          <w:bCs/>
        </w:rPr>
      </w:pPr>
      <w:r w:rsidRPr="00365517">
        <w:rPr>
          <w:bCs/>
        </w:rPr>
        <w:t xml:space="preserve"> </w:t>
      </w:r>
      <w:r w:rsidRPr="00365517">
        <w:rPr>
          <w:bCs/>
        </w:rPr>
        <w:tab/>
      </w:r>
      <w:r w:rsidRPr="00365517" w:rsidR="007446F0">
        <w:rPr>
          <w:bCs/>
        </w:rPr>
        <w:t xml:space="preserve">(b) </w:t>
      </w:r>
      <w:r w:rsidRPr="00365517">
        <w:t>projected</w:t>
      </w:r>
      <w:r w:rsidRPr="00365517">
        <w:rPr>
          <w:bCs/>
        </w:rPr>
        <w:t xml:space="preserve"> date of closing</w:t>
      </w:r>
      <w:r w:rsidRPr="00365517" w:rsidR="001F233B">
        <w:rPr>
          <w:bCs/>
        </w:rPr>
        <w:t>.</w:t>
      </w:r>
      <w:r w:rsidRPr="00365517">
        <w:rPr>
          <w:bCs/>
        </w:rPr>
        <w:t xml:space="preserve">  </w:t>
      </w:r>
    </w:p>
    <w:p w:rsidR="001F233B" w:rsidRPr="00365517" w:rsidP="00D0799A" w14:paraId="27FC2EAB" w14:textId="6AF165B7">
      <w:pPr>
        <w:pStyle w:val="ListParagraph"/>
        <w:ind w:left="2160"/>
        <w:rPr>
          <w:bCs/>
        </w:rPr>
      </w:pPr>
      <w:r w:rsidRPr="00365517">
        <w:rPr>
          <w:bCs/>
        </w:rPr>
        <w:t xml:space="preserve">If the </w:t>
      </w:r>
      <w:r w:rsidRPr="00365517" w:rsidR="00C33FC2">
        <w:rPr>
          <w:bCs/>
        </w:rPr>
        <w:t xml:space="preserve">date) entered is prior to </w:t>
      </w:r>
      <w:r w:rsidRPr="00365517" w:rsidR="0083391D">
        <w:rPr>
          <w:bCs/>
        </w:rPr>
        <w:t>forty-five (</w:t>
      </w:r>
      <w:r w:rsidRPr="00365517" w:rsidR="00C33FC2">
        <w:rPr>
          <w:bCs/>
        </w:rPr>
        <w:t>45</w:t>
      </w:r>
      <w:r w:rsidRPr="00365517" w:rsidR="0083391D">
        <w:rPr>
          <w:bCs/>
        </w:rPr>
        <w:t>)</w:t>
      </w:r>
      <w:r w:rsidRPr="00365517" w:rsidR="00C33FC2">
        <w:rPr>
          <w:bCs/>
        </w:rPr>
        <w:t xml:space="preserve"> days before current date,</w:t>
      </w:r>
      <w:r w:rsidRPr="00365517" w:rsidR="002E49AF">
        <w:rPr>
          <w:bCs/>
        </w:rPr>
        <w:t xml:space="preserve"> the</w:t>
      </w:r>
      <w:r w:rsidRPr="00365517" w:rsidR="00C33FC2">
        <w:rPr>
          <w:bCs/>
        </w:rPr>
        <w:t xml:space="preserve"> </w:t>
      </w:r>
      <w:r w:rsidRPr="00365517" w:rsidR="00321A2C">
        <w:rPr>
          <w:bCs/>
        </w:rPr>
        <w:t>Authorized Carrier</w:t>
      </w:r>
      <w:r w:rsidRPr="00365517" w:rsidR="00C33FC2">
        <w:rPr>
          <w:bCs/>
        </w:rPr>
        <w:t xml:space="preserve"> must </w:t>
      </w:r>
      <w:r w:rsidRPr="00365517" w:rsidR="00D817FB">
        <w:rPr>
          <w:bCs/>
        </w:rPr>
        <w:t xml:space="preserve">attach a document that </w:t>
      </w:r>
      <w:r w:rsidRPr="00365517" w:rsidR="00C33FC2">
        <w:rPr>
          <w:bCs/>
        </w:rPr>
        <w:t>expla</w:t>
      </w:r>
      <w:r w:rsidRPr="00365517" w:rsidR="006B2DBC">
        <w:rPr>
          <w:bCs/>
        </w:rPr>
        <w:t>i</w:t>
      </w:r>
      <w:r w:rsidRPr="00365517" w:rsidR="00C33FC2">
        <w:rPr>
          <w:bCs/>
        </w:rPr>
        <w:t>n</w:t>
      </w:r>
      <w:r w:rsidRPr="00365517" w:rsidR="006B2DBC">
        <w:rPr>
          <w:bCs/>
        </w:rPr>
        <w:t xml:space="preserve">s </w:t>
      </w:r>
      <w:r w:rsidRPr="00365517" w:rsidR="00C33FC2">
        <w:rPr>
          <w:bCs/>
        </w:rPr>
        <w:t xml:space="preserve">why the notification was not provided to the Commission at least </w:t>
      </w:r>
      <w:r w:rsidRPr="00365517" w:rsidR="002E49AF">
        <w:rPr>
          <w:bCs/>
        </w:rPr>
        <w:t>forty-five (</w:t>
      </w:r>
      <w:r w:rsidRPr="00365517" w:rsidR="00C33FC2">
        <w:rPr>
          <w:bCs/>
        </w:rPr>
        <w:t>45</w:t>
      </w:r>
      <w:r w:rsidRPr="00365517" w:rsidR="002E49AF">
        <w:rPr>
          <w:bCs/>
        </w:rPr>
        <w:t>)</w:t>
      </w:r>
      <w:r w:rsidRPr="00365517" w:rsidR="00C33FC2">
        <w:rPr>
          <w:bCs/>
        </w:rPr>
        <w:t xml:space="preserve"> days prior to consummation in accordance with </w:t>
      </w:r>
      <w:hyperlink r:id="rId8" w:history="1">
        <w:r w:rsidRPr="00365517" w:rsidR="00C33FC2">
          <w:rPr>
            <w:rStyle w:val="Hyperlink"/>
            <w:bCs/>
          </w:rPr>
          <w:t>section 63.11(a)</w:t>
        </w:r>
      </w:hyperlink>
      <w:r w:rsidRPr="00365517" w:rsidR="00C33FC2">
        <w:rPr>
          <w:bCs/>
        </w:rPr>
        <w:t xml:space="preserve"> of the Commission’s rules.</w:t>
      </w:r>
      <w:r w:rsidR="00766863">
        <w:rPr>
          <w:bCs/>
        </w:rPr>
        <w:t xml:space="preserve">  </w:t>
      </w:r>
      <w:r w:rsidRPr="00A25AB1" w:rsidR="00766863">
        <w:rPr>
          <w:rFonts w:cstheme="minorHAnsi"/>
          <w:i/>
        </w:rPr>
        <w:t xml:space="preserve">See </w:t>
      </w:r>
      <w:r w:rsidRPr="00A25AB1" w:rsidR="00766863">
        <w:rPr>
          <w:rFonts w:cstheme="minorHAnsi"/>
        </w:rPr>
        <w:t xml:space="preserve">47 CFR </w:t>
      </w:r>
      <w:r w:rsidRPr="00A25AB1" w:rsidR="00766863">
        <w:rPr>
          <w:rStyle w:val="Hyperlink"/>
          <w:rFonts w:cstheme="minorHAnsi"/>
          <w:color w:val="auto"/>
          <w:u w:val="none"/>
        </w:rPr>
        <w:t>§</w:t>
      </w:r>
      <w:r w:rsidR="00766863">
        <w:rPr>
          <w:rStyle w:val="Hyperlink"/>
          <w:rFonts w:cstheme="minorHAnsi"/>
          <w:color w:val="auto"/>
          <w:u w:val="none"/>
        </w:rPr>
        <w:t xml:space="preserve"> 63.11.</w:t>
      </w:r>
    </w:p>
    <w:bookmarkEnd w:id="2"/>
    <w:p w:rsidR="001F233B" w:rsidRPr="00365517" w:rsidP="00D0799A" w14:paraId="67465B24" w14:textId="46861D88">
      <w:pPr>
        <w:ind w:left="1440"/>
      </w:pPr>
      <w:r w:rsidRPr="00365517">
        <w:rPr>
          <w:bCs/>
        </w:rPr>
        <w:t>5</w:t>
      </w:r>
      <w:r w:rsidRPr="00365517">
        <w:rPr>
          <w:bCs/>
        </w:rPr>
        <w:t xml:space="preserve">.a.2. </w:t>
      </w:r>
      <w:bookmarkStart w:id="4" w:name="_Hlk35878144"/>
      <w:r w:rsidRPr="00365517" w:rsidR="002E49AF">
        <w:rPr>
          <w:bCs/>
        </w:rPr>
        <w:t xml:space="preserve"> </w:t>
      </w:r>
      <w:r w:rsidRPr="00365517" w:rsidR="00C97EEB">
        <w:rPr>
          <w:bCs/>
        </w:rPr>
        <w:t xml:space="preserve">If prior notification is required, indicate whether the </w:t>
      </w:r>
      <w:r w:rsidRPr="00365517" w:rsidR="002E49AF">
        <w:rPr>
          <w:bCs/>
        </w:rPr>
        <w:t xml:space="preserve">Authorized Carrier </w:t>
      </w:r>
      <w:r w:rsidRPr="00365517" w:rsidR="00C97EEB">
        <w:rPr>
          <w:bCs/>
        </w:rPr>
        <w:t xml:space="preserve">requests confidential treatment of </w:t>
      </w:r>
      <w:r w:rsidRPr="00365517" w:rsidR="002779C0">
        <w:rPr>
          <w:bCs/>
        </w:rPr>
        <w:t xml:space="preserve">its prior notification </w:t>
      </w:r>
      <w:r w:rsidRPr="00365517" w:rsidR="00C97EEB">
        <w:rPr>
          <w:bCs/>
        </w:rPr>
        <w:t xml:space="preserve">filing </w:t>
      </w:r>
      <w:r w:rsidRPr="00365517" w:rsidR="00B8267C">
        <w:rPr>
          <w:bCs/>
        </w:rPr>
        <w:t xml:space="preserve">for </w:t>
      </w:r>
      <w:r w:rsidRPr="00365517" w:rsidR="00C97EEB">
        <w:rPr>
          <w:bCs/>
        </w:rPr>
        <w:t xml:space="preserve">the first </w:t>
      </w:r>
      <w:r w:rsidRPr="00365517" w:rsidR="002E49AF">
        <w:rPr>
          <w:bCs/>
        </w:rPr>
        <w:t>twenty (</w:t>
      </w:r>
      <w:r w:rsidRPr="00365517" w:rsidR="00C97EEB">
        <w:rPr>
          <w:bCs/>
        </w:rPr>
        <w:t>20</w:t>
      </w:r>
      <w:r w:rsidRPr="00365517" w:rsidR="002E49AF">
        <w:rPr>
          <w:bCs/>
        </w:rPr>
        <w:t>)</w:t>
      </w:r>
      <w:r w:rsidRPr="00365517" w:rsidR="00C97EEB">
        <w:rPr>
          <w:bCs/>
        </w:rPr>
        <w:t xml:space="preserve"> days </w:t>
      </w:r>
      <w:r w:rsidRPr="00365517" w:rsidR="00B8267C">
        <w:rPr>
          <w:bCs/>
        </w:rPr>
        <w:t xml:space="preserve">after filing </w:t>
      </w:r>
      <w:r w:rsidRPr="00365517" w:rsidR="00C97EEB">
        <w:rPr>
          <w:bCs/>
        </w:rPr>
        <w:t xml:space="preserve">by checking “Yes” or No.” </w:t>
      </w:r>
      <w:bookmarkEnd w:id="4"/>
      <w:r w:rsidRPr="00365517" w:rsidR="00D17AE7">
        <w:rPr>
          <w:bCs/>
        </w:rPr>
        <w:t xml:space="preserve"> If “yes” </w:t>
      </w:r>
      <w:r w:rsidRPr="00C07B89" w:rsidR="00876CE0">
        <w:rPr>
          <w:rFonts w:cstheme="minorHAnsi"/>
        </w:rPr>
        <w:t>the applicant must</w:t>
      </w:r>
      <w:r w:rsidRPr="00C07B89" w:rsidR="00D17AE7">
        <w:rPr>
          <w:rFonts w:cstheme="minorHAnsi"/>
        </w:rPr>
        <w:t xml:space="preserve"> </w:t>
      </w:r>
      <w:r w:rsidRPr="00C07B89" w:rsidR="00876CE0">
        <w:rPr>
          <w:rFonts w:cstheme="minorHAnsi"/>
        </w:rPr>
        <w:t>i</w:t>
      </w:r>
      <w:r w:rsidRPr="00365517" w:rsidR="00D17AE7">
        <w:rPr>
          <w:rFonts w:cstheme="minorHAnsi"/>
        </w:rPr>
        <w:t>n an attachment, submit the information required by section 0.459 of the Commission’s rules for a request for confidential treatment of the filing.</w:t>
      </w:r>
    </w:p>
    <w:p w:rsidR="002E49AF" w:rsidRPr="00365517" w:rsidP="002E49AF" w14:paraId="72C43CEC" w14:textId="537296E9">
      <w:pPr>
        <w:ind w:left="720"/>
      </w:pPr>
      <w:r w:rsidRPr="00365517">
        <w:rPr>
          <w:iCs/>
        </w:rPr>
        <w:t>5</w:t>
      </w:r>
      <w:r w:rsidRPr="00365517" w:rsidR="001F233B">
        <w:rPr>
          <w:iCs/>
        </w:rPr>
        <w:t>.b.</w:t>
      </w:r>
      <w:r w:rsidRPr="00365517" w:rsidR="001F233B">
        <w:rPr>
          <w:i/>
        </w:rPr>
        <w:t xml:space="preserve"> </w:t>
      </w:r>
      <w:r w:rsidR="003A4E85">
        <w:rPr>
          <w:i/>
        </w:rPr>
        <w:t xml:space="preserve"> </w:t>
      </w:r>
      <w:r w:rsidRPr="00365517" w:rsidR="001F233B">
        <w:rPr>
          <w:iCs/>
        </w:rPr>
        <w:t xml:space="preserve">Post-Consummation Notification pursuant to the exceptions in </w:t>
      </w:r>
      <w:hyperlink r:id="rId8" w:history="1">
        <w:r w:rsidRPr="00365517" w:rsidR="001F233B">
          <w:rPr>
            <w:rStyle w:val="Hyperlink"/>
            <w:iCs/>
          </w:rPr>
          <w:t>section 63.11(b)</w:t>
        </w:r>
      </w:hyperlink>
      <w:r w:rsidRPr="00365517" w:rsidR="001F233B">
        <w:rPr>
          <w:iCs/>
        </w:rPr>
        <w:t xml:space="preserve"> of the Commission’s rules</w:t>
      </w:r>
      <w:r w:rsidRPr="00365517" w:rsidR="001F233B">
        <w:rPr>
          <w:i/>
        </w:rPr>
        <w:t>.</w:t>
      </w:r>
      <w:r w:rsidRPr="00365517" w:rsidR="001F233B">
        <w:t xml:space="preserve"> </w:t>
      </w:r>
      <w:bookmarkStart w:id="5" w:name="_Hlk34235609"/>
    </w:p>
    <w:p w:rsidR="002E49AF" w:rsidRPr="00365517" w:rsidP="00D0799A" w14:paraId="700F8DF2" w14:textId="73F124F2">
      <w:pPr>
        <w:ind w:left="1440"/>
      </w:pPr>
      <w:r w:rsidRPr="00365517">
        <w:t>5</w:t>
      </w:r>
      <w:r w:rsidRPr="00365517">
        <w:t xml:space="preserve">.b.1.  </w:t>
      </w:r>
      <w:r w:rsidRPr="00365517" w:rsidR="00FE660B">
        <w:t xml:space="preserve">If filing a post-consummation notification, </w:t>
      </w:r>
      <w:bookmarkEnd w:id="5"/>
      <w:r w:rsidRPr="00365517" w:rsidR="001F233B">
        <w:rPr>
          <w:bCs/>
        </w:rPr>
        <w:t>identify the rule exception on which the Authorized Carrier is relying</w:t>
      </w:r>
      <w:r w:rsidRPr="00365517" w:rsidR="001E3307">
        <w:rPr>
          <w:bCs/>
        </w:rPr>
        <w:t xml:space="preserve"> by checking the box associated with the rule </w:t>
      </w:r>
      <w:r w:rsidRPr="00365517" w:rsidR="00C72985">
        <w:rPr>
          <w:bCs/>
        </w:rPr>
        <w:t xml:space="preserve">exception </w:t>
      </w:r>
      <w:r w:rsidRPr="00365517" w:rsidR="001E3307">
        <w:rPr>
          <w:bCs/>
        </w:rPr>
        <w:t>below</w:t>
      </w:r>
      <w:r w:rsidRPr="00365517" w:rsidR="00DA0D09">
        <w:rPr>
          <w:bCs/>
        </w:rPr>
        <w:t>.</w:t>
      </w:r>
    </w:p>
    <w:p w:rsidR="002E49AF" w:rsidRPr="00365517" w:rsidP="00D0799A" w14:paraId="5AFDC257" w14:textId="3CFAEE52">
      <w:pPr>
        <w:pStyle w:val="ListParagraph"/>
        <w:numPr>
          <w:ilvl w:val="0"/>
          <w:numId w:val="40"/>
        </w:numPr>
      </w:pPr>
      <w:r w:rsidRPr="00365517">
        <w:t>Section 63.11(b)(1)(i) – The Commission has previously determined in an adjudication that the foreign carrier lacks market power in that destination market</w:t>
      </w:r>
      <w:r w:rsidR="003D24F0">
        <w:t>.</w:t>
      </w:r>
      <w:r w:rsidRPr="00365517">
        <w:t xml:space="preserve"> </w:t>
      </w:r>
    </w:p>
    <w:p w:rsidR="002E49AF" w:rsidRPr="00365517" w:rsidP="00D0799A" w14:paraId="54B9415E" w14:textId="3874CE1B">
      <w:pPr>
        <w:pStyle w:val="ListParagraph"/>
        <w:numPr>
          <w:ilvl w:val="0"/>
          <w:numId w:val="40"/>
        </w:numPr>
      </w:pPr>
      <w:r w:rsidRPr="00365517">
        <w:t>Section 68.11(b)(1)(ii) – The foreign carrier owns no facilities in that destination market</w:t>
      </w:r>
      <w:r w:rsidR="007073A0">
        <w:t>.</w:t>
      </w:r>
    </w:p>
    <w:p w:rsidR="002E49AF" w:rsidRPr="00365517" w:rsidP="00D0799A" w14:paraId="0437EA3D" w14:textId="7E8ACFF9">
      <w:pPr>
        <w:pStyle w:val="ListParagraph"/>
        <w:numPr>
          <w:ilvl w:val="0"/>
          <w:numId w:val="40"/>
        </w:numPr>
      </w:pPr>
      <w:r w:rsidRPr="00AB74DB">
        <w:t xml:space="preserve">Section 68.11(b)(2)(i) – The </w:t>
      </w:r>
      <w:r w:rsidRPr="00321A2C" w:rsidR="009F0E09">
        <w:rPr>
          <w:bCs/>
        </w:rPr>
        <w:t xml:space="preserve">destination market where the foreign carrier is authorized to operate is a WTO member and </w:t>
      </w:r>
      <w:r w:rsidR="009F0E09">
        <w:rPr>
          <w:bCs/>
        </w:rPr>
        <w:t>the</w:t>
      </w:r>
      <w:r w:rsidRPr="00365517">
        <w:t xml:space="preserve"> Authorized Carrier demonstrates that it is entitled to retain non-dominant classification on its newly affiliated route pursuant to </w:t>
      </w:r>
      <w:hyperlink r:id="rId12" w:history="1">
        <w:r w:rsidRPr="00365517">
          <w:rPr>
            <w:rStyle w:val="Hyperlink"/>
          </w:rPr>
          <w:t>section 63.10</w:t>
        </w:r>
      </w:hyperlink>
      <w:r w:rsidRPr="00365517">
        <w:t xml:space="preserve"> of the Commission’s rules</w:t>
      </w:r>
      <w:r w:rsidR="00850CE6">
        <w:t>.</w:t>
      </w:r>
      <w:r w:rsidRPr="00365517">
        <w:t xml:space="preserve"> </w:t>
      </w:r>
    </w:p>
    <w:p w:rsidR="001F233B" w:rsidRPr="00365517" w:rsidP="00D0799A" w14:paraId="2D9868B2" w14:textId="7413BC2B">
      <w:pPr>
        <w:pStyle w:val="ListParagraph"/>
        <w:numPr>
          <w:ilvl w:val="0"/>
          <w:numId w:val="40"/>
        </w:numPr>
      </w:pPr>
      <w:r w:rsidRPr="00AB74DB">
        <w:t xml:space="preserve">Section 68.11(b)(2)(ii) – The </w:t>
      </w:r>
      <w:r w:rsidRPr="00321A2C" w:rsidR="00F95D07">
        <w:rPr>
          <w:bCs/>
        </w:rPr>
        <w:t xml:space="preserve">destination market where the foreign carrier is authorized to operate is a WTO member and </w:t>
      </w:r>
      <w:r w:rsidR="007C3E30">
        <w:rPr>
          <w:bCs/>
        </w:rPr>
        <w:t>the</w:t>
      </w:r>
      <w:r w:rsidRPr="00365517">
        <w:t xml:space="preserve"> Authorized Carrier agrees to </w:t>
      </w:r>
      <w:r w:rsidRPr="00365517">
        <w:t xml:space="preserve">comply with the dominant carrier safeguards contained in </w:t>
      </w:r>
      <w:hyperlink r:id="rId12" w:history="1">
        <w:r w:rsidRPr="00365517" w:rsidR="002E49AF">
          <w:rPr>
            <w:rStyle w:val="Hyperlink"/>
          </w:rPr>
          <w:t>section 63.10</w:t>
        </w:r>
      </w:hyperlink>
      <w:r w:rsidRPr="00365517">
        <w:t xml:space="preserve"> of the Commission’s rules effective upon the acquisition of the affiliation</w:t>
      </w:r>
      <w:r w:rsidR="00850CE6">
        <w:t>.</w:t>
      </w:r>
    </w:p>
    <w:p w:rsidR="007C5436" w:rsidRPr="00365517" w:rsidP="003A4E85" w14:paraId="3D67A9FC" w14:textId="33A753E8">
      <w:pPr>
        <w:ind w:left="1440"/>
        <w:rPr>
          <w:bCs/>
        </w:rPr>
      </w:pPr>
      <w:bookmarkStart w:id="6" w:name="_Hlk35877968"/>
      <w:r w:rsidRPr="00365517">
        <w:rPr>
          <w:bCs/>
        </w:rPr>
        <w:t>5</w:t>
      </w:r>
      <w:r w:rsidRPr="00365517" w:rsidR="001F233B">
        <w:rPr>
          <w:bCs/>
        </w:rPr>
        <w:t>.b.2</w:t>
      </w:r>
      <w:r w:rsidRPr="00365517" w:rsidR="001F233B">
        <w:t>.</w:t>
      </w:r>
      <w:r w:rsidRPr="00365517" w:rsidR="002124AB">
        <w:t xml:space="preserve"> </w:t>
      </w:r>
      <w:r w:rsidRPr="00365517" w:rsidR="001F233B">
        <w:t xml:space="preserve"> </w:t>
      </w:r>
      <w:r w:rsidRPr="00365517" w:rsidR="00F86F49">
        <w:rPr>
          <w:bCs/>
        </w:rPr>
        <w:t>I</w:t>
      </w:r>
      <w:r w:rsidRPr="00365517" w:rsidR="001F233B">
        <w:rPr>
          <w:bCs/>
        </w:rPr>
        <w:t xml:space="preserve">f </w:t>
      </w:r>
      <w:r w:rsidR="002926AE">
        <w:rPr>
          <w:bCs/>
        </w:rPr>
        <w:t>filing</w:t>
      </w:r>
      <w:r w:rsidRPr="002124AB" w:rsidR="002926AE">
        <w:rPr>
          <w:bCs/>
        </w:rPr>
        <w:t xml:space="preserve"> </w:t>
      </w:r>
      <w:r w:rsidRPr="00365517" w:rsidR="00785D49">
        <w:rPr>
          <w:bCs/>
        </w:rPr>
        <w:t>a post-consummation notification</w:t>
      </w:r>
      <w:r w:rsidRPr="00365517" w:rsidR="00D95E1B">
        <w:rPr>
          <w:bCs/>
        </w:rPr>
        <w:t>,</w:t>
      </w:r>
      <w:r w:rsidRPr="00365517" w:rsidR="00785D49">
        <w:rPr>
          <w:bCs/>
        </w:rPr>
        <w:t xml:space="preserve"> </w:t>
      </w:r>
      <w:bookmarkEnd w:id="6"/>
      <w:r w:rsidRPr="00365517" w:rsidR="00785D49">
        <w:rPr>
          <w:bCs/>
        </w:rPr>
        <w:t xml:space="preserve">enter </w:t>
      </w:r>
      <w:r w:rsidRPr="00A25AB1" w:rsidR="00841460">
        <w:rPr>
          <w:rFonts w:cstheme="minorHAnsi"/>
        </w:rPr>
        <w:t>the following information in the table</w:t>
      </w:r>
      <w:r w:rsidR="00841460">
        <w:rPr>
          <w:rFonts w:cstheme="minorHAnsi"/>
        </w:rPr>
        <w:t>:</w:t>
      </w:r>
      <w:r w:rsidRPr="00365517">
        <w:rPr>
          <w:bCs/>
        </w:rPr>
        <w:t xml:space="preserve"> </w:t>
      </w:r>
    </w:p>
    <w:p w:rsidR="007C5436" w:rsidRPr="00365517" w:rsidP="007C5436" w14:paraId="533D956C" w14:textId="7C5903C1">
      <w:pPr>
        <w:pStyle w:val="ListParagraph"/>
        <w:ind w:left="1440" w:firstLine="720"/>
        <w:rPr>
          <w:bCs/>
        </w:rPr>
      </w:pPr>
      <w:r w:rsidRPr="00365517">
        <w:rPr>
          <w:bCs/>
        </w:rPr>
        <w:t xml:space="preserve">(a) </w:t>
      </w:r>
      <w:r w:rsidRPr="00365517" w:rsidR="00F86F49">
        <w:rPr>
          <w:bCs/>
        </w:rPr>
        <w:t>name(s) of foreign carrier(s</w:t>
      </w:r>
      <w:r w:rsidRPr="002124AB" w:rsidR="00F86F49">
        <w:rPr>
          <w:bCs/>
        </w:rPr>
        <w:t>)</w:t>
      </w:r>
      <w:r w:rsidR="0023037F">
        <w:rPr>
          <w:bCs/>
        </w:rPr>
        <w:t>, and</w:t>
      </w:r>
    </w:p>
    <w:p w:rsidR="007C5436" w:rsidRPr="00365517" w:rsidP="007C5436" w14:paraId="0D6EB200" w14:textId="354AC965">
      <w:pPr>
        <w:pStyle w:val="ListParagraph"/>
        <w:ind w:left="1440" w:firstLine="720"/>
        <w:rPr>
          <w:bCs/>
        </w:rPr>
      </w:pPr>
      <w:r w:rsidRPr="00365517">
        <w:rPr>
          <w:bCs/>
        </w:rPr>
        <w:t xml:space="preserve">(b) </w:t>
      </w:r>
      <w:r w:rsidRPr="00365517" w:rsidR="00F86F49">
        <w:rPr>
          <w:bCs/>
        </w:rPr>
        <w:t xml:space="preserve">date of closing.  </w:t>
      </w:r>
    </w:p>
    <w:p w:rsidR="001F233B" w:rsidRPr="00365517" w:rsidP="00D0799A" w14:paraId="0DFECEDC" w14:textId="111CEEF4">
      <w:pPr>
        <w:pStyle w:val="ListParagraph"/>
        <w:ind w:left="2160"/>
      </w:pPr>
      <w:r w:rsidRPr="00365517">
        <w:rPr>
          <w:bCs/>
        </w:rPr>
        <w:t xml:space="preserve">If the date entered is later than </w:t>
      </w:r>
      <w:r w:rsidRPr="00365517" w:rsidR="007C5436">
        <w:rPr>
          <w:bCs/>
        </w:rPr>
        <w:t>thirty (</w:t>
      </w:r>
      <w:r w:rsidRPr="00365517">
        <w:rPr>
          <w:bCs/>
        </w:rPr>
        <w:t>30</w:t>
      </w:r>
      <w:r w:rsidRPr="00365517" w:rsidR="007C5436">
        <w:rPr>
          <w:bCs/>
        </w:rPr>
        <w:t>)</w:t>
      </w:r>
      <w:r w:rsidRPr="00365517">
        <w:rPr>
          <w:bCs/>
        </w:rPr>
        <w:t xml:space="preserve"> days before current date then </w:t>
      </w:r>
      <w:r w:rsidRPr="00365517" w:rsidR="007C5436">
        <w:rPr>
          <w:bCs/>
        </w:rPr>
        <w:t xml:space="preserve">the </w:t>
      </w:r>
      <w:r w:rsidRPr="00365517">
        <w:rPr>
          <w:bCs/>
        </w:rPr>
        <w:t xml:space="preserve">Authorized Carrier must </w:t>
      </w:r>
      <w:r w:rsidRPr="00365517" w:rsidR="00CE3403">
        <w:rPr>
          <w:bCs/>
        </w:rPr>
        <w:t>submit</w:t>
      </w:r>
      <w:r w:rsidRPr="00365517" w:rsidR="00D16C16">
        <w:rPr>
          <w:bCs/>
        </w:rPr>
        <w:t xml:space="preserve"> an</w:t>
      </w:r>
      <w:r w:rsidRPr="00365517" w:rsidR="00CE3403">
        <w:rPr>
          <w:bCs/>
        </w:rPr>
        <w:t xml:space="preserve"> </w:t>
      </w:r>
      <w:r w:rsidRPr="00365517">
        <w:rPr>
          <w:bCs/>
        </w:rPr>
        <w:t xml:space="preserve">explanation as to the reason(s) why the notification was not provided to the Commission </w:t>
      </w:r>
      <w:r w:rsidRPr="00365517" w:rsidR="007C5436">
        <w:rPr>
          <w:bCs/>
        </w:rPr>
        <w:t>thirty (</w:t>
      </w:r>
      <w:r w:rsidRPr="00365517">
        <w:rPr>
          <w:bCs/>
        </w:rPr>
        <w:t>30</w:t>
      </w:r>
      <w:r w:rsidRPr="00365517" w:rsidR="007C5436">
        <w:rPr>
          <w:bCs/>
        </w:rPr>
        <w:t>)</w:t>
      </w:r>
      <w:r w:rsidRPr="00365517">
        <w:rPr>
          <w:bCs/>
        </w:rPr>
        <w:t xml:space="preserve"> days or less after the consummation in accordance with </w:t>
      </w:r>
      <w:hyperlink r:id="rId8" w:history="1">
        <w:r w:rsidRPr="00365517">
          <w:rPr>
            <w:rStyle w:val="Hyperlink"/>
            <w:bCs/>
          </w:rPr>
          <w:t>section 63.11(c)</w:t>
        </w:r>
      </w:hyperlink>
      <w:r w:rsidRPr="00365517" w:rsidR="007C5436">
        <w:rPr>
          <w:bCs/>
        </w:rPr>
        <w:t xml:space="preserve"> </w:t>
      </w:r>
      <w:r w:rsidRPr="00365517">
        <w:rPr>
          <w:bCs/>
        </w:rPr>
        <w:t>of the Commission’s rules.</w:t>
      </w:r>
      <w:r w:rsidR="00057A57">
        <w:rPr>
          <w:bCs/>
        </w:rPr>
        <w:t xml:space="preserve">  </w:t>
      </w:r>
      <w:r w:rsidRPr="00A25AB1" w:rsidR="00057A57">
        <w:rPr>
          <w:rFonts w:cstheme="minorHAnsi"/>
          <w:i/>
        </w:rPr>
        <w:t>See</w:t>
      </w:r>
      <w:r w:rsidRPr="00A25AB1" w:rsidR="00057A57">
        <w:rPr>
          <w:rFonts w:cstheme="minorHAnsi"/>
        </w:rPr>
        <w:t xml:space="preserve"> </w:t>
      </w:r>
      <w:r w:rsidRPr="00A25AB1" w:rsidR="00057A57">
        <w:rPr>
          <w:rStyle w:val="Hyperlink"/>
          <w:rFonts w:cstheme="minorHAnsi"/>
          <w:color w:val="auto"/>
          <w:u w:val="none"/>
        </w:rPr>
        <w:t>47 CFR §</w:t>
      </w:r>
      <w:r w:rsidR="00057A57">
        <w:rPr>
          <w:rStyle w:val="Hyperlink"/>
          <w:rFonts w:cstheme="minorHAnsi"/>
          <w:color w:val="auto"/>
          <w:u w:val="none"/>
        </w:rPr>
        <w:t xml:space="preserve"> 63.11(c).</w:t>
      </w:r>
    </w:p>
    <w:p w:rsidR="001F233B" w:rsidRPr="00365517" w:rsidP="00D0799A" w14:paraId="0F495715" w14:textId="77777777">
      <w:pPr>
        <w:pStyle w:val="ListParagraph"/>
        <w:ind w:left="1800"/>
        <w:rPr>
          <w:color w:val="FF0000"/>
        </w:rPr>
      </w:pPr>
    </w:p>
    <w:p w:rsidR="00C872E3" w:rsidRPr="00365517" w:rsidP="0006107E" w14:paraId="4CCE74CA" w14:textId="58748838">
      <w:r w:rsidRPr="00365517">
        <w:rPr>
          <w:u w:val="single"/>
        </w:rPr>
        <w:t xml:space="preserve">Item </w:t>
      </w:r>
      <w:r w:rsidRPr="00365517" w:rsidR="00D16C16">
        <w:rPr>
          <w:u w:val="single"/>
        </w:rPr>
        <w:t>6</w:t>
      </w:r>
      <w:r w:rsidRPr="00365517">
        <w:t xml:space="preserve">. </w:t>
      </w:r>
      <w:r w:rsidRPr="00365517">
        <w:t xml:space="preserve"> </w:t>
      </w:r>
      <w:r w:rsidRPr="00984FE5" w:rsidR="009C2739">
        <w:rPr>
          <w:rFonts w:cstheme="minorHAnsi"/>
          <w:color w:val="FF0000"/>
        </w:rPr>
        <w:t xml:space="preserve">If prior notification is required and if the </w:t>
      </w:r>
      <w:r w:rsidRPr="00984FE5" w:rsidR="004608D7">
        <w:rPr>
          <w:bCs/>
          <w:color w:val="FF0000"/>
        </w:rPr>
        <w:t>Authorized Carrier</w:t>
      </w:r>
      <w:r w:rsidRPr="00984FE5" w:rsidR="009C2739">
        <w:rPr>
          <w:rFonts w:cstheme="minorHAnsi"/>
          <w:color w:val="FF0000"/>
        </w:rPr>
        <w:t xml:space="preserve"> requests confidential treatment of the filing for the first twenty (20) days, do not fill in the table in this question, and instead provide the information in an uploaded confidential attachment (including an explanation for the request for confidentiality).  </w:t>
      </w:r>
      <w:r w:rsidRPr="00017E5E" w:rsidR="009C2739">
        <w:rPr>
          <w:rFonts w:cstheme="minorHAnsi"/>
        </w:rPr>
        <w:t xml:space="preserve">The information in the attachment must be provided in the same format that is set out in the table in this question.  See the instructions below in the Attachments/Confidential Treatment of Attachments for more information on confidential attachments.  If the </w:t>
      </w:r>
      <w:r w:rsidRPr="002124AB" w:rsidR="00B7753B">
        <w:rPr>
          <w:bCs/>
        </w:rPr>
        <w:t>Authorized Carrier</w:t>
      </w:r>
      <w:r w:rsidRPr="00017E5E" w:rsidR="009C2739">
        <w:rPr>
          <w:rFonts w:cstheme="minorHAnsi"/>
        </w:rPr>
        <w:t xml:space="preserve"> does not seek confidential treatment of the filing for the first twenty (20) days, and if prior notification is required, enter in the table</w:t>
      </w:r>
      <w:r w:rsidRPr="00365517" w:rsidR="00A1568F">
        <w:t>:</w:t>
      </w:r>
      <w:r w:rsidRPr="00365517" w:rsidR="001F233B">
        <w:t xml:space="preserve"> </w:t>
      </w:r>
    </w:p>
    <w:p w:rsidR="00C872E3" w:rsidRPr="00365517" w:rsidP="00C872E3" w14:paraId="2910711C" w14:textId="3689984B">
      <w:pPr>
        <w:pStyle w:val="ListParagraph"/>
        <w:numPr>
          <w:ilvl w:val="0"/>
          <w:numId w:val="41"/>
        </w:numPr>
      </w:pPr>
      <w:r w:rsidRPr="00365517">
        <w:t xml:space="preserve">international section 214 authorization(s) </w:t>
      </w:r>
      <w:r w:rsidRPr="00365517" w:rsidR="005701D9">
        <w:t xml:space="preserve">currently </w:t>
      </w:r>
      <w:r w:rsidRPr="00365517">
        <w:t xml:space="preserve">held by the </w:t>
      </w:r>
      <w:r w:rsidRPr="00365517" w:rsidR="00321A2C">
        <w:t>Authorized Carrier</w:t>
      </w:r>
      <w:r w:rsidRPr="00365517">
        <w:t xml:space="preserve"> subject to this notification</w:t>
      </w:r>
      <w:r w:rsidRPr="00365517" w:rsidR="00711573">
        <w:t xml:space="preserve"> by entering the file number(s)</w:t>
      </w:r>
      <w:r w:rsidRPr="00365517">
        <w:t>, and</w:t>
      </w:r>
    </w:p>
    <w:p w:rsidR="001F233B" w:rsidRPr="00365517" w:rsidP="00D0799A" w14:paraId="19985D20" w14:textId="62E1EB2B">
      <w:pPr>
        <w:pStyle w:val="ListParagraph"/>
        <w:numPr>
          <w:ilvl w:val="0"/>
          <w:numId w:val="41"/>
        </w:numPr>
      </w:pPr>
      <w:r w:rsidRPr="00365517">
        <w:t>type of authorization</w:t>
      </w:r>
      <w:r w:rsidRPr="00365517" w:rsidR="00305F84">
        <w:t>.</w:t>
      </w:r>
      <w:r w:rsidRPr="00365517">
        <w:t xml:space="preserve"> </w:t>
      </w:r>
    </w:p>
    <w:p w:rsidR="00D2477A" w:rsidP="00C872E3" w14:paraId="59F26F41" w14:textId="77777777">
      <w:pPr>
        <w:rPr>
          <w:u w:val="single"/>
        </w:rPr>
      </w:pPr>
      <w:bookmarkStart w:id="7" w:name="_Hlk35877748"/>
    </w:p>
    <w:p w:rsidR="001F233B" w:rsidRPr="00365517" w:rsidP="00C872E3" w14:paraId="508A8ADB" w14:textId="2CD09BB6">
      <w:r w:rsidRPr="00365517">
        <w:rPr>
          <w:u w:val="single"/>
        </w:rPr>
        <w:t xml:space="preserve">Item </w:t>
      </w:r>
      <w:r w:rsidRPr="00365517" w:rsidR="003C0EEB">
        <w:rPr>
          <w:u w:val="single"/>
        </w:rPr>
        <w:t>7</w:t>
      </w:r>
      <w:r w:rsidRPr="00365517">
        <w:rPr>
          <w:bCs/>
        </w:rPr>
        <w:t xml:space="preserve">. </w:t>
      </w:r>
      <w:r w:rsidRPr="00365517" w:rsidR="00C872E3">
        <w:rPr>
          <w:bCs/>
        </w:rPr>
        <w:t xml:space="preserve"> </w:t>
      </w:r>
      <w:r w:rsidR="00AE5526">
        <w:rPr>
          <w:bCs/>
        </w:rPr>
        <w:t>Indicate</w:t>
      </w:r>
      <w:r w:rsidRPr="00365517">
        <w:rPr>
          <w:bCs/>
        </w:rPr>
        <w:t xml:space="preserve"> whether Authorized Carrier has </w:t>
      </w:r>
      <w:r w:rsidRPr="00365517">
        <w:rPr>
          <w:bCs/>
        </w:rPr>
        <w:t>provided a narrative description of the Foreign Carrier Affiliation</w:t>
      </w:r>
      <w:r w:rsidRPr="00365517" w:rsidR="00E51A29">
        <w:rPr>
          <w:bCs/>
        </w:rPr>
        <w:t xml:space="preserve"> by checking “Yes” or “No.”</w:t>
      </w:r>
      <w:bookmarkEnd w:id="7"/>
    </w:p>
    <w:p w:rsidR="00D2477A" w:rsidP="00C872E3" w14:paraId="10B62DC3" w14:textId="77777777">
      <w:pPr>
        <w:rPr>
          <w:u w:val="single"/>
        </w:rPr>
      </w:pPr>
    </w:p>
    <w:p w:rsidR="001F233B" w:rsidRPr="00365517" w:rsidP="00C872E3" w14:paraId="0655A1BC" w14:textId="48AF860B">
      <w:r w:rsidRPr="00365517">
        <w:rPr>
          <w:u w:val="single"/>
        </w:rPr>
        <w:t xml:space="preserve">Item </w:t>
      </w:r>
      <w:r w:rsidRPr="00365517" w:rsidR="00C26DA0">
        <w:rPr>
          <w:u w:val="single"/>
        </w:rPr>
        <w:t>8</w:t>
      </w:r>
      <w:r w:rsidRPr="00365517">
        <w:t xml:space="preserve">. </w:t>
      </w:r>
      <w:r w:rsidRPr="00365517" w:rsidR="00C872E3">
        <w:t xml:space="preserve"> </w:t>
      </w:r>
      <w:r w:rsidRPr="00365517" w:rsidR="00DF6115">
        <w:t>I</w:t>
      </w:r>
      <w:r w:rsidRPr="00365517" w:rsidR="00D95E1B">
        <w:t>n</w:t>
      </w:r>
      <w:r w:rsidRPr="00365517" w:rsidR="00DF6115">
        <w:t>dicate</w:t>
      </w:r>
      <w:r w:rsidRPr="00365517">
        <w:t xml:space="preserve"> whether </w:t>
      </w:r>
      <w:r w:rsidRPr="00365517">
        <w:rPr>
          <w:bCs/>
        </w:rPr>
        <w:t>there</w:t>
      </w:r>
      <w:r w:rsidRPr="00365517">
        <w:rPr>
          <w:bCs/>
        </w:rPr>
        <w:t xml:space="preserve"> is</w:t>
      </w:r>
      <w:r w:rsidRPr="00365517">
        <w:t xml:space="preserve"> an accompanying Assignment or Transfer of Control Application filed with the Commission</w:t>
      </w:r>
      <w:r w:rsidRPr="00365517" w:rsidR="00DF6115">
        <w:rPr>
          <w:bCs/>
        </w:rPr>
        <w:t xml:space="preserve"> by checking “Yes” or “No.”  </w:t>
      </w:r>
      <w:r w:rsidRPr="00AB74DB" w:rsidR="00F52A71">
        <w:rPr>
          <w:bCs/>
        </w:rPr>
        <w:t xml:space="preserve">If “Yes,” </w:t>
      </w:r>
      <w:r w:rsidRPr="00B13045" w:rsidR="002A72E2">
        <w:t>in the textbox,</w:t>
      </w:r>
      <w:r w:rsidRPr="00A25AB1" w:rsidR="00F52A71">
        <w:rPr>
          <w:rFonts w:cstheme="minorHAnsi"/>
        </w:rPr>
        <w:t xml:space="preserve"> </w:t>
      </w:r>
      <w:r w:rsidRPr="00365517" w:rsidR="00F52A71">
        <w:t xml:space="preserve">provide the </w:t>
      </w:r>
      <w:r w:rsidRPr="00365517" w:rsidR="00CD04E3">
        <w:rPr>
          <w:bCs/>
        </w:rPr>
        <w:t xml:space="preserve">ICFS </w:t>
      </w:r>
      <w:r w:rsidRPr="00365517" w:rsidR="00F52A71">
        <w:rPr>
          <w:bCs/>
        </w:rPr>
        <w:t>file number</w:t>
      </w:r>
      <w:r w:rsidRPr="00365517" w:rsidR="00F52A71">
        <w:t xml:space="preserve"> of the Assignment or Transfer of Control Application and the date of </w:t>
      </w:r>
      <w:r w:rsidRPr="00365517" w:rsidR="00C872E3">
        <w:t xml:space="preserve">the </w:t>
      </w:r>
      <w:r w:rsidRPr="00365517" w:rsidR="00F52A71">
        <w:t>filing.</w:t>
      </w:r>
    </w:p>
    <w:p w:rsidR="00D2477A" w:rsidP="00C872E3" w14:paraId="1BD1F1B9" w14:textId="77777777">
      <w:pPr>
        <w:rPr>
          <w:u w:val="single"/>
        </w:rPr>
      </w:pPr>
    </w:p>
    <w:p w:rsidR="001F233B" w:rsidRPr="00365517" w:rsidP="00C872E3" w14:paraId="3DE9E266" w14:textId="40B93278">
      <w:r w:rsidRPr="00365517">
        <w:rPr>
          <w:u w:val="single"/>
        </w:rPr>
        <w:t xml:space="preserve">Item </w:t>
      </w:r>
      <w:r w:rsidRPr="00365517" w:rsidR="009B7E0F">
        <w:rPr>
          <w:u w:val="single"/>
        </w:rPr>
        <w:t>9</w:t>
      </w:r>
      <w:r w:rsidRPr="00365517">
        <w:t>.</w:t>
      </w:r>
      <w:r w:rsidRPr="00365517" w:rsidR="00C872E3">
        <w:t xml:space="preserve"> </w:t>
      </w:r>
      <w:r w:rsidRPr="00365517">
        <w:t xml:space="preserve"> </w:t>
      </w:r>
      <w:r w:rsidRPr="00365517" w:rsidR="00DF6115">
        <w:t>I</w:t>
      </w:r>
      <w:r w:rsidRPr="00365517" w:rsidR="00D95E1B">
        <w:t>n</w:t>
      </w:r>
      <w:r w:rsidRPr="00365517" w:rsidR="00DF6115">
        <w:t xml:space="preserve">dicate </w:t>
      </w:r>
      <w:r w:rsidRPr="00365517" w:rsidR="008E235F">
        <w:t>whether</w:t>
      </w:r>
      <w:r w:rsidRPr="00365517">
        <w:t xml:space="preserve"> the Authorized Carrier ha</w:t>
      </w:r>
      <w:r w:rsidRPr="00365517" w:rsidR="008E235F">
        <w:t>s</w:t>
      </w:r>
      <w:r w:rsidRPr="00365517">
        <w:t xml:space="preserve"> a 10% or greater direct/indirect foreign owner</w:t>
      </w:r>
      <w:r w:rsidRPr="00365517" w:rsidR="00DF6115">
        <w:t xml:space="preserve"> </w:t>
      </w:r>
      <w:r w:rsidRPr="00365517" w:rsidR="00DF6115">
        <w:rPr>
          <w:bCs/>
        </w:rPr>
        <w:t>by checking “Yes” or “No.</w:t>
      </w:r>
      <w:r w:rsidRPr="00365517" w:rsidR="00C872E3">
        <w:rPr>
          <w:bCs/>
        </w:rPr>
        <w:t>”</w:t>
      </w:r>
    </w:p>
    <w:p w:rsidR="00D2477A" w:rsidP="008E235F" w14:paraId="013A81A5" w14:textId="77777777">
      <w:pPr>
        <w:rPr>
          <w:u w:val="single"/>
        </w:rPr>
      </w:pPr>
    </w:p>
    <w:p w:rsidR="001F233B" w:rsidRPr="00365517" w:rsidP="008E235F" w14:paraId="53C5153D" w14:textId="0C8263C7">
      <w:r w:rsidRPr="00365517">
        <w:rPr>
          <w:u w:val="single"/>
        </w:rPr>
        <w:t xml:space="preserve">Item </w:t>
      </w:r>
      <w:r w:rsidRPr="00365517" w:rsidR="0001463E">
        <w:rPr>
          <w:u w:val="single"/>
        </w:rPr>
        <w:t>10</w:t>
      </w:r>
      <w:r w:rsidRPr="00365517">
        <w:t xml:space="preserve">. </w:t>
      </w:r>
      <w:r w:rsidRPr="00365517" w:rsidR="00C872E3">
        <w:t xml:space="preserve"> </w:t>
      </w:r>
      <w:r w:rsidRPr="00365517" w:rsidR="008E235F">
        <w:t>By checking the “Yes/No” boxes, the Authorized Carrier verifies if there is</w:t>
      </w:r>
      <w:r w:rsidRPr="00365517">
        <w:t xml:space="preserve"> a separately filed waiver request associated with this Notification</w:t>
      </w:r>
      <w:r w:rsidRPr="00365517" w:rsidR="00C872E3">
        <w:rPr>
          <w:bCs/>
        </w:rPr>
        <w:t xml:space="preserve">. </w:t>
      </w:r>
      <w:r w:rsidRPr="00365517" w:rsidR="000A479B">
        <w:rPr>
          <w:bCs/>
        </w:rPr>
        <w:t xml:space="preserve"> </w:t>
      </w:r>
      <w:r w:rsidRPr="00365517" w:rsidR="008E235F">
        <w:t>If “</w:t>
      </w:r>
      <w:r w:rsidRPr="00365517" w:rsidR="000A479B">
        <w:t>Y</w:t>
      </w:r>
      <w:r w:rsidRPr="00365517" w:rsidR="008E235F">
        <w:t>es</w:t>
      </w:r>
      <w:r w:rsidRPr="00365517" w:rsidR="000A479B">
        <w:t>,</w:t>
      </w:r>
      <w:r w:rsidRPr="00365517" w:rsidR="008E235F">
        <w:t xml:space="preserve">” </w:t>
      </w:r>
      <w:r w:rsidRPr="00365517" w:rsidR="000A479B">
        <w:t>provide</w:t>
      </w:r>
      <w:r w:rsidRPr="00365517" w:rsidR="008E235F">
        <w:t xml:space="preserve"> the </w:t>
      </w:r>
      <w:r w:rsidRPr="00365517">
        <w:rPr>
          <w:bCs/>
        </w:rPr>
        <w:t>ITC-WAV File Number(s)</w:t>
      </w:r>
      <w:r w:rsidRPr="00365517" w:rsidR="008E235F">
        <w:t>.</w:t>
      </w:r>
    </w:p>
    <w:p w:rsidR="001F233B" w:rsidRPr="00365517" w:rsidP="001F233B" w14:paraId="25788622" w14:textId="77777777">
      <w:pPr>
        <w:pStyle w:val="ListParagraph"/>
        <w:ind w:left="1800"/>
      </w:pPr>
    </w:p>
    <w:p w:rsidR="001F233B" w:rsidRPr="00C07B89" w:rsidP="001F233B" w14:paraId="1BBE8CA3" w14:textId="77777777">
      <w:pPr>
        <w:pStyle w:val="ListParagraph"/>
        <w:ind w:left="0"/>
        <w:rPr>
          <w:b/>
        </w:rPr>
      </w:pPr>
      <w:r w:rsidRPr="00C07B89">
        <w:rPr>
          <w:b/>
        </w:rPr>
        <w:t>Foreign Carrier Information</w:t>
      </w:r>
    </w:p>
    <w:p w:rsidR="001F233B" w:rsidRPr="00365517" w:rsidP="001F233B" w14:paraId="78260B39" w14:textId="77777777">
      <w:pPr>
        <w:pStyle w:val="ListParagraph"/>
        <w:ind w:left="450"/>
        <w:rPr>
          <w:b/>
        </w:rPr>
      </w:pPr>
    </w:p>
    <w:p w:rsidR="001B4368" w:rsidP="00B958E1" w14:paraId="17188E3E" w14:textId="17CD5252">
      <w:r w:rsidRPr="00365517">
        <w:rPr>
          <w:u w:val="single"/>
        </w:rPr>
        <w:t xml:space="preserve">Item </w:t>
      </w:r>
      <w:r w:rsidRPr="00365517" w:rsidR="0001463E">
        <w:rPr>
          <w:u w:val="single"/>
        </w:rPr>
        <w:t>11</w:t>
      </w:r>
      <w:r w:rsidRPr="00365517">
        <w:t>.</w:t>
      </w:r>
      <w:r w:rsidRPr="00365517" w:rsidR="00C872E3">
        <w:t xml:space="preserve"> </w:t>
      </w:r>
      <w:r w:rsidRPr="00365517">
        <w:t xml:space="preserve"> </w:t>
      </w:r>
      <w:r w:rsidRPr="00984FE5" w:rsidR="00B958E1">
        <w:rPr>
          <w:color w:val="FF0000"/>
        </w:rPr>
        <w:t xml:space="preserve">If prior notification is required and if the Authorized Carrier requests confidential treatment of the filing for the first twenty (20) days, do not fill in the table in this question, and instead provide the information in an uploaded confidential attachment (including an explanation for the request for confidentiality).  </w:t>
      </w:r>
      <w:r w:rsidRPr="00B958E1" w:rsidR="00B958E1">
        <w:t xml:space="preserve">The information in the attachment must be provided in the same format that is set out in the table in this question.  See the instructions below in the Attachments/Confidential Treatment of Attachments for more information on confidential attachments.  If the </w:t>
      </w:r>
      <w:r w:rsidRPr="00AB74DB" w:rsidR="00B958E1">
        <w:t>Authorized Carrier</w:t>
      </w:r>
      <w:r w:rsidRPr="00B958E1" w:rsidR="00B958E1">
        <w:t xml:space="preserve"> does not seek confidential treatment of the filing for the first twenty (20) days, and if prior notification is required, </w:t>
      </w:r>
      <w:r w:rsidR="00137ECB">
        <w:t>enter</w:t>
      </w:r>
      <w:r w:rsidRPr="00365517" w:rsidR="003413ED">
        <w:t xml:space="preserve"> the following information</w:t>
      </w:r>
      <w:r w:rsidR="00137ECB">
        <w:t xml:space="preserve"> </w:t>
      </w:r>
      <w:r w:rsidRPr="00137ECB" w:rsidR="00137ECB">
        <w:t>for each foreign carrier affiliate in the table (use separate rows to provide the information for each foreign carrier)</w:t>
      </w:r>
      <w:r w:rsidR="003413ED">
        <w:t xml:space="preserve">:  </w:t>
      </w:r>
    </w:p>
    <w:p w:rsidR="00C872E3" w:rsidRPr="00365517" w:rsidP="00C07B89" w14:paraId="0DA8882C" w14:textId="3ADBD0B5">
      <w:pPr>
        <w:pStyle w:val="ListParagraph"/>
        <w:numPr>
          <w:ilvl w:val="0"/>
          <w:numId w:val="47"/>
        </w:numPr>
        <w:ind w:left="1080"/>
      </w:pPr>
      <w:r w:rsidRPr="00365517">
        <w:t xml:space="preserve">the </w:t>
      </w:r>
      <w:r w:rsidRPr="00365517" w:rsidR="001F233B">
        <w:t>name(s) of the foreign carrier(s) that the Authorized Carrier is or seeks to become affiliated with</w:t>
      </w:r>
      <w:r w:rsidR="004D4F8E">
        <w:t>;</w:t>
      </w:r>
      <w:r w:rsidRPr="00365517" w:rsidR="001F233B">
        <w:t xml:space="preserve"> </w:t>
      </w:r>
    </w:p>
    <w:p w:rsidR="00C872E3" w:rsidRPr="00365517" w:rsidP="00C07B89" w14:paraId="4CAB3E9A" w14:textId="1DE27D15">
      <w:pPr>
        <w:pStyle w:val="ListParagraph"/>
        <w:numPr>
          <w:ilvl w:val="0"/>
          <w:numId w:val="47"/>
        </w:numPr>
        <w:ind w:left="1080"/>
      </w:pPr>
      <w:r w:rsidRPr="00365517">
        <w:t>the country or countries in which the foreign carrier is authorized to provide telecommunications services to the public</w:t>
      </w:r>
      <w:r w:rsidR="004D4F8E">
        <w:t>;</w:t>
      </w:r>
      <w:r w:rsidRPr="00365517">
        <w:t xml:space="preserve"> </w:t>
      </w:r>
    </w:p>
    <w:p w:rsidR="00C872E3" w:rsidRPr="00365517" w:rsidP="00C07B89" w14:paraId="388B7060" w14:textId="489859B5">
      <w:pPr>
        <w:pStyle w:val="ListParagraph"/>
        <w:numPr>
          <w:ilvl w:val="0"/>
          <w:numId w:val="41"/>
        </w:numPr>
      </w:pPr>
      <w:r w:rsidRPr="00365517">
        <w:t xml:space="preserve">what services the Authorized Carrier is authorized to provide in </w:t>
      </w:r>
      <w:r w:rsidRPr="00D70BB7" w:rsidR="00D70BB7">
        <w:t>each named</w:t>
      </w:r>
      <w:r w:rsidRPr="00AB74DB">
        <w:t xml:space="preserve"> countr</w:t>
      </w:r>
      <w:r w:rsidR="00C17541">
        <w:t>y</w:t>
      </w:r>
      <w:r w:rsidR="004D4F8E">
        <w:t>;</w:t>
      </w:r>
      <w:r w:rsidRPr="00365517">
        <w:t xml:space="preserve"> </w:t>
      </w:r>
    </w:p>
    <w:p w:rsidR="00C872E3" w:rsidRPr="00365517" w:rsidP="00C07B89" w14:paraId="458267DF" w14:textId="5696405F">
      <w:pPr>
        <w:pStyle w:val="ListParagraph"/>
        <w:numPr>
          <w:ilvl w:val="0"/>
          <w:numId w:val="41"/>
        </w:numPr>
      </w:pPr>
      <w:r w:rsidRPr="00365517">
        <w:t xml:space="preserve">the </w:t>
      </w:r>
      <w:r w:rsidRPr="00AB74DB">
        <w:t>FCC</w:t>
      </w:r>
      <w:r w:rsidR="00E76920">
        <w:t xml:space="preserve"> </w:t>
      </w:r>
      <w:r w:rsidR="000D54D2">
        <w:t>ICFS</w:t>
      </w:r>
      <w:r w:rsidRPr="00365517" w:rsidR="000D54D2">
        <w:t xml:space="preserve"> </w:t>
      </w:r>
      <w:r w:rsidRPr="00365517">
        <w:t>file number</w:t>
      </w:r>
      <w:r w:rsidR="004B6819">
        <w:t>/AuthID</w:t>
      </w:r>
      <w:r w:rsidRPr="00365517">
        <w:t xml:space="preserve"> under which </w:t>
      </w:r>
      <w:r w:rsidR="00D70BB7">
        <w:t xml:space="preserve">the </w:t>
      </w:r>
      <w:r w:rsidRPr="00D70BB7" w:rsidR="00D70BB7">
        <w:t>Authorized Carrier is authorized to provide service in each named country</w:t>
      </w:r>
      <w:r w:rsidR="004D4F8E">
        <w:t>;</w:t>
      </w:r>
      <w:r w:rsidRPr="00365517" w:rsidR="000D54D2">
        <w:t xml:space="preserve"> </w:t>
      </w:r>
      <w:r w:rsidRPr="00365517">
        <w:t xml:space="preserve">and </w:t>
      </w:r>
    </w:p>
    <w:p w:rsidR="00C872E3" w:rsidP="00C07B89" w14:paraId="4460C894" w14:textId="77777777">
      <w:pPr>
        <w:pStyle w:val="ListParagraph"/>
        <w:numPr>
          <w:ilvl w:val="0"/>
          <w:numId w:val="41"/>
        </w:numPr>
      </w:pPr>
      <w:r w:rsidRPr="00365517">
        <w:t>whether the country is a member of the WTO</w:t>
      </w:r>
      <w:r w:rsidRPr="00365517" w:rsidR="00CB7FF1">
        <w:t>.</w:t>
      </w:r>
      <w:r w:rsidRPr="00365517" w:rsidR="006662F6">
        <w:t xml:space="preserve">  </w:t>
      </w:r>
    </w:p>
    <w:p w:rsidR="00D515C8" w:rsidRPr="00365517" w:rsidP="0087530B" w14:paraId="26F195C6" w14:textId="77777777">
      <w:pPr>
        <w:pStyle w:val="ListParagraph"/>
        <w:ind w:left="1080"/>
      </w:pPr>
    </w:p>
    <w:p w:rsidR="00E52184" w:rsidRPr="00365517" w:rsidP="00B97520" w14:paraId="032D4D80" w14:textId="2C0DDB37">
      <w:pPr>
        <w:rPr>
          <w:bCs/>
        </w:rPr>
      </w:pPr>
      <w:r w:rsidRPr="00365517">
        <w:rPr>
          <w:u w:val="single"/>
        </w:rPr>
        <w:t xml:space="preserve">Item </w:t>
      </w:r>
      <w:r w:rsidRPr="00365517" w:rsidR="0087186D">
        <w:rPr>
          <w:u w:val="single"/>
        </w:rPr>
        <w:t>12</w:t>
      </w:r>
      <w:r w:rsidRPr="00365517">
        <w:t>.</w:t>
      </w:r>
      <w:r w:rsidRPr="00365517">
        <w:t xml:space="preserve"> </w:t>
      </w:r>
      <w:r w:rsidRPr="00365517">
        <w:t xml:space="preserve"> </w:t>
      </w:r>
      <w:r w:rsidRPr="00984FE5" w:rsidR="00B4121C">
        <w:rPr>
          <w:color w:val="FF0000"/>
        </w:rPr>
        <w:t xml:space="preserve">If prior notification is required and if the Authorized Carrier requests confidential treatment of the filing for the first twenty (20) days, do not select a response to this question, and instead provide the information in an uploaded confidential attachment (including an explanation for the request for confidentiality).  </w:t>
      </w:r>
      <w:r w:rsidRPr="00B4121C" w:rsidR="00B4121C">
        <w:t xml:space="preserve">The information in the attachment must be provided in the same format that is set out in this question.  See the instructions below in the Attachments/Confidential Treatment of Attachments for more information on confidential attachments.  If the </w:t>
      </w:r>
      <w:r w:rsidRPr="00D70BB7" w:rsidR="00B4121C">
        <w:t>Authorized Carrier</w:t>
      </w:r>
      <w:r w:rsidRPr="00B4121C" w:rsidR="00B4121C">
        <w:t xml:space="preserve"> does not seek confidential treatment of the filing for the first twenty (20) days, and if prior notification is required, </w:t>
      </w:r>
      <w:r w:rsidR="00FB6494">
        <w:t>i</w:t>
      </w:r>
      <w:r w:rsidRPr="00365517" w:rsidR="000901A3">
        <w:t xml:space="preserve">ndicate </w:t>
      </w:r>
      <w:r w:rsidRPr="00365517" w:rsidR="00B97520">
        <w:t xml:space="preserve">whether </w:t>
      </w:r>
      <w:r w:rsidRPr="00365517" w:rsidR="000901A3">
        <w:t xml:space="preserve">the Authorized Carrier </w:t>
      </w:r>
      <w:r w:rsidRPr="00365517" w:rsidR="001F233B">
        <w:t>seek</w:t>
      </w:r>
      <w:r w:rsidRPr="00365517" w:rsidR="00B97520">
        <w:t>s</w:t>
      </w:r>
      <w:r w:rsidRPr="00365517" w:rsidR="001F233B">
        <w:t xml:space="preserve"> to be classified as non-dominant on the routes to a country listed in response to </w:t>
      </w:r>
      <w:r w:rsidRPr="00365517" w:rsidR="000901A3">
        <w:t xml:space="preserve">Item </w:t>
      </w:r>
      <w:r w:rsidRPr="00AB74DB" w:rsidR="001F233B">
        <w:t>1</w:t>
      </w:r>
      <w:r w:rsidR="00B319B3">
        <w:t>1</w:t>
      </w:r>
      <w:r w:rsidRPr="00365517" w:rsidR="001F233B">
        <w:t xml:space="preserve"> </w:t>
      </w:r>
      <w:r w:rsidRPr="00365517" w:rsidR="000901A3">
        <w:rPr>
          <w:bCs/>
        </w:rPr>
        <w:t xml:space="preserve">by checking “Yes” or “No.”  </w:t>
      </w:r>
    </w:p>
    <w:p w:rsidR="001F233B" w:rsidRPr="00365517" w:rsidP="00C07B89" w14:paraId="457406F5" w14:textId="2A9FA2C6">
      <w:pPr>
        <w:pStyle w:val="ListParagraph"/>
        <w:numPr>
          <w:ilvl w:val="0"/>
          <w:numId w:val="48"/>
        </w:numPr>
        <w:ind w:left="1080"/>
      </w:pPr>
      <w:r w:rsidRPr="00365517">
        <w:t xml:space="preserve">If “Yes,” </w:t>
      </w:r>
      <w:bookmarkStart w:id="8" w:name="_Hlk35948437"/>
      <w:r w:rsidRPr="00365517">
        <w:t xml:space="preserve">in </w:t>
      </w:r>
      <w:r w:rsidRPr="00365517">
        <w:t xml:space="preserve">an attachment, </w:t>
      </w:r>
      <w:r w:rsidRPr="00365517" w:rsidR="00F945D3">
        <w:t xml:space="preserve">provide information </w:t>
      </w:r>
      <w:r w:rsidRPr="00365517" w:rsidR="002F3890">
        <w:t xml:space="preserve">and/or supporting documentation </w:t>
      </w:r>
      <w:r w:rsidRPr="00365517" w:rsidR="00F945D3">
        <w:t xml:space="preserve">that </w:t>
      </w:r>
      <w:r w:rsidRPr="00365517">
        <w:t>demonstrate</w:t>
      </w:r>
      <w:r w:rsidRPr="00365517" w:rsidR="00F945D3">
        <w:t>s</w:t>
      </w:r>
      <w:r w:rsidRPr="00365517">
        <w:t xml:space="preserve"> that the </w:t>
      </w:r>
      <w:r w:rsidRPr="00365517" w:rsidR="00321A2C">
        <w:t>Authorized Carrier</w:t>
      </w:r>
      <w:r w:rsidRPr="00365517">
        <w:t xml:space="preserve"> qualifies for non-dominant classification pursuant to </w:t>
      </w:r>
      <w:hyperlink r:id="rId12" w:history="1">
        <w:r w:rsidRPr="00365517">
          <w:rPr>
            <w:rStyle w:val="Hyperlink"/>
          </w:rPr>
          <w:t>section 63.10</w:t>
        </w:r>
      </w:hyperlink>
      <w:r w:rsidRPr="00365517">
        <w:t xml:space="preserve"> of the Commission’s rules on these routes</w:t>
      </w:r>
      <w:bookmarkEnd w:id="8"/>
      <w:r w:rsidRPr="00365517">
        <w:t>.</w:t>
      </w:r>
    </w:p>
    <w:p w:rsidR="001F233B" w:rsidRPr="00E16FC1" w:rsidP="00C07B89" w14:paraId="517B04A1" w14:textId="0A9CA2C2">
      <w:pPr>
        <w:pStyle w:val="ListParagraph"/>
        <w:numPr>
          <w:ilvl w:val="0"/>
          <w:numId w:val="48"/>
        </w:numPr>
        <w:ind w:left="1080"/>
      </w:pPr>
      <w:bookmarkStart w:id="9" w:name="_Hlk35951198"/>
      <w:bookmarkStart w:id="10" w:name="_Hlk33439524"/>
      <w:r w:rsidRPr="00365517">
        <w:t>I</w:t>
      </w:r>
      <w:r w:rsidRPr="00365517">
        <w:t xml:space="preserve">f </w:t>
      </w:r>
      <w:r w:rsidRPr="00365517">
        <w:t>“</w:t>
      </w:r>
      <w:r w:rsidRPr="00365517">
        <w:t>No</w:t>
      </w:r>
      <w:r w:rsidRPr="00365517" w:rsidR="00CA28F8">
        <w:t>,</w:t>
      </w:r>
      <w:r w:rsidRPr="00365517">
        <w:t>”</w:t>
      </w:r>
      <w:r w:rsidRPr="00365517">
        <w:t xml:space="preserve"> </w:t>
      </w:r>
      <w:bookmarkStart w:id="11" w:name="_Hlk35948632"/>
      <w:bookmarkEnd w:id="9"/>
      <w:r w:rsidRPr="00FC6F06" w:rsidR="00FC6F06">
        <w:t>select from the drop-down menu</w:t>
      </w:r>
      <w:r w:rsidRPr="00365517" w:rsidR="00CA28F8">
        <w:t xml:space="preserve"> the routes on which </w:t>
      </w:r>
      <w:r w:rsidRPr="00365517">
        <w:rPr>
          <w:bCs/>
        </w:rPr>
        <w:t xml:space="preserve">the </w:t>
      </w:r>
      <w:r w:rsidRPr="00365517" w:rsidR="00321A2C">
        <w:rPr>
          <w:bCs/>
        </w:rPr>
        <w:t>Authorized Carrier</w:t>
      </w:r>
      <w:r w:rsidRPr="00365517">
        <w:rPr>
          <w:bCs/>
        </w:rPr>
        <w:t xml:space="preserve"> agrees to comply with the dominant carrier safeguards in section </w:t>
      </w:r>
      <w:hyperlink r:id="rId12" w:history="1">
        <w:r w:rsidRPr="00365517">
          <w:rPr>
            <w:rStyle w:val="Hyperlink"/>
            <w:bCs/>
          </w:rPr>
          <w:t>63.10(c), (d)</w:t>
        </w:r>
        <w:r w:rsidRPr="00365517" w:rsidR="006D2F1D">
          <w:rPr>
            <w:rStyle w:val="Hyperlink"/>
            <w:bCs/>
          </w:rPr>
          <w:t>,</w:t>
        </w:r>
        <w:r w:rsidRPr="00365517">
          <w:rPr>
            <w:rStyle w:val="Hyperlink"/>
            <w:bCs/>
          </w:rPr>
          <w:t xml:space="preserve"> and (e)</w:t>
        </w:r>
      </w:hyperlink>
      <w:r w:rsidRPr="00365517">
        <w:rPr>
          <w:bCs/>
        </w:rPr>
        <w:t xml:space="preserve"> </w:t>
      </w:r>
      <w:r w:rsidRPr="00365517" w:rsidR="00CA28F8">
        <w:rPr>
          <w:bCs/>
        </w:rPr>
        <w:t>effective upon the acquisition of the affiliation</w:t>
      </w:r>
      <w:bookmarkEnd w:id="11"/>
      <w:r w:rsidRPr="00365517" w:rsidR="006D2F1D">
        <w:rPr>
          <w:bCs/>
        </w:rPr>
        <w:t>.</w:t>
      </w:r>
    </w:p>
    <w:p w:rsidR="00E16FC1" w:rsidRPr="00365517" w:rsidP="0087530B" w14:paraId="7A114EB4" w14:textId="77777777">
      <w:pPr>
        <w:pStyle w:val="ListParagraph"/>
        <w:ind w:left="1080"/>
      </w:pPr>
    </w:p>
    <w:p w:rsidR="001F233B" w:rsidRPr="00C07B89" w:rsidP="001F233B" w14:paraId="3E5370F3" w14:textId="77777777">
      <w:pPr>
        <w:rPr>
          <w:b/>
        </w:rPr>
      </w:pPr>
      <w:bookmarkStart w:id="12" w:name="_Hlk33434890"/>
      <w:bookmarkEnd w:id="10"/>
      <w:r w:rsidRPr="00C07B89">
        <w:rPr>
          <w:b/>
        </w:rPr>
        <w:t>Ownership Information</w:t>
      </w:r>
    </w:p>
    <w:p w:rsidR="00D525C0" w:rsidRPr="00365517" w:rsidP="00F07C97" w14:paraId="6B7E1594" w14:textId="59CDD131">
      <w:pPr>
        <w:rPr>
          <w:bCs/>
        </w:rPr>
      </w:pPr>
      <w:r w:rsidRPr="00365517">
        <w:rPr>
          <w:u w:val="single"/>
        </w:rPr>
        <w:t xml:space="preserve">Item </w:t>
      </w:r>
      <w:r w:rsidRPr="00365517" w:rsidR="00152DE4">
        <w:rPr>
          <w:u w:val="single"/>
        </w:rPr>
        <w:t>13</w:t>
      </w:r>
      <w:r w:rsidRPr="00365517">
        <w:t xml:space="preserve">. </w:t>
      </w:r>
      <w:r w:rsidRPr="00365517" w:rsidR="00F07C97">
        <w:t xml:space="preserve"> </w:t>
      </w:r>
      <w:r w:rsidRPr="00365517" w:rsidR="00F07C97">
        <w:rPr>
          <w:bCs/>
        </w:rPr>
        <w:t xml:space="preserve">Indicate whether any person or entity </w:t>
      </w:r>
      <w:r w:rsidRPr="00365517" w:rsidR="000627A0">
        <w:rPr>
          <w:bCs/>
        </w:rPr>
        <w:t xml:space="preserve">has </w:t>
      </w:r>
      <w:r w:rsidRPr="00365517" w:rsidR="00F07C97">
        <w:rPr>
          <w:bCs/>
        </w:rPr>
        <w:t>a 10% or greater direct or indirect ownership of the Authorized C</w:t>
      </w:r>
      <w:r w:rsidRPr="00365517" w:rsidR="00D95E1B">
        <w:rPr>
          <w:bCs/>
        </w:rPr>
        <w:t>a</w:t>
      </w:r>
      <w:r w:rsidRPr="00365517" w:rsidR="00F07C97">
        <w:rPr>
          <w:bCs/>
        </w:rPr>
        <w:t xml:space="preserve">rrier, pursuant to section 63.18(h) of the Commission’s rules, </w:t>
      </w:r>
      <w:r w:rsidRPr="00365517" w:rsidR="00F07C97">
        <w:t>by checking “</w:t>
      </w:r>
      <w:r w:rsidRPr="00AB74DB" w:rsidR="00F07C97">
        <w:t>Yes</w:t>
      </w:r>
      <w:r w:rsidR="00C07D6E">
        <w:t>”</w:t>
      </w:r>
      <w:r w:rsidRPr="00AB74DB" w:rsidR="00F07C97">
        <w:t xml:space="preserve"> or No.”</w:t>
      </w:r>
      <w:r w:rsidRPr="00AB74DB" w:rsidR="00F07C97">
        <w:rPr>
          <w:bCs/>
        </w:rPr>
        <w:t xml:space="preserve">  If “Yes,” </w:t>
      </w:r>
      <w:r w:rsidRPr="00AB7024" w:rsidR="00AB7024">
        <w:rPr>
          <w:bCs/>
        </w:rPr>
        <w:t>enter the following information for each Interest Holder in the table (use separate rows to provide the information for each Interest Holder)</w:t>
      </w:r>
      <w:r w:rsidR="000627A0">
        <w:rPr>
          <w:bCs/>
        </w:rPr>
        <w:t>:</w:t>
      </w:r>
    </w:p>
    <w:p w:rsidR="00D525C0" w:rsidRPr="00365517" w:rsidP="00D525C0" w14:paraId="6272F76B" w14:textId="2CD157A5">
      <w:pPr>
        <w:pStyle w:val="ListParagraph"/>
        <w:numPr>
          <w:ilvl w:val="0"/>
          <w:numId w:val="43"/>
        </w:numPr>
        <w:rPr>
          <w:bCs/>
        </w:rPr>
      </w:pPr>
      <w:r>
        <w:t>N</w:t>
      </w:r>
      <w:r w:rsidRPr="00AB74DB" w:rsidR="00F07C97">
        <w:rPr>
          <w:bCs/>
        </w:rPr>
        <w:t>ame</w:t>
      </w:r>
      <w:r w:rsidRPr="00365517" w:rsidR="00F07C97">
        <w:rPr>
          <w:bCs/>
        </w:rPr>
        <w:t xml:space="preserve"> of </w:t>
      </w:r>
      <w:r>
        <w:rPr>
          <w:bCs/>
        </w:rPr>
        <w:t>individual</w:t>
      </w:r>
      <w:r w:rsidRPr="00365517" w:rsidR="00F07C97">
        <w:rPr>
          <w:bCs/>
        </w:rPr>
        <w:t xml:space="preserve"> or entity that directly or indirectly owns at least </w:t>
      </w:r>
      <w:r w:rsidRPr="00365517">
        <w:rPr>
          <w:bCs/>
        </w:rPr>
        <w:t>10%</w:t>
      </w:r>
      <w:r w:rsidRPr="00365517" w:rsidR="00F07C97">
        <w:rPr>
          <w:bCs/>
        </w:rPr>
        <w:t xml:space="preserve"> of the equity of the Authorized Carrier (“Interest Holder”); </w:t>
      </w:r>
    </w:p>
    <w:p w:rsidR="00D525C0" w:rsidRPr="00365517" w:rsidP="00D525C0" w14:paraId="34583AB6" w14:textId="2E7B6B86">
      <w:pPr>
        <w:pStyle w:val="ListParagraph"/>
        <w:numPr>
          <w:ilvl w:val="0"/>
          <w:numId w:val="43"/>
        </w:numPr>
        <w:rPr>
          <w:bCs/>
        </w:rPr>
      </w:pPr>
      <w:r>
        <w:rPr>
          <w:bCs/>
        </w:rPr>
        <w:t>A</w:t>
      </w:r>
      <w:r w:rsidRPr="00AB74DB" w:rsidR="00F07C97">
        <w:rPr>
          <w:bCs/>
        </w:rPr>
        <w:t>ddress</w:t>
      </w:r>
      <w:r w:rsidRPr="00365517">
        <w:rPr>
          <w:bCs/>
        </w:rPr>
        <w:t xml:space="preserve"> of the Interest Holder</w:t>
      </w:r>
      <w:r>
        <w:rPr>
          <w:bCs/>
        </w:rPr>
        <w:t>;</w:t>
      </w:r>
    </w:p>
    <w:p w:rsidR="00D525C0" w:rsidRPr="00365517" w:rsidP="00D525C0" w14:paraId="4FBDD891" w14:textId="4A8DC1C8">
      <w:pPr>
        <w:pStyle w:val="ListParagraph"/>
        <w:numPr>
          <w:ilvl w:val="0"/>
          <w:numId w:val="43"/>
        </w:numPr>
        <w:rPr>
          <w:bCs/>
        </w:rPr>
      </w:pPr>
      <w:r>
        <w:rPr>
          <w:bCs/>
        </w:rPr>
        <w:t>C</w:t>
      </w:r>
      <w:r w:rsidRPr="00AB74DB" w:rsidR="00F07C97">
        <w:rPr>
          <w:bCs/>
        </w:rPr>
        <w:t xml:space="preserve">itizenship </w:t>
      </w:r>
      <w:r>
        <w:rPr>
          <w:bCs/>
        </w:rPr>
        <w:t xml:space="preserve">or </w:t>
      </w:r>
      <w:r w:rsidRPr="008B79BF">
        <w:rPr>
          <w:bCs/>
        </w:rPr>
        <w:t>Country of Incorporation</w:t>
      </w:r>
      <w:r w:rsidRPr="00365517" w:rsidR="00F07C97">
        <w:rPr>
          <w:bCs/>
        </w:rPr>
        <w:t xml:space="preserve"> </w:t>
      </w:r>
      <w:r w:rsidRPr="00365517">
        <w:rPr>
          <w:bCs/>
        </w:rPr>
        <w:t>of the Interest Holder</w:t>
      </w:r>
      <w:r w:rsidR="00701F50">
        <w:rPr>
          <w:bCs/>
        </w:rPr>
        <w:t>;</w:t>
      </w:r>
    </w:p>
    <w:p w:rsidR="00D525C0" w:rsidRPr="00365517" w:rsidP="00D525C0" w14:paraId="7340AA6D" w14:textId="336B6630">
      <w:pPr>
        <w:pStyle w:val="ListParagraph"/>
        <w:numPr>
          <w:ilvl w:val="0"/>
          <w:numId w:val="43"/>
        </w:numPr>
        <w:rPr>
          <w:bCs/>
        </w:rPr>
      </w:pPr>
      <w:r>
        <w:rPr>
          <w:bCs/>
        </w:rPr>
        <w:t>P</w:t>
      </w:r>
      <w:r w:rsidRPr="00AB74DB" w:rsidR="00F07C97">
        <w:rPr>
          <w:bCs/>
        </w:rPr>
        <w:t>rincipal</w:t>
      </w:r>
      <w:r w:rsidRPr="00365517" w:rsidR="00F07C97">
        <w:rPr>
          <w:bCs/>
        </w:rPr>
        <w:t xml:space="preserve"> business of Interest Holder</w:t>
      </w:r>
      <w:r w:rsidR="00596FEE">
        <w:rPr>
          <w:bCs/>
        </w:rPr>
        <w:t>;</w:t>
      </w:r>
    </w:p>
    <w:p w:rsidR="00D525C0" w:rsidRPr="00365517" w:rsidP="00D525C0" w14:paraId="63B80BDE" w14:textId="6D7B258B">
      <w:pPr>
        <w:pStyle w:val="ListParagraph"/>
        <w:numPr>
          <w:ilvl w:val="0"/>
          <w:numId w:val="43"/>
        </w:numPr>
        <w:rPr>
          <w:bCs/>
        </w:rPr>
      </w:pPr>
      <w:r>
        <w:rPr>
          <w:bCs/>
        </w:rPr>
        <w:t>N</w:t>
      </w:r>
      <w:r w:rsidRPr="00AB74DB" w:rsidR="00F07C97">
        <w:rPr>
          <w:bCs/>
        </w:rPr>
        <w:t>ame</w:t>
      </w:r>
      <w:r w:rsidRPr="00365517" w:rsidR="00F07C97">
        <w:rPr>
          <w:bCs/>
        </w:rPr>
        <w:t xml:space="preserve"> of entity in which Interest Holder has </w:t>
      </w:r>
      <w:r w:rsidRPr="00AB74DB" w:rsidR="00F07C97">
        <w:rPr>
          <w:bCs/>
        </w:rPr>
        <w:t>a</w:t>
      </w:r>
      <w:r w:rsidR="00BE5807">
        <w:rPr>
          <w:bCs/>
        </w:rPr>
        <w:t>t least</w:t>
      </w:r>
      <w:r w:rsidRPr="00365517" w:rsidR="00F07C97">
        <w:rPr>
          <w:bCs/>
        </w:rPr>
        <w:t xml:space="preserve"> 10% </w:t>
      </w:r>
      <w:r w:rsidR="009040E2">
        <w:rPr>
          <w:bCs/>
        </w:rPr>
        <w:t>ownership</w:t>
      </w:r>
      <w:r w:rsidRPr="00365517" w:rsidR="00F07C97">
        <w:rPr>
          <w:bCs/>
        </w:rPr>
        <w:t xml:space="preserve"> </w:t>
      </w:r>
      <w:r w:rsidRPr="00365517">
        <w:rPr>
          <w:bCs/>
        </w:rPr>
        <w:t>i</w:t>
      </w:r>
      <w:r w:rsidRPr="00365517" w:rsidR="00F07C97">
        <w:rPr>
          <w:bCs/>
        </w:rPr>
        <w:t xml:space="preserve">nterest and indicate whether it is a direct or indirect </w:t>
      </w:r>
      <w:r w:rsidRPr="00365517">
        <w:rPr>
          <w:bCs/>
        </w:rPr>
        <w:t>i</w:t>
      </w:r>
      <w:r w:rsidRPr="00365517" w:rsidR="00F07C97">
        <w:rPr>
          <w:bCs/>
        </w:rPr>
        <w:t>nterest; and,</w:t>
      </w:r>
    </w:p>
    <w:p w:rsidR="00D525C0" w:rsidRPr="00365517" w:rsidP="00D525C0" w14:paraId="216699FE" w14:textId="17FC10D8">
      <w:pPr>
        <w:pStyle w:val="ListParagraph"/>
        <w:numPr>
          <w:ilvl w:val="0"/>
          <w:numId w:val="43"/>
        </w:numPr>
        <w:rPr>
          <w:bCs/>
        </w:rPr>
      </w:pPr>
      <w:r>
        <w:rPr>
          <w:bCs/>
        </w:rPr>
        <w:t>P</w:t>
      </w:r>
      <w:r w:rsidRPr="00AB74DB" w:rsidR="00F07C97">
        <w:rPr>
          <w:bCs/>
        </w:rPr>
        <w:t>ercentage</w:t>
      </w:r>
      <w:r w:rsidRPr="00365517" w:rsidR="00F07C97">
        <w:rPr>
          <w:bCs/>
        </w:rPr>
        <w:t xml:space="preserve"> of equity owned by Interest Holder to the nearest 1</w:t>
      </w:r>
      <w:r w:rsidRPr="00AB74DB" w:rsidR="00F07C97">
        <w:rPr>
          <w:bCs/>
        </w:rPr>
        <w:t>%</w:t>
      </w:r>
      <w:r w:rsidR="002344E5">
        <w:rPr>
          <w:bCs/>
        </w:rPr>
        <w:t xml:space="preserve"> </w:t>
      </w:r>
      <w:r w:rsidRPr="002344E5" w:rsidR="002344E5">
        <w:rPr>
          <w:bCs/>
        </w:rPr>
        <w:t>(we will also accept up to two decimal places)</w:t>
      </w:r>
      <w:r w:rsidRPr="00AB74DB" w:rsidR="00F07C97">
        <w:rPr>
          <w:bCs/>
        </w:rPr>
        <w:t>.</w:t>
      </w:r>
      <w:r w:rsidRPr="00365517" w:rsidR="00F07C97">
        <w:rPr>
          <w:bCs/>
        </w:rPr>
        <w:t xml:space="preserve">  </w:t>
      </w:r>
    </w:p>
    <w:p w:rsidR="00CA28F8" w:rsidRPr="00365517" w:rsidP="00D0799A" w14:paraId="3D590EA9" w14:textId="089249CC">
      <w:pPr>
        <w:ind w:left="720"/>
        <w:rPr>
          <w:bCs/>
        </w:rPr>
      </w:pPr>
    </w:p>
    <w:p w:rsidR="000F1D2F" w:rsidRPr="00C07B89" w:rsidP="000F1D2F" w14:paraId="738538B3" w14:textId="77777777">
      <w:pPr>
        <w:rPr>
          <w:bCs/>
        </w:rPr>
      </w:pPr>
      <w:r w:rsidRPr="00C07B89">
        <w:rPr>
          <w:bCs/>
        </w:rPr>
        <w:t>Example:  Interest Holder 1, a telecommunications company organized in Canada, owns 100% of the equity interests in ABC Corp., a Bermuda holding company, which owns 100% of the equity interests in XYZ Inc., a United States holding company, which owns 100% of the equity interests in Licensee.  This information should be entered in the table in this question as follows:</w:t>
      </w:r>
    </w:p>
    <w:p w:rsidR="000F1D2F" w:rsidRPr="00C07B89" w:rsidP="000F1D2F" w14:paraId="58DD2469" w14:textId="77777777">
      <w:pPr>
        <w:rPr>
          <w:bCs/>
          <w:u w:val="single"/>
        </w:rPr>
      </w:pPr>
    </w:p>
    <w:p w:rsidR="000F1D2F" w:rsidRPr="00C07B89" w:rsidP="000F1D2F" w14:paraId="36CAB3E0" w14:textId="77777777">
      <w:pPr>
        <w:rPr>
          <w:bCs/>
          <w:u w:val="single"/>
        </w:rPr>
      </w:pPr>
      <w:r w:rsidRPr="00C07B89">
        <w:rPr>
          <w:bCs/>
          <w:u w:val="single"/>
        </w:rPr>
        <w:t>Entry for Interest Holder 1</w:t>
      </w:r>
    </w:p>
    <w:p w:rsidR="000F1D2F" w:rsidRPr="00C07B89" w:rsidP="000F1D2F" w14:paraId="19636926" w14:textId="77777777">
      <w:pPr>
        <w:rPr>
          <w:bCs/>
        </w:rPr>
      </w:pPr>
      <w:r w:rsidRPr="00C07B89">
        <w:rPr>
          <w:bCs/>
        </w:rPr>
        <w:t>(a) Name of Individual or Entity that Directly or Indirectly Owns at Least 10% of the Equity of the Licensee (“Interest Holder”):  Interest Holder 1</w:t>
      </w:r>
    </w:p>
    <w:p w:rsidR="000F1D2F" w:rsidRPr="00C07B89" w:rsidP="000F1D2F" w14:paraId="15C5A94E" w14:textId="77777777">
      <w:pPr>
        <w:rPr>
          <w:bCs/>
        </w:rPr>
      </w:pPr>
      <w:r w:rsidRPr="00C07B89">
        <w:rPr>
          <w:bCs/>
        </w:rPr>
        <w:t>(b) Address of Interest Holder:  123 Oak Road, Calgary, Canada</w:t>
      </w:r>
    </w:p>
    <w:p w:rsidR="000F1D2F" w:rsidRPr="00C07B89" w:rsidP="000F1D2F" w14:paraId="5AFCC849" w14:textId="77777777">
      <w:pPr>
        <w:rPr>
          <w:bCs/>
        </w:rPr>
      </w:pPr>
      <w:r w:rsidRPr="00C07B89">
        <w:rPr>
          <w:bCs/>
        </w:rPr>
        <w:t>(c) Citizenship or Country of Incorporation of Interest Holder:  Canada</w:t>
      </w:r>
    </w:p>
    <w:p w:rsidR="000F1D2F" w:rsidRPr="00C07B89" w:rsidP="000F1D2F" w14:paraId="2E9C8624" w14:textId="77777777">
      <w:pPr>
        <w:rPr>
          <w:bCs/>
        </w:rPr>
      </w:pPr>
      <w:r w:rsidRPr="00C07B89">
        <w:rPr>
          <w:bCs/>
        </w:rPr>
        <w:t>(c)(1) Dual or More Citizenships (if applicable):  [leave blank]</w:t>
      </w:r>
    </w:p>
    <w:p w:rsidR="000F1D2F" w:rsidRPr="00C07B89" w:rsidP="000F1D2F" w14:paraId="45D2E2F4" w14:textId="77777777">
      <w:pPr>
        <w:rPr>
          <w:bCs/>
        </w:rPr>
      </w:pPr>
      <w:r w:rsidRPr="00C07B89">
        <w:rPr>
          <w:bCs/>
        </w:rPr>
        <w:t>(d) Principal Business of Interest Holder:  Telecommunications</w:t>
      </w:r>
      <w:r w:rsidRPr="00C07B89">
        <w:rPr>
          <w:bCs/>
        </w:rPr>
        <w:tab/>
      </w:r>
    </w:p>
    <w:p w:rsidR="000F1D2F" w:rsidRPr="00C07B89" w:rsidP="000F1D2F" w14:paraId="4659763E" w14:textId="77777777">
      <w:pPr>
        <w:rPr>
          <w:bCs/>
        </w:rPr>
      </w:pPr>
      <w:r w:rsidRPr="00C07B89">
        <w:rPr>
          <w:bCs/>
        </w:rPr>
        <w:t>(e) Name of the Entity in Which the Interest Holder has at Least a Direct 10% Equity Interest:  ABC Corp.</w:t>
      </w:r>
      <w:r w:rsidRPr="00C07B89">
        <w:rPr>
          <w:bCs/>
        </w:rPr>
        <w:tab/>
      </w:r>
    </w:p>
    <w:p w:rsidR="000F1D2F" w:rsidRPr="00C07B89" w:rsidP="000F1D2F" w14:paraId="711A0CED" w14:textId="77777777">
      <w:pPr>
        <w:rPr>
          <w:bCs/>
        </w:rPr>
      </w:pPr>
      <w:r w:rsidRPr="00C07B89">
        <w:rPr>
          <w:bCs/>
        </w:rPr>
        <w:t>(f) Percentage Owned by Interest Holder (indicate the equity interests):  100</w:t>
      </w:r>
      <w:r w:rsidRPr="00C07B89">
        <w:rPr>
          <w:bCs/>
        </w:rPr>
        <w:tab/>
      </w:r>
    </w:p>
    <w:p w:rsidR="000F1D2F" w:rsidRPr="00C07B89" w:rsidP="000F1D2F" w14:paraId="0F6EC93A" w14:textId="77777777">
      <w:pPr>
        <w:rPr>
          <w:bCs/>
        </w:rPr>
      </w:pPr>
    </w:p>
    <w:p w:rsidR="000F1D2F" w:rsidRPr="00C07B89" w:rsidP="000F1D2F" w14:paraId="282A638E" w14:textId="77777777">
      <w:pPr>
        <w:rPr>
          <w:bCs/>
          <w:u w:val="single"/>
        </w:rPr>
      </w:pPr>
      <w:r w:rsidRPr="00C07B89">
        <w:rPr>
          <w:bCs/>
          <w:u w:val="single"/>
        </w:rPr>
        <w:t>Entry for ABC Corp.</w:t>
      </w:r>
    </w:p>
    <w:p w:rsidR="000F1D2F" w:rsidRPr="00C07B89" w:rsidP="000F1D2F" w14:paraId="7D39FBE0" w14:textId="77777777">
      <w:pPr>
        <w:rPr>
          <w:bCs/>
        </w:rPr>
      </w:pPr>
      <w:r w:rsidRPr="00C07B89">
        <w:rPr>
          <w:bCs/>
        </w:rPr>
        <w:t>(a) Name of Individual or Entity that Directly or Indirectly Owns at Least 10% of the Equity of the Licensee (“Interest Holder”):  ABC Corp.</w:t>
      </w:r>
    </w:p>
    <w:p w:rsidR="000F1D2F" w:rsidRPr="00C07B89" w:rsidP="000F1D2F" w14:paraId="3480B08B" w14:textId="77777777">
      <w:pPr>
        <w:rPr>
          <w:bCs/>
        </w:rPr>
      </w:pPr>
      <w:r w:rsidRPr="00C07B89">
        <w:rPr>
          <w:bCs/>
        </w:rPr>
        <w:t>(b) Address of Interest Holder:  123 Palm Road, Hamilton, Bermuda</w:t>
      </w:r>
    </w:p>
    <w:p w:rsidR="000F1D2F" w:rsidRPr="00C07B89" w:rsidP="000F1D2F" w14:paraId="48019B30" w14:textId="77777777">
      <w:pPr>
        <w:rPr>
          <w:bCs/>
        </w:rPr>
      </w:pPr>
      <w:r w:rsidRPr="00C07B89">
        <w:rPr>
          <w:bCs/>
        </w:rPr>
        <w:t>(c) Citizenship or Country of Incorporation of Interest Holder:  Bermuda</w:t>
      </w:r>
    </w:p>
    <w:p w:rsidR="000F1D2F" w:rsidRPr="00C07B89" w:rsidP="000F1D2F" w14:paraId="00AB605A" w14:textId="77777777">
      <w:pPr>
        <w:rPr>
          <w:bCs/>
        </w:rPr>
      </w:pPr>
      <w:r w:rsidRPr="00C07B89">
        <w:rPr>
          <w:bCs/>
        </w:rPr>
        <w:t>(c)(1) Dual or More Citizenships (if applicable):  [leave blank]</w:t>
      </w:r>
    </w:p>
    <w:p w:rsidR="000F1D2F" w:rsidRPr="00C07B89" w:rsidP="000F1D2F" w14:paraId="499BFCFD" w14:textId="77777777">
      <w:pPr>
        <w:rPr>
          <w:bCs/>
        </w:rPr>
      </w:pPr>
      <w:r w:rsidRPr="00C07B89">
        <w:rPr>
          <w:bCs/>
        </w:rPr>
        <w:t>(d) Principal Business of Interest Holder:  Holding Company</w:t>
      </w:r>
      <w:r w:rsidRPr="00C07B89">
        <w:rPr>
          <w:bCs/>
        </w:rPr>
        <w:tab/>
      </w:r>
    </w:p>
    <w:p w:rsidR="000F1D2F" w:rsidRPr="00C07B89" w:rsidP="000F1D2F" w14:paraId="00455AC5" w14:textId="77777777">
      <w:pPr>
        <w:rPr>
          <w:bCs/>
        </w:rPr>
      </w:pPr>
      <w:r w:rsidRPr="00C07B89">
        <w:rPr>
          <w:bCs/>
        </w:rPr>
        <w:t>(e) Name of the Entity in Which the Interest Holder has at Least a Direct 10% Equity Interest:  XYZ Inc.</w:t>
      </w:r>
      <w:r w:rsidRPr="00C07B89">
        <w:rPr>
          <w:bCs/>
        </w:rPr>
        <w:tab/>
      </w:r>
    </w:p>
    <w:p w:rsidR="000F1D2F" w:rsidRPr="00C07B89" w:rsidP="000F1D2F" w14:paraId="7FB7E2DF" w14:textId="77777777">
      <w:pPr>
        <w:rPr>
          <w:bCs/>
        </w:rPr>
      </w:pPr>
      <w:r w:rsidRPr="00C07B89">
        <w:rPr>
          <w:bCs/>
        </w:rPr>
        <w:t>(f) Percentage Owned by Interest Holder (indicate the equity interests):  100</w:t>
      </w:r>
      <w:r w:rsidRPr="00C07B89">
        <w:rPr>
          <w:bCs/>
        </w:rPr>
        <w:tab/>
      </w:r>
    </w:p>
    <w:p w:rsidR="000F1D2F" w:rsidRPr="00C07B89" w:rsidP="000F1D2F" w14:paraId="4C8784C4" w14:textId="77777777">
      <w:pPr>
        <w:rPr>
          <w:bCs/>
        </w:rPr>
      </w:pPr>
    </w:p>
    <w:p w:rsidR="000F1D2F" w:rsidRPr="00C07B89" w:rsidP="000F1D2F" w14:paraId="05FD2FE5" w14:textId="77777777">
      <w:pPr>
        <w:rPr>
          <w:bCs/>
          <w:u w:val="single"/>
        </w:rPr>
      </w:pPr>
      <w:r w:rsidRPr="00C07B89">
        <w:rPr>
          <w:bCs/>
          <w:u w:val="single"/>
        </w:rPr>
        <w:t>Entry for XYZ Inc.</w:t>
      </w:r>
    </w:p>
    <w:p w:rsidR="000F1D2F" w:rsidRPr="00C07B89" w:rsidP="000F1D2F" w14:paraId="5D230BC1" w14:textId="77777777">
      <w:pPr>
        <w:rPr>
          <w:bCs/>
        </w:rPr>
      </w:pPr>
      <w:r w:rsidRPr="00C07B89">
        <w:rPr>
          <w:bCs/>
        </w:rPr>
        <w:t>(a) Name of Individual or Entity that Directly or Indirectly Owns at Least 10% of the Equity of the Licensee (“Interest Holder”):  XYZ Inc.</w:t>
      </w:r>
      <w:r w:rsidRPr="00C07B89">
        <w:rPr>
          <w:bCs/>
        </w:rPr>
        <w:tab/>
      </w:r>
    </w:p>
    <w:p w:rsidR="000F1D2F" w:rsidRPr="00C07B89" w:rsidP="000F1D2F" w14:paraId="2486C15C" w14:textId="77777777">
      <w:pPr>
        <w:rPr>
          <w:bCs/>
        </w:rPr>
      </w:pPr>
      <w:r w:rsidRPr="00C07B89">
        <w:rPr>
          <w:bCs/>
        </w:rPr>
        <w:t>(b) Address of Interest Holder:  123 Elm Road, Ashburn, VA</w:t>
      </w:r>
    </w:p>
    <w:p w:rsidR="000F1D2F" w:rsidRPr="00C07B89" w:rsidP="000F1D2F" w14:paraId="60B49C85" w14:textId="77777777">
      <w:pPr>
        <w:rPr>
          <w:bCs/>
        </w:rPr>
      </w:pPr>
      <w:r w:rsidRPr="00C07B89">
        <w:rPr>
          <w:bCs/>
        </w:rPr>
        <w:t xml:space="preserve">(c) Citizenship or Country of Incorporation of Interest Holder:  United States </w:t>
      </w:r>
    </w:p>
    <w:p w:rsidR="000F1D2F" w:rsidRPr="00C07B89" w:rsidP="000F1D2F" w14:paraId="0BE579B4" w14:textId="77777777">
      <w:pPr>
        <w:rPr>
          <w:bCs/>
        </w:rPr>
      </w:pPr>
      <w:r w:rsidRPr="00C07B89">
        <w:rPr>
          <w:bCs/>
        </w:rPr>
        <w:t>(c)(1) Dual or More Citizenships (if applicable):  [leave blank]</w:t>
      </w:r>
      <w:r w:rsidRPr="00C07B89">
        <w:rPr>
          <w:bCs/>
        </w:rPr>
        <w:tab/>
      </w:r>
    </w:p>
    <w:p w:rsidR="000F1D2F" w:rsidRPr="00C07B89" w:rsidP="000F1D2F" w14:paraId="7D7AAAA1" w14:textId="77777777">
      <w:pPr>
        <w:rPr>
          <w:bCs/>
        </w:rPr>
      </w:pPr>
      <w:r w:rsidRPr="00C07B89">
        <w:rPr>
          <w:bCs/>
        </w:rPr>
        <w:t>(d) Principal Business of Interest Holder:  Holding Company</w:t>
      </w:r>
      <w:r w:rsidRPr="00C07B89">
        <w:rPr>
          <w:bCs/>
        </w:rPr>
        <w:tab/>
      </w:r>
    </w:p>
    <w:p w:rsidR="000F1D2F" w:rsidRPr="00C07B89" w:rsidP="000F1D2F" w14:paraId="65F0E430" w14:textId="77777777">
      <w:pPr>
        <w:rPr>
          <w:bCs/>
        </w:rPr>
      </w:pPr>
      <w:r w:rsidRPr="00C07B89">
        <w:rPr>
          <w:bCs/>
        </w:rPr>
        <w:t>(e) Name of the Entity in Which the Interest Holder has at Least a Direct 10% Equity Interest:  Licensee</w:t>
      </w:r>
      <w:r w:rsidRPr="00C07B89">
        <w:rPr>
          <w:bCs/>
        </w:rPr>
        <w:tab/>
      </w:r>
    </w:p>
    <w:p w:rsidR="000F1D2F" w:rsidRPr="00C07B89" w:rsidP="000F1D2F" w14:paraId="656EEF76" w14:textId="77777777">
      <w:pPr>
        <w:rPr>
          <w:bCs/>
        </w:rPr>
      </w:pPr>
      <w:r w:rsidRPr="00C07B89">
        <w:rPr>
          <w:bCs/>
        </w:rPr>
        <w:t>(f) Percentage Owned by Interest Holder (indicate the equity interests):  100</w:t>
      </w:r>
      <w:r w:rsidRPr="00C07B89">
        <w:rPr>
          <w:bCs/>
        </w:rPr>
        <w:tab/>
      </w:r>
    </w:p>
    <w:p w:rsidR="000F1D2F" w:rsidRPr="00C07B89" w:rsidP="000F1D2F" w14:paraId="6BE55C87" w14:textId="77777777">
      <w:pPr>
        <w:rPr>
          <w:bCs/>
        </w:rPr>
      </w:pPr>
      <w:r w:rsidRPr="00C07B89">
        <w:rPr>
          <w:bCs/>
        </w:rPr>
        <w:t>By entering the ownership information in this way in this question, Commission staff and the public can infer that Interest Holder 1 is the indirect owner of 100% of the equity interests of the Licensee.  Licensees are also required to submit a narrative explanation of their ownership which will provide further detail regarding the Licensee’s ownership.  These items must be uploaded in the Attachments section of the notification.</w:t>
      </w:r>
    </w:p>
    <w:p w:rsidR="000F1D2F" w:rsidRPr="00AB74DB" w:rsidP="00460481" w14:paraId="4B00CA30" w14:textId="77777777">
      <w:pPr>
        <w:rPr>
          <w:bCs/>
          <w:highlight w:val="yellow"/>
        </w:rPr>
      </w:pPr>
    </w:p>
    <w:p w:rsidR="00E16FC1" w:rsidP="001F6225" w14:paraId="1D5F3F48" w14:textId="5972BE9D">
      <w:pPr>
        <w:rPr>
          <w:bCs/>
        </w:rPr>
      </w:pPr>
      <w:r w:rsidRPr="00365517">
        <w:rPr>
          <w:bCs/>
          <w:u w:val="single"/>
        </w:rPr>
        <w:t xml:space="preserve">Item </w:t>
      </w:r>
      <w:r w:rsidRPr="00365517" w:rsidR="00E05759">
        <w:rPr>
          <w:bCs/>
          <w:u w:val="single"/>
        </w:rPr>
        <w:t>14</w:t>
      </w:r>
      <w:r w:rsidRPr="00365517">
        <w:rPr>
          <w:bCs/>
        </w:rPr>
        <w:t>. Indicate whether the Authorized Carrier has any interlocking directorates.  If “Yes,” identify the interlocking directorates in an attachment.</w:t>
      </w:r>
    </w:p>
    <w:p w:rsidR="00E16FC1" w:rsidRPr="00365517" w:rsidP="001F6225" w14:paraId="75008B5E" w14:textId="77777777">
      <w:pPr>
        <w:rPr>
          <w:bCs/>
        </w:rPr>
      </w:pPr>
    </w:p>
    <w:bookmarkEnd w:id="12"/>
    <w:p w:rsidR="00164B44" w:rsidP="001F233B" w14:paraId="17B396DA" w14:textId="757F8D45">
      <w:pPr>
        <w:rPr>
          <w:b/>
        </w:rPr>
      </w:pPr>
      <w:r w:rsidRPr="00C07B89">
        <w:rPr>
          <w:b/>
        </w:rPr>
        <w:t xml:space="preserve">Application </w:t>
      </w:r>
      <w:r w:rsidRPr="00C07B89" w:rsidR="001F233B">
        <w:rPr>
          <w:b/>
        </w:rPr>
        <w:t xml:space="preserve">Fees </w:t>
      </w:r>
    </w:p>
    <w:p w:rsidR="00E16FC1" w:rsidRPr="00365517" w:rsidP="001F233B" w14:paraId="51F21C4C" w14:textId="77777777">
      <w:pPr>
        <w:rPr>
          <w:b/>
          <w:bCs/>
          <w:u w:val="single"/>
        </w:rPr>
      </w:pPr>
    </w:p>
    <w:p w:rsidR="00C80B5E" w:rsidP="00C80B5E" w14:paraId="2413E983" w14:textId="4F67B445">
      <w:pPr>
        <w:rPr>
          <w:rFonts w:eastAsia="Calibri"/>
        </w:rPr>
      </w:pPr>
      <w:r w:rsidRPr="00C07B89">
        <w:rPr>
          <w:u w:val="single"/>
        </w:rPr>
        <w:t xml:space="preserve">Item </w:t>
      </w:r>
      <w:r w:rsidRPr="00C07B89" w:rsidR="00E05759">
        <w:rPr>
          <w:u w:val="single"/>
        </w:rPr>
        <w:t>15</w:t>
      </w:r>
      <w:r w:rsidRPr="00C07B89">
        <w:t xml:space="preserve">.  </w:t>
      </w:r>
      <w:r w:rsidRPr="00C07B89">
        <w:rPr>
          <w:rFonts w:eastAsia="Calibri"/>
        </w:rPr>
        <w:t>An application fee is required for this</w:t>
      </w:r>
      <w:r>
        <w:rPr>
          <w:rFonts w:eastAsia="Calibri"/>
        </w:rPr>
        <w:t xml:space="preserve"> </w:t>
      </w:r>
      <w:r w:rsidRPr="00DD1CFC" w:rsidR="00DD1CFC">
        <w:rPr>
          <w:rFonts w:eastAsia="Calibri"/>
        </w:rPr>
        <w:t>Foreign Carrier Affiliation Notification</w:t>
      </w:r>
      <w:r w:rsidRPr="00C07B89">
        <w:rPr>
          <w:rFonts w:eastAsia="Calibri"/>
        </w:rPr>
        <w:t xml:space="preserve">.  The fee code is </w:t>
      </w:r>
      <w:r w:rsidR="00E157FD">
        <w:rPr>
          <w:rFonts w:eastAsia="Calibri"/>
        </w:rPr>
        <w:t>DAB</w:t>
      </w:r>
      <w:r w:rsidRPr="00C07B89">
        <w:rPr>
          <w:rFonts w:eastAsia="Calibri"/>
        </w:rPr>
        <w:t xml:space="preserve">.  Select this fee code.  </w:t>
      </w:r>
    </w:p>
    <w:p w:rsidR="00E16FC1" w:rsidRPr="00C07B89" w:rsidP="00C80B5E" w14:paraId="50E3BD56" w14:textId="77777777">
      <w:pPr>
        <w:rPr>
          <w:rFonts w:eastAsia="Calibri"/>
        </w:rPr>
      </w:pPr>
    </w:p>
    <w:p w:rsidR="00C80B5E" w:rsidP="00C80B5E" w14:paraId="2AF1FF9D" w14:textId="4BA9C7CA">
      <w:pPr>
        <w:rPr>
          <w:rFonts w:eastAsia="Calibri"/>
        </w:rPr>
      </w:pPr>
      <w:r w:rsidRPr="00C07B89">
        <w:rPr>
          <w:b/>
        </w:rPr>
        <w:t xml:space="preserve">Note that the FCC may not be able to start its review of a submitted application until the associated application fee is paid.  </w:t>
      </w:r>
      <w:r w:rsidRPr="00C07B89">
        <w:rPr>
          <w:rFonts w:eastAsia="Calibri"/>
        </w:rPr>
        <w:t>To determine the required fee amount, refer to Subpart G of Part 1 of the Commission’s Rules (</w:t>
      </w:r>
      <w:hyperlink r:id="rId17" w:history="1">
        <w:r w:rsidRPr="00947602">
          <w:rPr>
            <w:rFonts w:eastAsia="Calibri"/>
            <w:color w:val="0000FF"/>
            <w:u w:val="single"/>
          </w:rPr>
          <w:t>47 CFR Part 1, Subpart G</w:t>
        </w:r>
      </w:hyperlink>
      <w:r w:rsidRPr="00C07B89">
        <w:rPr>
          <w:rFonts w:eastAsia="Calibri"/>
        </w:rPr>
        <w:t xml:space="preserve">) and the current </w:t>
      </w:r>
      <w:r w:rsidR="00E157FD">
        <w:rPr>
          <w:rFonts w:eastAsia="Calibri"/>
        </w:rPr>
        <w:t>Fee Filing Guide</w:t>
      </w:r>
      <w:r w:rsidRPr="00C07B89">
        <w:rPr>
          <w:rFonts w:eastAsia="Calibri"/>
        </w:rPr>
        <w:t>.</w:t>
      </w:r>
      <w:r w:rsidRPr="00C07B89">
        <w:rPr>
          <w:rFonts w:eastAsia="Calibri"/>
          <w:color w:val="FF0000"/>
        </w:rPr>
        <w:t xml:space="preserve">  </w:t>
      </w:r>
      <w:r w:rsidRPr="00C07B89">
        <w:rPr>
          <w:rFonts w:eastAsia="Calibri"/>
        </w:rPr>
        <w:t xml:space="preserve">The current Fee Filing Guide can be downloaded from the FCC’s website at </w:t>
      </w:r>
      <w:hyperlink r:id="rId18" w:history="1">
        <w:r w:rsidRPr="00947602">
          <w:rPr>
            <w:rFonts w:eastAsia="Calibri"/>
            <w:color w:val="0000FF"/>
            <w:u w:val="single"/>
          </w:rPr>
          <w:t>http://www.fcc.gov/fees</w:t>
        </w:r>
      </w:hyperlink>
      <w:r w:rsidRPr="00C07B89">
        <w:rPr>
          <w:rFonts w:eastAsia="Calibri"/>
        </w:rPr>
        <w:t xml:space="preserve">, by calling the FCC’s Form Distribution Center at (800) 418-FORM (3676), or </w:t>
      </w:r>
      <w:r w:rsidRPr="00B13E0E" w:rsidR="00B13E0E">
        <w:rPr>
          <w:rFonts w:eastAsia="Calibri"/>
        </w:rPr>
        <w:t>by faxing your request to the FCC’s Fax Information System at 1-866-418-0232</w:t>
      </w:r>
      <w:r w:rsidRPr="00C07B89">
        <w:rPr>
          <w:rFonts w:eastAsia="Calibri"/>
        </w:rPr>
        <w:t>.</w:t>
      </w:r>
    </w:p>
    <w:p w:rsidR="00E16FC1" w:rsidRPr="00C07B89" w:rsidP="00C80B5E" w14:paraId="06F4EB76" w14:textId="77777777">
      <w:pPr>
        <w:rPr>
          <w:rFonts w:eastAsia="Calibri"/>
        </w:rPr>
      </w:pPr>
    </w:p>
    <w:p w:rsidR="00C80B5E" w:rsidRPr="00C07B89" w:rsidP="00C80B5E" w14:paraId="7B7A0D21" w14:textId="4368A339">
      <w:r w:rsidRPr="00C07B89">
        <w:t xml:space="preserve">Indicate whether </w:t>
      </w:r>
      <w:r w:rsidR="000C5436">
        <w:t>the Authorized Carrier is</w:t>
      </w:r>
      <w:r w:rsidRPr="00C07B89">
        <w:t xml:space="preserve"> exempt from the application fee by selecting “</w:t>
      </w:r>
      <w:r w:rsidR="003B15D8">
        <w:t>Y</w:t>
      </w:r>
      <w:r w:rsidRPr="00C07B89">
        <w:t>es” or “</w:t>
      </w:r>
      <w:r w:rsidR="003B15D8">
        <w:t>N</w:t>
      </w:r>
      <w:r w:rsidRPr="00C07B89">
        <w:t xml:space="preserve">o.”  </w:t>
      </w:r>
    </w:p>
    <w:p w:rsidR="00C80B5E" w:rsidP="00C80B5E" w14:paraId="589C8F08" w14:textId="71FDAE0D">
      <w:r w:rsidRPr="00C07B89">
        <w:t xml:space="preserve">If the </w:t>
      </w:r>
      <w:r w:rsidR="00A50F70">
        <w:t xml:space="preserve">Authorized Carrier </w:t>
      </w:r>
      <w:r w:rsidRPr="00C07B89">
        <w:t>claim</w:t>
      </w:r>
      <w:r w:rsidR="00A50F70">
        <w:t>s</w:t>
      </w:r>
      <w:r w:rsidRPr="00C07B89">
        <w:t xml:space="preserve"> a fee exemption </w:t>
      </w:r>
      <w:r w:rsidRPr="00BF0D94" w:rsidR="00BF0D94">
        <w:t xml:space="preserve">by answering “No” to </w:t>
      </w:r>
      <w:r w:rsidR="00AE4175">
        <w:t xml:space="preserve">this </w:t>
      </w:r>
      <w:r w:rsidRPr="00BF0D94" w:rsidR="00BF0D94">
        <w:t>question</w:t>
      </w:r>
      <w:r w:rsidR="00BF0D94">
        <w:t xml:space="preserve">, </w:t>
      </w:r>
      <w:r w:rsidRPr="00C07B89">
        <w:t>it must select a reason</w:t>
      </w:r>
      <w:r>
        <w:t xml:space="preserve"> </w:t>
      </w:r>
      <w:r w:rsidRPr="00AE4175" w:rsidR="00AE4175">
        <w:t>by checking one of the listed options</w:t>
      </w:r>
      <w:r w:rsidRPr="00C07B89">
        <w:t xml:space="preserve">.  An attachment demonstrating the </w:t>
      </w:r>
      <w:r w:rsidR="00A50F70">
        <w:t>Authorized Carrier</w:t>
      </w:r>
      <w:r w:rsidRPr="00C07B89">
        <w:t>’s eligibility for exemption from FCC application fees must be submitted.  If the reason is “</w:t>
      </w:r>
      <w:r w:rsidR="00864BC8">
        <w:t>O</w:t>
      </w:r>
      <w:r w:rsidRPr="00C07B89">
        <w:t xml:space="preserve">ther,” briefly describe </w:t>
      </w:r>
      <w:r w:rsidR="00F90414">
        <w:t>the</w:t>
      </w:r>
      <w:r w:rsidRPr="00C07B89">
        <w:t xml:space="preserve"> rationale in the text box provided.  </w:t>
      </w:r>
      <w:bookmarkStart w:id="13" w:name="_Hlk37148562"/>
      <w:r w:rsidRPr="00C07B89">
        <w:t>If a request for waiver/deferral of the FCC application fees has been filed with the FCC, provide the date-stamped copy of the request filed with the Commission’s Office of the Managing Director as an attachment</w:t>
      </w:r>
      <w:bookmarkEnd w:id="13"/>
      <w:r w:rsidRPr="00C07B89">
        <w:t>.</w:t>
      </w:r>
    </w:p>
    <w:p w:rsidR="00E16FC1" w:rsidRPr="00365517" w:rsidP="00C80B5E" w14:paraId="427680C2" w14:textId="77777777">
      <w:pPr>
        <w:rPr>
          <w:b/>
          <w:bCs/>
        </w:rPr>
      </w:pPr>
    </w:p>
    <w:p w:rsidR="00C80B5E" w:rsidP="0087530B" w14:paraId="73A9CBCD" w14:textId="4DE60A9E">
      <w:pPr>
        <w:keepNext/>
        <w:keepLines/>
        <w:contextualSpacing/>
        <w:rPr>
          <w:b/>
        </w:rPr>
      </w:pPr>
      <w:r w:rsidRPr="00365517">
        <w:rPr>
          <w:b/>
        </w:rPr>
        <w:t>Waivers</w:t>
      </w:r>
    </w:p>
    <w:p w:rsidR="00E16FC1" w:rsidRPr="00365517" w:rsidP="0087530B" w14:paraId="23A0B103" w14:textId="77777777">
      <w:pPr>
        <w:keepNext/>
        <w:keepLines/>
        <w:contextualSpacing/>
        <w:rPr>
          <w:b/>
        </w:rPr>
      </w:pPr>
    </w:p>
    <w:p w:rsidR="001F233B" w:rsidP="00E16FC1" w14:paraId="5653B2B9" w14:textId="1AA55BDF">
      <w:pPr>
        <w:keepNext/>
        <w:keepLines/>
        <w:rPr>
          <w:bCs/>
        </w:rPr>
      </w:pPr>
      <w:r w:rsidRPr="00365517">
        <w:rPr>
          <w:u w:val="single"/>
        </w:rPr>
        <w:t xml:space="preserve">Item </w:t>
      </w:r>
      <w:r w:rsidRPr="00365517" w:rsidR="00273E24">
        <w:rPr>
          <w:u w:val="single"/>
        </w:rPr>
        <w:t>16</w:t>
      </w:r>
      <w:r w:rsidRPr="00365517">
        <w:t xml:space="preserve">. </w:t>
      </w:r>
      <w:r w:rsidRPr="00365517" w:rsidR="00C80B5E">
        <w:rPr>
          <w:bCs/>
        </w:rPr>
        <w:t xml:space="preserve"> Indicate whether </w:t>
      </w:r>
      <w:r w:rsidR="00D967FE">
        <w:rPr>
          <w:bCs/>
        </w:rPr>
        <w:t xml:space="preserve">the </w:t>
      </w:r>
      <w:r w:rsidR="00D967FE">
        <w:t xml:space="preserve">Authorized Carrier </w:t>
      </w:r>
      <w:r w:rsidRPr="00AB74DB" w:rsidR="00C80B5E">
        <w:rPr>
          <w:bCs/>
        </w:rPr>
        <w:t>request</w:t>
      </w:r>
      <w:r w:rsidR="00D967FE">
        <w:rPr>
          <w:bCs/>
        </w:rPr>
        <w:t>s</w:t>
      </w:r>
      <w:r w:rsidRPr="00AB74DB" w:rsidR="00C80B5E">
        <w:rPr>
          <w:bCs/>
        </w:rPr>
        <w:t xml:space="preserve"> </w:t>
      </w:r>
      <w:r w:rsidR="00D967FE">
        <w:rPr>
          <w:bCs/>
        </w:rPr>
        <w:t>a</w:t>
      </w:r>
      <w:r w:rsidRPr="00AB74DB" w:rsidR="00C80B5E">
        <w:rPr>
          <w:bCs/>
        </w:rPr>
        <w:t xml:space="preserve"> wa</w:t>
      </w:r>
      <w:r w:rsidR="00D967FE">
        <w:rPr>
          <w:bCs/>
        </w:rPr>
        <w:t>i</w:t>
      </w:r>
      <w:r w:rsidRPr="00AB74DB" w:rsidR="00C80B5E">
        <w:rPr>
          <w:bCs/>
        </w:rPr>
        <w:t xml:space="preserve">ver </w:t>
      </w:r>
      <w:r w:rsidRPr="00365517" w:rsidR="00C80B5E">
        <w:rPr>
          <w:bCs/>
        </w:rPr>
        <w:t>of any Commission rules by checking “</w:t>
      </w:r>
      <w:r w:rsidR="00D967FE">
        <w:rPr>
          <w:bCs/>
        </w:rPr>
        <w:t>Y</w:t>
      </w:r>
      <w:r w:rsidRPr="00365517" w:rsidR="00C80B5E">
        <w:rPr>
          <w:bCs/>
        </w:rPr>
        <w:t xml:space="preserve">es” or “No.”  If “Yes,” </w:t>
      </w:r>
      <w:r w:rsidR="00110664">
        <w:rPr>
          <w:bCs/>
        </w:rPr>
        <w:t>identify</w:t>
      </w:r>
      <w:r w:rsidRPr="00365517" w:rsidR="00C80B5E">
        <w:rPr>
          <w:bCs/>
        </w:rPr>
        <w:t xml:space="preserve"> the rules for which a waiver is sought</w:t>
      </w:r>
      <w:r w:rsidR="00F3040A">
        <w:rPr>
          <w:bCs/>
        </w:rPr>
        <w:t xml:space="preserve"> </w:t>
      </w:r>
      <w:r w:rsidRPr="00F3040A" w:rsidR="00F3040A">
        <w:rPr>
          <w:bCs/>
        </w:rPr>
        <w:t>in the fill-in box</w:t>
      </w:r>
      <w:r w:rsidRPr="00AB74DB" w:rsidR="00C80B5E">
        <w:rPr>
          <w:bCs/>
        </w:rPr>
        <w:t>.</w:t>
      </w:r>
      <w:r w:rsidRPr="00365517" w:rsidR="00C80B5E">
        <w:rPr>
          <w:bCs/>
        </w:rPr>
        <w:t xml:space="preserve">  Provide an explanation for the waiver request in an attachment.</w:t>
      </w:r>
    </w:p>
    <w:p w:rsidR="00E16FC1" w:rsidRPr="00365517" w:rsidP="0087530B" w14:paraId="0EFEDCCD" w14:textId="77777777">
      <w:pPr>
        <w:keepNext/>
        <w:keepLines/>
        <w:rPr>
          <w:bCs/>
        </w:rPr>
      </w:pPr>
    </w:p>
    <w:p w:rsidR="00AD64D7" w:rsidP="00AD64D7" w14:paraId="7CC0CF1D" w14:textId="268CE8F0">
      <w:pPr>
        <w:rPr>
          <w:b/>
        </w:rPr>
      </w:pPr>
      <w:bookmarkStart w:id="14" w:name="_Hlk35947771"/>
      <w:r w:rsidRPr="00365517">
        <w:rPr>
          <w:b/>
        </w:rPr>
        <w:t>Attachments</w:t>
      </w:r>
    </w:p>
    <w:p w:rsidR="00E16FC1" w:rsidRPr="00365517" w:rsidP="00AD64D7" w14:paraId="238190CF" w14:textId="77777777">
      <w:pPr>
        <w:rPr>
          <w:b/>
        </w:rPr>
      </w:pPr>
    </w:p>
    <w:p w:rsidR="00D55FC6" w:rsidP="00D55FC6" w14:paraId="2BBF3993" w14:textId="0D68E3E3">
      <w:pPr>
        <w:rPr>
          <w:bCs/>
        </w:rPr>
      </w:pPr>
      <w:r w:rsidRPr="00365517">
        <w:rPr>
          <w:bCs/>
        </w:rPr>
        <w:t xml:space="preserve">For </w:t>
      </w:r>
      <w:r w:rsidRPr="00733D01">
        <w:t xml:space="preserve">Items </w:t>
      </w:r>
      <w:r w:rsidRPr="00C53C59" w:rsidR="00273E24">
        <w:rPr>
          <w:u w:val="single"/>
        </w:rPr>
        <w:t>17-</w:t>
      </w:r>
      <w:r w:rsidR="003255BF">
        <w:rPr>
          <w:u w:val="single"/>
        </w:rPr>
        <w:t>21</w:t>
      </w:r>
      <w:r w:rsidRPr="00365517">
        <w:rPr>
          <w:bCs/>
        </w:rPr>
        <w:t xml:space="preserve">, the Authorized Carrier must </w:t>
      </w:r>
      <w:r w:rsidRPr="00C53C59" w:rsidR="00C53C59">
        <w:rPr>
          <w:bCs/>
        </w:rPr>
        <w:t>indicate whether it has included the described attachment</w:t>
      </w:r>
      <w:r w:rsidRPr="00365517">
        <w:rPr>
          <w:bCs/>
        </w:rPr>
        <w:t>, as appropriate.</w:t>
      </w:r>
    </w:p>
    <w:p w:rsidR="00E16FC1" w:rsidRPr="00365517" w:rsidP="00D55FC6" w14:paraId="08106411" w14:textId="77777777">
      <w:pPr>
        <w:rPr>
          <w:bCs/>
        </w:rPr>
      </w:pPr>
    </w:p>
    <w:p w:rsidR="00C415B3" w:rsidRPr="00365517" w:rsidP="00492771" w14:paraId="6DC5651C" w14:textId="57239158">
      <w:pPr>
        <w:spacing w:after="200"/>
        <w:contextualSpacing/>
        <w:rPr>
          <w:bCs/>
        </w:rPr>
      </w:pPr>
      <w:bookmarkStart w:id="15" w:name="_Hlk35948895"/>
      <w:bookmarkEnd w:id="14"/>
      <w:r w:rsidRPr="00365517">
        <w:rPr>
          <w:bCs/>
          <w:u w:val="single"/>
        </w:rPr>
        <w:t xml:space="preserve">Item </w:t>
      </w:r>
      <w:r w:rsidRPr="00C07B89" w:rsidR="00273E24">
        <w:rPr>
          <w:u w:val="single"/>
        </w:rPr>
        <w:t>17</w:t>
      </w:r>
      <w:r w:rsidRPr="00365517">
        <w:rPr>
          <w:bCs/>
        </w:rPr>
        <w:t xml:space="preserve">.  The Authorized Carrier </w:t>
      </w:r>
      <w:r w:rsidRPr="00365517" w:rsidR="0078076A">
        <w:rPr>
          <w:bCs/>
        </w:rPr>
        <w:t xml:space="preserve">must confirm that it </w:t>
      </w:r>
      <w:r w:rsidRPr="00365517">
        <w:rPr>
          <w:bCs/>
        </w:rPr>
        <w:t>has uploaded a narrative description of the Foreign Carrier Affiliation as required by the Commission’s rules</w:t>
      </w:r>
      <w:r w:rsidRPr="00365517" w:rsidR="00E4761F">
        <w:rPr>
          <w:bCs/>
        </w:rPr>
        <w:t xml:space="preserve"> by c</w:t>
      </w:r>
      <w:r w:rsidRPr="00365517" w:rsidR="0078076A">
        <w:rPr>
          <w:bCs/>
        </w:rPr>
        <w:t>hecking the box</w:t>
      </w:r>
      <w:r w:rsidRPr="00365517">
        <w:rPr>
          <w:bCs/>
        </w:rPr>
        <w:t>.</w:t>
      </w:r>
      <w:r>
        <w:rPr>
          <w:bCs/>
        </w:rPr>
        <w:t xml:space="preserve">  In addition, </w:t>
      </w:r>
      <w:r>
        <w:t>t</w:t>
      </w:r>
      <w:r w:rsidRPr="00365517">
        <w:t xml:space="preserve">he Authorized Carrier must confirm that it has </w:t>
      </w:r>
      <w:r w:rsidRPr="00365517">
        <w:rPr>
          <w:bCs/>
        </w:rPr>
        <w:t xml:space="preserve">uploaded </w:t>
      </w:r>
      <w:r w:rsidRPr="00365517">
        <w:t xml:space="preserve">a detailed ownership listing responding to </w:t>
      </w:r>
      <w:hyperlink r:id="rId19" w:history="1">
        <w:r w:rsidRPr="00365517">
          <w:rPr>
            <w:rStyle w:val="Hyperlink"/>
          </w:rPr>
          <w:t>section 63.18(h)</w:t>
        </w:r>
      </w:hyperlink>
      <w:r w:rsidRPr="00365517">
        <w:t xml:space="preserve"> and the name of any interlocking directorates with each foreign carrier named in this notification, as defined in </w:t>
      </w:r>
      <w:hyperlink r:id="rId20" w:history="1">
        <w:r w:rsidRPr="00365517">
          <w:rPr>
            <w:rStyle w:val="Hyperlink"/>
          </w:rPr>
          <w:t>section 63.09(g)(1)</w:t>
        </w:r>
      </w:hyperlink>
      <w:r w:rsidRPr="00365517">
        <w:t xml:space="preserve"> of the Commission’s rules by checking the box</w:t>
      </w:r>
      <w:r w:rsidRPr="00365517">
        <w:rPr>
          <w:bCs/>
        </w:rPr>
        <w:t xml:space="preserve">. </w:t>
      </w:r>
    </w:p>
    <w:p w:rsidR="00E16FC1" w:rsidP="002F6B7D" w14:paraId="5304193E" w14:textId="77777777">
      <w:pPr>
        <w:rPr>
          <w:u w:val="single"/>
        </w:rPr>
      </w:pPr>
    </w:p>
    <w:p w:rsidR="001F233B" w:rsidRPr="00365517" w:rsidP="002F6B7D" w14:paraId="5729F916" w14:textId="68EC79A8">
      <w:r w:rsidRPr="00C07B89">
        <w:rPr>
          <w:u w:val="single"/>
        </w:rPr>
        <w:t xml:space="preserve">Item </w:t>
      </w:r>
      <w:r w:rsidRPr="00C07B89" w:rsidR="00273E24">
        <w:rPr>
          <w:u w:val="single"/>
        </w:rPr>
        <w:t>18</w:t>
      </w:r>
      <w:r w:rsidR="003A4D95">
        <w:t>.</w:t>
      </w:r>
      <w:r w:rsidRPr="00365517" w:rsidR="006D0DB3">
        <w:t xml:space="preserve">  </w:t>
      </w:r>
      <w:r w:rsidR="005E2629">
        <w:rPr>
          <w:bCs/>
        </w:rPr>
        <w:t>If applicable, t</w:t>
      </w:r>
      <w:r w:rsidRPr="00365517" w:rsidR="00925A91">
        <w:t xml:space="preserve">he </w:t>
      </w:r>
      <w:r w:rsidRPr="00365517">
        <w:t xml:space="preserve">Authorized Carrier </w:t>
      </w:r>
      <w:r w:rsidRPr="00365517" w:rsidR="00C3693A">
        <w:t xml:space="preserve">must confirm that it </w:t>
      </w:r>
      <w:r w:rsidRPr="00365517" w:rsidR="00925A91">
        <w:t xml:space="preserve">has </w:t>
      </w:r>
      <w:r w:rsidRPr="00365517">
        <w:t>upload</w:t>
      </w:r>
      <w:r w:rsidRPr="00365517" w:rsidR="00925A91">
        <w:t>ed</w:t>
      </w:r>
      <w:r w:rsidRPr="00365517">
        <w:t xml:space="preserve"> </w:t>
      </w:r>
      <w:bookmarkEnd w:id="15"/>
      <w:r w:rsidRPr="00365517">
        <w:t xml:space="preserve">an attachment demonstrating that it continues to serve the public interest for it to operate on any route for which it proposes to acquire an affiliation with the foreign carrier authorized to operate in a non-WTO Member country as required by </w:t>
      </w:r>
      <w:hyperlink r:id="rId21" w:history="1">
        <w:r w:rsidR="00670F06">
          <w:rPr>
            <w:rStyle w:val="Hyperlink"/>
          </w:rPr>
          <w:t>section 63.11(e)(9)</w:t>
        </w:r>
      </w:hyperlink>
      <w:r w:rsidRPr="00AB74DB">
        <w:t xml:space="preserve"> of the Commission’s rules</w:t>
      </w:r>
      <w:r w:rsidR="00C3693A">
        <w:t xml:space="preserve"> by checking the bo</w:t>
      </w:r>
      <w:r w:rsidR="00D231A2">
        <w:t>x</w:t>
      </w:r>
      <w:r w:rsidRPr="00AB74DB">
        <w:t>.</w:t>
      </w:r>
      <w:r w:rsidRPr="00365517">
        <w:t xml:space="preserve">  If applicable, the Authorized Carrier </w:t>
      </w:r>
      <w:r w:rsidRPr="00365517" w:rsidR="00687F93">
        <w:t>must</w:t>
      </w:r>
      <w:r w:rsidRPr="00365517">
        <w:t xml:space="preserve"> </w:t>
      </w:r>
      <w:r w:rsidRPr="00365517" w:rsidR="00C3693A">
        <w:t xml:space="preserve">also </w:t>
      </w:r>
      <w:r w:rsidRPr="00365517">
        <w:t xml:space="preserve">upload an attachment demonstrating as to whether the foreign carrier lacks market power in the non-WTO Member country with reference to the criteria in </w:t>
      </w:r>
      <w:hyperlink r:id="rId12" w:history="1">
        <w:r w:rsidRPr="00365517">
          <w:rPr>
            <w:rStyle w:val="Hyperlink"/>
          </w:rPr>
          <w:t>section 63.10(a)</w:t>
        </w:r>
      </w:hyperlink>
      <w:r w:rsidRPr="00365517">
        <w:t xml:space="preserve"> of the Commission’s rules.  If the Authorized Carrier is unable to make the required showing, the Authorized Carrier </w:t>
      </w:r>
      <w:r w:rsidRPr="00365517" w:rsidR="00687F93">
        <w:t xml:space="preserve">must </w:t>
      </w:r>
      <w:r w:rsidRPr="00365517">
        <w:t xml:space="preserve">agree to comply with the dominant carrier safeguards contained in </w:t>
      </w:r>
      <w:hyperlink r:id="rId12" w:history="1">
        <w:r w:rsidRPr="00365517">
          <w:rPr>
            <w:rStyle w:val="Hyperlink"/>
          </w:rPr>
          <w:t>section 63.10(c)</w:t>
        </w:r>
      </w:hyperlink>
      <w:r w:rsidRPr="00365517">
        <w:t>, effective upon the acquisition of the affiliation</w:t>
      </w:r>
      <w:r w:rsidRPr="00365517" w:rsidR="00D231A2">
        <w:t xml:space="preserve"> by checking the box</w:t>
      </w:r>
      <w:r w:rsidRPr="00365517">
        <w:t>.</w:t>
      </w:r>
      <w:r w:rsidR="00FC4B89">
        <w:t xml:space="preserve">  </w:t>
      </w:r>
    </w:p>
    <w:p w:rsidR="00E16FC1" w:rsidP="002F6B7D" w14:paraId="6F76ED19" w14:textId="77777777">
      <w:pPr>
        <w:rPr>
          <w:u w:val="single"/>
        </w:rPr>
      </w:pPr>
      <w:bookmarkStart w:id="16" w:name="_Hlk35950829"/>
      <w:bookmarkStart w:id="17" w:name="_Hlk35950423"/>
    </w:p>
    <w:p w:rsidR="001F233B" w:rsidRPr="00365517" w:rsidP="002F6B7D" w14:paraId="0045B609" w14:textId="182F73B7">
      <w:r w:rsidRPr="00365517">
        <w:rPr>
          <w:u w:val="single"/>
        </w:rPr>
        <w:t xml:space="preserve">Item </w:t>
      </w:r>
      <w:r w:rsidRPr="00365517" w:rsidR="00273E24">
        <w:rPr>
          <w:u w:val="single"/>
        </w:rPr>
        <w:t>19</w:t>
      </w:r>
      <w:r w:rsidRPr="00365517">
        <w:rPr>
          <w:bCs/>
        </w:rPr>
        <w:t>.</w:t>
      </w:r>
      <w:r w:rsidRPr="00365517">
        <w:rPr>
          <w:bCs/>
        </w:rPr>
        <w:t xml:space="preserve"> </w:t>
      </w:r>
      <w:bookmarkEnd w:id="16"/>
      <w:r w:rsidR="00D614B4">
        <w:rPr>
          <w:bCs/>
        </w:rPr>
        <w:t xml:space="preserve"> </w:t>
      </w:r>
      <w:r w:rsidR="00E3413D">
        <w:rPr>
          <w:bCs/>
        </w:rPr>
        <w:t>If applicable, the</w:t>
      </w:r>
      <w:r w:rsidRPr="00365517" w:rsidR="00D614B4">
        <w:rPr>
          <w:bCs/>
        </w:rPr>
        <w:t xml:space="preserve"> </w:t>
      </w:r>
      <w:r w:rsidRPr="00365517">
        <w:t xml:space="preserve">Authorized Carrier </w:t>
      </w:r>
      <w:r w:rsidRPr="00365517" w:rsidR="006367A4">
        <w:t xml:space="preserve">must confirm that it </w:t>
      </w:r>
      <w:r w:rsidRPr="00365517" w:rsidR="00E8755E">
        <w:t xml:space="preserve">has </w:t>
      </w:r>
      <w:r w:rsidRPr="00365517">
        <w:t>upload</w:t>
      </w:r>
      <w:r w:rsidRPr="00365517" w:rsidR="00E8755E">
        <w:t>ed</w:t>
      </w:r>
      <w:r w:rsidRPr="00365517">
        <w:t xml:space="preserve"> an </w:t>
      </w:r>
      <w:r w:rsidRPr="00365517">
        <w:rPr>
          <w:bCs/>
        </w:rPr>
        <w:t xml:space="preserve">explanation as to why the notification was not provided to the Commission at least </w:t>
      </w:r>
      <w:r w:rsidRPr="00365517" w:rsidR="00D614B4">
        <w:rPr>
          <w:bCs/>
        </w:rPr>
        <w:t>forty-five (</w:t>
      </w:r>
      <w:r w:rsidRPr="00365517">
        <w:rPr>
          <w:bCs/>
        </w:rPr>
        <w:t>45</w:t>
      </w:r>
      <w:r w:rsidRPr="00365517" w:rsidR="00D614B4">
        <w:rPr>
          <w:bCs/>
        </w:rPr>
        <w:t>)</w:t>
      </w:r>
      <w:r w:rsidRPr="00365517">
        <w:rPr>
          <w:bCs/>
        </w:rPr>
        <w:t xml:space="preserve"> days prior to consummation in accordance with </w:t>
      </w:r>
      <w:hyperlink r:id="rId8" w:history="1">
        <w:r w:rsidRPr="00365517">
          <w:rPr>
            <w:rStyle w:val="Hyperlink"/>
            <w:bCs/>
          </w:rPr>
          <w:t>section 63.11(a)</w:t>
        </w:r>
      </w:hyperlink>
      <w:r w:rsidRPr="00365517">
        <w:rPr>
          <w:bCs/>
        </w:rPr>
        <w:t xml:space="preserve"> of the Commission’s rules</w:t>
      </w:r>
      <w:r w:rsidRPr="00365517" w:rsidR="008D5531">
        <w:rPr>
          <w:bCs/>
        </w:rPr>
        <w:t xml:space="preserve"> by checking the box</w:t>
      </w:r>
      <w:r w:rsidRPr="00365517">
        <w:rPr>
          <w:bCs/>
        </w:rPr>
        <w:t xml:space="preserve">. </w:t>
      </w:r>
      <w:r w:rsidR="00E67786">
        <w:rPr>
          <w:bCs/>
        </w:rPr>
        <w:t xml:space="preserve"> </w:t>
      </w:r>
      <w:r w:rsidR="001555C7">
        <w:rPr>
          <w:bCs/>
        </w:rPr>
        <w:t xml:space="preserve">If applicable, </w:t>
      </w:r>
      <w:r w:rsidR="001555C7">
        <w:t>t</w:t>
      </w:r>
      <w:r w:rsidRPr="00365517" w:rsidR="001555C7">
        <w:t xml:space="preserve">he Authorized Carrier </w:t>
      </w:r>
      <w:r w:rsidR="001555C7">
        <w:t xml:space="preserve">must </w:t>
      </w:r>
      <w:r w:rsidRPr="00365517" w:rsidR="001555C7">
        <w:t>upload an attachment explaining why the notification was not provided to the Commission 30 days or less after the consummation in accordance with section 63.11(c) of the Commission’s rules</w:t>
      </w:r>
      <w:r w:rsidR="00925FF6">
        <w:t>.</w:t>
      </w:r>
    </w:p>
    <w:bookmarkEnd w:id="17"/>
    <w:p w:rsidR="00E16FC1" w:rsidP="002F6B7D" w14:paraId="34FA9A7C" w14:textId="77777777">
      <w:pPr>
        <w:rPr>
          <w:u w:val="single"/>
        </w:rPr>
      </w:pPr>
    </w:p>
    <w:p w:rsidR="001F233B" w:rsidRPr="00365517" w:rsidP="002F6B7D" w14:paraId="0D65201C" w14:textId="2EDED0BC">
      <w:r w:rsidRPr="00365517">
        <w:rPr>
          <w:u w:val="single"/>
        </w:rPr>
        <w:t xml:space="preserve">Item </w:t>
      </w:r>
      <w:r w:rsidRPr="00365517" w:rsidR="00273E24">
        <w:rPr>
          <w:u w:val="single"/>
        </w:rPr>
        <w:t>20</w:t>
      </w:r>
      <w:r w:rsidRPr="00365517">
        <w:t xml:space="preserve">. </w:t>
      </w:r>
      <w:r w:rsidRPr="00365517" w:rsidR="00CB3176">
        <w:t xml:space="preserve"> </w:t>
      </w:r>
      <w:r w:rsidR="00361603">
        <w:rPr>
          <w:bCs/>
        </w:rPr>
        <w:t xml:space="preserve">If applicable, </w:t>
      </w:r>
      <w:r w:rsidR="005E3E43">
        <w:rPr>
          <w:bCs/>
        </w:rPr>
        <w:t>an Authorized</w:t>
      </w:r>
      <w:r w:rsidRPr="005E3E43" w:rsidR="005E3E43">
        <w:rPr>
          <w:bCs/>
        </w:rPr>
        <w:t xml:space="preserve"> Carrier requesting confidentiality of its Prior Notification filing submitted pursuant to section 63.11(a)</w:t>
      </w:r>
      <w:r w:rsidR="005E3E43">
        <w:rPr>
          <w:bCs/>
        </w:rPr>
        <w:t xml:space="preserve"> </w:t>
      </w:r>
      <w:r w:rsidRPr="00365517" w:rsidR="008D5531">
        <w:t xml:space="preserve">must confirm that it </w:t>
      </w:r>
      <w:r w:rsidRPr="00365517" w:rsidR="00E8755E">
        <w:t xml:space="preserve">has </w:t>
      </w:r>
      <w:r w:rsidRPr="00365517">
        <w:t>upload</w:t>
      </w:r>
      <w:r w:rsidRPr="00365517" w:rsidR="00E8755E">
        <w:t>ed</w:t>
      </w:r>
      <w:r w:rsidRPr="00365517">
        <w:t xml:space="preserve"> </w:t>
      </w:r>
      <w:r w:rsidRPr="00365517">
        <w:rPr>
          <w:bCs/>
        </w:rPr>
        <w:t>the information required by section 0.459 of the Commission’s rules for a request for confidential treatment of the filing</w:t>
      </w:r>
      <w:r w:rsidRPr="00365517" w:rsidR="008D5531">
        <w:rPr>
          <w:bCs/>
        </w:rPr>
        <w:t xml:space="preserve"> by checking the box</w:t>
      </w:r>
      <w:r w:rsidRPr="00365517" w:rsidR="00106E6D">
        <w:rPr>
          <w:bCs/>
        </w:rPr>
        <w:t>.</w:t>
      </w:r>
      <w:r w:rsidR="005E3E43">
        <w:rPr>
          <w:bCs/>
        </w:rPr>
        <w:t xml:space="preserve"> </w:t>
      </w:r>
    </w:p>
    <w:p w:rsidR="00E16FC1" w:rsidP="008A3806" w14:paraId="5338592D" w14:textId="77777777">
      <w:pPr>
        <w:rPr>
          <w:u w:val="single"/>
        </w:rPr>
      </w:pPr>
      <w:bookmarkStart w:id="18" w:name="_Hlk35947967"/>
    </w:p>
    <w:p w:rsidR="001F233B" w:rsidRPr="00365517" w:rsidP="008A3806" w14:paraId="7B8D856C" w14:textId="21EB195A">
      <w:r w:rsidRPr="00365517">
        <w:rPr>
          <w:u w:val="single"/>
        </w:rPr>
        <w:t xml:space="preserve">Item </w:t>
      </w:r>
      <w:r w:rsidRPr="00365517" w:rsidR="00273E24">
        <w:rPr>
          <w:u w:val="single"/>
        </w:rPr>
        <w:t>21</w:t>
      </w:r>
      <w:r w:rsidRPr="00C07B89" w:rsidR="00273E24">
        <w:t>.</w:t>
      </w:r>
      <w:r w:rsidRPr="00365517">
        <w:t xml:space="preserve"> </w:t>
      </w:r>
      <w:bookmarkStart w:id="19" w:name="_Hlk35856876"/>
      <w:bookmarkEnd w:id="18"/>
      <w:r w:rsidRPr="00365517" w:rsidR="00CB3176">
        <w:t xml:space="preserve"> </w:t>
      </w:r>
      <w:r w:rsidR="00361603">
        <w:rPr>
          <w:bCs/>
        </w:rPr>
        <w:t>If applicable, t</w:t>
      </w:r>
      <w:r w:rsidRPr="00365517" w:rsidR="008A3806">
        <w:t xml:space="preserve">he </w:t>
      </w:r>
      <w:r w:rsidRPr="00365517">
        <w:t xml:space="preserve">Authorized Carrier </w:t>
      </w:r>
      <w:r w:rsidRPr="00365517" w:rsidR="008E773E">
        <w:t xml:space="preserve">must confirm that it </w:t>
      </w:r>
      <w:r w:rsidRPr="00365517" w:rsidR="008A3806">
        <w:t xml:space="preserve">has </w:t>
      </w:r>
      <w:r w:rsidRPr="00365517">
        <w:t>upload</w:t>
      </w:r>
      <w:r w:rsidRPr="00365517" w:rsidR="008A3806">
        <w:t>ed</w:t>
      </w:r>
      <w:r w:rsidRPr="00365517">
        <w:t xml:space="preserve"> an attachment demonstrating that it qualifies for non-dominant classification pursuant to </w:t>
      </w:r>
      <w:hyperlink r:id="rId12" w:history="1">
        <w:r w:rsidRPr="00365517">
          <w:rPr>
            <w:rStyle w:val="Hyperlink"/>
          </w:rPr>
          <w:t>section 63.10</w:t>
        </w:r>
      </w:hyperlink>
      <w:r w:rsidRPr="00365517">
        <w:t xml:space="preserve"> of the Commission’s rules the routes listed in this notification</w:t>
      </w:r>
      <w:bookmarkStart w:id="20" w:name="_Hlk35948940"/>
      <w:r w:rsidRPr="00365517" w:rsidR="008E773E">
        <w:t xml:space="preserve"> by checking the box</w:t>
      </w:r>
      <w:r w:rsidRPr="00365517">
        <w:t>.</w:t>
      </w:r>
      <w:r w:rsidRPr="00365517">
        <w:rPr>
          <w:bCs/>
        </w:rPr>
        <w:t xml:space="preserve"> </w:t>
      </w:r>
      <w:bookmarkEnd w:id="20"/>
    </w:p>
    <w:bookmarkEnd w:id="19"/>
    <w:p w:rsidR="00E16FC1" w:rsidP="00920E98" w14:paraId="2D5174AC" w14:textId="77777777">
      <w:pPr>
        <w:rPr>
          <w:u w:val="single"/>
        </w:rPr>
      </w:pPr>
    </w:p>
    <w:p w:rsidR="004724FD" w:rsidP="00920E98" w14:paraId="188AC92A" w14:textId="06A2C44D">
      <w:pPr>
        <w:rPr>
          <w:b/>
        </w:rPr>
      </w:pPr>
      <w:r w:rsidRPr="00365517">
        <w:rPr>
          <w:u w:val="single"/>
        </w:rPr>
        <w:t>Item 2</w:t>
      </w:r>
      <w:r>
        <w:rPr>
          <w:u w:val="single"/>
        </w:rPr>
        <w:t>2</w:t>
      </w:r>
      <w:r w:rsidRPr="00365517">
        <w:rPr>
          <w:bCs/>
        </w:rPr>
        <w:t>.</w:t>
      </w:r>
      <w:r>
        <w:rPr>
          <w:bCs/>
        </w:rPr>
        <w:t xml:space="preserve">  If applicable, t</w:t>
      </w:r>
      <w:r w:rsidRPr="0030546D">
        <w:rPr>
          <w:rFonts w:eastAsia="Calibri" w:cstheme="minorHAnsi"/>
          <w:color w:val="000000"/>
          <w:kern w:val="0"/>
        </w:rPr>
        <w:t xml:space="preserve">he </w:t>
      </w:r>
      <w:r>
        <w:rPr>
          <w:rFonts w:eastAsia="Calibri" w:cstheme="minorHAnsi"/>
          <w:color w:val="000000"/>
          <w:kern w:val="0"/>
        </w:rPr>
        <w:t xml:space="preserve">Authorized </w:t>
      </w:r>
      <w:r w:rsidRPr="0030546D">
        <w:rPr>
          <w:rFonts w:eastAsia="Calibri" w:cstheme="minorHAnsi"/>
          <w:color w:val="000000"/>
          <w:kern w:val="0"/>
        </w:rPr>
        <w:t>Carrier must upload a statement supporting the waiver request and identifying the rule number(s) involved, along with other material information.</w:t>
      </w:r>
    </w:p>
    <w:p w:rsidR="00E16FC1" w:rsidP="00920E98" w14:paraId="71EDCBA0" w14:textId="77777777">
      <w:pPr>
        <w:rPr>
          <w:b/>
        </w:rPr>
      </w:pPr>
    </w:p>
    <w:p w:rsidR="00920E98" w:rsidRPr="00C07B89" w:rsidP="00920E98" w14:paraId="03820497" w14:textId="5AB52232">
      <w:pPr>
        <w:rPr>
          <w:b/>
        </w:rPr>
      </w:pPr>
      <w:r w:rsidRPr="00C07B89">
        <w:rPr>
          <w:b/>
        </w:rPr>
        <w:t xml:space="preserve">Attachments/Confidential Treatment of Attachments </w:t>
      </w:r>
    </w:p>
    <w:p w:rsidR="00E16FC1" w:rsidP="00C769D6" w14:paraId="28EC42B0" w14:textId="77777777">
      <w:pPr>
        <w:rPr>
          <w:u w:val="single"/>
        </w:rPr>
      </w:pPr>
    </w:p>
    <w:p w:rsidR="00C769D6" w:rsidP="00C769D6" w14:paraId="4CD14D44" w14:textId="6E009F4D">
      <w:pPr>
        <w:rPr>
          <w:rFonts w:cstheme="minorHAnsi"/>
          <w:bCs/>
        </w:rPr>
      </w:pPr>
      <w:r w:rsidRPr="00365517">
        <w:rPr>
          <w:u w:val="single"/>
        </w:rPr>
        <w:t xml:space="preserve">Item </w:t>
      </w:r>
      <w:r w:rsidRPr="00365517" w:rsidR="001C2D7E">
        <w:rPr>
          <w:u w:val="single"/>
        </w:rPr>
        <w:t>2</w:t>
      </w:r>
      <w:r w:rsidR="00C6452E">
        <w:rPr>
          <w:u w:val="single"/>
        </w:rPr>
        <w:t>3</w:t>
      </w:r>
      <w:r w:rsidRPr="00365517">
        <w:rPr>
          <w:bCs/>
        </w:rPr>
        <w:t xml:space="preserve">.  </w:t>
      </w:r>
      <w:r w:rsidRPr="00A906CB">
        <w:rPr>
          <w:rFonts w:cstheme="minorHAnsi"/>
          <w:bCs/>
        </w:rPr>
        <w:t xml:space="preserve">If the </w:t>
      </w:r>
      <w:r w:rsidR="005420E5">
        <w:rPr>
          <w:rFonts w:cstheme="minorHAnsi"/>
          <w:bCs/>
        </w:rPr>
        <w:t>Authorized Carrier</w:t>
      </w:r>
      <w:r w:rsidRPr="00A906CB">
        <w:rPr>
          <w:rFonts w:cstheme="minorHAnsi"/>
          <w:bCs/>
        </w:rPr>
        <w:t xml:space="preserve"> is requesting confidential treatment for any of its attachments, answer this question “</w:t>
      </w:r>
      <w:r w:rsidR="00AA2381">
        <w:rPr>
          <w:rFonts w:cstheme="minorHAnsi"/>
          <w:bCs/>
        </w:rPr>
        <w:t>Y</w:t>
      </w:r>
      <w:r w:rsidRPr="00A906CB">
        <w:rPr>
          <w:rFonts w:cstheme="minorHAnsi"/>
          <w:bCs/>
        </w:rPr>
        <w:t>es.” Otherwise, answer “</w:t>
      </w:r>
      <w:r w:rsidR="00AA2381">
        <w:rPr>
          <w:rFonts w:cstheme="minorHAnsi"/>
          <w:bCs/>
        </w:rPr>
        <w:t>N</w:t>
      </w:r>
      <w:r w:rsidRPr="00A906CB">
        <w:rPr>
          <w:rFonts w:cstheme="minorHAnsi"/>
          <w:bCs/>
        </w:rPr>
        <w:t xml:space="preserve">o.”  </w:t>
      </w:r>
    </w:p>
    <w:p w:rsidR="00E16FC1" w:rsidRPr="00C07B89" w:rsidP="00C769D6" w14:paraId="74BE4A8C" w14:textId="77777777">
      <w:pPr>
        <w:rPr>
          <w:rFonts w:cstheme="minorHAnsi"/>
          <w:bCs/>
        </w:rPr>
      </w:pPr>
    </w:p>
    <w:p w:rsidR="00C769D6" w:rsidP="00E16FC1" w14:paraId="148DFF93" w14:textId="78213C04">
      <w:pPr>
        <w:widowControl/>
        <w:rPr>
          <w:rFonts w:eastAsia="Calibri" w:cstheme="minorHAnsi"/>
        </w:rPr>
      </w:pPr>
      <w:r w:rsidRPr="00A906CB">
        <w:rPr>
          <w:rFonts w:eastAsia="Calibri" w:cstheme="minorHAnsi"/>
        </w:rPr>
        <w:t xml:space="preserve">If the </w:t>
      </w:r>
      <w:r w:rsidR="00624E91">
        <w:rPr>
          <w:rFonts w:cstheme="minorHAnsi"/>
          <w:bCs/>
        </w:rPr>
        <w:t>Authorized Carrier</w:t>
      </w:r>
      <w:r w:rsidRPr="00A906CB">
        <w:rPr>
          <w:rFonts w:eastAsia="Calibri" w:cstheme="minorHAnsi"/>
        </w:rPr>
        <w:t xml:space="preserve"> answers “</w:t>
      </w:r>
      <w:r w:rsidR="00624E91">
        <w:rPr>
          <w:rFonts w:eastAsia="Calibri" w:cstheme="minorHAnsi"/>
        </w:rPr>
        <w:t>Y</w:t>
      </w:r>
      <w:r w:rsidRPr="00A906CB">
        <w:rPr>
          <w:rFonts w:eastAsia="Calibri" w:cstheme="minorHAnsi"/>
        </w:rPr>
        <w:t xml:space="preserve">es” in </w:t>
      </w:r>
      <w:r w:rsidR="005E39AA">
        <w:rPr>
          <w:rFonts w:eastAsia="Calibri" w:cstheme="minorHAnsi"/>
        </w:rPr>
        <w:t xml:space="preserve">this </w:t>
      </w:r>
      <w:r w:rsidR="00FD0169">
        <w:rPr>
          <w:rFonts w:eastAsia="Calibri" w:cstheme="minorHAnsi"/>
        </w:rPr>
        <w:t>I</w:t>
      </w:r>
      <w:r w:rsidRPr="00A906CB">
        <w:rPr>
          <w:rFonts w:eastAsia="Calibri" w:cstheme="minorHAnsi"/>
        </w:rPr>
        <w:t xml:space="preserve">tem , then it must upload a supporting statement for the “confidential treatment request(s)” identifying the applicable rule(s) and providing other supporting materials or information. </w:t>
      </w:r>
      <w:r w:rsidR="00BB1DCB">
        <w:rPr>
          <w:rFonts w:eastAsia="Calibri" w:cstheme="minorHAnsi"/>
        </w:rPr>
        <w:t xml:space="preserve"> </w:t>
      </w:r>
      <w:r w:rsidRPr="00A906CB">
        <w:rPr>
          <w:rFonts w:eastAsia="Calibri" w:cstheme="minorHAnsi"/>
        </w:rPr>
        <w:t xml:space="preserve">The </w:t>
      </w:r>
      <w:r w:rsidR="00BB1DCB">
        <w:rPr>
          <w:rFonts w:cstheme="minorHAnsi"/>
          <w:bCs/>
        </w:rPr>
        <w:t>Authorized Carrier</w:t>
      </w:r>
      <w:r w:rsidRPr="00A906CB">
        <w:rPr>
          <w:rFonts w:eastAsia="Calibri" w:cstheme="minorHAnsi"/>
        </w:rPr>
        <w:t xml:space="preserve"> must also upload both the Redacted Public version and the Non-Redacted Confidential version of the attachment(s) in the Attachments section which follows below. </w:t>
      </w:r>
    </w:p>
    <w:p w:rsidR="00E16FC1" w:rsidRPr="00A906CB" w:rsidP="0087530B" w14:paraId="682715A3" w14:textId="77777777">
      <w:pPr>
        <w:widowControl/>
        <w:rPr>
          <w:rFonts w:eastAsia="Calibri" w:cstheme="minorHAnsi"/>
        </w:rPr>
      </w:pPr>
    </w:p>
    <w:p w:rsidR="00C769D6" w:rsidP="00C769D6" w14:paraId="26926406" w14:textId="4676EF9C">
      <w:pPr>
        <w:rPr>
          <w:rFonts w:cstheme="minorHAnsi"/>
        </w:rPr>
      </w:pPr>
      <w:r w:rsidRPr="00A906CB">
        <w:rPr>
          <w:rFonts w:cstheme="minorHAnsi"/>
        </w:rPr>
        <w:t xml:space="preserve">The </w:t>
      </w:r>
      <w:r w:rsidR="00573576">
        <w:rPr>
          <w:rFonts w:cstheme="minorHAnsi"/>
          <w:bCs/>
        </w:rPr>
        <w:t>Authorized Carrier</w:t>
      </w:r>
      <w:r w:rsidRPr="00A906CB">
        <w:rPr>
          <w:rFonts w:cstheme="minorHAnsi"/>
        </w:rPr>
        <w:t xml:space="preserve"> can upload attachments in this section of the application.  The </w:t>
      </w:r>
      <w:r w:rsidR="006270F3">
        <w:rPr>
          <w:rFonts w:cstheme="minorHAnsi"/>
          <w:bCs/>
        </w:rPr>
        <w:t>Authorized Carrier</w:t>
      </w:r>
      <w:r w:rsidRPr="00A906CB">
        <w:rPr>
          <w:rFonts w:cstheme="minorHAnsi"/>
        </w:rPr>
        <w:t xml:space="preserve"> will identify the attachment(s) with a short name for easy identification of the information included in each attachment.  </w:t>
      </w:r>
    </w:p>
    <w:p w:rsidR="00E16FC1" w:rsidRPr="00A906CB" w:rsidP="00C769D6" w14:paraId="4AF3803B" w14:textId="77777777">
      <w:pPr>
        <w:rPr>
          <w:rFonts w:cstheme="minorHAnsi"/>
        </w:rPr>
      </w:pPr>
    </w:p>
    <w:p w:rsidR="00C769D6" w:rsidP="00C769D6" w14:paraId="591407CE" w14:textId="77777777">
      <w:pPr>
        <w:rPr>
          <w:rFonts w:eastAsia="Calibri" w:cstheme="minorHAnsi"/>
        </w:rPr>
      </w:pPr>
      <w:r w:rsidRPr="00A906CB">
        <w:rPr>
          <w:rFonts w:eastAsia="Calibri" w:cstheme="minorHAnsi"/>
          <w:b/>
          <w:bCs/>
        </w:rPr>
        <w:t>Note:</w:t>
      </w:r>
      <w:r w:rsidRPr="00A906CB">
        <w:rPr>
          <w:rFonts w:eastAsia="Calibri" w:cstheme="minorHAnsi"/>
        </w:rPr>
        <w:t xml:space="preserve">  Each </w:t>
      </w:r>
      <w:r w:rsidRPr="00A906CB">
        <w:rPr>
          <w:rFonts w:cstheme="minorHAnsi"/>
          <w:bCs/>
        </w:rPr>
        <w:t>document</w:t>
      </w:r>
      <w:r w:rsidRPr="00A906CB">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E16FC1" w:rsidRPr="00A906CB" w:rsidP="00C769D6" w14:paraId="07557C73" w14:textId="77777777">
      <w:pPr>
        <w:rPr>
          <w:rFonts w:eastAsia="Calibri" w:cstheme="minorHAnsi"/>
        </w:rPr>
      </w:pPr>
    </w:p>
    <w:p w:rsidR="00904E6B" w:rsidP="00920E98" w14:paraId="604C6DFF" w14:textId="184D076A">
      <w:pPr>
        <w:rPr>
          <w:rFonts w:eastAsia="Calibri" w:cstheme="minorHAnsi"/>
        </w:rPr>
      </w:pPr>
      <w:r w:rsidRPr="00A906CB">
        <w:rPr>
          <w:rFonts w:eastAsia="Calibri" w:cstheme="minorHAnsi"/>
        </w:rPr>
        <w:t xml:space="preserve">In this item, the </w:t>
      </w:r>
      <w:r w:rsidR="005E39AA">
        <w:rPr>
          <w:rFonts w:cstheme="minorHAnsi"/>
          <w:bCs/>
        </w:rPr>
        <w:t>Authorized Carrier</w:t>
      </w:r>
      <w:r w:rsidRPr="00A906CB">
        <w:rPr>
          <w:rFonts w:eastAsia="Calibri" w:cstheme="minorHAnsi"/>
        </w:rPr>
        <w:t xml:space="preserve"> may use the upload button to upload its attachments.  After uploading, the </w:t>
      </w:r>
      <w:r w:rsidR="00827B98">
        <w:rPr>
          <w:rFonts w:cstheme="minorHAnsi"/>
          <w:bCs/>
        </w:rPr>
        <w:t>Authorized Carrier</w:t>
      </w:r>
      <w:r w:rsidRPr="00A906CB">
        <w:rPr>
          <w:rFonts w:eastAsia="Calibri" w:cstheme="minorHAnsi"/>
        </w:rPr>
        <w:t xml:space="preserve"> can describe the attachment.  Also</w:t>
      </w:r>
      <w:r>
        <w:rPr>
          <w:rFonts w:eastAsia="Calibri" w:cstheme="minorHAnsi"/>
        </w:rPr>
        <w:t>,</w:t>
      </w:r>
      <w:r w:rsidRPr="00A906CB">
        <w:rPr>
          <w:rFonts w:eastAsia="Calibri" w:cstheme="minorHAnsi"/>
        </w:rPr>
        <w:t xml:space="preserve"> after uploading, the </w:t>
      </w:r>
      <w:r w:rsidR="00827B98">
        <w:rPr>
          <w:rFonts w:cstheme="minorHAnsi"/>
          <w:bCs/>
        </w:rPr>
        <w:t>Authorized Carrier</w:t>
      </w:r>
      <w:r w:rsidRPr="00A906CB">
        <w:rPr>
          <w:rFonts w:eastAsia="Calibri" w:cstheme="minorHAnsi"/>
        </w:rPr>
        <w:t xml:space="preserve"> can click the confidential treatment button next </w:t>
      </w:r>
      <w:r w:rsidR="00C71B05">
        <w:rPr>
          <w:rFonts w:eastAsia="Calibri" w:cstheme="minorHAnsi"/>
        </w:rPr>
        <w:t xml:space="preserve">to </w:t>
      </w:r>
      <w:r w:rsidRPr="00A906CB">
        <w:rPr>
          <w:rFonts w:eastAsia="Calibri" w:cstheme="minorHAnsi"/>
        </w:rPr>
        <w:t>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E16FC1" w:rsidRPr="00365517" w:rsidP="00920E98" w14:paraId="216D66DC" w14:textId="77777777">
      <w:pPr>
        <w:rPr>
          <w:bCs/>
        </w:rPr>
      </w:pPr>
    </w:p>
    <w:p w:rsidR="008A3806" w:rsidP="001F233B" w14:paraId="3C184E52" w14:textId="4ADDD3C0">
      <w:pPr>
        <w:rPr>
          <w:b/>
        </w:rPr>
      </w:pPr>
      <w:r w:rsidRPr="00C07B89">
        <w:rPr>
          <w:b/>
        </w:rPr>
        <w:t xml:space="preserve">Continuing Accuracy </w:t>
      </w:r>
    </w:p>
    <w:p w:rsidR="00E16FC1" w:rsidRPr="00C07B89" w:rsidP="001F233B" w14:paraId="4AA6AA77" w14:textId="77777777">
      <w:pPr>
        <w:rPr>
          <w:b/>
        </w:rPr>
      </w:pPr>
    </w:p>
    <w:p w:rsidR="001F233B" w:rsidP="00D24144" w14:paraId="4C59E270" w14:textId="3F1508F9">
      <w:r w:rsidRPr="00365517">
        <w:rPr>
          <w:u w:val="single"/>
        </w:rPr>
        <w:t xml:space="preserve">Item </w:t>
      </w:r>
      <w:r w:rsidR="001C2D7E">
        <w:rPr>
          <w:u w:val="single"/>
        </w:rPr>
        <w:t>2</w:t>
      </w:r>
      <w:r w:rsidR="00C6452E">
        <w:rPr>
          <w:u w:val="single"/>
        </w:rPr>
        <w:t>4</w:t>
      </w:r>
      <w:r w:rsidRPr="008B5C86" w:rsidR="001C2D7E">
        <w:t>.</w:t>
      </w:r>
      <w:r w:rsidRPr="00365517">
        <w:t xml:space="preserve"> </w:t>
      </w:r>
      <w:r w:rsidRPr="00365517" w:rsidR="00CB3176">
        <w:t xml:space="preserve"> </w:t>
      </w:r>
      <w:r w:rsidRPr="00365517">
        <w:t>The Authorized Carrier</w:t>
      </w:r>
      <w:r w:rsidRPr="00365517" w:rsidR="00977EB2">
        <w:t xml:space="preserve"> must</w:t>
      </w:r>
      <w:r w:rsidRPr="00AB74DB" w:rsidR="00977EB2">
        <w:t xml:space="preserve"> </w:t>
      </w:r>
      <w:r w:rsidRPr="00AB74DB" w:rsidR="000E5D3E">
        <w:t xml:space="preserve">click </w:t>
      </w:r>
      <w:r w:rsidR="000E5D3E">
        <w:t xml:space="preserve">on </w:t>
      </w:r>
      <w:r w:rsidRPr="00AB74DB" w:rsidR="000E5D3E">
        <w:t>the checkbox</w:t>
      </w:r>
      <w:r w:rsidRPr="00365517" w:rsidR="00977EB2">
        <w:t xml:space="preserve"> </w:t>
      </w:r>
      <w:r w:rsidRPr="00365517">
        <w:t xml:space="preserve">acknowledge that it shall maintain the continuing accuracy of information provided pursuant to </w:t>
      </w:r>
      <w:hyperlink r:id="rId8" w:history="1">
        <w:r w:rsidRPr="00365517">
          <w:rPr>
            <w:rStyle w:val="Hyperlink"/>
          </w:rPr>
          <w:t>section 63.11(h)</w:t>
        </w:r>
      </w:hyperlink>
      <w:r w:rsidRPr="00365517">
        <w:t xml:space="preserve"> of the Commission’s rules for a period of 45 days after the filing of this form.</w:t>
      </w:r>
    </w:p>
    <w:p w:rsidR="00E16FC1" w:rsidRPr="00365517" w:rsidP="00D24144" w14:paraId="7CF6A4F5" w14:textId="77777777"/>
    <w:p w:rsidR="001F233B" w:rsidP="001F233B" w14:paraId="472F5AC9" w14:textId="7B5F115A">
      <w:pPr>
        <w:rPr>
          <w:b/>
        </w:rPr>
      </w:pPr>
      <w:r w:rsidRPr="00C07B89">
        <w:rPr>
          <w:b/>
        </w:rPr>
        <w:t xml:space="preserve">General </w:t>
      </w:r>
      <w:r w:rsidRPr="00C07B89">
        <w:rPr>
          <w:b/>
        </w:rPr>
        <w:t>Certification Statements</w:t>
      </w:r>
    </w:p>
    <w:p w:rsidR="00690A32" w:rsidRPr="00C07B89" w:rsidP="001F233B" w14:paraId="6F37FB7B" w14:textId="77777777">
      <w:pPr>
        <w:rPr>
          <w:b/>
        </w:rPr>
      </w:pPr>
    </w:p>
    <w:p w:rsidR="001F233B" w:rsidP="00D0799A" w14:paraId="7EBA9F9E" w14:textId="74C7E17A">
      <w:bookmarkStart w:id="21" w:name="_Hlk34148008"/>
      <w:r w:rsidRPr="00365517">
        <w:rPr>
          <w:u w:val="single"/>
        </w:rPr>
        <w:t xml:space="preserve">Item </w:t>
      </w:r>
      <w:r w:rsidR="001C2D7E">
        <w:rPr>
          <w:u w:val="single"/>
        </w:rPr>
        <w:t>2</w:t>
      </w:r>
      <w:r w:rsidR="00C6452E">
        <w:rPr>
          <w:u w:val="single"/>
        </w:rPr>
        <w:t>5</w:t>
      </w:r>
      <w:r w:rsidRPr="00AB74DB">
        <w:rPr>
          <w:bCs/>
        </w:rPr>
        <w:t>.</w:t>
      </w:r>
      <w:r w:rsidR="00B715D6">
        <w:rPr>
          <w:bCs/>
        </w:rPr>
        <w:t xml:space="preserve"> </w:t>
      </w:r>
      <w:r w:rsidR="00F31FFE">
        <w:rPr>
          <w:bCs/>
        </w:rPr>
        <w:t xml:space="preserve"> </w:t>
      </w:r>
      <w:r w:rsidRPr="00F31FFE" w:rsidR="00F31FFE">
        <w:rPr>
          <w:bCs/>
        </w:rPr>
        <w:t xml:space="preserve">In order to submit the notification, </w:t>
      </w:r>
      <w:r w:rsidR="00F31FFE">
        <w:rPr>
          <w:bCs/>
        </w:rPr>
        <w:t>the</w:t>
      </w:r>
      <w:r w:rsidRPr="00365517" w:rsidR="001C2D7E">
        <w:rPr>
          <w:bCs/>
        </w:rPr>
        <w:t xml:space="preserve"> </w:t>
      </w:r>
      <w:r w:rsidRPr="00C07B89" w:rsidR="001A34D9">
        <w:t>Authorized Carrier</w:t>
      </w:r>
      <w:r w:rsidRPr="00365517" w:rsidR="005E5B0A">
        <w:t xml:space="preserve"> must certify acknowledgement of all requirements listed here and elsewhere in</w:t>
      </w:r>
      <w:r w:rsidRPr="00365517" w:rsidR="0001185B">
        <w:t xml:space="preserve"> </w:t>
      </w:r>
      <w:r w:rsidRPr="00365517" w:rsidR="005E5B0A">
        <w:t>this form, as appropriate, by clicking on the single indicated checkbox.  These include:</w:t>
      </w:r>
    </w:p>
    <w:p w:rsidR="00690A32" w:rsidRPr="00365517" w:rsidP="00D0799A" w14:paraId="0C10343B" w14:textId="77777777"/>
    <w:bookmarkEnd w:id="21"/>
    <w:p w:rsidR="001F233B" w:rsidRPr="00365517" w:rsidP="00C07B89" w14:paraId="588A5EFE" w14:textId="7803C725">
      <w:pPr>
        <w:pStyle w:val="ListParagraph"/>
        <w:numPr>
          <w:ilvl w:val="0"/>
          <w:numId w:val="35"/>
        </w:numPr>
      </w:pPr>
      <w:r w:rsidRPr="00365517">
        <w:t xml:space="preserve">If </w:t>
      </w:r>
      <w:r w:rsidRPr="0059201B" w:rsidR="0059201B">
        <w:t>filing a Post-Consummation Notification</w:t>
      </w:r>
      <w:r w:rsidRPr="00365517" w:rsidR="006F2DBD">
        <w:t>,</w:t>
      </w:r>
      <w:r w:rsidRPr="00365517">
        <w:t xml:space="preserve"> </w:t>
      </w:r>
      <w:r w:rsidRPr="00365517" w:rsidR="00977EB2">
        <w:t>t</w:t>
      </w:r>
      <w:r w:rsidRPr="00365517">
        <w:t xml:space="preserve">he Authorized Carrier certifies that as required by </w:t>
      </w:r>
      <w:r>
        <w:fldChar w:fldCharType="begin"/>
      </w:r>
      <w:r w:rsidRPr="00365517">
        <w:rPr>
          <w:rStyle w:val="Hyperlink"/>
        </w:rPr>
        <w:instrText xml:space="preserve"> HYPERLINK "https://www.ecfr.gov/cgi-bin/text-idx?SID=3e61399dd08a94b1992e6de9ee275a3b&amp;mc=true&amp;node=se47.3.63_111&amp;rgn=div8" </w:instrText>
      </w:r>
      <w:r>
        <w:fldChar w:fldCharType="separate"/>
      </w:r>
      <w:r w:rsidRPr="00365517">
        <w:rPr>
          <w:rStyle w:val="Hyperlink"/>
        </w:rPr>
        <w:t>section 63.11(e)(9)</w:t>
      </w:r>
      <w:r>
        <w:fldChar w:fldCharType="end"/>
      </w:r>
      <w:r w:rsidRPr="00365517">
        <w:t xml:space="preserve"> of the Commission’s rules, it has demonstrated, in an attachment, as to which exception the foreign carrier satisfies and provided a citation to any adjudication upon which the Authorized Carrier is relying.  If it is relying upon the exceptions in </w:t>
      </w:r>
      <w:r>
        <w:fldChar w:fldCharType="begin"/>
      </w:r>
      <w:r w:rsidRPr="00365517">
        <w:rPr>
          <w:rStyle w:val="Hyperlink"/>
        </w:rPr>
        <w:instrText xml:space="preserve"> HYPERLINK "https://www.ecfr.gov/cgi-bin/text-idx?SID=3e61399dd08a94b1992e6de9ee275a3b&amp;mc=true&amp;node=se47.3.63_111&amp;rgn=div8" </w:instrText>
      </w:r>
      <w:r>
        <w:fldChar w:fldCharType="separate"/>
      </w:r>
      <w:r w:rsidRPr="00365517" w:rsidR="006F2DBD">
        <w:rPr>
          <w:rStyle w:val="Hyperlink"/>
        </w:rPr>
        <w:t xml:space="preserve">section </w:t>
      </w:r>
      <w:r w:rsidRPr="00365517">
        <w:rPr>
          <w:rStyle w:val="Hyperlink"/>
        </w:rPr>
        <w:t>63.11(b)(2)</w:t>
      </w:r>
      <w:r>
        <w:fldChar w:fldCharType="end"/>
      </w:r>
      <w:r w:rsidRPr="00365517">
        <w:t xml:space="preserve">, the Authorized Carrier also certifies that </w:t>
      </w:r>
      <w:r w:rsidRPr="00365517" w:rsidR="00B20908">
        <w:t xml:space="preserve">it </w:t>
      </w:r>
      <w:r w:rsidRPr="00365517">
        <w:t xml:space="preserve">has made the required demonstration under </w:t>
      </w:r>
      <w:r>
        <w:fldChar w:fldCharType="begin"/>
      </w:r>
      <w:r w:rsidRPr="00365517">
        <w:rPr>
          <w:rStyle w:val="Hyperlink"/>
        </w:rPr>
        <w:instrText xml:space="preserve"> HYPERLINK "https://www.ecfr.gov/cgi-bin/text-idx?SID=3e61399dd08a94b1992e6de9ee275a3b&amp;mc=true&amp;node=se47.3.63_111&amp;rgn=div8" </w:instrText>
      </w:r>
      <w:r>
        <w:fldChar w:fldCharType="separate"/>
      </w:r>
      <w:r w:rsidRPr="00365517">
        <w:rPr>
          <w:rStyle w:val="Hyperlink"/>
        </w:rPr>
        <w:t>63.11(b)(2)(i)</w:t>
      </w:r>
      <w:r>
        <w:fldChar w:fldCharType="end"/>
      </w:r>
      <w:r w:rsidRPr="00365517">
        <w:t xml:space="preserve"> or the commitment to comply with the dominant carrier safeguards in </w:t>
      </w:r>
      <w:r>
        <w:fldChar w:fldCharType="begin"/>
      </w:r>
      <w:r w:rsidRPr="00365517">
        <w:rPr>
          <w:rStyle w:val="Hyperlink"/>
        </w:rPr>
        <w:instrText xml:space="preserve"> HYPERLINK "https://www.ecfr.gov/cgi-bin/text-idx?SID=3e61399dd08a94b1992e6de9ee275a3b&amp;mc=true&amp;node=se47.3.63_111&amp;rgn=div8" </w:instrText>
      </w:r>
      <w:r>
        <w:fldChar w:fldCharType="separate"/>
      </w:r>
      <w:r w:rsidRPr="00365517">
        <w:rPr>
          <w:rStyle w:val="Hyperlink"/>
        </w:rPr>
        <w:t>63.11(b)(2)(ii)</w:t>
      </w:r>
      <w:r>
        <w:fldChar w:fldCharType="end"/>
      </w:r>
      <w:r w:rsidRPr="00365517">
        <w:t xml:space="preserve">.  </w:t>
      </w:r>
    </w:p>
    <w:p w:rsidR="001F233B" w:rsidRPr="00365517" w:rsidP="001F233B" w14:paraId="4F6B1402" w14:textId="77777777">
      <w:pPr>
        <w:pStyle w:val="ListParagraph"/>
        <w:ind w:left="1080"/>
      </w:pPr>
    </w:p>
    <w:p w:rsidR="001F233B" w:rsidRPr="00365517" w:rsidP="00C07B89" w14:paraId="59EB737B" w14:textId="15257A8D">
      <w:pPr>
        <w:pStyle w:val="ListParagraph"/>
        <w:numPr>
          <w:ilvl w:val="0"/>
          <w:numId w:val="35"/>
        </w:numPr>
      </w:pPr>
      <w:r w:rsidRPr="00365517">
        <w:t xml:space="preserve">The Authorized Carrier certifies that it has not agreed to accept special concessions directly or indirectly from any foreign carrier with respect to any U.S. international route where the foreign carrier possesses market power on the foreign end of the route.  </w:t>
      </w:r>
      <w:r w:rsidRPr="00365517">
        <w:rPr>
          <w:i/>
          <w:iCs/>
        </w:rPr>
        <w:t>See</w:t>
      </w:r>
      <w:r w:rsidRPr="00365517">
        <w:t xml:space="preserve"> 47 CFR § 63.14.  The Authorized Carrier acknowledges that it shall immediately inform the Commission if at any time, not limited </w:t>
      </w:r>
      <w:r w:rsidRPr="00365517" w:rsidR="0001185B">
        <w:t>forty-five (</w:t>
      </w:r>
      <w:r w:rsidRPr="00365517">
        <w:t>45</w:t>
      </w:r>
      <w:r w:rsidRPr="00365517" w:rsidR="0001185B">
        <w:t>)</w:t>
      </w:r>
      <w:r w:rsidRPr="00365517">
        <w:t xml:space="preserve"> days, that the representations in the “special concessions” certification are no longer accurate.</w:t>
      </w:r>
    </w:p>
    <w:p w:rsidR="00F53752" w:rsidRPr="00365517" w:rsidP="00B12177" w14:paraId="2388EF90" w14:textId="77777777">
      <w:pPr>
        <w:pStyle w:val="ListParagraph"/>
      </w:pPr>
    </w:p>
    <w:p w:rsidR="00F53752" w:rsidRPr="00365517" w:rsidP="00C07B89" w14:paraId="2D369F45" w14:textId="5011FF42">
      <w:pPr>
        <w:pStyle w:val="ListParagraph"/>
        <w:numPr>
          <w:ilvl w:val="0"/>
          <w:numId w:val="35"/>
        </w:numPr>
      </w:pPr>
      <w:r w:rsidRPr="00C07B89">
        <w:t xml:space="preserve">The Authorized Carrier certifies that neither it nor any other party to the application is subject to a denial of Federal benefits, including FCC benefits pursuant to Section 5301 of the Anti-Drug Abuse Act of 1988, 21 U.S.C. § 862, because of a conviction for possession or distribution of a </w:t>
      </w:r>
      <w:r w:rsidRPr="00C07B89">
        <w:t xml:space="preserve">controlled substance.  </w:t>
      </w:r>
      <w:r w:rsidRPr="00C07B89">
        <w:rPr>
          <w:rStyle w:val="normaltextrun"/>
          <w:bdr w:val="none" w:sz="0" w:space="0" w:color="auto" w:frame="1"/>
        </w:rPr>
        <w:t xml:space="preserve">See 47 CFR </w:t>
      </w:r>
      <w:r w:rsidRPr="00C07B89">
        <w:t xml:space="preserve">§ </w:t>
      </w:r>
      <w:r w:rsidRPr="00C07B89">
        <w:rPr>
          <w:rStyle w:val="normaltextrun"/>
          <w:bdr w:val="none" w:sz="0" w:space="0" w:color="auto" w:frame="1"/>
        </w:rPr>
        <w:t xml:space="preserve">1.2002(b) for the meaning of </w:t>
      </w:r>
      <w:r w:rsidR="001B06B2">
        <w:rPr>
          <w:rStyle w:val="normaltextrun"/>
          <w:bdr w:val="none" w:sz="0" w:space="0" w:color="auto" w:frame="1"/>
        </w:rPr>
        <w:t>“</w:t>
      </w:r>
      <w:r w:rsidRPr="00C07B89">
        <w:rPr>
          <w:rStyle w:val="normaltextrun"/>
          <w:bdr w:val="none" w:sz="0" w:space="0" w:color="auto" w:frame="1"/>
        </w:rPr>
        <w:t>party to the application</w:t>
      </w:r>
      <w:r w:rsidR="001B06B2">
        <w:rPr>
          <w:rStyle w:val="normaltextrun"/>
          <w:bdr w:val="none" w:sz="0" w:space="0" w:color="auto" w:frame="1"/>
        </w:rPr>
        <w:t>”</w:t>
      </w:r>
      <w:r w:rsidRPr="00C07B89">
        <w:rPr>
          <w:rStyle w:val="normaltextrun"/>
          <w:bdr w:val="none" w:sz="0" w:space="0" w:color="auto" w:frame="1"/>
        </w:rPr>
        <w:t xml:space="preserve"> for these purposes.  </w:t>
      </w:r>
      <w:bookmarkStart w:id="22" w:name="_Hlk74206271"/>
      <w:r w:rsidRPr="00C07B89">
        <w:t xml:space="preserve"> </w:t>
      </w:r>
      <w:r w:rsidR="00FD2C1C">
        <w:t>(</w:t>
      </w:r>
      <w:r w:rsidRPr="00C07B89">
        <w:t xml:space="preserve">This certification does not apply to applications filed in services exempted, or to Federal, State or local governmental entities or subdivisions thereof.  </w:t>
      </w:r>
      <w:r w:rsidRPr="00C07B89">
        <w:rPr>
          <w:i/>
        </w:rPr>
        <w:t>See</w:t>
      </w:r>
      <w:r w:rsidRPr="00C07B89">
        <w:t xml:space="preserve"> 47 CFR § 1.2002(c).)</w:t>
      </w:r>
      <w:bookmarkEnd w:id="22"/>
    </w:p>
    <w:p w:rsidR="001F233B" w:rsidRPr="00365517" w:rsidP="001F233B" w14:paraId="38BA1EF5" w14:textId="77777777">
      <w:pPr>
        <w:pStyle w:val="ListParagraph"/>
        <w:ind w:left="1080"/>
      </w:pPr>
    </w:p>
    <w:p w:rsidR="001F233B" w:rsidRPr="00365517" w:rsidP="00C07B89" w14:paraId="57427EB6" w14:textId="59DB2E7D">
      <w:pPr>
        <w:pStyle w:val="ListParagraph"/>
        <w:numPr>
          <w:ilvl w:val="0"/>
          <w:numId w:val="35"/>
        </w:numPr>
      </w:pPr>
      <w:r w:rsidRPr="00365517">
        <w:rPr>
          <w:bCs/>
        </w:rPr>
        <w:t xml:space="preserve">The Authorized Carrier certifies that it has provided all the required information and certifications under </w:t>
      </w:r>
      <w:hyperlink r:id="rId19" w:history="1">
        <w:r w:rsidRPr="00365517">
          <w:rPr>
            <w:rStyle w:val="Hyperlink"/>
            <w:bCs/>
          </w:rPr>
          <w:t>section 63.18</w:t>
        </w:r>
      </w:hyperlink>
      <w:r w:rsidRPr="00365517">
        <w:rPr>
          <w:bCs/>
        </w:rPr>
        <w:t xml:space="preserve"> of the Commission’s rules.</w:t>
      </w:r>
    </w:p>
    <w:p w:rsidR="001F233B" w:rsidRPr="00365517" w:rsidP="001F233B" w14:paraId="2D03E090" w14:textId="77777777">
      <w:pPr>
        <w:pStyle w:val="ListParagraph"/>
        <w:ind w:left="1440"/>
      </w:pPr>
    </w:p>
    <w:p w:rsidR="001F233B" w:rsidRPr="00365517" w:rsidP="00C07B89" w14:paraId="08CAC2FE" w14:textId="3BB0A59C">
      <w:pPr>
        <w:pStyle w:val="ListParagraph"/>
        <w:numPr>
          <w:ilvl w:val="0"/>
          <w:numId w:val="35"/>
        </w:numPr>
      </w:pPr>
      <w:r w:rsidRPr="00365517">
        <w:rPr>
          <w:bCs/>
        </w:rPr>
        <w:t xml:space="preserve">The Authorized Carrier </w:t>
      </w:r>
      <w:bookmarkStart w:id="23" w:name="_Hlk33007073"/>
      <w:r w:rsidRPr="00365517">
        <w:rPr>
          <w:bCs/>
        </w:rPr>
        <w:t xml:space="preserve">certifies that all of its statements made in this </w:t>
      </w:r>
      <w:r w:rsidRPr="00365517" w:rsidR="001D4B41">
        <w:rPr>
          <w:bCs/>
        </w:rPr>
        <w:t>A</w:t>
      </w:r>
      <w:r w:rsidRPr="00365517">
        <w:rPr>
          <w:bCs/>
        </w:rPr>
        <w:t xml:space="preserve">pplication and in the attachments or documents incorporated by reference are material, are part of this </w:t>
      </w:r>
      <w:r w:rsidRPr="00365517" w:rsidR="00C22FDA">
        <w:rPr>
          <w:bCs/>
        </w:rPr>
        <w:t>A</w:t>
      </w:r>
      <w:r w:rsidRPr="00365517">
        <w:rPr>
          <w:bCs/>
        </w:rPr>
        <w:t>pplication, and are true, complete, correct, and made in good faith.</w:t>
      </w:r>
    </w:p>
    <w:p w:rsidR="00292731" w:rsidP="00460481" w14:paraId="1BC12D93" w14:textId="77777777">
      <w:pPr>
        <w:rPr>
          <w:b/>
          <w:bCs/>
        </w:rPr>
      </w:pPr>
      <w:bookmarkStart w:id="24" w:name="_Hlk35932219"/>
      <w:bookmarkEnd w:id="23"/>
    </w:p>
    <w:p w:rsidR="005141C3" w:rsidP="00D24144" w14:paraId="02C72D08" w14:textId="4D99AE51">
      <w:pPr>
        <w:rPr>
          <w:b/>
          <w:bCs/>
        </w:rPr>
      </w:pPr>
      <w:r w:rsidRPr="00365517">
        <w:rPr>
          <w:b/>
          <w:bCs/>
        </w:rPr>
        <w:t xml:space="preserve">Party </w:t>
      </w:r>
      <w:r w:rsidRPr="00365517">
        <w:rPr>
          <w:b/>
        </w:rPr>
        <w:t>Authorized</w:t>
      </w:r>
      <w:r w:rsidRPr="00365517">
        <w:rPr>
          <w:b/>
          <w:bCs/>
        </w:rPr>
        <w:t xml:space="preserve"> to Sign</w:t>
      </w:r>
    </w:p>
    <w:p w:rsidR="00690A32" w:rsidRPr="00365517" w:rsidP="00D24144" w14:paraId="70ABF864" w14:textId="77777777">
      <w:pPr>
        <w:rPr>
          <w:b/>
          <w:bCs/>
        </w:rPr>
      </w:pPr>
    </w:p>
    <w:p w:rsidR="005141C3" w:rsidP="005141C3" w14:paraId="7F69BF88" w14:textId="3A29A3A3">
      <w:r w:rsidRPr="00365517">
        <w:rPr>
          <w:u w:val="single"/>
        </w:rPr>
        <w:t xml:space="preserve">Item </w:t>
      </w:r>
      <w:r w:rsidRPr="00D0799A">
        <w:rPr>
          <w:u w:val="single"/>
        </w:rPr>
        <w:t>2</w:t>
      </w:r>
      <w:r w:rsidR="00C6452E">
        <w:rPr>
          <w:u w:val="single"/>
        </w:rPr>
        <w:t>6</w:t>
      </w:r>
      <w:r w:rsidRPr="00365517">
        <w:t>.</w:t>
      </w:r>
      <w:r w:rsidRPr="00365517" w:rsidR="0001185B">
        <w:t xml:space="preserve">  </w:t>
      </w:r>
      <w:r w:rsidRPr="00365517">
        <w:t xml:space="preserve">Enter all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690A32" w:rsidRPr="00365517" w:rsidP="005141C3" w14:paraId="46D0FE30" w14:textId="77777777"/>
    <w:p w:rsidR="00E63416" w:rsidP="005141C3" w14:paraId="76BB55ED" w14:textId="2AC42940">
      <w:r w:rsidRPr="00E63416">
        <w:t xml:space="preserve">Enter the title of the person signing the application.  If the </w:t>
      </w:r>
      <w:r w:rsidRPr="00AB74DB">
        <w:rPr>
          <w:bCs/>
        </w:rPr>
        <w:t>Authorized Carrier</w:t>
      </w:r>
      <w:r w:rsidRPr="00E63416">
        <w:t xml:space="preserve"> is a corporation or other business entity, the person submitting the application must be an officer.</w:t>
      </w:r>
    </w:p>
    <w:p w:rsidR="00690A32" w:rsidP="005141C3" w14:paraId="4BCA9ED3" w14:textId="77777777"/>
    <w:p w:rsidR="009E6408" w:rsidP="005141C3" w14:paraId="5C17D580" w14:textId="45E90744">
      <w:r w:rsidRPr="009E6408">
        <w:t xml:space="preserve">The </w:t>
      </w:r>
      <w:r w:rsidRPr="00AB74DB">
        <w:rPr>
          <w:bCs/>
        </w:rPr>
        <w:t>Authorized Carrier</w:t>
      </w:r>
      <w:r w:rsidRPr="009E6408">
        <w:t xml:space="preserve"> does not enter a date.  ICFS will fill in the date automatically with the date on which the application is submitted.</w:t>
      </w:r>
    </w:p>
    <w:p w:rsidR="00690A32" w:rsidRPr="00AB74DB" w:rsidP="005141C3" w14:paraId="2C597B7B" w14:textId="77777777"/>
    <w:p w:rsidR="005141C3" w:rsidRPr="00365517" w:rsidP="005141C3" w14:paraId="7FED72A0" w14:textId="77777777">
      <w:r w:rsidRPr="00365517">
        <w:t>WILLFUL FALSE STATEMENTS MADE ON THIS FORM ARE PUNISHABLE BY FINE AND/OR IMPRISONMENT (U.S. Code, Title 18, Section 1001), AND/OR REVOCATION OF ANY STATION AUTHORIZATION (U.S. Code, Title 47, Section 312(a)), AND/OR FORFEITURE (U.S. Code, Title 47, Section 503).</w:t>
      </w:r>
    </w:p>
    <w:bookmarkEnd w:id="24"/>
    <w:p w:rsidR="0019652A" w:rsidRPr="00365517" w:rsidP="004B6BCE" w14:paraId="5100355D" w14:textId="77777777"/>
    <w:sectPr w:rsidSect="00B371B9">
      <w:headerReference w:type="default" r:id="rId22"/>
      <w:footerReference w:type="default" r:id="rId2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365517" w:rsidP="0062275B" w14:paraId="6C2FADFA" w14:textId="380D632F">
        <w:pPr>
          <w:pStyle w:val="Footer"/>
          <w:jc w:val="center"/>
          <w:rPr>
            <w:noProof/>
          </w:rPr>
        </w:pPr>
        <w:r>
          <w:tab/>
        </w:r>
        <w:r>
          <w:tab/>
        </w:r>
        <w:r w:rsidR="00691573">
          <w:rPr>
            <w:noProof/>
          </w:rPr>
          <w:t>May 2025</w:t>
        </w:r>
      </w:p>
      <w:p w:rsidR="00E8755E" w:rsidP="0062275B" w14:paraId="22869E66" w14:textId="4CAAE12E">
        <w:pPr>
          <w:pStyle w:val="Footer"/>
          <w:jc w:val="center"/>
        </w:pPr>
        <w:r>
          <w:rPr>
            <w:noProof/>
          </w:rPr>
          <w:t xml:space="preserve"> </w:t>
        </w:r>
        <w:r>
          <w:rPr>
            <w:noProof/>
          </w:rPr>
          <w:fldChar w:fldCharType="begin"/>
        </w:r>
        <w:r>
          <w:rPr>
            <w:noProof/>
          </w:rPr>
          <w:instrText xml:space="preserve"> PAGE   \* MERGEFORMAT </w:instrText>
        </w:r>
        <w:r>
          <w:rPr>
            <w:noProof/>
          </w:rPr>
          <w:fldChar w:fldCharType="separate"/>
        </w:r>
        <w:r w:rsidR="00D95E1B">
          <w:rPr>
            <w:noProof/>
          </w:rPr>
          <w:t>11</w:t>
        </w:r>
        <w:r>
          <w:rPr>
            <w:noProof/>
          </w:rPr>
          <w:fldChar w:fldCharType="end"/>
        </w:r>
      </w:p>
    </w:sdtContent>
  </w:sdt>
  <w:p w:rsidR="00E8755E"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55E" w:rsidRPr="002012A3" w:rsidP="002012A3" w14:paraId="43423E4B" w14:textId="0E9035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9191B27"/>
    <w:multiLevelType w:val="hybridMultilevel"/>
    <w:tmpl w:val="A68CE6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F5B2289"/>
    <w:multiLevelType w:val="hybridMultilevel"/>
    <w:tmpl w:val="89CA9CB2"/>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1FC57545"/>
    <w:multiLevelType w:val="hybridMultilevel"/>
    <w:tmpl w:val="77F8C64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4">
    <w:nsid w:val="23E36A51"/>
    <w:multiLevelType w:val="hybridMultilevel"/>
    <w:tmpl w:val="D554723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8246F3"/>
    <w:multiLevelType w:val="singleLevel"/>
    <w:tmpl w:val="B1F45678"/>
    <w:lvl w:ilvl="0">
      <w:start w:val="1"/>
      <w:numFmt w:val="decimal"/>
      <w:lvlText w:val="%1."/>
      <w:lvlJc w:val="left"/>
      <w:pPr>
        <w:tabs>
          <w:tab w:val="num" w:pos="1080"/>
        </w:tabs>
        <w:ind w:left="0" w:firstLine="720"/>
      </w:pPr>
    </w:lvl>
  </w:abstractNum>
  <w:abstractNum w:abstractNumId="18">
    <w:nsid w:val="259B7088"/>
    <w:multiLevelType w:val="hybridMultilevel"/>
    <w:tmpl w:val="7F3EEA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FD94CD9"/>
    <w:multiLevelType w:val="hybridMultilevel"/>
    <w:tmpl w:val="7F3EEA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04657F"/>
    <w:multiLevelType w:val="hybridMultilevel"/>
    <w:tmpl w:val="829AE9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526122DE"/>
    <w:multiLevelType w:val="hybridMultilevel"/>
    <w:tmpl w:val="AC5CF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8">
    <w:nsid w:val="650A0D74"/>
    <w:multiLevelType w:val="hybridMultilevel"/>
    <w:tmpl w:val="EC2E1E6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42">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7">
    <w:nsid w:val="7B315DC9"/>
    <w:multiLevelType w:val="hybridMultilevel"/>
    <w:tmpl w:val="7F3EEA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75198179">
    <w:abstractNumId w:val="40"/>
  </w:num>
  <w:num w:numId="2" w16cid:durableId="1183132480">
    <w:abstractNumId w:val="15"/>
  </w:num>
  <w:num w:numId="3" w16cid:durableId="1087732573">
    <w:abstractNumId w:val="37"/>
  </w:num>
  <w:num w:numId="4" w16cid:durableId="1924484961">
    <w:abstractNumId w:val="20"/>
  </w:num>
  <w:num w:numId="5" w16cid:durableId="198319828">
    <w:abstractNumId w:val="30"/>
  </w:num>
  <w:num w:numId="6" w16cid:durableId="1245335703">
    <w:abstractNumId w:val="17"/>
  </w:num>
  <w:num w:numId="7" w16cid:durableId="1087967571">
    <w:abstractNumId w:val="5"/>
  </w:num>
  <w:num w:numId="8" w16cid:durableId="421295207">
    <w:abstractNumId w:val="21"/>
  </w:num>
  <w:num w:numId="9" w16cid:durableId="1948153132">
    <w:abstractNumId w:val="3"/>
  </w:num>
  <w:num w:numId="10" w16cid:durableId="710573693">
    <w:abstractNumId w:val="6"/>
  </w:num>
  <w:num w:numId="11" w16cid:durableId="1911690052">
    <w:abstractNumId w:val="7"/>
  </w:num>
  <w:num w:numId="12" w16cid:durableId="1100879327">
    <w:abstractNumId w:val="34"/>
  </w:num>
  <w:num w:numId="13" w16cid:durableId="1479151171">
    <w:abstractNumId w:val="44"/>
  </w:num>
  <w:num w:numId="14" w16cid:durableId="1352996599">
    <w:abstractNumId w:val="32"/>
  </w:num>
  <w:num w:numId="15" w16cid:durableId="151146927">
    <w:abstractNumId w:val="29"/>
  </w:num>
  <w:num w:numId="16" w16cid:durableId="693193935">
    <w:abstractNumId w:val="43"/>
  </w:num>
  <w:num w:numId="17" w16cid:durableId="950357928">
    <w:abstractNumId w:val="41"/>
  </w:num>
  <w:num w:numId="18" w16cid:durableId="774986991">
    <w:abstractNumId w:val="33"/>
  </w:num>
  <w:num w:numId="19" w16cid:durableId="430009031">
    <w:abstractNumId w:val="0"/>
  </w:num>
  <w:num w:numId="20" w16cid:durableId="1964383769">
    <w:abstractNumId w:val="39"/>
  </w:num>
  <w:num w:numId="21" w16cid:durableId="289870413">
    <w:abstractNumId w:val="12"/>
  </w:num>
  <w:num w:numId="22" w16cid:durableId="568198128">
    <w:abstractNumId w:val="11"/>
  </w:num>
  <w:num w:numId="23" w16cid:durableId="1134447048">
    <w:abstractNumId w:val="46"/>
  </w:num>
  <w:num w:numId="24" w16cid:durableId="324167721">
    <w:abstractNumId w:val="36"/>
  </w:num>
  <w:num w:numId="25" w16cid:durableId="1800566540">
    <w:abstractNumId w:val="9"/>
  </w:num>
  <w:num w:numId="26" w16cid:durableId="1663502863">
    <w:abstractNumId w:val="4"/>
  </w:num>
  <w:num w:numId="27" w16cid:durableId="1573740019">
    <w:abstractNumId w:val="26"/>
  </w:num>
  <w:num w:numId="28" w16cid:durableId="132530814">
    <w:abstractNumId w:val="1"/>
  </w:num>
  <w:num w:numId="29" w16cid:durableId="1046760814">
    <w:abstractNumId w:val="28"/>
  </w:num>
  <w:num w:numId="30" w16cid:durableId="1257638072">
    <w:abstractNumId w:val="45"/>
  </w:num>
  <w:num w:numId="31" w16cid:durableId="2077120727">
    <w:abstractNumId w:val="25"/>
  </w:num>
  <w:num w:numId="32" w16cid:durableId="402870704">
    <w:abstractNumId w:val="27"/>
  </w:num>
  <w:num w:numId="33" w16cid:durableId="1173572195">
    <w:abstractNumId w:val="19"/>
  </w:num>
  <w:num w:numId="34" w16cid:durableId="128057477">
    <w:abstractNumId w:val="2"/>
  </w:num>
  <w:num w:numId="35" w16cid:durableId="1619331070">
    <w:abstractNumId w:val="16"/>
  </w:num>
  <w:num w:numId="36" w16cid:durableId="1708330664">
    <w:abstractNumId w:val="42"/>
  </w:num>
  <w:num w:numId="37" w16cid:durableId="1483236332">
    <w:abstractNumId w:val="23"/>
  </w:num>
  <w:num w:numId="38" w16cid:durableId="502358256">
    <w:abstractNumId w:val="8"/>
  </w:num>
  <w:num w:numId="39" w16cid:durableId="88816094">
    <w:abstractNumId w:val="38"/>
  </w:num>
  <w:num w:numId="40" w16cid:durableId="479425287">
    <w:abstractNumId w:val="13"/>
  </w:num>
  <w:num w:numId="41" w16cid:durableId="1917592444">
    <w:abstractNumId w:val="18"/>
  </w:num>
  <w:num w:numId="42" w16cid:durableId="365906427">
    <w:abstractNumId w:val="47"/>
  </w:num>
  <w:num w:numId="43" w16cid:durableId="1191839248">
    <w:abstractNumId w:val="22"/>
  </w:num>
  <w:num w:numId="44" w16cid:durableId="409234294">
    <w:abstractNumId w:val="35"/>
  </w:num>
  <w:num w:numId="45" w16cid:durableId="724184644">
    <w:abstractNumId w:val="14"/>
  </w:num>
  <w:num w:numId="46" w16cid:durableId="1171677335">
    <w:abstractNumId w:val="31"/>
  </w:num>
  <w:num w:numId="47" w16cid:durableId="1712342562">
    <w:abstractNumId w:val="24"/>
  </w:num>
  <w:num w:numId="48" w16cid:durableId="1445159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ren Johnson">
    <w15:presenceInfo w15:providerId="AD" w15:userId="S::Karen.Johnson@fcc.gov::74f14c66-c9a4-4fbc-8545-e650614a3f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1F08"/>
    <w:rsid w:val="0000262B"/>
    <w:rsid w:val="000072A3"/>
    <w:rsid w:val="0001092C"/>
    <w:rsid w:val="0001185B"/>
    <w:rsid w:val="00013F43"/>
    <w:rsid w:val="0001463E"/>
    <w:rsid w:val="0001796B"/>
    <w:rsid w:val="00017C3B"/>
    <w:rsid w:val="00017E5E"/>
    <w:rsid w:val="00020CCD"/>
    <w:rsid w:val="00020FA2"/>
    <w:rsid w:val="00022476"/>
    <w:rsid w:val="000275F0"/>
    <w:rsid w:val="0003074F"/>
    <w:rsid w:val="00033B59"/>
    <w:rsid w:val="00042307"/>
    <w:rsid w:val="00044990"/>
    <w:rsid w:val="00047558"/>
    <w:rsid w:val="00053D64"/>
    <w:rsid w:val="00054358"/>
    <w:rsid w:val="00057A57"/>
    <w:rsid w:val="00060C31"/>
    <w:rsid w:val="0006107E"/>
    <w:rsid w:val="0006115E"/>
    <w:rsid w:val="000627A0"/>
    <w:rsid w:val="00070017"/>
    <w:rsid w:val="00070566"/>
    <w:rsid w:val="0007545B"/>
    <w:rsid w:val="000803C6"/>
    <w:rsid w:val="00081DF2"/>
    <w:rsid w:val="0008546C"/>
    <w:rsid w:val="000865CA"/>
    <w:rsid w:val="000901A3"/>
    <w:rsid w:val="00090251"/>
    <w:rsid w:val="00090B13"/>
    <w:rsid w:val="0009306F"/>
    <w:rsid w:val="0009617F"/>
    <w:rsid w:val="000A017F"/>
    <w:rsid w:val="000A1086"/>
    <w:rsid w:val="000A1333"/>
    <w:rsid w:val="000A339E"/>
    <w:rsid w:val="000A479B"/>
    <w:rsid w:val="000A7A4D"/>
    <w:rsid w:val="000B10C2"/>
    <w:rsid w:val="000B295A"/>
    <w:rsid w:val="000B586D"/>
    <w:rsid w:val="000B5E19"/>
    <w:rsid w:val="000B69E3"/>
    <w:rsid w:val="000B77A8"/>
    <w:rsid w:val="000C24CE"/>
    <w:rsid w:val="000C469A"/>
    <w:rsid w:val="000C48F7"/>
    <w:rsid w:val="000C4D62"/>
    <w:rsid w:val="000C50CB"/>
    <w:rsid w:val="000C5436"/>
    <w:rsid w:val="000D08C5"/>
    <w:rsid w:val="000D2464"/>
    <w:rsid w:val="000D498A"/>
    <w:rsid w:val="000D54D2"/>
    <w:rsid w:val="000D630E"/>
    <w:rsid w:val="000D6870"/>
    <w:rsid w:val="000D7E91"/>
    <w:rsid w:val="000E439A"/>
    <w:rsid w:val="000E5895"/>
    <w:rsid w:val="000E5D3E"/>
    <w:rsid w:val="000F1D2F"/>
    <w:rsid w:val="000F22B1"/>
    <w:rsid w:val="000F24FC"/>
    <w:rsid w:val="000F2FEF"/>
    <w:rsid w:val="000F4823"/>
    <w:rsid w:val="000F5DCD"/>
    <w:rsid w:val="001053B1"/>
    <w:rsid w:val="001053DF"/>
    <w:rsid w:val="00106469"/>
    <w:rsid w:val="00106E6D"/>
    <w:rsid w:val="001076FA"/>
    <w:rsid w:val="00107B80"/>
    <w:rsid w:val="001102FC"/>
    <w:rsid w:val="00110664"/>
    <w:rsid w:val="001106E9"/>
    <w:rsid w:val="001116DD"/>
    <w:rsid w:val="00112BF1"/>
    <w:rsid w:val="00115601"/>
    <w:rsid w:val="001174C6"/>
    <w:rsid w:val="00120CC4"/>
    <w:rsid w:val="00120F04"/>
    <w:rsid w:val="00125651"/>
    <w:rsid w:val="001275DC"/>
    <w:rsid w:val="00130522"/>
    <w:rsid w:val="00134785"/>
    <w:rsid w:val="00136BFF"/>
    <w:rsid w:val="00137ECB"/>
    <w:rsid w:val="00142165"/>
    <w:rsid w:val="00142E59"/>
    <w:rsid w:val="00143DD3"/>
    <w:rsid w:val="00145CB1"/>
    <w:rsid w:val="00152DE4"/>
    <w:rsid w:val="001555C7"/>
    <w:rsid w:val="00156046"/>
    <w:rsid w:val="00156DDF"/>
    <w:rsid w:val="00161662"/>
    <w:rsid w:val="001640C6"/>
    <w:rsid w:val="001645F7"/>
    <w:rsid w:val="00164B44"/>
    <w:rsid w:val="00164F27"/>
    <w:rsid w:val="00166E30"/>
    <w:rsid w:val="00166F10"/>
    <w:rsid w:val="00170310"/>
    <w:rsid w:val="00170BAE"/>
    <w:rsid w:val="00173DEB"/>
    <w:rsid w:val="001752C1"/>
    <w:rsid w:val="0017545B"/>
    <w:rsid w:val="00177BA9"/>
    <w:rsid w:val="00180A79"/>
    <w:rsid w:val="001845A7"/>
    <w:rsid w:val="001861DA"/>
    <w:rsid w:val="00186E37"/>
    <w:rsid w:val="00191931"/>
    <w:rsid w:val="001954F2"/>
    <w:rsid w:val="0019652A"/>
    <w:rsid w:val="0019693F"/>
    <w:rsid w:val="00196A3C"/>
    <w:rsid w:val="001974FE"/>
    <w:rsid w:val="001A1CC8"/>
    <w:rsid w:val="001A34D9"/>
    <w:rsid w:val="001A4EC1"/>
    <w:rsid w:val="001A70B3"/>
    <w:rsid w:val="001B06B2"/>
    <w:rsid w:val="001B23D4"/>
    <w:rsid w:val="001B2401"/>
    <w:rsid w:val="001B2EAE"/>
    <w:rsid w:val="001B3F3D"/>
    <w:rsid w:val="001B4368"/>
    <w:rsid w:val="001B5797"/>
    <w:rsid w:val="001B6FFC"/>
    <w:rsid w:val="001C1D72"/>
    <w:rsid w:val="001C2B5C"/>
    <w:rsid w:val="001C2D7E"/>
    <w:rsid w:val="001D1CB3"/>
    <w:rsid w:val="001D462E"/>
    <w:rsid w:val="001D4B41"/>
    <w:rsid w:val="001D6540"/>
    <w:rsid w:val="001E170E"/>
    <w:rsid w:val="001E29E0"/>
    <w:rsid w:val="001E2B9A"/>
    <w:rsid w:val="001E2F77"/>
    <w:rsid w:val="001E3307"/>
    <w:rsid w:val="001E5204"/>
    <w:rsid w:val="001F233B"/>
    <w:rsid w:val="001F25EC"/>
    <w:rsid w:val="001F2BF6"/>
    <w:rsid w:val="001F4B89"/>
    <w:rsid w:val="001F6225"/>
    <w:rsid w:val="001F679C"/>
    <w:rsid w:val="001F78F6"/>
    <w:rsid w:val="00200947"/>
    <w:rsid w:val="002012A3"/>
    <w:rsid w:val="002021B2"/>
    <w:rsid w:val="00207170"/>
    <w:rsid w:val="00207439"/>
    <w:rsid w:val="00210FC2"/>
    <w:rsid w:val="002124AB"/>
    <w:rsid w:val="00213262"/>
    <w:rsid w:val="00214D47"/>
    <w:rsid w:val="00214F4A"/>
    <w:rsid w:val="002163A3"/>
    <w:rsid w:val="002225C1"/>
    <w:rsid w:val="00223EEB"/>
    <w:rsid w:val="0022440A"/>
    <w:rsid w:val="0023037F"/>
    <w:rsid w:val="002306D0"/>
    <w:rsid w:val="00231C58"/>
    <w:rsid w:val="002321B3"/>
    <w:rsid w:val="0023248D"/>
    <w:rsid w:val="00232DB2"/>
    <w:rsid w:val="002344E5"/>
    <w:rsid w:val="002400CB"/>
    <w:rsid w:val="00241167"/>
    <w:rsid w:val="002411A3"/>
    <w:rsid w:val="00242790"/>
    <w:rsid w:val="00242EC2"/>
    <w:rsid w:val="00245527"/>
    <w:rsid w:val="00250330"/>
    <w:rsid w:val="002511BA"/>
    <w:rsid w:val="00253415"/>
    <w:rsid w:val="00256428"/>
    <w:rsid w:val="00266154"/>
    <w:rsid w:val="00270286"/>
    <w:rsid w:val="0027243D"/>
    <w:rsid w:val="00272CD7"/>
    <w:rsid w:val="00273E24"/>
    <w:rsid w:val="002755AD"/>
    <w:rsid w:val="002779C0"/>
    <w:rsid w:val="00277AA4"/>
    <w:rsid w:val="00283BF9"/>
    <w:rsid w:val="0028734B"/>
    <w:rsid w:val="002878B0"/>
    <w:rsid w:val="00291E9B"/>
    <w:rsid w:val="002926AE"/>
    <w:rsid w:val="00292731"/>
    <w:rsid w:val="0029576D"/>
    <w:rsid w:val="002A2398"/>
    <w:rsid w:val="002A6D61"/>
    <w:rsid w:val="002A72E2"/>
    <w:rsid w:val="002A79D5"/>
    <w:rsid w:val="002B0584"/>
    <w:rsid w:val="002B0C16"/>
    <w:rsid w:val="002B1B0E"/>
    <w:rsid w:val="002B78EA"/>
    <w:rsid w:val="002B7E11"/>
    <w:rsid w:val="002C5BEB"/>
    <w:rsid w:val="002C7397"/>
    <w:rsid w:val="002C7952"/>
    <w:rsid w:val="002D3552"/>
    <w:rsid w:val="002D4009"/>
    <w:rsid w:val="002D64A9"/>
    <w:rsid w:val="002D7E0A"/>
    <w:rsid w:val="002E32C9"/>
    <w:rsid w:val="002E3387"/>
    <w:rsid w:val="002E3EB8"/>
    <w:rsid w:val="002E49AF"/>
    <w:rsid w:val="002F022E"/>
    <w:rsid w:val="002F050A"/>
    <w:rsid w:val="002F101A"/>
    <w:rsid w:val="002F2317"/>
    <w:rsid w:val="002F3114"/>
    <w:rsid w:val="002F3890"/>
    <w:rsid w:val="002F3B07"/>
    <w:rsid w:val="002F3EC1"/>
    <w:rsid w:val="002F539F"/>
    <w:rsid w:val="002F6B7D"/>
    <w:rsid w:val="00301E62"/>
    <w:rsid w:val="00302703"/>
    <w:rsid w:val="0030546D"/>
    <w:rsid w:val="00305F84"/>
    <w:rsid w:val="003110BC"/>
    <w:rsid w:val="003159C1"/>
    <w:rsid w:val="00315CD4"/>
    <w:rsid w:val="00316E8E"/>
    <w:rsid w:val="00317A88"/>
    <w:rsid w:val="00320AF1"/>
    <w:rsid w:val="00320D9A"/>
    <w:rsid w:val="00320F31"/>
    <w:rsid w:val="0032136A"/>
    <w:rsid w:val="00321A2C"/>
    <w:rsid w:val="00323097"/>
    <w:rsid w:val="003237CE"/>
    <w:rsid w:val="00324574"/>
    <w:rsid w:val="0032539F"/>
    <w:rsid w:val="003255BF"/>
    <w:rsid w:val="00327DA0"/>
    <w:rsid w:val="00332DBC"/>
    <w:rsid w:val="00334262"/>
    <w:rsid w:val="003349C9"/>
    <w:rsid w:val="00335F32"/>
    <w:rsid w:val="003413ED"/>
    <w:rsid w:val="003433A5"/>
    <w:rsid w:val="0034425D"/>
    <w:rsid w:val="00350FDC"/>
    <w:rsid w:val="00351087"/>
    <w:rsid w:val="00352213"/>
    <w:rsid w:val="003532D5"/>
    <w:rsid w:val="00353568"/>
    <w:rsid w:val="003566EF"/>
    <w:rsid w:val="003613C2"/>
    <w:rsid w:val="00361603"/>
    <w:rsid w:val="00361F42"/>
    <w:rsid w:val="00365517"/>
    <w:rsid w:val="00367AEF"/>
    <w:rsid w:val="00372554"/>
    <w:rsid w:val="00374EEA"/>
    <w:rsid w:val="00380824"/>
    <w:rsid w:val="00380DD9"/>
    <w:rsid w:val="00382E94"/>
    <w:rsid w:val="00382EAC"/>
    <w:rsid w:val="00383D57"/>
    <w:rsid w:val="00390D91"/>
    <w:rsid w:val="00393417"/>
    <w:rsid w:val="0039654F"/>
    <w:rsid w:val="003A1002"/>
    <w:rsid w:val="003A1DD8"/>
    <w:rsid w:val="003A23B0"/>
    <w:rsid w:val="003A4306"/>
    <w:rsid w:val="003A4D95"/>
    <w:rsid w:val="003A4E85"/>
    <w:rsid w:val="003A55B9"/>
    <w:rsid w:val="003A55E1"/>
    <w:rsid w:val="003A65CD"/>
    <w:rsid w:val="003A6D93"/>
    <w:rsid w:val="003A7E99"/>
    <w:rsid w:val="003B05E5"/>
    <w:rsid w:val="003B1047"/>
    <w:rsid w:val="003B15D8"/>
    <w:rsid w:val="003B403B"/>
    <w:rsid w:val="003B4576"/>
    <w:rsid w:val="003B7930"/>
    <w:rsid w:val="003C052F"/>
    <w:rsid w:val="003C0EEB"/>
    <w:rsid w:val="003C2CF8"/>
    <w:rsid w:val="003C4CFB"/>
    <w:rsid w:val="003D237A"/>
    <w:rsid w:val="003D24F0"/>
    <w:rsid w:val="003D4D56"/>
    <w:rsid w:val="003E1BC6"/>
    <w:rsid w:val="003E2A77"/>
    <w:rsid w:val="003F03FE"/>
    <w:rsid w:val="003F4C31"/>
    <w:rsid w:val="00400630"/>
    <w:rsid w:val="00400C9D"/>
    <w:rsid w:val="004114B7"/>
    <w:rsid w:val="0041195D"/>
    <w:rsid w:val="00413D83"/>
    <w:rsid w:val="00421BB6"/>
    <w:rsid w:val="00422800"/>
    <w:rsid w:val="004262FB"/>
    <w:rsid w:val="00426DE0"/>
    <w:rsid w:val="00427678"/>
    <w:rsid w:val="00427F66"/>
    <w:rsid w:val="0043021B"/>
    <w:rsid w:val="00430FC8"/>
    <w:rsid w:val="0043123E"/>
    <w:rsid w:val="0043199C"/>
    <w:rsid w:val="00431B8E"/>
    <w:rsid w:val="00432DDF"/>
    <w:rsid w:val="00433FDB"/>
    <w:rsid w:val="0043644C"/>
    <w:rsid w:val="0044135D"/>
    <w:rsid w:val="004461A3"/>
    <w:rsid w:val="00446853"/>
    <w:rsid w:val="00447372"/>
    <w:rsid w:val="004514D6"/>
    <w:rsid w:val="004520B2"/>
    <w:rsid w:val="00456268"/>
    <w:rsid w:val="004575D6"/>
    <w:rsid w:val="00460481"/>
    <w:rsid w:val="004608D7"/>
    <w:rsid w:val="00463B58"/>
    <w:rsid w:val="00465090"/>
    <w:rsid w:val="0046509E"/>
    <w:rsid w:val="004650E4"/>
    <w:rsid w:val="004660FE"/>
    <w:rsid w:val="004668E2"/>
    <w:rsid w:val="004723F6"/>
    <w:rsid w:val="004724FD"/>
    <w:rsid w:val="00472874"/>
    <w:rsid w:val="00476081"/>
    <w:rsid w:val="00477186"/>
    <w:rsid w:val="00477B39"/>
    <w:rsid w:val="004830E8"/>
    <w:rsid w:val="0048347C"/>
    <w:rsid w:val="00485D47"/>
    <w:rsid w:val="00487F72"/>
    <w:rsid w:val="00490896"/>
    <w:rsid w:val="00492771"/>
    <w:rsid w:val="00492C87"/>
    <w:rsid w:val="0049339A"/>
    <w:rsid w:val="0049570B"/>
    <w:rsid w:val="004A2CDF"/>
    <w:rsid w:val="004A367B"/>
    <w:rsid w:val="004A3CE6"/>
    <w:rsid w:val="004A3E6E"/>
    <w:rsid w:val="004A492D"/>
    <w:rsid w:val="004B1964"/>
    <w:rsid w:val="004B6819"/>
    <w:rsid w:val="004B6BCE"/>
    <w:rsid w:val="004B6F30"/>
    <w:rsid w:val="004C0163"/>
    <w:rsid w:val="004C35BA"/>
    <w:rsid w:val="004C47C0"/>
    <w:rsid w:val="004C5787"/>
    <w:rsid w:val="004C6FE6"/>
    <w:rsid w:val="004C70E4"/>
    <w:rsid w:val="004C71F5"/>
    <w:rsid w:val="004D0390"/>
    <w:rsid w:val="004D4F8E"/>
    <w:rsid w:val="004D53CB"/>
    <w:rsid w:val="004E0471"/>
    <w:rsid w:val="004E0AEF"/>
    <w:rsid w:val="004E159B"/>
    <w:rsid w:val="004E3351"/>
    <w:rsid w:val="004E3428"/>
    <w:rsid w:val="004E3DBC"/>
    <w:rsid w:val="004E6230"/>
    <w:rsid w:val="004F1383"/>
    <w:rsid w:val="004F5BC0"/>
    <w:rsid w:val="0050001F"/>
    <w:rsid w:val="005007D1"/>
    <w:rsid w:val="00500E5D"/>
    <w:rsid w:val="0050390D"/>
    <w:rsid w:val="00505D48"/>
    <w:rsid w:val="005117B3"/>
    <w:rsid w:val="00512733"/>
    <w:rsid w:val="005141C3"/>
    <w:rsid w:val="00514408"/>
    <w:rsid w:val="005205B9"/>
    <w:rsid w:val="00526518"/>
    <w:rsid w:val="00530076"/>
    <w:rsid w:val="005305FE"/>
    <w:rsid w:val="00533880"/>
    <w:rsid w:val="0053431F"/>
    <w:rsid w:val="0053615A"/>
    <w:rsid w:val="00540DB3"/>
    <w:rsid w:val="005420E5"/>
    <w:rsid w:val="00543B06"/>
    <w:rsid w:val="00551627"/>
    <w:rsid w:val="00552ACF"/>
    <w:rsid w:val="005570E1"/>
    <w:rsid w:val="0055789F"/>
    <w:rsid w:val="00560059"/>
    <w:rsid w:val="005605A2"/>
    <w:rsid w:val="005632DC"/>
    <w:rsid w:val="0056440F"/>
    <w:rsid w:val="0056478D"/>
    <w:rsid w:val="005701D9"/>
    <w:rsid w:val="00571D56"/>
    <w:rsid w:val="00573576"/>
    <w:rsid w:val="005746F4"/>
    <w:rsid w:val="0057600C"/>
    <w:rsid w:val="00580FCE"/>
    <w:rsid w:val="005840C2"/>
    <w:rsid w:val="005845FB"/>
    <w:rsid w:val="00584B09"/>
    <w:rsid w:val="0058695B"/>
    <w:rsid w:val="00591D71"/>
    <w:rsid w:val="0059201B"/>
    <w:rsid w:val="005929F3"/>
    <w:rsid w:val="0059541E"/>
    <w:rsid w:val="005958AA"/>
    <w:rsid w:val="00596FEE"/>
    <w:rsid w:val="00597F22"/>
    <w:rsid w:val="005A1D3F"/>
    <w:rsid w:val="005A41BC"/>
    <w:rsid w:val="005A57E1"/>
    <w:rsid w:val="005A7E96"/>
    <w:rsid w:val="005B09E1"/>
    <w:rsid w:val="005B0F89"/>
    <w:rsid w:val="005B54DA"/>
    <w:rsid w:val="005C21F7"/>
    <w:rsid w:val="005D08ED"/>
    <w:rsid w:val="005D0F01"/>
    <w:rsid w:val="005D5324"/>
    <w:rsid w:val="005D55A8"/>
    <w:rsid w:val="005D75E1"/>
    <w:rsid w:val="005E2629"/>
    <w:rsid w:val="005E39AA"/>
    <w:rsid w:val="005E3E43"/>
    <w:rsid w:val="005E51D7"/>
    <w:rsid w:val="005E5B0A"/>
    <w:rsid w:val="005F0190"/>
    <w:rsid w:val="005F2993"/>
    <w:rsid w:val="005F34E3"/>
    <w:rsid w:val="005F433F"/>
    <w:rsid w:val="005F4568"/>
    <w:rsid w:val="00606627"/>
    <w:rsid w:val="00607CA0"/>
    <w:rsid w:val="006108C5"/>
    <w:rsid w:val="00620CCD"/>
    <w:rsid w:val="0062275B"/>
    <w:rsid w:val="0062473A"/>
    <w:rsid w:val="00624E91"/>
    <w:rsid w:val="006252E5"/>
    <w:rsid w:val="00626266"/>
    <w:rsid w:val="006270F3"/>
    <w:rsid w:val="00630CA1"/>
    <w:rsid w:val="0063245F"/>
    <w:rsid w:val="006367A4"/>
    <w:rsid w:val="00640A23"/>
    <w:rsid w:val="00642559"/>
    <w:rsid w:val="00644CDC"/>
    <w:rsid w:val="00647B6F"/>
    <w:rsid w:val="006509DA"/>
    <w:rsid w:val="00650FB8"/>
    <w:rsid w:val="00651C44"/>
    <w:rsid w:val="00651CCB"/>
    <w:rsid w:val="00652614"/>
    <w:rsid w:val="00653660"/>
    <w:rsid w:val="00653E4E"/>
    <w:rsid w:val="006602ED"/>
    <w:rsid w:val="006662F6"/>
    <w:rsid w:val="00670F06"/>
    <w:rsid w:val="0067249D"/>
    <w:rsid w:val="00675986"/>
    <w:rsid w:val="0067666F"/>
    <w:rsid w:val="00677610"/>
    <w:rsid w:val="0067783C"/>
    <w:rsid w:val="00677AF0"/>
    <w:rsid w:val="006800CA"/>
    <w:rsid w:val="00682008"/>
    <w:rsid w:val="0068342C"/>
    <w:rsid w:val="00683A47"/>
    <w:rsid w:val="00683D9E"/>
    <w:rsid w:val="00686502"/>
    <w:rsid w:val="00687F93"/>
    <w:rsid w:val="00690A32"/>
    <w:rsid w:val="00691573"/>
    <w:rsid w:val="0069474D"/>
    <w:rsid w:val="00694E07"/>
    <w:rsid w:val="006968B6"/>
    <w:rsid w:val="00696C7F"/>
    <w:rsid w:val="006977D2"/>
    <w:rsid w:val="006A1840"/>
    <w:rsid w:val="006A4806"/>
    <w:rsid w:val="006A50E1"/>
    <w:rsid w:val="006B0DEE"/>
    <w:rsid w:val="006B1F84"/>
    <w:rsid w:val="006B2365"/>
    <w:rsid w:val="006B2826"/>
    <w:rsid w:val="006B2DBC"/>
    <w:rsid w:val="006B2DCC"/>
    <w:rsid w:val="006B3229"/>
    <w:rsid w:val="006B5169"/>
    <w:rsid w:val="006B5757"/>
    <w:rsid w:val="006B7AA5"/>
    <w:rsid w:val="006C47A7"/>
    <w:rsid w:val="006C4FF1"/>
    <w:rsid w:val="006C6005"/>
    <w:rsid w:val="006C6D86"/>
    <w:rsid w:val="006C77BD"/>
    <w:rsid w:val="006D0DB3"/>
    <w:rsid w:val="006D1198"/>
    <w:rsid w:val="006D2AB4"/>
    <w:rsid w:val="006D2ECE"/>
    <w:rsid w:val="006D2F1D"/>
    <w:rsid w:val="006D75C4"/>
    <w:rsid w:val="006D7F12"/>
    <w:rsid w:val="006E0D5B"/>
    <w:rsid w:val="006E143B"/>
    <w:rsid w:val="006F1EB4"/>
    <w:rsid w:val="006F2C4C"/>
    <w:rsid w:val="006F2DBD"/>
    <w:rsid w:val="006F4711"/>
    <w:rsid w:val="006F69C3"/>
    <w:rsid w:val="0070008C"/>
    <w:rsid w:val="007009B1"/>
    <w:rsid w:val="00701063"/>
    <w:rsid w:val="00701F50"/>
    <w:rsid w:val="00703516"/>
    <w:rsid w:val="00703FE2"/>
    <w:rsid w:val="00704D41"/>
    <w:rsid w:val="00705953"/>
    <w:rsid w:val="00706E42"/>
    <w:rsid w:val="007073A0"/>
    <w:rsid w:val="00710187"/>
    <w:rsid w:val="00711573"/>
    <w:rsid w:val="0071203F"/>
    <w:rsid w:val="00712D9E"/>
    <w:rsid w:val="00713E37"/>
    <w:rsid w:val="00716406"/>
    <w:rsid w:val="00716D6D"/>
    <w:rsid w:val="00720908"/>
    <w:rsid w:val="00721B44"/>
    <w:rsid w:val="007251E4"/>
    <w:rsid w:val="00727AA9"/>
    <w:rsid w:val="00733D01"/>
    <w:rsid w:val="00736197"/>
    <w:rsid w:val="007365F3"/>
    <w:rsid w:val="007373E3"/>
    <w:rsid w:val="00737F69"/>
    <w:rsid w:val="007414B3"/>
    <w:rsid w:val="007446F0"/>
    <w:rsid w:val="00746358"/>
    <w:rsid w:val="00746E98"/>
    <w:rsid w:val="00750D55"/>
    <w:rsid w:val="007537B3"/>
    <w:rsid w:val="00756058"/>
    <w:rsid w:val="007603F0"/>
    <w:rsid w:val="007610F3"/>
    <w:rsid w:val="007644E9"/>
    <w:rsid w:val="00766863"/>
    <w:rsid w:val="00767093"/>
    <w:rsid w:val="00770668"/>
    <w:rsid w:val="00771611"/>
    <w:rsid w:val="007761EC"/>
    <w:rsid w:val="0078076A"/>
    <w:rsid w:val="00780BF6"/>
    <w:rsid w:val="00785D49"/>
    <w:rsid w:val="00786291"/>
    <w:rsid w:val="00787259"/>
    <w:rsid w:val="00787BA3"/>
    <w:rsid w:val="007902BB"/>
    <w:rsid w:val="00790911"/>
    <w:rsid w:val="0079682E"/>
    <w:rsid w:val="007A1B49"/>
    <w:rsid w:val="007A2D96"/>
    <w:rsid w:val="007A3828"/>
    <w:rsid w:val="007B0C77"/>
    <w:rsid w:val="007B3355"/>
    <w:rsid w:val="007B40AE"/>
    <w:rsid w:val="007B425B"/>
    <w:rsid w:val="007B7970"/>
    <w:rsid w:val="007C1E56"/>
    <w:rsid w:val="007C303A"/>
    <w:rsid w:val="007C3E30"/>
    <w:rsid w:val="007C5436"/>
    <w:rsid w:val="007D17E9"/>
    <w:rsid w:val="007D2912"/>
    <w:rsid w:val="007D401A"/>
    <w:rsid w:val="007D768B"/>
    <w:rsid w:val="007D7C73"/>
    <w:rsid w:val="007E2E8C"/>
    <w:rsid w:val="007E5C68"/>
    <w:rsid w:val="007E7814"/>
    <w:rsid w:val="007F0647"/>
    <w:rsid w:val="0080437E"/>
    <w:rsid w:val="00804883"/>
    <w:rsid w:val="00811456"/>
    <w:rsid w:val="00812509"/>
    <w:rsid w:val="00814363"/>
    <w:rsid w:val="00816ED5"/>
    <w:rsid w:val="00817909"/>
    <w:rsid w:val="00822E2F"/>
    <w:rsid w:val="00823EC2"/>
    <w:rsid w:val="00827A6B"/>
    <w:rsid w:val="00827B98"/>
    <w:rsid w:val="008336DE"/>
    <w:rsid w:val="0083391D"/>
    <w:rsid w:val="00840028"/>
    <w:rsid w:val="00841460"/>
    <w:rsid w:val="00843115"/>
    <w:rsid w:val="00844B56"/>
    <w:rsid w:val="008451CB"/>
    <w:rsid w:val="00850CE6"/>
    <w:rsid w:val="008516C0"/>
    <w:rsid w:val="00860CCC"/>
    <w:rsid w:val="0086440A"/>
    <w:rsid w:val="00864BC8"/>
    <w:rsid w:val="00867DEA"/>
    <w:rsid w:val="0087186D"/>
    <w:rsid w:val="00873BA2"/>
    <w:rsid w:val="0087530B"/>
    <w:rsid w:val="00876CE0"/>
    <w:rsid w:val="0088124C"/>
    <w:rsid w:val="00881261"/>
    <w:rsid w:val="008854AB"/>
    <w:rsid w:val="00885BC8"/>
    <w:rsid w:val="0088689C"/>
    <w:rsid w:val="0088753C"/>
    <w:rsid w:val="00887E80"/>
    <w:rsid w:val="00887F9F"/>
    <w:rsid w:val="00890109"/>
    <w:rsid w:val="00896B3B"/>
    <w:rsid w:val="00897FCB"/>
    <w:rsid w:val="008A1212"/>
    <w:rsid w:val="008A2DBA"/>
    <w:rsid w:val="008A3806"/>
    <w:rsid w:val="008A4AC7"/>
    <w:rsid w:val="008A5BB1"/>
    <w:rsid w:val="008B1C99"/>
    <w:rsid w:val="008B380D"/>
    <w:rsid w:val="008B4B9C"/>
    <w:rsid w:val="008B5C86"/>
    <w:rsid w:val="008B79BF"/>
    <w:rsid w:val="008C2736"/>
    <w:rsid w:val="008C3447"/>
    <w:rsid w:val="008D24E0"/>
    <w:rsid w:val="008D4951"/>
    <w:rsid w:val="008D4CA4"/>
    <w:rsid w:val="008D5531"/>
    <w:rsid w:val="008D6248"/>
    <w:rsid w:val="008D6F02"/>
    <w:rsid w:val="008E235F"/>
    <w:rsid w:val="008E3E73"/>
    <w:rsid w:val="008E5B0F"/>
    <w:rsid w:val="008E773E"/>
    <w:rsid w:val="008F0977"/>
    <w:rsid w:val="008F2EB5"/>
    <w:rsid w:val="008F5933"/>
    <w:rsid w:val="008F5F07"/>
    <w:rsid w:val="008F6EA4"/>
    <w:rsid w:val="008F71D5"/>
    <w:rsid w:val="008F7560"/>
    <w:rsid w:val="008F7BB3"/>
    <w:rsid w:val="008F7C21"/>
    <w:rsid w:val="0090274E"/>
    <w:rsid w:val="00902EF1"/>
    <w:rsid w:val="009040E2"/>
    <w:rsid w:val="00904E6B"/>
    <w:rsid w:val="00905B19"/>
    <w:rsid w:val="00907273"/>
    <w:rsid w:val="0091457E"/>
    <w:rsid w:val="00920E98"/>
    <w:rsid w:val="00924E76"/>
    <w:rsid w:val="00924FF1"/>
    <w:rsid w:val="00925770"/>
    <w:rsid w:val="00925A91"/>
    <w:rsid w:val="00925FF6"/>
    <w:rsid w:val="00931AAE"/>
    <w:rsid w:val="00931C5D"/>
    <w:rsid w:val="00931FA3"/>
    <w:rsid w:val="00934112"/>
    <w:rsid w:val="0093449C"/>
    <w:rsid w:val="00935772"/>
    <w:rsid w:val="00937FD4"/>
    <w:rsid w:val="009408E7"/>
    <w:rsid w:val="00946904"/>
    <w:rsid w:val="00947602"/>
    <w:rsid w:val="00950A5C"/>
    <w:rsid w:val="00954B4A"/>
    <w:rsid w:val="00956480"/>
    <w:rsid w:val="009600C1"/>
    <w:rsid w:val="00960C28"/>
    <w:rsid w:val="00964D01"/>
    <w:rsid w:val="00971742"/>
    <w:rsid w:val="00971A07"/>
    <w:rsid w:val="00975863"/>
    <w:rsid w:val="00977C63"/>
    <w:rsid w:val="00977EB2"/>
    <w:rsid w:val="00984FE5"/>
    <w:rsid w:val="0098525A"/>
    <w:rsid w:val="00990FDA"/>
    <w:rsid w:val="00992CB2"/>
    <w:rsid w:val="00992D03"/>
    <w:rsid w:val="009937AC"/>
    <w:rsid w:val="009967E8"/>
    <w:rsid w:val="009A0289"/>
    <w:rsid w:val="009A1557"/>
    <w:rsid w:val="009A35A7"/>
    <w:rsid w:val="009A6170"/>
    <w:rsid w:val="009A78C8"/>
    <w:rsid w:val="009A7F63"/>
    <w:rsid w:val="009B3200"/>
    <w:rsid w:val="009B45A1"/>
    <w:rsid w:val="009B718E"/>
    <w:rsid w:val="009B7E0F"/>
    <w:rsid w:val="009C20C2"/>
    <w:rsid w:val="009C2739"/>
    <w:rsid w:val="009C63DE"/>
    <w:rsid w:val="009C739F"/>
    <w:rsid w:val="009D0EBD"/>
    <w:rsid w:val="009D2085"/>
    <w:rsid w:val="009D3EF2"/>
    <w:rsid w:val="009D4E1F"/>
    <w:rsid w:val="009D51BC"/>
    <w:rsid w:val="009E0340"/>
    <w:rsid w:val="009E6408"/>
    <w:rsid w:val="009F0E09"/>
    <w:rsid w:val="009F4142"/>
    <w:rsid w:val="009F4537"/>
    <w:rsid w:val="009F466C"/>
    <w:rsid w:val="009F48AC"/>
    <w:rsid w:val="009F500E"/>
    <w:rsid w:val="00A00E2D"/>
    <w:rsid w:val="00A011A7"/>
    <w:rsid w:val="00A0179B"/>
    <w:rsid w:val="00A02D42"/>
    <w:rsid w:val="00A04616"/>
    <w:rsid w:val="00A05138"/>
    <w:rsid w:val="00A06E08"/>
    <w:rsid w:val="00A11508"/>
    <w:rsid w:val="00A15296"/>
    <w:rsid w:val="00A1568F"/>
    <w:rsid w:val="00A173FC"/>
    <w:rsid w:val="00A17FE8"/>
    <w:rsid w:val="00A21D0C"/>
    <w:rsid w:val="00A2320F"/>
    <w:rsid w:val="00A25AB1"/>
    <w:rsid w:val="00A265BD"/>
    <w:rsid w:val="00A31FCA"/>
    <w:rsid w:val="00A34EB3"/>
    <w:rsid w:val="00A370E3"/>
    <w:rsid w:val="00A372B5"/>
    <w:rsid w:val="00A4130F"/>
    <w:rsid w:val="00A416F3"/>
    <w:rsid w:val="00A4278E"/>
    <w:rsid w:val="00A43605"/>
    <w:rsid w:val="00A46B45"/>
    <w:rsid w:val="00A46F65"/>
    <w:rsid w:val="00A47232"/>
    <w:rsid w:val="00A47287"/>
    <w:rsid w:val="00A50F70"/>
    <w:rsid w:val="00A54343"/>
    <w:rsid w:val="00A64243"/>
    <w:rsid w:val="00A64E90"/>
    <w:rsid w:val="00A735B2"/>
    <w:rsid w:val="00A8058B"/>
    <w:rsid w:val="00A81634"/>
    <w:rsid w:val="00A8165A"/>
    <w:rsid w:val="00A84D41"/>
    <w:rsid w:val="00A85334"/>
    <w:rsid w:val="00A85FE2"/>
    <w:rsid w:val="00A86262"/>
    <w:rsid w:val="00A86DEC"/>
    <w:rsid w:val="00A86EE3"/>
    <w:rsid w:val="00A90657"/>
    <w:rsid w:val="00A906CB"/>
    <w:rsid w:val="00A91870"/>
    <w:rsid w:val="00A95BF4"/>
    <w:rsid w:val="00A9747A"/>
    <w:rsid w:val="00AA2381"/>
    <w:rsid w:val="00AA23FD"/>
    <w:rsid w:val="00AA2BF4"/>
    <w:rsid w:val="00AA47AB"/>
    <w:rsid w:val="00AA5E07"/>
    <w:rsid w:val="00AB0E80"/>
    <w:rsid w:val="00AB7024"/>
    <w:rsid w:val="00AB74DB"/>
    <w:rsid w:val="00AC2587"/>
    <w:rsid w:val="00AC2AC1"/>
    <w:rsid w:val="00AC7917"/>
    <w:rsid w:val="00AD10E4"/>
    <w:rsid w:val="00AD374F"/>
    <w:rsid w:val="00AD3C8B"/>
    <w:rsid w:val="00AD61F3"/>
    <w:rsid w:val="00AD64D7"/>
    <w:rsid w:val="00AD6C97"/>
    <w:rsid w:val="00AE10DF"/>
    <w:rsid w:val="00AE35B7"/>
    <w:rsid w:val="00AE4175"/>
    <w:rsid w:val="00AE54FE"/>
    <w:rsid w:val="00AE5526"/>
    <w:rsid w:val="00AE7091"/>
    <w:rsid w:val="00AF2313"/>
    <w:rsid w:val="00AF4F84"/>
    <w:rsid w:val="00B00D3F"/>
    <w:rsid w:val="00B02DE7"/>
    <w:rsid w:val="00B071F5"/>
    <w:rsid w:val="00B12177"/>
    <w:rsid w:val="00B13045"/>
    <w:rsid w:val="00B13E0E"/>
    <w:rsid w:val="00B156CA"/>
    <w:rsid w:val="00B161F2"/>
    <w:rsid w:val="00B167CD"/>
    <w:rsid w:val="00B20908"/>
    <w:rsid w:val="00B27546"/>
    <w:rsid w:val="00B279FE"/>
    <w:rsid w:val="00B319B3"/>
    <w:rsid w:val="00B31BA6"/>
    <w:rsid w:val="00B34F58"/>
    <w:rsid w:val="00B371B9"/>
    <w:rsid w:val="00B4121C"/>
    <w:rsid w:val="00B41E01"/>
    <w:rsid w:val="00B42884"/>
    <w:rsid w:val="00B42C06"/>
    <w:rsid w:val="00B4440C"/>
    <w:rsid w:val="00B4484D"/>
    <w:rsid w:val="00B53CAC"/>
    <w:rsid w:val="00B53CC1"/>
    <w:rsid w:val="00B53F66"/>
    <w:rsid w:val="00B54AE4"/>
    <w:rsid w:val="00B57D73"/>
    <w:rsid w:val="00B6140A"/>
    <w:rsid w:val="00B62657"/>
    <w:rsid w:val="00B63078"/>
    <w:rsid w:val="00B64332"/>
    <w:rsid w:val="00B715D6"/>
    <w:rsid w:val="00B75593"/>
    <w:rsid w:val="00B75D74"/>
    <w:rsid w:val="00B770D6"/>
    <w:rsid w:val="00B7753B"/>
    <w:rsid w:val="00B7756C"/>
    <w:rsid w:val="00B80125"/>
    <w:rsid w:val="00B81791"/>
    <w:rsid w:val="00B8267C"/>
    <w:rsid w:val="00B83940"/>
    <w:rsid w:val="00B83BD3"/>
    <w:rsid w:val="00B876AB"/>
    <w:rsid w:val="00B92B30"/>
    <w:rsid w:val="00B940BE"/>
    <w:rsid w:val="00B958E1"/>
    <w:rsid w:val="00B97520"/>
    <w:rsid w:val="00B97F5A"/>
    <w:rsid w:val="00BA1947"/>
    <w:rsid w:val="00BA2291"/>
    <w:rsid w:val="00BB0D11"/>
    <w:rsid w:val="00BB1DCB"/>
    <w:rsid w:val="00BB3DF0"/>
    <w:rsid w:val="00BB466A"/>
    <w:rsid w:val="00BC4197"/>
    <w:rsid w:val="00BC5C37"/>
    <w:rsid w:val="00BC5CC0"/>
    <w:rsid w:val="00BC6516"/>
    <w:rsid w:val="00BC7BC3"/>
    <w:rsid w:val="00BD293D"/>
    <w:rsid w:val="00BD3349"/>
    <w:rsid w:val="00BE0A61"/>
    <w:rsid w:val="00BE54D7"/>
    <w:rsid w:val="00BE5807"/>
    <w:rsid w:val="00BE5C58"/>
    <w:rsid w:val="00BE6DFC"/>
    <w:rsid w:val="00BF0D94"/>
    <w:rsid w:val="00BF14CC"/>
    <w:rsid w:val="00BF17CB"/>
    <w:rsid w:val="00BF186C"/>
    <w:rsid w:val="00BF4200"/>
    <w:rsid w:val="00BF4875"/>
    <w:rsid w:val="00BF7DE3"/>
    <w:rsid w:val="00BF7F1A"/>
    <w:rsid w:val="00C03051"/>
    <w:rsid w:val="00C0370A"/>
    <w:rsid w:val="00C06587"/>
    <w:rsid w:val="00C07B89"/>
    <w:rsid w:val="00C07D6E"/>
    <w:rsid w:val="00C13138"/>
    <w:rsid w:val="00C17541"/>
    <w:rsid w:val="00C215B9"/>
    <w:rsid w:val="00C22FDA"/>
    <w:rsid w:val="00C23B27"/>
    <w:rsid w:val="00C26DA0"/>
    <w:rsid w:val="00C33FC2"/>
    <w:rsid w:val="00C36544"/>
    <w:rsid w:val="00C3693A"/>
    <w:rsid w:val="00C3773F"/>
    <w:rsid w:val="00C3783E"/>
    <w:rsid w:val="00C40638"/>
    <w:rsid w:val="00C415B3"/>
    <w:rsid w:val="00C42E3D"/>
    <w:rsid w:val="00C53C59"/>
    <w:rsid w:val="00C53F36"/>
    <w:rsid w:val="00C54F60"/>
    <w:rsid w:val="00C564D8"/>
    <w:rsid w:val="00C6287D"/>
    <w:rsid w:val="00C629E3"/>
    <w:rsid w:val="00C6452E"/>
    <w:rsid w:val="00C65123"/>
    <w:rsid w:val="00C71B05"/>
    <w:rsid w:val="00C72985"/>
    <w:rsid w:val="00C74662"/>
    <w:rsid w:val="00C769D6"/>
    <w:rsid w:val="00C806E6"/>
    <w:rsid w:val="00C80B5E"/>
    <w:rsid w:val="00C80E37"/>
    <w:rsid w:val="00C811A9"/>
    <w:rsid w:val="00C81551"/>
    <w:rsid w:val="00C82D72"/>
    <w:rsid w:val="00C85A46"/>
    <w:rsid w:val="00C872E3"/>
    <w:rsid w:val="00C9133E"/>
    <w:rsid w:val="00C93868"/>
    <w:rsid w:val="00C94039"/>
    <w:rsid w:val="00C9593C"/>
    <w:rsid w:val="00C95CF0"/>
    <w:rsid w:val="00C96C34"/>
    <w:rsid w:val="00C96FDA"/>
    <w:rsid w:val="00C97566"/>
    <w:rsid w:val="00C978A8"/>
    <w:rsid w:val="00C97BCF"/>
    <w:rsid w:val="00C97EEB"/>
    <w:rsid w:val="00CA1EA3"/>
    <w:rsid w:val="00CA1FC0"/>
    <w:rsid w:val="00CA2856"/>
    <w:rsid w:val="00CA28F8"/>
    <w:rsid w:val="00CA329D"/>
    <w:rsid w:val="00CA58BA"/>
    <w:rsid w:val="00CA6336"/>
    <w:rsid w:val="00CA70D6"/>
    <w:rsid w:val="00CB071A"/>
    <w:rsid w:val="00CB3176"/>
    <w:rsid w:val="00CB32EA"/>
    <w:rsid w:val="00CB482D"/>
    <w:rsid w:val="00CB6B43"/>
    <w:rsid w:val="00CB7711"/>
    <w:rsid w:val="00CB7E92"/>
    <w:rsid w:val="00CB7FF1"/>
    <w:rsid w:val="00CC3C19"/>
    <w:rsid w:val="00CD01F9"/>
    <w:rsid w:val="00CD04E3"/>
    <w:rsid w:val="00CD40BD"/>
    <w:rsid w:val="00CD4DEC"/>
    <w:rsid w:val="00CE3403"/>
    <w:rsid w:val="00CE5B6B"/>
    <w:rsid w:val="00CF1943"/>
    <w:rsid w:val="00D00FD3"/>
    <w:rsid w:val="00D010D7"/>
    <w:rsid w:val="00D01E81"/>
    <w:rsid w:val="00D0329D"/>
    <w:rsid w:val="00D06571"/>
    <w:rsid w:val="00D0799A"/>
    <w:rsid w:val="00D1121B"/>
    <w:rsid w:val="00D12EBD"/>
    <w:rsid w:val="00D1646E"/>
    <w:rsid w:val="00D16C16"/>
    <w:rsid w:val="00D17AE7"/>
    <w:rsid w:val="00D231A2"/>
    <w:rsid w:val="00D24144"/>
    <w:rsid w:val="00D2477A"/>
    <w:rsid w:val="00D25310"/>
    <w:rsid w:val="00D329B3"/>
    <w:rsid w:val="00D3783F"/>
    <w:rsid w:val="00D41E19"/>
    <w:rsid w:val="00D44508"/>
    <w:rsid w:val="00D44512"/>
    <w:rsid w:val="00D515C8"/>
    <w:rsid w:val="00D525C0"/>
    <w:rsid w:val="00D55FC6"/>
    <w:rsid w:val="00D614B4"/>
    <w:rsid w:val="00D637E3"/>
    <w:rsid w:val="00D66723"/>
    <w:rsid w:val="00D67102"/>
    <w:rsid w:val="00D67309"/>
    <w:rsid w:val="00D7005F"/>
    <w:rsid w:val="00D70BB7"/>
    <w:rsid w:val="00D759AE"/>
    <w:rsid w:val="00D763BC"/>
    <w:rsid w:val="00D765DC"/>
    <w:rsid w:val="00D804C9"/>
    <w:rsid w:val="00D808A0"/>
    <w:rsid w:val="00D817FB"/>
    <w:rsid w:val="00D83DCF"/>
    <w:rsid w:val="00D90F6A"/>
    <w:rsid w:val="00D932AC"/>
    <w:rsid w:val="00D9404C"/>
    <w:rsid w:val="00D95E1B"/>
    <w:rsid w:val="00D967FE"/>
    <w:rsid w:val="00DA0D09"/>
    <w:rsid w:val="00DA11BC"/>
    <w:rsid w:val="00DA232D"/>
    <w:rsid w:val="00DA6490"/>
    <w:rsid w:val="00DA6525"/>
    <w:rsid w:val="00DB1352"/>
    <w:rsid w:val="00DB36AC"/>
    <w:rsid w:val="00DC16B3"/>
    <w:rsid w:val="00DC355F"/>
    <w:rsid w:val="00DC3CC9"/>
    <w:rsid w:val="00DC7FB8"/>
    <w:rsid w:val="00DD1CFC"/>
    <w:rsid w:val="00DD202A"/>
    <w:rsid w:val="00DD2378"/>
    <w:rsid w:val="00DD5CE7"/>
    <w:rsid w:val="00DE0F1D"/>
    <w:rsid w:val="00DE6BEF"/>
    <w:rsid w:val="00DF3BAD"/>
    <w:rsid w:val="00DF6115"/>
    <w:rsid w:val="00DF71FE"/>
    <w:rsid w:val="00DF77FD"/>
    <w:rsid w:val="00DF7CD2"/>
    <w:rsid w:val="00E05759"/>
    <w:rsid w:val="00E0616D"/>
    <w:rsid w:val="00E14364"/>
    <w:rsid w:val="00E157FD"/>
    <w:rsid w:val="00E16B78"/>
    <w:rsid w:val="00E16FC1"/>
    <w:rsid w:val="00E17054"/>
    <w:rsid w:val="00E20842"/>
    <w:rsid w:val="00E24A5B"/>
    <w:rsid w:val="00E25299"/>
    <w:rsid w:val="00E254DA"/>
    <w:rsid w:val="00E315CC"/>
    <w:rsid w:val="00E317DE"/>
    <w:rsid w:val="00E3413D"/>
    <w:rsid w:val="00E365B3"/>
    <w:rsid w:val="00E37107"/>
    <w:rsid w:val="00E41A6F"/>
    <w:rsid w:val="00E41FDF"/>
    <w:rsid w:val="00E42B8B"/>
    <w:rsid w:val="00E43542"/>
    <w:rsid w:val="00E437BE"/>
    <w:rsid w:val="00E451C8"/>
    <w:rsid w:val="00E47445"/>
    <w:rsid w:val="00E4761F"/>
    <w:rsid w:val="00E508A4"/>
    <w:rsid w:val="00E51A29"/>
    <w:rsid w:val="00E51C09"/>
    <w:rsid w:val="00E52184"/>
    <w:rsid w:val="00E54C11"/>
    <w:rsid w:val="00E62640"/>
    <w:rsid w:val="00E63416"/>
    <w:rsid w:val="00E65B7A"/>
    <w:rsid w:val="00E65E3C"/>
    <w:rsid w:val="00E66DC1"/>
    <w:rsid w:val="00E67786"/>
    <w:rsid w:val="00E700FC"/>
    <w:rsid w:val="00E70A1D"/>
    <w:rsid w:val="00E7512B"/>
    <w:rsid w:val="00E762C3"/>
    <w:rsid w:val="00E7679C"/>
    <w:rsid w:val="00E76920"/>
    <w:rsid w:val="00E81F60"/>
    <w:rsid w:val="00E8755E"/>
    <w:rsid w:val="00E938D0"/>
    <w:rsid w:val="00E94BB0"/>
    <w:rsid w:val="00E94D47"/>
    <w:rsid w:val="00E956CE"/>
    <w:rsid w:val="00EA18A3"/>
    <w:rsid w:val="00EA3226"/>
    <w:rsid w:val="00EA3777"/>
    <w:rsid w:val="00EA3792"/>
    <w:rsid w:val="00EA3B94"/>
    <w:rsid w:val="00EB3D41"/>
    <w:rsid w:val="00EB4E35"/>
    <w:rsid w:val="00EC104A"/>
    <w:rsid w:val="00EC179C"/>
    <w:rsid w:val="00EC2B89"/>
    <w:rsid w:val="00EC7895"/>
    <w:rsid w:val="00EC7BA3"/>
    <w:rsid w:val="00ED3357"/>
    <w:rsid w:val="00ED3E4B"/>
    <w:rsid w:val="00ED40C3"/>
    <w:rsid w:val="00ED4167"/>
    <w:rsid w:val="00ED72B1"/>
    <w:rsid w:val="00EE07C0"/>
    <w:rsid w:val="00EE0E15"/>
    <w:rsid w:val="00EE7A6A"/>
    <w:rsid w:val="00EF16EC"/>
    <w:rsid w:val="00EF2617"/>
    <w:rsid w:val="00EF290C"/>
    <w:rsid w:val="00EF3732"/>
    <w:rsid w:val="00EF43CD"/>
    <w:rsid w:val="00EF5FBF"/>
    <w:rsid w:val="00EF6360"/>
    <w:rsid w:val="00F00969"/>
    <w:rsid w:val="00F044E6"/>
    <w:rsid w:val="00F05F6A"/>
    <w:rsid w:val="00F07C97"/>
    <w:rsid w:val="00F101FE"/>
    <w:rsid w:val="00F10FB8"/>
    <w:rsid w:val="00F165F4"/>
    <w:rsid w:val="00F23135"/>
    <w:rsid w:val="00F25213"/>
    <w:rsid w:val="00F26CF7"/>
    <w:rsid w:val="00F277F1"/>
    <w:rsid w:val="00F3040A"/>
    <w:rsid w:val="00F31FFE"/>
    <w:rsid w:val="00F33D78"/>
    <w:rsid w:val="00F35B91"/>
    <w:rsid w:val="00F40342"/>
    <w:rsid w:val="00F410D4"/>
    <w:rsid w:val="00F43B1D"/>
    <w:rsid w:val="00F447A3"/>
    <w:rsid w:val="00F4633D"/>
    <w:rsid w:val="00F5157D"/>
    <w:rsid w:val="00F52A71"/>
    <w:rsid w:val="00F53752"/>
    <w:rsid w:val="00F61472"/>
    <w:rsid w:val="00F67694"/>
    <w:rsid w:val="00F75BDC"/>
    <w:rsid w:val="00F771BD"/>
    <w:rsid w:val="00F816ED"/>
    <w:rsid w:val="00F83B7A"/>
    <w:rsid w:val="00F85AB1"/>
    <w:rsid w:val="00F86362"/>
    <w:rsid w:val="00F86F49"/>
    <w:rsid w:val="00F90414"/>
    <w:rsid w:val="00F90CD9"/>
    <w:rsid w:val="00F945D3"/>
    <w:rsid w:val="00F95D07"/>
    <w:rsid w:val="00F95E2B"/>
    <w:rsid w:val="00FA0B2A"/>
    <w:rsid w:val="00FA0CF8"/>
    <w:rsid w:val="00FA380A"/>
    <w:rsid w:val="00FB395E"/>
    <w:rsid w:val="00FB6494"/>
    <w:rsid w:val="00FB699F"/>
    <w:rsid w:val="00FC26DF"/>
    <w:rsid w:val="00FC4B89"/>
    <w:rsid w:val="00FC55DE"/>
    <w:rsid w:val="00FC676F"/>
    <w:rsid w:val="00FC6F06"/>
    <w:rsid w:val="00FC70C0"/>
    <w:rsid w:val="00FD0169"/>
    <w:rsid w:val="00FD1230"/>
    <w:rsid w:val="00FD2102"/>
    <w:rsid w:val="00FD212B"/>
    <w:rsid w:val="00FD2C1C"/>
    <w:rsid w:val="00FD3EB6"/>
    <w:rsid w:val="00FD4E0D"/>
    <w:rsid w:val="00FD795B"/>
    <w:rsid w:val="00FE05B2"/>
    <w:rsid w:val="00FE1108"/>
    <w:rsid w:val="00FE3F46"/>
    <w:rsid w:val="00FE56F3"/>
    <w:rsid w:val="00FE660B"/>
    <w:rsid w:val="00FF0109"/>
    <w:rsid w:val="00FF025E"/>
    <w:rsid w:val="00FF1DAE"/>
    <w:rsid w:val="00FF5496"/>
    <w:rsid w:val="00FF63FC"/>
    <w:rsid w:val="64BB45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E989A55B-F0ED-46E6-A36F-7F18D8A9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0B3"/>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1A70B3"/>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1A70B3"/>
    <w:pPr>
      <w:keepNext/>
      <w:numPr>
        <w:ilvl w:val="1"/>
        <w:numId w:val="4"/>
      </w:numPr>
      <w:spacing w:after="120"/>
      <w:outlineLvl w:val="1"/>
    </w:pPr>
    <w:rPr>
      <w:b/>
    </w:rPr>
  </w:style>
  <w:style w:type="paragraph" w:styleId="Heading3">
    <w:name w:val="heading 3"/>
    <w:basedOn w:val="Normal"/>
    <w:next w:val="ParaNum"/>
    <w:link w:val="Heading3Char"/>
    <w:qFormat/>
    <w:rsid w:val="001A70B3"/>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1A70B3"/>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1A70B3"/>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1A70B3"/>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1A70B3"/>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1A70B3"/>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A70B3"/>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A70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0B3"/>
  </w:style>
  <w:style w:type="paragraph" w:styleId="Header">
    <w:name w:val="header"/>
    <w:basedOn w:val="Normal"/>
    <w:link w:val="HeaderChar"/>
    <w:autoRedefine/>
    <w:rsid w:val="001A70B3"/>
    <w:pPr>
      <w:tabs>
        <w:tab w:val="center" w:pos="4680"/>
        <w:tab w:val="right" w:pos="9360"/>
      </w:tabs>
    </w:pPr>
    <w:rPr>
      <w:b/>
    </w:rPr>
  </w:style>
  <w:style w:type="character" w:customStyle="1" w:styleId="HeaderChar">
    <w:name w:val="Header Char"/>
    <w:basedOn w:val="DefaultParagraphFont"/>
    <w:link w:val="Header"/>
    <w:rsid w:val="00905B19"/>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1A70B3"/>
    <w:pPr>
      <w:tabs>
        <w:tab w:val="center" w:pos="4320"/>
        <w:tab w:val="right" w:pos="8640"/>
      </w:tabs>
    </w:pPr>
  </w:style>
  <w:style w:type="character" w:customStyle="1" w:styleId="FooterChar">
    <w:name w:val="Footer Char"/>
    <w:link w:val="Footer"/>
    <w:uiPriority w:val="99"/>
    <w:rsid w:val="001A70B3"/>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1A70B3"/>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link w:val="ListParagraphChar"/>
    <w:uiPriority w:val="34"/>
    <w:qFormat/>
    <w:rsid w:val="00905B19"/>
    <w:pPr>
      <w:ind w:left="720"/>
      <w:contextualSpacing/>
    </w:pPr>
  </w:style>
  <w:style w:type="character" w:styleId="FollowedHyperlink">
    <w:name w:val="FollowedHyperlink"/>
    <w:basedOn w:val="DefaultParagraphFont"/>
    <w:uiPriority w:val="99"/>
    <w:semiHidden/>
    <w:unhideWhenUsed/>
    <w:rsid w:val="00905B19"/>
    <w:rPr>
      <w:color w:val="954F72" w:themeColor="followedHyperlink"/>
      <w:u w:val="single"/>
    </w:rPr>
  </w:style>
  <w:style w:type="character" w:customStyle="1" w:styleId="Heading1Char">
    <w:name w:val="Heading 1 Char"/>
    <w:basedOn w:val="DefaultParagraphFont"/>
    <w:link w:val="Heading1"/>
    <w:rsid w:val="00905B19"/>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905B19"/>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905B19"/>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905B19"/>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905B19"/>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905B19"/>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905B19"/>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905B19"/>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905B19"/>
    <w:rPr>
      <w:rFonts w:ascii="Times New Roman" w:eastAsia="Times New Roman" w:hAnsi="Times New Roman" w:cs="Times New Roman"/>
      <w:b/>
      <w:snapToGrid w:val="0"/>
      <w:kern w:val="28"/>
      <w:szCs w:val="20"/>
    </w:rPr>
  </w:style>
  <w:style w:type="paragraph" w:customStyle="1" w:styleId="ParaNum">
    <w:name w:val="ParaNum"/>
    <w:basedOn w:val="Normal"/>
    <w:rsid w:val="001A70B3"/>
    <w:pPr>
      <w:numPr>
        <w:numId w:val="3"/>
      </w:numPr>
      <w:tabs>
        <w:tab w:val="clear" w:pos="1080"/>
        <w:tab w:val="num" w:pos="1440"/>
      </w:tabs>
      <w:spacing w:after="120"/>
    </w:pPr>
  </w:style>
  <w:style w:type="paragraph" w:styleId="EndnoteText">
    <w:name w:val="endnote text"/>
    <w:basedOn w:val="Normal"/>
    <w:link w:val="EndnoteTextChar"/>
    <w:semiHidden/>
    <w:rsid w:val="001A70B3"/>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1A70B3"/>
    <w:rPr>
      <w:vertAlign w:val="superscript"/>
    </w:rPr>
  </w:style>
  <w:style w:type="paragraph" w:styleId="FootnoteText">
    <w:name w:val="footnote text"/>
    <w:link w:val="FootnoteTextChar"/>
    <w:rsid w:val="001A70B3"/>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05B19"/>
    <w:rPr>
      <w:rFonts w:ascii="Times New Roman" w:eastAsia="Times New Roman" w:hAnsi="Times New Roman" w:cs="Times New Roman"/>
      <w:sz w:val="20"/>
      <w:szCs w:val="20"/>
    </w:rPr>
  </w:style>
  <w:style w:type="character" w:styleId="FootnoteReference">
    <w:name w:val="footnote reference"/>
    <w:rsid w:val="001A70B3"/>
    <w:rPr>
      <w:rFonts w:ascii="Times New Roman" w:hAnsi="Times New Roman"/>
      <w:dstrike w:val="0"/>
      <w:color w:val="auto"/>
      <w:sz w:val="20"/>
      <w:vertAlign w:val="superscript"/>
    </w:rPr>
  </w:style>
  <w:style w:type="paragraph" w:styleId="TOC1">
    <w:name w:val="toc 1"/>
    <w:basedOn w:val="Normal"/>
    <w:next w:val="Normal"/>
    <w:rsid w:val="001A70B3"/>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1A70B3"/>
    <w:pPr>
      <w:tabs>
        <w:tab w:val="left" w:pos="720"/>
        <w:tab w:val="right" w:leader="dot" w:pos="9360"/>
      </w:tabs>
      <w:suppressAutoHyphens/>
      <w:ind w:left="720" w:right="720" w:hanging="360"/>
    </w:pPr>
    <w:rPr>
      <w:noProof/>
    </w:rPr>
  </w:style>
  <w:style w:type="paragraph" w:styleId="TOC3">
    <w:name w:val="toc 3"/>
    <w:basedOn w:val="Normal"/>
    <w:next w:val="Normal"/>
    <w:semiHidden/>
    <w:rsid w:val="001A70B3"/>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A70B3"/>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A70B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A70B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A70B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A70B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A70B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A70B3"/>
    <w:pPr>
      <w:tabs>
        <w:tab w:val="right" w:pos="9360"/>
      </w:tabs>
      <w:suppressAutoHyphens/>
    </w:pPr>
  </w:style>
  <w:style w:type="character" w:customStyle="1" w:styleId="EquationCaption">
    <w:name w:val="_Equation Caption"/>
    <w:rsid w:val="001A70B3"/>
  </w:style>
  <w:style w:type="character" w:styleId="PageNumber">
    <w:name w:val="page number"/>
    <w:basedOn w:val="DefaultParagraphFont"/>
    <w:rsid w:val="001A70B3"/>
  </w:style>
  <w:style w:type="paragraph" w:styleId="BlockText">
    <w:name w:val="Block Text"/>
    <w:basedOn w:val="Normal"/>
    <w:rsid w:val="001A70B3"/>
    <w:pPr>
      <w:spacing w:after="240"/>
      <w:ind w:left="1440" w:right="1440"/>
    </w:pPr>
  </w:style>
  <w:style w:type="paragraph" w:customStyle="1" w:styleId="Paratitle">
    <w:name w:val="Para title"/>
    <w:basedOn w:val="Normal"/>
    <w:rsid w:val="001A70B3"/>
    <w:pPr>
      <w:tabs>
        <w:tab w:val="center" w:pos="9270"/>
      </w:tabs>
      <w:spacing w:after="240"/>
    </w:pPr>
    <w:rPr>
      <w:spacing w:val="-2"/>
    </w:rPr>
  </w:style>
  <w:style w:type="paragraph" w:customStyle="1" w:styleId="Bullet">
    <w:name w:val="Bullet"/>
    <w:basedOn w:val="Normal"/>
    <w:rsid w:val="001A70B3"/>
    <w:pPr>
      <w:tabs>
        <w:tab w:val="left" w:pos="2160"/>
      </w:tabs>
      <w:spacing w:after="220"/>
      <w:ind w:left="2160" w:hanging="720"/>
    </w:pPr>
  </w:style>
  <w:style w:type="paragraph" w:customStyle="1" w:styleId="TableFormat">
    <w:name w:val="TableFormat"/>
    <w:basedOn w:val="Bullet"/>
    <w:rsid w:val="001A70B3"/>
    <w:pPr>
      <w:tabs>
        <w:tab w:val="clear" w:pos="2160"/>
        <w:tab w:val="left" w:pos="5040"/>
      </w:tabs>
      <w:ind w:left="5040" w:hanging="3600"/>
    </w:pPr>
  </w:style>
  <w:style w:type="paragraph" w:customStyle="1" w:styleId="TOCTitle">
    <w:name w:val="TOC Title"/>
    <w:basedOn w:val="Normal"/>
    <w:rsid w:val="001A70B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A70B3"/>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B19"/>
    <w:rPr>
      <w:color w:val="605E5C"/>
      <w:shd w:val="clear" w:color="auto" w:fill="E1DFDD"/>
    </w:rPr>
  </w:style>
  <w:style w:type="character" w:customStyle="1" w:styleId="normaltextrun">
    <w:name w:val="normaltextrun"/>
    <w:basedOn w:val="DefaultParagraphFont"/>
    <w:rsid w:val="00F53752"/>
  </w:style>
  <w:style w:type="character" w:styleId="Mention">
    <w:name w:val="Mention"/>
    <w:basedOn w:val="DefaultParagraphFont"/>
    <w:uiPriority w:val="99"/>
    <w:unhideWhenUsed/>
    <w:rsid w:val="00AD374F"/>
    <w:rPr>
      <w:color w:val="2B579A"/>
      <w:shd w:val="clear" w:color="auto" w:fill="E1DFDD"/>
    </w:rPr>
  </w:style>
  <w:style w:type="paragraph" w:customStyle="1" w:styleId="Default">
    <w:name w:val="Default"/>
    <w:rsid w:val="00905B1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905B19"/>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05B1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05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B1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905B19"/>
    <w:pPr>
      <w:spacing w:before="160"/>
      <w:jc w:val="center"/>
    </w:pPr>
    <w:rPr>
      <w:i/>
      <w:iCs/>
      <w:color w:val="404040" w:themeColor="text1" w:themeTint="BF"/>
    </w:rPr>
  </w:style>
  <w:style w:type="character" w:customStyle="1" w:styleId="QuoteChar">
    <w:name w:val="Quote Char"/>
    <w:basedOn w:val="DefaultParagraphFont"/>
    <w:link w:val="Quote"/>
    <w:uiPriority w:val="29"/>
    <w:rsid w:val="00905B19"/>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90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5B19"/>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905B19"/>
    <w:rPr>
      <w:i/>
      <w:iCs/>
      <w:color w:val="2F5496" w:themeColor="accent1" w:themeShade="BF"/>
    </w:rPr>
  </w:style>
  <w:style w:type="character" w:styleId="IntenseReference">
    <w:name w:val="Intense Reference"/>
    <w:basedOn w:val="DefaultParagraphFont"/>
    <w:uiPriority w:val="32"/>
    <w:qFormat/>
    <w:rsid w:val="00905B19"/>
    <w:rPr>
      <w:b/>
      <w:bCs/>
      <w:smallCaps/>
      <w:color w:val="2F5496" w:themeColor="accent1" w:themeShade="BF"/>
      <w:spacing w:val="5"/>
    </w:rPr>
  </w:style>
  <w:style w:type="paragraph" w:customStyle="1" w:styleId="Style1">
    <w:name w:val="Style1"/>
    <w:basedOn w:val="ListParagraph"/>
    <w:link w:val="Style1Char"/>
    <w:autoRedefine/>
    <w:qFormat/>
    <w:rsid w:val="00905B19"/>
    <w:pPr>
      <w:numPr>
        <w:ilvl w:val="2"/>
        <w:numId w:val="44"/>
      </w:numPr>
    </w:pPr>
    <w:rPr>
      <w:color w:val="0000FF"/>
    </w:rPr>
  </w:style>
  <w:style w:type="paragraph" w:customStyle="1" w:styleId="Style2">
    <w:name w:val="Style2"/>
    <w:basedOn w:val="Style1"/>
    <w:link w:val="Style2Char"/>
    <w:autoRedefine/>
    <w:qFormat/>
    <w:rsid w:val="00905B19"/>
  </w:style>
  <w:style w:type="character" w:customStyle="1" w:styleId="Style2Char">
    <w:name w:val="Style2 Char"/>
    <w:basedOn w:val="Style1Char"/>
    <w:link w:val="Style2"/>
    <w:rsid w:val="00905B19"/>
    <w:rPr>
      <w:rFonts w:ascii="Times New Roman" w:hAnsi="Times New Roman" w:cs="Times New Roman"/>
      <w:color w:val="0000FF"/>
      <w:kern w:val="2"/>
      <w14:ligatures w14:val="standardContextual"/>
    </w:rPr>
  </w:style>
  <w:style w:type="paragraph" w:customStyle="1" w:styleId="Style3">
    <w:name w:val="Style3"/>
    <w:basedOn w:val="Style2"/>
    <w:qFormat/>
    <w:rsid w:val="00905B19"/>
    <w:rPr>
      <w:color w:val="auto"/>
    </w:rPr>
  </w:style>
  <w:style w:type="character" w:customStyle="1" w:styleId="ListParagraphChar">
    <w:name w:val="List Paragraph Char"/>
    <w:basedOn w:val="DefaultParagraphFont"/>
    <w:link w:val="ListParagraph"/>
    <w:uiPriority w:val="34"/>
    <w:rsid w:val="00905B19"/>
    <w:rPr>
      <w:rFonts w:ascii="Times New Roman" w:hAnsi="Times New Roman" w:cs="Times New Roman"/>
      <w:kern w:val="2"/>
      <w14:ligatures w14:val="standardContextual"/>
    </w:rPr>
  </w:style>
  <w:style w:type="character" w:customStyle="1" w:styleId="Style1Char">
    <w:name w:val="Style1 Char"/>
    <w:basedOn w:val="ListParagraphChar"/>
    <w:link w:val="Style1"/>
    <w:rsid w:val="00905B19"/>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3e61399dd08a94b1992e6de9ee275a3b&amp;mc=true&amp;node=se47.3.63_150&amp;rgn=div8"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https://www.ecfr.gov/cgi-bin/text-idx?SID=3e61399dd08a94b1992e6de9ee275a3b&amp;mc=true&amp;node=se47.3.63_110&amp;rgn=div8"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apps.fcc.gov/cores/userLogin.do" TargetMode="External" /><Relationship Id="rId17" Type="http://schemas.openxmlformats.org/officeDocument/2006/relationships/hyperlink" Target="https://www.ecfr.gov/current/title-47/chapter-I/subchapter-A/part-1/subpart-G?toc=1" TargetMode="External" /><Relationship Id="rId18" Type="http://schemas.openxmlformats.org/officeDocument/2006/relationships/hyperlink" Target="http://www.fcc.gov/fees" TargetMode="External" /><Relationship Id="rId19" Type="http://schemas.openxmlformats.org/officeDocument/2006/relationships/hyperlink" Target="https://www.ecfr.gov/cgi-bin/text-idx?SID=3e61399dd08a94b1992e6de9ee275a3b&amp;mc=true&amp;node=se47.3.63_118&amp;rgn=div8" TargetMode="External" /><Relationship Id="rId2" Type="http://schemas.openxmlformats.org/officeDocument/2006/relationships/webSettings" Target="webSettings.xml" /><Relationship Id="rId20" Type="http://schemas.openxmlformats.org/officeDocument/2006/relationships/hyperlink" Target="https://www.ecfr.gov/cgi-bin/text-idx?SID=3e61399dd08a94b1992e6de9ee275a3b&amp;mc=true&amp;node=se47.3.63_109&amp;rgn=div8" TargetMode="External" /><Relationship Id="rId21" Type="http://schemas.openxmlformats.org/officeDocument/2006/relationships/hyperlink" Target="https://www.ecfr.gov/current/title-47/chapter-I/subchapter-B/part-63/subject-group-ECFRe3a6c5ac014b75b/section-63.11"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27"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3e61399dd08a94b1992e6de9ee275a3b&amp;mc=true&amp;node=se47.3.63_111&amp;rgn=div8" TargetMode="External" /><Relationship Id="rId9" Type="http://schemas.openxmlformats.org/officeDocument/2006/relationships/hyperlink" Target="https://www.ecfr.gov/current/title-47/chapter-I/subchapter-A/part-1/subpart-A/subject-group-ECFRb4174c447257359/section-1.65"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2535DC07-293F-4564-A4A3-56E677E9C1A0}">
  <ds:schemaRefs>
    <ds:schemaRef ds:uri="http://schemas.openxmlformats.org/officeDocument/2006/bibliography"/>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209B9F0B-C88F-485A-B808-2C64A8C9B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openxmlformats.org/package/2006/metadata/core-properties"/>
    <ds:schemaRef ds:uri="http://purl.org/dc/elements/1.1/"/>
    <ds:schemaRef ds:uri="http://schemas.microsoft.com/office/2006/metadata/properties"/>
    <ds:schemaRef ds:uri="4e7fbbf7-83bf-4017-88f1-1977cec0e821"/>
    <ds:schemaRef ds:uri="http://purl.org/dc/terms/"/>
    <ds:schemaRef ds:uri="http://schemas.microsoft.com/office/2006/documentManagement/types"/>
    <ds:schemaRef ds:uri="a3d640ba-1818-40c7-b794-86c082b982b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11</Pages>
  <Words>5616</Words>
  <Characters>32016</Characters>
  <Application>Microsoft Office Word</Application>
  <DocSecurity>0</DocSecurity>
  <Lines>266</Lines>
  <Paragraphs>75</Paragraphs>
  <ScaleCrop>false</ScaleCrop>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2025-05-15T14:11:00Z</dcterms:created>
  <dcterms:modified xsi:type="dcterms:W3CDTF">2025-05-15T14:11:00Z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