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7BB3" w:rsidRPr="00A25AB1" w:rsidP="00935B72" w14:paraId="5679C5B2" w14:textId="538DB0AA">
      <w:pPr>
        <w:jc w:val="right"/>
        <w:rPr>
          <w:rFonts w:cstheme="minorHAnsi"/>
          <w:b/>
        </w:rPr>
      </w:pPr>
    </w:p>
    <w:p w:rsidR="00C84153" w:rsidRPr="00C84153" w:rsidP="00935B72" w14:paraId="3F922522" w14:textId="24D01210">
      <w:pPr>
        <w:jc w:val="right"/>
        <w:rPr>
          <w:rFonts w:cstheme="minorHAnsi"/>
          <w:b/>
        </w:rPr>
      </w:pPr>
      <w:r w:rsidRPr="00C84153">
        <w:rPr>
          <w:rFonts w:cstheme="minorHAnsi"/>
          <w:b/>
        </w:rPr>
        <w:t xml:space="preserve">FCC </w:t>
      </w:r>
      <w:r w:rsidR="00300A2B">
        <w:rPr>
          <w:rFonts w:cstheme="minorHAnsi"/>
          <w:b/>
        </w:rPr>
        <w:t xml:space="preserve">Form </w:t>
      </w:r>
      <w:r>
        <w:rPr>
          <w:rFonts w:cstheme="minorHAnsi"/>
          <w:b/>
        </w:rPr>
        <w:t>220</w:t>
      </w:r>
    </w:p>
    <w:p w:rsidR="00C84153" w:rsidRPr="00C84153" w:rsidP="00935B72" w14:paraId="64A752B4" w14:textId="7FAA4202">
      <w:pPr>
        <w:jc w:val="right"/>
        <w:rPr>
          <w:rFonts w:cstheme="minorHAnsi"/>
          <w:b/>
        </w:rPr>
      </w:pPr>
      <w:r>
        <w:rPr>
          <w:rFonts w:cstheme="minorHAnsi"/>
          <w:b/>
        </w:rPr>
        <w:t xml:space="preserve">        </w:t>
      </w:r>
      <w:r w:rsidRPr="00C84153">
        <w:rPr>
          <w:rFonts w:cstheme="minorHAnsi"/>
          <w:b/>
        </w:rPr>
        <w:t>SCL-FCN</w:t>
      </w:r>
    </w:p>
    <w:p w:rsidR="00C84153" w:rsidRPr="00C84153" w:rsidP="00935B72" w14:paraId="021CBCEE" w14:textId="143C352B">
      <w:pPr>
        <w:jc w:val="right"/>
        <w:rPr>
          <w:rFonts w:cstheme="minorHAnsi"/>
          <w:b/>
        </w:rPr>
      </w:pPr>
      <w:r>
        <w:rPr>
          <w:rFonts w:cstheme="minorHAnsi"/>
          <w:b/>
        </w:rPr>
        <w:t xml:space="preserve">Not Yet </w:t>
      </w:r>
      <w:r w:rsidRPr="00C84153">
        <w:rPr>
          <w:rFonts w:cstheme="minorHAnsi"/>
          <w:b/>
        </w:rPr>
        <w:t>Approved by OMB</w:t>
      </w:r>
    </w:p>
    <w:p w:rsidR="00C84153" w:rsidP="00935B72" w14:paraId="23889B67" w14:textId="77777777">
      <w:pPr>
        <w:jc w:val="right"/>
        <w:rPr>
          <w:rFonts w:cstheme="minorHAnsi"/>
          <w:b/>
        </w:rPr>
      </w:pPr>
      <w:r w:rsidRPr="00C84153">
        <w:rPr>
          <w:rFonts w:cstheme="minorHAnsi"/>
          <w:b/>
        </w:rPr>
        <w:t>3060-0944</w:t>
      </w:r>
    </w:p>
    <w:p w:rsidR="00031242" w:rsidRPr="00C84153" w:rsidP="00935B72" w14:paraId="10E4B013" w14:textId="33AAADE2">
      <w:pPr>
        <w:jc w:val="right"/>
        <w:rPr>
          <w:rFonts w:cstheme="minorHAnsi"/>
          <w:b/>
        </w:rPr>
      </w:pPr>
      <w:r>
        <w:rPr>
          <w:b/>
          <w:bCs/>
        </w:rPr>
        <w:t>May 2025</w:t>
      </w:r>
    </w:p>
    <w:p w:rsidR="00C84153" w:rsidRPr="00C84153" w:rsidP="00C84153" w14:paraId="4ABE86F3" w14:textId="77777777">
      <w:pPr>
        <w:rPr>
          <w:rFonts w:cstheme="minorHAnsi"/>
          <w:b/>
        </w:rPr>
      </w:pPr>
    </w:p>
    <w:p w:rsidR="00C84153" w:rsidRPr="00C84153" w:rsidP="00C84153" w14:paraId="0A4C0287" w14:textId="527454C3">
      <w:pPr>
        <w:jc w:val="center"/>
        <w:rPr>
          <w:rFonts w:cstheme="minorHAnsi"/>
          <w:b/>
        </w:rPr>
      </w:pPr>
      <w:r w:rsidRPr="00C84153">
        <w:rPr>
          <w:rFonts w:cstheme="minorHAnsi"/>
          <w:b/>
        </w:rPr>
        <w:t>FEDERAL COMMUNICATIONS COMMISSION</w:t>
      </w:r>
    </w:p>
    <w:p w:rsidR="00C84153" w:rsidRPr="00C84153" w:rsidP="00C84153" w14:paraId="2109BE40" w14:textId="77777777">
      <w:pPr>
        <w:jc w:val="center"/>
        <w:rPr>
          <w:rFonts w:cstheme="minorHAnsi"/>
          <w:b/>
        </w:rPr>
      </w:pPr>
    </w:p>
    <w:p w:rsidR="00C84153" w:rsidRPr="00C84153" w:rsidP="00C84153" w14:paraId="0DD4627D" w14:textId="53E4952E">
      <w:pPr>
        <w:jc w:val="center"/>
        <w:rPr>
          <w:rFonts w:cstheme="minorHAnsi"/>
          <w:b/>
        </w:rPr>
      </w:pPr>
      <w:r w:rsidRPr="00C84153">
        <w:rPr>
          <w:rFonts w:cstheme="minorHAnsi"/>
          <w:b/>
        </w:rPr>
        <w:t>Instructions for</w:t>
      </w:r>
    </w:p>
    <w:p w:rsidR="00C84153" w:rsidRPr="00C84153" w:rsidP="00C84153" w14:paraId="27D30298" w14:textId="033BE579">
      <w:pPr>
        <w:jc w:val="center"/>
        <w:rPr>
          <w:rFonts w:cstheme="minorHAnsi"/>
          <w:b/>
        </w:rPr>
      </w:pPr>
      <w:r w:rsidRPr="00C84153">
        <w:rPr>
          <w:rFonts w:cstheme="minorHAnsi"/>
          <w:b/>
        </w:rPr>
        <w:t>Notification of Foreign Carrier Affiliation of</w:t>
      </w:r>
    </w:p>
    <w:p w:rsidR="00C84153" w:rsidRPr="00C84153" w:rsidP="00C84153" w14:paraId="65174900" w14:textId="2BDF0BAE">
      <w:pPr>
        <w:jc w:val="center"/>
        <w:rPr>
          <w:rFonts w:cstheme="minorHAnsi"/>
          <w:b/>
        </w:rPr>
      </w:pPr>
      <w:r w:rsidRPr="00C84153">
        <w:rPr>
          <w:rFonts w:cstheme="minorHAnsi"/>
          <w:b/>
        </w:rPr>
        <w:t>a Cable Landing Licensee</w:t>
      </w:r>
    </w:p>
    <w:p w:rsidR="00C84153" w:rsidRPr="00C84153" w:rsidP="00C84153" w14:paraId="49585F4A" w14:textId="77777777">
      <w:pPr>
        <w:jc w:val="center"/>
        <w:rPr>
          <w:rFonts w:cstheme="minorHAnsi"/>
          <w:b/>
        </w:rPr>
      </w:pPr>
      <w:r w:rsidRPr="00C84153">
        <w:rPr>
          <w:rFonts w:cstheme="minorHAnsi"/>
          <w:b/>
        </w:rPr>
        <w:t>SCL-FCN</w:t>
      </w:r>
    </w:p>
    <w:p w:rsidR="00C84153" w:rsidP="00285D84" w14:paraId="6FDE0186" w14:textId="77777777">
      <w:pPr>
        <w:rPr>
          <w:rFonts w:cstheme="minorHAnsi"/>
          <w:b/>
        </w:rPr>
      </w:pPr>
    </w:p>
    <w:p w:rsidR="00C84153" w:rsidP="00285D84" w14:paraId="59E080BA" w14:textId="77777777">
      <w:pPr>
        <w:rPr>
          <w:rFonts w:cstheme="minorHAnsi"/>
          <w:b/>
        </w:rPr>
      </w:pPr>
    </w:p>
    <w:p w:rsidR="004C6D18" w:rsidP="00285D84" w14:paraId="0D479479" w14:textId="32ED6FA3">
      <w:pPr>
        <w:rPr>
          <w:rFonts w:cstheme="minorHAnsi"/>
          <w:b/>
        </w:rPr>
      </w:pPr>
      <w:r w:rsidRPr="00A25AB1">
        <w:rPr>
          <w:rFonts w:cstheme="minorHAnsi"/>
          <w:b/>
        </w:rPr>
        <w:t>Purpose of Form</w:t>
      </w:r>
    </w:p>
    <w:p w:rsidR="00BC69A4" w:rsidRPr="00A25AB1" w:rsidP="00285D84" w14:paraId="57BC1066" w14:textId="77777777">
      <w:pPr>
        <w:rPr>
          <w:rFonts w:cstheme="minorHAnsi"/>
          <w:b/>
          <w:bCs/>
        </w:rPr>
      </w:pPr>
    </w:p>
    <w:p w:rsidR="009E347F" w:rsidP="00285D84" w14:paraId="53CC6345" w14:textId="04806A80">
      <w:pPr>
        <w:rPr>
          <w:rFonts w:cstheme="minorHAnsi"/>
        </w:rPr>
      </w:pPr>
      <w:r w:rsidRPr="00A25AB1">
        <w:rPr>
          <w:rFonts w:cstheme="minorHAnsi"/>
        </w:rPr>
        <w:t>This form is</w:t>
      </w:r>
      <w:r w:rsidRPr="00A25AB1">
        <w:rPr>
          <w:rFonts w:cstheme="minorHAnsi"/>
        </w:rPr>
        <w:t xml:space="preserve"> </w:t>
      </w:r>
      <w:r w:rsidRPr="00A25AB1">
        <w:rPr>
          <w:rFonts w:cstheme="minorHAnsi"/>
        </w:rPr>
        <w:t xml:space="preserve">used </w:t>
      </w:r>
      <w:r w:rsidRPr="00A25AB1" w:rsidR="00881412">
        <w:rPr>
          <w:rFonts w:cstheme="minorHAnsi"/>
        </w:rPr>
        <w:t xml:space="preserve">by </w:t>
      </w:r>
      <w:r w:rsidRPr="00A25AB1" w:rsidR="008F0440">
        <w:rPr>
          <w:rFonts w:cstheme="minorHAnsi"/>
        </w:rPr>
        <w:t xml:space="preserve">a </w:t>
      </w:r>
      <w:r w:rsidRPr="00A25AB1" w:rsidR="0073098E">
        <w:rPr>
          <w:rFonts w:cstheme="minorHAnsi"/>
        </w:rPr>
        <w:t>cable landing licens</w:t>
      </w:r>
      <w:r w:rsidRPr="00A25AB1" w:rsidR="008F0440">
        <w:rPr>
          <w:rFonts w:cstheme="minorHAnsi"/>
        </w:rPr>
        <w:t>e</w:t>
      </w:r>
      <w:r w:rsidRPr="00A25AB1" w:rsidR="0073098E">
        <w:rPr>
          <w:rFonts w:cstheme="minorHAnsi"/>
        </w:rPr>
        <w:t>e</w:t>
      </w:r>
      <w:r w:rsidRPr="00A25AB1" w:rsidR="00881412">
        <w:rPr>
          <w:rFonts w:cstheme="minorHAnsi"/>
        </w:rPr>
        <w:t xml:space="preserve"> </w:t>
      </w:r>
      <w:r w:rsidRPr="00A25AB1" w:rsidR="0047744A">
        <w:rPr>
          <w:rFonts w:cstheme="minorHAnsi"/>
        </w:rPr>
        <w:t xml:space="preserve">(Licensee) </w:t>
      </w:r>
      <w:r w:rsidRPr="00A25AB1">
        <w:rPr>
          <w:rFonts w:cstheme="minorHAnsi"/>
        </w:rPr>
        <w:t xml:space="preserve">to notify the </w:t>
      </w:r>
      <w:r w:rsidRPr="00A25AB1" w:rsidR="004C6D18">
        <w:rPr>
          <w:rFonts w:cstheme="minorHAnsi"/>
        </w:rPr>
        <w:t xml:space="preserve">Federal Communications </w:t>
      </w:r>
      <w:r w:rsidRPr="00A25AB1" w:rsidR="00230DD8">
        <w:rPr>
          <w:rFonts w:cstheme="minorHAnsi"/>
        </w:rPr>
        <w:t>Commission</w:t>
      </w:r>
      <w:r w:rsidRPr="00A25AB1">
        <w:rPr>
          <w:rFonts w:cstheme="minorHAnsi"/>
        </w:rPr>
        <w:t xml:space="preserve"> </w:t>
      </w:r>
      <w:r w:rsidRPr="00A25AB1" w:rsidR="004C6D18">
        <w:rPr>
          <w:rFonts w:cstheme="minorHAnsi"/>
        </w:rPr>
        <w:t xml:space="preserve">(Commission) </w:t>
      </w:r>
      <w:r w:rsidRPr="00A25AB1" w:rsidR="008F0440">
        <w:rPr>
          <w:rFonts w:cstheme="minorHAnsi"/>
        </w:rPr>
        <w:t>that i</w:t>
      </w:r>
      <w:r w:rsidRPr="00A25AB1" w:rsidR="0069531E">
        <w:rPr>
          <w:rFonts w:cstheme="minorHAnsi"/>
        </w:rPr>
        <w:t>t</w:t>
      </w:r>
      <w:r w:rsidRPr="00A25AB1" w:rsidR="008F0440">
        <w:rPr>
          <w:rFonts w:cstheme="minorHAnsi"/>
        </w:rPr>
        <w:t xml:space="preserve"> has become </w:t>
      </w:r>
      <w:r w:rsidRPr="00A25AB1" w:rsidR="0073098E">
        <w:rPr>
          <w:rFonts w:cstheme="minorHAnsi"/>
        </w:rPr>
        <w:t>or seek</w:t>
      </w:r>
      <w:r w:rsidRPr="00A25AB1" w:rsidR="008F0440">
        <w:rPr>
          <w:rFonts w:cstheme="minorHAnsi"/>
        </w:rPr>
        <w:t>s</w:t>
      </w:r>
      <w:r w:rsidRPr="00A25AB1" w:rsidR="0073098E">
        <w:rPr>
          <w:rFonts w:cstheme="minorHAnsi"/>
        </w:rPr>
        <w:t xml:space="preserve"> to become</w:t>
      </w:r>
      <w:r w:rsidRPr="00A25AB1" w:rsidR="008F0440">
        <w:rPr>
          <w:rFonts w:cstheme="minorHAnsi"/>
        </w:rPr>
        <w:t xml:space="preserve"> </w:t>
      </w:r>
      <w:r w:rsidRPr="00A25AB1" w:rsidR="00B80692">
        <w:rPr>
          <w:rFonts w:cstheme="minorHAnsi"/>
        </w:rPr>
        <w:t>affiliated with</w:t>
      </w:r>
      <w:r w:rsidRPr="00A25AB1" w:rsidR="005333BF">
        <w:rPr>
          <w:rFonts w:cstheme="minorHAnsi"/>
        </w:rPr>
        <w:t xml:space="preserve"> </w:t>
      </w:r>
      <w:r w:rsidRPr="00A25AB1" w:rsidR="00B80692">
        <w:rPr>
          <w:rFonts w:cstheme="minorHAnsi"/>
        </w:rPr>
        <w:t>a foreign</w:t>
      </w:r>
      <w:r w:rsidRPr="00A25AB1" w:rsidR="0073098E">
        <w:rPr>
          <w:rFonts w:cstheme="minorHAnsi"/>
        </w:rPr>
        <w:t xml:space="preserve"> carrier authorized to operate in </w:t>
      </w:r>
      <w:r w:rsidRPr="00A25AB1" w:rsidR="008F0440">
        <w:rPr>
          <w:rFonts w:cstheme="minorHAnsi"/>
        </w:rPr>
        <w:t xml:space="preserve">a foreign destination market </w:t>
      </w:r>
      <w:r w:rsidRPr="00A25AB1" w:rsidR="00DA3F16">
        <w:rPr>
          <w:rFonts w:cstheme="minorHAnsi"/>
        </w:rPr>
        <w:t xml:space="preserve">where the submarine </w:t>
      </w:r>
      <w:r w:rsidRPr="00A25AB1" w:rsidR="008F0440">
        <w:rPr>
          <w:rFonts w:cstheme="minorHAnsi"/>
        </w:rPr>
        <w:t xml:space="preserve">cable </w:t>
      </w:r>
      <w:r w:rsidRPr="00A25AB1" w:rsidR="00DA3F16">
        <w:rPr>
          <w:rFonts w:cstheme="minorHAnsi"/>
        </w:rPr>
        <w:t>lands</w:t>
      </w:r>
      <w:r w:rsidRPr="00A25AB1" w:rsidR="005333BF">
        <w:rPr>
          <w:rFonts w:cstheme="minorHAnsi"/>
        </w:rPr>
        <w:t>, including an entity that owns or controls a cable landing station in that market</w:t>
      </w:r>
      <w:r w:rsidRPr="00A25AB1" w:rsidR="0073098E">
        <w:rPr>
          <w:rFonts w:cstheme="minorHAnsi"/>
        </w:rPr>
        <w:t xml:space="preserve">.  </w:t>
      </w:r>
      <w:r w:rsidRPr="00A25AB1" w:rsidR="0073098E">
        <w:rPr>
          <w:rFonts w:cstheme="minorHAnsi"/>
          <w:i/>
        </w:rPr>
        <w:t xml:space="preserve">See </w:t>
      </w:r>
      <w:r w:rsidRPr="00A25AB1" w:rsidR="0073098E">
        <w:rPr>
          <w:rFonts w:cstheme="minorHAnsi"/>
        </w:rPr>
        <w:t>47 CFR</w:t>
      </w:r>
      <w:r w:rsidRPr="00A25AB1" w:rsidR="00881412">
        <w:rPr>
          <w:rFonts w:cstheme="minorHAnsi"/>
        </w:rPr>
        <w:t xml:space="preserve"> </w:t>
      </w:r>
      <w:r w:rsidRPr="00A25AB1" w:rsidR="0073098E">
        <w:rPr>
          <w:rFonts w:cstheme="minorHAnsi"/>
        </w:rPr>
        <w:t xml:space="preserve">§ 1.768.  </w:t>
      </w:r>
    </w:p>
    <w:p w:rsidR="00C16652" w:rsidRPr="00A25AB1" w:rsidP="00285D84" w14:paraId="4C230265" w14:textId="77777777">
      <w:pPr>
        <w:rPr>
          <w:rFonts w:cstheme="minorHAnsi"/>
          <w:bCs/>
        </w:rPr>
      </w:pPr>
    </w:p>
    <w:p w:rsidR="004C6D18" w:rsidRPr="00A25AB1" w:rsidP="001F0E74" w14:paraId="70F0EDF0" w14:textId="77777777">
      <w:pPr>
        <w:rPr>
          <w:rFonts w:cstheme="minorHAnsi"/>
          <w:b/>
        </w:rPr>
      </w:pPr>
      <w:r w:rsidRPr="00A25AB1">
        <w:rPr>
          <w:rFonts w:cstheme="minorHAnsi"/>
          <w:b/>
        </w:rPr>
        <w:t>Who Must File This Form and When</w:t>
      </w:r>
    </w:p>
    <w:p w:rsidR="00BC69A4" w:rsidRPr="00A25AB1" w:rsidP="001F0E74" w14:paraId="2CE64513" w14:textId="77777777">
      <w:pPr>
        <w:rPr>
          <w:rFonts w:cstheme="minorHAnsi"/>
          <w:b/>
          <w:bCs/>
        </w:rPr>
      </w:pPr>
    </w:p>
    <w:p w:rsidR="00232A60" w:rsidRPr="00A25AB1" w:rsidP="001F0E74" w14:paraId="778A0143" w14:textId="0E4F1F5D">
      <w:pPr>
        <w:rPr>
          <w:rFonts w:cstheme="minorHAnsi"/>
        </w:rPr>
      </w:pPr>
      <w:r w:rsidRPr="00A25AB1">
        <w:rPr>
          <w:rFonts w:cstheme="minorHAnsi"/>
        </w:rPr>
        <w:t>A</w:t>
      </w:r>
      <w:r w:rsidRPr="00A25AB1" w:rsidR="007B5B07">
        <w:rPr>
          <w:rFonts w:cstheme="minorHAnsi"/>
        </w:rPr>
        <w:t xml:space="preserve"> </w:t>
      </w:r>
      <w:r w:rsidRPr="00A25AB1" w:rsidR="0047744A">
        <w:rPr>
          <w:rFonts w:cstheme="minorHAnsi"/>
        </w:rPr>
        <w:t>L</w:t>
      </w:r>
      <w:r w:rsidRPr="00A25AB1" w:rsidR="007B5B07">
        <w:rPr>
          <w:rFonts w:cstheme="minorHAnsi"/>
        </w:rPr>
        <w:t xml:space="preserve">icensee must </w:t>
      </w:r>
      <w:r w:rsidRPr="00A25AB1" w:rsidR="00DC6E79">
        <w:rPr>
          <w:rFonts w:cstheme="minorHAnsi"/>
        </w:rPr>
        <w:t xml:space="preserve">file this form to </w:t>
      </w:r>
      <w:r w:rsidRPr="00A25AB1" w:rsidR="007B5B07">
        <w:rPr>
          <w:rFonts w:cstheme="minorHAnsi"/>
        </w:rPr>
        <w:t xml:space="preserve">notify the Commission that it </w:t>
      </w:r>
      <w:r w:rsidRPr="00A25AB1" w:rsidR="009E36C1">
        <w:rPr>
          <w:rFonts w:cstheme="minorHAnsi"/>
        </w:rPr>
        <w:t>has become</w:t>
      </w:r>
      <w:r w:rsidRPr="00A25AB1" w:rsidR="007B5B07">
        <w:rPr>
          <w:rFonts w:cstheme="minorHAnsi"/>
        </w:rPr>
        <w:t xml:space="preserve"> or seeks to become affiliated with a foreign carrier that is authorized to operate in a fo</w:t>
      </w:r>
      <w:r w:rsidRPr="00A25AB1" w:rsidR="00B8675C">
        <w:rPr>
          <w:rFonts w:cstheme="minorHAnsi"/>
        </w:rPr>
        <w:t>r</w:t>
      </w:r>
      <w:r w:rsidRPr="00A25AB1" w:rsidR="007B5B07">
        <w:rPr>
          <w:rFonts w:cstheme="minorHAnsi"/>
        </w:rPr>
        <w:t xml:space="preserve">eign destination market </w:t>
      </w:r>
      <w:r w:rsidRPr="00A25AB1" w:rsidR="009E36C1">
        <w:rPr>
          <w:rFonts w:cstheme="minorHAnsi"/>
        </w:rPr>
        <w:t xml:space="preserve">where </w:t>
      </w:r>
      <w:r w:rsidRPr="00A25AB1" w:rsidR="007B5B07">
        <w:rPr>
          <w:rFonts w:cstheme="minorHAnsi"/>
        </w:rPr>
        <w:t xml:space="preserve">the </w:t>
      </w:r>
      <w:r w:rsidRPr="00A25AB1" w:rsidR="009E36C1">
        <w:rPr>
          <w:rFonts w:cstheme="minorHAnsi"/>
        </w:rPr>
        <w:t xml:space="preserve">submarine </w:t>
      </w:r>
      <w:r w:rsidRPr="00A25AB1" w:rsidR="007B5B07">
        <w:rPr>
          <w:rFonts w:cstheme="minorHAnsi"/>
        </w:rPr>
        <w:t xml:space="preserve">cable </w:t>
      </w:r>
      <w:r w:rsidRPr="00A25AB1" w:rsidR="009E36C1">
        <w:rPr>
          <w:rFonts w:cstheme="minorHAnsi"/>
        </w:rPr>
        <w:t>lands</w:t>
      </w:r>
      <w:r w:rsidRPr="00A25AB1" w:rsidR="007B5B07">
        <w:rPr>
          <w:rFonts w:cstheme="minorHAnsi"/>
        </w:rPr>
        <w:t xml:space="preserve">.  </w:t>
      </w:r>
      <w:r w:rsidRPr="00A25AB1">
        <w:rPr>
          <w:rFonts w:cstheme="minorHAnsi"/>
        </w:rPr>
        <w:t>Th</w:t>
      </w:r>
      <w:r w:rsidRPr="00A25AB1" w:rsidR="00DC6E79">
        <w:rPr>
          <w:rFonts w:cstheme="minorHAnsi"/>
        </w:rPr>
        <w:t>is form</w:t>
      </w:r>
      <w:r w:rsidRPr="00A25AB1">
        <w:rPr>
          <w:rFonts w:cstheme="minorHAnsi"/>
        </w:rPr>
        <w:t xml:space="preserve"> must be filed at least forty-five (45) days prior to the start of the affiliation except in certain circumstances </w:t>
      </w:r>
      <w:r w:rsidRPr="00A25AB1" w:rsidR="00C60665">
        <w:rPr>
          <w:rFonts w:cstheme="minorHAnsi"/>
        </w:rPr>
        <w:t xml:space="preserve">such as </w:t>
      </w:r>
      <w:r w:rsidRPr="00A25AB1" w:rsidR="0069531E">
        <w:rPr>
          <w:rFonts w:cstheme="minorHAnsi"/>
        </w:rPr>
        <w:t>where</w:t>
      </w:r>
      <w:r w:rsidRPr="00A25AB1">
        <w:rPr>
          <w:rFonts w:cstheme="minorHAnsi"/>
        </w:rPr>
        <w:t xml:space="preserve"> the foreign carrier </w:t>
      </w:r>
      <w:r w:rsidRPr="00A25AB1" w:rsidR="00C60665">
        <w:rPr>
          <w:rFonts w:cstheme="minorHAnsi"/>
        </w:rPr>
        <w:t xml:space="preserve">lacks </w:t>
      </w:r>
      <w:r w:rsidRPr="00A25AB1">
        <w:rPr>
          <w:rFonts w:cstheme="minorHAnsi"/>
        </w:rPr>
        <w:t>market</w:t>
      </w:r>
      <w:r w:rsidRPr="00A25AB1" w:rsidR="00B8675C">
        <w:rPr>
          <w:rFonts w:cstheme="minorHAnsi"/>
        </w:rPr>
        <w:t xml:space="preserve"> </w:t>
      </w:r>
      <w:r w:rsidRPr="00A25AB1">
        <w:rPr>
          <w:rFonts w:cstheme="minorHAnsi"/>
        </w:rPr>
        <w:t>power in the destination market, in</w:t>
      </w:r>
      <w:r w:rsidRPr="00A25AB1" w:rsidR="00B8675C">
        <w:rPr>
          <w:rFonts w:cstheme="minorHAnsi"/>
        </w:rPr>
        <w:t xml:space="preserve"> </w:t>
      </w:r>
      <w:r w:rsidRPr="00A25AB1">
        <w:rPr>
          <w:rFonts w:cstheme="minorHAnsi"/>
        </w:rPr>
        <w:t>whi</w:t>
      </w:r>
      <w:r w:rsidRPr="00A25AB1" w:rsidR="00B8675C">
        <w:rPr>
          <w:rFonts w:cstheme="minorHAnsi"/>
        </w:rPr>
        <w:t>c</w:t>
      </w:r>
      <w:r w:rsidRPr="00A25AB1">
        <w:rPr>
          <w:rFonts w:cstheme="minorHAnsi"/>
        </w:rPr>
        <w:t>h case th</w:t>
      </w:r>
      <w:r w:rsidRPr="00A25AB1" w:rsidR="0047744A">
        <w:rPr>
          <w:rFonts w:cstheme="minorHAnsi"/>
        </w:rPr>
        <w:t>is</w:t>
      </w:r>
      <w:r w:rsidRPr="00A25AB1">
        <w:rPr>
          <w:rFonts w:cstheme="minorHAnsi"/>
        </w:rPr>
        <w:t xml:space="preserve"> form </w:t>
      </w:r>
      <w:r w:rsidRPr="00A25AB1" w:rsidR="0047744A">
        <w:rPr>
          <w:rFonts w:cstheme="minorHAnsi"/>
        </w:rPr>
        <w:t xml:space="preserve">must </w:t>
      </w:r>
      <w:r w:rsidRPr="00A25AB1">
        <w:rPr>
          <w:rFonts w:cstheme="minorHAnsi"/>
        </w:rPr>
        <w:t>be filed within th</w:t>
      </w:r>
      <w:r w:rsidRPr="00A25AB1" w:rsidR="006F0525">
        <w:rPr>
          <w:rFonts w:cstheme="minorHAnsi"/>
        </w:rPr>
        <w:t>i</w:t>
      </w:r>
      <w:r w:rsidRPr="00A25AB1">
        <w:rPr>
          <w:rFonts w:cstheme="minorHAnsi"/>
        </w:rPr>
        <w:t xml:space="preserve">rty (30) days after the affiliation begins. </w:t>
      </w:r>
    </w:p>
    <w:p w:rsidR="0047744A" w:rsidRPr="00A25AB1" w:rsidP="0047744A" w14:paraId="5520E1E8" w14:textId="79CA0A99">
      <w:pPr>
        <w:pStyle w:val="ListParagraph"/>
        <w:numPr>
          <w:ilvl w:val="0"/>
          <w:numId w:val="41"/>
        </w:numPr>
        <w:rPr>
          <w:rFonts w:cstheme="minorHAnsi"/>
        </w:rPr>
      </w:pPr>
      <w:r w:rsidRPr="00A25AB1">
        <w:rPr>
          <w:rFonts w:cstheme="minorHAnsi"/>
          <w:i/>
        </w:rPr>
        <w:t>Affiliations Requiring Prior Notification</w:t>
      </w:r>
      <w:r w:rsidRPr="00A25AB1">
        <w:rPr>
          <w:rFonts w:cstheme="minorHAnsi"/>
        </w:rPr>
        <w:t xml:space="preserve">:  A </w:t>
      </w:r>
      <w:r w:rsidRPr="00A25AB1">
        <w:rPr>
          <w:rFonts w:cstheme="minorHAnsi"/>
        </w:rPr>
        <w:t>Licensee</w:t>
      </w:r>
      <w:r w:rsidRPr="00A25AB1">
        <w:rPr>
          <w:rFonts w:cstheme="minorHAnsi"/>
        </w:rPr>
        <w:t xml:space="preserve"> is required to notify the Commission forty-five (45) days before consummation of either of the following types of transactions:  </w:t>
      </w:r>
    </w:p>
    <w:p w:rsidR="0047744A" w:rsidRPr="00A25AB1" w:rsidP="0047744A" w14:paraId="7E54096C" w14:textId="05E21A41">
      <w:pPr>
        <w:pStyle w:val="ListParagraph"/>
        <w:numPr>
          <w:ilvl w:val="1"/>
          <w:numId w:val="41"/>
        </w:numPr>
        <w:rPr>
          <w:rFonts w:cstheme="minorHAnsi"/>
        </w:rPr>
      </w:pPr>
      <w:r w:rsidRPr="00A25AB1">
        <w:rPr>
          <w:rFonts w:cstheme="minorHAnsi"/>
        </w:rPr>
        <w:t>A</w:t>
      </w:r>
      <w:r w:rsidRPr="00A25AB1" w:rsidR="003D62E7">
        <w:rPr>
          <w:rFonts w:cstheme="minorHAnsi"/>
        </w:rPr>
        <w:t xml:space="preserve">cquisition by the </w:t>
      </w:r>
      <w:r w:rsidRPr="00A25AB1">
        <w:rPr>
          <w:rFonts w:cstheme="minorHAnsi"/>
        </w:rPr>
        <w:t>Licensee</w:t>
      </w:r>
      <w:r w:rsidRPr="00A25AB1" w:rsidR="003D62E7">
        <w:rPr>
          <w:rFonts w:cstheme="minorHAnsi"/>
        </w:rPr>
        <w:t xml:space="preserve">, or by any entity that controls the </w:t>
      </w:r>
      <w:r w:rsidRPr="00A25AB1">
        <w:rPr>
          <w:rFonts w:cstheme="minorHAnsi"/>
        </w:rPr>
        <w:t>Licensee</w:t>
      </w:r>
      <w:r w:rsidRPr="00A25AB1" w:rsidR="003D62E7">
        <w:rPr>
          <w:rFonts w:cstheme="minorHAnsi"/>
        </w:rPr>
        <w:t xml:space="preserve">, or by any entity that directly or indirectly owns more than 25% of the capital stock of the </w:t>
      </w:r>
      <w:r w:rsidRPr="00A25AB1">
        <w:rPr>
          <w:rFonts w:cstheme="minorHAnsi"/>
        </w:rPr>
        <w:t>Licensee</w:t>
      </w:r>
      <w:r w:rsidRPr="00A25AB1" w:rsidR="003D62E7">
        <w:rPr>
          <w:rFonts w:cstheme="minorHAnsi"/>
        </w:rPr>
        <w:t xml:space="preserve">, of a controlling interest in a foreign carrier that is authorized to operate in a market where the cable lands; </w:t>
      </w:r>
      <w:r w:rsidRPr="00A25AB1" w:rsidR="00AC1E82">
        <w:rPr>
          <w:rFonts w:cstheme="minorHAnsi"/>
          <w:u w:val="single"/>
        </w:rPr>
        <w:t>or</w:t>
      </w:r>
      <w:r w:rsidRPr="00A25AB1" w:rsidR="003D62E7">
        <w:rPr>
          <w:rFonts w:cstheme="minorHAnsi"/>
        </w:rPr>
        <w:t xml:space="preserve"> </w:t>
      </w:r>
    </w:p>
    <w:p w:rsidR="00F51BF7" w:rsidRPr="00A25AB1" w:rsidP="00DA3F16" w14:paraId="52495063" w14:textId="0C72F34D">
      <w:pPr>
        <w:pStyle w:val="ListParagraph"/>
        <w:numPr>
          <w:ilvl w:val="1"/>
          <w:numId w:val="41"/>
        </w:numPr>
        <w:rPr>
          <w:rFonts w:cstheme="minorHAnsi"/>
        </w:rPr>
      </w:pPr>
      <w:r w:rsidRPr="00A25AB1">
        <w:rPr>
          <w:rFonts w:cstheme="minorHAnsi"/>
        </w:rPr>
        <w:t>A</w:t>
      </w:r>
      <w:r w:rsidRPr="00A25AB1" w:rsidR="003D62E7">
        <w:rPr>
          <w:rFonts w:cstheme="minorHAnsi"/>
        </w:rPr>
        <w:t xml:space="preserve">cquisition of a direct or indirect interest greater than 25%, or a controlling interest, in the capital stock of the </w:t>
      </w:r>
      <w:r w:rsidRPr="00A25AB1" w:rsidR="0047744A">
        <w:rPr>
          <w:rFonts w:cstheme="minorHAnsi"/>
        </w:rPr>
        <w:t>Licensee</w:t>
      </w:r>
      <w:r w:rsidRPr="00A25AB1" w:rsidR="003D62E7">
        <w:rPr>
          <w:rFonts w:cstheme="minorHAnsi"/>
        </w:rPr>
        <w:t xml:space="preserve"> by a foreign carrier that is authorized to operate in a market where the cable lands, or by an entity that controls such a foreign carrier.  </w:t>
      </w:r>
      <w:r w:rsidRPr="00A25AB1" w:rsidR="003D62E7">
        <w:rPr>
          <w:rFonts w:cstheme="minorHAnsi"/>
          <w:i/>
        </w:rPr>
        <w:t xml:space="preserve">See </w:t>
      </w:r>
      <w:r w:rsidRPr="00A25AB1" w:rsidR="003D62E7">
        <w:rPr>
          <w:rFonts w:cstheme="minorHAnsi"/>
        </w:rPr>
        <w:t xml:space="preserve">47 CFR § 1.768(a)(1), (2).  </w:t>
      </w:r>
    </w:p>
    <w:p w:rsidR="0047744A" w:rsidRPr="00A25AB1" w:rsidP="005125EF" w14:paraId="0DE1F183" w14:textId="7B49DBFD">
      <w:pPr>
        <w:pStyle w:val="ListParagraph"/>
        <w:numPr>
          <w:ilvl w:val="0"/>
          <w:numId w:val="41"/>
        </w:numPr>
        <w:rPr>
          <w:rFonts w:cstheme="minorHAnsi"/>
        </w:rPr>
      </w:pPr>
      <w:bookmarkStart w:id="0" w:name="_Hlk40633768"/>
      <w:r w:rsidRPr="00A25AB1">
        <w:rPr>
          <w:rFonts w:cstheme="minorHAnsi"/>
          <w:i/>
        </w:rPr>
        <w:t xml:space="preserve">Exceptions to </w:t>
      </w:r>
      <w:r w:rsidRPr="00A25AB1" w:rsidR="00F27E22">
        <w:rPr>
          <w:rFonts w:cstheme="minorHAnsi"/>
          <w:i/>
        </w:rPr>
        <w:t>R</w:t>
      </w:r>
      <w:r w:rsidRPr="00A25AB1">
        <w:rPr>
          <w:rFonts w:cstheme="minorHAnsi"/>
          <w:i/>
        </w:rPr>
        <w:t xml:space="preserve">equirement of </w:t>
      </w:r>
      <w:r w:rsidRPr="00A25AB1" w:rsidR="00F27E22">
        <w:rPr>
          <w:rFonts w:cstheme="minorHAnsi"/>
          <w:i/>
        </w:rPr>
        <w:t>P</w:t>
      </w:r>
      <w:r w:rsidRPr="00A25AB1">
        <w:rPr>
          <w:rFonts w:cstheme="minorHAnsi"/>
          <w:i/>
        </w:rPr>
        <w:t xml:space="preserve">rior </w:t>
      </w:r>
      <w:r w:rsidRPr="00A25AB1" w:rsidR="00F27E22">
        <w:rPr>
          <w:rFonts w:cstheme="minorHAnsi"/>
          <w:i/>
        </w:rPr>
        <w:t>N</w:t>
      </w:r>
      <w:r w:rsidRPr="00A25AB1">
        <w:rPr>
          <w:rFonts w:cstheme="minorHAnsi"/>
          <w:i/>
        </w:rPr>
        <w:t>otification</w:t>
      </w:r>
      <w:r w:rsidRPr="00A25AB1" w:rsidR="00F51BF7">
        <w:rPr>
          <w:rFonts w:cstheme="minorHAnsi"/>
        </w:rPr>
        <w:t xml:space="preserve">.  </w:t>
      </w:r>
      <w:bookmarkEnd w:id="0"/>
      <w:r w:rsidRPr="00A25AB1" w:rsidR="00F51BF7">
        <w:rPr>
          <w:rFonts w:cstheme="minorHAnsi"/>
        </w:rPr>
        <w:t>A license</w:t>
      </w:r>
      <w:r w:rsidRPr="00A25AB1" w:rsidR="00C60665">
        <w:rPr>
          <w:rFonts w:cstheme="minorHAnsi"/>
        </w:rPr>
        <w:t>e</w:t>
      </w:r>
      <w:r w:rsidRPr="00A25AB1" w:rsidR="00F51BF7">
        <w:rPr>
          <w:rFonts w:cstheme="minorHAnsi"/>
        </w:rPr>
        <w:t xml:space="preserve"> is </w:t>
      </w:r>
      <w:bookmarkStart w:id="1" w:name="_Hlk40633807"/>
      <w:r w:rsidRPr="00A25AB1" w:rsidR="00F51BF7">
        <w:rPr>
          <w:rFonts w:cstheme="minorHAnsi"/>
        </w:rPr>
        <w:t xml:space="preserve">not </w:t>
      </w:r>
      <w:r w:rsidRPr="00A25AB1" w:rsidR="005125EF">
        <w:rPr>
          <w:rFonts w:cstheme="minorHAnsi"/>
        </w:rPr>
        <w:t>required</w:t>
      </w:r>
      <w:r w:rsidRPr="00A25AB1" w:rsidR="00F51BF7">
        <w:rPr>
          <w:rFonts w:cstheme="minorHAnsi"/>
        </w:rPr>
        <w:t xml:space="preserve"> to file a </w:t>
      </w:r>
      <w:r w:rsidRPr="00A25AB1" w:rsidR="005125EF">
        <w:rPr>
          <w:rFonts w:cstheme="minorHAnsi"/>
        </w:rPr>
        <w:t>notification</w:t>
      </w:r>
      <w:r w:rsidRPr="00A25AB1" w:rsidR="00F51BF7">
        <w:rPr>
          <w:rFonts w:cstheme="minorHAnsi"/>
        </w:rPr>
        <w:t xml:space="preserve"> prior to consummation</w:t>
      </w:r>
      <w:r w:rsidRPr="00A25AB1" w:rsidR="00C60665">
        <w:rPr>
          <w:rFonts w:cstheme="minorHAnsi"/>
        </w:rPr>
        <w:t xml:space="preserve"> (and can instead file it within 30 days after consummation of the acquisition)</w:t>
      </w:r>
      <w:r w:rsidRPr="00A25AB1" w:rsidR="00F51BF7">
        <w:rPr>
          <w:rFonts w:cstheme="minorHAnsi"/>
        </w:rPr>
        <w:t xml:space="preserve"> if</w:t>
      </w:r>
      <w:r w:rsidRPr="00A25AB1" w:rsidR="00703737">
        <w:rPr>
          <w:rFonts w:cstheme="minorHAnsi"/>
        </w:rPr>
        <w:t>:</w:t>
      </w:r>
      <w:r w:rsidRPr="00A25AB1" w:rsidR="00F51BF7">
        <w:rPr>
          <w:rFonts w:cstheme="minorHAnsi"/>
        </w:rPr>
        <w:t xml:space="preserve"> </w:t>
      </w:r>
      <w:bookmarkEnd w:id="1"/>
    </w:p>
    <w:p w:rsidR="0047744A" w:rsidRPr="00A25AB1" w:rsidP="0047744A" w14:paraId="5FFDE3B7" w14:textId="778DA843">
      <w:pPr>
        <w:pStyle w:val="ListParagraph"/>
        <w:numPr>
          <w:ilvl w:val="1"/>
          <w:numId w:val="41"/>
        </w:numPr>
        <w:rPr>
          <w:rFonts w:cstheme="minorHAnsi"/>
        </w:rPr>
      </w:pPr>
      <w:r w:rsidRPr="00A25AB1">
        <w:rPr>
          <w:rFonts w:cstheme="minorHAnsi"/>
        </w:rPr>
        <w:t>T</w:t>
      </w:r>
      <w:r w:rsidRPr="00A25AB1" w:rsidR="003D62E7">
        <w:rPr>
          <w:rFonts w:cstheme="minorHAnsi"/>
        </w:rPr>
        <w:t xml:space="preserve">he Commission </w:t>
      </w:r>
      <w:r w:rsidRPr="00A25AB1">
        <w:rPr>
          <w:rFonts w:cstheme="minorHAnsi"/>
        </w:rPr>
        <w:t xml:space="preserve">has previously determined in an adjudication </w:t>
      </w:r>
      <w:r w:rsidRPr="00A25AB1" w:rsidR="003D62E7">
        <w:rPr>
          <w:rFonts w:cstheme="minorHAnsi"/>
        </w:rPr>
        <w:t xml:space="preserve">that </w:t>
      </w:r>
      <w:r w:rsidRPr="00A25AB1" w:rsidR="00703737">
        <w:rPr>
          <w:rFonts w:cstheme="minorHAnsi"/>
        </w:rPr>
        <w:t>the</w:t>
      </w:r>
      <w:r w:rsidRPr="00A25AB1" w:rsidR="003D62E7">
        <w:rPr>
          <w:rFonts w:cstheme="minorHAnsi"/>
        </w:rPr>
        <w:t xml:space="preserve"> foreign carrier lacks market power in th</w:t>
      </w:r>
      <w:r w:rsidRPr="00A25AB1" w:rsidR="00703737">
        <w:rPr>
          <w:rFonts w:cstheme="minorHAnsi"/>
        </w:rPr>
        <w:t>at</w:t>
      </w:r>
      <w:r w:rsidRPr="00A25AB1" w:rsidR="003D62E7">
        <w:rPr>
          <w:rFonts w:cstheme="minorHAnsi"/>
        </w:rPr>
        <w:t xml:space="preserve"> destination market (for example in an international section 214 application or a declaratory ruling proceeding); </w:t>
      </w:r>
      <w:r w:rsidRPr="00A25AB1" w:rsidR="00AC1E82">
        <w:rPr>
          <w:rFonts w:cstheme="minorHAnsi"/>
          <w:u w:val="single"/>
        </w:rPr>
        <w:t>or</w:t>
      </w:r>
      <w:r w:rsidRPr="00A25AB1" w:rsidR="003D62E7">
        <w:rPr>
          <w:rFonts w:cstheme="minorHAnsi"/>
        </w:rPr>
        <w:t xml:space="preserve"> </w:t>
      </w:r>
    </w:p>
    <w:p w:rsidR="0047744A" w:rsidRPr="00A25AB1" w:rsidP="0047744A" w14:paraId="021F345B" w14:textId="546AAA16">
      <w:pPr>
        <w:pStyle w:val="ListParagraph"/>
        <w:numPr>
          <w:ilvl w:val="1"/>
          <w:numId w:val="41"/>
        </w:numPr>
        <w:rPr>
          <w:rFonts w:cstheme="minorHAnsi"/>
        </w:rPr>
      </w:pPr>
      <w:r w:rsidRPr="00A25AB1">
        <w:rPr>
          <w:rFonts w:cstheme="minorHAnsi"/>
        </w:rPr>
        <w:t>T</w:t>
      </w:r>
      <w:r w:rsidRPr="00A25AB1" w:rsidR="003D62E7">
        <w:rPr>
          <w:rFonts w:cstheme="minorHAnsi"/>
        </w:rPr>
        <w:t>he foreign carrier owns no facilities in that destination market</w:t>
      </w:r>
      <w:r w:rsidRPr="00A25AB1">
        <w:rPr>
          <w:rFonts w:cstheme="minorHAnsi"/>
        </w:rPr>
        <w:t xml:space="preserve">.  For this purpose, </w:t>
      </w:r>
      <w:r w:rsidRPr="00A25AB1" w:rsidR="00694516">
        <w:rPr>
          <w:rFonts w:cstheme="minorHAnsi"/>
        </w:rPr>
        <w:t>a carrier is said to own</w:t>
      </w:r>
      <w:r w:rsidRPr="00A25AB1" w:rsidR="003E113E">
        <w:rPr>
          <w:rFonts w:cstheme="minorHAnsi"/>
        </w:rPr>
        <w:t xml:space="preserve"> facilities if it holds an ownership, indefeasible-right-of-user, or leasehold interest in </w:t>
      </w:r>
      <w:r w:rsidRPr="00A25AB1" w:rsidR="00D66421">
        <w:rPr>
          <w:rFonts w:cstheme="minorHAnsi"/>
        </w:rPr>
        <w:t>a cable landing station or in bare capacity</w:t>
      </w:r>
      <w:r w:rsidRPr="00A25AB1" w:rsidR="00695C32">
        <w:rPr>
          <w:rFonts w:cstheme="minorHAnsi"/>
        </w:rPr>
        <w:t xml:space="preserve"> in international or domestic telecommunications facilities (excluding switches)</w:t>
      </w:r>
      <w:r w:rsidRPr="00A25AB1" w:rsidR="003D62E7">
        <w:rPr>
          <w:rFonts w:cstheme="minorHAnsi"/>
        </w:rPr>
        <w:t xml:space="preserve">.  </w:t>
      </w:r>
      <w:r w:rsidRPr="00A25AB1" w:rsidR="00F51BF7">
        <w:rPr>
          <w:rFonts w:cstheme="minorHAnsi"/>
          <w:i/>
        </w:rPr>
        <w:t xml:space="preserve">See </w:t>
      </w:r>
      <w:r w:rsidRPr="00A25AB1" w:rsidR="00F51BF7">
        <w:rPr>
          <w:rFonts w:cstheme="minorHAnsi"/>
        </w:rPr>
        <w:t>47 CFR § 1.768(b)(1)</w:t>
      </w:r>
      <w:r w:rsidRPr="00A25AB1" w:rsidR="00BE59B3">
        <w:rPr>
          <w:rFonts w:cstheme="minorHAnsi"/>
        </w:rPr>
        <w:t>(i), (ii)</w:t>
      </w:r>
      <w:r w:rsidRPr="00A25AB1" w:rsidR="00F51BF7">
        <w:rPr>
          <w:rFonts w:cstheme="minorHAnsi"/>
        </w:rPr>
        <w:t xml:space="preserve">.  </w:t>
      </w:r>
    </w:p>
    <w:p w:rsidR="00550C40" w:rsidRPr="00A25AB1" w:rsidP="00A25AB1" w14:paraId="1832D624" w14:textId="4987DB63">
      <w:pPr>
        <w:ind w:left="720"/>
        <w:rPr>
          <w:rFonts w:cstheme="minorHAnsi"/>
        </w:rPr>
      </w:pPr>
      <w:r w:rsidRPr="00A25AB1">
        <w:rPr>
          <w:rFonts w:cstheme="minorHAnsi"/>
        </w:rPr>
        <w:t xml:space="preserve">If a </w:t>
      </w:r>
      <w:r w:rsidRPr="00A25AB1" w:rsidR="0047744A">
        <w:rPr>
          <w:rFonts w:cstheme="minorHAnsi"/>
        </w:rPr>
        <w:t>Licensee</w:t>
      </w:r>
      <w:r w:rsidRPr="00A25AB1">
        <w:rPr>
          <w:rFonts w:cstheme="minorHAnsi"/>
        </w:rPr>
        <w:t xml:space="preserve"> cannot meet either of </w:t>
      </w:r>
      <w:r w:rsidRPr="00A25AB1" w:rsidR="00C54443">
        <w:rPr>
          <w:rFonts w:cstheme="minorHAnsi"/>
        </w:rPr>
        <w:t>the exceptions</w:t>
      </w:r>
      <w:r w:rsidRPr="00A25AB1" w:rsidR="00F27E22">
        <w:rPr>
          <w:rFonts w:cstheme="minorHAnsi"/>
        </w:rPr>
        <w:t xml:space="preserve"> </w:t>
      </w:r>
      <w:r w:rsidRPr="00A25AB1" w:rsidR="00C54443">
        <w:rPr>
          <w:rFonts w:cstheme="minorHAnsi"/>
        </w:rPr>
        <w:t>in</w:t>
      </w:r>
      <w:r w:rsidRPr="00A25AB1" w:rsidR="00F27E22">
        <w:rPr>
          <w:rFonts w:cstheme="minorHAnsi"/>
        </w:rPr>
        <w:t xml:space="preserve"> section 1.768(b)(1) of the Commission’s </w:t>
      </w:r>
      <w:r w:rsidRPr="00A25AB1" w:rsidR="00F27E22">
        <w:rPr>
          <w:rFonts w:cstheme="minorHAnsi"/>
        </w:rPr>
        <w:t>rules</w:t>
      </w:r>
      <w:r w:rsidRPr="00A25AB1" w:rsidR="00F51BF7">
        <w:rPr>
          <w:rFonts w:cstheme="minorHAnsi"/>
        </w:rPr>
        <w:t>,</w:t>
      </w:r>
      <w:r w:rsidRPr="00A25AB1">
        <w:rPr>
          <w:rFonts w:cstheme="minorHAnsi"/>
        </w:rPr>
        <w:t xml:space="preserve"> then prior notification </w:t>
      </w:r>
      <w:r w:rsidRPr="00A25AB1" w:rsidR="00F51BF7">
        <w:rPr>
          <w:rFonts w:cstheme="minorHAnsi"/>
        </w:rPr>
        <w:t>is</w:t>
      </w:r>
      <w:r w:rsidRPr="00A25AB1" w:rsidR="00C60665">
        <w:rPr>
          <w:rFonts w:cstheme="minorHAnsi"/>
        </w:rPr>
        <w:t xml:space="preserve"> still</w:t>
      </w:r>
      <w:r w:rsidRPr="00A25AB1" w:rsidR="00F51BF7">
        <w:rPr>
          <w:rFonts w:cstheme="minorHAnsi"/>
        </w:rPr>
        <w:t xml:space="preserve"> </w:t>
      </w:r>
      <w:r w:rsidRPr="00A25AB1">
        <w:rPr>
          <w:rFonts w:cstheme="minorHAnsi"/>
        </w:rPr>
        <w:t xml:space="preserve">not required if a </w:t>
      </w:r>
      <w:r w:rsidRPr="00A25AB1" w:rsidR="0047744A">
        <w:rPr>
          <w:rFonts w:cstheme="minorHAnsi"/>
        </w:rPr>
        <w:t>Licensee</w:t>
      </w:r>
      <w:r w:rsidRPr="00A25AB1">
        <w:rPr>
          <w:rFonts w:cstheme="minorHAnsi"/>
        </w:rPr>
        <w:t xml:space="preserve"> certifies that the destination market where the cable lands is a World Trade Organization (WTO) member and </w:t>
      </w:r>
      <w:r w:rsidRPr="00A25AB1">
        <w:rPr>
          <w:rFonts w:cstheme="minorHAnsi"/>
        </w:rPr>
        <w:t>provides certification to satisfy either of the following:</w:t>
      </w:r>
    </w:p>
    <w:p w:rsidR="00AC1E82" w:rsidRPr="00A25AB1" w:rsidP="00AC1E82" w14:paraId="3C0BD277" w14:textId="2229E88E">
      <w:pPr>
        <w:pStyle w:val="ListParagraph"/>
        <w:numPr>
          <w:ilvl w:val="0"/>
          <w:numId w:val="48"/>
        </w:numPr>
        <w:ind w:left="1440"/>
        <w:rPr>
          <w:rFonts w:cstheme="minorHAnsi"/>
        </w:rPr>
      </w:pPr>
      <w:r w:rsidRPr="00A25AB1">
        <w:rPr>
          <w:rFonts w:cstheme="minorHAnsi"/>
        </w:rPr>
        <w:t>T</w:t>
      </w:r>
      <w:r w:rsidRPr="00A25AB1" w:rsidR="003D62E7">
        <w:rPr>
          <w:rFonts w:cstheme="minorHAnsi"/>
        </w:rPr>
        <w:t xml:space="preserve">he </w:t>
      </w:r>
      <w:r w:rsidRPr="00A25AB1" w:rsidR="0047744A">
        <w:rPr>
          <w:rFonts w:cstheme="minorHAnsi"/>
        </w:rPr>
        <w:t>Licensee</w:t>
      </w:r>
      <w:r w:rsidRPr="00A25AB1" w:rsidR="003D62E7">
        <w:rPr>
          <w:rFonts w:cstheme="minorHAnsi"/>
        </w:rPr>
        <w:t xml:space="preserve"> demonstrate</w:t>
      </w:r>
      <w:r w:rsidRPr="00A25AB1">
        <w:rPr>
          <w:rFonts w:cstheme="minorHAnsi"/>
        </w:rPr>
        <w:t>s</w:t>
      </w:r>
      <w:r w:rsidRPr="00A25AB1" w:rsidR="003D62E7">
        <w:rPr>
          <w:rFonts w:cstheme="minorHAnsi"/>
        </w:rPr>
        <w:t xml:space="preserve"> that its foreign carrier affiliate lacks market power in the cable’s destination market</w:t>
      </w:r>
      <w:r w:rsidRPr="00A25AB1">
        <w:rPr>
          <w:rFonts w:cstheme="minorHAnsi"/>
        </w:rPr>
        <w:t xml:space="preserve"> pursuant to section 63.10(a)(3) of the rules</w:t>
      </w:r>
      <w:r w:rsidRPr="00A25AB1" w:rsidR="003D62E7">
        <w:rPr>
          <w:rFonts w:cstheme="minorHAnsi"/>
        </w:rPr>
        <w:t xml:space="preserve">; </w:t>
      </w:r>
      <w:r w:rsidRPr="00A25AB1" w:rsidR="003D62E7">
        <w:rPr>
          <w:rFonts w:cstheme="minorHAnsi"/>
          <w:u w:val="single"/>
        </w:rPr>
        <w:t>or</w:t>
      </w:r>
      <w:r w:rsidRPr="00A25AB1" w:rsidR="003D62E7">
        <w:rPr>
          <w:rFonts w:cstheme="minorHAnsi"/>
        </w:rPr>
        <w:t xml:space="preserve"> </w:t>
      </w:r>
    </w:p>
    <w:p w:rsidR="003D62E7" w:rsidRPr="00A25AB1" w:rsidP="00A25AB1" w14:paraId="4A63435D" w14:textId="526B3116">
      <w:pPr>
        <w:pStyle w:val="ListParagraph"/>
        <w:numPr>
          <w:ilvl w:val="0"/>
          <w:numId w:val="48"/>
        </w:numPr>
        <w:ind w:left="1440"/>
        <w:rPr>
          <w:rFonts w:cstheme="minorHAnsi"/>
        </w:rPr>
      </w:pPr>
      <w:r w:rsidRPr="00A25AB1">
        <w:rPr>
          <w:rFonts w:cstheme="minorHAnsi"/>
        </w:rPr>
        <w:t>T</w:t>
      </w:r>
      <w:r w:rsidRPr="00A25AB1">
        <w:rPr>
          <w:rFonts w:cstheme="minorHAnsi"/>
        </w:rPr>
        <w:t xml:space="preserve">he </w:t>
      </w:r>
      <w:r w:rsidRPr="00A25AB1" w:rsidR="0047744A">
        <w:rPr>
          <w:rFonts w:cstheme="minorHAnsi"/>
        </w:rPr>
        <w:t>Licensee</w:t>
      </w:r>
      <w:r w:rsidRPr="00A25AB1">
        <w:rPr>
          <w:rFonts w:cstheme="minorHAnsi"/>
        </w:rPr>
        <w:t xml:space="preserve"> agrees to comply with the reporting requirements contained in</w:t>
      </w:r>
      <w:hyperlink r:id="rId10" w:history="1">
        <w:r w:rsidRPr="00A25AB1">
          <w:rPr>
            <w:rStyle w:val="Hyperlink"/>
            <w:rFonts w:cstheme="minorHAnsi"/>
            <w:color w:val="auto"/>
            <w:u w:val="none"/>
          </w:rPr>
          <w:t xml:space="preserve"> section 1.767(l)</w:t>
        </w:r>
      </w:hyperlink>
      <w:r w:rsidRPr="00A25AB1">
        <w:rPr>
          <w:rFonts w:cstheme="minorHAnsi"/>
        </w:rPr>
        <w:t xml:space="preserve"> of the rules</w:t>
      </w:r>
      <w:r w:rsidRPr="00A25AB1" w:rsidR="00A441EA">
        <w:rPr>
          <w:rFonts w:cstheme="minorHAnsi"/>
        </w:rPr>
        <w:t>, effective</w:t>
      </w:r>
      <w:r w:rsidRPr="00A25AB1" w:rsidR="00CD0E2C">
        <w:rPr>
          <w:rFonts w:cstheme="minorHAnsi"/>
        </w:rPr>
        <w:t xml:space="preserve"> upon the acquisition of the affiliation</w:t>
      </w:r>
      <w:r w:rsidRPr="00A25AB1" w:rsidR="0047744A">
        <w:rPr>
          <w:rFonts w:cstheme="minorHAnsi"/>
        </w:rPr>
        <w:t>.</w:t>
      </w:r>
      <w:r w:rsidRPr="00A25AB1">
        <w:rPr>
          <w:rFonts w:cstheme="minorHAnsi"/>
        </w:rPr>
        <w:t xml:space="preserve"> </w:t>
      </w:r>
      <w:r w:rsidRPr="00A25AB1" w:rsidR="00D2592C">
        <w:rPr>
          <w:rFonts w:cstheme="minorHAnsi"/>
        </w:rPr>
        <w:t xml:space="preserve"> </w:t>
      </w:r>
      <w:r w:rsidRPr="00A25AB1">
        <w:rPr>
          <w:rFonts w:cstheme="minorHAnsi"/>
        </w:rPr>
        <w:t xml:space="preserve">47 CFR § 1.767(l).  </w:t>
      </w:r>
      <w:r w:rsidRPr="00A25AB1" w:rsidR="00BE59B3">
        <w:rPr>
          <w:rFonts w:cstheme="minorHAnsi"/>
          <w:i/>
        </w:rPr>
        <w:t xml:space="preserve">See </w:t>
      </w:r>
      <w:r w:rsidRPr="00A25AB1" w:rsidR="00BE59B3">
        <w:rPr>
          <w:rFonts w:cstheme="minorHAnsi"/>
        </w:rPr>
        <w:t>47 CFR § 1.768(b)(2)(i), (ii).</w:t>
      </w:r>
    </w:p>
    <w:p w:rsidR="003D62E7" w:rsidP="00A25AB1" w14:paraId="4E0BAFC3" w14:textId="2EEC9687">
      <w:pPr>
        <w:pStyle w:val="ListParagraph"/>
        <w:numPr>
          <w:ilvl w:val="0"/>
          <w:numId w:val="49"/>
        </w:numPr>
        <w:rPr>
          <w:rFonts w:cstheme="minorHAnsi"/>
        </w:rPr>
      </w:pPr>
      <w:r w:rsidRPr="00A25AB1">
        <w:rPr>
          <w:rFonts w:cstheme="minorHAnsi"/>
          <w:i/>
        </w:rPr>
        <w:t>Notification After Consummation</w:t>
      </w:r>
      <w:r w:rsidRPr="00A25AB1">
        <w:rPr>
          <w:rFonts w:cstheme="minorHAnsi"/>
        </w:rPr>
        <w:t xml:space="preserve">.  </w:t>
      </w:r>
      <w:r w:rsidRPr="00A25AB1">
        <w:rPr>
          <w:rFonts w:cstheme="minorHAnsi"/>
        </w:rPr>
        <w:t xml:space="preserve">A </w:t>
      </w:r>
      <w:r w:rsidRPr="00A25AB1" w:rsidR="0047744A">
        <w:rPr>
          <w:rFonts w:cstheme="minorHAnsi"/>
        </w:rPr>
        <w:t>L</w:t>
      </w:r>
      <w:r w:rsidRPr="00A25AB1">
        <w:rPr>
          <w:rFonts w:cstheme="minorHAnsi"/>
        </w:rPr>
        <w:t xml:space="preserve">icensee that becomes affiliated with a foreign carrier and has not previously notified the Commission </w:t>
      </w:r>
      <w:r w:rsidRPr="00A25AB1">
        <w:rPr>
          <w:rFonts w:cstheme="minorHAnsi"/>
        </w:rPr>
        <w:t xml:space="preserve">pursuant to the requirements of section 1.768 of the </w:t>
      </w:r>
      <w:r w:rsidRPr="00A25AB1" w:rsidR="001B0703">
        <w:rPr>
          <w:rFonts w:cstheme="minorHAnsi"/>
        </w:rPr>
        <w:t xml:space="preserve">Commission’s </w:t>
      </w:r>
      <w:r w:rsidRPr="00A25AB1">
        <w:rPr>
          <w:rFonts w:cstheme="minorHAnsi"/>
        </w:rPr>
        <w:t xml:space="preserve">rules, </w:t>
      </w:r>
      <w:r w:rsidRPr="00A25AB1" w:rsidR="00F51BF7">
        <w:rPr>
          <w:rFonts w:cstheme="minorHAnsi"/>
        </w:rPr>
        <w:t xml:space="preserve">shall notify the Commission within thirty (30) days after consummation of the acquisition. </w:t>
      </w:r>
      <w:r w:rsidRPr="00A25AB1">
        <w:rPr>
          <w:rFonts w:cstheme="minorHAnsi"/>
        </w:rPr>
        <w:t xml:space="preserve"> 47 CFR § 1.768</w:t>
      </w:r>
      <w:r w:rsidRPr="00A25AB1" w:rsidR="00C60665">
        <w:rPr>
          <w:rFonts w:cstheme="minorHAnsi"/>
        </w:rPr>
        <w:t>(c)</w:t>
      </w:r>
      <w:r w:rsidRPr="00A25AB1">
        <w:rPr>
          <w:rFonts w:cstheme="minorHAnsi"/>
        </w:rPr>
        <w:t xml:space="preserve">.  (Examples include acquisition by </w:t>
      </w:r>
      <w:r w:rsidRPr="00A25AB1" w:rsidR="00A31D97">
        <w:rPr>
          <w:rFonts w:cstheme="minorHAnsi"/>
        </w:rPr>
        <w:t>a</w:t>
      </w:r>
      <w:r w:rsidRPr="00A25AB1">
        <w:rPr>
          <w:rFonts w:cstheme="minorHAnsi"/>
        </w:rPr>
        <w:t xml:space="preserve"> Licensee of a direct or indirect interest in a foreign carrier</w:t>
      </w:r>
      <w:r w:rsidRPr="00A25AB1" w:rsidR="00A31D97">
        <w:rPr>
          <w:rFonts w:cstheme="minorHAnsi"/>
        </w:rPr>
        <w:t xml:space="preserve"> that is greater than 25%</w:t>
      </w:r>
      <w:r w:rsidRPr="00A25AB1">
        <w:rPr>
          <w:rFonts w:cstheme="minorHAnsi"/>
        </w:rPr>
        <w:t xml:space="preserve">, but not a controlling interest.  </w:t>
      </w:r>
      <w:r w:rsidRPr="00A25AB1">
        <w:rPr>
          <w:rFonts w:cstheme="minorHAnsi"/>
          <w:i/>
        </w:rPr>
        <w:t xml:space="preserve">See </w:t>
      </w:r>
      <w:r w:rsidRPr="00A25AB1">
        <w:rPr>
          <w:rFonts w:cstheme="minorHAnsi"/>
        </w:rPr>
        <w:t>47 CFR § 1.768(c) for additional examples</w:t>
      </w:r>
      <w:r w:rsidRPr="00A25AB1" w:rsidR="004A5F9D">
        <w:rPr>
          <w:rFonts w:cstheme="minorHAnsi"/>
        </w:rPr>
        <w:t>.</w:t>
      </w:r>
      <w:r w:rsidRPr="00A25AB1">
        <w:rPr>
          <w:rFonts w:cstheme="minorHAnsi"/>
        </w:rPr>
        <w:t xml:space="preserve">).  </w:t>
      </w:r>
    </w:p>
    <w:p w:rsidR="00A24F1F" w:rsidRPr="00A25AB1" w:rsidP="00A25AB1" w14:paraId="64F690B1" w14:textId="77777777">
      <w:pPr>
        <w:pStyle w:val="ListParagraph"/>
        <w:rPr>
          <w:rFonts w:cstheme="minorHAnsi"/>
          <w:bCs/>
        </w:rPr>
      </w:pPr>
    </w:p>
    <w:p w:rsidR="004C6D18" w:rsidP="00285D84" w14:paraId="1B2B8404" w14:textId="77777777">
      <w:pPr>
        <w:rPr>
          <w:rFonts w:cstheme="minorHAnsi"/>
          <w:b/>
        </w:rPr>
      </w:pPr>
      <w:r w:rsidRPr="00A25AB1">
        <w:rPr>
          <w:rFonts w:cstheme="minorHAnsi"/>
          <w:b/>
        </w:rPr>
        <w:t>Description of Form</w:t>
      </w:r>
    </w:p>
    <w:p w:rsidR="00BC69A4" w:rsidRPr="00A25AB1" w:rsidP="00285D84" w14:paraId="12722FC1" w14:textId="77777777">
      <w:pPr>
        <w:rPr>
          <w:rFonts w:cstheme="minorHAnsi"/>
          <w:bCs/>
        </w:rPr>
      </w:pPr>
    </w:p>
    <w:p w:rsidR="006C35B3" w:rsidP="00285D84" w14:paraId="55D2F895" w14:textId="455791E8">
      <w:pPr>
        <w:rPr>
          <w:rFonts w:cstheme="minorHAnsi"/>
        </w:rPr>
      </w:pPr>
      <w:r w:rsidRPr="00A25AB1">
        <w:rPr>
          <w:rFonts w:cstheme="minorHAnsi"/>
        </w:rPr>
        <w:t>This form consists of a main form and the ability to file an attachment</w:t>
      </w:r>
      <w:r w:rsidRPr="00A25AB1" w:rsidR="00A96485">
        <w:rPr>
          <w:rFonts w:cstheme="minorHAnsi"/>
        </w:rPr>
        <w:t>(s)</w:t>
      </w:r>
      <w:r w:rsidRPr="00A25AB1">
        <w:rPr>
          <w:rFonts w:cstheme="minorHAnsi"/>
        </w:rPr>
        <w:t xml:space="preserve"> to support the request.  </w:t>
      </w:r>
      <w:r w:rsidRPr="00A25AB1">
        <w:rPr>
          <w:rFonts w:cstheme="minorHAnsi"/>
        </w:rPr>
        <w:t xml:space="preserve">The </w:t>
      </w:r>
      <w:r w:rsidRPr="00A25AB1" w:rsidR="009B3B5B">
        <w:rPr>
          <w:rFonts w:cstheme="minorHAnsi"/>
        </w:rPr>
        <w:t>Licensee</w:t>
      </w:r>
      <w:r w:rsidRPr="00A25AB1">
        <w:rPr>
          <w:rFonts w:cstheme="minorHAnsi"/>
        </w:rPr>
        <w:t xml:space="preserve"> is encouraged to upload a single document in machine readable format, including all required information.  The </w:t>
      </w:r>
      <w:r w:rsidRPr="00A25AB1" w:rsidR="009B3B5B">
        <w:rPr>
          <w:rFonts w:cstheme="minorHAnsi"/>
        </w:rPr>
        <w:t>Licensee</w:t>
      </w:r>
      <w:r w:rsidRPr="00A25AB1">
        <w:rPr>
          <w:rFonts w:cstheme="minorHAnsi"/>
        </w:rPr>
        <w:t xml:space="preserve"> must fill in all required fields, upload required documents, make all required certifications, and sign the form before submitting the application.</w:t>
      </w:r>
    </w:p>
    <w:p w:rsidR="00A24F1F" w:rsidRPr="00A25AB1" w:rsidP="00285D84" w14:paraId="3B22FD82" w14:textId="77777777">
      <w:pPr>
        <w:rPr>
          <w:rFonts w:cstheme="minorHAnsi"/>
        </w:rPr>
      </w:pPr>
    </w:p>
    <w:p w:rsidR="004C6D18" w:rsidRPr="00A25AB1" w:rsidP="00285D84" w14:paraId="76DD7E5E" w14:textId="77777777">
      <w:pPr>
        <w:rPr>
          <w:rFonts w:cstheme="minorHAnsi"/>
          <w:b/>
        </w:rPr>
      </w:pPr>
      <w:r w:rsidRPr="00A25AB1">
        <w:rPr>
          <w:rFonts w:cstheme="minorHAnsi"/>
          <w:b/>
        </w:rPr>
        <w:t>Information Current and Complete</w:t>
      </w:r>
    </w:p>
    <w:p w:rsidR="00BC69A4" w:rsidRPr="00A25AB1" w:rsidP="00285D84" w14:paraId="3A8041CC" w14:textId="77777777">
      <w:pPr>
        <w:rPr>
          <w:rFonts w:cstheme="minorHAnsi"/>
          <w:b/>
          <w:bCs/>
        </w:rPr>
      </w:pPr>
    </w:p>
    <w:p w:rsidR="00AA47AB" w:rsidRPr="00A25AB1" w:rsidP="00285D84" w14:paraId="7CBF63B0" w14:textId="49173D57">
      <w:pPr>
        <w:rPr>
          <w:rFonts w:cstheme="minorHAnsi"/>
        </w:rPr>
      </w:pPr>
      <w:r w:rsidRPr="00A25AB1">
        <w:rPr>
          <w:rFonts w:cstheme="minorHAnsi"/>
        </w:rPr>
        <w:t xml:space="preserve">Information filed in the </w:t>
      </w:r>
      <w:r w:rsidR="00883DCA">
        <w:rPr>
          <w:rFonts w:cstheme="minorHAnsi"/>
        </w:rPr>
        <w:t>notification</w:t>
      </w:r>
      <w:r w:rsidRPr="00A25AB1" w:rsidR="00C50558">
        <w:rPr>
          <w:rFonts w:cstheme="minorHAnsi"/>
        </w:rPr>
        <w:t xml:space="preserve"> </w:t>
      </w:r>
      <w:r w:rsidRPr="00A25AB1">
        <w:rPr>
          <w:rFonts w:cstheme="minorHAnsi"/>
        </w:rPr>
        <w:t xml:space="preserve">with the Commission must be kept current and complete under </w:t>
      </w:r>
      <w:hyperlink r:id="rId11" w:history="1">
        <w:r w:rsidRPr="00A25AB1">
          <w:rPr>
            <w:rFonts w:cstheme="minorHAnsi"/>
          </w:rPr>
          <w:t>section 1.65</w:t>
        </w:r>
      </w:hyperlink>
      <w:r w:rsidRPr="00A25AB1">
        <w:rPr>
          <w:rFonts w:cstheme="minorHAnsi"/>
        </w:rPr>
        <w:t xml:space="preserve"> of the Commission’s rules.  47 CFR § 1.65.  </w:t>
      </w:r>
      <w:r w:rsidRPr="00A25AB1" w:rsidR="00C50558">
        <w:rPr>
          <w:rFonts w:cstheme="minorHAnsi"/>
        </w:rPr>
        <w:t xml:space="preserve">The Licensee </w:t>
      </w:r>
      <w:r w:rsidRPr="00A25AB1" w:rsidR="0062127D">
        <w:rPr>
          <w:rFonts w:cstheme="minorHAnsi"/>
        </w:rPr>
        <w:t>shall maintain the continuing accuracy of information pursuant to section 1.768(h) of the Commission’s rules for a period of 45 days after the filing of this form.</w:t>
      </w:r>
      <w:r w:rsidRPr="00A25AB1" w:rsidR="00C50558">
        <w:rPr>
          <w:rFonts w:cstheme="minorHAnsi"/>
        </w:rPr>
        <w:t xml:space="preserve">  47 CFR § 1.768(h).</w:t>
      </w:r>
    </w:p>
    <w:p w:rsidR="002E390B" w:rsidRPr="00A25AB1" w:rsidP="00285D84" w14:paraId="2667C3A0" w14:textId="19099762">
      <w:pPr>
        <w:rPr>
          <w:rFonts w:cstheme="minorHAnsi"/>
        </w:rPr>
      </w:pPr>
    </w:p>
    <w:p w:rsidR="00AA47AB" w:rsidRPr="00A25AB1" w:rsidP="00285D84" w14:paraId="5B727B32" w14:textId="77777777">
      <w:pPr>
        <w:rPr>
          <w:rFonts w:cstheme="minorHAnsi"/>
          <w:b/>
        </w:rPr>
      </w:pPr>
      <w:r w:rsidRPr="00A25AB1">
        <w:rPr>
          <w:rFonts w:cstheme="minorHAnsi"/>
          <w:b/>
        </w:rPr>
        <w:t>Applicable Rules and Regulations</w:t>
      </w:r>
    </w:p>
    <w:p w:rsidR="00BC69A4" w:rsidRPr="00A25AB1" w:rsidP="00285D84" w14:paraId="16A327E1" w14:textId="77777777">
      <w:pPr>
        <w:rPr>
          <w:rFonts w:cstheme="minorHAnsi"/>
          <w:bCs/>
        </w:rPr>
      </w:pPr>
    </w:p>
    <w:p w:rsidR="00067431" w:rsidRPr="00A25AB1" w:rsidP="00B66431" w14:paraId="2A559390" w14:textId="4579E66E">
      <w:pPr>
        <w:rPr>
          <w:rFonts w:cstheme="minorHAnsi"/>
        </w:rPr>
      </w:pPr>
      <w:r w:rsidRPr="00A25AB1">
        <w:rPr>
          <w:rFonts w:cstheme="minorHAnsi"/>
        </w:rPr>
        <w:t>Section 1.768 of the Commission’s rules requires that any entity that is licensed by the Commission to land or operate a submarine cable landing in a particular foreign destination market that becomes, or seeks to become, affiliated with a foreign carrier that is authorized to operate in that market, including an entity that owns or controls a cable landing station in that market, shall notify the Commission of that affiliation</w:t>
      </w:r>
      <w:r w:rsidRPr="00A25AB1">
        <w:rPr>
          <w:rFonts w:cstheme="minorHAnsi"/>
        </w:rPr>
        <w:t xml:space="preserve">. </w:t>
      </w:r>
      <w:r w:rsidRPr="00A25AB1" w:rsidR="009944E2">
        <w:rPr>
          <w:rFonts w:cstheme="minorHAnsi"/>
        </w:rPr>
        <w:t xml:space="preserve"> 47 CFR § 1.768.</w:t>
      </w:r>
    </w:p>
    <w:p w:rsidR="00B66431" w:rsidRPr="00A25AB1" w:rsidP="00A25AB1" w14:paraId="307F2AC6" w14:textId="77777777">
      <w:pPr>
        <w:rPr>
          <w:rFonts w:cstheme="minorHAnsi"/>
        </w:rPr>
      </w:pPr>
    </w:p>
    <w:p w:rsidR="00980009" w:rsidRPr="00A25AB1" w:rsidP="00DA3F16" w14:paraId="51ED1D2E" w14:textId="31AE26AB">
      <w:pPr>
        <w:rPr>
          <w:rFonts w:cstheme="minorHAnsi"/>
        </w:rPr>
      </w:pPr>
      <w:r w:rsidRPr="00A25AB1">
        <w:rPr>
          <w:rFonts w:cstheme="minorHAnsi"/>
        </w:rPr>
        <w:t>The FCC derives its authority to grant, regulate and impose conditions on submarine cables from:</w:t>
      </w:r>
    </w:p>
    <w:p w:rsidR="00E30465" w:rsidRPr="00A25AB1" w:rsidP="00285D84" w14:paraId="3F56E2A4" w14:textId="1F9D0A66">
      <w:pPr>
        <w:pStyle w:val="ListParagraph"/>
        <w:numPr>
          <w:ilvl w:val="0"/>
          <w:numId w:val="17"/>
        </w:numPr>
        <w:rPr>
          <w:rFonts w:cstheme="minorHAnsi"/>
        </w:rPr>
      </w:pPr>
      <w:r w:rsidRPr="00A25AB1">
        <w:rPr>
          <w:rFonts w:cstheme="minorHAnsi"/>
        </w:rPr>
        <w:t xml:space="preserve">Cable Landing License Act of 1921 (Cable Landing License Act) and the 1954 Executive Order No. 10530. </w:t>
      </w:r>
      <w:r w:rsidRPr="00A25AB1" w:rsidR="00391AE8">
        <w:rPr>
          <w:rFonts w:cstheme="minorHAnsi"/>
        </w:rPr>
        <w:t xml:space="preserve"> </w:t>
      </w:r>
      <w:r w:rsidRPr="00A25AB1">
        <w:rPr>
          <w:rFonts w:cstheme="minorHAnsi"/>
        </w:rPr>
        <w:t xml:space="preserve">47 U.S.C. §§ 34-39; </w:t>
      </w:r>
      <w:r w:rsidRPr="00A25AB1">
        <w:rPr>
          <w:rFonts w:cstheme="minorHAnsi"/>
        </w:rPr>
        <w:t>Exec. Order No. 10530 § 5(a) (May 10, 1954); reprinted as amended in 3 U.S.C. §</w:t>
      </w:r>
      <w:r w:rsidRPr="00A25AB1" w:rsidR="008262E1">
        <w:rPr>
          <w:rFonts w:cstheme="minorHAnsi"/>
        </w:rPr>
        <w:t xml:space="preserve"> </w:t>
      </w:r>
      <w:r w:rsidRPr="00A25AB1">
        <w:rPr>
          <w:rFonts w:cstheme="minorHAnsi"/>
        </w:rPr>
        <w:t>301.</w:t>
      </w:r>
    </w:p>
    <w:p w:rsidR="00980009" w:rsidRPr="00A25AB1" w:rsidP="00285D84" w14:paraId="034172BE" w14:textId="77777777">
      <w:pPr>
        <w:pStyle w:val="ListParagraph"/>
        <w:rPr>
          <w:rFonts w:cstheme="minorHAnsi"/>
        </w:rPr>
      </w:pPr>
    </w:p>
    <w:p w:rsidR="00980009" w:rsidRPr="00A25AB1" w:rsidP="00285D84" w14:paraId="00DB893E" w14:textId="5C0AD2FC">
      <w:pPr>
        <w:pStyle w:val="ListParagraph"/>
        <w:numPr>
          <w:ilvl w:val="0"/>
          <w:numId w:val="17"/>
        </w:numPr>
        <w:rPr>
          <w:rFonts w:cstheme="minorHAnsi"/>
        </w:rPr>
      </w:pPr>
      <w:r w:rsidRPr="00A25AB1">
        <w:rPr>
          <w:rFonts w:cstheme="minorHAnsi"/>
        </w:rPr>
        <w:t>Communications Act of 1934, as amended (Act)</w:t>
      </w:r>
      <w:r w:rsidRPr="00A25AB1" w:rsidR="008262E1">
        <w:rPr>
          <w:rFonts w:cstheme="minorHAnsi"/>
        </w:rPr>
        <w:t>;</w:t>
      </w:r>
      <w:r w:rsidRPr="00A25AB1" w:rsidR="00E30465">
        <w:rPr>
          <w:rFonts w:cstheme="minorHAnsi"/>
        </w:rPr>
        <w:t xml:space="preserve"> 47 U.S.C. §</w:t>
      </w:r>
      <w:r w:rsidRPr="00A25AB1" w:rsidR="008262E1">
        <w:rPr>
          <w:rFonts w:cstheme="minorHAnsi"/>
        </w:rPr>
        <w:t xml:space="preserve"> </w:t>
      </w:r>
      <w:r w:rsidRPr="00A25AB1" w:rsidR="00E30465">
        <w:rPr>
          <w:rFonts w:cstheme="minorHAnsi"/>
        </w:rPr>
        <w:t xml:space="preserve">151 </w:t>
      </w:r>
      <w:r w:rsidRPr="00A25AB1" w:rsidR="00E30465">
        <w:rPr>
          <w:rFonts w:cstheme="minorHAnsi"/>
          <w:i/>
        </w:rPr>
        <w:t>et. seq.</w:t>
      </w:r>
    </w:p>
    <w:p w:rsidR="00E30465" w:rsidRPr="00A25AB1" w:rsidP="00285D84" w14:paraId="012CB512" w14:textId="77777777">
      <w:pPr>
        <w:pStyle w:val="ListParagraph"/>
        <w:rPr>
          <w:rFonts w:cstheme="minorHAnsi"/>
        </w:rPr>
      </w:pPr>
    </w:p>
    <w:p w:rsidR="00980009" w:rsidRPr="00A25AB1" w:rsidP="00285D84" w14:paraId="2B2B17BA" w14:textId="66A4A08D">
      <w:pPr>
        <w:pStyle w:val="ListParagraph"/>
        <w:numPr>
          <w:ilvl w:val="0"/>
          <w:numId w:val="17"/>
        </w:numPr>
        <w:rPr>
          <w:rFonts w:cstheme="minorHAnsi"/>
        </w:rPr>
      </w:pPr>
      <w:r w:rsidRPr="00A25AB1">
        <w:rPr>
          <w:rFonts w:cstheme="minorHAnsi"/>
        </w:rPr>
        <w:t>Commission rules, 47 CFR §</w:t>
      </w:r>
      <w:r w:rsidRPr="00A25AB1" w:rsidR="006C50B6">
        <w:rPr>
          <w:rFonts w:cstheme="minorHAnsi"/>
        </w:rPr>
        <w:t xml:space="preserve">§ </w:t>
      </w:r>
      <w:r w:rsidRPr="00A25AB1">
        <w:rPr>
          <w:rFonts w:cstheme="minorHAnsi"/>
        </w:rPr>
        <w:t>1.76</w:t>
      </w:r>
      <w:r w:rsidRPr="00A25AB1" w:rsidR="006C50B6">
        <w:rPr>
          <w:rFonts w:cstheme="minorHAnsi"/>
        </w:rPr>
        <w:t>7</w:t>
      </w:r>
      <w:r w:rsidRPr="00A25AB1" w:rsidR="00285F46">
        <w:rPr>
          <w:rFonts w:cstheme="minorHAnsi"/>
        </w:rPr>
        <w:t xml:space="preserve">, </w:t>
      </w:r>
      <w:r w:rsidRPr="00A25AB1" w:rsidR="006C50B6">
        <w:rPr>
          <w:rFonts w:cstheme="minorHAnsi"/>
        </w:rPr>
        <w:t xml:space="preserve">1.768; </w:t>
      </w:r>
      <w:r w:rsidRPr="00A25AB1" w:rsidR="008262E1">
        <w:rPr>
          <w:rFonts w:cstheme="minorHAnsi"/>
        </w:rPr>
        <w:t xml:space="preserve">§§ 63.18 (h), (o), (p), (q); </w:t>
      </w:r>
      <w:r w:rsidRPr="00A25AB1" w:rsidR="00285F46">
        <w:rPr>
          <w:rFonts w:cstheme="minorHAnsi"/>
        </w:rPr>
        <w:t>§ 63.10</w:t>
      </w:r>
      <w:r w:rsidRPr="00A25AB1" w:rsidR="008262E1">
        <w:rPr>
          <w:rFonts w:cstheme="minorHAnsi"/>
        </w:rPr>
        <w:t>(a)</w:t>
      </w:r>
      <w:r w:rsidRPr="00A25AB1" w:rsidR="00285F46">
        <w:rPr>
          <w:rFonts w:cstheme="minorHAnsi"/>
        </w:rPr>
        <w:t xml:space="preserve">. </w:t>
      </w:r>
    </w:p>
    <w:p w:rsidR="00285F46" w:rsidRPr="00A25AB1" w:rsidP="00285D84" w14:paraId="2F39F705" w14:textId="77777777">
      <w:pPr>
        <w:pStyle w:val="ListParagraph"/>
        <w:rPr>
          <w:rFonts w:cstheme="minorHAnsi"/>
        </w:rPr>
      </w:pPr>
    </w:p>
    <w:p w:rsidR="00980009" w:rsidP="00A25AB1" w14:paraId="1B7410AC" w14:textId="070498B5">
      <w:pPr>
        <w:pStyle w:val="ListParagraph"/>
        <w:numPr>
          <w:ilvl w:val="0"/>
          <w:numId w:val="17"/>
        </w:numPr>
        <w:rPr>
          <w:rFonts w:cstheme="minorHAnsi"/>
        </w:rPr>
      </w:pPr>
      <w:r w:rsidRPr="00A25AB1">
        <w:rPr>
          <w:rFonts w:cstheme="minorHAnsi"/>
        </w:rPr>
        <w:t>Review of Commission Consideration of Applications under the Cable Landing License Act, IB Docket No. 00-106, Report and Order, 16 FCC Rcd 2167 (2001).</w:t>
      </w:r>
      <w:r w:rsidRPr="00A25AB1">
        <w:rPr>
          <w:rFonts w:cstheme="minorHAnsi"/>
        </w:rPr>
        <w:t xml:space="preserve"> </w:t>
      </w:r>
    </w:p>
    <w:p w:rsidR="002F61DF" w:rsidRPr="00A25AB1" w:rsidP="00A25AB1" w14:paraId="5C4D4377" w14:textId="77777777">
      <w:pPr>
        <w:pStyle w:val="ListParagraph"/>
        <w:rPr>
          <w:rFonts w:cstheme="minorHAnsi"/>
        </w:rPr>
      </w:pPr>
    </w:p>
    <w:p w:rsidR="00335F32" w:rsidP="00285D84" w14:paraId="4EB06096" w14:textId="566309BB">
      <w:pPr>
        <w:rPr>
          <w:rFonts w:cstheme="minorHAnsi"/>
        </w:rPr>
      </w:pPr>
      <w:r w:rsidRPr="00A25AB1">
        <w:rPr>
          <w:rFonts w:cstheme="minorHAnsi"/>
        </w:rPr>
        <w:t xml:space="preserve">Applicants should refer to the Debt Collection Improvement Act of 1996.  The Debt Collection Act </w:t>
      </w:r>
      <w:r w:rsidRPr="00A25AB1">
        <w:rPr>
          <w:rFonts w:cstheme="minorHAnsi"/>
        </w:rPr>
        <w:t xml:space="preserve">requires all federal agencies </w:t>
      </w:r>
      <w:r w:rsidRPr="00A25AB1" w:rsidR="00ED069A">
        <w:rPr>
          <w:rFonts w:cstheme="minorHAnsi"/>
        </w:rPr>
        <w:t xml:space="preserve">to </w:t>
      </w:r>
      <w:r w:rsidRPr="00A25AB1">
        <w:rPr>
          <w:rFonts w:cstheme="minorHAnsi"/>
        </w:rPr>
        <w:t>ensure that no debtors to the Federal government obtain any licenses or other benefits from the FCC.  To ensure this, the Commission must collect</w:t>
      </w:r>
      <w:r w:rsidRPr="00A25AB1" w:rsidR="003D2624">
        <w:rPr>
          <w:rFonts w:cstheme="minorHAnsi"/>
        </w:rPr>
        <w:t xml:space="preserve"> FRN information to correlate its Applicants with any outstanding Federal debt that they might have incurred in other dealings with the Federal government.  For additional information, </w:t>
      </w:r>
      <w:r w:rsidRPr="00A25AB1" w:rsidR="00A8395E">
        <w:rPr>
          <w:rFonts w:cstheme="minorHAnsi"/>
          <w:i/>
        </w:rPr>
        <w:t>see</w:t>
      </w:r>
      <w:r w:rsidRPr="00A25AB1" w:rsidR="00A8395E">
        <w:rPr>
          <w:rFonts w:cstheme="minorHAnsi"/>
        </w:rPr>
        <w:t xml:space="preserve"> the </w:t>
      </w:r>
      <w:hyperlink r:id="rId12" w:history="1">
        <w:r w:rsidRPr="00A25AB1" w:rsidR="00A8395E">
          <w:rPr>
            <w:rStyle w:val="Hyperlink"/>
            <w:rFonts w:cstheme="minorHAnsi"/>
          </w:rPr>
          <w:t>FCC’s Debt Collection webpage</w:t>
        </w:r>
      </w:hyperlink>
      <w:r w:rsidRPr="00A25AB1" w:rsidR="003D2624">
        <w:rPr>
          <w:rFonts w:cstheme="minorHAnsi"/>
        </w:rPr>
        <w:t>.</w:t>
      </w:r>
    </w:p>
    <w:p w:rsidR="00A24F1F" w:rsidRPr="00A25AB1" w:rsidP="00285D84" w14:paraId="7D39DA5D" w14:textId="77777777">
      <w:pPr>
        <w:rPr>
          <w:rFonts w:cstheme="minorHAnsi"/>
          <w:bCs/>
        </w:rPr>
      </w:pPr>
    </w:p>
    <w:p w:rsidR="00067431" w:rsidRPr="00A25AB1" w:rsidP="00285D84" w14:paraId="43EEF42C" w14:textId="791403E1">
      <w:pPr>
        <w:rPr>
          <w:rFonts w:cstheme="minorHAnsi"/>
          <w:b/>
        </w:rPr>
      </w:pPr>
      <w:r w:rsidRPr="00A25AB1">
        <w:rPr>
          <w:rFonts w:cstheme="minorHAnsi"/>
          <w:b/>
        </w:rPr>
        <w:t>Other Sub</w:t>
      </w:r>
      <w:r w:rsidRPr="00A25AB1" w:rsidR="00A8395E">
        <w:rPr>
          <w:rFonts w:cstheme="minorHAnsi"/>
          <w:b/>
        </w:rPr>
        <w:t>marine C</w:t>
      </w:r>
      <w:r w:rsidRPr="00A25AB1">
        <w:rPr>
          <w:rFonts w:cstheme="minorHAnsi"/>
          <w:b/>
        </w:rPr>
        <w:t>able (SCL) Forms</w:t>
      </w:r>
    </w:p>
    <w:p w:rsidR="004C5D30" w:rsidRPr="00A25AB1" w:rsidP="004C5D30" w14:paraId="56DFE6E4" w14:textId="3764C7C6">
      <w:pPr>
        <w:pStyle w:val="ListParagraph"/>
        <w:numPr>
          <w:ilvl w:val="0"/>
          <w:numId w:val="36"/>
        </w:numPr>
        <w:rPr>
          <w:rFonts w:cstheme="minorHAnsi"/>
          <w:b/>
        </w:rPr>
      </w:pPr>
      <w:r w:rsidRPr="00A25AB1">
        <w:rPr>
          <w:rFonts w:cstheme="minorHAnsi"/>
          <w:b/>
        </w:rPr>
        <w:t>SCL-LIC Form.</w:t>
      </w:r>
    </w:p>
    <w:p w:rsidR="004C5D30" w:rsidRPr="00A25AB1" w:rsidP="00A25AB1" w14:paraId="2F44C459" w14:textId="66A9AFAA">
      <w:pPr>
        <w:pStyle w:val="ListParagraph"/>
        <w:numPr>
          <w:ilvl w:val="1"/>
          <w:numId w:val="36"/>
        </w:numPr>
        <w:rPr>
          <w:rFonts w:cstheme="minorHAnsi"/>
          <w:b/>
        </w:rPr>
      </w:pPr>
      <w:r w:rsidRPr="00A25AB1">
        <w:rPr>
          <w:rFonts w:cstheme="minorHAnsi"/>
        </w:rPr>
        <w:t>This form is used to apply for a cable landing license.</w:t>
      </w:r>
    </w:p>
    <w:p w:rsidR="00067431" w:rsidRPr="00A25AB1" w:rsidP="00285D84" w14:paraId="411A1E97" w14:textId="248F74CC">
      <w:pPr>
        <w:pStyle w:val="ListParagraph"/>
        <w:numPr>
          <w:ilvl w:val="0"/>
          <w:numId w:val="36"/>
        </w:numPr>
        <w:rPr>
          <w:rFonts w:cstheme="minorHAnsi"/>
          <w:b/>
        </w:rPr>
      </w:pPr>
      <w:r w:rsidRPr="00A25AB1">
        <w:rPr>
          <w:rFonts w:cstheme="minorHAnsi"/>
          <w:b/>
        </w:rPr>
        <w:t>SCL-AMD Form</w:t>
      </w:r>
      <w:r w:rsidRPr="00A25AB1" w:rsidR="004C5D30">
        <w:rPr>
          <w:rFonts w:cstheme="minorHAnsi"/>
          <w:b/>
        </w:rPr>
        <w:t>.</w:t>
      </w:r>
    </w:p>
    <w:p w:rsidR="00067431" w:rsidRPr="00A25AB1" w:rsidP="00285D84" w14:paraId="22146232" w14:textId="77777777">
      <w:pPr>
        <w:pStyle w:val="ListParagraph"/>
        <w:numPr>
          <w:ilvl w:val="1"/>
          <w:numId w:val="36"/>
        </w:numPr>
        <w:rPr>
          <w:rFonts w:cstheme="minorHAnsi"/>
          <w:b/>
        </w:rPr>
      </w:pPr>
      <w:r w:rsidRPr="00A25AB1">
        <w:rPr>
          <w:rFonts w:cstheme="minorHAnsi"/>
        </w:rPr>
        <w:t>This form is used to amend a pending application related to a cable landing license.</w:t>
      </w:r>
    </w:p>
    <w:p w:rsidR="004C5D30" w:rsidRPr="00A25AB1" w:rsidP="004C5D30" w14:paraId="0DE9B296" w14:textId="77777777">
      <w:pPr>
        <w:pStyle w:val="ListParagraph"/>
        <w:numPr>
          <w:ilvl w:val="0"/>
          <w:numId w:val="36"/>
        </w:numPr>
        <w:rPr>
          <w:rFonts w:cstheme="minorHAnsi"/>
          <w:b/>
        </w:rPr>
      </w:pPr>
      <w:r w:rsidRPr="00A25AB1">
        <w:rPr>
          <w:rFonts w:cstheme="minorHAnsi"/>
          <w:b/>
        </w:rPr>
        <w:t>SCL-LPN Form</w:t>
      </w:r>
    </w:p>
    <w:p w:rsidR="004C5D30" w:rsidRPr="00A25AB1" w:rsidP="00A25AB1" w14:paraId="5753D608" w14:textId="34A98946">
      <w:pPr>
        <w:pStyle w:val="ListParagraph"/>
        <w:numPr>
          <w:ilvl w:val="1"/>
          <w:numId w:val="36"/>
        </w:numPr>
        <w:rPr>
          <w:rFonts w:cstheme="minorHAnsi"/>
          <w:b/>
        </w:rPr>
      </w:pPr>
      <w:r w:rsidRPr="00A25AB1">
        <w:rPr>
          <w:rFonts w:cstheme="minorHAnsi"/>
        </w:rPr>
        <w:t>This form is used to file the precise location of a cable landing</w:t>
      </w:r>
      <w:r w:rsidRPr="00A25AB1" w:rsidR="003914F9">
        <w:rPr>
          <w:rFonts w:cstheme="minorHAnsi"/>
        </w:rPr>
        <w:t xml:space="preserve"> point</w:t>
      </w:r>
      <w:r w:rsidRPr="00A25AB1">
        <w:rPr>
          <w:rFonts w:cstheme="minorHAnsi"/>
        </w:rPr>
        <w:t xml:space="preserve"> if such information was not included in the cable landing license application or to request to modify a cable landing license to add a new landing location.  The notification must be filed no later than ninety (90) days prior to construction of a landing location.</w:t>
      </w:r>
    </w:p>
    <w:p w:rsidR="00A24470" w:rsidRPr="00A25AB1" w:rsidP="00285D84" w14:paraId="09C828E0" w14:textId="343E5BC8">
      <w:pPr>
        <w:pStyle w:val="ListParagraph"/>
        <w:numPr>
          <w:ilvl w:val="0"/>
          <w:numId w:val="36"/>
        </w:numPr>
        <w:rPr>
          <w:rFonts w:cstheme="minorHAnsi"/>
          <w:b/>
        </w:rPr>
      </w:pPr>
      <w:r w:rsidRPr="00A25AB1">
        <w:rPr>
          <w:rFonts w:cstheme="minorHAnsi"/>
          <w:b/>
        </w:rPr>
        <w:t>SCL-ASG/TC Form</w:t>
      </w:r>
      <w:r w:rsidRPr="00A25AB1" w:rsidR="004C5D30">
        <w:rPr>
          <w:rFonts w:cstheme="minorHAnsi"/>
          <w:b/>
        </w:rPr>
        <w:t>.</w:t>
      </w:r>
    </w:p>
    <w:p w:rsidR="00067431" w:rsidRPr="00A25AB1" w:rsidP="00285D84" w14:paraId="49AFC867" w14:textId="6A6223F5">
      <w:pPr>
        <w:pStyle w:val="ListParagraph"/>
        <w:numPr>
          <w:ilvl w:val="1"/>
          <w:numId w:val="36"/>
        </w:numPr>
        <w:rPr>
          <w:rFonts w:cstheme="minorHAnsi"/>
          <w:b/>
        </w:rPr>
      </w:pPr>
      <w:r w:rsidRPr="00A25AB1">
        <w:rPr>
          <w:rFonts w:cstheme="minorHAnsi"/>
        </w:rPr>
        <w:t xml:space="preserve">This form is used for an assignment of a cable landing license or the transfer of control of a </w:t>
      </w:r>
      <w:r w:rsidRPr="00A25AB1" w:rsidR="0047744A">
        <w:rPr>
          <w:rFonts w:cstheme="minorHAnsi"/>
        </w:rPr>
        <w:t>Licensee</w:t>
      </w:r>
      <w:r w:rsidRPr="00A25AB1">
        <w:rPr>
          <w:rFonts w:cstheme="minorHAnsi"/>
        </w:rPr>
        <w:t>. The form is used for both substantive and pro forma transactions.</w:t>
      </w:r>
      <w:r w:rsidRPr="00A25AB1">
        <w:rPr>
          <w:rFonts w:cstheme="minorHAnsi"/>
        </w:rPr>
        <w:t xml:space="preserve"> </w:t>
      </w:r>
    </w:p>
    <w:p w:rsidR="00067431" w:rsidRPr="00A25AB1" w:rsidP="00285D84" w14:paraId="77A7E437" w14:textId="258ADB39">
      <w:pPr>
        <w:pStyle w:val="ListParagraph"/>
        <w:numPr>
          <w:ilvl w:val="0"/>
          <w:numId w:val="36"/>
        </w:numPr>
        <w:rPr>
          <w:rFonts w:cstheme="minorHAnsi"/>
          <w:b/>
        </w:rPr>
      </w:pPr>
      <w:r w:rsidRPr="00A25AB1">
        <w:rPr>
          <w:rFonts w:cstheme="minorHAnsi"/>
          <w:b/>
        </w:rPr>
        <w:t>SCL-MOD Form</w:t>
      </w:r>
      <w:r w:rsidRPr="00A25AB1" w:rsidR="008E3296">
        <w:rPr>
          <w:rFonts w:cstheme="minorHAnsi"/>
          <w:b/>
        </w:rPr>
        <w:t>.</w:t>
      </w:r>
    </w:p>
    <w:p w:rsidR="00067431" w:rsidRPr="00A25AB1" w:rsidP="00285D84" w14:paraId="7EEB1926" w14:textId="1F302FBD">
      <w:pPr>
        <w:pStyle w:val="ListParagraph"/>
        <w:numPr>
          <w:ilvl w:val="1"/>
          <w:numId w:val="36"/>
        </w:numPr>
        <w:rPr>
          <w:rFonts w:cstheme="minorHAnsi"/>
          <w:b/>
        </w:rPr>
      </w:pPr>
      <w:r w:rsidRPr="00A25AB1">
        <w:rPr>
          <w:rFonts w:cstheme="minorHAnsi"/>
        </w:rPr>
        <w:t xml:space="preserve">This form is used to modify an existing cable landing license, for example to add or remove a </w:t>
      </w:r>
      <w:r w:rsidRPr="00A25AB1" w:rsidR="0047744A">
        <w:rPr>
          <w:rFonts w:cstheme="minorHAnsi"/>
        </w:rPr>
        <w:t>Licensee</w:t>
      </w:r>
      <w:r w:rsidRPr="00A25AB1">
        <w:rPr>
          <w:rFonts w:cstheme="minorHAnsi"/>
        </w:rPr>
        <w:t xml:space="preserve"> or to add a new landing point.</w:t>
      </w:r>
    </w:p>
    <w:p w:rsidR="00067431" w:rsidRPr="00A25AB1" w:rsidP="00285D84" w14:paraId="5A72513F" w14:textId="74E0CEA5">
      <w:pPr>
        <w:pStyle w:val="ListParagraph"/>
        <w:numPr>
          <w:ilvl w:val="0"/>
          <w:numId w:val="36"/>
        </w:numPr>
        <w:rPr>
          <w:rFonts w:cstheme="minorHAnsi"/>
          <w:b/>
        </w:rPr>
      </w:pPr>
      <w:r w:rsidRPr="00A25AB1">
        <w:rPr>
          <w:rFonts w:cstheme="minorHAnsi"/>
          <w:b/>
        </w:rPr>
        <w:t>SCL-RPT Form</w:t>
      </w:r>
      <w:r w:rsidRPr="00A25AB1" w:rsidR="008E3296">
        <w:rPr>
          <w:rFonts w:cstheme="minorHAnsi"/>
          <w:b/>
        </w:rPr>
        <w:t>.</w:t>
      </w:r>
    </w:p>
    <w:p w:rsidR="00067431" w:rsidRPr="00A25AB1" w:rsidP="00285D84" w14:paraId="6EA3B746" w14:textId="5DAB30C5">
      <w:pPr>
        <w:pStyle w:val="ListParagraph"/>
        <w:numPr>
          <w:ilvl w:val="1"/>
          <w:numId w:val="36"/>
        </w:numPr>
        <w:rPr>
          <w:rFonts w:cstheme="minorHAnsi"/>
          <w:b/>
        </w:rPr>
      </w:pPr>
      <w:r w:rsidRPr="00A25AB1">
        <w:rPr>
          <w:rFonts w:cstheme="minorHAnsi"/>
        </w:rPr>
        <w:t xml:space="preserve">This form is used to file the </w:t>
      </w:r>
      <w:r w:rsidRPr="00A25AB1" w:rsidR="003914F9">
        <w:rPr>
          <w:rFonts w:cstheme="minorHAnsi"/>
        </w:rPr>
        <w:t xml:space="preserve">required quarterly </w:t>
      </w:r>
      <w:r w:rsidRPr="00A25AB1">
        <w:rPr>
          <w:rFonts w:cstheme="minorHAnsi"/>
        </w:rPr>
        <w:t xml:space="preserve">reports of any </w:t>
      </w:r>
      <w:r w:rsidRPr="00A25AB1" w:rsidR="0047744A">
        <w:rPr>
          <w:rFonts w:cstheme="minorHAnsi"/>
        </w:rPr>
        <w:t>Licensee</w:t>
      </w:r>
      <w:r w:rsidRPr="00A25AB1">
        <w:rPr>
          <w:rFonts w:cstheme="minorHAnsi"/>
        </w:rPr>
        <w:t xml:space="preserve"> affiliated with a foreign carrier with market power in</w:t>
      </w:r>
      <w:r w:rsidRPr="00A25AB1" w:rsidR="003914F9">
        <w:rPr>
          <w:rFonts w:cstheme="minorHAnsi"/>
        </w:rPr>
        <w:t xml:space="preserve"> a</w:t>
      </w:r>
      <w:r w:rsidRPr="00A25AB1">
        <w:rPr>
          <w:rFonts w:cstheme="minorHAnsi"/>
        </w:rPr>
        <w:t xml:space="preserve"> destination country of the cable system in accordance with section 1.767(l) of the Commission’s rules.</w:t>
      </w:r>
    </w:p>
    <w:p w:rsidR="00067431" w:rsidRPr="00A25AB1" w:rsidP="00285D84" w14:paraId="19BAED05" w14:textId="0071BA58">
      <w:pPr>
        <w:pStyle w:val="ListParagraph"/>
        <w:numPr>
          <w:ilvl w:val="0"/>
          <w:numId w:val="36"/>
        </w:numPr>
        <w:rPr>
          <w:rFonts w:cstheme="minorHAnsi"/>
          <w:b/>
        </w:rPr>
      </w:pPr>
      <w:r w:rsidRPr="00A25AB1">
        <w:rPr>
          <w:rFonts w:cstheme="minorHAnsi"/>
          <w:b/>
        </w:rPr>
        <w:t>SCL-RWL Form</w:t>
      </w:r>
      <w:r w:rsidRPr="00A25AB1" w:rsidR="003914F9">
        <w:rPr>
          <w:rFonts w:cstheme="minorHAnsi"/>
          <w:b/>
        </w:rPr>
        <w:t>.</w:t>
      </w:r>
    </w:p>
    <w:p w:rsidR="00067431" w:rsidRPr="00A25AB1" w:rsidP="00285D84" w14:paraId="3323A492" w14:textId="77777777">
      <w:pPr>
        <w:pStyle w:val="ListParagraph"/>
        <w:numPr>
          <w:ilvl w:val="1"/>
          <w:numId w:val="36"/>
        </w:numPr>
        <w:rPr>
          <w:rFonts w:cstheme="minorHAnsi"/>
          <w:b/>
        </w:rPr>
      </w:pPr>
      <w:r w:rsidRPr="00A25AB1">
        <w:rPr>
          <w:rFonts w:cstheme="minorHAnsi"/>
        </w:rPr>
        <w:t xml:space="preserve">This form is used to request renewal of an existing cable landing license. </w:t>
      </w:r>
    </w:p>
    <w:p w:rsidR="00067431" w:rsidRPr="00A25AB1" w:rsidP="00285D84" w14:paraId="796D4103" w14:textId="44D37C40">
      <w:pPr>
        <w:pStyle w:val="ListParagraph"/>
        <w:numPr>
          <w:ilvl w:val="0"/>
          <w:numId w:val="36"/>
        </w:numPr>
        <w:rPr>
          <w:rFonts w:cstheme="minorHAnsi"/>
          <w:b/>
        </w:rPr>
      </w:pPr>
      <w:r w:rsidRPr="00A25AB1">
        <w:rPr>
          <w:rFonts w:cstheme="minorHAnsi"/>
          <w:b/>
        </w:rPr>
        <w:t>SCL-STA Form</w:t>
      </w:r>
    </w:p>
    <w:p w:rsidR="00067431" w:rsidRPr="00A25AB1" w:rsidP="00285D84" w14:paraId="6F641755" w14:textId="77777777">
      <w:pPr>
        <w:pStyle w:val="ListParagraph"/>
        <w:numPr>
          <w:ilvl w:val="1"/>
          <w:numId w:val="36"/>
        </w:numPr>
        <w:rPr>
          <w:rFonts w:cstheme="minorHAnsi"/>
          <w:b/>
        </w:rPr>
      </w:pPr>
      <w:r w:rsidRPr="00A25AB1">
        <w:rPr>
          <w:rFonts w:cstheme="minorHAnsi"/>
        </w:rPr>
        <w:t xml:space="preserve">This form is used to request Special Temporary Authority related to a cable landing license, such as to start construction of the cable prior to grant of the cable landing license or related to an unauthorized transaction related to the license. </w:t>
      </w:r>
    </w:p>
    <w:p w:rsidR="00067431" w:rsidRPr="00A25AB1" w:rsidP="00285D84" w14:paraId="6DE012D5" w14:textId="00527B72">
      <w:pPr>
        <w:pStyle w:val="ListParagraph"/>
        <w:numPr>
          <w:ilvl w:val="0"/>
          <w:numId w:val="36"/>
        </w:numPr>
        <w:rPr>
          <w:rFonts w:cstheme="minorHAnsi"/>
          <w:b/>
        </w:rPr>
      </w:pPr>
      <w:r w:rsidRPr="00A25AB1">
        <w:rPr>
          <w:rFonts w:cstheme="minorHAnsi"/>
          <w:b/>
        </w:rPr>
        <w:t>SCL-WAV Form</w:t>
      </w:r>
    </w:p>
    <w:p w:rsidR="00067431" w:rsidRPr="00A25AB1" w:rsidP="001E35AE" w14:paraId="57DAD3CC" w14:textId="520A666A">
      <w:pPr>
        <w:pStyle w:val="ListParagraph"/>
        <w:numPr>
          <w:ilvl w:val="1"/>
          <w:numId w:val="36"/>
        </w:numPr>
        <w:rPr>
          <w:rFonts w:cstheme="minorHAnsi"/>
          <w:b/>
        </w:rPr>
      </w:pPr>
      <w:r w:rsidRPr="00A25AB1">
        <w:rPr>
          <w:rFonts w:cstheme="minorHAnsi"/>
        </w:rPr>
        <w:t xml:space="preserve">An </w:t>
      </w:r>
      <w:r w:rsidRPr="00A25AB1" w:rsidR="003914F9">
        <w:rPr>
          <w:rFonts w:cstheme="minorHAnsi"/>
        </w:rPr>
        <w:t xml:space="preserve">individual or entity may </w:t>
      </w:r>
      <w:r w:rsidRPr="00A25AB1">
        <w:rPr>
          <w:rFonts w:cstheme="minorHAnsi"/>
        </w:rPr>
        <w:t xml:space="preserve">request a waiver of the </w:t>
      </w:r>
      <w:r w:rsidRPr="00A25AB1" w:rsidR="00A72F65">
        <w:rPr>
          <w:rFonts w:cstheme="minorHAnsi"/>
        </w:rPr>
        <w:t xml:space="preserve">Commission </w:t>
      </w:r>
      <w:r w:rsidRPr="00A25AB1">
        <w:rPr>
          <w:rFonts w:cstheme="minorHAnsi"/>
        </w:rPr>
        <w:t>rules by filing an SCL-WAV form.</w:t>
      </w:r>
    </w:p>
    <w:p w:rsidR="00BC69A4" w:rsidRPr="00A25AB1" w:rsidP="00A25AB1" w14:paraId="199138B7" w14:textId="77777777">
      <w:pPr>
        <w:pStyle w:val="ListParagraph"/>
        <w:ind w:left="1440"/>
        <w:rPr>
          <w:rFonts w:cstheme="minorHAnsi"/>
          <w:b/>
          <w:bCs/>
        </w:rPr>
      </w:pPr>
    </w:p>
    <w:p w:rsidR="005F0190" w:rsidRPr="00A25AB1" w:rsidP="00285D84" w14:paraId="58742800" w14:textId="00FC186C">
      <w:pPr>
        <w:rPr>
          <w:rFonts w:cstheme="minorHAnsi"/>
          <w:b/>
        </w:rPr>
      </w:pPr>
      <w:r w:rsidRPr="00A25AB1">
        <w:rPr>
          <w:rFonts w:cstheme="minorHAnsi"/>
          <w:b/>
        </w:rPr>
        <w:t xml:space="preserve">FCC Notice Required </w:t>
      </w:r>
      <w:r w:rsidRPr="00A25AB1" w:rsidR="00DC34AB">
        <w:rPr>
          <w:rFonts w:cstheme="minorHAnsi"/>
          <w:b/>
        </w:rPr>
        <w:t>by</w:t>
      </w:r>
      <w:r w:rsidRPr="00A25AB1">
        <w:rPr>
          <w:rFonts w:cstheme="minorHAnsi"/>
          <w:b/>
        </w:rPr>
        <w:t xml:space="preserve"> The Paperwork Reduction Act</w:t>
      </w:r>
    </w:p>
    <w:p w:rsidR="00D536FF" w:rsidRPr="00A25AB1" w:rsidP="00285D84" w14:paraId="7B2F7AA3" w14:textId="77777777">
      <w:pPr>
        <w:rPr>
          <w:rFonts w:cstheme="minorHAnsi"/>
          <w:b/>
        </w:rPr>
      </w:pPr>
    </w:p>
    <w:p w:rsidR="00D536FF" w:rsidP="00285D84" w14:paraId="6780BBF8" w14:textId="19F48D23">
      <w:pPr>
        <w:rPr>
          <w:rFonts w:cstheme="minorHAnsi"/>
        </w:rPr>
      </w:pPr>
      <w:r w:rsidRPr="00A25AB1">
        <w:rPr>
          <w:rFonts w:cstheme="minorHAnsi"/>
        </w:rPr>
        <w:t xml:space="preserve">We have estimated that </w:t>
      </w:r>
      <w:r w:rsidRPr="00A25AB1" w:rsidR="00C60665">
        <w:rPr>
          <w:rFonts w:cstheme="minorHAnsi"/>
        </w:rPr>
        <w:t xml:space="preserve">on average </w:t>
      </w:r>
      <w:r w:rsidRPr="00A25AB1">
        <w:rPr>
          <w:rFonts w:cstheme="minorHAnsi"/>
        </w:rPr>
        <w:t>each response to this collection of information</w:t>
      </w:r>
      <w:r w:rsidRPr="00A25AB1" w:rsidR="00C60665">
        <w:rPr>
          <w:rFonts w:cstheme="minorHAnsi"/>
        </w:rPr>
        <w:t xml:space="preserve"> (using in-house staff)</w:t>
      </w:r>
      <w:r w:rsidRPr="00A25AB1">
        <w:rPr>
          <w:rFonts w:cstheme="minorHAnsi"/>
        </w:rPr>
        <w:t xml:space="preserve"> will take</w:t>
      </w:r>
      <w:r w:rsidRPr="00A25AB1" w:rsidR="00C60665">
        <w:rPr>
          <w:rFonts w:cstheme="minorHAnsi"/>
        </w:rPr>
        <w:t xml:space="preserve"> </w:t>
      </w:r>
      <w:r w:rsidR="00523548">
        <w:rPr>
          <w:rFonts w:cstheme="minorHAnsi"/>
        </w:rPr>
        <w:t xml:space="preserve">up to </w:t>
      </w:r>
      <w:r w:rsidR="00BD06E0">
        <w:rPr>
          <w:rFonts w:cstheme="minorHAnsi"/>
        </w:rPr>
        <w:t xml:space="preserve">6 </w:t>
      </w:r>
      <w:r w:rsidRPr="00A25AB1">
        <w:rPr>
          <w:rFonts w:cstheme="minorHAnsi"/>
        </w:rPr>
        <w:t>hour</w:t>
      </w:r>
      <w:r w:rsidRPr="00A25AB1" w:rsidR="00C60665">
        <w:rPr>
          <w:rFonts w:cstheme="minorHAnsi"/>
        </w:rPr>
        <w:t xml:space="preserve">s, depending on </w:t>
      </w:r>
      <w:r w:rsidRPr="00A25AB1" w:rsidR="00CB6397">
        <w:rPr>
          <w:rFonts w:cstheme="minorHAnsi"/>
        </w:rPr>
        <w:t xml:space="preserve">whether the application is for a post-transaction notification or prior approval for proposed foreign carrier affiliation. </w:t>
      </w:r>
      <w:r w:rsidRPr="00A25AB1">
        <w:rPr>
          <w:rFonts w:cstheme="minorHAnsi"/>
        </w:rPr>
        <w:t xml:space="preserve"> Our estimate includes the time to read the instruction</w:t>
      </w:r>
      <w:r w:rsidRPr="00A25AB1" w:rsidR="00C60665">
        <w:rPr>
          <w:rFonts w:cstheme="minorHAnsi"/>
        </w:rPr>
        <w:t>s</w:t>
      </w:r>
      <w:r w:rsidRPr="00A25AB1">
        <w:rPr>
          <w:rFonts w:cstheme="minorHAnsi"/>
        </w:rPr>
        <w:t>, rules, gather data, and complete and file the form.  If you have any comments on this burden estimate, or on how we can improve the collection and reduce the burden, please e</w:t>
      </w:r>
      <w:r w:rsidRPr="00A25AB1" w:rsidR="0083559B">
        <w:rPr>
          <w:rFonts w:cstheme="minorHAnsi"/>
        </w:rPr>
        <w:t>-</w:t>
      </w:r>
      <w:r w:rsidRPr="00A25AB1">
        <w:rPr>
          <w:rFonts w:cstheme="minorHAnsi"/>
        </w:rPr>
        <w:t xml:space="preserve">mail them to </w:t>
      </w:r>
      <w:hyperlink r:id="rId13" w:history="1">
        <w:r w:rsidRPr="00A25AB1">
          <w:rPr>
            <w:rStyle w:val="Hyperlink"/>
            <w:rFonts w:cstheme="minorHAnsi"/>
          </w:rPr>
          <w:t>pra@fcc.gov</w:t>
        </w:r>
      </w:hyperlink>
      <w:r w:rsidRPr="00A25AB1">
        <w:rPr>
          <w:rFonts w:cstheme="minorHAnsi"/>
        </w:rPr>
        <w:t xml:space="preserve"> or send them to the Federal Communications Commission, AMDPERM, Paperwork Reduction Project (3060-0</w:t>
      </w:r>
      <w:r w:rsidRPr="00A25AB1" w:rsidR="00A8395E">
        <w:rPr>
          <w:rFonts w:cstheme="minorHAnsi"/>
        </w:rPr>
        <w:t>944</w:t>
      </w:r>
      <w:r w:rsidRPr="00A25AB1">
        <w:rPr>
          <w:rFonts w:cstheme="minorHAnsi"/>
        </w:rPr>
        <w:t xml:space="preserve">), Washington, DC 20554.  </w:t>
      </w:r>
    </w:p>
    <w:p w:rsidR="001759A2" w:rsidRPr="00A25AB1" w:rsidP="00285D84" w14:paraId="0F89695E" w14:textId="77777777">
      <w:pPr>
        <w:rPr>
          <w:rFonts w:cstheme="minorHAnsi"/>
          <w:bCs/>
        </w:rPr>
      </w:pPr>
    </w:p>
    <w:p w:rsidR="003F4D34" w:rsidP="00285D84" w14:paraId="3E6DAFC9" w14:textId="0F389EB6">
      <w:pPr>
        <w:rPr>
          <w:rFonts w:cstheme="minorHAnsi"/>
        </w:rPr>
      </w:pPr>
      <w:r w:rsidRPr="00A25AB1">
        <w:rPr>
          <w:rFonts w:cstheme="minorHAnsi"/>
        </w:rPr>
        <w:t>The Applicant is not required to respond to a collection of information sponsored by the Federal government, and the government may not conduct or sponsor this collection, unless it displays a currently valid OMB control number of 3060-0</w:t>
      </w:r>
      <w:r w:rsidRPr="00A25AB1" w:rsidR="00A8395E">
        <w:rPr>
          <w:rFonts w:cstheme="minorHAnsi"/>
        </w:rPr>
        <w:t>944</w:t>
      </w:r>
      <w:r w:rsidRPr="00A25AB1">
        <w:rPr>
          <w:rFonts w:cstheme="minorHAnsi"/>
        </w:rPr>
        <w:t xml:space="preserve">.  </w:t>
      </w:r>
      <w:r w:rsidRPr="00A25AB1" w:rsidR="0083559B">
        <w:rPr>
          <w:rFonts w:cstheme="minorHAnsi"/>
        </w:rPr>
        <w:t xml:space="preserve">This collection has been assigned an OMB control number of 3060-0944.  </w:t>
      </w:r>
      <w:r w:rsidRPr="00A25AB1">
        <w:rPr>
          <w:rFonts w:cstheme="minorHAnsi"/>
        </w:rPr>
        <w:t>This notice is required by the Paperwork Reduction Act of 1995, P.L. 104-13, October 1, 1995, 44 U.S.C. Section 3507.</w:t>
      </w:r>
    </w:p>
    <w:p w:rsidR="00BC69A4" w:rsidRPr="00A25AB1" w:rsidP="00285D84" w14:paraId="7B48FD0B" w14:textId="77777777">
      <w:pPr>
        <w:rPr>
          <w:rFonts w:cstheme="minorHAnsi"/>
          <w:bCs/>
        </w:rPr>
      </w:pPr>
    </w:p>
    <w:p w:rsidR="00AA47AB" w:rsidRPr="00A25AB1" w:rsidP="00285D84" w14:paraId="6ABA3F48" w14:textId="0A2A5B7A">
      <w:pPr>
        <w:rPr>
          <w:rFonts w:cstheme="minorHAnsi"/>
          <w:b/>
        </w:rPr>
      </w:pPr>
      <w:r w:rsidRPr="00A25AB1">
        <w:rPr>
          <w:rFonts w:cstheme="minorHAnsi"/>
          <w:b/>
        </w:rPr>
        <w:t xml:space="preserve">For Assistance </w:t>
      </w:r>
    </w:p>
    <w:p w:rsidR="00BC69A4" w:rsidP="00391AE8" w14:paraId="6B60E3B3" w14:textId="77777777">
      <w:pPr>
        <w:tabs>
          <w:tab w:val="left" w:pos="8110"/>
        </w:tabs>
        <w:rPr>
          <w:rFonts w:cstheme="minorHAnsi"/>
          <w:bCs/>
        </w:rPr>
      </w:pPr>
    </w:p>
    <w:p w:rsidR="00391AE8" w:rsidRPr="00A25AB1" w:rsidP="00391AE8" w14:paraId="4DBED2C7" w14:textId="77777777">
      <w:pPr>
        <w:tabs>
          <w:tab w:val="left" w:pos="8110"/>
        </w:tabs>
        <w:rPr>
          <w:rFonts w:cstheme="minorHAnsi"/>
        </w:rPr>
      </w:pPr>
      <w:r w:rsidRPr="00A25AB1">
        <w:rPr>
          <w:rFonts w:cstheme="minorHAnsi"/>
        </w:rPr>
        <w:t xml:space="preserve">For technical assistance with completing the forms, contact the ICFS Helpline at (202) 418-2222 or </w:t>
      </w:r>
      <w:hyperlink r:id="rId14" w:history="1">
        <w:r w:rsidRPr="00A25AB1">
          <w:rPr>
            <w:rStyle w:val="Hyperlink"/>
            <w:rFonts w:cstheme="minorHAnsi"/>
          </w:rPr>
          <w:t>ICFSINFO@fcc.gov</w:t>
        </w:r>
      </w:hyperlink>
      <w:r w:rsidRPr="00A25AB1">
        <w:rPr>
          <w:rFonts w:cstheme="minorHAnsi"/>
        </w:rPr>
        <w:t xml:space="preserve">.  For general questions about the form requirements, contact the Office of International Affairs, Telecommunications and Analysis Division at (202) 418-1480 or at </w:t>
      </w:r>
      <w:hyperlink r:id="rId15" w:history="1">
        <w:r w:rsidRPr="00A25AB1">
          <w:rPr>
            <w:rStyle w:val="Hyperlink"/>
            <w:rFonts w:cstheme="minorHAnsi"/>
          </w:rPr>
          <w:t>FCC-OIA-TAD@fcc.gov</w:t>
        </w:r>
      </w:hyperlink>
      <w:r w:rsidRPr="00A25AB1">
        <w:rPr>
          <w:rFonts w:cstheme="minorHAnsi"/>
        </w:rPr>
        <w:t>.</w:t>
      </w:r>
    </w:p>
    <w:p w:rsidR="00AA47AB" w14:paraId="061A90BD" w14:textId="047F5690">
      <w:pPr>
        <w:spacing w:line="259" w:lineRule="auto"/>
        <w:rPr>
          <w:rFonts w:cstheme="minorHAnsi"/>
          <w:b/>
        </w:rPr>
      </w:pPr>
      <w:r>
        <w:rPr>
          <w:rFonts w:cstheme="minorHAnsi"/>
          <w:b/>
          <w:bCs/>
        </w:rPr>
        <w:br w:type="page"/>
      </w:r>
    </w:p>
    <w:p w:rsidR="00C6494D" w:rsidRPr="00A25AB1" w:rsidP="00391AE8" w14:paraId="6DDB455E" w14:textId="20D6091A">
      <w:pPr>
        <w:jc w:val="center"/>
        <w:rPr>
          <w:rFonts w:cstheme="minorHAnsi"/>
          <w:b/>
        </w:rPr>
      </w:pPr>
      <w:r w:rsidRPr="00A25AB1">
        <w:rPr>
          <w:rFonts w:cstheme="minorHAnsi"/>
          <w:b/>
        </w:rPr>
        <w:t xml:space="preserve">FILING INSTRUCTIONS </w:t>
      </w:r>
    </w:p>
    <w:p w:rsidR="00BC69A4" w:rsidP="000D21F8" w14:paraId="77990907" w14:textId="77777777">
      <w:pPr>
        <w:rPr>
          <w:rFonts w:cstheme="minorHAnsi"/>
          <w:color w:val="FF0000"/>
        </w:rPr>
      </w:pPr>
      <w:bookmarkStart w:id="2" w:name="_Hlk173355466"/>
    </w:p>
    <w:p w:rsidR="00BC69A4" w:rsidP="00285D84" w14:paraId="67FF6E05" w14:textId="7E59D0EA">
      <w:pPr>
        <w:rPr>
          <w:rFonts w:cstheme="minorHAnsi"/>
          <w:color w:val="FF0000"/>
        </w:rPr>
      </w:pPr>
      <w:r w:rsidRPr="00A25AB1">
        <w:rPr>
          <w:rFonts w:cstheme="minorHAnsi"/>
          <w:color w:val="FF0000"/>
        </w:rPr>
        <w:t>Remember to save your draft application periodically by clicking the save button.  ICFS will time-out out after 15 minutes of no activity, and failure to save will result in loss of any information entered into the application form after the last save.</w:t>
      </w:r>
      <w:bookmarkEnd w:id="2"/>
      <w:r w:rsidRPr="00A25AB1">
        <w:rPr>
          <w:rFonts w:cstheme="minorHAnsi"/>
          <w:color w:val="FF0000"/>
        </w:rPr>
        <w:t xml:space="preserve"> </w:t>
      </w:r>
    </w:p>
    <w:p w:rsidR="00BC69A4" w:rsidRPr="00A25AB1" w:rsidP="00285D84" w14:paraId="1CADB48B" w14:textId="77777777">
      <w:pPr>
        <w:rPr>
          <w:rFonts w:cstheme="minorHAnsi"/>
          <w:b/>
          <w:bCs/>
        </w:rPr>
      </w:pPr>
    </w:p>
    <w:p w:rsidR="00F83B1A" w:rsidRPr="004534F8" w:rsidP="00F83B1A" w14:paraId="0E7FA62F" w14:textId="77777777">
      <w:pPr>
        <w:rPr>
          <w:rFonts w:cstheme="minorHAnsi"/>
          <w:b/>
          <w:bCs/>
        </w:rPr>
      </w:pPr>
      <w:r w:rsidRPr="004534F8">
        <w:rPr>
          <w:rFonts w:cstheme="minorHAnsi"/>
          <w:b/>
          <w:bCs/>
        </w:rPr>
        <w:t>Licensee Information</w:t>
      </w:r>
    </w:p>
    <w:p w:rsidR="00F83B1A" w:rsidP="000D21F8" w14:paraId="2CCBF1CF" w14:textId="77777777">
      <w:pPr>
        <w:rPr>
          <w:rFonts w:cstheme="minorHAnsi"/>
          <w:u w:val="single"/>
        </w:rPr>
      </w:pPr>
    </w:p>
    <w:p w:rsidR="000D21F8" w:rsidP="000D21F8" w14:paraId="2637B28E" w14:textId="5E832B3A">
      <w:pPr>
        <w:rPr>
          <w:rFonts w:cstheme="minorHAnsi"/>
        </w:rPr>
      </w:pPr>
      <w:r w:rsidRPr="00A25AB1">
        <w:rPr>
          <w:rFonts w:cstheme="minorHAnsi"/>
          <w:u w:val="single"/>
        </w:rPr>
        <w:t>Item 1</w:t>
      </w:r>
      <w:r w:rsidRPr="00A25AB1">
        <w:rPr>
          <w:rFonts w:cstheme="minorHAnsi"/>
        </w:rPr>
        <w:t xml:space="preserve">. </w:t>
      </w:r>
      <w:r w:rsidRPr="00A25AB1">
        <w:rPr>
          <w:rFonts w:cstheme="minorHAnsi"/>
        </w:rPr>
        <w:t xml:space="preserve"> The </w:t>
      </w:r>
      <w:r w:rsidRPr="00A25AB1" w:rsidR="00037DB8">
        <w:rPr>
          <w:rFonts w:cstheme="minorHAnsi"/>
        </w:rPr>
        <w:t xml:space="preserve">Licensee </w:t>
      </w:r>
      <w:r w:rsidRPr="00A25AB1">
        <w:rPr>
          <w:rFonts w:cstheme="minorHAnsi"/>
        </w:rPr>
        <w:t xml:space="preserve">must enter the information requested.  Some data will be pre-populated using the data associated with </w:t>
      </w:r>
      <w:r w:rsidRPr="00A25AB1" w:rsidR="00037DB8">
        <w:rPr>
          <w:rFonts w:cstheme="minorHAnsi"/>
        </w:rPr>
        <w:t>Licensee</w:t>
      </w:r>
      <w:r w:rsidRPr="00A25AB1">
        <w:rPr>
          <w:rFonts w:cstheme="minorHAnsi"/>
        </w:rPr>
        <w:t xml:space="preserve">’s FCC Registration Number (FRN). </w:t>
      </w:r>
    </w:p>
    <w:p w:rsidR="001759A2" w:rsidRPr="00A25AB1" w:rsidP="000D21F8" w14:paraId="6FC72EF1" w14:textId="77777777">
      <w:pPr>
        <w:rPr>
          <w:rFonts w:cstheme="minorHAnsi"/>
        </w:rPr>
      </w:pPr>
    </w:p>
    <w:p w:rsidR="000D21F8" w:rsidRPr="00A25AB1" w:rsidP="000D21F8" w14:paraId="41C9BA0B" w14:textId="76873CE9">
      <w:pPr>
        <w:rPr>
          <w:rFonts w:cstheme="minorHAnsi"/>
        </w:rPr>
      </w:pPr>
      <w:r w:rsidRPr="00A25AB1">
        <w:rPr>
          <w:rFonts w:cstheme="minorHAnsi"/>
        </w:rPr>
        <w:t xml:space="preserve">When the </w:t>
      </w:r>
      <w:r w:rsidRPr="00A25AB1" w:rsidR="00037DB8">
        <w:rPr>
          <w:rFonts w:cstheme="minorHAnsi"/>
        </w:rPr>
        <w:t>Licensee</w:t>
      </w:r>
      <w:r w:rsidRPr="00A25AB1">
        <w:rPr>
          <w:rFonts w:cstheme="minorHAnsi"/>
        </w:rPr>
        <w:t xml:space="preserve"> enters its FRN, the Applicant Information will pre-populate with its FRN data in CORES.  To modify these pre-populated data, update the data associated with the FRN in </w:t>
      </w:r>
      <w:hyperlink r:id="rId16" w:history="1">
        <w:r w:rsidRPr="00A25AB1">
          <w:rPr>
            <w:rStyle w:val="Hyperlink"/>
            <w:rFonts w:cstheme="minorHAnsi"/>
          </w:rPr>
          <w:t>CORES</w:t>
        </w:r>
      </w:hyperlink>
      <w:r w:rsidRPr="00A25AB1">
        <w:rPr>
          <w:rFonts w:cstheme="minorHAnsi"/>
        </w:rPr>
        <w:t>.  However, a few fields are editable in this item in the SCL-</w:t>
      </w:r>
      <w:r w:rsidRPr="00A25AB1" w:rsidR="00037DB8">
        <w:rPr>
          <w:rFonts w:cstheme="minorHAnsi"/>
        </w:rPr>
        <w:t>FCN</w:t>
      </w:r>
      <w:r w:rsidRPr="00A25AB1">
        <w:rPr>
          <w:rFonts w:cstheme="minorHAnsi"/>
        </w:rPr>
        <w:t xml:space="preserve"> form (Attention, Title, Phone, Fax, and Email fields are editable).  </w:t>
      </w:r>
    </w:p>
    <w:p w:rsidR="001759A2" w:rsidP="000D21F8" w14:paraId="22127CA5" w14:textId="77777777">
      <w:pPr>
        <w:rPr>
          <w:rFonts w:cstheme="minorHAnsi"/>
        </w:rPr>
      </w:pPr>
    </w:p>
    <w:p w:rsidR="000D21F8" w:rsidRPr="00A25AB1" w:rsidP="000D21F8" w14:paraId="72F30445" w14:textId="57FD0E17">
      <w:pPr>
        <w:rPr>
          <w:rFonts w:cstheme="minorHAnsi"/>
        </w:rPr>
      </w:pPr>
      <w:r w:rsidRPr="00A25AB1">
        <w:rPr>
          <w:rFonts w:cstheme="minorHAnsi"/>
        </w:rPr>
        <w:t>Enter any missing data and sections that are not already populated from CORES, such as the “Applicant/Licensee Legal Entity Type” field.</w:t>
      </w:r>
    </w:p>
    <w:p w:rsidR="00BC69A4" w:rsidRPr="00A25AB1" w:rsidP="0010654B" w14:paraId="37603016" w14:textId="77777777">
      <w:pPr>
        <w:rPr>
          <w:rFonts w:cstheme="minorHAnsi"/>
          <w:b/>
          <w:bCs/>
        </w:rPr>
      </w:pPr>
    </w:p>
    <w:p w:rsidR="00D81B32" w:rsidRPr="00A25AB1" w:rsidP="0010654B" w14:paraId="1D5E6EB3" w14:textId="335500E6">
      <w:pPr>
        <w:rPr>
          <w:rFonts w:cstheme="minorHAnsi"/>
          <w:b/>
        </w:rPr>
      </w:pPr>
      <w:r w:rsidRPr="00A25AB1">
        <w:rPr>
          <w:rFonts w:cstheme="minorHAnsi"/>
          <w:b/>
        </w:rPr>
        <w:t>Contact Information</w:t>
      </w:r>
    </w:p>
    <w:p w:rsidR="00BC69A4" w:rsidRPr="00A25AB1" w:rsidP="00285D84" w14:paraId="5635D1AF" w14:textId="77777777">
      <w:pPr>
        <w:rPr>
          <w:rFonts w:cstheme="minorHAnsi"/>
          <w:b/>
          <w:bCs/>
        </w:rPr>
      </w:pPr>
    </w:p>
    <w:p w:rsidR="004576D1" w:rsidRPr="00A25AB1" w:rsidP="00285D84" w14:paraId="7679E619" w14:textId="404A9CEE">
      <w:pPr>
        <w:rPr>
          <w:rFonts w:cstheme="minorHAnsi"/>
        </w:rPr>
      </w:pPr>
      <w:r w:rsidRPr="00A25AB1">
        <w:rPr>
          <w:rFonts w:cstheme="minorHAnsi"/>
          <w:u w:val="single"/>
        </w:rPr>
        <w:t xml:space="preserve">Item </w:t>
      </w:r>
      <w:r w:rsidRPr="00A25AB1" w:rsidR="00F30D8E">
        <w:rPr>
          <w:rFonts w:cstheme="minorHAnsi"/>
          <w:u w:val="single"/>
        </w:rPr>
        <w:t>2</w:t>
      </w:r>
      <w:r w:rsidRPr="00A25AB1">
        <w:rPr>
          <w:rFonts w:cstheme="minorHAnsi"/>
        </w:rPr>
        <w:t xml:space="preserve">.  Identify the contact representative, if different from the </w:t>
      </w:r>
      <w:r w:rsidRPr="00A25AB1" w:rsidR="003D734F">
        <w:rPr>
          <w:rFonts w:cstheme="minorHAnsi"/>
        </w:rPr>
        <w:t>Licensee</w:t>
      </w:r>
      <w:r w:rsidRPr="00A25AB1">
        <w:rPr>
          <w:rFonts w:cstheme="minorHAnsi"/>
        </w:rPr>
        <w:t xml:space="preserve">.  The contact information can be imported automatically from CORES if the </w:t>
      </w:r>
      <w:r w:rsidRPr="00A25AB1" w:rsidR="003D734F">
        <w:rPr>
          <w:rFonts w:cstheme="minorHAnsi"/>
        </w:rPr>
        <w:t>Licensee</w:t>
      </w:r>
      <w:r w:rsidRPr="00A25AB1">
        <w:rPr>
          <w:rFonts w:cstheme="minorHAnsi"/>
        </w:rPr>
        <w:t xml:space="preserve"> supplie</w:t>
      </w:r>
      <w:r w:rsidRPr="00A25AB1" w:rsidR="001B4EF5">
        <w:rPr>
          <w:rFonts w:cstheme="minorHAnsi"/>
        </w:rPr>
        <w:t>s</w:t>
      </w:r>
      <w:r w:rsidRPr="00A25AB1">
        <w:rPr>
          <w:rFonts w:cstheme="minorHAnsi"/>
        </w:rPr>
        <w:t xml:space="preserve"> an FRN, but fields are still editable.  </w:t>
      </w:r>
    </w:p>
    <w:p w:rsidR="004576D1" w:rsidP="00285D84" w14:paraId="3D7D336F" w14:textId="0973243D">
      <w:pPr>
        <w:rPr>
          <w:rFonts w:cstheme="minorHAnsi"/>
        </w:rPr>
      </w:pPr>
      <w:r w:rsidRPr="00A25AB1">
        <w:rPr>
          <w:rFonts w:cstheme="minorHAnsi"/>
        </w:rPr>
        <w:t xml:space="preserve">If the contact representative is the same as the person indicated in Item </w:t>
      </w:r>
      <w:r w:rsidRPr="00A25AB1" w:rsidR="003B040C">
        <w:rPr>
          <w:rFonts w:cstheme="minorHAnsi"/>
        </w:rPr>
        <w:t>1</w:t>
      </w:r>
      <w:r w:rsidRPr="00A25AB1">
        <w:rPr>
          <w:rFonts w:cstheme="minorHAnsi"/>
        </w:rPr>
        <w:t>, then check the box “</w:t>
      </w:r>
      <w:r w:rsidRPr="00A25AB1" w:rsidR="008526B3">
        <w:rPr>
          <w:rFonts w:cstheme="minorHAnsi"/>
        </w:rPr>
        <w:t>Check here if s</w:t>
      </w:r>
      <w:r w:rsidRPr="00A25AB1">
        <w:rPr>
          <w:rFonts w:cstheme="minorHAnsi"/>
        </w:rPr>
        <w:t xml:space="preserve">ame as </w:t>
      </w:r>
      <w:r w:rsidRPr="00A25AB1" w:rsidR="003D734F">
        <w:rPr>
          <w:rFonts w:cstheme="minorHAnsi"/>
        </w:rPr>
        <w:t>Licensee</w:t>
      </w:r>
      <w:r w:rsidRPr="00A25AB1">
        <w:rPr>
          <w:rFonts w:cstheme="minorHAnsi"/>
        </w:rPr>
        <w:t>.”  If the contact representative is not the same as the filing carrier, provide the requested information.</w:t>
      </w:r>
    </w:p>
    <w:p w:rsidR="001759A2" w:rsidRPr="00A25AB1" w:rsidP="00285D84" w14:paraId="18B9571F" w14:textId="77777777">
      <w:pPr>
        <w:rPr>
          <w:rFonts w:cstheme="minorHAnsi"/>
        </w:rPr>
      </w:pPr>
    </w:p>
    <w:p w:rsidR="004576D1" w:rsidRPr="00A25AB1" w:rsidP="00285D84" w14:paraId="072B07F6" w14:textId="7C18B9EE">
      <w:pPr>
        <w:pStyle w:val="ListParagraph"/>
        <w:numPr>
          <w:ilvl w:val="0"/>
          <w:numId w:val="10"/>
        </w:numPr>
        <w:rPr>
          <w:rFonts w:cstheme="minorHAnsi"/>
        </w:rPr>
      </w:pPr>
      <w:r w:rsidRPr="00A25AB1">
        <w:rPr>
          <w:rFonts w:cstheme="minorHAnsi"/>
        </w:rPr>
        <w:t xml:space="preserve">Provide the name of a person in your organization, your outside counsel, or other representative whom we can contact if there are questions regarding your </w:t>
      </w:r>
      <w:r w:rsidRPr="00A25AB1" w:rsidR="001B4EF5">
        <w:rPr>
          <w:rFonts w:cstheme="minorHAnsi"/>
        </w:rPr>
        <w:t>notification</w:t>
      </w:r>
      <w:r w:rsidRPr="00A25AB1">
        <w:rPr>
          <w:rFonts w:cstheme="minorHAnsi"/>
        </w:rPr>
        <w:t xml:space="preserve">.  This person should have decisional authority over the contents of your </w:t>
      </w:r>
      <w:r w:rsidRPr="00A25AB1" w:rsidR="001B4EF5">
        <w:rPr>
          <w:rFonts w:cstheme="minorHAnsi"/>
        </w:rPr>
        <w:t>notification</w:t>
      </w:r>
      <w:r w:rsidRPr="00A25AB1">
        <w:rPr>
          <w:rFonts w:cstheme="minorHAnsi"/>
        </w:rPr>
        <w:t xml:space="preserve">.  </w:t>
      </w:r>
    </w:p>
    <w:p w:rsidR="004576D1" w:rsidRPr="00A25AB1" w:rsidP="00285D84" w14:paraId="18DD2BA8" w14:textId="5BA1E475">
      <w:pPr>
        <w:pStyle w:val="ListParagraph"/>
        <w:numPr>
          <w:ilvl w:val="0"/>
          <w:numId w:val="10"/>
        </w:numPr>
        <w:rPr>
          <w:rFonts w:cstheme="minorHAnsi"/>
        </w:rPr>
      </w:pPr>
      <w:r w:rsidRPr="00A25AB1">
        <w:rPr>
          <w:rFonts w:cstheme="minorHAnsi"/>
        </w:rPr>
        <w:t>Provide the Company name if different from the “</w:t>
      </w:r>
      <w:r w:rsidRPr="00A25AB1" w:rsidR="00AE3F66">
        <w:rPr>
          <w:rFonts w:cstheme="minorHAnsi"/>
        </w:rPr>
        <w:t>Licensee</w:t>
      </w:r>
      <w:r w:rsidRPr="00A25AB1">
        <w:rPr>
          <w:rFonts w:cstheme="minorHAnsi"/>
        </w:rPr>
        <w:t xml:space="preserve">” name in Item </w:t>
      </w:r>
      <w:r w:rsidRPr="00A25AB1" w:rsidR="00F25456">
        <w:rPr>
          <w:rFonts w:cstheme="minorHAnsi"/>
        </w:rPr>
        <w:t>1</w:t>
      </w:r>
      <w:r w:rsidRPr="00A25AB1">
        <w:rPr>
          <w:rFonts w:cstheme="minorHAnsi"/>
        </w:rPr>
        <w:t xml:space="preserve"> or repeat “Company” name here.   </w:t>
      </w:r>
    </w:p>
    <w:p w:rsidR="004576D1" w:rsidRPr="00A25AB1" w:rsidP="00285D84" w14:paraId="77E083DA" w14:textId="13A6639B">
      <w:pPr>
        <w:pStyle w:val="ListParagraph"/>
        <w:numPr>
          <w:ilvl w:val="0"/>
          <w:numId w:val="10"/>
        </w:numPr>
        <w:rPr>
          <w:rFonts w:cstheme="minorHAnsi"/>
        </w:rPr>
      </w:pPr>
      <w:r w:rsidRPr="00A25AB1">
        <w:rPr>
          <w:rFonts w:cstheme="minorHAnsi"/>
        </w:rPr>
        <w:t xml:space="preserve">Provide the contact representative’s address, phone number, fax number, and email.  </w:t>
      </w:r>
    </w:p>
    <w:p w:rsidR="004576D1" w:rsidRPr="00A25AB1" w:rsidP="00285D84" w14:paraId="7B2F2865" w14:textId="6CC6463A">
      <w:pPr>
        <w:pStyle w:val="ListParagraph"/>
        <w:numPr>
          <w:ilvl w:val="0"/>
          <w:numId w:val="10"/>
        </w:numPr>
        <w:rPr>
          <w:rFonts w:cstheme="minorHAnsi"/>
        </w:rPr>
      </w:pPr>
      <w:r w:rsidRPr="00A25AB1">
        <w:rPr>
          <w:rFonts w:cstheme="minorHAnsi"/>
        </w:rPr>
        <w:t xml:space="preserve">Provide your “Doing Business As (DBA)” name.  If the </w:t>
      </w:r>
      <w:r w:rsidRPr="00A25AB1" w:rsidR="00AE3F66">
        <w:rPr>
          <w:rFonts w:cstheme="minorHAnsi"/>
        </w:rPr>
        <w:t>Licensee</w:t>
      </w:r>
      <w:r w:rsidRPr="00A25AB1">
        <w:rPr>
          <w:rFonts w:cstheme="minorHAnsi"/>
        </w:rPr>
        <w:t xml:space="preserve"> is not operating its business using a DBA, you may leave this section blank.  </w:t>
      </w:r>
    </w:p>
    <w:p w:rsidR="000D21F8" w:rsidRPr="00A25AB1" w:rsidP="000D21F8" w14:paraId="05CDEAEA" w14:textId="5D05EE06">
      <w:pPr>
        <w:pStyle w:val="ListParagraph"/>
        <w:numPr>
          <w:ilvl w:val="0"/>
          <w:numId w:val="10"/>
        </w:numPr>
        <w:spacing w:after="100" w:afterAutospacing="1"/>
        <w:rPr>
          <w:rFonts w:cstheme="minorHAnsi"/>
        </w:rPr>
      </w:pPr>
      <w:r w:rsidRPr="00A25AB1">
        <w:rPr>
          <w:rFonts w:cstheme="minorHAnsi"/>
        </w:rPr>
        <w:t xml:space="preserve">Indicate how the contact person is related to the </w:t>
      </w:r>
      <w:r w:rsidRPr="00A25AB1" w:rsidR="00C800A4">
        <w:rPr>
          <w:rFonts w:cstheme="minorHAnsi"/>
        </w:rPr>
        <w:t>Licensee</w:t>
      </w:r>
      <w:r w:rsidRPr="00A25AB1">
        <w:rPr>
          <w:rFonts w:cstheme="minorHAnsi"/>
        </w:rPr>
        <w:t xml:space="preserve"> by selecting a choice from the drop-down “Relationship” menu</w:t>
      </w:r>
      <w:r w:rsidRPr="00A25AB1">
        <w:rPr>
          <w:rFonts w:cstheme="minorHAnsi"/>
        </w:rPr>
        <w:t>.  For example,</w:t>
      </w:r>
      <w:r w:rsidRPr="00A25AB1" w:rsidR="00C800A4">
        <w:rPr>
          <w:rFonts w:cstheme="minorHAnsi"/>
        </w:rPr>
        <w:t xml:space="preserve"> </w:t>
      </w:r>
      <w:bookmarkStart w:id="3" w:name="_Hlk173262529"/>
      <w:r w:rsidRPr="00A25AB1" w:rsidR="00C800A4">
        <w:rPr>
          <w:rFonts w:cstheme="minorHAnsi"/>
        </w:rPr>
        <w:t>select “Legal counsel” if the contact is the Applicant's counsel</w:t>
      </w:r>
      <w:bookmarkEnd w:id="3"/>
      <w:r w:rsidRPr="00A25AB1">
        <w:rPr>
          <w:rFonts w:cstheme="minorHAnsi"/>
        </w:rPr>
        <w:t>.</w:t>
      </w:r>
      <w:r w:rsidRPr="00A25AB1">
        <w:rPr>
          <w:rFonts w:cstheme="minorHAnsi"/>
        </w:rPr>
        <w:t xml:space="preserve">  Selecting “</w:t>
      </w:r>
      <w:r w:rsidRPr="00A25AB1" w:rsidR="00C800A4">
        <w:rPr>
          <w:rFonts w:cstheme="minorHAnsi"/>
        </w:rPr>
        <w:t>O</w:t>
      </w:r>
      <w:r w:rsidRPr="00A25AB1">
        <w:rPr>
          <w:rFonts w:cstheme="minorHAnsi"/>
        </w:rPr>
        <w:t>ther” will open a text box for entry of a description of the relationship.</w:t>
      </w:r>
    </w:p>
    <w:p w:rsidR="00391AE8" w:rsidRPr="00A25AB1" w:rsidP="007408AD" w14:paraId="04EAB43A" w14:textId="77777777">
      <w:pPr>
        <w:pStyle w:val="ListParagraph"/>
        <w:rPr>
          <w:rFonts w:cstheme="minorHAnsi"/>
        </w:rPr>
      </w:pPr>
    </w:p>
    <w:p w:rsidR="005320B0" w:rsidP="00285D84" w14:paraId="009D74FB" w14:textId="455F99E1">
      <w:pPr>
        <w:rPr>
          <w:rFonts w:cstheme="minorHAnsi"/>
        </w:rPr>
      </w:pPr>
      <w:r w:rsidRPr="00A25AB1">
        <w:rPr>
          <w:rFonts w:cstheme="minorHAnsi"/>
          <w:u w:val="single"/>
        </w:rPr>
        <w:t xml:space="preserve">Item </w:t>
      </w:r>
      <w:r w:rsidRPr="00A25AB1" w:rsidR="00BB5800">
        <w:rPr>
          <w:rFonts w:cstheme="minorHAnsi"/>
          <w:u w:val="single"/>
        </w:rPr>
        <w:t>3</w:t>
      </w:r>
      <w:r w:rsidRPr="00A25AB1">
        <w:rPr>
          <w:rFonts w:cstheme="minorHAnsi"/>
          <w:u w:val="single"/>
        </w:rPr>
        <w:t>.</w:t>
      </w:r>
      <w:r w:rsidRPr="00A25AB1">
        <w:rPr>
          <w:rFonts w:cstheme="minorHAnsi"/>
        </w:rPr>
        <w:t xml:space="preserve">  In the box</w:t>
      </w:r>
      <w:r w:rsidR="001E1DFF">
        <w:rPr>
          <w:rFonts w:cstheme="minorHAnsi"/>
        </w:rPr>
        <w:t>,</w:t>
      </w:r>
      <w:r w:rsidRPr="00A25AB1">
        <w:rPr>
          <w:rFonts w:cstheme="minorHAnsi"/>
        </w:rPr>
        <w:t xml:space="preserve"> enter the name of the </w:t>
      </w:r>
      <w:r w:rsidRPr="00A25AB1" w:rsidR="003D734F">
        <w:rPr>
          <w:rFonts w:cstheme="minorHAnsi"/>
        </w:rPr>
        <w:t>Licensee</w:t>
      </w:r>
      <w:r w:rsidRPr="00A25AB1">
        <w:rPr>
          <w:rFonts w:cstheme="minorHAnsi"/>
        </w:rPr>
        <w:t xml:space="preserve"> and the place of organization using the drop-down menu of countries.  If the place of organization is in </w:t>
      </w:r>
      <w:r w:rsidRPr="00A25AB1" w:rsidR="001707D1">
        <w:rPr>
          <w:rFonts w:cstheme="minorHAnsi"/>
        </w:rPr>
        <w:t>the</w:t>
      </w:r>
      <w:r w:rsidRPr="00A25AB1">
        <w:rPr>
          <w:rFonts w:cstheme="minorHAnsi"/>
        </w:rPr>
        <w:t xml:space="preserve"> United States, use the drop-down box to identify the state </w:t>
      </w:r>
      <w:r w:rsidRPr="00A25AB1" w:rsidR="000F412F">
        <w:rPr>
          <w:rFonts w:cstheme="minorHAnsi"/>
        </w:rPr>
        <w:t xml:space="preserve">or </w:t>
      </w:r>
      <w:r w:rsidRPr="00A25AB1">
        <w:rPr>
          <w:rFonts w:cstheme="minorHAnsi"/>
        </w:rPr>
        <w:t>territory.</w:t>
      </w:r>
    </w:p>
    <w:p w:rsidR="00BC69A4" w:rsidRPr="00A25AB1" w:rsidP="00285D84" w14:paraId="08AB41D9" w14:textId="77777777">
      <w:pPr>
        <w:rPr>
          <w:rFonts w:cstheme="minorHAnsi"/>
        </w:rPr>
      </w:pPr>
    </w:p>
    <w:p w:rsidR="00A5614B" w:rsidP="00285D84" w14:paraId="0DADD758" w14:textId="0699C534">
      <w:pPr>
        <w:rPr>
          <w:rFonts w:cstheme="minorHAnsi"/>
          <w:b/>
        </w:rPr>
      </w:pPr>
      <w:r w:rsidRPr="00A25AB1">
        <w:rPr>
          <w:rFonts w:cstheme="minorHAnsi"/>
          <w:b/>
        </w:rPr>
        <w:t>Notification Information</w:t>
      </w:r>
    </w:p>
    <w:p w:rsidR="00BC69A4" w:rsidRPr="00A25AB1" w:rsidP="00285D84" w14:paraId="1153F687" w14:textId="77777777">
      <w:pPr>
        <w:rPr>
          <w:rFonts w:cstheme="minorHAnsi"/>
        </w:rPr>
      </w:pPr>
    </w:p>
    <w:p w:rsidR="00134C6F" w:rsidP="00285D84" w14:paraId="5021A3ED" w14:textId="3B6AE0BC">
      <w:pPr>
        <w:rPr>
          <w:rFonts w:cstheme="minorHAnsi"/>
        </w:rPr>
      </w:pPr>
      <w:r w:rsidRPr="00A25AB1">
        <w:rPr>
          <w:rFonts w:cstheme="minorHAnsi"/>
          <w:u w:val="single"/>
        </w:rPr>
        <w:t xml:space="preserve">Item </w:t>
      </w:r>
      <w:r w:rsidRPr="00A25AB1" w:rsidR="00043862">
        <w:rPr>
          <w:rFonts w:cstheme="minorHAnsi"/>
          <w:u w:val="single"/>
        </w:rPr>
        <w:t>4</w:t>
      </w:r>
      <w:r w:rsidRPr="00A25AB1" w:rsidR="00A5614B">
        <w:rPr>
          <w:rFonts w:cstheme="minorHAnsi"/>
        </w:rPr>
        <w:t xml:space="preserve">. </w:t>
      </w:r>
      <w:r w:rsidRPr="00A25AB1" w:rsidR="00D36AE0">
        <w:rPr>
          <w:rFonts w:cstheme="minorHAnsi"/>
        </w:rPr>
        <w:t xml:space="preserve"> </w:t>
      </w:r>
      <w:r w:rsidRPr="00A25AB1" w:rsidR="00A5614B">
        <w:rPr>
          <w:rFonts w:cstheme="minorHAnsi"/>
        </w:rPr>
        <w:t>Provide a brief description of the notification.</w:t>
      </w:r>
      <w:r w:rsidRPr="00A25AB1" w:rsidR="00FF0CE0">
        <w:rPr>
          <w:rFonts w:cstheme="minorHAnsi"/>
        </w:rPr>
        <w:t xml:space="preserve">  For example, state “Company X is notifying the Commission of its affiliation with foreign carrier Y in country Z.”</w:t>
      </w:r>
      <w:r w:rsidRPr="00A25AB1" w:rsidR="000D21F8">
        <w:rPr>
          <w:rFonts w:cstheme="minorHAnsi"/>
        </w:rPr>
        <w:t xml:space="preserve">  This description will appear in the “My Filings” tab on the </w:t>
      </w:r>
      <w:r w:rsidRPr="00A25AB1" w:rsidR="00C92B26">
        <w:rPr>
          <w:rFonts w:cstheme="minorHAnsi"/>
        </w:rPr>
        <w:t xml:space="preserve">Licensee’s </w:t>
      </w:r>
      <w:r w:rsidRPr="00A25AB1" w:rsidR="000D21F8">
        <w:rPr>
          <w:rFonts w:cstheme="minorHAnsi"/>
        </w:rPr>
        <w:t>ICFS main page to help identify the application.</w:t>
      </w:r>
    </w:p>
    <w:p w:rsidR="001759A2" w:rsidRPr="00A25AB1" w:rsidP="00285D84" w14:paraId="03AF6B5B" w14:textId="77777777">
      <w:pPr>
        <w:rPr>
          <w:rFonts w:cstheme="minorHAnsi"/>
          <w:b/>
          <w:bCs/>
          <w:u w:val="single"/>
        </w:rPr>
      </w:pPr>
    </w:p>
    <w:p w:rsidR="00A5614B" w:rsidRPr="00A25AB1" w:rsidP="00722E31" w14:paraId="500DBB98" w14:textId="68726D6F">
      <w:pPr>
        <w:rPr>
          <w:rFonts w:cstheme="minorHAnsi"/>
        </w:rPr>
      </w:pPr>
      <w:r w:rsidRPr="00A25AB1">
        <w:rPr>
          <w:rFonts w:cstheme="minorHAnsi"/>
          <w:u w:val="single"/>
        </w:rPr>
        <w:t xml:space="preserve">Item </w:t>
      </w:r>
      <w:r w:rsidRPr="00A25AB1" w:rsidR="008D0262">
        <w:rPr>
          <w:rFonts w:cstheme="minorHAnsi"/>
          <w:u w:val="single"/>
        </w:rPr>
        <w:t>5</w:t>
      </w:r>
      <w:r w:rsidRPr="00A25AB1" w:rsidR="001B0182">
        <w:rPr>
          <w:rFonts w:cstheme="minorHAnsi"/>
        </w:rPr>
        <w:t>.</w:t>
      </w:r>
      <w:r w:rsidRPr="00A25AB1">
        <w:rPr>
          <w:rFonts w:cstheme="minorHAnsi"/>
        </w:rPr>
        <w:t xml:space="preserve"> </w:t>
      </w:r>
      <w:r w:rsidRPr="00A25AB1" w:rsidR="00D36AE0">
        <w:rPr>
          <w:rFonts w:cstheme="minorHAnsi"/>
        </w:rPr>
        <w:t xml:space="preserve"> </w:t>
      </w:r>
      <w:r w:rsidRPr="00A25AB1">
        <w:rPr>
          <w:rFonts w:cstheme="minorHAnsi"/>
        </w:rPr>
        <w:t>Identify the type of notification</w:t>
      </w:r>
      <w:r w:rsidRPr="00A25AB1" w:rsidR="000D21F8">
        <w:rPr>
          <w:rFonts w:cstheme="minorHAnsi"/>
        </w:rPr>
        <w:t xml:space="preserve"> (prior or post-consummation)</w:t>
      </w:r>
      <w:r w:rsidRPr="00A25AB1">
        <w:rPr>
          <w:rFonts w:cstheme="minorHAnsi"/>
        </w:rPr>
        <w:t xml:space="preserve"> for foreign carrier affiliation by </w:t>
      </w:r>
      <w:r w:rsidRPr="00A25AB1">
        <w:rPr>
          <w:rFonts w:cstheme="minorHAnsi"/>
        </w:rPr>
        <w:t>checking the appropriate box:</w:t>
      </w:r>
    </w:p>
    <w:p w:rsidR="00A5614B" w:rsidRPr="00A25AB1" w:rsidP="00A25AB1" w14:paraId="39E294EE" w14:textId="36DF3CEB">
      <w:pPr>
        <w:ind w:left="720"/>
        <w:rPr>
          <w:rFonts w:cstheme="minorHAnsi"/>
          <w:b/>
        </w:rPr>
      </w:pPr>
      <w:r w:rsidRPr="00A25AB1">
        <w:rPr>
          <w:rFonts w:cstheme="minorHAnsi"/>
        </w:rPr>
        <w:t>5</w:t>
      </w:r>
      <w:r w:rsidRPr="00A25AB1">
        <w:rPr>
          <w:rFonts w:cstheme="minorHAnsi"/>
        </w:rPr>
        <w:t xml:space="preserve">.a. Prior Notification as required by </w:t>
      </w:r>
      <w:hyperlink r:id="rId10" w:history="1">
        <w:r w:rsidRPr="00A25AB1">
          <w:rPr>
            <w:rStyle w:val="Hyperlink"/>
            <w:rFonts w:cstheme="minorHAnsi"/>
            <w:color w:val="auto"/>
            <w:u w:val="none"/>
          </w:rPr>
          <w:t>section 1.768</w:t>
        </w:r>
        <w:r w:rsidRPr="00A25AB1" w:rsidR="007A5F24">
          <w:rPr>
            <w:rStyle w:val="Hyperlink"/>
            <w:rFonts w:cstheme="minorHAnsi"/>
            <w:color w:val="auto"/>
            <w:u w:val="none"/>
          </w:rPr>
          <w:t>(a)</w:t>
        </w:r>
      </w:hyperlink>
      <w:r w:rsidRPr="00A25AB1" w:rsidR="00AA595E">
        <w:rPr>
          <w:rStyle w:val="Hyperlink"/>
          <w:rFonts w:cstheme="minorHAnsi"/>
          <w:color w:val="auto"/>
          <w:u w:val="none"/>
        </w:rPr>
        <w:t xml:space="preserve"> </w:t>
      </w:r>
      <w:r w:rsidRPr="00A25AB1">
        <w:rPr>
          <w:rFonts w:cstheme="minorHAnsi"/>
        </w:rPr>
        <w:t>of the Commission’s rules</w:t>
      </w:r>
      <w:r w:rsidRPr="00A25AB1" w:rsidR="007A5F24">
        <w:rPr>
          <w:rFonts w:cstheme="minorHAnsi"/>
        </w:rPr>
        <w:t>:</w:t>
      </w:r>
      <w:r w:rsidRPr="00A25AB1">
        <w:rPr>
          <w:rFonts w:cstheme="minorHAnsi"/>
        </w:rPr>
        <w:t xml:space="preserve"> </w:t>
      </w:r>
    </w:p>
    <w:p w:rsidR="00A5614B" w:rsidRPr="00A25AB1" w:rsidP="007408AD" w14:paraId="447838B7" w14:textId="03377249">
      <w:pPr>
        <w:pStyle w:val="ListParagraph"/>
        <w:rPr>
          <w:rFonts w:cstheme="minorHAnsi"/>
        </w:rPr>
      </w:pPr>
      <w:r w:rsidRPr="00A25AB1">
        <w:rPr>
          <w:rFonts w:cstheme="minorHAnsi"/>
        </w:rPr>
        <w:t xml:space="preserve">If filing prior notification, as required by section </w:t>
      </w:r>
      <w:r w:rsidRPr="00A25AB1" w:rsidR="007A5F24">
        <w:rPr>
          <w:rFonts w:cstheme="minorHAnsi"/>
        </w:rPr>
        <w:t>1.768(</w:t>
      </w:r>
      <w:r w:rsidRPr="00A25AB1" w:rsidR="00B82C16">
        <w:rPr>
          <w:rFonts w:cstheme="minorHAnsi"/>
        </w:rPr>
        <w:t>g</w:t>
      </w:r>
      <w:r w:rsidRPr="00A25AB1" w:rsidR="007A5F24">
        <w:rPr>
          <w:rFonts w:cstheme="minorHAnsi"/>
        </w:rPr>
        <w:t>)</w:t>
      </w:r>
      <w:r w:rsidRPr="00A25AB1" w:rsidR="00163C22">
        <w:rPr>
          <w:rFonts w:cstheme="minorHAnsi"/>
        </w:rPr>
        <w:t xml:space="preserve">(2) </w:t>
      </w:r>
      <w:r w:rsidRPr="00A25AB1">
        <w:rPr>
          <w:rFonts w:cstheme="minorHAnsi"/>
        </w:rPr>
        <w:t>of the Commission’s rules</w:t>
      </w:r>
      <w:r w:rsidRPr="00A25AB1" w:rsidR="00A878AE">
        <w:rPr>
          <w:rFonts w:cstheme="minorHAnsi"/>
        </w:rPr>
        <w:t xml:space="preserve">, 47 CFR </w:t>
      </w:r>
      <w:r w:rsidRPr="00A25AB1" w:rsidR="00A878AE">
        <w:rPr>
          <w:rStyle w:val="Hyperlink"/>
          <w:rFonts w:cstheme="minorHAnsi"/>
          <w:color w:val="auto"/>
          <w:u w:val="none"/>
        </w:rPr>
        <w:t>§1.768 (g)(2)</w:t>
      </w:r>
      <w:r w:rsidRPr="00A25AB1">
        <w:rPr>
          <w:rFonts w:cstheme="minorHAnsi"/>
        </w:rPr>
        <w:t xml:space="preserve">, the </w:t>
      </w:r>
      <w:r w:rsidRPr="00A25AB1" w:rsidR="009120C1">
        <w:rPr>
          <w:rFonts w:cstheme="minorHAnsi"/>
        </w:rPr>
        <w:t xml:space="preserve">U.S. </w:t>
      </w:r>
      <w:r w:rsidRPr="00A25AB1" w:rsidR="007A5F24">
        <w:rPr>
          <w:rFonts w:cstheme="minorHAnsi"/>
        </w:rPr>
        <w:t>Licensee</w:t>
      </w:r>
      <w:r w:rsidRPr="00A25AB1">
        <w:rPr>
          <w:rFonts w:cstheme="minorHAnsi"/>
        </w:rPr>
        <w:t xml:space="preserve"> must demonstrate that it continues to serve the public interest for the </w:t>
      </w:r>
      <w:r w:rsidRPr="00A25AB1" w:rsidR="007A5F24">
        <w:rPr>
          <w:rFonts w:cstheme="minorHAnsi"/>
        </w:rPr>
        <w:t>Licensee</w:t>
      </w:r>
      <w:r w:rsidRPr="00A25AB1">
        <w:rPr>
          <w:rFonts w:cstheme="minorHAnsi"/>
        </w:rPr>
        <w:t xml:space="preserve"> to </w:t>
      </w:r>
      <w:r w:rsidRPr="00A25AB1" w:rsidR="007A5F24">
        <w:rPr>
          <w:rFonts w:cstheme="minorHAnsi"/>
        </w:rPr>
        <w:t xml:space="preserve">retain its interest in the cable landing license </w:t>
      </w:r>
      <w:r w:rsidRPr="00A25AB1" w:rsidR="000D21F8">
        <w:rPr>
          <w:rFonts w:cstheme="minorHAnsi"/>
        </w:rPr>
        <w:t>f</w:t>
      </w:r>
      <w:r w:rsidRPr="00A25AB1" w:rsidR="007A5F24">
        <w:rPr>
          <w:rFonts w:cstheme="minorHAnsi"/>
        </w:rPr>
        <w:t xml:space="preserve">or that segment of the cable that lands in a non-WTO destination market.  Such a </w:t>
      </w:r>
      <w:r w:rsidRPr="00A25AB1">
        <w:rPr>
          <w:rFonts w:cstheme="minorHAnsi"/>
        </w:rPr>
        <w:t xml:space="preserve">showing shall include a demonstration as to whether the foreign carrier lacks market power in the non-WTO </w:t>
      </w:r>
      <w:r w:rsidRPr="00A25AB1" w:rsidR="00661E9C">
        <w:rPr>
          <w:rFonts w:cstheme="minorHAnsi"/>
        </w:rPr>
        <w:t>destination market</w:t>
      </w:r>
      <w:r w:rsidRPr="00A25AB1">
        <w:rPr>
          <w:rFonts w:cstheme="minorHAnsi"/>
        </w:rPr>
        <w:t xml:space="preserve"> with reference to the criteria in § 63.10(a) of this chapter.</w:t>
      </w:r>
      <w:r w:rsidRPr="00A25AB1" w:rsidR="00011D8C">
        <w:rPr>
          <w:rFonts w:cstheme="minorHAnsi"/>
        </w:rPr>
        <w:t xml:space="preserve"> </w:t>
      </w:r>
      <w:r w:rsidRPr="00A25AB1">
        <w:rPr>
          <w:rFonts w:cstheme="minorHAnsi"/>
        </w:rPr>
        <w:t xml:space="preserve"> If the </w:t>
      </w:r>
      <w:r w:rsidRPr="00A25AB1" w:rsidR="00BF3B3C">
        <w:rPr>
          <w:rFonts w:cstheme="minorHAnsi"/>
        </w:rPr>
        <w:t>Licensee</w:t>
      </w:r>
      <w:r w:rsidRPr="00A25AB1" w:rsidR="00CB6397">
        <w:rPr>
          <w:rFonts w:cstheme="minorHAnsi"/>
        </w:rPr>
        <w:t xml:space="preserve"> </w:t>
      </w:r>
      <w:r w:rsidRPr="00A25AB1">
        <w:rPr>
          <w:rFonts w:cstheme="minorHAnsi"/>
        </w:rPr>
        <w:t xml:space="preserve">is unable to make the required showing, the </w:t>
      </w:r>
      <w:r w:rsidRPr="00A25AB1" w:rsidR="00BF3B3C">
        <w:rPr>
          <w:rFonts w:cstheme="minorHAnsi"/>
        </w:rPr>
        <w:t>Licensee</w:t>
      </w:r>
      <w:r w:rsidRPr="00A25AB1">
        <w:rPr>
          <w:rFonts w:cstheme="minorHAnsi"/>
        </w:rPr>
        <w:t xml:space="preserve"> shall agree to comply with the dominant carrier safeguards contained in section 63.10(c), effective upon the acquisition of the affiliation.</w:t>
      </w:r>
    </w:p>
    <w:p w:rsidR="00391AE8" w:rsidRPr="00A25AB1" w:rsidP="007408AD" w14:paraId="045C9242" w14:textId="77777777">
      <w:pPr>
        <w:ind w:left="720"/>
        <w:rPr>
          <w:rFonts w:cstheme="minorHAnsi"/>
        </w:rPr>
      </w:pPr>
      <w:bookmarkStart w:id="4" w:name="_Hlk35878181"/>
    </w:p>
    <w:p w:rsidR="00011D8C" w:rsidRPr="00A25AB1" w:rsidP="007408AD" w14:paraId="230874DA" w14:textId="78D31FA0">
      <w:pPr>
        <w:ind w:left="720"/>
        <w:rPr>
          <w:rFonts w:cstheme="minorHAnsi"/>
        </w:rPr>
      </w:pPr>
      <w:r w:rsidRPr="00A25AB1">
        <w:rPr>
          <w:rFonts w:cstheme="minorHAnsi"/>
        </w:rPr>
        <w:t>5</w:t>
      </w:r>
      <w:r w:rsidRPr="00A25AB1" w:rsidR="00A5614B">
        <w:rPr>
          <w:rFonts w:cstheme="minorHAnsi"/>
        </w:rPr>
        <w:t>.a.1</w:t>
      </w:r>
      <w:bookmarkStart w:id="5" w:name="_Hlk35875919"/>
      <w:r w:rsidRPr="00A25AB1" w:rsidR="00A5614B">
        <w:rPr>
          <w:rFonts w:cstheme="minorHAnsi"/>
        </w:rPr>
        <w:t>.</w:t>
      </w:r>
      <w:r w:rsidRPr="00A25AB1">
        <w:rPr>
          <w:rFonts w:cstheme="minorHAnsi"/>
        </w:rPr>
        <w:t xml:space="preserve"> </w:t>
      </w:r>
      <w:r w:rsidRPr="00A25AB1" w:rsidR="00A5614B">
        <w:rPr>
          <w:rFonts w:cstheme="minorHAnsi"/>
        </w:rPr>
        <w:t xml:space="preserve"> </w:t>
      </w:r>
      <w:bookmarkEnd w:id="5"/>
      <w:r w:rsidRPr="0095304A" w:rsidR="00D511A3">
        <w:rPr>
          <w:rFonts w:cstheme="minorHAnsi"/>
          <w:color w:val="FF0000"/>
        </w:rPr>
        <w:t xml:space="preserve">If the Licensee requests confidential treatment of the filing for the first twenty (20) days, do not fill in the table in </w:t>
      </w:r>
      <w:r w:rsidRPr="0095304A" w:rsidR="00660527">
        <w:rPr>
          <w:rFonts w:cstheme="minorHAnsi"/>
          <w:color w:val="FF0000"/>
        </w:rPr>
        <w:t>this question</w:t>
      </w:r>
      <w:r w:rsidRPr="0095304A" w:rsidR="00D511A3">
        <w:rPr>
          <w:rFonts w:cstheme="minorHAnsi"/>
          <w:color w:val="FF0000"/>
        </w:rPr>
        <w:t xml:space="preserve">, and instead provide the information in an uploaded confidential attachment (including an explanation for the request for confidentiality).  </w:t>
      </w:r>
      <w:r w:rsidRPr="00A25AB1" w:rsidR="00D511A3">
        <w:rPr>
          <w:rFonts w:cstheme="minorHAnsi"/>
        </w:rPr>
        <w:t xml:space="preserve">The information in the attachment must be provided in the same format that is set out in the table in this question.  See the instructions below in the Attachments/Confidential Treatment of Attachments for more information on confidential attachments.  </w:t>
      </w:r>
      <w:r w:rsidRPr="00A25AB1" w:rsidR="003A5912">
        <w:rPr>
          <w:rFonts w:cstheme="minorHAnsi"/>
        </w:rPr>
        <w:t>If the Licensee does not seek confidential treatment of the filing for the first twenty (20) days, and i</w:t>
      </w:r>
      <w:r w:rsidRPr="00A25AB1" w:rsidR="00CE68C3">
        <w:rPr>
          <w:rFonts w:cstheme="minorHAnsi"/>
        </w:rPr>
        <w:t>f prior notification is required, enter in the table</w:t>
      </w:r>
      <w:r w:rsidRPr="00A25AB1" w:rsidR="003A5912">
        <w:rPr>
          <w:rFonts w:cstheme="minorHAnsi"/>
        </w:rPr>
        <w:t>:</w:t>
      </w:r>
      <w:r w:rsidRPr="00A25AB1" w:rsidR="00CE68C3">
        <w:rPr>
          <w:rFonts w:cstheme="minorHAnsi"/>
        </w:rPr>
        <w:t xml:space="preserve"> </w:t>
      </w:r>
    </w:p>
    <w:p w:rsidR="00011D8C" w:rsidRPr="00A25AB1" w:rsidP="007408AD" w14:paraId="7CC74215" w14:textId="293A4B15">
      <w:pPr>
        <w:ind w:left="720" w:firstLine="720"/>
        <w:rPr>
          <w:rFonts w:cstheme="minorHAnsi"/>
        </w:rPr>
      </w:pPr>
      <w:r w:rsidRPr="00A25AB1">
        <w:rPr>
          <w:rFonts w:cstheme="minorHAnsi"/>
        </w:rPr>
        <w:t xml:space="preserve">(a) </w:t>
      </w:r>
      <w:r w:rsidRPr="00A25AB1" w:rsidR="00A5614B">
        <w:rPr>
          <w:rFonts w:cstheme="minorHAnsi"/>
        </w:rPr>
        <w:t>name of foreign carrier(s)</w:t>
      </w:r>
      <w:r w:rsidRPr="00A25AB1">
        <w:rPr>
          <w:rFonts w:cstheme="minorHAnsi"/>
        </w:rPr>
        <w:t>, and</w:t>
      </w:r>
    </w:p>
    <w:p w:rsidR="00870719" w:rsidRPr="00A25AB1" w:rsidP="007408AD" w14:paraId="69CF6845" w14:textId="567144AA">
      <w:pPr>
        <w:ind w:left="1440"/>
        <w:rPr>
          <w:rFonts w:cstheme="minorHAnsi"/>
        </w:rPr>
      </w:pPr>
      <w:r w:rsidRPr="00A25AB1">
        <w:rPr>
          <w:rFonts w:cstheme="minorHAnsi"/>
        </w:rPr>
        <w:t xml:space="preserve">(b) </w:t>
      </w:r>
      <w:r w:rsidRPr="00A25AB1" w:rsidR="00A5614B">
        <w:rPr>
          <w:rFonts w:cstheme="minorHAnsi"/>
        </w:rPr>
        <w:t xml:space="preserve">projected date of closing.  </w:t>
      </w:r>
    </w:p>
    <w:p w:rsidR="00A5614B" w:rsidRPr="00A25AB1" w:rsidP="007408AD" w14:paraId="3EE32113" w14:textId="6308844E">
      <w:pPr>
        <w:ind w:left="1440"/>
        <w:rPr>
          <w:rFonts w:cstheme="minorHAnsi"/>
        </w:rPr>
      </w:pPr>
      <w:r w:rsidRPr="00A25AB1">
        <w:rPr>
          <w:rFonts w:cstheme="minorHAnsi"/>
        </w:rPr>
        <w:t xml:space="preserve">If the </w:t>
      </w:r>
      <w:r w:rsidRPr="00A25AB1">
        <w:rPr>
          <w:rFonts w:cstheme="minorHAnsi"/>
        </w:rPr>
        <w:t xml:space="preserve">date entered is prior to </w:t>
      </w:r>
      <w:r w:rsidRPr="00A25AB1" w:rsidR="00870719">
        <w:rPr>
          <w:rFonts w:cstheme="minorHAnsi"/>
        </w:rPr>
        <w:t>forty-five (</w:t>
      </w:r>
      <w:r w:rsidRPr="00A25AB1">
        <w:rPr>
          <w:rFonts w:cstheme="minorHAnsi"/>
        </w:rPr>
        <w:t>45</w:t>
      </w:r>
      <w:r w:rsidRPr="00A25AB1" w:rsidR="00870719">
        <w:rPr>
          <w:rFonts w:cstheme="minorHAnsi"/>
        </w:rPr>
        <w:t>)</w:t>
      </w:r>
      <w:r w:rsidRPr="00A25AB1">
        <w:rPr>
          <w:rFonts w:cstheme="minorHAnsi"/>
        </w:rPr>
        <w:t xml:space="preserve"> days before current date, </w:t>
      </w:r>
      <w:r w:rsidRPr="00A25AB1" w:rsidR="00CE68C3">
        <w:rPr>
          <w:rFonts w:cstheme="minorHAnsi"/>
        </w:rPr>
        <w:t>the Licensee</w:t>
      </w:r>
      <w:r w:rsidRPr="00A25AB1">
        <w:rPr>
          <w:rFonts w:cstheme="minorHAnsi"/>
        </w:rPr>
        <w:t xml:space="preserve"> must submit an explanation as to why the notification was not provided to the Commission at least </w:t>
      </w:r>
      <w:r w:rsidRPr="00A25AB1" w:rsidR="00C02C72">
        <w:rPr>
          <w:rFonts w:cstheme="minorHAnsi"/>
        </w:rPr>
        <w:t>forty-five (</w:t>
      </w:r>
      <w:r w:rsidRPr="00A25AB1">
        <w:rPr>
          <w:rFonts w:cstheme="minorHAnsi"/>
        </w:rPr>
        <w:t>45</w:t>
      </w:r>
      <w:r w:rsidRPr="00A25AB1" w:rsidR="00C02C72">
        <w:rPr>
          <w:rFonts w:cstheme="minorHAnsi"/>
        </w:rPr>
        <w:t>)</w:t>
      </w:r>
      <w:r w:rsidRPr="00A25AB1">
        <w:rPr>
          <w:rFonts w:cstheme="minorHAnsi"/>
        </w:rPr>
        <w:t xml:space="preserve"> days prior to consummation in accordance with </w:t>
      </w:r>
      <w:hyperlink r:id="rId10" w:history="1">
        <w:r w:rsidRPr="00A25AB1">
          <w:rPr>
            <w:rStyle w:val="Hyperlink"/>
            <w:rFonts w:cstheme="minorHAnsi"/>
            <w:color w:val="auto"/>
            <w:u w:val="none"/>
          </w:rPr>
          <w:t xml:space="preserve">section </w:t>
        </w:r>
        <w:r w:rsidRPr="00A25AB1" w:rsidR="00CE68C3">
          <w:rPr>
            <w:rStyle w:val="Hyperlink"/>
            <w:rFonts w:cstheme="minorHAnsi"/>
            <w:color w:val="auto"/>
            <w:u w:val="none"/>
          </w:rPr>
          <w:t>1.768(a)</w:t>
        </w:r>
      </w:hyperlink>
      <w:r w:rsidRPr="00A25AB1">
        <w:rPr>
          <w:rFonts w:cstheme="minorHAnsi"/>
        </w:rPr>
        <w:t xml:space="preserve"> of the Commission’s rules.</w:t>
      </w:r>
      <w:r w:rsidRPr="00A25AB1" w:rsidR="00D33EFC">
        <w:rPr>
          <w:rFonts w:cstheme="minorHAnsi"/>
        </w:rPr>
        <w:t xml:space="preserve">  </w:t>
      </w:r>
      <w:r w:rsidRPr="00A25AB1" w:rsidR="00D33EFC">
        <w:rPr>
          <w:rFonts w:cstheme="minorHAnsi"/>
          <w:i/>
        </w:rPr>
        <w:t xml:space="preserve">See </w:t>
      </w:r>
      <w:r w:rsidRPr="00A25AB1" w:rsidR="00D33EFC">
        <w:rPr>
          <w:rFonts w:cstheme="minorHAnsi"/>
        </w:rPr>
        <w:t xml:space="preserve">47 CFR </w:t>
      </w:r>
      <w:r w:rsidRPr="00A25AB1" w:rsidR="00D33EFC">
        <w:rPr>
          <w:rStyle w:val="Hyperlink"/>
          <w:rFonts w:cstheme="minorHAnsi"/>
          <w:color w:val="auto"/>
          <w:u w:val="none"/>
        </w:rPr>
        <w:t>§ 1.768(a).</w:t>
      </w:r>
    </w:p>
    <w:bookmarkEnd w:id="4"/>
    <w:p w:rsidR="00A5614B" w:rsidRPr="00A25AB1" w:rsidP="0095304A" w14:paraId="21A3BCBD" w14:textId="3BD9F8A5">
      <w:pPr>
        <w:ind w:firstLine="720"/>
        <w:rPr>
          <w:rFonts w:cstheme="minorHAnsi"/>
        </w:rPr>
      </w:pPr>
      <w:r w:rsidRPr="00A25AB1">
        <w:rPr>
          <w:rFonts w:cstheme="minorHAnsi"/>
        </w:rPr>
        <w:t>5</w:t>
      </w:r>
      <w:r w:rsidRPr="00A25AB1">
        <w:rPr>
          <w:rFonts w:cstheme="minorHAnsi"/>
        </w:rPr>
        <w:t xml:space="preserve">.a.2. </w:t>
      </w:r>
      <w:bookmarkStart w:id="6" w:name="_Hlk35878144"/>
      <w:r w:rsidRPr="00A25AB1" w:rsidR="00A26B44">
        <w:rPr>
          <w:rFonts w:cstheme="minorHAnsi"/>
        </w:rPr>
        <w:t xml:space="preserve"> </w:t>
      </w:r>
      <w:r w:rsidRPr="00A25AB1" w:rsidR="00B679F7">
        <w:rPr>
          <w:rFonts w:cstheme="minorHAnsi"/>
        </w:rPr>
        <w:t xml:space="preserve">If prior notification is required, indicate </w:t>
      </w:r>
      <w:r w:rsidRPr="00A25AB1" w:rsidR="00CE68C3">
        <w:rPr>
          <w:rFonts w:cstheme="minorHAnsi"/>
        </w:rPr>
        <w:t xml:space="preserve">whether the Licensee </w:t>
      </w:r>
      <w:bookmarkStart w:id="7" w:name="_Hlk173713047"/>
      <w:r w:rsidRPr="00A25AB1" w:rsidR="00CE68C3">
        <w:rPr>
          <w:rFonts w:cstheme="minorHAnsi"/>
        </w:rPr>
        <w:t xml:space="preserve">requests confidential treatment of the filing </w:t>
      </w:r>
      <w:r w:rsidRPr="00A25AB1" w:rsidR="00046DDD">
        <w:rPr>
          <w:rFonts w:cstheme="minorHAnsi"/>
        </w:rPr>
        <w:t xml:space="preserve">for </w:t>
      </w:r>
      <w:r w:rsidRPr="00A25AB1" w:rsidR="00CE68C3">
        <w:rPr>
          <w:rFonts w:cstheme="minorHAnsi"/>
        </w:rPr>
        <w:t xml:space="preserve">the first </w:t>
      </w:r>
      <w:r w:rsidRPr="00A25AB1" w:rsidR="00A26B44">
        <w:rPr>
          <w:rFonts w:cstheme="minorHAnsi"/>
        </w:rPr>
        <w:t>twenty (</w:t>
      </w:r>
      <w:r w:rsidRPr="00A25AB1" w:rsidR="00CE68C3">
        <w:rPr>
          <w:rFonts w:cstheme="minorHAnsi"/>
        </w:rPr>
        <w:t>20</w:t>
      </w:r>
      <w:r w:rsidRPr="00A25AB1" w:rsidR="00E25F47">
        <w:rPr>
          <w:rFonts w:cstheme="minorHAnsi"/>
        </w:rPr>
        <w:t>)</w:t>
      </w:r>
      <w:r w:rsidRPr="00A25AB1" w:rsidR="00CE68C3">
        <w:rPr>
          <w:rFonts w:cstheme="minorHAnsi"/>
        </w:rPr>
        <w:t xml:space="preserve"> days </w:t>
      </w:r>
      <w:bookmarkEnd w:id="7"/>
      <w:r w:rsidRPr="00A25AB1" w:rsidR="00CE68C3">
        <w:rPr>
          <w:rFonts w:cstheme="minorHAnsi"/>
        </w:rPr>
        <w:t>by checking</w:t>
      </w:r>
      <w:r w:rsidRPr="00A25AB1">
        <w:rPr>
          <w:rFonts w:cstheme="minorHAnsi"/>
        </w:rPr>
        <w:t xml:space="preserve"> </w:t>
      </w:r>
      <w:r w:rsidRPr="00A25AB1" w:rsidR="00F01FDC">
        <w:rPr>
          <w:rFonts w:cstheme="minorHAnsi"/>
        </w:rPr>
        <w:t xml:space="preserve">“Yes” or No.” </w:t>
      </w:r>
      <w:r w:rsidRPr="00A25AB1" w:rsidR="008F7800">
        <w:rPr>
          <w:rFonts w:cstheme="minorHAnsi"/>
        </w:rPr>
        <w:t xml:space="preserve"> </w:t>
      </w:r>
      <w:r w:rsidRPr="00A25AB1" w:rsidR="00CE68C3">
        <w:rPr>
          <w:rFonts w:cstheme="minorHAnsi"/>
          <w:i/>
        </w:rPr>
        <w:t xml:space="preserve">See </w:t>
      </w:r>
      <w:r w:rsidRPr="00A25AB1" w:rsidR="00CE68C3">
        <w:rPr>
          <w:rFonts w:cstheme="minorHAnsi"/>
        </w:rPr>
        <w:t>47 CFR §1.768(i).</w:t>
      </w:r>
      <w:r w:rsidRPr="00A25AB1" w:rsidR="00DC6719">
        <w:rPr>
          <w:rFonts w:cstheme="minorHAnsi"/>
        </w:rPr>
        <w:t xml:space="preserve">  </w:t>
      </w:r>
      <w:r w:rsidRPr="00A25AB1" w:rsidR="00A15970">
        <w:rPr>
          <w:rFonts w:cstheme="minorHAnsi"/>
        </w:rPr>
        <w:t>If “</w:t>
      </w:r>
      <w:r w:rsidRPr="00A25AB1" w:rsidR="00442C78">
        <w:rPr>
          <w:rFonts w:cstheme="minorHAnsi"/>
        </w:rPr>
        <w:t>Y</w:t>
      </w:r>
      <w:r w:rsidRPr="00A25AB1" w:rsidR="00A15970">
        <w:rPr>
          <w:rFonts w:cstheme="minorHAnsi"/>
        </w:rPr>
        <w:t xml:space="preserve">es” is </w:t>
      </w:r>
      <w:r w:rsidRPr="00A25AB1" w:rsidR="00BC4615">
        <w:rPr>
          <w:rFonts w:cstheme="minorHAnsi"/>
        </w:rPr>
        <w:t xml:space="preserve">selected, </w:t>
      </w:r>
      <w:r w:rsidRPr="00A25AB1" w:rsidR="0081119D">
        <w:rPr>
          <w:rFonts w:cstheme="minorHAnsi"/>
        </w:rPr>
        <w:t xml:space="preserve">the Licensee is required to submit, in an attachment, the information required by </w:t>
      </w:r>
      <w:r w:rsidRPr="00A25AB1" w:rsidR="00E92521">
        <w:rPr>
          <w:rFonts w:cstheme="minorHAnsi"/>
        </w:rPr>
        <w:t xml:space="preserve">section 0.459 </w:t>
      </w:r>
      <w:r w:rsidRPr="00A25AB1" w:rsidR="003611F9">
        <w:rPr>
          <w:rStyle w:val="Hyperlink"/>
          <w:rFonts w:cstheme="minorHAnsi"/>
          <w:color w:val="auto"/>
          <w:u w:val="none"/>
        </w:rPr>
        <w:t>of the Commission’s rules</w:t>
      </w:r>
      <w:r w:rsidRPr="00A25AB1" w:rsidR="009323DF">
        <w:rPr>
          <w:rStyle w:val="Hyperlink"/>
          <w:rFonts w:cstheme="minorHAnsi"/>
          <w:color w:val="auto"/>
          <w:u w:val="none"/>
        </w:rPr>
        <w:t>.</w:t>
      </w:r>
      <w:r w:rsidRPr="00A25AB1" w:rsidR="00442C78">
        <w:rPr>
          <w:rStyle w:val="Hyperlink"/>
          <w:rFonts w:cstheme="minorHAnsi"/>
          <w:color w:val="auto"/>
          <w:u w:val="none"/>
        </w:rPr>
        <w:t xml:space="preserve"> </w:t>
      </w:r>
      <w:r w:rsidRPr="00A25AB1" w:rsidR="009323DF">
        <w:rPr>
          <w:rStyle w:val="Hyperlink"/>
          <w:rFonts w:cstheme="minorHAnsi"/>
          <w:color w:val="auto"/>
          <w:u w:val="none"/>
        </w:rPr>
        <w:t xml:space="preserve"> </w:t>
      </w:r>
      <w:r w:rsidRPr="00A25AB1" w:rsidR="009323DF">
        <w:rPr>
          <w:rFonts w:cstheme="minorHAnsi"/>
          <w:i/>
        </w:rPr>
        <w:t>See</w:t>
      </w:r>
      <w:r w:rsidRPr="00A25AB1" w:rsidR="009323DF">
        <w:rPr>
          <w:rFonts w:cstheme="minorHAnsi"/>
        </w:rPr>
        <w:t xml:space="preserve"> </w:t>
      </w:r>
      <w:bookmarkStart w:id="8" w:name="_Hlk173716686"/>
      <w:r w:rsidRPr="00A25AB1" w:rsidR="00442C78">
        <w:rPr>
          <w:rFonts w:cstheme="minorHAnsi"/>
        </w:rPr>
        <w:t xml:space="preserve">47 CFR </w:t>
      </w:r>
      <w:r w:rsidRPr="00A25AB1" w:rsidR="00442C78">
        <w:rPr>
          <w:rStyle w:val="Hyperlink"/>
          <w:rFonts w:cstheme="minorHAnsi"/>
          <w:color w:val="auto"/>
          <w:u w:val="none"/>
        </w:rPr>
        <w:t xml:space="preserve">§ </w:t>
      </w:r>
      <w:bookmarkEnd w:id="8"/>
      <w:r w:rsidRPr="00A25AB1" w:rsidR="00442C78">
        <w:rPr>
          <w:rStyle w:val="Hyperlink"/>
          <w:rFonts w:cstheme="minorHAnsi"/>
          <w:color w:val="auto"/>
          <w:u w:val="none"/>
        </w:rPr>
        <w:t>0.459</w:t>
      </w:r>
      <w:r w:rsidRPr="00A25AB1" w:rsidR="003611F9">
        <w:rPr>
          <w:rStyle w:val="Hyperlink"/>
          <w:rFonts w:cstheme="minorHAnsi"/>
          <w:color w:val="auto"/>
          <w:u w:val="none"/>
        </w:rPr>
        <w:t>.</w:t>
      </w:r>
      <w:r w:rsidRPr="00A25AB1" w:rsidR="00CE68C3">
        <w:rPr>
          <w:rFonts w:cstheme="minorHAnsi"/>
        </w:rPr>
        <w:t xml:space="preserve">  </w:t>
      </w:r>
      <w:bookmarkEnd w:id="6"/>
    </w:p>
    <w:p w:rsidR="00011D8C" w:rsidRPr="00A25AB1" w:rsidP="00A25AB1" w14:paraId="149FCE16" w14:textId="5BFFE208">
      <w:pPr>
        <w:ind w:left="720"/>
        <w:rPr>
          <w:rFonts w:cstheme="minorHAnsi"/>
        </w:rPr>
      </w:pPr>
      <w:r w:rsidRPr="00A25AB1">
        <w:rPr>
          <w:rFonts w:cstheme="minorHAnsi"/>
        </w:rPr>
        <w:t>5</w:t>
      </w:r>
      <w:r w:rsidRPr="00A25AB1" w:rsidR="00A5614B">
        <w:rPr>
          <w:rFonts w:cstheme="minorHAnsi"/>
        </w:rPr>
        <w:t>.b.</w:t>
      </w:r>
      <w:r w:rsidRPr="00A25AB1">
        <w:rPr>
          <w:rFonts w:cstheme="minorHAnsi"/>
        </w:rPr>
        <w:t xml:space="preserve"> </w:t>
      </w:r>
      <w:r w:rsidRPr="00A25AB1" w:rsidR="00F14A20">
        <w:rPr>
          <w:rFonts w:cstheme="minorHAnsi"/>
        </w:rPr>
        <w:t xml:space="preserve"> </w:t>
      </w:r>
      <w:r w:rsidRPr="00A25AB1">
        <w:rPr>
          <w:rFonts w:cstheme="minorHAnsi"/>
        </w:rPr>
        <w:t xml:space="preserve">Post-Consummation Notification pursuant to </w:t>
      </w:r>
      <w:r w:rsidRPr="00A25AB1" w:rsidR="009A71E2">
        <w:rPr>
          <w:rFonts w:cstheme="minorHAnsi"/>
        </w:rPr>
        <w:t xml:space="preserve">the exceptions in </w:t>
      </w:r>
      <w:hyperlink r:id="rId10" w:history="1">
        <w:r w:rsidRPr="00A25AB1">
          <w:rPr>
            <w:rStyle w:val="Hyperlink"/>
            <w:rFonts w:cstheme="minorHAnsi"/>
            <w:color w:val="auto"/>
            <w:u w:val="none"/>
          </w:rPr>
          <w:t>section 1.768(b)</w:t>
        </w:r>
      </w:hyperlink>
      <w:r w:rsidRPr="00A25AB1" w:rsidR="009A71E2">
        <w:rPr>
          <w:rFonts w:cstheme="minorHAnsi"/>
        </w:rPr>
        <w:t xml:space="preserve"> </w:t>
      </w:r>
      <w:r w:rsidRPr="00A25AB1">
        <w:rPr>
          <w:rFonts w:cstheme="minorHAnsi"/>
        </w:rPr>
        <w:t>of the Commission’s rules</w:t>
      </w:r>
      <w:r w:rsidRPr="00A25AB1">
        <w:rPr>
          <w:rFonts w:cstheme="minorHAnsi"/>
          <w:i/>
        </w:rPr>
        <w:t>.</w:t>
      </w:r>
      <w:r w:rsidRPr="00A25AB1">
        <w:rPr>
          <w:rFonts w:cstheme="minorHAnsi"/>
        </w:rPr>
        <w:t xml:space="preserve">  </w:t>
      </w:r>
    </w:p>
    <w:p w:rsidR="00A26B44" w:rsidRPr="00A25AB1" w:rsidP="00A25AB1" w14:paraId="33D4CBB9" w14:textId="028F356F">
      <w:pPr>
        <w:ind w:left="1440"/>
        <w:rPr>
          <w:rFonts w:cstheme="minorHAnsi"/>
        </w:rPr>
      </w:pPr>
      <w:r w:rsidRPr="00A25AB1">
        <w:rPr>
          <w:rFonts w:cstheme="minorHAnsi"/>
        </w:rPr>
        <w:t>5</w:t>
      </w:r>
      <w:r w:rsidRPr="00A25AB1" w:rsidR="00011D8C">
        <w:rPr>
          <w:rFonts w:cstheme="minorHAnsi"/>
        </w:rPr>
        <w:t>.b.</w:t>
      </w:r>
      <w:r w:rsidRPr="00A25AB1" w:rsidR="00431E3F">
        <w:rPr>
          <w:rFonts w:cstheme="minorHAnsi"/>
        </w:rPr>
        <w:t>1</w:t>
      </w:r>
      <w:r w:rsidRPr="00A25AB1">
        <w:rPr>
          <w:rFonts w:cstheme="minorHAnsi"/>
          <w:i/>
        </w:rPr>
        <w:t xml:space="preserve">.  </w:t>
      </w:r>
      <w:r w:rsidRPr="00A25AB1" w:rsidR="007E6CE3">
        <w:rPr>
          <w:rFonts w:cstheme="minorHAnsi"/>
        </w:rPr>
        <w:t>If filing a post-consummation notification, identify the rule exception on which the Licensee is relying</w:t>
      </w:r>
      <w:r w:rsidRPr="00A25AB1" w:rsidR="00046DDD">
        <w:rPr>
          <w:rFonts w:cstheme="minorHAnsi"/>
        </w:rPr>
        <w:t xml:space="preserve"> by checking the appropriate box.  The choices include:</w:t>
      </w:r>
    </w:p>
    <w:p w:rsidR="00A5614B" w:rsidRPr="00A25AB1" w:rsidP="00AF66BA" w14:paraId="3A7DA5F8" w14:textId="193F0E6A">
      <w:pPr>
        <w:pStyle w:val="ListParagraph"/>
        <w:numPr>
          <w:ilvl w:val="0"/>
          <w:numId w:val="42"/>
        </w:numPr>
        <w:rPr>
          <w:rFonts w:cstheme="minorHAnsi"/>
        </w:rPr>
      </w:pPr>
      <w:r w:rsidRPr="00A25AB1">
        <w:rPr>
          <w:rFonts w:cstheme="minorHAnsi"/>
        </w:rPr>
        <w:t xml:space="preserve">Section </w:t>
      </w:r>
      <w:r w:rsidRPr="00A25AB1" w:rsidR="007E6CE3">
        <w:rPr>
          <w:rFonts w:cstheme="minorHAnsi"/>
        </w:rPr>
        <w:t>1.768</w:t>
      </w:r>
      <w:r w:rsidRPr="00A25AB1">
        <w:rPr>
          <w:rFonts w:cstheme="minorHAnsi"/>
        </w:rPr>
        <w:t>(b)(1)(i) – The Commission has previously determined in an adjudication that the foreign carrier lacks market power in that destination market</w:t>
      </w:r>
      <w:r w:rsidRPr="00A25AB1" w:rsidR="002E4F94">
        <w:rPr>
          <w:rFonts w:cstheme="minorHAnsi"/>
        </w:rPr>
        <w:t>.</w:t>
      </w:r>
      <w:r w:rsidRPr="00A25AB1">
        <w:rPr>
          <w:rFonts w:cstheme="minorHAnsi"/>
        </w:rPr>
        <w:t xml:space="preserve"> </w:t>
      </w:r>
    </w:p>
    <w:p w:rsidR="00A5614B" w:rsidRPr="00A25AB1" w:rsidP="00AF66BA" w14:paraId="0154FE87" w14:textId="05C12641">
      <w:pPr>
        <w:pStyle w:val="ListParagraph"/>
        <w:numPr>
          <w:ilvl w:val="0"/>
          <w:numId w:val="42"/>
        </w:numPr>
        <w:rPr>
          <w:rFonts w:cstheme="minorHAnsi"/>
        </w:rPr>
      </w:pPr>
      <w:r w:rsidRPr="00A25AB1">
        <w:rPr>
          <w:rFonts w:cstheme="minorHAnsi"/>
        </w:rPr>
        <w:t xml:space="preserve">Section </w:t>
      </w:r>
      <w:r w:rsidRPr="00A25AB1" w:rsidR="007E6CE3">
        <w:rPr>
          <w:rFonts w:cstheme="minorHAnsi"/>
        </w:rPr>
        <w:t xml:space="preserve">1.768 </w:t>
      </w:r>
      <w:r w:rsidRPr="00A25AB1">
        <w:rPr>
          <w:rFonts w:cstheme="minorHAnsi"/>
        </w:rPr>
        <w:t xml:space="preserve">(b)(1)(ii) – The foreign carrier owns no facilities in that destination </w:t>
      </w:r>
      <w:r w:rsidRPr="00A25AB1" w:rsidR="00EF5253">
        <w:rPr>
          <w:rFonts w:cstheme="minorHAnsi"/>
        </w:rPr>
        <w:t xml:space="preserve"> </w:t>
      </w:r>
      <w:r w:rsidRPr="00A25AB1">
        <w:rPr>
          <w:rFonts w:cstheme="minorHAnsi"/>
        </w:rPr>
        <w:t>market</w:t>
      </w:r>
      <w:r w:rsidRPr="00A25AB1" w:rsidR="002E4F94">
        <w:rPr>
          <w:rFonts w:cstheme="minorHAnsi"/>
        </w:rPr>
        <w:t>.</w:t>
      </w:r>
    </w:p>
    <w:p w:rsidR="00A5614B" w:rsidRPr="00A25AB1" w:rsidP="00AF66BA" w14:paraId="34B535F2" w14:textId="5CA600C5">
      <w:pPr>
        <w:pStyle w:val="ListParagraph"/>
        <w:numPr>
          <w:ilvl w:val="0"/>
          <w:numId w:val="42"/>
        </w:numPr>
        <w:rPr>
          <w:rFonts w:cstheme="minorHAnsi"/>
        </w:rPr>
      </w:pPr>
      <w:r w:rsidRPr="00A25AB1">
        <w:rPr>
          <w:rFonts w:cstheme="minorHAnsi"/>
        </w:rPr>
        <w:t xml:space="preserve">Section </w:t>
      </w:r>
      <w:r w:rsidRPr="00A25AB1" w:rsidR="007E6CE3">
        <w:rPr>
          <w:rFonts w:cstheme="minorHAnsi"/>
        </w:rPr>
        <w:t xml:space="preserve">1.768 </w:t>
      </w:r>
      <w:r w:rsidRPr="00A25AB1">
        <w:rPr>
          <w:rFonts w:cstheme="minorHAnsi"/>
        </w:rPr>
        <w:t xml:space="preserve">(b)(2)(i) – The </w:t>
      </w:r>
      <w:r w:rsidRPr="00A25AB1" w:rsidR="007E6CE3">
        <w:rPr>
          <w:rFonts w:cstheme="minorHAnsi"/>
        </w:rPr>
        <w:t xml:space="preserve">destination market where the cable lands is a WTO Member, and the Licensee demonstrates that its foreign carrier affiliate lacks market power in the cable’s destination market pursuant to </w:t>
      </w:r>
      <w:r w:rsidRPr="00A25AB1" w:rsidR="00455EFD">
        <w:rPr>
          <w:rFonts w:cstheme="minorHAnsi"/>
        </w:rPr>
        <w:t xml:space="preserve">section </w:t>
      </w:r>
      <w:r w:rsidRPr="00A25AB1" w:rsidR="007E6CE3">
        <w:rPr>
          <w:rFonts w:cstheme="minorHAnsi"/>
        </w:rPr>
        <w:t>63.10 (a)(3)</w:t>
      </w:r>
      <w:r w:rsidRPr="00A25AB1" w:rsidR="00455EFD">
        <w:rPr>
          <w:rFonts w:cstheme="minorHAnsi"/>
        </w:rPr>
        <w:t xml:space="preserve"> </w:t>
      </w:r>
      <w:r w:rsidRPr="00A25AB1">
        <w:rPr>
          <w:rFonts w:cstheme="minorHAnsi"/>
        </w:rPr>
        <w:t>of the Commission’s rules</w:t>
      </w:r>
      <w:r w:rsidRPr="00A25AB1" w:rsidR="002E4F94">
        <w:rPr>
          <w:rFonts w:cstheme="minorHAnsi"/>
        </w:rPr>
        <w:t>.</w:t>
      </w:r>
    </w:p>
    <w:p w:rsidR="00946293" w:rsidRPr="00A25AB1" w:rsidP="00AF66BA" w14:paraId="11687498" w14:textId="06C0F10B">
      <w:pPr>
        <w:pStyle w:val="ListParagraph"/>
        <w:numPr>
          <w:ilvl w:val="0"/>
          <w:numId w:val="42"/>
        </w:numPr>
        <w:rPr>
          <w:rFonts w:cstheme="minorHAnsi"/>
        </w:rPr>
      </w:pPr>
      <w:r w:rsidRPr="00A25AB1">
        <w:rPr>
          <w:rFonts w:cstheme="minorHAnsi"/>
        </w:rPr>
        <w:t xml:space="preserve">Section </w:t>
      </w:r>
      <w:r w:rsidRPr="00A25AB1" w:rsidR="007E6CE3">
        <w:rPr>
          <w:rFonts w:cstheme="minorHAnsi"/>
        </w:rPr>
        <w:t xml:space="preserve">1.768 </w:t>
      </w:r>
      <w:r w:rsidRPr="00A25AB1">
        <w:rPr>
          <w:rFonts w:cstheme="minorHAnsi"/>
        </w:rPr>
        <w:t>(b)(2)(ii) –</w:t>
      </w:r>
      <w:bookmarkStart w:id="9" w:name="_Hlk35877968"/>
      <w:r w:rsidRPr="00A25AB1">
        <w:rPr>
          <w:rFonts w:cstheme="minorHAnsi"/>
        </w:rPr>
        <w:t xml:space="preserve"> The destination market where the cable lands is a WTO Member, and the Licensee </w:t>
      </w:r>
      <w:r w:rsidRPr="00A25AB1" w:rsidR="00431E3F">
        <w:rPr>
          <w:rFonts w:cstheme="minorHAnsi"/>
        </w:rPr>
        <w:t xml:space="preserve">agrees to comply with the reporting requirements contained in section 1.767(l) </w:t>
      </w:r>
      <w:r w:rsidRPr="00A25AB1" w:rsidR="00774A71">
        <w:rPr>
          <w:rFonts w:cstheme="minorHAnsi"/>
        </w:rPr>
        <w:t xml:space="preserve"> </w:t>
      </w:r>
      <w:r w:rsidRPr="00A25AB1" w:rsidR="00431E3F">
        <w:rPr>
          <w:rFonts w:cstheme="minorHAnsi"/>
        </w:rPr>
        <w:t>of the Commission’s rules</w:t>
      </w:r>
      <w:r w:rsidRPr="00A25AB1" w:rsidR="00774A71">
        <w:rPr>
          <w:rFonts w:cstheme="minorHAnsi"/>
        </w:rPr>
        <w:t>, effective upon the acquisition of the affiliation</w:t>
      </w:r>
      <w:r w:rsidRPr="00A25AB1" w:rsidR="00431E3F">
        <w:rPr>
          <w:rFonts w:cstheme="minorHAnsi"/>
        </w:rPr>
        <w:t>.</w:t>
      </w:r>
      <w:r w:rsidRPr="00A25AB1">
        <w:rPr>
          <w:rFonts w:cstheme="minorHAnsi"/>
        </w:rPr>
        <w:t xml:space="preserve"> </w:t>
      </w:r>
    </w:p>
    <w:p w:rsidR="00870719" w:rsidRPr="00A25AB1" w:rsidP="00870719" w14:paraId="7FA19848" w14:textId="32EBD77D">
      <w:pPr>
        <w:ind w:left="1440"/>
        <w:rPr>
          <w:rFonts w:cstheme="minorHAnsi"/>
        </w:rPr>
      </w:pPr>
      <w:r w:rsidRPr="00A25AB1">
        <w:rPr>
          <w:rFonts w:cstheme="minorHAnsi"/>
        </w:rPr>
        <w:t>5</w:t>
      </w:r>
      <w:r w:rsidRPr="00A25AB1" w:rsidR="00A5614B">
        <w:rPr>
          <w:rFonts w:cstheme="minorHAnsi"/>
        </w:rPr>
        <w:t>.b.2.</w:t>
      </w:r>
      <w:r w:rsidRPr="00A25AB1">
        <w:rPr>
          <w:rFonts w:cstheme="minorHAnsi"/>
        </w:rPr>
        <w:t xml:space="preserve">  </w:t>
      </w:r>
      <w:r w:rsidRPr="00A25AB1" w:rsidR="000D0B32">
        <w:rPr>
          <w:rFonts w:cstheme="minorHAnsi"/>
        </w:rPr>
        <w:t xml:space="preserve">If </w:t>
      </w:r>
      <w:r w:rsidRPr="00A25AB1" w:rsidR="00D35593">
        <w:rPr>
          <w:rFonts w:cstheme="minorHAnsi"/>
        </w:rPr>
        <w:t xml:space="preserve">filing </w:t>
      </w:r>
      <w:r w:rsidRPr="00A25AB1" w:rsidR="006733A1">
        <w:rPr>
          <w:rFonts w:cstheme="minorHAnsi"/>
        </w:rPr>
        <w:t xml:space="preserve">a </w:t>
      </w:r>
      <w:r w:rsidRPr="00A25AB1" w:rsidR="000D0B32">
        <w:rPr>
          <w:rFonts w:cstheme="minorHAnsi"/>
        </w:rPr>
        <w:t>post-</w:t>
      </w:r>
      <w:r w:rsidRPr="00A25AB1" w:rsidR="006733A1">
        <w:rPr>
          <w:rFonts w:cstheme="minorHAnsi"/>
        </w:rPr>
        <w:t xml:space="preserve">consummation </w:t>
      </w:r>
      <w:r w:rsidRPr="00A25AB1" w:rsidR="000D0B32">
        <w:rPr>
          <w:rFonts w:cstheme="minorHAnsi"/>
        </w:rPr>
        <w:t>notification</w:t>
      </w:r>
      <w:r w:rsidRPr="00A25AB1" w:rsidR="007E6CE3">
        <w:rPr>
          <w:rFonts w:cstheme="minorHAnsi"/>
        </w:rPr>
        <w:t xml:space="preserve"> of the transaction, enter</w:t>
      </w:r>
      <w:r w:rsidRPr="00A25AB1" w:rsidR="00046DDD">
        <w:rPr>
          <w:rFonts w:cstheme="minorHAnsi"/>
        </w:rPr>
        <w:t xml:space="preserve"> the following information</w:t>
      </w:r>
      <w:r w:rsidRPr="00A25AB1" w:rsidR="007E6CE3">
        <w:rPr>
          <w:rFonts w:cstheme="minorHAnsi"/>
        </w:rPr>
        <w:t xml:space="preserve"> in the table</w:t>
      </w:r>
      <w:r w:rsidRPr="00A25AB1" w:rsidR="00046DDD">
        <w:rPr>
          <w:rFonts w:cstheme="minorHAnsi"/>
        </w:rPr>
        <w:t>:</w:t>
      </w:r>
    </w:p>
    <w:p w:rsidR="00870719" w:rsidRPr="00A25AB1" w:rsidP="00870719" w14:paraId="6BCB352D" w14:textId="1CB69B7F">
      <w:pPr>
        <w:ind w:left="1440" w:firstLine="720"/>
        <w:rPr>
          <w:rFonts w:cstheme="minorHAnsi"/>
        </w:rPr>
      </w:pPr>
      <w:r w:rsidRPr="00A25AB1">
        <w:rPr>
          <w:rFonts w:cstheme="minorHAnsi"/>
        </w:rPr>
        <w:t xml:space="preserve">(a) </w:t>
      </w:r>
      <w:r w:rsidRPr="00A25AB1" w:rsidR="007E6CE3">
        <w:rPr>
          <w:rFonts w:cstheme="minorHAnsi"/>
        </w:rPr>
        <w:t>name of foreign carrier(s)</w:t>
      </w:r>
      <w:r w:rsidRPr="00A25AB1" w:rsidR="00D35593">
        <w:rPr>
          <w:rFonts w:cstheme="minorHAnsi"/>
        </w:rPr>
        <w:t>,</w:t>
      </w:r>
      <w:r w:rsidRPr="00A25AB1" w:rsidR="007E6CE3">
        <w:rPr>
          <w:rFonts w:cstheme="minorHAnsi"/>
        </w:rPr>
        <w:t xml:space="preserve"> and </w:t>
      </w:r>
    </w:p>
    <w:p w:rsidR="00870719" w:rsidRPr="00A25AB1" w:rsidP="00870719" w14:paraId="63606822" w14:textId="529DE4AF">
      <w:pPr>
        <w:ind w:left="2160"/>
        <w:rPr>
          <w:rFonts w:cstheme="minorHAnsi"/>
        </w:rPr>
      </w:pPr>
      <w:r w:rsidRPr="00A25AB1">
        <w:rPr>
          <w:rFonts w:cstheme="minorHAnsi"/>
        </w:rPr>
        <w:t>(b)</w:t>
      </w:r>
      <w:r w:rsidRPr="00A25AB1">
        <w:rPr>
          <w:rFonts w:cstheme="minorHAnsi"/>
        </w:rPr>
        <w:t xml:space="preserve"> </w:t>
      </w:r>
      <w:r w:rsidRPr="00A25AB1" w:rsidR="007E6CE3">
        <w:rPr>
          <w:rFonts w:cstheme="minorHAnsi"/>
        </w:rPr>
        <w:t xml:space="preserve">date of closing. </w:t>
      </w:r>
    </w:p>
    <w:p w:rsidR="007E6CE3" w:rsidRPr="00A25AB1" w:rsidP="00AF66BA" w14:paraId="32DB7069" w14:textId="1C94062D">
      <w:pPr>
        <w:ind w:left="2160"/>
        <w:rPr>
          <w:rFonts w:cstheme="minorHAnsi"/>
        </w:rPr>
      </w:pPr>
      <w:r w:rsidRPr="00A25AB1">
        <w:rPr>
          <w:rFonts w:cstheme="minorHAnsi"/>
        </w:rPr>
        <w:t>If the</w:t>
      </w:r>
      <w:r w:rsidRPr="00A25AB1" w:rsidR="00046DDD">
        <w:rPr>
          <w:rFonts w:cstheme="minorHAnsi"/>
        </w:rPr>
        <w:t xml:space="preserve"> closing</w:t>
      </w:r>
      <w:r w:rsidRPr="00A25AB1">
        <w:rPr>
          <w:rFonts w:cstheme="minorHAnsi"/>
        </w:rPr>
        <w:t xml:space="preserve"> </w:t>
      </w:r>
      <w:r w:rsidRPr="00A25AB1">
        <w:rPr>
          <w:rFonts w:cstheme="minorHAnsi"/>
        </w:rPr>
        <w:t xml:space="preserve">date entered </w:t>
      </w:r>
      <w:r w:rsidRPr="00A25AB1" w:rsidR="00101837">
        <w:rPr>
          <w:rFonts w:cstheme="minorHAnsi"/>
        </w:rPr>
        <w:t>is</w:t>
      </w:r>
      <w:r w:rsidRPr="00A25AB1" w:rsidR="00046DDD">
        <w:rPr>
          <w:rFonts w:cstheme="minorHAnsi"/>
        </w:rPr>
        <w:t xml:space="preserve"> </w:t>
      </w:r>
      <w:r w:rsidRPr="00A25AB1" w:rsidR="000D0B32">
        <w:rPr>
          <w:rFonts w:cstheme="minorHAnsi"/>
        </w:rPr>
        <w:t xml:space="preserve">later than </w:t>
      </w:r>
      <w:r w:rsidRPr="00A25AB1" w:rsidR="00FD6859">
        <w:rPr>
          <w:rFonts w:cstheme="minorHAnsi"/>
        </w:rPr>
        <w:t>thirty (</w:t>
      </w:r>
      <w:r w:rsidRPr="00A25AB1" w:rsidR="000D0B32">
        <w:rPr>
          <w:rFonts w:cstheme="minorHAnsi"/>
        </w:rPr>
        <w:t>30</w:t>
      </w:r>
      <w:r w:rsidRPr="00A25AB1" w:rsidR="00FD6859">
        <w:rPr>
          <w:rFonts w:cstheme="minorHAnsi"/>
        </w:rPr>
        <w:t>)</w:t>
      </w:r>
      <w:r w:rsidRPr="00A25AB1" w:rsidR="000D0B32">
        <w:rPr>
          <w:rFonts w:cstheme="minorHAnsi"/>
        </w:rPr>
        <w:t xml:space="preserve"> days before the current date, the Licensee </w:t>
      </w:r>
      <w:r w:rsidRPr="00A25AB1">
        <w:rPr>
          <w:rFonts w:cstheme="minorHAnsi"/>
        </w:rPr>
        <w:t>must submit an explanation as to why the notification was not provided to the Commission</w:t>
      </w:r>
      <w:r w:rsidRPr="00A25AB1" w:rsidR="00FD6859">
        <w:rPr>
          <w:rFonts w:cstheme="minorHAnsi"/>
        </w:rPr>
        <w:t xml:space="preserve"> thirty</w:t>
      </w:r>
      <w:r w:rsidRPr="00A25AB1">
        <w:rPr>
          <w:rFonts w:cstheme="minorHAnsi"/>
        </w:rPr>
        <w:t xml:space="preserve"> </w:t>
      </w:r>
      <w:r w:rsidRPr="00A25AB1" w:rsidR="00FD6859">
        <w:rPr>
          <w:rFonts w:cstheme="minorHAnsi"/>
        </w:rPr>
        <w:t>(</w:t>
      </w:r>
      <w:r w:rsidRPr="00A25AB1" w:rsidR="000D0B32">
        <w:rPr>
          <w:rFonts w:cstheme="minorHAnsi"/>
        </w:rPr>
        <w:t>30</w:t>
      </w:r>
      <w:r w:rsidRPr="00A25AB1" w:rsidR="00FD6859">
        <w:rPr>
          <w:rFonts w:cstheme="minorHAnsi"/>
        </w:rPr>
        <w:t>)</w:t>
      </w:r>
      <w:r w:rsidRPr="00A25AB1" w:rsidR="000D0B32">
        <w:rPr>
          <w:rFonts w:cstheme="minorHAnsi"/>
        </w:rPr>
        <w:t xml:space="preserve"> days or less after the consummation</w:t>
      </w:r>
      <w:r w:rsidRPr="00A25AB1">
        <w:rPr>
          <w:rFonts w:cstheme="minorHAnsi"/>
        </w:rPr>
        <w:t xml:space="preserve"> in accordance with </w:t>
      </w:r>
      <w:hyperlink r:id="rId10" w:history="1">
        <w:r w:rsidRPr="00A25AB1">
          <w:rPr>
            <w:rStyle w:val="Hyperlink"/>
            <w:rFonts w:cstheme="minorHAnsi"/>
            <w:color w:val="auto"/>
            <w:u w:val="none"/>
          </w:rPr>
          <w:t>section 1.768(</w:t>
        </w:r>
        <w:r w:rsidRPr="00A25AB1" w:rsidR="000D0B32">
          <w:rPr>
            <w:rStyle w:val="Hyperlink"/>
            <w:rFonts w:cstheme="minorHAnsi"/>
            <w:color w:val="auto"/>
            <w:u w:val="none"/>
          </w:rPr>
          <w:t>c</w:t>
        </w:r>
        <w:r w:rsidRPr="00A25AB1">
          <w:rPr>
            <w:rStyle w:val="Hyperlink"/>
            <w:rFonts w:cstheme="minorHAnsi"/>
            <w:color w:val="auto"/>
            <w:u w:val="none"/>
          </w:rPr>
          <w:t>)</w:t>
        </w:r>
      </w:hyperlink>
      <w:r w:rsidRPr="00A25AB1" w:rsidR="009E553F">
        <w:rPr>
          <w:rStyle w:val="Hyperlink"/>
          <w:rFonts w:cstheme="minorHAnsi"/>
          <w:color w:val="auto"/>
          <w:u w:val="none"/>
        </w:rPr>
        <w:t xml:space="preserve"> </w:t>
      </w:r>
      <w:r w:rsidRPr="00A25AB1">
        <w:rPr>
          <w:rFonts w:cstheme="minorHAnsi"/>
        </w:rPr>
        <w:t>of the Commission’s rules.</w:t>
      </w:r>
      <w:r w:rsidRPr="00A25AB1" w:rsidR="00D33EFC">
        <w:rPr>
          <w:rStyle w:val="Hyperlink"/>
          <w:rFonts w:cstheme="minorHAnsi"/>
          <w:color w:val="auto"/>
          <w:u w:val="none"/>
        </w:rPr>
        <w:t xml:space="preserve">  </w:t>
      </w:r>
      <w:r w:rsidRPr="00A25AB1" w:rsidR="005E0BFD">
        <w:rPr>
          <w:rFonts w:cstheme="minorHAnsi"/>
          <w:i/>
        </w:rPr>
        <w:t>See</w:t>
      </w:r>
      <w:r w:rsidRPr="00A25AB1" w:rsidR="005E0BFD">
        <w:rPr>
          <w:rFonts w:cstheme="minorHAnsi"/>
        </w:rPr>
        <w:t xml:space="preserve"> </w:t>
      </w:r>
      <w:r w:rsidRPr="00A25AB1" w:rsidR="00D33EFC">
        <w:rPr>
          <w:rStyle w:val="Hyperlink"/>
          <w:rFonts w:cstheme="minorHAnsi"/>
          <w:color w:val="auto"/>
          <w:u w:val="none"/>
        </w:rPr>
        <w:t>47 CFR § 1.768(c)</w:t>
      </w:r>
      <w:r w:rsidRPr="00A25AB1" w:rsidR="005E0BFD">
        <w:rPr>
          <w:rStyle w:val="Hyperlink"/>
          <w:rFonts w:cstheme="minorHAnsi"/>
          <w:color w:val="auto"/>
          <w:u w:val="none"/>
        </w:rPr>
        <w:t>.</w:t>
      </w:r>
    </w:p>
    <w:bookmarkEnd w:id="9"/>
    <w:p w:rsidR="007B2E3F" w:rsidP="00AF66BA" w14:paraId="28D1009C" w14:textId="77777777">
      <w:pPr>
        <w:rPr>
          <w:rFonts w:cstheme="minorHAnsi"/>
          <w:u w:val="single"/>
        </w:rPr>
      </w:pPr>
    </w:p>
    <w:p w:rsidR="00DC1550" w:rsidRPr="00A25AB1" w:rsidP="00AF66BA" w14:paraId="24C1342F" w14:textId="0C90C48D">
      <w:pPr>
        <w:rPr>
          <w:rFonts w:cstheme="minorHAnsi"/>
        </w:rPr>
      </w:pPr>
      <w:r w:rsidRPr="00A25AB1">
        <w:rPr>
          <w:rFonts w:cstheme="minorHAnsi"/>
          <w:u w:val="single"/>
        </w:rPr>
        <w:t xml:space="preserve">Item </w:t>
      </w:r>
      <w:r w:rsidRPr="00A25AB1" w:rsidR="009E553F">
        <w:rPr>
          <w:rFonts w:cstheme="minorHAnsi"/>
          <w:u w:val="single"/>
        </w:rPr>
        <w:t>6</w:t>
      </w:r>
      <w:r w:rsidRPr="00A25AB1">
        <w:rPr>
          <w:rFonts w:cstheme="minorHAnsi"/>
        </w:rPr>
        <w:t xml:space="preserve">. </w:t>
      </w:r>
      <w:r w:rsidRPr="00A25AB1" w:rsidR="00FD6859">
        <w:rPr>
          <w:rFonts w:cstheme="minorHAnsi"/>
        </w:rPr>
        <w:t xml:space="preserve"> </w:t>
      </w:r>
      <w:r w:rsidRPr="0095304A" w:rsidR="00237F9E">
        <w:rPr>
          <w:rFonts w:cstheme="minorHAnsi"/>
          <w:color w:val="FF0000"/>
        </w:rPr>
        <w:t xml:space="preserve">If prior notification is required and if the Licensee requests confidential treatment of the filing for the first twenty (20) days, do not fill in the table in </w:t>
      </w:r>
      <w:r w:rsidRPr="0095304A" w:rsidR="00660527">
        <w:rPr>
          <w:rFonts w:cstheme="minorHAnsi"/>
          <w:color w:val="FF0000"/>
        </w:rPr>
        <w:t>this question</w:t>
      </w:r>
      <w:r w:rsidRPr="0095304A" w:rsidR="00237F9E">
        <w:rPr>
          <w:rFonts w:cstheme="minorHAnsi"/>
          <w:color w:val="FF0000"/>
        </w:rPr>
        <w:t xml:space="preserve">, and instead provide the information in an uploaded confidential attachment (including an explanation for the request for confidentiality).  </w:t>
      </w:r>
      <w:r w:rsidRPr="00A25AB1" w:rsidR="00237F9E">
        <w:rPr>
          <w:rFonts w:cstheme="minorHAnsi"/>
        </w:rPr>
        <w:t xml:space="preserve">The information in the attachment must be provided in the same format that is set out in the table in this question.  See the instructions below in the Attachments/Confidential Treatment of Attachments for more information on confidential attachments.  If the Licensee does not seek confidential treatment of the filing for the first twenty (20) days, and if prior notification is required, </w:t>
      </w:r>
      <w:r w:rsidRPr="00A25AB1">
        <w:rPr>
          <w:rFonts w:cstheme="minorHAnsi"/>
        </w:rPr>
        <w:t>enter in the table:</w:t>
      </w:r>
    </w:p>
    <w:p w:rsidR="00DC1550" w:rsidRPr="00A25AB1" w:rsidP="00DC1550" w14:paraId="03E00F20" w14:textId="42A1A144">
      <w:pPr>
        <w:pStyle w:val="ListParagraph"/>
        <w:ind w:firstLine="720"/>
        <w:rPr>
          <w:rFonts w:cstheme="minorHAnsi"/>
        </w:rPr>
      </w:pPr>
      <w:r w:rsidRPr="00A25AB1">
        <w:rPr>
          <w:rFonts w:cstheme="minorHAnsi"/>
        </w:rPr>
        <w:t xml:space="preserve">(a) </w:t>
      </w:r>
      <w:r w:rsidRPr="00A25AB1" w:rsidR="000D0B32">
        <w:rPr>
          <w:rFonts w:cstheme="minorHAnsi"/>
        </w:rPr>
        <w:t xml:space="preserve">name(s) of the cable system(s) that is/are </w:t>
      </w:r>
      <w:r w:rsidRPr="00A25AB1" w:rsidR="00A5614B">
        <w:rPr>
          <w:rFonts w:cstheme="minorHAnsi"/>
        </w:rPr>
        <w:t>the</w:t>
      </w:r>
      <w:r w:rsidRPr="00A25AB1" w:rsidR="000D0B32">
        <w:rPr>
          <w:rFonts w:cstheme="minorHAnsi"/>
        </w:rPr>
        <w:t xml:space="preserve"> subject of this notification</w:t>
      </w:r>
      <w:r w:rsidRPr="00A25AB1">
        <w:rPr>
          <w:rFonts w:cstheme="minorHAnsi"/>
        </w:rPr>
        <w:t>, and</w:t>
      </w:r>
    </w:p>
    <w:p w:rsidR="00A5614B" w:rsidP="00A25AB1" w14:paraId="5253CCDD" w14:textId="20A41DF9">
      <w:pPr>
        <w:pStyle w:val="ListParagraph"/>
        <w:ind w:firstLine="720"/>
        <w:rPr>
          <w:rFonts w:cstheme="minorHAnsi"/>
        </w:rPr>
      </w:pPr>
      <w:r w:rsidRPr="00A25AB1">
        <w:rPr>
          <w:rFonts w:cstheme="minorHAnsi"/>
        </w:rPr>
        <w:t>(b)</w:t>
      </w:r>
      <w:r w:rsidRPr="00A25AB1" w:rsidR="00FD6859">
        <w:rPr>
          <w:rFonts w:cstheme="minorHAnsi"/>
        </w:rPr>
        <w:t xml:space="preserve"> </w:t>
      </w:r>
      <w:r w:rsidRPr="00A25AB1" w:rsidR="003226AF">
        <w:rPr>
          <w:rFonts w:cstheme="minorHAnsi"/>
        </w:rPr>
        <w:t>Auth</w:t>
      </w:r>
      <w:r w:rsidRPr="00A25AB1" w:rsidR="00046DDD">
        <w:rPr>
          <w:rFonts w:cstheme="minorHAnsi"/>
        </w:rPr>
        <w:t>ID</w:t>
      </w:r>
      <w:r w:rsidRPr="00A25AB1" w:rsidR="003226AF">
        <w:rPr>
          <w:rFonts w:cstheme="minorHAnsi"/>
        </w:rPr>
        <w:t>/</w:t>
      </w:r>
      <w:r w:rsidRPr="00A25AB1" w:rsidR="000D0B32">
        <w:rPr>
          <w:rFonts w:cstheme="minorHAnsi"/>
        </w:rPr>
        <w:t xml:space="preserve">File Number(s) </w:t>
      </w:r>
      <w:r w:rsidRPr="00A25AB1" w:rsidR="00A918DB">
        <w:rPr>
          <w:rFonts w:cstheme="minorHAnsi"/>
        </w:rPr>
        <w:t>under which the license was granted.</w:t>
      </w:r>
      <w:r w:rsidRPr="00A25AB1">
        <w:rPr>
          <w:rFonts w:cstheme="minorHAnsi"/>
        </w:rPr>
        <w:t xml:space="preserve"> </w:t>
      </w:r>
    </w:p>
    <w:p w:rsidR="001759A2" w:rsidRPr="00A25AB1" w:rsidP="00A25AB1" w14:paraId="4A8BE672" w14:textId="77777777">
      <w:pPr>
        <w:pStyle w:val="ListParagraph"/>
        <w:ind w:firstLine="720"/>
        <w:rPr>
          <w:rFonts w:cstheme="minorHAnsi"/>
        </w:rPr>
      </w:pPr>
    </w:p>
    <w:p w:rsidR="00A5614B" w:rsidP="00AF66BA" w14:paraId="4E0BE882" w14:textId="531EA4D6">
      <w:pPr>
        <w:rPr>
          <w:rFonts w:cstheme="minorHAnsi"/>
        </w:rPr>
      </w:pPr>
      <w:bookmarkStart w:id="10" w:name="_Hlk35877748"/>
      <w:r w:rsidRPr="00A25AB1">
        <w:rPr>
          <w:rFonts w:cstheme="minorHAnsi"/>
          <w:u w:val="single"/>
        </w:rPr>
        <w:t xml:space="preserve">Item </w:t>
      </w:r>
      <w:r w:rsidRPr="00A25AB1" w:rsidR="00A918DB">
        <w:rPr>
          <w:rFonts w:cstheme="minorHAnsi"/>
          <w:u w:val="single"/>
        </w:rPr>
        <w:t>7</w:t>
      </w:r>
      <w:r w:rsidRPr="00A25AB1">
        <w:rPr>
          <w:rFonts w:cstheme="minorHAnsi"/>
        </w:rPr>
        <w:t xml:space="preserve">. </w:t>
      </w:r>
      <w:r w:rsidRPr="00A25AB1" w:rsidR="00046DDD">
        <w:rPr>
          <w:rFonts w:cstheme="minorHAnsi"/>
        </w:rPr>
        <w:t xml:space="preserve"> </w:t>
      </w:r>
      <w:r w:rsidRPr="00A25AB1" w:rsidR="00C71871">
        <w:rPr>
          <w:rFonts w:cstheme="minorHAnsi"/>
        </w:rPr>
        <w:t>I</w:t>
      </w:r>
      <w:r w:rsidRPr="00A25AB1" w:rsidR="009C6B8A">
        <w:rPr>
          <w:rFonts w:cstheme="minorHAnsi"/>
        </w:rPr>
        <w:t>ndicate whether</w:t>
      </w:r>
      <w:r w:rsidRPr="00A25AB1">
        <w:rPr>
          <w:rFonts w:cstheme="minorHAnsi"/>
        </w:rPr>
        <w:t xml:space="preserve"> the </w:t>
      </w:r>
      <w:r w:rsidRPr="00A25AB1" w:rsidR="009C6B8A">
        <w:rPr>
          <w:rFonts w:cstheme="minorHAnsi"/>
        </w:rPr>
        <w:t>Licensee</w:t>
      </w:r>
      <w:r w:rsidRPr="00A25AB1">
        <w:rPr>
          <w:rFonts w:cstheme="minorHAnsi"/>
        </w:rPr>
        <w:t xml:space="preserve"> has provided a narrative description of the Foreign Carrier Affiliation</w:t>
      </w:r>
      <w:r w:rsidRPr="00A25AB1" w:rsidR="00C71871">
        <w:rPr>
          <w:rFonts w:cstheme="minorHAnsi"/>
        </w:rPr>
        <w:t xml:space="preserve"> by checking “Yes” or “No”</w:t>
      </w:r>
      <w:r w:rsidRPr="00A25AB1" w:rsidR="00046DDD">
        <w:rPr>
          <w:rFonts w:cstheme="minorHAnsi"/>
        </w:rPr>
        <w:t xml:space="preserve"> here.</w:t>
      </w:r>
      <w:r w:rsidRPr="00A25AB1" w:rsidR="00C71871">
        <w:rPr>
          <w:rFonts w:cstheme="minorHAnsi"/>
        </w:rPr>
        <w:t xml:space="preserve"> </w:t>
      </w:r>
    </w:p>
    <w:bookmarkEnd w:id="10"/>
    <w:p w:rsidR="001759A2" w:rsidRPr="00A25AB1" w:rsidP="00AF66BA" w14:paraId="7ED0F8D0" w14:textId="77777777">
      <w:pPr>
        <w:rPr>
          <w:rFonts w:cstheme="minorHAnsi"/>
        </w:rPr>
      </w:pPr>
    </w:p>
    <w:p w:rsidR="00A5614B" w:rsidP="00AF66BA" w14:paraId="6EDEE662" w14:textId="7366E558">
      <w:pPr>
        <w:rPr>
          <w:rFonts w:cstheme="minorHAnsi"/>
        </w:rPr>
      </w:pPr>
      <w:r w:rsidRPr="00A25AB1">
        <w:rPr>
          <w:rFonts w:cstheme="minorHAnsi"/>
          <w:u w:val="single"/>
        </w:rPr>
        <w:t xml:space="preserve">Item </w:t>
      </w:r>
      <w:r w:rsidRPr="00A25AB1" w:rsidR="00590D42">
        <w:rPr>
          <w:rFonts w:cstheme="minorHAnsi"/>
          <w:u w:val="single"/>
        </w:rPr>
        <w:t>8</w:t>
      </w:r>
      <w:r w:rsidRPr="00A25AB1">
        <w:rPr>
          <w:rFonts w:cstheme="minorHAnsi"/>
        </w:rPr>
        <w:t xml:space="preserve">. </w:t>
      </w:r>
      <w:r w:rsidRPr="00A25AB1" w:rsidR="00046DDD">
        <w:rPr>
          <w:rFonts w:cstheme="minorHAnsi"/>
        </w:rPr>
        <w:t xml:space="preserve"> </w:t>
      </w:r>
      <w:r w:rsidRPr="00A25AB1" w:rsidR="00C431FC">
        <w:rPr>
          <w:rFonts w:cstheme="minorHAnsi"/>
        </w:rPr>
        <w:t>I</w:t>
      </w:r>
      <w:r w:rsidRPr="00A25AB1" w:rsidR="00F71F73">
        <w:rPr>
          <w:rFonts w:cstheme="minorHAnsi"/>
        </w:rPr>
        <w:t xml:space="preserve">ndicate whether the Licensee has filed </w:t>
      </w:r>
      <w:r w:rsidRPr="00A25AB1">
        <w:rPr>
          <w:rFonts w:cstheme="minorHAnsi"/>
        </w:rPr>
        <w:t xml:space="preserve">an accompanying Assignment or Transfer of Control </w:t>
      </w:r>
      <w:r w:rsidRPr="00A25AB1" w:rsidR="009F616B">
        <w:rPr>
          <w:rFonts w:cstheme="minorHAnsi"/>
        </w:rPr>
        <w:t>a</w:t>
      </w:r>
      <w:r w:rsidRPr="00A25AB1">
        <w:rPr>
          <w:rFonts w:cstheme="minorHAnsi"/>
        </w:rPr>
        <w:t>pplication with the Commission</w:t>
      </w:r>
      <w:r w:rsidRPr="00A25AB1" w:rsidR="00C431FC">
        <w:rPr>
          <w:rFonts w:cstheme="minorHAnsi"/>
        </w:rPr>
        <w:t xml:space="preserve"> by checking “Yes” or “No.” </w:t>
      </w:r>
      <w:r w:rsidRPr="00A25AB1" w:rsidR="000C4A28">
        <w:rPr>
          <w:rFonts w:cstheme="minorHAnsi"/>
        </w:rPr>
        <w:t xml:space="preserve"> </w:t>
      </w:r>
      <w:r w:rsidRPr="00A25AB1" w:rsidR="00C431FC">
        <w:rPr>
          <w:rFonts w:cstheme="minorHAnsi"/>
        </w:rPr>
        <w:t>If “Yes</w:t>
      </w:r>
      <w:r w:rsidRPr="00A25AB1" w:rsidR="00046DDD">
        <w:rPr>
          <w:rFonts w:cstheme="minorHAnsi"/>
        </w:rPr>
        <w:t>,</w:t>
      </w:r>
      <w:r w:rsidRPr="00A25AB1" w:rsidR="00C431FC">
        <w:rPr>
          <w:rFonts w:cstheme="minorHAnsi"/>
        </w:rPr>
        <w:t>”</w:t>
      </w:r>
      <w:r w:rsidRPr="00A25AB1" w:rsidR="00046DDD">
        <w:rPr>
          <w:rFonts w:cstheme="minorHAnsi"/>
        </w:rPr>
        <w:t xml:space="preserve"> in the textbox</w:t>
      </w:r>
      <w:r w:rsidRPr="00A25AB1" w:rsidR="009F616B">
        <w:rPr>
          <w:rFonts w:cstheme="minorHAnsi"/>
        </w:rPr>
        <w:t>,</w:t>
      </w:r>
      <w:r w:rsidRPr="00A25AB1" w:rsidR="00C431FC">
        <w:rPr>
          <w:rFonts w:cstheme="minorHAnsi"/>
        </w:rPr>
        <w:t xml:space="preserve"> provide the </w:t>
      </w:r>
      <w:r w:rsidRPr="00A25AB1">
        <w:rPr>
          <w:rFonts w:cstheme="minorHAnsi"/>
        </w:rPr>
        <w:t>I</w:t>
      </w:r>
      <w:r w:rsidRPr="00A25AB1" w:rsidR="00046DDD">
        <w:rPr>
          <w:rFonts w:cstheme="minorHAnsi"/>
        </w:rPr>
        <w:t>C</w:t>
      </w:r>
      <w:r w:rsidRPr="00A25AB1">
        <w:rPr>
          <w:rFonts w:cstheme="minorHAnsi"/>
        </w:rPr>
        <w:t>FS file</w:t>
      </w:r>
      <w:r w:rsidRPr="00A25AB1" w:rsidR="00046DDD">
        <w:rPr>
          <w:rFonts w:cstheme="minorHAnsi"/>
        </w:rPr>
        <w:t xml:space="preserve"> number</w:t>
      </w:r>
      <w:r w:rsidRPr="00A25AB1">
        <w:rPr>
          <w:rFonts w:cstheme="minorHAnsi"/>
        </w:rPr>
        <w:t xml:space="preserve"> of the Assignment or Transfer of Control </w:t>
      </w:r>
      <w:r w:rsidRPr="00A25AB1" w:rsidR="009F616B">
        <w:rPr>
          <w:rFonts w:cstheme="minorHAnsi"/>
        </w:rPr>
        <w:t>a</w:t>
      </w:r>
      <w:r w:rsidRPr="00A25AB1">
        <w:rPr>
          <w:rFonts w:cstheme="minorHAnsi"/>
        </w:rPr>
        <w:t>pplication</w:t>
      </w:r>
      <w:r w:rsidRPr="00A25AB1" w:rsidR="00C431FC">
        <w:rPr>
          <w:rFonts w:cstheme="minorHAnsi"/>
        </w:rPr>
        <w:t xml:space="preserve"> and the </w:t>
      </w:r>
      <w:r w:rsidRPr="00A25AB1">
        <w:rPr>
          <w:rFonts w:cstheme="minorHAnsi"/>
        </w:rPr>
        <w:t xml:space="preserve">date of filing. </w:t>
      </w:r>
    </w:p>
    <w:p w:rsidR="001759A2" w:rsidRPr="00A25AB1" w:rsidP="00AF66BA" w14:paraId="610358E3" w14:textId="77777777">
      <w:pPr>
        <w:rPr>
          <w:rFonts w:cstheme="minorHAnsi"/>
        </w:rPr>
      </w:pPr>
    </w:p>
    <w:p w:rsidR="00A5614B" w:rsidP="00AF66BA" w14:paraId="472A37D4" w14:textId="458E9B5A">
      <w:pPr>
        <w:rPr>
          <w:rFonts w:cstheme="minorHAnsi"/>
        </w:rPr>
      </w:pPr>
      <w:r w:rsidRPr="00A25AB1">
        <w:rPr>
          <w:rFonts w:cstheme="minorHAnsi"/>
          <w:u w:val="single"/>
        </w:rPr>
        <w:t xml:space="preserve">Item </w:t>
      </w:r>
      <w:r w:rsidRPr="00A25AB1" w:rsidR="005E412B">
        <w:rPr>
          <w:rFonts w:cstheme="minorHAnsi"/>
          <w:u w:val="single"/>
        </w:rPr>
        <w:t>9</w:t>
      </w:r>
      <w:r w:rsidRPr="00A25AB1">
        <w:rPr>
          <w:rFonts w:cstheme="minorHAnsi"/>
        </w:rPr>
        <w:t xml:space="preserve">. </w:t>
      </w:r>
      <w:r w:rsidRPr="00A25AB1" w:rsidR="000C4A28">
        <w:rPr>
          <w:rFonts w:cstheme="minorHAnsi"/>
        </w:rPr>
        <w:t xml:space="preserve"> </w:t>
      </w:r>
      <w:r w:rsidRPr="00A25AB1" w:rsidR="008A6079">
        <w:rPr>
          <w:rFonts w:cstheme="minorHAnsi"/>
        </w:rPr>
        <w:t>I</w:t>
      </w:r>
      <w:r w:rsidRPr="00A25AB1" w:rsidR="00F71F73">
        <w:rPr>
          <w:rFonts w:cstheme="minorHAnsi"/>
        </w:rPr>
        <w:t>ndicate</w:t>
      </w:r>
      <w:r w:rsidRPr="00A25AB1">
        <w:rPr>
          <w:rFonts w:cstheme="minorHAnsi"/>
        </w:rPr>
        <w:t xml:space="preserve"> whether the </w:t>
      </w:r>
      <w:r w:rsidRPr="00A25AB1" w:rsidR="00F71F73">
        <w:rPr>
          <w:rFonts w:cstheme="minorHAnsi"/>
        </w:rPr>
        <w:t>Licensee</w:t>
      </w:r>
      <w:r w:rsidRPr="00A25AB1">
        <w:rPr>
          <w:rFonts w:cstheme="minorHAnsi"/>
        </w:rPr>
        <w:t xml:space="preserve"> has a 10% or greater direct</w:t>
      </w:r>
      <w:r w:rsidRPr="00A25AB1" w:rsidR="00D66EA0">
        <w:rPr>
          <w:rFonts w:cstheme="minorHAnsi"/>
        </w:rPr>
        <w:t xml:space="preserve"> or </w:t>
      </w:r>
      <w:r w:rsidRPr="00A25AB1">
        <w:rPr>
          <w:rFonts w:cstheme="minorHAnsi"/>
        </w:rPr>
        <w:t>indirect foreign owner</w:t>
      </w:r>
      <w:r w:rsidRPr="00A25AB1" w:rsidR="008A6079">
        <w:rPr>
          <w:rFonts w:cstheme="minorHAnsi"/>
        </w:rPr>
        <w:t xml:space="preserve"> by checking “Yes” or “No.”</w:t>
      </w:r>
    </w:p>
    <w:p w:rsidR="001759A2" w:rsidRPr="00A25AB1" w:rsidP="00AF66BA" w14:paraId="432FAEEC" w14:textId="77777777">
      <w:pPr>
        <w:rPr>
          <w:rFonts w:cstheme="minorHAnsi"/>
        </w:rPr>
      </w:pPr>
    </w:p>
    <w:p w:rsidR="00F71F73" w:rsidP="00285D84" w14:paraId="56F4A306" w14:textId="273BD3C2">
      <w:pPr>
        <w:rPr>
          <w:rFonts w:cstheme="minorHAnsi"/>
          <w:b/>
        </w:rPr>
      </w:pPr>
      <w:r w:rsidRPr="00A25AB1">
        <w:rPr>
          <w:rFonts w:cstheme="minorHAnsi"/>
          <w:b/>
        </w:rPr>
        <w:t>Foreign Carrier Information</w:t>
      </w:r>
    </w:p>
    <w:p w:rsidR="001759A2" w:rsidRPr="00A25AB1" w:rsidP="00285D84" w14:paraId="1109F112" w14:textId="77777777">
      <w:pPr>
        <w:rPr>
          <w:rFonts w:cstheme="minorHAnsi"/>
          <w:b/>
          <w:bCs/>
        </w:rPr>
      </w:pPr>
    </w:p>
    <w:p w:rsidR="000C4A28" w:rsidRPr="00A25AB1" w:rsidP="00FD6859" w14:paraId="1EAA432A" w14:textId="1459EB68">
      <w:pPr>
        <w:rPr>
          <w:rFonts w:cstheme="minorHAnsi"/>
        </w:rPr>
      </w:pPr>
      <w:r w:rsidRPr="00A25AB1">
        <w:rPr>
          <w:rFonts w:cstheme="minorHAnsi"/>
          <w:u w:val="single"/>
        </w:rPr>
        <w:t>Item</w:t>
      </w:r>
      <w:r w:rsidRPr="00A25AB1" w:rsidR="00804D38">
        <w:rPr>
          <w:rFonts w:cstheme="minorHAnsi"/>
          <w:u w:val="single"/>
        </w:rPr>
        <w:t xml:space="preserve"> 1</w:t>
      </w:r>
      <w:r w:rsidRPr="00A25AB1" w:rsidR="00A02422">
        <w:rPr>
          <w:rFonts w:cstheme="minorHAnsi"/>
          <w:u w:val="single"/>
        </w:rPr>
        <w:t>0</w:t>
      </w:r>
      <w:r w:rsidRPr="00A25AB1" w:rsidR="00804D38">
        <w:rPr>
          <w:rFonts w:cstheme="minorHAnsi"/>
        </w:rPr>
        <w:t>.</w:t>
      </w:r>
      <w:r w:rsidRPr="00A25AB1" w:rsidR="007A30B9">
        <w:rPr>
          <w:rFonts w:cstheme="minorHAnsi"/>
        </w:rPr>
        <w:t xml:space="preserve"> </w:t>
      </w:r>
      <w:r w:rsidRPr="00A25AB1">
        <w:rPr>
          <w:rFonts w:cstheme="minorHAnsi"/>
        </w:rPr>
        <w:t xml:space="preserve"> </w:t>
      </w:r>
      <w:r w:rsidRPr="0095304A" w:rsidR="00660527">
        <w:rPr>
          <w:rFonts w:cstheme="minorHAnsi"/>
          <w:color w:val="FF0000"/>
        </w:rPr>
        <w:t xml:space="preserve">If prior notification is required and if the Licensee requests confidential treatment of the filing for the first twenty (20) days, do not fill in the table in this question, and instead provide the information in an uploaded confidential attachment (including an explanation for the request for confidentiality).  </w:t>
      </w:r>
      <w:r w:rsidRPr="00A25AB1" w:rsidR="00660527">
        <w:rPr>
          <w:rFonts w:cstheme="minorHAnsi"/>
        </w:rPr>
        <w:t xml:space="preserve">The information in the attachment must be provided in the same format that is set out in the table in this question.  See the instructions below in the Attachments/Confidential Treatment of Attachments for more information on confidential attachments.  If the Licensee does not seek confidential treatment of the filing for the first twenty (20) days, and if prior notification is required, </w:t>
      </w:r>
      <w:r w:rsidRPr="00A25AB1">
        <w:rPr>
          <w:rFonts w:cstheme="minorHAnsi"/>
        </w:rPr>
        <w:t>e</w:t>
      </w:r>
      <w:r w:rsidRPr="00A25AB1" w:rsidR="00981C2D">
        <w:rPr>
          <w:rFonts w:cstheme="minorHAnsi"/>
        </w:rPr>
        <w:t>nter the</w:t>
      </w:r>
      <w:r w:rsidRPr="00A25AB1" w:rsidR="00046DDD">
        <w:rPr>
          <w:rFonts w:cstheme="minorHAnsi"/>
        </w:rPr>
        <w:t xml:space="preserve"> following information for each foreign carrier affiliate</w:t>
      </w:r>
      <w:r w:rsidRPr="00A25AB1" w:rsidR="008C553C">
        <w:rPr>
          <w:rFonts w:cstheme="minorHAnsi"/>
        </w:rPr>
        <w:t xml:space="preserve"> </w:t>
      </w:r>
      <w:r w:rsidRPr="00A25AB1" w:rsidR="00580AFC">
        <w:rPr>
          <w:rFonts w:cstheme="minorHAnsi"/>
        </w:rPr>
        <w:t xml:space="preserve">in the table </w:t>
      </w:r>
      <w:r w:rsidRPr="00A25AB1" w:rsidR="008C553C">
        <w:rPr>
          <w:rFonts w:cstheme="minorHAnsi"/>
        </w:rPr>
        <w:t>(use separate rows to provide the information for each foreign carrier)</w:t>
      </w:r>
      <w:r w:rsidRPr="00A25AB1" w:rsidR="00046DDD">
        <w:rPr>
          <w:rFonts w:cstheme="minorHAnsi"/>
        </w:rPr>
        <w:t>:</w:t>
      </w:r>
      <w:r w:rsidRPr="00A25AB1" w:rsidR="00981C2D">
        <w:rPr>
          <w:rFonts w:cstheme="minorHAnsi"/>
        </w:rPr>
        <w:t xml:space="preserve"> </w:t>
      </w:r>
    </w:p>
    <w:p w:rsidR="000C4A28" w:rsidRPr="00A25AB1" w:rsidP="000C4A28" w14:paraId="6BF21066" w14:textId="58A8AC4D">
      <w:pPr>
        <w:ind w:firstLine="720"/>
        <w:rPr>
          <w:rFonts w:cstheme="minorHAnsi"/>
        </w:rPr>
      </w:pPr>
      <w:r w:rsidRPr="00A25AB1">
        <w:rPr>
          <w:rFonts w:cstheme="minorHAnsi"/>
        </w:rPr>
        <w:t xml:space="preserve">(a) </w:t>
      </w:r>
      <w:r w:rsidRPr="00A25AB1" w:rsidR="00981C2D">
        <w:rPr>
          <w:rFonts w:cstheme="minorHAnsi"/>
        </w:rPr>
        <w:t>name(s) of the foreign carrier(s) that the Licensee is or seeks to become affiliated with</w:t>
      </w:r>
      <w:r w:rsidRPr="00A25AB1" w:rsidR="0040326A">
        <w:rPr>
          <w:rFonts w:cstheme="minorHAnsi"/>
        </w:rPr>
        <w:t>;</w:t>
      </w:r>
      <w:r w:rsidRPr="00A25AB1" w:rsidR="00981C2D">
        <w:rPr>
          <w:rFonts w:cstheme="minorHAnsi"/>
        </w:rPr>
        <w:t xml:space="preserve"> </w:t>
      </w:r>
    </w:p>
    <w:p w:rsidR="000C4A28" w:rsidRPr="00A25AB1" w:rsidP="000C4A28" w14:paraId="0C685DDE" w14:textId="59E6F6AA">
      <w:pPr>
        <w:ind w:left="720"/>
        <w:rPr>
          <w:rFonts w:cstheme="minorHAnsi"/>
        </w:rPr>
      </w:pPr>
      <w:r w:rsidRPr="00A25AB1">
        <w:rPr>
          <w:rFonts w:cstheme="minorHAnsi"/>
        </w:rPr>
        <w:t xml:space="preserve">(b) </w:t>
      </w:r>
      <w:r w:rsidRPr="00A25AB1" w:rsidR="00981C2D">
        <w:rPr>
          <w:rFonts w:cstheme="minorHAnsi"/>
        </w:rPr>
        <w:t>the country or countries at the foreign end of the cable in which the foreign carrier is authorized to provide telecommunications services to the public or where it owns and/or controls a cable landing station</w:t>
      </w:r>
      <w:r w:rsidRPr="00A25AB1" w:rsidR="008C553C">
        <w:rPr>
          <w:rFonts w:cstheme="minorHAnsi"/>
        </w:rPr>
        <w:t>;</w:t>
      </w:r>
      <w:r w:rsidRPr="00A25AB1" w:rsidR="00981C2D">
        <w:rPr>
          <w:rFonts w:cstheme="minorHAnsi"/>
        </w:rPr>
        <w:t xml:space="preserve"> </w:t>
      </w:r>
    </w:p>
    <w:p w:rsidR="000C4A28" w:rsidRPr="00A25AB1" w:rsidP="000C4A28" w14:paraId="7B9355C4" w14:textId="0C91B8CB">
      <w:pPr>
        <w:ind w:left="720"/>
        <w:rPr>
          <w:rFonts w:cstheme="minorHAnsi"/>
        </w:rPr>
      </w:pPr>
      <w:r w:rsidRPr="00A25AB1">
        <w:rPr>
          <w:rFonts w:cstheme="minorHAnsi"/>
        </w:rPr>
        <w:t xml:space="preserve">(c) </w:t>
      </w:r>
      <w:r w:rsidRPr="00A25AB1" w:rsidR="00981C2D">
        <w:rPr>
          <w:rFonts w:cstheme="minorHAnsi"/>
        </w:rPr>
        <w:t>whether the country is a member of the WTO</w:t>
      </w:r>
      <w:r w:rsidRPr="00A25AB1" w:rsidR="008C553C">
        <w:rPr>
          <w:rFonts w:cstheme="minorHAnsi"/>
        </w:rPr>
        <w:t>;</w:t>
      </w:r>
      <w:r w:rsidRPr="00A25AB1" w:rsidR="00981C2D">
        <w:rPr>
          <w:rFonts w:cstheme="minorHAnsi"/>
        </w:rPr>
        <w:t xml:space="preserve"> and </w:t>
      </w:r>
    </w:p>
    <w:p w:rsidR="0060616D" w:rsidRPr="00A25AB1" w:rsidP="00AF66BA" w14:paraId="2B7476A3" w14:textId="3400D2AB">
      <w:pPr>
        <w:ind w:left="720"/>
        <w:rPr>
          <w:rFonts w:cstheme="minorHAnsi"/>
        </w:rPr>
      </w:pPr>
      <w:r w:rsidRPr="00A25AB1">
        <w:rPr>
          <w:rFonts w:cstheme="minorHAnsi"/>
        </w:rPr>
        <w:t xml:space="preserve">(d) </w:t>
      </w:r>
      <w:r w:rsidRPr="00A25AB1" w:rsidR="00981C2D">
        <w:rPr>
          <w:rFonts w:cstheme="minorHAnsi"/>
        </w:rPr>
        <w:t>the name of the cable system</w:t>
      </w:r>
      <w:r w:rsidRPr="00A25AB1" w:rsidR="009E4157">
        <w:rPr>
          <w:rFonts w:cstheme="minorHAnsi"/>
        </w:rPr>
        <w:t xml:space="preserve"> </w:t>
      </w:r>
      <w:r w:rsidRPr="00A25AB1" w:rsidR="00981C2D">
        <w:rPr>
          <w:rFonts w:cstheme="minorHAnsi"/>
        </w:rPr>
        <w:t>that is the subject of the notification</w:t>
      </w:r>
      <w:r w:rsidRPr="00A25AB1">
        <w:rPr>
          <w:rFonts w:cstheme="minorHAnsi"/>
        </w:rPr>
        <w:t>.</w:t>
      </w:r>
      <w:r w:rsidRPr="00A25AB1" w:rsidR="00434B0F">
        <w:rPr>
          <w:rFonts w:cstheme="minorHAnsi"/>
        </w:rPr>
        <w:t xml:space="preserve">  </w:t>
      </w:r>
      <w:r w:rsidRPr="00A25AB1" w:rsidR="009E4157">
        <w:rPr>
          <w:rFonts w:cstheme="minorHAnsi"/>
          <w:i/>
        </w:rPr>
        <w:t xml:space="preserve">See </w:t>
      </w:r>
      <w:r w:rsidRPr="00A25AB1" w:rsidR="009E4157">
        <w:rPr>
          <w:rFonts w:cstheme="minorHAnsi"/>
        </w:rPr>
        <w:t>47 CFR §1.768(e)</w:t>
      </w:r>
      <w:r w:rsidRPr="00A25AB1" w:rsidR="00857408">
        <w:rPr>
          <w:rFonts w:cstheme="minorHAnsi"/>
        </w:rPr>
        <w:t>.</w:t>
      </w:r>
    </w:p>
    <w:p w:rsidR="007B2E3F" w:rsidP="00AF66BA" w14:paraId="2C38DC3A" w14:textId="77777777">
      <w:pPr>
        <w:rPr>
          <w:rFonts w:cstheme="minorHAnsi"/>
          <w:u w:val="single"/>
        </w:rPr>
      </w:pPr>
    </w:p>
    <w:p w:rsidR="00423BB4" w:rsidRPr="00A25AB1" w:rsidP="00AF66BA" w14:paraId="713ADAD8" w14:textId="75111AAA">
      <w:pPr>
        <w:rPr>
          <w:rFonts w:cstheme="minorHAnsi"/>
        </w:rPr>
      </w:pPr>
      <w:r w:rsidRPr="00A25AB1">
        <w:rPr>
          <w:rFonts w:cstheme="minorHAnsi"/>
          <w:u w:val="single"/>
        </w:rPr>
        <w:t>Item 1</w:t>
      </w:r>
      <w:r w:rsidRPr="00A25AB1" w:rsidR="00A02422">
        <w:rPr>
          <w:rFonts w:cstheme="minorHAnsi"/>
          <w:u w:val="single"/>
        </w:rPr>
        <w:t>1</w:t>
      </w:r>
      <w:r w:rsidRPr="00A25AB1">
        <w:rPr>
          <w:rFonts w:cstheme="minorHAnsi"/>
        </w:rPr>
        <w:t>.</w:t>
      </w:r>
      <w:r w:rsidRPr="00A25AB1" w:rsidR="000C4A28">
        <w:rPr>
          <w:rFonts w:cstheme="minorHAnsi"/>
        </w:rPr>
        <w:t xml:space="preserve">  </w:t>
      </w:r>
      <w:r w:rsidRPr="0095304A" w:rsidR="00857408">
        <w:rPr>
          <w:rFonts w:cstheme="minorHAnsi"/>
          <w:color w:val="FF0000"/>
        </w:rPr>
        <w:t xml:space="preserve">If prior notification is required and if the Licensee requests confidential treatment of the filing for the first twenty (20) days, do not select a response to this question, and instead provide the information in an uploaded confidential attachment (including an explanation for the request for confidentiality).  </w:t>
      </w:r>
      <w:r w:rsidRPr="00A25AB1" w:rsidR="00857408">
        <w:rPr>
          <w:rFonts w:cstheme="minorHAnsi"/>
        </w:rPr>
        <w:t>The information in the attachment must be provided in the same format that is set out in this question.  See the instructions below in the Attachments/Confidential Treatment of Attachments for more information on confidential attachments.  If the Licensee does not seek confidential treatment of the filing for the first twenty (20) days, and if prior notification is required, i</w:t>
      </w:r>
      <w:r w:rsidRPr="00A25AB1">
        <w:rPr>
          <w:rFonts w:cstheme="minorHAnsi"/>
        </w:rPr>
        <w:t xml:space="preserve">ndicate </w:t>
      </w:r>
      <w:r w:rsidRPr="00A25AB1" w:rsidR="00046DDD">
        <w:rPr>
          <w:rFonts w:cstheme="minorHAnsi"/>
        </w:rPr>
        <w:t xml:space="preserve">by checking “Yes” or “No” </w:t>
      </w:r>
      <w:r w:rsidRPr="00A25AB1">
        <w:rPr>
          <w:rFonts w:cstheme="minorHAnsi"/>
        </w:rPr>
        <w:t xml:space="preserve">whether the Licensee </w:t>
      </w:r>
      <w:r w:rsidRPr="00A25AB1" w:rsidR="00E94C3B">
        <w:rPr>
          <w:rFonts w:cstheme="minorHAnsi"/>
        </w:rPr>
        <w:t xml:space="preserve">seeks to be excepted </w:t>
      </w:r>
      <w:r w:rsidRPr="00A25AB1">
        <w:rPr>
          <w:rFonts w:cstheme="minorHAnsi"/>
        </w:rPr>
        <w:t xml:space="preserve">from the reporting requirements </w:t>
      </w:r>
      <w:r w:rsidRPr="00A25AB1" w:rsidR="00857408">
        <w:rPr>
          <w:rFonts w:cstheme="minorHAnsi"/>
        </w:rPr>
        <w:t>in</w:t>
      </w:r>
      <w:r w:rsidRPr="00A25AB1">
        <w:rPr>
          <w:rFonts w:cstheme="minorHAnsi"/>
        </w:rPr>
        <w:t xml:space="preserve"> </w:t>
      </w:r>
      <w:hyperlink r:id="rId17" w:history="1">
        <w:r w:rsidRPr="00A25AB1">
          <w:rPr>
            <w:rStyle w:val="Hyperlink"/>
            <w:rFonts w:cstheme="minorHAnsi"/>
            <w:color w:val="auto"/>
            <w:u w:val="none"/>
          </w:rPr>
          <w:t>section 1.767(l)</w:t>
        </w:r>
      </w:hyperlink>
      <w:r w:rsidRPr="00A25AB1" w:rsidR="00857408">
        <w:rPr>
          <w:rFonts w:cstheme="minorHAnsi"/>
        </w:rPr>
        <w:t xml:space="preserve"> </w:t>
      </w:r>
      <w:r w:rsidRPr="00A25AB1">
        <w:rPr>
          <w:rFonts w:cstheme="minorHAnsi"/>
        </w:rPr>
        <w:t>of the Commission rules for the destination countries</w:t>
      </w:r>
      <w:r w:rsidRPr="00A25AB1" w:rsidR="00046DDD">
        <w:rPr>
          <w:rFonts w:cstheme="minorHAnsi"/>
        </w:rPr>
        <w:t xml:space="preserve"> </w:t>
      </w:r>
      <w:r w:rsidRPr="00A25AB1" w:rsidR="00857408">
        <w:rPr>
          <w:rFonts w:cstheme="minorHAnsi"/>
        </w:rPr>
        <w:t xml:space="preserve">identified </w:t>
      </w:r>
      <w:r w:rsidRPr="00A25AB1" w:rsidR="00046DDD">
        <w:rPr>
          <w:rFonts w:cstheme="minorHAnsi"/>
        </w:rPr>
        <w:t>in Item 1</w:t>
      </w:r>
      <w:r w:rsidRPr="00A25AB1" w:rsidR="00A02422">
        <w:rPr>
          <w:rFonts w:cstheme="minorHAnsi"/>
        </w:rPr>
        <w:t>0</w:t>
      </w:r>
      <w:r w:rsidRPr="00A25AB1" w:rsidR="00046DDD">
        <w:rPr>
          <w:rFonts w:cstheme="minorHAnsi"/>
        </w:rPr>
        <w:t>.</w:t>
      </w:r>
      <w:r w:rsidRPr="00A25AB1">
        <w:rPr>
          <w:rFonts w:cstheme="minorHAnsi"/>
        </w:rPr>
        <w:t xml:space="preserve">  </w:t>
      </w:r>
    </w:p>
    <w:p w:rsidR="000C4A28" w:rsidRPr="00A25AB1" w:rsidP="00AF66BA" w14:paraId="599EE325" w14:textId="1CA590F8">
      <w:pPr>
        <w:pStyle w:val="ListParagraph"/>
        <w:numPr>
          <w:ilvl w:val="0"/>
          <w:numId w:val="43"/>
        </w:numPr>
        <w:rPr>
          <w:rFonts w:cstheme="minorHAnsi"/>
        </w:rPr>
      </w:pPr>
      <w:r w:rsidRPr="00A25AB1">
        <w:rPr>
          <w:rFonts w:cstheme="minorHAnsi"/>
        </w:rPr>
        <w:t xml:space="preserve">If </w:t>
      </w:r>
      <w:r w:rsidRPr="00A25AB1" w:rsidR="00E94C3B">
        <w:rPr>
          <w:rFonts w:cstheme="minorHAnsi"/>
        </w:rPr>
        <w:t>“Y</w:t>
      </w:r>
      <w:r w:rsidRPr="00A25AB1">
        <w:rPr>
          <w:rFonts w:cstheme="minorHAnsi"/>
        </w:rPr>
        <w:t>es,</w:t>
      </w:r>
      <w:r w:rsidRPr="00A25AB1" w:rsidR="00E94C3B">
        <w:rPr>
          <w:rFonts w:cstheme="minorHAnsi"/>
        </w:rPr>
        <w:t>”</w:t>
      </w:r>
      <w:r w:rsidRPr="00A25AB1">
        <w:rPr>
          <w:rFonts w:cstheme="minorHAnsi"/>
        </w:rPr>
        <w:t xml:space="preserve"> provide, in an attachment, a demonstration that each foreign carrier affiliate listed above lacks market power in the cable’s destination market(s) pursuant to </w:t>
      </w:r>
      <w:hyperlink r:id="rId18" w:history="1">
        <w:r w:rsidRPr="00A25AB1">
          <w:rPr>
            <w:rStyle w:val="Hyperlink"/>
            <w:rFonts w:cstheme="minorHAnsi"/>
            <w:color w:val="auto"/>
            <w:u w:val="none"/>
          </w:rPr>
          <w:t>section 63.10(a)</w:t>
        </w:r>
        <w:r w:rsidRPr="00A25AB1" w:rsidR="00227332">
          <w:rPr>
            <w:rStyle w:val="Hyperlink"/>
            <w:rFonts w:cstheme="minorHAnsi"/>
            <w:color w:val="auto"/>
            <w:u w:val="none"/>
          </w:rPr>
          <w:t>(</w:t>
        </w:r>
        <w:r w:rsidRPr="00A25AB1">
          <w:rPr>
            <w:rStyle w:val="Hyperlink"/>
            <w:rFonts w:cstheme="minorHAnsi"/>
            <w:color w:val="auto"/>
            <w:u w:val="none"/>
          </w:rPr>
          <w:t>3)</w:t>
        </w:r>
      </w:hyperlink>
      <w:r w:rsidRPr="00A25AB1" w:rsidR="00A02422">
        <w:rPr>
          <w:rStyle w:val="Hyperlink"/>
          <w:rFonts w:cstheme="minorHAnsi"/>
          <w:color w:val="auto"/>
          <w:u w:val="none"/>
        </w:rPr>
        <w:t xml:space="preserve"> </w:t>
      </w:r>
      <w:r w:rsidRPr="00A25AB1">
        <w:rPr>
          <w:rFonts w:cstheme="minorHAnsi"/>
        </w:rPr>
        <w:t>of the Commission’s rules.</w:t>
      </w:r>
    </w:p>
    <w:p w:rsidR="00423BB4" w:rsidP="00AF66BA" w14:paraId="6A798212" w14:textId="0D8CBE01">
      <w:pPr>
        <w:pStyle w:val="ListParagraph"/>
        <w:numPr>
          <w:ilvl w:val="0"/>
          <w:numId w:val="43"/>
        </w:numPr>
        <w:rPr>
          <w:rFonts w:cstheme="minorHAnsi"/>
        </w:rPr>
      </w:pPr>
      <w:r w:rsidRPr="00A25AB1">
        <w:rPr>
          <w:rFonts w:cstheme="minorHAnsi"/>
        </w:rPr>
        <w:t xml:space="preserve">If </w:t>
      </w:r>
      <w:r w:rsidRPr="00A25AB1" w:rsidR="00E94C3B">
        <w:rPr>
          <w:rFonts w:cstheme="minorHAnsi"/>
        </w:rPr>
        <w:t>“N</w:t>
      </w:r>
      <w:r w:rsidRPr="00A25AB1">
        <w:rPr>
          <w:rFonts w:cstheme="minorHAnsi"/>
        </w:rPr>
        <w:t>o,</w:t>
      </w:r>
      <w:r w:rsidRPr="00A25AB1" w:rsidR="00E94C3B">
        <w:rPr>
          <w:rFonts w:cstheme="minorHAnsi"/>
        </w:rPr>
        <w:t>”</w:t>
      </w:r>
      <w:r w:rsidRPr="00A25AB1">
        <w:rPr>
          <w:rFonts w:cstheme="minorHAnsi"/>
        </w:rPr>
        <w:t xml:space="preserve"> select from the </w:t>
      </w:r>
      <w:r w:rsidRPr="00A25AB1" w:rsidR="003933C4">
        <w:rPr>
          <w:rFonts w:cstheme="minorHAnsi"/>
        </w:rPr>
        <w:t>drop-down</w:t>
      </w:r>
      <w:r w:rsidRPr="00A25AB1">
        <w:rPr>
          <w:rFonts w:cstheme="minorHAnsi"/>
        </w:rPr>
        <w:t xml:space="preserve"> </w:t>
      </w:r>
      <w:r w:rsidRPr="00A25AB1" w:rsidR="00857408">
        <w:rPr>
          <w:rFonts w:cstheme="minorHAnsi"/>
        </w:rPr>
        <w:t xml:space="preserve">menu </w:t>
      </w:r>
      <w:r w:rsidRPr="00A25AB1">
        <w:rPr>
          <w:rFonts w:cstheme="minorHAnsi"/>
        </w:rPr>
        <w:t xml:space="preserve">all of the destination markets </w:t>
      </w:r>
      <w:r w:rsidRPr="00A25AB1" w:rsidR="00857408">
        <w:rPr>
          <w:rFonts w:cstheme="minorHAnsi"/>
        </w:rPr>
        <w:t xml:space="preserve">for which </w:t>
      </w:r>
      <w:r w:rsidRPr="00A25AB1">
        <w:rPr>
          <w:rFonts w:cstheme="minorHAnsi"/>
        </w:rPr>
        <w:t xml:space="preserve">the Licensee agrees to comply with the reporting requirements in </w:t>
      </w:r>
      <w:hyperlink r:id="rId17" w:history="1">
        <w:r w:rsidRPr="00A25AB1">
          <w:rPr>
            <w:rStyle w:val="Hyperlink"/>
            <w:rFonts w:cstheme="minorHAnsi"/>
            <w:color w:val="auto"/>
            <w:u w:val="none"/>
          </w:rPr>
          <w:t>section 1.767(l)</w:t>
        </w:r>
      </w:hyperlink>
      <w:r w:rsidRPr="00A25AB1">
        <w:rPr>
          <w:rFonts w:cstheme="minorHAnsi"/>
        </w:rPr>
        <w:t xml:space="preserve"> of the </w:t>
      </w:r>
      <w:r w:rsidRPr="00A25AB1" w:rsidR="00857408">
        <w:rPr>
          <w:rFonts w:cstheme="minorHAnsi"/>
        </w:rPr>
        <w:t xml:space="preserve">Commission’s </w:t>
      </w:r>
      <w:r w:rsidRPr="00A25AB1">
        <w:rPr>
          <w:rFonts w:cstheme="minorHAnsi"/>
        </w:rPr>
        <w:t>rules</w:t>
      </w:r>
      <w:r w:rsidRPr="00A25AB1" w:rsidR="00857408">
        <w:rPr>
          <w:rFonts w:cstheme="minorHAnsi"/>
        </w:rPr>
        <w:t>, effective upon the acquisition of the affiliation</w:t>
      </w:r>
      <w:r w:rsidRPr="00A25AB1">
        <w:rPr>
          <w:rFonts w:cstheme="minorHAnsi"/>
        </w:rPr>
        <w:t>.</w:t>
      </w:r>
    </w:p>
    <w:p w:rsidR="001759A2" w:rsidRPr="00A25AB1" w:rsidP="00A25AB1" w14:paraId="2D603E3C" w14:textId="77777777">
      <w:pPr>
        <w:pStyle w:val="ListParagraph"/>
        <w:ind w:left="1080"/>
        <w:rPr>
          <w:rFonts w:cstheme="minorHAnsi"/>
        </w:rPr>
      </w:pPr>
    </w:p>
    <w:p w:rsidR="00A5614B" w:rsidP="00285D84" w14:paraId="32436AE4" w14:textId="5CF8E433">
      <w:pPr>
        <w:rPr>
          <w:rFonts w:cstheme="minorHAnsi"/>
          <w:b/>
        </w:rPr>
      </w:pPr>
      <w:r w:rsidRPr="00A25AB1">
        <w:rPr>
          <w:rFonts w:cstheme="minorHAnsi"/>
          <w:b/>
        </w:rPr>
        <w:t>Ownership Information</w:t>
      </w:r>
    </w:p>
    <w:p w:rsidR="001759A2" w:rsidRPr="00A25AB1" w:rsidP="00285D84" w14:paraId="46CB0A23" w14:textId="77777777">
      <w:pPr>
        <w:rPr>
          <w:rFonts w:cstheme="minorHAnsi"/>
          <w:b/>
          <w:bCs/>
        </w:rPr>
      </w:pPr>
    </w:p>
    <w:p w:rsidR="00227332" w:rsidRPr="00A25AB1" w:rsidP="0038173A" w14:paraId="24E50B3B" w14:textId="551E7BA9">
      <w:pPr>
        <w:rPr>
          <w:rFonts w:cstheme="minorHAnsi"/>
        </w:rPr>
      </w:pPr>
      <w:r w:rsidRPr="00A25AB1">
        <w:rPr>
          <w:rFonts w:cstheme="minorHAnsi"/>
          <w:u w:val="single"/>
        </w:rPr>
        <w:t xml:space="preserve">Item </w:t>
      </w:r>
      <w:r w:rsidRPr="00A25AB1" w:rsidR="0076524D">
        <w:rPr>
          <w:rFonts w:cstheme="minorHAnsi"/>
          <w:u w:val="single"/>
        </w:rPr>
        <w:t>1</w:t>
      </w:r>
      <w:r w:rsidRPr="00A25AB1" w:rsidR="0081174A">
        <w:rPr>
          <w:rFonts w:cstheme="minorHAnsi"/>
          <w:u w:val="single"/>
        </w:rPr>
        <w:t>2</w:t>
      </w:r>
      <w:r w:rsidRPr="00A25AB1" w:rsidR="004B7905">
        <w:rPr>
          <w:rFonts w:cstheme="minorHAnsi"/>
        </w:rPr>
        <w:t>.</w:t>
      </w:r>
      <w:r w:rsidRPr="00A25AB1" w:rsidR="0060616D">
        <w:rPr>
          <w:rFonts w:cstheme="minorHAnsi"/>
        </w:rPr>
        <w:t xml:space="preserve">  </w:t>
      </w:r>
      <w:r w:rsidRPr="00A25AB1" w:rsidR="0038173A">
        <w:rPr>
          <w:rFonts w:cstheme="minorHAnsi"/>
        </w:rPr>
        <w:t>Indicate whether any person or entity directly or indirectly ha</w:t>
      </w:r>
      <w:r w:rsidRPr="00A25AB1" w:rsidR="00E53A1B">
        <w:rPr>
          <w:rFonts w:cstheme="minorHAnsi"/>
        </w:rPr>
        <w:t>s</w:t>
      </w:r>
      <w:r w:rsidRPr="00A25AB1" w:rsidR="0038173A">
        <w:rPr>
          <w:rFonts w:cstheme="minorHAnsi"/>
        </w:rPr>
        <w:t xml:space="preserve"> a 10% or greater direct or indirect ownership of the </w:t>
      </w:r>
      <w:r w:rsidRPr="00A25AB1" w:rsidR="00D922CB">
        <w:rPr>
          <w:rFonts w:cstheme="minorHAnsi"/>
        </w:rPr>
        <w:t>Licensee (</w:t>
      </w:r>
      <w:r w:rsidRPr="00A25AB1" w:rsidR="00580AFC">
        <w:rPr>
          <w:rFonts w:cstheme="minorHAnsi"/>
        </w:rPr>
        <w:t>“I</w:t>
      </w:r>
      <w:r w:rsidRPr="00A25AB1" w:rsidR="00D922CB">
        <w:rPr>
          <w:rFonts w:cstheme="minorHAnsi"/>
        </w:rPr>
        <w:t xml:space="preserve">nterest </w:t>
      </w:r>
      <w:r w:rsidRPr="00A25AB1" w:rsidR="00580AFC">
        <w:rPr>
          <w:rFonts w:cstheme="minorHAnsi"/>
        </w:rPr>
        <w:t>H</w:t>
      </w:r>
      <w:r w:rsidRPr="00A25AB1" w:rsidR="00D922CB">
        <w:rPr>
          <w:rFonts w:cstheme="minorHAnsi"/>
        </w:rPr>
        <w:t>older</w:t>
      </w:r>
      <w:r w:rsidRPr="00A25AB1" w:rsidR="00580AFC">
        <w:rPr>
          <w:rFonts w:cstheme="minorHAnsi"/>
        </w:rPr>
        <w:t>”</w:t>
      </w:r>
      <w:r w:rsidRPr="00A25AB1" w:rsidR="00D922CB">
        <w:rPr>
          <w:rFonts w:cstheme="minorHAnsi"/>
        </w:rPr>
        <w:t>)</w:t>
      </w:r>
      <w:r w:rsidRPr="00A25AB1" w:rsidR="0038173A">
        <w:rPr>
          <w:rFonts w:cstheme="minorHAnsi"/>
        </w:rPr>
        <w:t xml:space="preserve"> by checking “Yes” or No.”  If “Yes,” </w:t>
      </w:r>
      <w:r w:rsidRPr="00A25AB1" w:rsidR="00580AFC">
        <w:rPr>
          <w:rFonts w:cstheme="minorHAnsi"/>
        </w:rPr>
        <w:t xml:space="preserve">enter the following information </w:t>
      </w:r>
      <w:r w:rsidRPr="00A25AB1" w:rsidR="005A7F16">
        <w:rPr>
          <w:rFonts w:cstheme="minorHAnsi"/>
        </w:rPr>
        <w:t xml:space="preserve">for each Interest Holder </w:t>
      </w:r>
      <w:r w:rsidRPr="00A25AB1" w:rsidR="0038173A">
        <w:rPr>
          <w:rFonts w:cstheme="minorHAnsi"/>
        </w:rPr>
        <w:t>in</w:t>
      </w:r>
      <w:r w:rsidRPr="00A25AB1" w:rsidR="00B21DBF">
        <w:rPr>
          <w:rFonts w:cstheme="minorHAnsi"/>
        </w:rPr>
        <w:t xml:space="preserve"> the </w:t>
      </w:r>
      <w:r w:rsidRPr="00A25AB1" w:rsidR="005A22C1">
        <w:rPr>
          <w:rFonts w:cstheme="minorHAnsi"/>
        </w:rPr>
        <w:t>table</w:t>
      </w:r>
      <w:r w:rsidRPr="00A25AB1" w:rsidR="005A7F16">
        <w:rPr>
          <w:rFonts w:cstheme="minorHAnsi"/>
        </w:rPr>
        <w:t xml:space="preserve"> </w:t>
      </w:r>
      <w:r w:rsidRPr="00A25AB1" w:rsidR="00580AFC">
        <w:rPr>
          <w:rFonts w:cstheme="minorHAnsi"/>
        </w:rPr>
        <w:t>(use separate rows to provide the information for each Interest Holder)</w:t>
      </w:r>
      <w:r w:rsidRPr="00A25AB1" w:rsidR="00D657D8">
        <w:rPr>
          <w:rFonts w:cstheme="minorHAnsi"/>
        </w:rPr>
        <w:t>:</w:t>
      </w:r>
      <w:r w:rsidRPr="00A25AB1" w:rsidR="0038173A">
        <w:rPr>
          <w:rFonts w:cstheme="minorHAnsi"/>
        </w:rPr>
        <w:t xml:space="preserve"> </w:t>
      </w:r>
    </w:p>
    <w:p w:rsidR="00227332" w:rsidRPr="00A25AB1" w:rsidP="00227332" w14:paraId="2101AA2C" w14:textId="3C294970">
      <w:pPr>
        <w:pStyle w:val="ListParagraph"/>
        <w:numPr>
          <w:ilvl w:val="0"/>
          <w:numId w:val="44"/>
        </w:numPr>
        <w:rPr>
          <w:rFonts w:cstheme="minorHAnsi"/>
        </w:rPr>
      </w:pPr>
      <w:r w:rsidRPr="00A25AB1">
        <w:rPr>
          <w:rFonts w:cstheme="minorHAnsi"/>
        </w:rPr>
        <w:t>N</w:t>
      </w:r>
      <w:r w:rsidRPr="00A25AB1" w:rsidR="0038173A">
        <w:rPr>
          <w:rFonts w:cstheme="minorHAnsi"/>
        </w:rPr>
        <w:t xml:space="preserve">ame of </w:t>
      </w:r>
      <w:r w:rsidRPr="00A25AB1" w:rsidR="00CB7E3C">
        <w:rPr>
          <w:rFonts w:cstheme="minorHAnsi"/>
        </w:rPr>
        <w:t>individual</w:t>
      </w:r>
      <w:r w:rsidRPr="00A25AB1" w:rsidR="0038173A">
        <w:rPr>
          <w:rFonts w:cstheme="minorHAnsi"/>
        </w:rPr>
        <w:t xml:space="preserve"> or entity that directly or indirectly owns at least ten percent of the equity of the </w:t>
      </w:r>
      <w:r w:rsidRPr="00A25AB1" w:rsidR="004C2DBC">
        <w:rPr>
          <w:rFonts w:cstheme="minorHAnsi"/>
        </w:rPr>
        <w:t>Licensee</w:t>
      </w:r>
      <w:r w:rsidRPr="00A25AB1" w:rsidR="0038173A">
        <w:rPr>
          <w:rFonts w:cstheme="minorHAnsi"/>
        </w:rPr>
        <w:t xml:space="preserve"> (“Interest Holder”) </w:t>
      </w:r>
    </w:p>
    <w:p w:rsidR="00227332" w:rsidRPr="00A25AB1" w:rsidP="00227332" w14:paraId="7305DBA5" w14:textId="06E492E1">
      <w:pPr>
        <w:pStyle w:val="ListParagraph"/>
        <w:numPr>
          <w:ilvl w:val="0"/>
          <w:numId w:val="44"/>
        </w:numPr>
        <w:rPr>
          <w:rFonts w:cstheme="minorHAnsi"/>
        </w:rPr>
      </w:pPr>
      <w:r w:rsidRPr="00A25AB1">
        <w:rPr>
          <w:rFonts w:cstheme="minorHAnsi"/>
        </w:rPr>
        <w:t>A</w:t>
      </w:r>
      <w:r w:rsidRPr="00A25AB1" w:rsidR="0038173A">
        <w:rPr>
          <w:rFonts w:cstheme="minorHAnsi"/>
        </w:rPr>
        <w:t>ddress</w:t>
      </w:r>
      <w:r w:rsidRPr="00A25AB1" w:rsidR="004C2DBC">
        <w:rPr>
          <w:rFonts w:cstheme="minorHAnsi"/>
        </w:rPr>
        <w:t xml:space="preserve"> of </w:t>
      </w:r>
      <w:r w:rsidRPr="00A25AB1" w:rsidR="00652400">
        <w:rPr>
          <w:rFonts w:cstheme="minorHAnsi"/>
        </w:rPr>
        <w:t>Interest Holder</w:t>
      </w:r>
      <w:r w:rsidRPr="00A25AB1" w:rsidR="0038173A">
        <w:rPr>
          <w:rFonts w:cstheme="minorHAnsi"/>
        </w:rPr>
        <w:t xml:space="preserve"> </w:t>
      </w:r>
    </w:p>
    <w:p w:rsidR="00227332" w:rsidRPr="00A25AB1" w:rsidP="00227332" w14:paraId="707912E1" w14:textId="7379AEA7">
      <w:pPr>
        <w:pStyle w:val="ListParagraph"/>
        <w:numPr>
          <w:ilvl w:val="0"/>
          <w:numId w:val="44"/>
        </w:numPr>
        <w:rPr>
          <w:rFonts w:cstheme="minorHAnsi"/>
        </w:rPr>
      </w:pPr>
      <w:r w:rsidRPr="00A25AB1">
        <w:rPr>
          <w:rFonts w:cstheme="minorHAnsi"/>
        </w:rPr>
        <w:t>C</w:t>
      </w:r>
      <w:r w:rsidRPr="00A25AB1" w:rsidR="0038173A">
        <w:rPr>
          <w:rFonts w:cstheme="minorHAnsi"/>
        </w:rPr>
        <w:t>itizenship</w:t>
      </w:r>
      <w:r w:rsidRPr="00A25AB1" w:rsidR="00652400">
        <w:rPr>
          <w:rFonts w:cstheme="minorHAnsi"/>
        </w:rPr>
        <w:t xml:space="preserve"> </w:t>
      </w:r>
      <w:r w:rsidRPr="00A25AB1">
        <w:rPr>
          <w:rFonts w:cstheme="minorHAnsi"/>
        </w:rPr>
        <w:t xml:space="preserve">or Country of Incorporation </w:t>
      </w:r>
      <w:r w:rsidRPr="00A25AB1" w:rsidR="00652400">
        <w:rPr>
          <w:rFonts w:cstheme="minorHAnsi"/>
        </w:rPr>
        <w:t>of Interest Holder</w:t>
      </w:r>
    </w:p>
    <w:p w:rsidR="00227332" w:rsidRPr="00A25AB1" w:rsidP="00227332" w14:paraId="646D03B6" w14:textId="6E5DCEB4">
      <w:pPr>
        <w:pStyle w:val="ListParagraph"/>
        <w:numPr>
          <w:ilvl w:val="0"/>
          <w:numId w:val="44"/>
        </w:numPr>
        <w:rPr>
          <w:rFonts w:cstheme="minorHAnsi"/>
        </w:rPr>
      </w:pPr>
      <w:r w:rsidRPr="00A25AB1">
        <w:rPr>
          <w:rFonts w:cstheme="minorHAnsi"/>
        </w:rPr>
        <w:t>P</w:t>
      </w:r>
      <w:r w:rsidRPr="00A25AB1" w:rsidR="0038173A">
        <w:rPr>
          <w:rFonts w:cstheme="minorHAnsi"/>
        </w:rPr>
        <w:t>rincipal business of Interest Holder</w:t>
      </w:r>
    </w:p>
    <w:p w:rsidR="00B046FB" w:rsidRPr="00A25AB1" w:rsidP="00B046FB" w14:paraId="1E627928" w14:textId="02FFA486">
      <w:pPr>
        <w:pStyle w:val="ListParagraph"/>
        <w:numPr>
          <w:ilvl w:val="0"/>
          <w:numId w:val="44"/>
        </w:numPr>
        <w:rPr>
          <w:rFonts w:cstheme="minorHAnsi"/>
        </w:rPr>
      </w:pPr>
      <w:r w:rsidRPr="00A25AB1">
        <w:rPr>
          <w:rFonts w:cstheme="minorHAnsi"/>
        </w:rPr>
        <w:t>N</w:t>
      </w:r>
      <w:r w:rsidRPr="00A25AB1" w:rsidR="0038173A">
        <w:rPr>
          <w:rFonts w:cstheme="minorHAnsi"/>
        </w:rPr>
        <w:t xml:space="preserve">ame of entity in which Interest Holder has at </w:t>
      </w:r>
      <w:r w:rsidRPr="00A25AB1">
        <w:rPr>
          <w:rFonts w:cstheme="minorHAnsi"/>
        </w:rPr>
        <w:t xml:space="preserve">least </w:t>
      </w:r>
      <w:r w:rsidRPr="00A25AB1" w:rsidR="0038173A">
        <w:rPr>
          <w:rFonts w:cstheme="minorHAnsi"/>
        </w:rPr>
        <w:t xml:space="preserve">a </w:t>
      </w:r>
      <w:r w:rsidRPr="00A25AB1">
        <w:rPr>
          <w:rFonts w:cstheme="minorHAnsi"/>
        </w:rPr>
        <w:t xml:space="preserve">direct </w:t>
      </w:r>
      <w:r w:rsidRPr="00A25AB1" w:rsidR="0038173A">
        <w:rPr>
          <w:rFonts w:cstheme="minorHAnsi"/>
        </w:rPr>
        <w:t xml:space="preserve">10% </w:t>
      </w:r>
      <w:r w:rsidRPr="00A25AB1">
        <w:rPr>
          <w:rFonts w:cstheme="minorHAnsi"/>
        </w:rPr>
        <w:t>equity i</w:t>
      </w:r>
      <w:r w:rsidRPr="00A25AB1" w:rsidR="0038173A">
        <w:rPr>
          <w:rFonts w:cstheme="minorHAnsi"/>
        </w:rPr>
        <w:t>nterest and indicate whether it is a direct or indirect Interest; and</w:t>
      </w:r>
    </w:p>
    <w:p w:rsidR="0038173A" w:rsidRPr="00A25AB1" w:rsidP="00A25AB1" w14:paraId="1752FC51" w14:textId="3A4E03C7">
      <w:pPr>
        <w:ind w:left="720"/>
        <w:rPr>
          <w:rFonts w:cstheme="minorHAnsi"/>
        </w:rPr>
      </w:pPr>
      <w:r w:rsidRPr="00A25AB1">
        <w:rPr>
          <w:rFonts w:cstheme="minorHAnsi"/>
        </w:rPr>
        <w:t xml:space="preserve">(f) </w:t>
      </w:r>
      <w:r w:rsidRPr="00A25AB1" w:rsidR="00580AFC">
        <w:rPr>
          <w:rFonts w:cstheme="minorHAnsi"/>
        </w:rPr>
        <w:t xml:space="preserve"> P</w:t>
      </w:r>
      <w:r w:rsidRPr="00A25AB1">
        <w:rPr>
          <w:rFonts w:cstheme="minorHAnsi"/>
        </w:rPr>
        <w:t>ercentage of equity owned by Interest Holder to the nearest 1%</w:t>
      </w:r>
      <w:r w:rsidRPr="00A25AB1" w:rsidR="00D07356">
        <w:rPr>
          <w:rFonts w:cstheme="minorHAnsi"/>
        </w:rPr>
        <w:t xml:space="preserve"> (we will also accept up to two decimal places).</w:t>
      </w:r>
    </w:p>
    <w:p w:rsidR="00707AD2" w:rsidRPr="00A25AB1" w:rsidP="00707AD2" w14:paraId="4897F67F" w14:textId="77777777">
      <w:pPr>
        <w:rPr>
          <w:rFonts w:cstheme="minorHAnsi"/>
        </w:rPr>
      </w:pPr>
    </w:p>
    <w:p w:rsidR="00D07356" w:rsidRPr="00A25AB1" w:rsidP="00A25AB1" w14:paraId="7DB0DEBC" w14:textId="20C456CC">
      <w:pPr>
        <w:rPr>
          <w:rFonts w:cstheme="minorHAnsi"/>
        </w:rPr>
      </w:pPr>
      <w:r w:rsidRPr="00A25AB1">
        <w:rPr>
          <w:rFonts w:cstheme="minorHAnsi"/>
        </w:rPr>
        <w:t xml:space="preserve">Example:  Interest Holder 1, a telecommunications company organized in Canada, owns 100% of the equity interests in ABC Corp., a Bermuda holding company, which owns 100% of the equity interests in XYZ Inc., a United States holding company, which owns 100% of the equity interests in </w:t>
      </w:r>
      <w:r w:rsidRPr="00A25AB1" w:rsidR="00B15A3E">
        <w:rPr>
          <w:rFonts w:cstheme="minorHAnsi"/>
        </w:rPr>
        <w:t>Licensee</w:t>
      </w:r>
      <w:r w:rsidRPr="00A25AB1">
        <w:rPr>
          <w:rFonts w:cstheme="minorHAnsi"/>
        </w:rPr>
        <w:t xml:space="preserve">.  This information should be entered in the table in </w:t>
      </w:r>
      <w:r w:rsidRPr="00A25AB1" w:rsidR="00B15A3E">
        <w:rPr>
          <w:rFonts w:cstheme="minorHAnsi"/>
        </w:rPr>
        <w:t>this question</w:t>
      </w:r>
      <w:r w:rsidRPr="00A25AB1">
        <w:rPr>
          <w:rFonts w:cstheme="minorHAnsi"/>
        </w:rPr>
        <w:t xml:space="preserve"> as follows:</w:t>
      </w:r>
    </w:p>
    <w:p w:rsidR="00707AD2" w:rsidRPr="00A25AB1" w:rsidP="00707AD2" w14:paraId="49460871" w14:textId="77777777">
      <w:pPr>
        <w:rPr>
          <w:rFonts w:cstheme="minorHAnsi"/>
          <w:u w:val="single"/>
        </w:rPr>
      </w:pPr>
    </w:p>
    <w:p w:rsidR="00D07356" w:rsidRPr="00A25AB1" w:rsidP="00A25AB1" w14:paraId="055DDD84" w14:textId="028BD3B9">
      <w:pPr>
        <w:rPr>
          <w:rFonts w:cstheme="minorHAnsi"/>
          <w:u w:val="single"/>
        </w:rPr>
      </w:pPr>
      <w:r w:rsidRPr="00A25AB1">
        <w:rPr>
          <w:rFonts w:cstheme="minorHAnsi"/>
          <w:u w:val="single"/>
        </w:rPr>
        <w:t>Entry for Interest Holder 1</w:t>
      </w:r>
    </w:p>
    <w:p w:rsidR="00D07356" w:rsidRPr="00A25AB1" w:rsidP="00D07356" w14:paraId="7D07D74F" w14:textId="2742A5C1">
      <w:pPr>
        <w:ind w:left="360"/>
        <w:rPr>
          <w:rFonts w:cstheme="minorHAnsi"/>
        </w:rPr>
      </w:pPr>
      <w:r w:rsidRPr="00A25AB1">
        <w:rPr>
          <w:rFonts w:cstheme="minorHAnsi"/>
        </w:rPr>
        <w:t xml:space="preserve">(a) Name of Individual or Entity that Directly or Indirectly Owns at Least 10% of the Equity </w:t>
      </w:r>
      <w:r w:rsidRPr="00A25AB1" w:rsidR="007C60FF">
        <w:rPr>
          <w:rFonts w:cstheme="minorHAnsi"/>
        </w:rPr>
        <w:t>of the Licensee</w:t>
      </w:r>
      <w:r w:rsidRPr="00A25AB1">
        <w:rPr>
          <w:rFonts w:cstheme="minorHAnsi"/>
        </w:rPr>
        <w:t xml:space="preserve"> (“Interest Holder”): </w:t>
      </w:r>
      <w:r w:rsidRPr="00A25AB1" w:rsidR="007C60FF">
        <w:rPr>
          <w:rFonts w:cstheme="minorHAnsi"/>
        </w:rPr>
        <w:t xml:space="preserve"> </w:t>
      </w:r>
      <w:r w:rsidRPr="00A25AB1">
        <w:rPr>
          <w:rFonts w:cstheme="minorHAnsi"/>
        </w:rPr>
        <w:t>Interest Holder 1</w:t>
      </w:r>
    </w:p>
    <w:p w:rsidR="00D07356" w:rsidRPr="00A25AB1" w:rsidP="00D07356" w14:paraId="30DBE10B" w14:textId="42DDA831">
      <w:pPr>
        <w:ind w:left="360"/>
        <w:rPr>
          <w:rFonts w:cstheme="minorHAnsi"/>
        </w:rPr>
      </w:pPr>
      <w:r w:rsidRPr="00A25AB1">
        <w:rPr>
          <w:rFonts w:cstheme="minorHAnsi"/>
        </w:rPr>
        <w:t>(b) Address of Interest Holder:</w:t>
      </w:r>
      <w:r w:rsidRPr="00A25AB1" w:rsidR="007C60FF">
        <w:rPr>
          <w:rFonts w:cstheme="minorHAnsi"/>
        </w:rPr>
        <w:t xml:space="preserve">  </w:t>
      </w:r>
      <w:r w:rsidRPr="00A25AB1">
        <w:rPr>
          <w:rFonts w:cstheme="minorHAnsi"/>
        </w:rPr>
        <w:t>123 Oak Road, Calgary, Canada</w:t>
      </w:r>
    </w:p>
    <w:p w:rsidR="00D07356" w:rsidRPr="00A25AB1" w:rsidP="00D07356" w14:paraId="7E5539D6" w14:textId="1607EED3">
      <w:pPr>
        <w:ind w:left="360"/>
        <w:rPr>
          <w:rFonts w:cstheme="minorHAnsi"/>
        </w:rPr>
      </w:pPr>
      <w:r w:rsidRPr="00A25AB1">
        <w:rPr>
          <w:rFonts w:cstheme="minorHAnsi"/>
        </w:rPr>
        <w:t xml:space="preserve">(c) Citizenship or Country of Incorporation of Interest Holder: </w:t>
      </w:r>
      <w:r w:rsidRPr="00A25AB1" w:rsidR="007C60FF">
        <w:rPr>
          <w:rFonts w:cstheme="minorHAnsi"/>
        </w:rPr>
        <w:t xml:space="preserve"> </w:t>
      </w:r>
      <w:r w:rsidRPr="00A25AB1">
        <w:rPr>
          <w:rFonts w:cstheme="minorHAnsi"/>
        </w:rPr>
        <w:t>Canada</w:t>
      </w:r>
    </w:p>
    <w:p w:rsidR="00D07356" w:rsidRPr="00A25AB1" w:rsidP="00D07356" w14:paraId="2698B497" w14:textId="4C8A39CA">
      <w:pPr>
        <w:ind w:left="360"/>
        <w:rPr>
          <w:rFonts w:cstheme="minorHAnsi"/>
        </w:rPr>
      </w:pPr>
      <w:r w:rsidRPr="00A25AB1">
        <w:rPr>
          <w:rFonts w:cstheme="minorHAnsi"/>
        </w:rPr>
        <w:t>(c)(1) Dual or More Citizenships (if applicable):</w:t>
      </w:r>
      <w:r w:rsidRPr="00A25AB1" w:rsidR="007C60FF">
        <w:rPr>
          <w:rFonts w:cstheme="minorHAnsi"/>
        </w:rPr>
        <w:t xml:space="preserve">  </w:t>
      </w:r>
      <w:r w:rsidRPr="00A25AB1">
        <w:rPr>
          <w:rFonts w:cstheme="minorHAnsi"/>
        </w:rPr>
        <w:t>[leave blank]</w:t>
      </w:r>
    </w:p>
    <w:p w:rsidR="00D07356" w:rsidRPr="00A25AB1" w:rsidP="00D07356" w14:paraId="4B54C36C" w14:textId="6DD7D9FD">
      <w:pPr>
        <w:ind w:left="360"/>
        <w:rPr>
          <w:rFonts w:cstheme="minorHAnsi"/>
        </w:rPr>
      </w:pPr>
      <w:r w:rsidRPr="00A25AB1">
        <w:rPr>
          <w:rFonts w:cstheme="minorHAnsi"/>
        </w:rPr>
        <w:t xml:space="preserve">(d) Principal Business of Interest Holder: </w:t>
      </w:r>
      <w:r w:rsidRPr="00A25AB1" w:rsidR="007C60FF">
        <w:rPr>
          <w:rFonts w:cstheme="minorHAnsi"/>
        </w:rPr>
        <w:t xml:space="preserve"> T</w:t>
      </w:r>
      <w:r w:rsidRPr="00A25AB1">
        <w:rPr>
          <w:rFonts w:cstheme="minorHAnsi"/>
        </w:rPr>
        <w:t>elecommunications</w:t>
      </w:r>
      <w:r w:rsidRPr="00A25AB1">
        <w:rPr>
          <w:rFonts w:cstheme="minorHAnsi"/>
        </w:rPr>
        <w:tab/>
      </w:r>
    </w:p>
    <w:p w:rsidR="00D07356" w:rsidRPr="00A25AB1" w:rsidP="00D07356" w14:paraId="0DD9D36A" w14:textId="1BAE3303">
      <w:pPr>
        <w:ind w:left="360"/>
        <w:rPr>
          <w:rFonts w:cstheme="minorHAnsi"/>
        </w:rPr>
      </w:pPr>
      <w:r w:rsidRPr="00A25AB1">
        <w:rPr>
          <w:rFonts w:cstheme="minorHAnsi"/>
        </w:rPr>
        <w:t xml:space="preserve">(e) Name of the </w:t>
      </w:r>
      <w:r w:rsidRPr="00A25AB1" w:rsidR="007C60FF">
        <w:rPr>
          <w:rFonts w:cstheme="minorHAnsi"/>
        </w:rPr>
        <w:t>E</w:t>
      </w:r>
      <w:r w:rsidRPr="00A25AB1">
        <w:rPr>
          <w:rFonts w:cstheme="minorHAnsi"/>
        </w:rPr>
        <w:t xml:space="preserve">ntity in </w:t>
      </w:r>
      <w:r w:rsidRPr="00A25AB1" w:rsidR="00CF1640">
        <w:rPr>
          <w:rFonts w:cstheme="minorHAnsi"/>
        </w:rPr>
        <w:t>W</w:t>
      </w:r>
      <w:r w:rsidRPr="00A25AB1">
        <w:rPr>
          <w:rFonts w:cstheme="minorHAnsi"/>
        </w:rPr>
        <w:t xml:space="preserve">hich the </w:t>
      </w:r>
      <w:r w:rsidRPr="00A25AB1" w:rsidR="007C60FF">
        <w:rPr>
          <w:rFonts w:cstheme="minorHAnsi"/>
        </w:rPr>
        <w:t>I</w:t>
      </w:r>
      <w:r w:rsidRPr="00A25AB1">
        <w:rPr>
          <w:rFonts w:cstheme="minorHAnsi"/>
        </w:rPr>
        <w:t xml:space="preserve">nterest </w:t>
      </w:r>
      <w:r w:rsidRPr="00A25AB1" w:rsidR="007C60FF">
        <w:rPr>
          <w:rFonts w:cstheme="minorHAnsi"/>
        </w:rPr>
        <w:t>H</w:t>
      </w:r>
      <w:r w:rsidRPr="00A25AB1">
        <w:rPr>
          <w:rFonts w:cstheme="minorHAnsi"/>
        </w:rPr>
        <w:t xml:space="preserve">older has at </w:t>
      </w:r>
      <w:r w:rsidRPr="00A25AB1" w:rsidR="007C60FF">
        <w:rPr>
          <w:rFonts w:cstheme="minorHAnsi"/>
        </w:rPr>
        <w:t>L</w:t>
      </w:r>
      <w:r w:rsidRPr="00A25AB1">
        <w:rPr>
          <w:rFonts w:cstheme="minorHAnsi"/>
        </w:rPr>
        <w:t xml:space="preserve">east a </w:t>
      </w:r>
      <w:r w:rsidRPr="00A25AB1" w:rsidR="007C60FF">
        <w:rPr>
          <w:rFonts w:cstheme="minorHAnsi"/>
        </w:rPr>
        <w:t>D</w:t>
      </w:r>
      <w:r w:rsidRPr="00A25AB1">
        <w:rPr>
          <w:rFonts w:cstheme="minorHAnsi"/>
        </w:rPr>
        <w:t xml:space="preserve">irect 10% </w:t>
      </w:r>
      <w:r w:rsidRPr="00A25AB1" w:rsidR="007C60FF">
        <w:rPr>
          <w:rFonts w:cstheme="minorHAnsi"/>
        </w:rPr>
        <w:t>E</w:t>
      </w:r>
      <w:r w:rsidRPr="00A25AB1">
        <w:rPr>
          <w:rFonts w:cstheme="minorHAnsi"/>
        </w:rPr>
        <w:t xml:space="preserve">quity </w:t>
      </w:r>
      <w:r w:rsidRPr="00A25AB1" w:rsidR="007C60FF">
        <w:rPr>
          <w:rFonts w:cstheme="minorHAnsi"/>
        </w:rPr>
        <w:t>I</w:t>
      </w:r>
      <w:r w:rsidRPr="00A25AB1">
        <w:rPr>
          <w:rFonts w:cstheme="minorHAnsi"/>
        </w:rPr>
        <w:t xml:space="preserve">nterest: </w:t>
      </w:r>
      <w:r w:rsidRPr="00A25AB1" w:rsidR="00CF1640">
        <w:rPr>
          <w:rFonts w:cstheme="minorHAnsi"/>
        </w:rPr>
        <w:t xml:space="preserve"> </w:t>
      </w:r>
      <w:r w:rsidRPr="00A25AB1">
        <w:rPr>
          <w:rFonts w:cstheme="minorHAnsi"/>
        </w:rPr>
        <w:t>ABC Corp.</w:t>
      </w:r>
      <w:r w:rsidRPr="00A25AB1">
        <w:rPr>
          <w:rFonts w:cstheme="minorHAnsi"/>
        </w:rPr>
        <w:tab/>
      </w:r>
    </w:p>
    <w:p w:rsidR="00D07356" w:rsidRPr="00A25AB1" w:rsidP="00D07356" w14:paraId="7890406D" w14:textId="1FB361E7">
      <w:pPr>
        <w:ind w:left="360"/>
        <w:rPr>
          <w:rFonts w:cstheme="minorHAnsi"/>
        </w:rPr>
      </w:pPr>
      <w:r w:rsidRPr="00A25AB1">
        <w:rPr>
          <w:rFonts w:cstheme="minorHAnsi"/>
        </w:rPr>
        <w:t xml:space="preserve">(f) Percentage Owned by Interest Holder (indicate the equity interests): </w:t>
      </w:r>
      <w:r w:rsidRPr="00A25AB1" w:rsidR="00CF1640">
        <w:rPr>
          <w:rFonts w:cstheme="minorHAnsi"/>
        </w:rPr>
        <w:t xml:space="preserve"> </w:t>
      </w:r>
      <w:r w:rsidRPr="00A25AB1">
        <w:rPr>
          <w:rFonts w:cstheme="minorHAnsi"/>
        </w:rPr>
        <w:t>100</w:t>
      </w:r>
      <w:r w:rsidRPr="00A25AB1">
        <w:rPr>
          <w:rFonts w:cstheme="minorHAnsi"/>
        </w:rPr>
        <w:tab/>
      </w:r>
    </w:p>
    <w:p w:rsidR="007C60FF" w:rsidRPr="00A25AB1" w:rsidP="00D07356" w14:paraId="776C0912" w14:textId="77777777">
      <w:pPr>
        <w:ind w:left="360"/>
        <w:rPr>
          <w:rFonts w:cstheme="minorHAnsi"/>
        </w:rPr>
      </w:pPr>
    </w:p>
    <w:p w:rsidR="00D07356" w:rsidRPr="00A25AB1" w:rsidP="00A25AB1" w14:paraId="38C581B4" w14:textId="77777777">
      <w:pPr>
        <w:rPr>
          <w:rFonts w:cstheme="minorHAnsi"/>
          <w:u w:val="single"/>
        </w:rPr>
      </w:pPr>
      <w:r w:rsidRPr="00A25AB1">
        <w:rPr>
          <w:rFonts w:cstheme="minorHAnsi"/>
          <w:u w:val="single"/>
        </w:rPr>
        <w:t>Entry for ABC Corp.</w:t>
      </w:r>
    </w:p>
    <w:p w:rsidR="00D07356" w:rsidRPr="00A25AB1" w:rsidP="00D07356" w14:paraId="0C0DB5DA" w14:textId="04E7B9C8">
      <w:pPr>
        <w:ind w:left="360"/>
        <w:rPr>
          <w:rFonts w:cstheme="minorHAnsi"/>
        </w:rPr>
      </w:pPr>
      <w:r w:rsidRPr="00A25AB1">
        <w:rPr>
          <w:rFonts w:cstheme="minorHAnsi"/>
        </w:rPr>
        <w:t xml:space="preserve">(a) Name of Individual or Entity that Directly or Indirectly Owns at Least 10% of the Equity </w:t>
      </w:r>
      <w:r w:rsidRPr="00A25AB1" w:rsidR="00367C47">
        <w:rPr>
          <w:rFonts w:cstheme="minorHAnsi"/>
        </w:rPr>
        <w:t>of the Licensee</w:t>
      </w:r>
      <w:r w:rsidRPr="00A25AB1">
        <w:rPr>
          <w:rFonts w:cstheme="minorHAnsi"/>
        </w:rPr>
        <w:t xml:space="preserve"> (“Interest Holder”): </w:t>
      </w:r>
      <w:r w:rsidRPr="00A25AB1" w:rsidR="00367C47">
        <w:rPr>
          <w:rFonts w:cstheme="minorHAnsi"/>
        </w:rPr>
        <w:t xml:space="preserve"> </w:t>
      </w:r>
      <w:r w:rsidRPr="00A25AB1">
        <w:rPr>
          <w:rFonts w:cstheme="minorHAnsi"/>
        </w:rPr>
        <w:t>ABC Corp.</w:t>
      </w:r>
    </w:p>
    <w:p w:rsidR="00D07356" w:rsidRPr="00A25AB1" w:rsidP="00D07356" w14:paraId="05062F69" w14:textId="48CEF044">
      <w:pPr>
        <w:ind w:left="360"/>
        <w:rPr>
          <w:rFonts w:cstheme="minorHAnsi"/>
        </w:rPr>
      </w:pPr>
      <w:r w:rsidRPr="00A25AB1">
        <w:rPr>
          <w:rFonts w:cstheme="minorHAnsi"/>
        </w:rPr>
        <w:t>(b) Address of Interest Holder:</w:t>
      </w:r>
      <w:r w:rsidRPr="00A25AB1" w:rsidR="00367C47">
        <w:rPr>
          <w:rFonts w:cstheme="minorHAnsi"/>
        </w:rPr>
        <w:t xml:space="preserve">  </w:t>
      </w:r>
      <w:r w:rsidRPr="00A25AB1">
        <w:rPr>
          <w:rFonts w:cstheme="minorHAnsi"/>
        </w:rPr>
        <w:t>123 Palm Road, Hamilton, Bermuda</w:t>
      </w:r>
    </w:p>
    <w:p w:rsidR="00D07356" w:rsidRPr="00A25AB1" w:rsidP="00D07356" w14:paraId="59557FFF" w14:textId="47AB1157">
      <w:pPr>
        <w:ind w:left="360"/>
        <w:rPr>
          <w:rFonts w:cstheme="minorHAnsi"/>
        </w:rPr>
      </w:pPr>
      <w:r w:rsidRPr="00A25AB1">
        <w:rPr>
          <w:rFonts w:cstheme="minorHAnsi"/>
        </w:rPr>
        <w:t xml:space="preserve">(c) Citizenship or Country of Incorporation of Interest Holder: </w:t>
      </w:r>
      <w:r w:rsidRPr="00A25AB1" w:rsidR="00CF1640">
        <w:rPr>
          <w:rFonts w:cstheme="minorHAnsi"/>
        </w:rPr>
        <w:t xml:space="preserve"> </w:t>
      </w:r>
      <w:r w:rsidRPr="00A25AB1">
        <w:rPr>
          <w:rFonts w:cstheme="minorHAnsi"/>
        </w:rPr>
        <w:t>Bermuda</w:t>
      </w:r>
    </w:p>
    <w:p w:rsidR="00D07356" w:rsidRPr="00A25AB1" w:rsidP="00D07356" w14:paraId="401C43F6" w14:textId="45E44CE6">
      <w:pPr>
        <w:ind w:left="360"/>
        <w:rPr>
          <w:rFonts w:cstheme="minorHAnsi"/>
        </w:rPr>
      </w:pPr>
      <w:r w:rsidRPr="00A25AB1">
        <w:rPr>
          <w:rFonts w:cstheme="minorHAnsi"/>
        </w:rPr>
        <w:t>(c)(1) Dual or More Citizenships (if applicable):</w:t>
      </w:r>
      <w:r w:rsidRPr="00A25AB1" w:rsidR="00CF1640">
        <w:rPr>
          <w:rFonts w:cstheme="minorHAnsi"/>
        </w:rPr>
        <w:t xml:space="preserve">  </w:t>
      </w:r>
      <w:r w:rsidRPr="00A25AB1">
        <w:rPr>
          <w:rFonts w:cstheme="minorHAnsi"/>
        </w:rPr>
        <w:t>[leave blank]</w:t>
      </w:r>
    </w:p>
    <w:p w:rsidR="00D07356" w:rsidRPr="00A25AB1" w:rsidP="00D07356" w14:paraId="1768048B" w14:textId="23577A3A">
      <w:pPr>
        <w:ind w:left="360"/>
        <w:rPr>
          <w:rFonts w:cstheme="minorHAnsi"/>
        </w:rPr>
      </w:pPr>
      <w:r w:rsidRPr="00A25AB1">
        <w:rPr>
          <w:rFonts w:cstheme="minorHAnsi"/>
        </w:rPr>
        <w:t xml:space="preserve">(d) Principal Business of Interest Holder: </w:t>
      </w:r>
      <w:r w:rsidRPr="00A25AB1" w:rsidR="00CF1640">
        <w:rPr>
          <w:rFonts w:cstheme="minorHAnsi"/>
        </w:rPr>
        <w:t xml:space="preserve"> H</w:t>
      </w:r>
      <w:r w:rsidRPr="00A25AB1">
        <w:rPr>
          <w:rFonts w:cstheme="minorHAnsi"/>
        </w:rPr>
        <w:t xml:space="preserve">olding </w:t>
      </w:r>
      <w:r w:rsidRPr="00A25AB1" w:rsidR="00CF1640">
        <w:rPr>
          <w:rFonts w:cstheme="minorHAnsi"/>
        </w:rPr>
        <w:t>C</w:t>
      </w:r>
      <w:r w:rsidRPr="00A25AB1">
        <w:rPr>
          <w:rFonts w:cstheme="minorHAnsi"/>
        </w:rPr>
        <w:t>ompany</w:t>
      </w:r>
      <w:r w:rsidRPr="00A25AB1">
        <w:rPr>
          <w:rFonts w:cstheme="minorHAnsi"/>
        </w:rPr>
        <w:tab/>
      </w:r>
    </w:p>
    <w:p w:rsidR="00D07356" w:rsidRPr="00A25AB1" w:rsidP="00D07356" w14:paraId="0C83099D" w14:textId="551E44B9">
      <w:pPr>
        <w:ind w:left="360"/>
        <w:rPr>
          <w:rFonts w:cstheme="minorHAnsi"/>
        </w:rPr>
      </w:pPr>
      <w:r w:rsidRPr="00A25AB1">
        <w:rPr>
          <w:rFonts w:cstheme="minorHAnsi"/>
        </w:rPr>
        <w:t xml:space="preserve">(e) Name of the </w:t>
      </w:r>
      <w:r w:rsidRPr="00A25AB1" w:rsidR="00CF1640">
        <w:rPr>
          <w:rFonts w:cstheme="minorHAnsi"/>
        </w:rPr>
        <w:t>E</w:t>
      </w:r>
      <w:r w:rsidRPr="00A25AB1">
        <w:rPr>
          <w:rFonts w:cstheme="minorHAnsi"/>
        </w:rPr>
        <w:t xml:space="preserve">ntity in </w:t>
      </w:r>
      <w:r w:rsidRPr="00A25AB1" w:rsidR="00CF1640">
        <w:rPr>
          <w:rFonts w:cstheme="minorHAnsi"/>
        </w:rPr>
        <w:t>W</w:t>
      </w:r>
      <w:r w:rsidRPr="00A25AB1">
        <w:rPr>
          <w:rFonts w:cstheme="minorHAnsi"/>
        </w:rPr>
        <w:t xml:space="preserve">hich the </w:t>
      </w:r>
      <w:r w:rsidRPr="00A25AB1" w:rsidR="00CF1640">
        <w:rPr>
          <w:rFonts w:cstheme="minorHAnsi"/>
        </w:rPr>
        <w:t>I</w:t>
      </w:r>
      <w:r w:rsidRPr="00A25AB1">
        <w:rPr>
          <w:rFonts w:cstheme="minorHAnsi"/>
        </w:rPr>
        <w:t xml:space="preserve">nterest </w:t>
      </w:r>
      <w:r w:rsidRPr="00A25AB1" w:rsidR="00CF1640">
        <w:rPr>
          <w:rFonts w:cstheme="minorHAnsi"/>
        </w:rPr>
        <w:t>H</w:t>
      </w:r>
      <w:r w:rsidRPr="00A25AB1">
        <w:rPr>
          <w:rFonts w:cstheme="minorHAnsi"/>
        </w:rPr>
        <w:t xml:space="preserve">older has at </w:t>
      </w:r>
      <w:r w:rsidRPr="00A25AB1" w:rsidR="00CF1640">
        <w:rPr>
          <w:rFonts w:cstheme="minorHAnsi"/>
        </w:rPr>
        <w:t>L</w:t>
      </w:r>
      <w:r w:rsidRPr="00A25AB1">
        <w:rPr>
          <w:rFonts w:cstheme="minorHAnsi"/>
        </w:rPr>
        <w:t xml:space="preserve">east a </w:t>
      </w:r>
      <w:r w:rsidRPr="00A25AB1" w:rsidR="00CF1640">
        <w:rPr>
          <w:rFonts w:cstheme="minorHAnsi"/>
        </w:rPr>
        <w:t>D</w:t>
      </w:r>
      <w:r w:rsidRPr="00A25AB1">
        <w:rPr>
          <w:rFonts w:cstheme="minorHAnsi"/>
        </w:rPr>
        <w:t xml:space="preserve">irect 10% </w:t>
      </w:r>
      <w:r w:rsidRPr="00A25AB1" w:rsidR="00CF1640">
        <w:rPr>
          <w:rFonts w:cstheme="minorHAnsi"/>
        </w:rPr>
        <w:t>E</w:t>
      </w:r>
      <w:r w:rsidRPr="00A25AB1">
        <w:rPr>
          <w:rFonts w:cstheme="minorHAnsi"/>
        </w:rPr>
        <w:t xml:space="preserve">quity </w:t>
      </w:r>
      <w:r w:rsidRPr="00A25AB1" w:rsidR="00CF1640">
        <w:rPr>
          <w:rFonts w:cstheme="minorHAnsi"/>
        </w:rPr>
        <w:t>I</w:t>
      </w:r>
      <w:r w:rsidRPr="00A25AB1">
        <w:rPr>
          <w:rFonts w:cstheme="minorHAnsi"/>
        </w:rPr>
        <w:t xml:space="preserve">nterest: </w:t>
      </w:r>
      <w:r w:rsidRPr="00A25AB1" w:rsidR="00CF1640">
        <w:rPr>
          <w:rFonts w:cstheme="minorHAnsi"/>
        </w:rPr>
        <w:t xml:space="preserve"> </w:t>
      </w:r>
      <w:r w:rsidRPr="00A25AB1">
        <w:rPr>
          <w:rFonts w:cstheme="minorHAnsi"/>
        </w:rPr>
        <w:t>XYZ Inc.</w:t>
      </w:r>
      <w:r w:rsidRPr="00A25AB1">
        <w:rPr>
          <w:rFonts w:cstheme="minorHAnsi"/>
        </w:rPr>
        <w:tab/>
      </w:r>
    </w:p>
    <w:p w:rsidR="00D07356" w:rsidRPr="00A25AB1" w:rsidP="00D07356" w14:paraId="1A147998" w14:textId="24170001">
      <w:pPr>
        <w:ind w:left="360"/>
        <w:rPr>
          <w:rFonts w:cstheme="minorHAnsi"/>
        </w:rPr>
      </w:pPr>
      <w:r w:rsidRPr="00A25AB1">
        <w:rPr>
          <w:rFonts w:cstheme="minorHAnsi"/>
        </w:rPr>
        <w:t xml:space="preserve">(f) Percentage Owned by Interest Holder (indicate the equity interests): </w:t>
      </w:r>
      <w:r w:rsidRPr="00A25AB1" w:rsidR="00CF1640">
        <w:rPr>
          <w:rFonts w:cstheme="minorHAnsi"/>
        </w:rPr>
        <w:t xml:space="preserve"> </w:t>
      </w:r>
      <w:r w:rsidRPr="00A25AB1">
        <w:rPr>
          <w:rFonts w:cstheme="minorHAnsi"/>
        </w:rPr>
        <w:t>100</w:t>
      </w:r>
      <w:r w:rsidRPr="00A25AB1">
        <w:rPr>
          <w:rFonts w:cstheme="minorHAnsi"/>
        </w:rPr>
        <w:tab/>
      </w:r>
    </w:p>
    <w:p w:rsidR="007C60FF" w:rsidRPr="00A25AB1" w:rsidP="00D07356" w14:paraId="4F21EDF6" w14:textId="77777777">
      <w:pPr>
        <w:ind w:left="360"/>
        <w:rPr>
          <w:rFonts w:cstheme="minorHAnsi"/>
        </w:rPr>
      </w:pPr>
    </w:p>
    <w:p w:rsidR="00D07356" w:rsidRPr="00A25AB1" w:rsidP="00A25AB1" w14:paraId="1C12B45F" w14:textId="77777777">
      <w:pPr>
        <w:rPr>
          <w:rFonts w:cstheme="minorHAnsi"/>
          <w:u w:val="single"/>
        </w:rPr>
      </w:pPr>
      <w:r w:rsidRPr="00A25AB1">
        <w:rPr>
          <w:rFonts w:cstheme="minorHAnsi"/>
          <w:u w:val="single"/>
        </w:rPr>
        <w:t>Entry for XYZ Inc.</w:t>
      </w:r>
    </w:p>
    <w:p w:rsidR="00D07356" w:rsidRPr="00A25AB1" w:rsidP="00D07356" w14:paraId="149E5125" w14:textId="053F4015">
      <w:pPr>
        <w:ind w:left="360"/>
        <w:rPr>
          <w:rFonts w:cstheme="minorHAnsi"/>
        </w:rPr>
      </w:pPr>
      <w:r w:rsidRPr="00A25AB1">
        <w:rPr>
          <w:rFonts w:cstheme="minorHAnsi"/>
        </w:rPr>
        <w:t xml:space="preserve">(a) Name of Individual or Entity that Directly or Indirectly Owns at Least 10% of the Equity </w:t>
      </w:r>
      <w:r w:rsidRPr="00A25AB1" w:rsidR="000274CA">
        <w:rPr>
          <w:rFonts w:cstheme="minorHAnsi"/>
        </w:rPr>
        <w:t>of the Licensee</w:t>
      </w:r>
      <w:r w:rsidRPr="00A25AB1">
        <w:rPr>
          <w:rFonts w:cstheme="minorHAnsi"/>
        </w:rPr>
        <w:t xml:space="preserve"> (“Interest Holder”): </w:t>
      </w:r>
      <w:r w:rsidRPr="00A25AB1" w:rsidR="000274CA">
        <w:rPr>
          <w:rFonts w:cstheme="minorHAnsi"/>
        </w:rPr>
        <w:t xml:space="preserve"> </w:t>
      </w:r>
      <w:r w:rsidRPr="00A25AB1">
        <w:rPr>
          <w:rFonts w:cstheme="minorHAnsi"/>
        </w:rPr>
        <w:t>XYZ Inc.</w:t>
      </w:r>
      <w:r w:rsidRPr="00A25AB1">
        <w:rPr>
          <w:rFonts w:cstheme="minorHAnsi"/>
        </w:rPr>
        <w:tab/>
      </w:r>
    </w:p>
    <w:p w:rsidR="00D07356" w:rsidRPr="00A25AB1" w:rsidP="00D07356" w14:paraId="189BA780" w14:textId="69F799A0">
      <w:pPr>
        <w:ind w:left="360"/>
        <w:rPr>
          <w:rFonts w:cstheme="minorHAnsi"/>
        </w:rPr>
      </w:pPr>
      <w:r w:rsidRPr="00A25AB1">
        <w:rPr>
          <w:rFonts w:cstheme="minorHAnsi"/>
        </w:rPr>
        <w:t xml:space="preserve">(b) Address of Interest Holder: </w:t>
      </w:r>
      <w:r w:rsidRPr="00A25AB1" w:rsidR="000274CA">
        <w:rPr>
          <w:rFonts w:cstheme="minorHAnsi"/>
        </w:rPr>
        <w:t xml:space="preserve"> </w:t>
      </w:r>
      <w:r w:rsidRPr="00A25AB1">
        <w:rPr>
          <w:rFonts w:cstheme="minorHAnsi"/>
        </w:rPr>
        <w:t>123 Elm Road, Ashburn, VA</w:t>
      </w:r>
    </w:p>
    <w:p w:rsidR="00D07356" w:rsidRPr="00A25AB1" w:rsidP="00D07356" w14:paraId="26758FAD" w14:textId="39A8B870">
      <w:pPr>
        <w:ind w:left="360"/>
        <w:rPr>
          <w:rFonts w:cstheme="minorHAnsi"/>
        </w:rPr>
      </w:pPr>
      <w:r w:rsidRPr="00A25AB1">
        <w:rPr>
          <w:rFonts w:cstheme="minorHAnsi"/>
        </w:rPr>
        <w:t xml:space="preserve">(c) Citizenship or Country of Incorporation of Interest Holder: </w:t>
      </w:r>
      <w:r w:rsidRPr="00A25AB1" w:rsidR="000274CA">
        <w:rPr>
          <w:rFonts w:cstheme="minorHAnsi"/>
        </w:rPr>
        <w:t xml:space="preserve"> </w:t>
      </w:r>
      <w:r w:rsidRPr="00A25AB1">
        <w:rPr>
          <w:rFonts w:cstheme="minorHAnsi"/>
        </w:rPr>
        <w:t xml:space="preserve">United States </w:t>
      </w:r>
    </w:p>
    <w:p w:rsidR="00D07356" w:rsidRPr="00A25AB1" w:rsidP="00D07356" w14:paraId="07159FD7" w14:textId="6822CDDB">
      <w:pPr>
        <w:ind w:left="360"/>
        <w:rPr>
          <w:rFonts w:cstheme="minorHAnsi"/>
        </w:rPr>
      </w:pPr>
      <w:r w:rsidRPr="00A25AB1">
        <w:rPr>
          <w:rFonts w:cstheme="minorHAnsi"/>
        </w:rPr>
        <w:t xml:space="preserve">(c)(1) Dual or More Citizenships (if applicable): </w:t>
      </w:r>
      <w:r w:rsidRPr="00A25AB1" w:rsidR="000274CA">
        <w:rPr>
          <w:rFonts w:cstheme="minorHAnsi"/>
        </w:rPr>
        <w:t xml:space="preserve"> </w:t>
      </w:r>
      <w:r w:rsidRPr="00A25AB1">
        <w:rPr>
          <w:rFonts w:cstheme="minorHAnsi"/>
        </w:rPr>
        <w:t>[leave blank]</w:t>
      </w:r>
      <w:r w:rsidRPr="00A25AB1">
        <w:rPr>
          <w:rFonts w:cstheme="minorHAnsi"/>
        </w:rPr>
        <w:tab/>
      </w:r>
    </w:p>
    <w:p w:rsidR="00D07356" w:rsidRPr="00A25AB1" w:rsidP="00D07356" w14:paraId="63A1B33A" w14:textId="5A56B976">
      <w:pPr>
        <w:ind w:left="360"/>
        <w:rPr>
          <w:rFonts w:cstheme="minorHAnsi"/>
        </w:rPr>
      </w:pPr>
      <w:r w:rsidRPr="00A25AB1">
        <w:rPr>
          <w:rFonts w:cstheme="minorHAnsi"/>
        </w:rPr>
        <w:t xml:space="preserve">(d) Principal Business of Interest Holder: </w:t>
      </w:r>
      <w:r w:rsidRPr="00A25AB1" w:rsidR="000274CA">
        <w:rPr>
          <w:rFonts w:cstheme="minorHAnsi"/>
        </w:rPr>
        <w:t xml:space="preserve"> H</w:t>
      </w:r>
      <w:r w:rsidRPr="00A25AB1">
        <w:rPr>
          <w:rFonts w:cstheme="minorHAnsi"/>
        </w:rPr>
        <w:t xml:space="preserve">olding </w:t>
      </w:r>
      <w:r w:rsidRPr="00A25AB1" w:rsidR="000274CA">
        <w:rPr>
          <w:rFonts w:cstheme="minorHAnsi"/>
        </w:rPr>
        <w:t>C</w:t>
      </w:r>
      <w:r w:rsidRPr="00A25AB1">
        <w:rPr>
          <w:rFonts w:cstheme="minorHAnsi"/>
        </w:rPr>
        <w:t>ompany</w:t>
      </w:r>
      <w:r w:rsidRPr="00A25AB1">
        <w:rPr>
          <w:rFonts w:cstheme="minorHAnsi"/>
        </w:rPr>
        <w:tab/>
      </w:r>
    </w:p>
    <w:p w:rsidR="00D07356" w:rsidRPr="00A25AB1" w:rsidP="00D07356" w14:paraId="4D6593C8" w14:textId="27FC1E61">
      <w:pPr>
        <w:ind w:left="360"/>
        <w:rPr>
          <w:rFonts w:cstheme="minorHAnsi"/>
        </w:rPr>
      </w:pPr>
      <w:r w:rsidRPr="00A25AB1">
        <w:rPr>
          <w:rFonts w:cstheme="minorHAnsi"/>
        </w:rPr>
        <w:t xml:space="preserve">(e) Name of the </w:t>
      </w:r>
      <w:r w:rsidRPr="00A25AB1" w:rsidR="000274CA">
        <w:rPr>
          <w:rFonts w:cstheme="minorHAnsi"/>
        </w:rPr>
        <w:t>E</w:t>
      </w:r>
      <w:r w:rsidRPr="00A25AB1">
        <w:rPr>
          <w:rFonts w:cstheme="minorHAnsi"/>
        </w:rPr>
        <w:t xml:space="preserve">ntity in </w:t>
      </w:r>
      <w:r w:rsidRPr="00A25AB1" w:rsidR="000274CA">
        <w:rPr>
          <w:rFonts w:cstheme="minorHAnsi"/>
        </w:rPr>
        <w:t>W</w:t>
      </w:r>
      <w:r w:rsidRPr="00A25AB1">
        <w:rPr>
          <w:rFonts w:cstheme="minorHAnsi"/>
        </w:rPr>
        <w:t xml:space="preserve">hich the </w:t>
      </w:r>
      <w:r w:rsidRPr="00A25AB1" w:rsidR="000274CA">
        <w:rPr>
          <w:rFonts w:cstheme="minorHAnsi"/>
        </w:rPr>
        <w:t>I</w:t>
      </w:r>
      <w:r w:rsidRPr="00A25AB1">
        <w:rPr>
          <w:rFonts w:cstheme="minorHAnsi"/>
        </w:rPr>
        <w:t xml:space="preserve">nterest </w:t>
      </w:r>
      <w:r w:rsidRPr="00A25AB1" w:rsidR="000274CA">
        <w:rPr>
          <w:rFonts w:cstheme="minorHAnsi"/>
        </w:rPr>
        <w:t>H</w:t>
      </w:r>
      <w:r w:rsidRPr="00A25AB1">
        <w:rPr>
          <w:rFonts w:cstheme="minorHAnsi"/>
        </w:rPr>
        <w:t xml:space="preserve">older has at </w:t>
      </w:r>
      <w:r w:rsidRPr="00A25AB1" w:rsidR="000274CA">
        <w:rPr>
          <w:rFonts w:cstheme="minorHAnsi"/>
        </w:rPr>
        <w:t>L</w:t>
      </w:r>
      <w:r w:rsidRPr="00A25AB1">
        <w:rPr>
          <w:rFonts w:cstheme="minorHAnsi"/>
        </w:rPr>
        <w:t xml:space="preserve">east a </w:t>
      </w:r>
      <w:r w:rsidRPr="00A25AB1" w:rsidR="000274CA">
        <w:rPr>
          <w:rFonts w:cstheme="minorHAnsi"/>
        </w:rPr>
        <w:t>D</w:t>
      </w:r>
      <w:r w:rsidRPr="00A25AB1">
        <w:rPr>
          <w:rFonts w:cstheme="minorHAnsi"/>
        </w:rPr>
        <w:t xml:space="preserve">irect 10% </w:t>
      </w:r>
      <w:r w:rsidRPr="00A25AB1" w:rsidR="000274CA">
        <w:rPr>
          <w:rFonts w:cstheme="minorHAnsi"/>
        </w:rPr>
        <w:t>E</w:t>
      </w:r>
      <w:r w:rsidRPr="00A25AB1">
        <w:rPr>
          <w:rFonts w:cstheme="minorHAnsi"/>
        </w:rPr>
        <w:t xml:space="preserve">quity </w:t>
      </w:r>
      <w:r w:rsidRPr="00A25AB1" w:rsidR="000274CA">
        <w:rPr>
          <w:rFonts w:cstheme="minorHAnsi"/>
        </w:rPr>
        <w:t>I</w:t>
      </w:r>
      <w:r w:rsidRPr="00A25AB1">
        <w:rPr>
          <w:rFonts w:cstheme="minorHAnsi"/>
        </w:rPr>
        <w:t xml:space="preserve">nterest: </w:t>
      </w:r>
      <w:r w:rsidRPr="00A25AB1" w:rsidR="000274CA">
        <w:rPr>
          <w:rFonts w:cstheme="minorHAnsi"/>
        </w:rPr>
        <w:t xml:space="preserve"> Licensee</w:t>
      </w:r>
      <w:r w:rsidRPr="00A25AB1">
        <w:rPr>
          <w:rFonts w:cstheme="minorHAnsi"/>
        </w:rPr>
        <w:tab/>
      </w:r>
    </w:p>
    <w:p w:rsidR="00D07356" w:rsidRPr="00A25AB1" w:rsidP="00D07356" w14:paraId="4CE34615" w14:textId="1093131E">
      <w:pPr>
        <w:ind w:left="360"/>
        <w:rPr>
          <w:rFonts w:cstheme="minorHAnsi"/>
        </w:rPr>
      </w:pPr>
      <w:r w:rsidRPr="00A25AB1">
        <w:rPr>
          <w:rFonts w:cstheme="minorHAnsi"/>
        </w:rPr>
        <w:t xml:space="preserve">(f) Percentage Owned by Interest Holder (indicate the equity interests): </w:t>
      </w:r>
      <w:r w:rsidRPr="00A25AB1" w:rsidR="000274CA">
        <w:rPr>
          <w:rFonts w:cstheme="minorHAnsi"/>
        </w:rPr>
        <w:t xml:space="preserve"> </w:t>
      </w:r>
      <w:r w:rsidRPr="00A25AB1">
        <w:rPr>
          <w:rFonts w:cstheme="minorHAnsi"/>
        </w:rPr>
        <w:t>100</w:t>
      </w:r>
      <w:r w:rsidRPr="00A25AB1">
        <w:rPr>
          <w:rFonts w:cstheme="minorHAnsi"/>
        </w:rPr>
        <w:tab/>
      </w:r>
    </w:p>
    <w:p w:rsidR="00D07356" w:rsidRPr="00A25AB1" w:rsidP="00D07356" w14:paraId="5E48ACA6" w14:textId="6E4184BB">
      <w:pPr>
        <w:ind w:left="360"/>
        <w:rPr>
          <w:rFonts w:cstheme="minorHAnsi"/>
        </w:rPr>
      </w:pPr>
      <w:r w:rsidRPr="00A25AB1">
        <w:rPr>
          <w:rFonts w:cstheme="minorHAnsi"/>
        </w:rPr>
        <w:t xml:space="preserve">By entering the ownership information in this way in </w:t>
      </w:r>
      <w:r w:rsidRPr="00A25AB1" w:rsidR="000274CA">
        <w:rPr>
          <w:rFonts w:cstheme="minorHAnsi"/>
        </w:rPr>
        <w:t>this question</w:t>
      </w:r>
      <w:r w:rsidRPr="00A25AB1">
        <w:rPr>
          <w:rFonts w:cstheme="minorHAnsi"/>
        </w:rPr>
        <w:t xml:space="preserve">, Commission staff and the public can infer that Interest Holder 1 is the indirect owner of 100% of the equity interests of </w:t>
      </w:r>
      <w:r w:rsidRPr="00A25AB1" w:rsidR="000274CA">
        <w:rPr>
          <w:rFonts w:cstheme="minorHAnsi"/>
        </w:rPr>
        <w:t>the Licensee</w:t>
      </w:r>
      <w:r w:rsidRPr="00A25AB1">
        <w:rPr>
          <w:rFonts w:cstheme="minorHAnsi"/>
        </w:rPr>
        <w:t xml:space="preserve">.  </w:t>
      </w:r>
      <w:r w:rsidRPr="00A25AB1" w:rsidR="005A0BC8">
        <w:rPr>
          <w:rFonts w:cstheme="minorHAnsi"/>
        </w:rPr>
        <w:t xml:space="preserve">Licensees </w:t>
      </w:r>
      <w:r w:rsidRPr="00A25AB1">
        <w:rPr>
          <w:rFonts w:cstheme="minorHAnsi"/>
        </w:rPr>
        <w:t xml:space="preserve">are also required to submit a narrative explanation of their ownership which will provide further detail regarding </w:t>
      </w:r>
      <w:r w:rsidRPr="00A25AB1" w:rsidR="005A0BC8">
        <w:rPr>
          <w:rFonts w:cstheme="minorHAnsi"/>
        </w:rPr>
        <w:t xml:space="preserve">the Licensee’s </w:t>
      </w:r>
      <w:r w:rsidRPr="00A25AB1">
        <w:rPr>
          <w:rFonts w:cstheme="minorHAnsi"/>
        </w:rPr>
        <w:t xml:space="preserve">ownership.  These items must be uploaded in the Attachments section of the </w:t>
      </w:r>
      <w:r w:rsidRPr="00A25AB1" w:rsidR="005A0BC8">
        <w:rPr>
          <w:rFonts w:cstheme="minorHAnsi"/>
        </w:rPr>
        <w:t>notification</w:t>
      </w:r>
      <w:r w:rsidRPr="00A25AB1">
        <w:rPr>
          <w:rFonts w:cstheme="minorHAnsi"/>
        </w:rPr>
        <w:t>.</w:t>
      </w:r>
    </w:p>
    <w:p w:rsidR="006420E0" w:rsidRPr="00A25AB1" w:rsidP="007408AD" w14:paraId="46FD814B" w14:textId="77777777">
      <w:pPr>
        <w:rPr>
          <w:rFonts w:cstheme="minorHAnsi"/>
        </w:rPr>
      </w:pPr>
    </w:p>
    <w:p w:rsidR="0038173A" w:rsidRPr="00A25AB1" w:rsidP="0038173A" w14:paraId="65A67123" w14:textId="1DEFEE25">
      <w:pPr>
        <w:rPr>
          <w:rFonts w:cstheme="minorHAnsi"/>
          <w:highlight w:val="yellow"/>
        </w:rPr>
      </w:pPr>
      <w:bookmarkStart w:id="11" w:name="_Hlk40641708"/>
      <w:r w:rsidRPr="00A25AB1">
        <w:rPr>
          <w:rFonts w:cstheme="minorHAnsi"/>
          <w:u w:val="single"/>
        </w:rPr>
        <w:t xml:space="preserve">Item </w:t>
      </w:r>
      <w:r w:rsidRPr="00A25AB1" w:rsidR="00A72F65">
        <w:rPr>
          <w:rFonts w:cstheme="minorHAnsi"/>
          <w:u w:val="single"/>
        </w:rPr>
        <w:t>1</w:t>
      </w:r>
      <w:r w:rsidRPr="00A25AB1" w:rsidR="0081174A">
        <w:rPr>
          <w:rFonts w:cstheme="minorHAnsi"/>
          <w:u w:val="single"/>
        </w:rPr>
        <w:t>3</w:t>
      </w:r>
      <w:r w:rsidRPr="00A25AB1">
        <w:rPr>
          <w:rFonts w:cstheme="minorHAnsi"/>
        </w:rPr>
        <w:t>.</w:t>
      </w:r>
      <w:r w:rsidRPr="00A25AB1" w:rsidR="00227332">
        <w:rPr>
          <w:rFonts w:cstheme="minorHAnsi"/>
        </w:rPr>
        <w:t xml:space="preserve">  </w:t>
      </w:r>
      <w:r w:rsidRPr="00A25AB1">
        <w:rPr>
          <w:rFonts w:cstheme="minorHAnsi"/>
        </w:rPr>
        <w:t xml:space="preserve">If the </w:t>
      </w:r>
      <w:r w:rsidRPr="00A25AB1" w:rsidR="00AB3095">
        <w:rPr>
          <w:rFonts w:cstheme="minorHAnsi"/>
        </w:rPr>
        <w:t xml:space="preserve">Licensee </w:t>
      </w:r>
      <w:r w:rsidRPr="00A25AB1">
        <w:rPr>
          <w:rFonts w:cstheme="minorHAnsi"/>
        </w:rPr>
        <w:t>answered “Yes</w:t>
      </w:r>
      <w:r w:rsidRPr="00A25AB1" w:rsidR="00B6338A">
        <w:rPr>
          <w:rFonts w:cstheme="minorHAnsi"/>
        </w:rPr>
        <w:t>”</w:t>
      </w:r>
      <w:r w:rsidRPr="00A25AB1">
        <w:rPr>
          <w:rFonts w:cstheme="minorHAnsi"/>
        </w:rPr>
        <w:t xml:space="preserve"> to Item 1</w:t>
      </w:r>
      <w:r w:rsidRPr="00A25AB1" w:rsidR="0081174A">
        <w:rPr>
          <w:rFonts w:cstheme="minorHAnsi"/>
        </w:rPr>
        <w:t>0</w:t>
      </w:r>
      <w:r w:rsidRPr="00A25AB1">
        <w:rPr>
          <w:rFonts w:cstheme="minorHAnsi"/>
        </w:rPr>
        <w:t xml:space="preserve">, </w:t>
      </w:r>
      <w:r w:rsidR="00D50359">
        <w:rPr>
          <w:rFonts w:cstheme="minorHAnsi"/>
        </w:rPr>
        <w:t>i</w:t>
      </w:r>
      <w:r w:rsidRPr="00A25AB1">
        <w:rPr>
          <w:rFonts w:cstheme="minorHAnsi"/>
        </w:rPr>
        <w:t xml:space="preserve">ndicate </w:t>
      </w:r>
      <w:r w:rsidRPr="00A25AB1" w:rsidR="00B6338A">
        <w:rPr>
          <w:rFonts w:cstheme="minorHAnsi"/>
        </w:rPr>
        <w:t xml:space="preserve">by checking “Yes” or “No” </w:t>
      </w:r>
      <w:r w:rsidRPr="00A25AB1">
        <w:rPr>
          <w:rFonts w:cstheme="minorHAnsi"/>
        </w:rPr>
        <w:t xml:space="preserve">whether the </w:t>
      </w:r>
      <w:r w:rsidRPr="00A25AB1" w:rsidR="003179B5">
        <w:rPr>
          <w:rFonts w:cstheme="minorHAnsi"/>
        </w:rPr>
        <w:t>Licensee</w:t>
      </w:r>
      <w:r w:rsidRPr="00A25AB1">
        <w:rPr>
          <w:rFonts w:cstheme="minorHAnsi"/>
        </w:rPr>
        <w:t xml:space="preserve"> has </w:t>
      </w:r>
      <w:r w:rsidRPr="00A25AB1" w:rsidR="004E7294">
        <w:rPr>
          <w:rFonts w:cstheme="minorHAnsi"/>
        </w:rPr>
        <w:t>any interlocking directorates</w:t>
      </w:r>
      <w:r w:rsidRPr="00A25AB1" w:rsidR="004C0CC3">
        <w:rPr>
          <w:rFonts w:cstheme="minorHAnsi"/>
        </w:rPr>
        <w:t xml:space="preserve"> with foreign carrier</w:t>
      </w:r>
      <w:r w:rsidRPr="00A25AB1" w:rsidR="00AB3095">
        <w:rPr>
          <w:rFonts w:cstheme="minorHAnsi"/>
        </w:rPr>
        <w:t>(s) named in this notification</w:t>
      </w:r>
      <w:r w:rsidRPr="00A25AB1" w:rsidR="004C0CC3">
        <w:rPr>
          <w:rFonts w:cstheme="minorHAnsi"/>
        </w:rPr>
        <w:t xml:space="preserve">, </w:t>
      </w:r>
      <w:r w:rsidRPr="00A25AB1" w:rsidR="00AB3095">
        <w:rPr>
          <w:rFonts w:cstheme="minorHAnsi"/>
        </w:rPr>
        <w:t>pursuant</w:t>
      </w:r>
      <w:r w:rsidRPr="00A25AB1">
        <w:rPr>
          <w:rFonts w:cstheme="minorHAnsi"/>
        </w:rPr>
        <w:t xml:space="preserve"> to </w:t>
      </w:r>
      <w:r w:rsidRPr="00A25AB1" w:rsidR="00AB3095">
        <w:rPr>
          <w:rFonts w:cstheme="minorHAnsi"/>
        </w:rPr>
        <w:t xml:space="preserve">section </w:t>
      </w:r>
      <w:r w:rsidRPr="00A25AB1" w:rsidR="009C5EB2">
        <w:rPr>
          <w:rFonts w:cstheme="minorHAnsi"/>
        </w:rPr>
        <w:t>1.768(e)(5)</w:t>
      </w:r>
      <w:r w:rsidRPr="00A25AB1" w:rsidR="00AB3095">
        <w:rPr>
          <w:rFonts w:cstheme="minorHAnsi"/>
        </w:rPr>
        <w:t xml:space="preserve"> </w:t>
      </w:r>
      <w:r w:rsidRPr="00A25AB1">
        <w:rPr>
          <w:rFonts w:cstheme="minorHAnsi"/>
        </w:rPr>
        <w:t>of the Commission’s rules</w:t>
      </w:r>
      <w:r w:rsidRPr="00A25AB1" w:rsidR="00B6338A">
        <w:rPr>
          <w:rFonts w:cstheme="minorHAnsi"/>
        </w:rPr>
        <w:t xml:space="preserve">.  If “Yes,” </w:t>
      </w:r>
      <w:r w:rsidRPr="00A25AB1" w:rsidR="00DE5132">
        <w:rPr>
          <w:rFonts w:cstheme="minorHAnsi"/>
        </w:rPr>
        <w:t xml:space="preserve">in an attachment, </w:t>
      </w:r>
      <w:r w:rsidRPr="00A25AB1" w:rsidR="00B6338A">
        <w:rPr>
          <w:rFonts w:cstheme="minorHAnsi"/>
        </w:rPr>
        <w:t>identify the interlocking directorates</w:t>
      </w:r>
      <w:r w:rsidRPr="00A25AB1" w:rsidR="00DE5132">
        <w:rPr>
          <w:rFonts w:cstheme="minorHAnsi"/>
        </w:rPr>
        <w:t xml:space="preserve"> pursuant to 1.768(e)(5) of the Commission’s rules</w:t>
      </w:r>
      <w:r w:rsidRPr="00A25AB1" w:rsidR="00B6338A">
        <w:rPr>
          <w:rFonts w:cstheme="minorHAnsi"/>
        </w:rPr>
        <w:t>.</w:t>
      </w:r>
    </w:p>
    <w:bookmarkEnd w:id="11"/>
    <w:p w:rsidR="0054393C" w:rsidRPr="00A25AB1" w:rsidP="00285D84" w14:paraId="7F6332A2" w14:textId="3EA12326">
      <w:pPr>
        <w:rPr>
          <w:rFonts w:cstheme="minorHAnsi"/>
          <w:b/>
        </w:rPr>
      </w:pPr>
      <w:r w:rsidRPr="00A25AB1">
        <w:rPr>
          <w:rFonts w:cstheme="minorHAnsi"/>
        </w:rPr>
        <w:tab/>
      </w:r>
    </w:p>
    <w:p w:rsidR="00B6338A" w:rsidP="00B6338A" w14:paraId="7F458C47" w14:textId="77777777">
      <w:pPr>
        <w:rPr>
          <w:rFonts w:cstheme="minorHAnsi"/>
          <w:b/>
        </w:rPr>
      </w:pPr>
      <w:r w:rsidRPr="00A25AB1">
        <w:rPr>
          <w:rFonts w:cstheme="minorHAnsi"/>
          <w:b/>
        </w:rPr>
        <w:t xml:space="preserve">Application Fees </w:t>
      </w:r>
    </w:p>
    <w:p w:rsidR="001759A2" w:rsidRPr="00A25AB1" w:rsidP="00B6338A" w14:paraId="7B503D2D" w14:textId="77777777">
      <w:pPr>
        <w:rPr>
          <w:rFonts w:cstheme="minorHAnsi"/>
          <w:b/>
          <w:bCs/>
        </w:rPr>
      </w:pPr>
    </w:p>
    <w:p w:rsidR="00B6338A" w:rsidRPr="00A25AB1" w:rsidP="00B6338A" w14:paraId="2A238F48" w14:textId="3171F17E">
      <w:pPr>
        <w:rPr>
          <w:rFonts w:eastAsia="Calibri" w:cstheme="minorHAnsi"/>
        </w:rPr>
      </w:pPr>
      <w:r w:rsidRPr="00A25AB1">
        <w:rPr>
          <w:rFonts w:cstheme="minorHAnsi"/>
          <w:u w:val="single"/>
        </w:rPr>
        <w:t>Item 1</w:t>
      </w:r>
      <w:r w:rsidRPr="00A25AB1" w:rsidR="00DC6BFB">
        <w:rPr>
          <w:rFonts w:cstheme="minorHAnsi"/>
          <w:u w:val="single"/>
        </w:rPr>
        <w:t>4</w:t>
      </w:r>
      <w:r w:rsidRPr="00A25AB1">
        <w:rPr>
          <w:rFonts w:cstheme="minorHAnsi"/>
        </w:rPr>
        <w:t xml:space="preserve">.  </w:t>
      </w:r>
      <w:r w:rsidRPr="00A25AB1">
        <w:rPr>
          <w:rFonts w:eastAsia="Calibri" w:cstheme="minorHAnsi"/>
        </w:rPr>
        <w:t xml:space="preserve">An application fee is required for this </w:t>
      </w:r>
      <w:r w:rsidRPr="00A25AB1" w:rsidR="00535D74">
        <w:rPr>
          <w:rFonts w:eastAsia="Calibri" w:cstheme="minorHAnsi"/>
        </w:rPr>
        <w:t>Foreign Carrier Affiliation Notification</w:t>
      </w:r>
      <w:r w:rsidRPr="00A25AB1">
        <w:rPr>
          <w:rFonts w:eastAsia="Calibri" w:cstheme="minorHAnsi"/>
        </w:rPr>
        <w:t xml:space="preserve">.  </w:t>
      </w:r>
      <w:r w:rsidRPr="00A25AB1">
        <w:rPr>
          <w:rFonts w:cstheme="minorHAnsi"/>
        </w:rPr>
        <w:t xml:space="preserve">Indicate whether </w:t>
      </w:r>
      <w:r w:rsidRPr="00A25AB1" w:rsidR="00DB637A">
        <w:rPr>
          <w:rFonts w:cstheme="minorHAnsi"/>
        </w:rPr>
        <w:t>the Licensee is</w:t>
      </w:r>
      <w:r w:rsidRPr="00A25AB1">
        <w:rPr>
          <w:rFonts w:cstheme="minorHAnsi"/>
        </w:rPr>
        <w:t xml:space="preserve"> exempt from the application fee by selecting “Yes” or “No.”  </w:t>
      </w:r>
    </w:p>
    <w:p w:rsidR="001759A2" w:rsidP="00DC4A63" w14:paraId="7F6FC4A9" w14:textId="77777777">
      <w:pPr>
        <w:rPr>
          <w:rFonts w:cstheme="minorHAnsi"/>
          <w:b/>
          <w:bCs/>
        </w:rPr>
      </w:pPr>
    </w:p>
    <w:p w:rsidR="00DC4A63" w:rsidRPr="00A25AB1" w:rsidP="00DC4A63" w14:paraId="5CC652C8" w14:textId="6BE77FAC">
      <w:pPr>
        <w:rPr>
          <w:rFonts w:eastAsia="Calibri" w:cstheme="minorHAnsi"/>
        </w:rPr>
      </w:pPr>
      <w:r w:rsidRPr="00A25AB1">
        <w:rPr>
          <w:rFonts w:cstheme="minorHAnsi"/>
          <w:b/>
        </w:rPr>
        <w:t xml:space="preserve">Note that the FCC may not be able to start its review of a submitted application until the associated application fee is paid.  </w:t>
      </w:r>
      <w:r w:rsidRPr="00A25AB1">
        <w:rPr>
          <w:rFonts w:eastAsia="Calibri" w:cstheme="minorHAnsi"/>
        </w:rPr>
        <w:t>To determine the required fee amount, refer to Subpart G of Part 1 of the Commission’s Rules (</w:t>
      </w:r>
      <w:hyperlink r:id="rId19" w:history="1">
        <w:r w:rsidRPr="00A25AB1">
          <w:rPr>
            <w:rFonts w:eastAsia="Calibri" w:cstheme="minorHAnsi"/>
            <w:color w:val="0000FF"/>
            <w:u w:val="single"/>
          </w:rPr>
          <w:t>47 CFR Part 1, Subpart G</w:t>
        </w:r>
      </w:hyperlink>
      <w:r w:rsidRPr="00A25AB1">
        <w:rPr>
          <w:rFonts w:eastAsia="Calibri" w:cstheme="minorHAnsi"/>
        </w:rPr>
        <w:t>) and the current Fee Filing Guide.</w:t>
      </w:r>
      <w:r w:rsidRPr="00A25AB1">
        <w:rPr>
          <w:rFonts w:eastAsia="Calibri" w:cstheme="minorHAnsi"/>
          <w:color w:val="FF0000"/>
        </w:rPr>
        <w:t xml:space="preserve">  </w:t>
      </w:r>
      <w:r w:rsidRPr="00A25AB1">
        <w:rPr>
          <w:rFonts w:eastAsia="Calibri" w:cstheme="minorHAnsi"/>
        </w:rPr>
        <w:t xml:space="preserve">The current Fee Filing Guide can be downloaded from the FCC’s website at </w:t>
      </w:r>
      <w:hyperlink r:id="rId20" w:history="1">
        <w:r w:rsidRPr="00A25AB1" w:rsidR="00DB637A">
          <w:rPr>
            <w:rFonts w:eastAsia="Calibri" w:cstheme="minorHAnsi"/>
            <w:color w:val="0000FF"/>
            <w:kern w:val="0"/>
            <w:u w:val="single"/>
          </w:rPr>
          <w:t>http://www.fcc.gov/fees</w:t>
        </w:r>
      </w:hyperlink>
      <w:r w:rsidRPr="00A25AB1">
        <w:rPr>
          <w:rFonts w:eastAsia="Calibri" w:cstheme="minorHAnsi"/>
        </w:rPr>
        <w:t xml:space="preserve">, by calling the FCC’s Form Distribution Center at (800) 418-FORM (3676), or </w:t>
      </w:r>
      <w:r w:rsidRPr="00A25AB1" w:rsidR="00DB637A">
        <w:rPr>
          <w:rFonts w:eastAsia="Calibri" w:cstheme="minorHAnsi"/>
          <w:kern w:val="0"/>
        </w:rPr>
        <w:t xml:space="preserve">by faxing your request to the </w:t>
      </w:r>
      <w:r w:rsidRPr="00A25AB1">
        <w:rPr>
          <w:rFonts w:eastAsia="Calibri" w:cstheme="minorHAnsi"/>
        </w:rPr>
        <w:t>FCC’s Fax Information System by dialing 1-866-418-0232.</w:t>
      </w:r>
    </w:p>
    <w:p w:rsidR="00DC4A63" w:rsidRPr="00A25AB1" w:rsidP="00DC4A63" w14:paraId="21B6B6FC" w14:textId="77777777">
      <w:pPr>
        <w:rPr>
          <w:rFonts w:eastAsia="Calibri" w:cstheme="minorHAnsi"/>
        </w:rPr>
      </w:pPr>
    </w:p>
    <w:p w:rsidR="00B6338A" w:rsidP="00B6338A" w14:paraId="672146D5" w14:textId="358053B6">
      <w:pPr>
        <w:rPr>
          <w:rFonts w:cstheme="minorHAnsi"/>
        </w:rPr>
      </w:pPr>
      <w:r w:rsidRPr="00A25AB1">
        <w:rPr>
          <w:rFonts w:cstheme="minorHAnsi"/>
        </w:rPr>
        <w:t xml:space="preserve">If the </w:t>
      </w:r>
      <w:r w:rsidRPr="00A25AB1" w:rsidR="00DB637A">
        <w:rPr>
          <w:rFonts w:cstheme="minorHAnsi"/>
        </w:rPr>
        <w:t>Licensee</w:t>
      </w:r>
      <w:r w:rsidRPr="00A25AB1">
        <w:rPr>
          <w:rFonts w:cstheme="minorHAnsi"/>
        </w:rPr>
        <w:t xml:space="preserve"> </w:t>
      </w:r>
      <w:r w:rsidRPr="00A25AB1" w:rsidR="00DB637A">
        <w:rPr>
          <w:rFonts w:cstheme="minorHAnsi"/>
        </w:rPr>
        <w:t>claims</w:t>
      </w:r>
      <w:r w:rsidRPr="00A25AB1">
        <w:rPr>
          <w:rFonts w:cstheme="minorHAnsi"/>
        </w:rPr>
        <w:t xml:space="preserve"> a fee exemption </w:t>
      </w:r>
      <w:r w:rsidRPr="00A25AB1" w:rsidR="00DB637A">
        <w:rPr>
          <w:rFonts w:cstheme="minorHAnsi"/>
        </w:rPr>
        <w:t>by answering “No” to question 1</w:t>
      </w:r>
      <w:r w:rsidRPr="00A25AB1" w:rsidR="00892985">
        <w:rPr>
          <w:rFonts w:cstheme="minorHAnsi"/>
        </w:rPr>
        <w:t>4</w:t>
      </w:r>
      <w:r w:rsidRPr="00A25AB1" w:rsidR="00DB637A">
        <w:rPr>
          <w:rFonts w:cstheme="minorHAnsi"/>
        </w:rPr>
        <w:t xml:space="preserve">, </w:t>
      </w:r>
      <w:r w:rsidRPr="00A25AB1">
        <w:rPr>
          <w:rFonts w:cstheme="minorHAnsi"/>
        </w:rPr>
        <w:t xml:space="preserve">it must select a reason </w:t>
      </w:r>
      <w:r w:rsidRPr="00A25AB1" w:rsidR="00DB637A">
        <w:rPr>
          <w:rFonts w:cstheme="minorHAnsi"/>
        </w:rPr>
        <w:t>by checking one of the listed options</w:t>
      </w:r>
      <w:r w:rsidRPr="00A25AB1">
        <w:rPr>
          <w:rFonts w:cstheme="minorHAnsi"/>
        </w:rPr>
        <w:t xml:space="preserve">.  An attachment demonstrating the </w:t>
      </w:r>
      <w:r w:rsidRPr="00A25AB1" w:rsidR="00176496">
        <w:rPr>
          <w:rFonts w:cstheme="minorHAnsi"/>
        </w:rPr>
        <w:t xml:space="preserve">Licensee’s </w:t>
      </w:r>
      <w:r w:rsidRPr="00A25AB1">
        <w:rPr>
          <w:rFonts w:cstheme="minorHAnsi"/>
        </w:rPr>
        <w:t>eligibility for exemption from FCC application fees must be submitted.  If the reason is “</w:t>
      </w:r>
      <w:r w:rsidRPr="00A25AB1" w:rsidR="00176496">
        <w:rPr>
          <w:rFonts w:cstheme="minorHAnsi"/>
        </w:rPr>
        <w:t>O</w:t>
      </w:r>
      <w:r w:rsidRPr="00A25AB1">
        <w:rPr>
          <w:rFonts w:cstheme="minorHAnsi"/>
        </w:rPr>
        <w:t xml:space="preserve">ther,” briefly describe </w:t>
      </w:r>
      <w:r w:rsidRPr="00A25AB1" w:rsidR="00176496">
        <w:rPr>
          <w:rFonts w:cstheme="minorHAnsi"/>
        </w:rPr>
        <w:t>the</w:t>
      </w:r>
      <w:r w:rsidRPr="00A25AB1">
        <w:rPr>
          <w:rFonts w:cstheme="minorHAnsi"/>
        </w:rPr>
        <w:t xml:space="preserve"> rationale in the text box provided.  If a request for waiver/deferral of the FCC application fees has been filed with the FCC, provide the date-stamped copy of the request filed with the Commission’s Office of the Managing Director as an attachment.</w:t>
      </w:r>
    </w:p>
    <w:p w:rsidR="001759A2" w:rsidRPr="00A25AB1" w:rsidP="00B6338A" w14:paraId="082BC67D" w14:textId="77777777">
      <w:pPr>
        <w:rPr>
          <w:rFonts w:cstheme="minorHAnsi"/>
        </w:rPr>
      </w:pPr>
    </w:p>
    <w:p w:rsidR="00B6338A" w:rsidP="00B6338A" w14:paraId="02A75670" w14:textId="786B5A35">
      <w:pPr>
        <w:rPr>
          <w:rFonts w:eastAsia="Calibri" w:cstheme="minorHAnsi"/>
        </w:rPr>
      </w:pPr>
      <w:r w:rsidRPr="00A25AB1">
        <w:rPr>
          <w:rFonts w:eastAsia="Calibri" w:cstheme="minorHAnsi"/>
        </w:rPr>
        <w:t xml:space="preserve">If the </w:t>
      </w:r>
      <w:r w:rsidRPr="00A25AB1" w:rsidR="00927A76">
        <w:rPr>
          <w:rFonts w:eastAsia="Calibri" w:cstheme="minorHAnsi"/>
        </w:rPr>
        <w:t xml:space="preserve">Licensee </w:t>
      </w:r>
      <w:r w:rsidRPr="00A25AB1">
        <w:rPr>
          <w:rFonts w:eastAsia="Calibri" w:cstheme="minorHAnsi"/>
        </w:rPr>
        <w:t>answer</w:t>
      </w:r>
      <w:r w:rsidRPr="00A25AB1" w:rsidR="00E63158">
        <w:rPr>
          <w:rFonts w:eastAsia="Calibri" w:cstheme="minorHAnsi"/>
        </w:rPr>
        <w:t>s</w:t>
      </w:r>
      <w:r w:rsidRPr="00A25AB1">
        <w:rPr>
          <w:rFonts w:eastAsia="Calibri" w:cstheme="minorHAnsi"/>
        </w:rPr>
        <w:t xml:space="preserve"> “Yes” to question </w:t>
      </w:r>
      <w:r w:rsidRPr="00A25AB1" w:rsidR="00176496">
        <w:rPr>
          <w:rFonts w:eastAsia="Calibri" w:cstheme="minorHAnsi"/>
        </w:rPr>
        <w:t>1</w:t>
      </w:r>
      <w:r w:rsidRPr="00A25AB1" w:rsidR="00892985">
        <w:rPr>
          <w:rFonts w:eastAsia="Calibri" w:cstheme="minorHAnsi"/>
        </w:rPr>
        <w:t>4</w:t>
      </w:r>
      <w:r w:rsidRPr="00A25AB1">
        <w:rPr>
          <w:rFonts w:eastAsia="Calibri" w:cstheme="minorHAnsi"/>
        </w:rPr>
        <w:t>, it must select the correct fee code here</w:t>
      </w:r>
      <w:r w:rsidRPr="00A25AB1" w:rsidR="00176496">
        <w:rPr>
          <w:rFonts w:eastAsia="Calibri" w:cstheme="minorHAnsi"/>
        </w:rPr>
        <w:t xml:space="preserve">.  </w:t>
      </w:r>
      <w:r w:rsidRPr="00A25AB1">
        <w:rPr>
          <w:rFonts w:eastAsia="Calibri" w:cstheme="minorHAnsi"/>
        </w:rPr>
        <w:t xml:space="preserve">The fee code is </w:t>
      </w:r>
      <w:r w:rsidRPr="00A25AB1" w:rsidR="008B43A9">
        <w:rPr>
          <w:rFonts w:eastAsia="Calibri" w:cstheme="minorHAnsi"/>
        </w:rPr>
        <w:t>DAB</w:t>
      </w:r>
      <w:r w:rsidRPr="00A25AB1">
        <w:rPr>
          <w:rFonts w:eastAsia="Calibri" w:cstheme="minorHAnsi"/>
        </w:rPr>
        <w:t xml:space="preserve">.  Select this fee code.  </w:t>
      </w:r>
    </w:p>
    <w:p w:rsidR="001759A2" w:rsidRPr="00A25AB1" w:rsidP="00B6338A" w14:paraId="027D12B0" w14:textId="77777777">
      <w:pPr>
        <w:rPr>
          <w:rFonts w:eastAsia="Calibri" w:cstheme="minorHAnsi"/>
        </w:rPr>
      </w:pPr>
    </w:p>
    <w:p w:rsidR="00786657" w:rsidP="00786657" w14:paraId="7F9CE873" w14:textId="77777777">
      <w:pPr>
        <w:rPr>
          <w:rFonts w:cstheme="minorHAnsi"/>
          <w:b/>
        </w:rPr>
      </w:pPr>
      <w:r w:rsidRPr="00A25AB1">
        <w:rPr>
          <w:rFonts w:cstheme="minorHAnsi"/>
          <w:b/>
        </w:rPr>
        <w:t>Waivers</w:t>
      </w:r>
    </w:p>
    <w:p w:rsidR="002F61DF" w:rsidRPr="00A25AB1" w:rsidP="00786657" w14:paraId="243F29AD" w14:textId="77777777">
      <w:pPr>
        <w:rPr>
          <w:rFonts w:cstheme="minorHAnsi"/>
          <w:b/>
          <w:bCs/>
        </w:rPr>
      </w:pPr>
    </w:p>
    <w:p w:rsidR="002F61DF" w:rsidRPr="00A25AB1" w:rsidP="00285D84" w14:paraId="74A05E45" w14:textId="0B68D380">
      <w:pPr>
        <w:rPr>
          <w:rFonts w:cstheme="minorHAnsi"/>
          <w:bCs/>
        </w:rPr>
      </w:pPr>
      <w:r w:rsidRPr="00A25AB1">
        <w:rPr>
          <w:rFonts w:cstheme="minorHAnsi"/>
          <w:u w:val="single"/>
        </w:rPr>
        <w:t>Item 1</w:t>
      </w:r>
      <w:r w:rsidRPr="00A25AB1" w:rsidR="00892985">
        <w:rPr>
          <w:rFonts w:cstheme="minorHAnsi"/>
          <w:u w:val="single"/>
        </w:rPr>
        <w:t>5</w:t>
      </w:r>
      <w:r w:rsidRPr="007B2E3F">
        <w:rPr>
          <w:rFonts w:cstheme="minorHAnsi"/>
        </w:rPr>
        <w:t xml:space="preserve">. </w:t>
      </w:r>
      <w:r w:rsidRPr="00A25AB1">
        <w:rPr>
          <w:rFonts w:cstheme="minorHAnsi"/>
        </w:rPr>
        <w:t xml:space="preserve"> Indicate whether </w:t>
      </w:r>
      <w:r w:rsidRPr="00A25AB1" w:rsidR="00E63158">
        <w:rPr>
          <w:rFonts w:cstheme="minorHAnsi"/>
        </w:rPr>
        <w:t>the Licensee</w:t>
      </w:r>
      <w:r w:rsidRPr="00A25AB1">
        <w:rPr>
          <w:rFonts w:cstheme="minorHAnsi"/>
        </w:rPr>
        <w:t xml:space="preserve"> request</w:t>
      </w:r>
      <w:r w:rsidRPr="00A25AB1" w:rsidR="00E63158">
        <w:rPr>
          <w:rFonts w:cstheme="minorHAnsi"/>
        </w:rPr>
        <w:t>s</w:t>
      </w:r>
      <w:r w:rsidRPr="00A25AB1">
        <w:rPr>
          <w:rFonts w:cstheme="minorHAnsi"/>
        </w:rPr>
        <w:t xml:space="preserve"> </w:t>
      </w:r>
      <w:r w:rsidRPr="00A25AB1" w:rsidR="00E63158">
        <w:rPr>
          <w:rFonts w:cstheme="minorHAnsi"/>
        </w:rPr>
        <w:t>a</w:t>
      </w:r>
      <w:r w:rsidRPr="00A25AB1">
        <w:rPr>
          <w:rFonts w:cstheme="minorHAnsi"/>
        </w:rPr>
        <w:t xml:space="preserve"> wa</w:t>
      </w:r>
      <w:r w:rsidRPr="00A25AB1" w:rsidR="00E63158">
        <w:rPr>
          <w:rFonts w:cstheme="minorHAnsi"/>
        </w:rPr>
        <w:t>i</w:t>
      </w:r>
      <w:r w:rsidRPr="00A25AB1">
        <w:rPr>
          <w:rFonts w:cstheme="minorHAnsi"/>
        </w:rPr>
        <w:t>ver of any Commission rules by checking “</w:t>
      </w:r>
      <w:r w:rsidR="007C2DDE">
        <w:rPr>
          <w:rFonts w:cstheme="minorHAnsi"/>
        </w:rPr>
        <w:t>Y</w:t>
      </w:r>
      <w:r w:rsidRPr="00A25AB1">
        <w:rPr>
          <w:rFonts w:cstheme="minorHAnsi"/>
        </w:rPr>
        <w:t xml:space="preserve">es” or “No.”  If “Yes,” </w:t>
      </w:r>
      <w:r w:rsidRPr="00A25AB1" w:rsidR="00E63158">
        <w:rPr>
          <w:rFonts w:cstheme="minorHAnsi"/>
        </w:rPr>
        <w:t>identify</w:t>
      </w:r>
      <w:r w:rsidRPr="00A25AB1">
        <w:rPr>
          <w:rFonts w:cstheme="minorHAnsi"/>
        </w:rPr>
        <w:t xml:space="preserve"> the rules for which a waiver is sought in </w:t>
      </w:r>
      <w:r w:rsidRPr="00A25AB1" w:rsidR="00E63158">
        <w:rPr>
          <w:rFonts w:cstheme="minorHAnsi"/>
        </w:rPr>
        <w:t>the fill-in box</w:t>
      </w:r>
      <w:r w:rsidRPr="00A25AB1">
        <w:rPr>
          <w:rFonts w:cstheme="minorHAnsi"/>
        </w:rPr>
        <w:t xml:space="preserve">.  Provide an explanation for the waiver request in an attachment, along with other material information.  </w:t>
      </w:r>
      <w:r w:rsidRPr="00A25AB1" w:rsidR="003D259F">
        <w:rPr>
          <w:rFonts w:cstheme="minorHAnsi"/>
        </w:rPr>
        <w:t>In the attachment, also provide a response to the following question: “Is there a separately filed waiver request associated with this Notification?”  In the attachment, provide the SCL-WAV File Number(s) if there is a separately filed waiver request associated with this Notification.</w:t>
      </w:r>
    </w:p>
    <w:p w:rsidR="00892985" w:rsidRPr="00A25AB1" w:rsidP="00786657" w14:paraId="07228570" w14:textId="77777777">
      <w:pPr>
        <w:rPr>
          <w:rFonts w:cstheme="minorHAnsi"/>
          <w:b/>
        </w:rPr>
      </w:pPr>
    </w:p>
    <w:p w:rsidR="00FB57F9" w:rsidP="00285D84" w14:paraId="2D8214ED" w14:textId="639A8232">
      <w:pPr>
        <w:rPr>
          <w:rFonts w:cstheme="minorHAnsi"/>
          <w:b/>
        </w:rPr>
      </w:pPr>
      <w:r w:rsidRPr="00A25AB1">
        <w:rPr>
          <w:rFonts w:cstheme="minorHAnsi"/>
          <w:b/>
        </w:rPr>
        <w:t>Attachments</w:t>
      </w:r>
    </w:p>
    <w:p w:rsidR="002F61DF" w:rsidRPr="00A25AB1" w:rsidP="00285D84" w14:paraId="5FDA317D" w14:textId="77777777">
      <w:pPr>
        <w:rPr>
          <w:rFonts w:cstheme="minorHAnsi"/>
          <w:b/>
          <w:bCs/>
        </w:rPr>
      </w:pPr>
    </w:p>
    <w:p w:rsidR="00FB57F9" w:rsidP="00285D84" w14:paraId="72699B7D" w14:textId="2FFA9B61">
      <w:pPr>
        <w:rPr>
          <w:rFonts w:cstheme="minorHAnsi"/>
        </w:rPr>
      </w:pPr>
      <w:r w:rsidRPr="00A25AB1">
        <w:rPr>
          <w:rFonts w:cstheme="minorHAnsi"/>
        </w:rPr>
        <w:t xml:space="preserve">For </w:t>
      </w:r>
      <w:r w:rsidRPr="00A25AB1">
        <w:rPr>
          <w:rFonts w:cstheme="minorHAnsi"/>
          <w:u w:val="single"/>
        </w:rPr>
        <w:t xml:space="preserve">Items </w:t>
      </w:r>
      <w:r w:rsidRPr="00A25AB1" w:rsidR="0054393C">
        <w:rPr>
          <w:rFonts w:cstheme="minorHAnsi"/>
          <w:u w:val="single"/>
        </w:rPr>
        <w:t>1</w:t>
      </w:r>
      <w:r w:rsidRPr="00A25AB1" w:rsidR="00892985">
        <w:rPr>
          <w:rFonts w:cstheme="minorHAnsi"/>
          <w:u w:val="single"/>
        </w:rPr>
        <w:t>6</w:t>
      </w:r>
      <w:r w:rsidRPr="00A25AB1">
        <w:rPr>
          <w:rFonts w:cstheme="minorHAnsi"/>
          <w:u w:val="single"/>
        </w:rPr>
        <w:t>-</w:t>
      </w:r>
      <w:r w:rsidRPr="00A25AB1" w:rsidR="0054393C">
        <w:rPr>
          <w:rFonts w:cstheme="minorHAnsi"/>
          <w:u w:val="single"/>
        </w:rPr>
        <w:t>2</w:t>
      </w:r>
      <w:r w:rsidRPr="00A25AB1" w:rsidR="00892985">
        <w:rPr>
          <w:rFonts w:cstheme="minorHAnsi"/>
          <w:u w:val="single"/>
        </w:rPr>
        <w:t>1</w:t>
      </w:r>
      <w:r w:rsidRPr="00A25AB1" w:rsidR="004A2436">
        <w:rPr>
          <w:rFonts w:cstheme="minorHAnsi"/>
        </w:rPr>
        <w:t>,</w:t>
      </w:r>
      <w:r w:rsidRPr="00A25AB1">
        <w:rPr>
          <w:rFonts w:cstheme="minorHAnsi"/>
        </w:rPr>
        <w:t xml:space="preserve"> the </w:t>
      </w:r>
      <w:r w:rsidRPr="00A25AB1" w:rsidR="0054393C">
        <w:rPr>
          <w:rFonts w:cstheme="minorHAnsi"/>
        </w:rPr>
        <w:t>Licensee</w:t>
      </w:r>
      <w:r w:rsidRPr="00A25AB1">
        <w:rPr>
          <w:rFonts w:cstheme="minorHAnsi"/>
        </w:rPr>
        <w:t xml:space="preserve"> must indicat</w:t>
      </w:r>
      <w:r w:rsidRPr="00A25AB1" w:rsidR="004A2436">
        <w:rPr>
          <w:rFonts w:cstheme="minorHAnsi"/>
        </w:rPr>
        <w:t>e</w:t>
      </w:r>
      <w:r w:rsidRPr="00A25AB1">
        <w:rPr>
          <w:rFonts w:cstheme="minorHAnsi"/>
        </w:rPr>
        <w:t xml:space="preserve"> </w:t>
      </w:r>
      <w:r w:rsidRPr="00A25AB1" w:rsidR="004A2436">
        <w:rPr>
          <w:rFonts w:cstheme="minorHAnsi"/>
        </w:rPr>
        <w:t xml:space="preserve">whether </w:t>
      </w:r>
      <w:r w:rsidRPr="00A25AB1">
        <w:rPr>
          <w:rFonts w:cstheme="minorHAnsi"/>
        </w:rPr>
        <w:t>it has included the described attachment, as appropriate.</w:t>
      </w:r>
    </w:p>
    <w:p w:rsidR="002F61DF" w:rsidRPr="00A25AB1" w:rsidP="00285D84" w14:paraId="19AD7898" w14:textId="77777777">
      <w:pPr>
        <w:rPr>
          <w:rFonts w:cstheme="minorHAnsi"/>
          <w:bCs/>
        </w:rPr>
      </w:pPr>
    </w:p>
    <w:p w:rsidR="0054393C" w:rsidP="00AF66BA" w14:paraId="33973050" w14:textId="59BF3CBF">
      <w:pPr>
        <w:rPr>
          <w:rFonts w:cstheme="minorHAnsi"/>
        </w:rPr>
      </w:pPr>
      <w:r w:rsidRPr="00A25AB1">
        <w:rPr>
          <w:rFonts w:cstheme="minorHAnsi"/>
          <w:u w:val="single"/>
        </w:rPr>
        <w:t xml:space="preserve">Item </w:t>
      </w:r>
      <w:r w:rsidRPr="00A25AB1">
        <w:rPr>
          <w:rFonts w:cstheme="minorHAnsi"/>
          <w:u w:val="single"/>
        </w:rPr>
        <w:t>1</w:t>
      </w:r>
      <w:r w:rsidRPr="00A25AB1" w:rsidR="00892985">
        <w:rPr>
          <w:rFonts w:cstheme="minorHAnsi"/>
          <w:u w:val="single"/>
        </w:rPr>
        <w:t>6</w:t>
      </w:r>
      <w:r w:rsidRPr="00A25AB1">
        <w:rPr>
          <w:rFonts w:cstheme="minorHAnsi"/>
        </w:rPr>
        <w:t xml:space="preserve">.  The </w:t>
      </w:r>
      <w:r w:rsidRPr="00A25AB1">
        <w:rPr>
          <w:rFonts w:cstheme="minorHAnsi"/>
        </w:rPr>
        <w:t xml:space="preserve">Licensee has uploaded a narrative description of the Foreign Carrier Affiliation as required </w:t>
      </w:r>
      <w:r w:rsidRPr="00A25AB1" w:rsidR="00096FAA">
        <w:rPr>
          <w:rFonts w:cstheme="minorHAnsi"/>
        </w:rPr>
        <w:t>by</w:t>
      </w:r>
      <w:r w:rsidRPr="00A25AB1">
        <w:rPr>
          <w:rFonts w:cstheme="minorHAnsi"/>
        </w:rPr>
        <w:t xml:space="preserve"> the Commission rules.</w:t>
      </w:r>
    </w:p>
    <w:p w:rsidR="002F61DF" w:rsidRPr="00A25AB1" w:rsidP="00AF66BA" w14:paraId="40D097A9" w14:textId="77777777">
      <w:pPr>
        <w:rPr>
          <w:rFonts w:cstheme="minorHAnsi"/>
          <w:bCs/>
        </w:rPr>
      </w:pPr>
    </w:p>
    <w:p w:rsidR="00B704A3" w:rsidRPr="00A25AB1" w:rsidP="00AF66BA" w14:paraId="1C3ABB70" w14:textId="52B58EAF">
      <w:pPr>
        <w:rPr>
          <w:rFonts w:cstheme="minorHAnsi"/>
        </w:rPr>
      </w:pPr>
      <w:r w:rsidRPr="00A25AB1">
        <w:rPr>
          <w:rFonts w:cstheme="minorHAnsi"/>
          <w:u w:val="single"/>
        </w:rPr>
        <w:t xml:space="preserve">Item </w:t>
      </w:r>
      <w:r w:rsidRPr="00A25AB1" w:rsidR="00343450">
        <w:rPr>
          <w:rFonts w:cstheme="minorHAnsi"/>
          <w:u w:val="single"/>
        </w:rPr>
        <w:t>1</w:t>
      </w:r>
      <w:r w:rsidRPr="00A25AB1" w:rsidR="00892985">
        <w:rPr>
          <w:rFonts w:cstheme="minorHAnsi"/>
          <w:u w:val="single"/>
        </w:rPr>
        <w:t>7</w:t>
      </w:r>
      <w:r w:rsidRPr="00A25AB1">
        <w:rPr>
          <w:rFonts w:cstheme="minorHAnsi"/>
        </w:rPr>
        <w:t>.</w:t>
      </w:r>
      <w:r w:rsidRPr="00A25AB1" w:rsidR="001B13DD">
        <w:rPr>
          <w:rFonts w:cstheme="minorHAnsi"/>
        </w:rPr>
        <w:t xml:space="preserve">  </w:t>
      </w:r>
      <w:r w:rsidRPr="00A25AB1" w:rsidR="00096FAA">
        <w:rPr>
          <w:rFonts w:cstheme="minorHAnsi"/>
        </w:rPr>
        <w:t>If prior notification is required, t</w:t>
      </w:r>
      <w:r w:rsidRPr="00A25AB1">
        <w:rPr>
          <w:rFonts w:cstheme="minorHAnsi"/>
        </w:rPr>
        <w:t xml:space="preserve">he </w:t>
      </w:r>
      <w:r w:rsidRPr="00A25AB1">
        <w:rPr>
          <w:rFonts w:cstheme="minorHAnsi"/>
        </w:rPr>
        <w:t>Licensee</w:t>
      </w:r>
      <w:r w:rsidRPr="00A25AB1">
        <w:rPr>
          <w:rFonts w:cstheme="minorHAnsi"/>
        </w:rPr>
        <w:t xml:space="preserve"> has uploaded an attachment </w:t>
      </w:r>
      <w:r w:rsidRPr="00A25AB1">
        <w:rPr>
          <w:rFonts w:cstheme="minorHAnsi"/>
        </w:rPr>
        <w:t xml:space="preserve">demonstrating that it continues to serve the public interest for the Licensee to retain its interest in the cable landing license for that segment of the cable that lands in the non-WTO destination market as required by </w:t>
      </w:r>
      <w:hyperlink r:id="rId10" w:history="1">
        <w:r w:rsidRPr="00A25AB1">
          <w:rPr>
            <w:rStyle w:val="Hyperlink"/>
            <w:rFonts w:cstheme="minorHAnsi"/>
            <w:color w:val="auto"/>
            <w:u w:val="none"/>
          </w:rPr>
          <w:t>section 1.768(g)(2)</w:t>
        </w:r>
      </w:hyperlink>
      <w:r w:rsidRPr="00A25AB1" w:rsidR="000074D0">
        <w:rPr>
          <w:rStyle w:val="Hyperlink"/>
          <w:rFonts w:cstheme="minorHAnsi"/>
          <w:color w:val="auto"/>
          <w:u w:val="none"/>
        </w:rPr>
        <w:t xml:space="preserve"> </w:t>
      </w:r>
      <w:r w:rsidRPr="00A25AB1">
        <w:rPr>
          <w:rFonts w:cstheme="minorHAnsi"/>
        </w:rPr>
        <w:t xml:space="preserve">of the Commission’s rules, </w:t>
      </w:r>
      <w:r w:rsidRPr="00A25AB1" w:rsidR="00096FAA">
        <w:rPr>
          <w:rStyle w:val="Hyperlink"/>
          <w:rFonts w:cstheme="minorHAnsi"/>
          <w:color w:val="auto"/>
          <w:u w:val="none"/>
        </w:rPr>
        <w:t xml:space="preserve">47 CFR § 1.768(g)(2), </w:t>
      </w:r>
      <w:r w:rsidRPr="00A25AB1">
        <w:rPr>
          <w:rFonts w:cstheme="minorHAnsi"/>
        </w:rPr>
        <w:t>and the showing include</w:t>
      </w:r>
      <w:r w:rsidRPr="00A25AB1" w:rsidR="00096FAA">
        <w:rPr>
          <w:rFonts w:cstheme="minorHAnsi"/>
        </w:rPr>
        <w:t>s</w:t>
      </w:r>
      <w:r w:rsidRPr="00A25AB1">
        <w:rPr>
          <w:rFonts w:cstheme="minorHAnsi"/>
        </w:rPr>
        <w:t xml:space="preserve"> a demonstration as to whether the foreign car</w:t>
      </w:r>
      <w:r w:rsidRPr="00A25AB1" w:rsidR="000F2DCE">
        <w:rPr>
          <w:rFonts w:cstheme="minorHAnsi"/>
        </w:rPr>
        <w:t>r</w:t>
      </w:r>
      <w:r w:rsidRPr="00A25AB1">
        <w:rPr>
          <w:rFonts w:cstheme="minorHAnsi"/>
        </w:rPr>
        <w:t xml:space="preserve">ier lacks market power in the non-WTO destination market with </w:t>
      </w:r>
      <w:r w:rsidRPr="00A25AB1" w:rsidR="003933C4">
        <w:rPr>
          <w:rFonts w:cstheme="minorHAnsi"/>
        </w:rPr>
        <w:t>reference</w:t>
      </w:r>
      <w:r w:rsidRPr="00A25AB1">
        <w:rPr>
          <w:rFonts w:cstheme="minorHAnsi"/>
        </w:rPr>
        <w:t xml:space="preserve"> </w:t>
      </w:r>
      <w:r w:rsidRPr="00A25AB1" w:rsidR="003933C4">
        <w:rPr>
          <w:rFonts w:cstheme="minorHAnsi"/>
        </w:rPr>
        <w:t>to</w:t>
      </w:r>
      <w:r w:rsidRPr="00A25AB1">
        <w:rPr>
          <w:rFonts w:cstheme="minorHAnsi"/>
        </w:rPr>
        <w:t xml:space="preserve"> the criteria in </w:t>
      </w:r>
      <w:hyperlink r:id="rId18" w:history="1">
        <w:r w:rsidRPr="00A25AB1">
          <w:rPr>
            <w:rStyle w:val="Hyperlink"/>
            <w:rFonts w:cstheme="minorHAnsi"/>
            <w:color w:val="auto"/>
            <w:u w:val="none"/>
          </w:rPr>
          <w:t>section 63.10(a)</w:t>
        </w:r>
      </w:hyperlink>
      <w:r w:rsidRPr="00A25AB1" w:rsidR="00FE4DF5">
        <w:rPr>
          <w:rStyle w:val="Hyperlink"/>
          <w:rFonts w:cstheme="minorHAnsi"/>
          <w:color w:val="auto"/>
          <w:u w:val="none"/>
        </w:rPr>
        <w:t xml:space="preserve"> </w:t>
      </w:r>
      <w:r w:rsidRPr="00A25AB1" w:rsidR="000F2DCE">
        <w:rPr>
          <w:rFonts w:cstheme="minorHAnsi"/>
        </w:rPr>
        <w:t>of the Commission’s rules.</w:t>
      </w:r>
      <w:r w:rsidRPr="00A25AB1" w:rsidR="00096FAA">
        <w:rPr>
          <w:rStyle w:val="Hyperlink"/>
          <w:rFonts w:cstheme="minorHAnsi"/>
          <w:color w:val="auto"/>
          <w:u w:val="none"/>
        </w:rPr>
        <w:t xml:space="preserve">  47 CFR § 63.10(a)</w:t>
      </w:r>
      <w:r w:rsidRPr="00A25AB1" w:rsidR="004A6848">
        <w:rPr>
          <w:rStyle w:val="Hyperlink"/>
          <w:rFonts w:cstheme="minorHAnsi"/>
          <w:color w:val="auto"/>
          <w:u w:val="none"/>
        </w:rPr>
        <w:t>.</w:t>
      </w:r>
    </w:p>
    <w:p w:rsidR="002F61DF" w:rsidRPr="00A25AB1" w:rsidP="00285D84" w14:paraId="35AEDA26" w14:textId="77777777">
      <w:pPr>
        <w:ind w:left="1440" w:hanging="1440"/>
        <w:rPr>
          <w:rFonts w:cstheme="minorHAnsi"/>
          <w:bCs/>
        </w:rPr>
      </w:pPr>
    </w:p>
    <w:p w:rsidR="00B704A3" w:rsidRPr="00A25AB1" w:rsidP="00AF66BA" w14:paraId="24E0F310" w14:textId="2E4F860A">
      <w:pPr>
        <w:rPr>
          <w:rFonts w:cstheme="minorHAnsi"/>
        </w:rPr>
      </w:pPr>
      <w:r w:rsidRPr="00A25AB1">
        <w:rPr>
          <w:rFonts w:cstheme="minorHAnsi"/>
          <w:u w:val="single"/>
        </w:rPr>
        <w:t xml:space="preserve">Item </w:t>
      </w:r>
      <w:r w:rsidRPr="00A25AB1" w:rsidR="00343450">
        <w:rPr>
          <w:rFonts w:cstheme="minorHAnsi"/>
          <w:u w:val="single"/>
        </w:rPr>
        <w:t>1</w:t>
      </w:r>
      <w:r w:rsidRPr="00A25AB1" w:rsidR="00892985">
        <w:rPr>
          <w:rFonts w:cstheme="minorHAnsi"/>
          <w:u w:val="single"/>
        </w:rPr>
        <w:t>8</w:t>
      </w:r>
      <w:r w:rsidRPr="00A25AB1">
        <w:rPr>
          <w:rFonts w:cstheme="minorHAnsi"/>
        </w:rPr>
        <w:t xml:space="preserve">.  </w:t>
      </w:r>
      <w:r w:rsidRPr="00A25AB1" w:rsidR="004A6848">
        <w:rPr>
          <w:rFonts w:cstheme="minorHAnsi"/>
        </w:rPr>
        <w:t>If the date in Item 5.a.1. is prior to 45 days before the filing date, t</w:t>
      </w:r>
      <w:r w:rsidRPr="00A25AB1" w:rsidR="00AF5A6F">
        <w:rPr>
          <w:rFonts w:cstheme="minorHAnsi"/>
        </w:rPr>
        <w:t xml:space="preserve">he Licensee has uploaded an explanation as to why the notification was not provided to the Commission at least </w:t>
      </w:r>
      <w:r w:rsidRPr="00A25AB1" w:rsidR="001B13DD">
        <w:rPr>
          <w:rFonts w:cstheme="minorHAnsi"/>
        </w:rPr>
        <w:t>forty-five (</w:t>
      </w:r>
      <w:r w:rsidRPr="00A25AB1" w:rsidR="00AF5A6F">
        <w:rPr>
          <w:rFonts w:cstheme="minorHAnsi"/>
        </w:rPr>
        <w:t>45</w:t>
      </w:r>
      <w:r w:rsidRPr="00A25AB1" w:rsidR="001B13DD">
        <w:rPr>
          <w:rFonts w:cstheme="minorHAnsi"/>
        </w:rPr>
        <w:t>)</w:t>
      </w:r>
      <w:r w:rsidRPr="00A25AB1" w:rsidR="00AF5A6F">
        <w:rPr>
          <w:rFonts w:cstheme="minorHAnsi"/>
        </w:rPr>
        <w:t xml:space="preserve"> days prior to consummation in accordance with </w:t>
      </w:r>
      <w:hyperlink r:id="rId10" w:history="1">
        <w:r w:rsidRPr="00A25AB1" w:rsidR="00AF5A6F">
          <w:rPr>
            <w:rStyle w:val="Hyperlink"/>
            <w:rFonts w:cstheme="minorHAnsi"/>
            <w:color w:val="auto"/>
            <w:u w:val="none"/>
          </w:rPr>
          <w:t>section 1.768</w:t>
        </w:r>
      </w:hyperlink>
      <w:r w:rsidRPr="00A25AB1" w:rsidR="004A6848">
        <w:rPr>
          <w:rStyle w:val="Hyperlink"/>
          <w:rFonts w:cstheme="minorHAnsi"/>
          <w:color w:val="auto"/>
          <w:u w:val="none"/>
        </w:rPr>
        <w:t>(a)</w:t>
      </w:r>
      <w:r w:rsidRPr="00A25AB1" w:rsidR="004A6848">
        <w:rPr>
          <w:rFonts w:cstheme="minorHAnsi"/>
        </w:rPr>
        <w:t xml:space="preserve"> </w:t>
      </w:r>
      <w:r w:rsidRPr="00A25AB1" w:rsidR="00AF5A6F">
        <w:rPr>
          <w:rFonts w:cstheme="minorHAnsi"/>
        </w:rPr>
        <w:t>of the Commission’s rules.</w:t>
      </w:r>
      <w:r w:rsidRPr="00A25AB1" w:rsidR="004A6848">
        <w:rPr>
          <w:rStyle w:val="Hyperlink"/>
          <w:rFonts w:cstheme="minorHAnsi"/>
          <w:color w:val="auto"/>
          <w:u w:val="none"/>
        </w:rPr>
        <w:t xml:space="preserve">  47 CFR § 1.768(a).</w:t>
      </w:r>
    </w:p>
    <w:p w:rsidR="002F61DF" w:rsidRPr="00A25AB1" w:rsidP="00285D84" w14:paraId="26665DE7" w14:textId="77777777">
      <w:pPr>
        <w:ind w:left="1440" w:hanging="1440"/>
        <w:rPr>
          <w:rFonts w:cstheme="minorHAnsi"/>
          <w:bCs/>
        </w:rPr>
      </w:pPr>
    </w:p>
    <w:p w:rsidR="00AF5A6F" w:rsidRPr="00A25AB1" w:rsidP="00AF66BA" w14:paraId="1F4FE1ED" w14:textId="6C28151F">
      <w:pPr>
        <w:rPr>
          <w:rFonts w:cstheme="minorHAnsi"/>
        </w:rPr>
      </w:pPr>
      <w:r w:rsidRPr="00A25AB1">
        <w:rPr>
          <w:rFonts w:cstheme="minorHAnsi"/>
          <w:u w:val="single"/>
        </w:rPr>
        <w:t xml:space="preserve">Item </w:t>
      </w:r>
      <w:r w:rsidRPr="00A25AB1" w:rsidR="00892985">
        <w:rPr>
          <w:rFonts w:cstheme="minorHAnsi"/>
          <w:u w:val="single"/>
        </w:rPr>
        <w:t>19</w:t>
      </w:r>
      <w:r w:rsidRPr="00A25AB1">
        <w:rPr>
          <w:rFonts w:cstheme="minorHAnsi"/>
        </w:rPr>
        <w:t>.</w:t>
      </w:r>
      <w:r w:rsidRPr="00A25AB1" w:rsidR="0084256F">
        <w:rPr>
          <w:rFonts w:cstheme="minorHAnsi"/>
        </w:rPr>
        <w:t xml:space="preserve">  </w:t>
      </w:r>
      <w:r w:rsidRPr="00A25AB1" w:rsidR="003A13C1">
        <w:rPr>
          <w:rFonts w:cstheme="minorHAnsi"/>
        </w:rPr>
        <w:t>If prior notification is required and if the Licensee requests confidential treatment of the filing for the first 20 days after filing under section 1.768(i) of the Commission’s rules, t</w:t>
      </w:r>
      <w:r w:rsidRPr="00A25AB1">
        <w:rPr>
          <w:rFonts w:cstheme="minorHAnsi"/>
        </w:rPr>
        <w:t xml:space="preserve">he Licensee has uploaded the information required by </w:t>
      </w:r>
      <w:hyperlink r:id="rId21" w:history="1">
        <w:r w:rsidRPr="00A25AB1">
          <w:rPr>
            <w:rStyle w:val="Hyperlink"/>
            <w:rFonts w:cstheme="minorHAnsi"/>
            <w:color w:val="auto"/>
            <w:u w:val="none"/>
          </w:rPr>
          <w:t>section 0.459</w:t>
        </w:r>
      </w:hyperlink>
      <w:r w:rsidRPr="00A25AB1" w:rsidR="00B4169E">
        <w:rPr>
          <w:rStyle w:val="Hyperlink"/>
          <w:rFonts w:cstheme="minorHAnsi"/>
          <w:color w:val="auto"/>
          <w:u w:val="none"/>
        </w:rPr>
        <w:t xml:space="preserve"> </w:t>
      </w:r>
      <w:r w:rsidRPr="00A25AB1">
        <w:rPr>
          <w:rFonts w:cstheme="minorHAnsi"/>
        </w:rPr>
        <w:t>of the Commission’s rules for a request for confidential treatment of the filing.</w:t>
      </w:r>
      <w:r w:rsidRPr="00A25AB1" w:rsidR="007B5294">
        <w:rPr>
          <w:rStyle w:val="Hyperlink"/>
          <w:rFonts w:cstheme="minorHAnsi"/>
          <w:color w:val="auto"/>
          <w:u w:val="none"/>
        </w:rPr>
        <w:t xml:space="preserve">  47 CFR §§ </w:t>
      </w:r>
      <w:r w:rsidRPr="00A25AB1" w:rsidR="007B5294">
        <w:rPr>
          <w:rFonts w:cstheme="minorHAnsi"/>
        </w:rPr>
        <w:t xml:space="preserve">1.768(i); </w:t>
      </w:r>
      <w:r w:rsidRPr="00A25AB1" w:rsidR="007B5294">
        <w:rPr>
          <w:rStyle w:val="Hyperlink"/>
          <w:rFonts w:cstheme="minorHAnsi"/>
          <w:color w:val="auto"/>
          <w:u w:val="none"/>
        </w:rPr>
        <w:t>0.459.</w:t>
      </w:r>
      <w:r w:rsidRPr="00A25AB1" w:rsidR="007B5294">
        <w:rPr>
          <w:rFonts w:cstheme="minorHAnsi"/>
        </w:rPr>
        <w:t xml:space="preserve">  </w:t>
      </w:r>
    </w:p>
    <w:p w:rsidR="002F61DF" w:rsidRPr="00A25AB1" w:rsidP="00285D84" w14:paraId="42ACAF63" w14:textId="77777777">
      <w:pPr>
        <w:ind w:left="1440" w:hanging="1440"/>
        <w:rPr>
          <w:rFonts w:cstheme="minorHAnsi"/>
          <w:bCs/>
        </w:rPr>
      </w:pPr>
    </w:p>
    <w:p w:rsidR="001279BA" w:rsidRPr="00A25AB1" w:rsidP="003A13C1" w14:paraId="2097F67B" w14:textId="0742B5B6">
      <w:pPr>
        <w:rPr>
          <w:rFonts w:cstheme="minorHAnsi"/>
        </w:rPr>
      </w:pPr>
      <w:r w:rsidRPr="00A25AB1">
        <w:rPr>
          <w:rFonts w:cstheme="minorHAnsi"/>
          <w:u w:val="single"/>
        </w:rPr>
        <w:t xml:space="preserve">Item </w:t>
      </w:r>
      <w:r w:rsidRPr="00A25AB1" w:rsidR="00AF5A6F">
        <w:rPr>
          <w:rFonts w:cstheme="minorHAnsi"/>
          <w:u w:val="single"/>
        </w:rPr>
        <w:t>2</w:t>
      </w:r>
      <w:r w:rsidRPr="00A25AB1" w:rsidR="00892985">
        <w:rPr>
          <w:rFonts w:cstheme="minorHAnsi"/>
          <w:u w:val="single"/>
        </w:rPr>
        <w:t>0</w:t>
      </w:r>
      <w:r w:rsidRPr="00A25AB1">
        <w:rPr>
          <w:rFonts w:cstheme="minorHAnsi"/>
        </w:rPr>
        <w:t>.</w:t>
      </w:r>
      <w:r w:rsidRPr="00A25AB1" w:rsidR="0084256F">
        <w:rPr>
          <w:rFonts w:cstheme="minorHAnsi"/>
        </w:rPr>
        <w:t xml:space="preserve">  </w:t>
      </w:r>
      <w:r w:rsidRPr="00A25AB1" w:rsidR="007B5294">
        <w:rPr>
          <w:rFonts w:cstheme="minorHAnsi"/>
        </w:rPr>
        <w:t>If the Licensee seeks to be excepted from the reporting requirements in section 1.767(l) of the Commission’s rules for the identified destination market(s), t</w:t>
      </w:r>
      <w:r w:rsidRPr="00A25AB1" w:rsidR="00AF5A6F">
        <w:rPr>
          <w:rFonts w:cstheme="minorHAnsi"/>
        </w:rPr>
        <w:t>he Licensee has uploaded an attachment, demonstrating that each foreign carrier affiliate listed</w:t>
      </w:r>
      <w:r w:rsidRPr="00A25AB1" w:rsidR="003A13C1">
        <w:rPr>
          <w:rFonts w:cstheme="minorHAnsi"/>
        </w:rPr>
        <w:t xml:space="preserve"> </w:t>
      </w:r>
      <w:r w:rsidRPr="00A25AB1" w:rsidR="00AF5A6F">
        <w:rPr>
          <w:rFonts w:cstheme="minorHAnsi"/>
        </w:rPr>
        <w:t xml:space="preserve">in this notification lacks market power in the cable’s destination market(s) pursuant to </w:t>
      </w:r>
      <w:hyperlink r:id="rId18" w:history="1">
        <w:r w:rsidRPr="00A25AB1" w:rsidR="00AF5A6F">
          <w:rPr>
            <w:rStyle w:val="Hyperlink"/>
            <w:rFonts w:cstheme="minorHAnsi"/>
            <w:color w:val="auto"/>
            <w:u w:val="none"/>
          </w:rPr>
          <w:t>section 63.10(a)</w:t>
        </w:r>
      </w:hyperlink>
      <w:r w:rsidRPr="00A25AB1" w:rsidR="007B5294">
        <w:rPr>
          <w:rStyle w:val="Hyperlink"/>
          <w:rFonts w:cstheme="minorHAnsi"/>
          <w:color w:val="auto"/>
          <w:u w:val="none"/>
        </w:rPr>
        <w:t>(3)</w:t>
      </w:r>
      <w:r w:rsidRPr="00A25AB1" w:rsidR="00B4169E">
        <w:rPr>
          <w:rStyle w:val="Hyperlink"/>
          <w:rFonts w:cstheme="minorHAnsi"/>
          <w:color w:val="auto"/>
          <w:u w:val="none"/>
        </w:rPr>
        <w:t xml:space="preserve"> </w:t>
      </w:r>
      <w:r w:rsidRPr="00A25AB1" w:rsidR="00AF5A6F">
        <w:rPr>
          <w:rFonts w:cstheme="minorHAnsi"/>
        </w:rPr>
        <w:t>of the Commission’s rules.</w:t>
      </w:r>
      <w:r w:rsidRPr="00A25AB1" w:rsidR="007B5294">
        <w:rPr>
          <w:rStyle w:val="Hyperlink"/>
          <w:rFonts w:cstheme="minorHAnsi"/>
          <w:color w:val="auto"/>
          <w:u w:val="none"/>
        </w:rPr>
        <w:t xml:space="preserve">  47 CFR § 63.10(a)(3).</w:t>
      </w:r>
    </w:p>
    <w:p w:rsidR="002F61DF" w:rsidRPr="00A25AB1" w:rsidP="00285D84" w14:paraId="15433669" w14:textId="77777777">
      <w:pPr>
        <w:ind w:left="1440" w:hanging="1440"/>
        <w:rPr>
          <w:rFonts w:eastAsia="Calibri" w:cstheme="minorHAnsi"/>
        </w:rPr>
      </w:pPr>
    </w:p>
    <w:p w:rsidR="00AF5A6F" w:rsidRPr="00A25AB1" w:rsidP="00AF66BA" w14:paraId="758D6EF6" w14:textId="679E4D85">
      <w:pPr>
        <w:rPr>
          <w:rFonts w:eastAsia="Calibri" w:cstheme="minorHAnsi"/>
        </w:rPr>
      </w:pPr>
      <w:r w:rsidRPr="00A25AB1">
        <w:rPr>
          <w:rFonts w:eastAsia="Calibri" w:cstheme="minorHAnsi"/>
          <w:u w:val="single"/>
        </w:rPr>
        <w:t>Item 2</w:t>
      </w:r>
      <w:r w:rsidRPr="00A25AB1" w:rsidR="00892985">
        <w:rPr>
          <w:rFonts w:eastAsia="Calibri" w:cstheme="minorHAnsi"/>
          <w:u w:val="single"/>
        </w:rPr>
        <w:t>1</w:t>
      </w:r>
      <w:r w:rsidRPr="007B2E3F" w:rsidR="00CE08E9">
        <w:rPr>
          <w:rFonts w:eastAsia="Calibri" w:cstheme="minorHAnsi"/>
        </w:rPr>
        <w:t>.</w:t>
      </w:r>
      <w:r w:rsidRPr="00A25AB1" w:rsidR="0084256F">
        <w:rPr>
          <w:rFonts w:eastAsia="Calibri" w:cstheme="minorHAnsi"/>
        </w:rPr>
        <w:t xml:space="preserve">  </w:t>
      </w:r>
      <w:r w:rsidRPr="00A25AB1">
        <w:rPr>
          <w:rFonts w:eastAsia="Calibri" w:cstheme="minorHAnsi"/>
        </w:rPr>
        <w:t xml:space="preserve">The Licensee has uploaded a detailed ownership listing responding to </w:t>
      </w:r>
      <w:r w:rsidRPr="00A25AB1" w:rsidR="007B5294">
        <w:rPr>
          <w:rFonts w:cstheme="minorHAnsi"/>
        </w:rPr>
        <w:t>section 63.18(h)</w:t>
      </w:r>
      <w:r w:rsidRPr="00A25AB1" w:rsidR="007B5294">
        <w:rPr>
          <w:rFonts w:eastAsia="Calibri" w:cstheme="minorHAnsi"/>
        </w:rPr>
        <w:t xml:space="preserve"> </w:t>
      </w:r>
      <w:r w:rsidRPr="00A25AB1">
        <w:rPr>
          <w:rFonts w:eastAsia="Calibri" w:cstheme="minorHAnsi"/>
        </w:rPr>
        <w:t xml:space="preserve">of the Commission’s rules, and the name of any interlocking directorates with each foreign carrier </w:t>
      </w:r>
      <w:r w:rsidRPr="00A25AB1">
        <w:rPr>
          <w:rFonts w:cstheme="minorHAnsi"/>
        </w:rPr>
        <w:t>named</w:t>
      </w:r>
      <w:r w:rsidRPr="00A25AB1">
        <w:rPr>
          <w:rFonts w:eastAsia="Calibri" w:cstheme="minorHAnsi"/>
        </w:rPr>
        <w:t xml:space="preserve"> in this notification, as defined in section </w:t>
      </w:r>
      <w:r w:rsidRPr="00A25AB1" w:rsidR="007B5294">
        <w:rPr>
          <w:rFonts w:cstheme="minorHAnsi"/>
        </w:rPr>
        <w:t>63.09(g)(1)</w:t>
      </w:r>
      <w:r w:rsidRPr="00A25AB1">
        <w:rPr>
          <w:rFonts w:eastAsia="Calibri" w:cstheme="minorHAnsi"/>
        </w:rPr>
        <w:t>of the Commission’s rules.</w:t>
      </w:r>
      <w:r w:rsidRPr="00A25AB1" w:rsidR="007B5294">
        <w:rPr>
          <w:rFonts w:eastAsia="Calibri" w:cstheme="minorHAnsi"/>
        </w:rPr>
        <w:t xml:space="preserve">  </w:t>
      </w:r>
      <w:r w:rsidRPr="00A25AB1" w:rsidR="007B5294">
        <w:rPr>
          <w:rStyle w:val="Hyperlink"/>
          <w:rFonts w:cstheme="minorHAnsi"/>
          <w:color w:val="auto"/>
          <w:u w:val="none"/>
        </w:rPr>
        <w:t xml:space="preserve">47 CFR §§ </w:t>
      </w:r>
      <w:r w:rsidRPr="00A25AB1" w:rsidR="007B5294">
        <w:rPr>
          <w:rFonts w:eastAsia="Calibri" w:cstheme="minorHAnsi"/>
        </w:rPr>
        <w:t>63.18(h); 63.09(g)(1).</w:t>
      </w:r>
    </w:p>
    <w:p w:rsidR="002F61DF" w:rsidRPr="00A25AB1" w:rsidP="00285D84" w14:paraId="02795031" w14:textId="77777777">
      <w:pPr>
        <w:ind w:left="1440" w:hanging="1440"/>
        <w:rPr>
          <w:rFonts w:eastAsia="Calibri" w:cstheme="minorHAnsi"/>
        </w:rPr>
      </w:pPr>
    </w:p>
    <w:p w:rsidR="008845B3" w:rsidRPr="00A25AB1" w:rsidP="008845B3" w14:paraId="1C00CB42" w14:textId="77777777">
      <w:pPr>
        <w:rPr>
          <w:rFonts w:cstheme="minorHAnsi"/>
          <w:b/>
        </w:rPr>
      </w:pPr>
      <w:r w:rsidRPr="00A25AB1">
        <w:rPr>
          <w:rFonts w:cstheme="minorHAnsi"/>
          <w:b/>
        </w:rPr>
        <w:t>Attachments/Confidential Treatment of Attachments</w:t>
      </w:r>
    </w:p>
    <w:p w:rsidR="002F61DF" w:rsidP="008845B3" w14:paraId="5D00088D" w14:textId="77777777">
      <w:pPr>
        <w:rPr>
          <w:rFonts w:cstheme="minorHAnsi"/>
          <w:bCs/>
          <w:u w:val="single"/>
        </w:rPr>
      </w:pPr>
    </w:p>
    <w:p w:rsidR="008845B3" w:rsidP="008845B3" w14:paraId="56327B2E" w14:textId="062F95AA">
      <w:pPr>
        <w:rPr>
          <w:rFonts w:cstheme="minorHAnsi"/>
          <w:u w:val="single"/>
        </w:rPr>
      </w:pPr>
      <w:r w:rsidRPr="00A25AB1">
        <w:rPr>
          <w:rFonts w:cstheme="minorHAnsi"/>
          <w:u w:val="single"/>
        </w:rPr>
        <w:t>Item 2</w:t>
      </w:r>
      <w:r w:rsidRPr="00A25AB1" w:rsidR="00B45BB2">
        <w:rPr>
          <w:rFonts w:cstheme="minorHAnsi"/>
          <w:u w:val="single"/>
        </w:rPr>
        <w:t>2</w:t>
      </w:r>
      <w:r w:rsidRPr="00A25AB1">
        <w:rPr>
          <w:rFonts w:cstheme="minorHAnsi"/>
        </w:rPr>
        <w:t xml:space="preserve">.  If the </w:t>
      </w:r>
      <w:r w:rsidRPr="00A25AB1" w:rsidR="006051EF">
        <w:rPr>
          <w:rFonts w:cstheme="minorHAnsi"/>
        </w:rPr>
        <w:t xml:space="preserve">Licensee </w:t>
      </w:r>
      <w:r w:rsidRPr="00A25AB1">
        <w:rPr>
          <w:rFonts w:cstheme="minorHAnsi"/>
        </w:rPr>
        <w:t>is requesting confidential treatment for any of its attachments, answer this question “</w:t>
      </w:r>
      <w:r w:rsidRPr="00A25AB1" w:rsidR="006051EF">
        <w:rPr>
          <w:rFonts w:cstheme="minorHAnsi"/>
        </w:rPr>
        <w:t>Y</w:t>
      </w:r>
      <w:r w:rsidRPr="00A25AB1">
        <w:rPr>
          <w:rFonts w:cstheme="minorHAnsi"/>
        </w:rPr>
        <w:t>es.” Otherwise, answer “</w:t>
      </w:r>
      <w:r w:rsidRPr="00A25AB1" w:rsidR="006051EF">
        <w:rPr>
          <w:rFonts w:cstheme="minorHAnsi"/>
        </w:rPr>
        <w:t>N</w:t>
      </w:r>
      <w:r w:rsidRPr="00A25AB1">
        <w:rPr>
          <w:rFonts w:cstheme="minorHAnsi"/>
        </w:rPr>
        <w:t>o.”</w:t>
      </w:r>
      <w:r w:rsidRPr="00A25AB1">
        <w:rPr>
          <w:rFonts w:cstheme="minorHAnsi"/>
          <w:u w:val="single"/>
        </w:rPr>
        <w:t xml:space="preserve">  </w:t>
      </w:r>
    </w:p>
    <w:p w:rsidR="002F61DF" w:rsidRPr="00A25AB1" w:rsidP="008845B3" w14:paraId="009972FE" w14:textId="77777777">
      <w:pPr>
        <w:rPr>
          <w:rFonts w:cstheme="minorHAnsi"/>
          <w:bCs/>
          <w:u w:val="single"/>
        </w:rPr>
      </w:pPr>
    </w:p>
    <w:p w:rsidR="008845B3" w:rsidRPr="00A25AB1" w:rsidP="008845B3" w14:paraId="69AC74D1" w14:textId="30A208B9">
      <w:pPr>
        <w:rPr>
          <w:rFonts w:eastAsia="Calibri" w:cstheme="minorHAnsi"/>
        </w:rPr>
      </w:pPr>
      <w:r w:rsidRPr="00A25AB1">
        <w:rPr>
          <w:rFonts w:eastAsia="Calibri" w:cstheme="minorHAnsi"/>
        </w:rPr>
        <w:t xml:space="preserve">If the </w:t>
      </w:r>
      <w:r w:rsidRPr="00A25AB1" w:rsidR="00445C9A">
        <w:rPr>
          <w:rFonts w:eastAsia="Calibri" w:cstheme="minorHAnsi"/>
        </w:rPr>
        <w:t xml:space="preserve">Licensee </w:t>
      </w:r>
      <w:r w:rsidRPr="00A25AB1">
        <w:rPr>
          <w:rFonts w:eastAsia="Calibri" w:cstheme="minorHAnsi"/>
        </w:rPr>
        <w:t>answers “</w:t>
      </w:r>
      <w:r w:rsidRPr="00A25AB1" w:rsidR="006051EF">
        <w:rPr>
          <w:rFonts w:eastAsia="Calibri" w:cstheme="minorHAnsi"/>
        </w:rPr>
        <w:t>Y</w:t>
      </w:r>
      <w:r w:rsidRPr="00A25AB1">
        <w:rPr>
          <w:rFonts w:eastAsia="Calibri" w:cstheme="minorHAnsi"/>
        </w:rPr>
        <w:t xml:space="preserve">es” in </w:t>
      </w:r>
      <w:r w:rsidRPr="00A25AB1" w:rsidR="00445C9A">
        <w:rPr>
          <w:rFonts w:eastAsia="Calibri" w:cstheme="minorHAnsi"/>
        </w:rPr>
        <w:t>I</w:t>
      </w:r>
      <w:r w:rsidRPr="00A25AB1">
        <w:rPr>
          <w:rFonts w:eastAsia="Calibri" w:cstheme="minorHAnsi"/>
        </w:rPr>
        <w:t>tem 2</w:t>
      </w:r>
      <w:r w:rsidRPr="00A25AB1" w:rsidR="00F36327">
        <w:rPr>
          <w:rFonts w:eastAsia="Calibri" w:cstheme="minorHAnsi"/>
        </w:rPr>
        <w:t>2</w:t>
      </w:r>
      <w:r w:rsidRPr="00A25AB1">
        <w:rPr>
          <w:rFonts w:eastAsia="Calibri" w:cstheme="minorHAnsi"/>
        </w:rPr>
        <w:t xml:space="preserve">, then it must upload a supporting statement for the “confidential treatment request(s)” identifying the applicable rule(s) and providing other supporting materials or information. </w:t>
      </w:r>
      <w:r w:rsidRPr="00A25AB1" w:rsidR="00445C9A">
        <w:rPr>
          <w:rFonts w:eastAsia="Calibri" w:cstheme="minorHAnsi"/>
        </w:rPr>
        <w:t xml:space="preserve"> </w:t>
      </w:r>
      <w:r w:rsidRPr="00A25AB1">
        <w:rPr>
          <w:rFonts w:eastAsia="Calibri" w:cstheme="minorHAnsi"/>
        </w:rPr>
        <w:t xml:space="preserve">The </w:t>
      </w:r>
      <w:r w:rsidRPr="00A25AB1" w:rsidR="00445C9A">
        <w:rPr>
          <w:rFonts w:eastAsia="Calibri" w:cstheme="minorHAnsi"/>
        </w:rPr>
        <w:t>Licensee</w:t>
      </w:r>
      <w:r w:rsidRPr="00A25AB1">
        <w:rPr>
          <w:rFonts w:eastAsia="Calibri" w:cstheme="minorHAnsi"/>
        </w:rPr>
        <w:t xml:space="preserve"> must also upload both the Redacted Public version and the Non-Redacted Confidential version of the attachment(s) in the Attachments section which follows below. </w:t>
      </w:r>
    </w:p>
    <w:p w:rsidR="008845B3" w:rsidP="008845B3" w14:paraId="180A5F5A" w14:textId="3D80FC46">
      <w:pPr>
        <w:rPr>
          <w:rFonts w:cstheme="minorHAnsi"/>
        </w:rPr>
      </w:pPr>
      <w:r w:rsidRPr="00A25AB1">
        <w:rPr>
          <w:rFonts w:cstheme="minorHAnsi"/>
        </w:rPr>
        <w:t xml:space="preserve">The </w:t>
      </w:r>
      <w:r w:rsidRPr="00A25AB1" w:rsidR="00445C9A">
        <w:rPr>
          <w:rFonts w:eastAsia="Calibri" w:cstheme="minorHAnsi"/>
        </w:rPr>
        <w:t>Licensee</w:t>
      </w:r>
      <w:r w:rsidRPr="00A25AB1">
        <w:rPr>
          <w:rFonts w:cstheme="minorHAnsi"/>
        </w:rPr>
        <w:t xml:space="preserve"> can upload attachments in this section of the </w:t>
      </w:r>
      <w:r w:rsidRPr="00A25AB1" w:rsidR="00445C9A">
        <w:rPr>
          <w:rFonts w:cstheme="minorHAnsi"/>
        </w:rPr>
        <w:t>notification</w:t>
      </w:r>
      <w:r w:rsidRPr="00A25AB1">
        <w:rPr>
          <w:rFonts w:cstheme="minorHAnsi"/>
        </w:rPr>
        <w:t xml:space="preserve">.  The </w:t>
      </w:r>
      <w:r w:rsidRPr="00A25AB1" w:rsidR="00445C9A">
        <w:rPr>
          <w:rFonts w:eastAsia="Calibri" w:cstheme="minorHAnsi"/>
        </w:rPr>
        <w:t>Licensee</w:t>
      </w:r>
      <w:r w:rsidRPr="00A25AB1">
        <w:rPr>
          <w:rFonts w:cstheme="minorHAnsi"/>
        </w:rPr>
        <w:t xml:space="preserve"> will identify the attachment(s) with a short name for easy identification of the information included in each attachment.  </w:t>
      </w:r>
    </w:p>
    <w:p w:rsidR="002F61DF" w:rsidRPr="00A25AB1" w:rsidP="008845B3" w14:paraId="60373A94" w14:textId="77777777">
      <w:pPr>
        <w:rPr>
          <w:rFonts w:cstheme="minorHAnsi"/>
        </w:rPr>
      </w:pPr>
    </w:p>
    <w:p w:rsidR="008845B3" w:rsidRPr="00A25AB1" w:rsidP="008845B3" w14:paraId="60F8C8F9" w14:textId="77777777">
      <w:pPr>
        <w:rPr>
          <w:rFonts w:eastAsia="Calibri" w:cstheme="minorHAnsi"/>
        </w:rPr>
      </w:pPr>
      <w:r w:rsidRPr="00A25AB1">
        <w:rPr>
          <w:rFonts w:eastAsia="Calibri" w:cstheme="minorHAnsi"/>
          <w:b/>
        </w:rPr>
        <w:t>Note:</w:t>
      </w:r>
      <w:r w:rsidRPr="00A25AB1">
        <w:rPr>
          <w:rFonts w:eastAsia="Calibri" w:cstheme="minorHAnsi"/>
        </w:rPr>
        <w:t xml:space="preserve">  Each </w:t>
      </w:r>
      <w:r w:rsidRPr="00A25AB1">
        <w:rPr>
          <w:rFonts w:cstheme="minorHAnsi"/>
        </w:rPr>
        <w:t>document</w:t>
      </w:r>
      <w:r w:rsidRPr="00A25AB1">
        <w:rPr>
          <w:rFonts w:eastAsia="Calibri" w:cstheme="minorHAnsi"/>
        </w:rPr>
        <w:t xml:space="preserve"> required to be filed as an attachment should be current as of the date of filing.  Each page of every attachment must be identified with the number or letter, the number of the page, and the total number of pages.</w:t>
      </w:r>
    </w:p>
    <w:p w:rsidR="002F61DF" w:rsidP="008845B3" w14:paraId="04A7924B" w14:textId="77777777">
      <w:pPr>
        <w:rPr>
          <w:rFonts w:eastAsia="Calibri" w:cstheme="minorHAnsi"/>
        </w:rPr>
      </w:pPr>
    </w:p>
    <w:p w:rsidR="008845B3" w:rsidP="008845B3" w14:paraId="4342EB06" w14:textId="16FCE83A">
      <w:pPr>
        <w:rPr>
          <w:rFonts w:eastAsia="Calibri" w:cstheme="minorHAnsi"/>
        </w:rPr>
      </w:pPr>
      <w:r w:rsidRPr="00A25AB1">
        <w:rPr>
          <w:rFonts w:eastAsia="Calibri" w:cstheme="minorHAnsi"/>
        </w:rPr>
        <w:t xml:space="preserve">In this </w:t>
      </w:r>
      <w:r w:rsidRPr="00A25AB1" w:rsidR="00445C9A">
        <w:rPr>
          <w:rFonts w:eastAsia="Calibri" w:cstheme="minorHAnsi"/>
        </w:rPr>
        <w:t>I</w:t>
      </w:r>
      <w:r w:rsidRPr="00A25AB1">
        <w:rPr>
          <w:rFonts w:eastAsia="Calibri" w:cstheme="minorHAnsi"/>
        </w:rPr>
        <w:t xml:space="preserve">tem, the </w:t>
      </w:r>
      <w:r w:rsidRPr="00A25AB1" w:rsidR="00445C9A">
        <w:rPr>
          <w:rFonts w:eastAsia="Calibri" w:cstheme="minorHAnsi"/>
        </w:rPr>
        <w:t>Licensee</w:t>
      </w:r>
      <w:r w:rsidRPr="00A25AB1">
        <w:rPr>
          <w:rFonts w:eastAsia="Calibri" w:cstheme="minorHAnsi"/>
        </w:rPr>
        <w:t xml:space="preserve"> may use the upload button to upload its attachments.  After uploading, the </w:t>
      </w:r>
      <w:r w:rsidRPr="00A25AB1" w:rsidR="00445C9A">
        <w:rPr>
          <w:rFonts w:eastAsia="Calibri" w:cstheme="minorHAnsi"/>
        </w:rPr>
        <w:t>Licensee</w:t>
      </w:r>
      <w:r w:rsidRPr="00A25AB1">
        <w:rPr>
          <w:rFonts w:eastAsia="Calibri" w:cstheme="minorHAnsi"/>
        </w:rPr>
        <w:t xml:space="preserve"> can describe the attachment.  Also after uploading, the </w:t>
      </w:r>
      <w:r w:rsidRPr="00A25AB1" w:rsidR="00445C9A">
        <w:rPr>
          <w:rFonts w:eastAsia="Calibri" w:cstheme="minorHAnsi"/>
        </w:rPr>
        <w:t>Licensee</w:t>
      </w:r>
      <w:r w:rsidRPr="00A25AB1">
        <w:rPr>
          <w:rFonts w:eastAsia="Calibri" w:cstheme="minorHAnsi"/>
        </w:rPr>
        <w:t xml:space="preserve"> can click the confidential treatment button next</w:t>
      </w:r>
      <w:r w:rsidRPr="00A25AB1" w:rsidR="00445C9A">
        <w:rPr>
          <w:rFonts w:eastAsia="Calibri" w:cstheme="minorHAnsi"/>
        </w:rPr>
        <w:t xml:space="preserve"> to</w:t>
      </w:r>
      <w:r w:rsidRPr="00A25AB1">
        <w:rPr>
          <w:rFonts w:eastAsia="Calibri" w:cstheme="minorHAnsi"/>
        </w:rPr>
        <w:t xml:space="preserve">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2F61DF" w:rsidRPr="00A25AB1" w:rsidP="008845B3" w14:paraId="0B17F3E4" w14:textId="77777777">
      <w:pPr>
        <w:rPr>
          <w:rFonts w:eastAsia="Calibri" w:cstheme="minorHAnsi"/>
        </w:rPr>
      </w:pPr>
    </w:p>
    <w:p w:rsidR="00CD11A8" w:rsidRPr="00A25AB1" w:rsidP="00285D84" w14:paraId="16050E8F" w14:textId="3A7833C2">
      <w:pPr>
        <w:rPr>
          <w:rFonts w:cstheme="minorHAnsi"/>
          <w:b/>
        </w:rPr>
      </w:pPr>
      <w:r w:rsidRPr="00A25AB1">
        <w:rPr>
          <w:rFonts w:cstheme="minorHAnsi"/>
          <w:b/>
        </w:rPr>
        <w:t>Continuing Accuracy</w:t>
      </w:r>
    </w:p>
    <w:p w:rsidR="002F61DF" w:rsidRPr="00A25AB1" w:rsidP="00285D84" w14:paraId="6DC91AE8" w14:textId="77777777">
      <w:pPr>
        <w:rPr>
          <w:rFonts w:cstheme="minorHAnsi"/>
          <w:b/>
          <w:bCs/>
        </w:rPr>
      </w:pPr>
    </w:p>
    <w:p w:rsidR="00CD11A8" w:rsidRPr="00A25AB1" w:rsidP="00285D84" w14:paraId="62AA2224" w14:textId="7764E4A8">
      <w:pPr>
        <w:rPr>
          <w:rFonts w:cstheme="minorHAnsi"/>
        </w:rPr>
      </w:pPr>
      <w:r w:rsidRPr="00A25AB1">
        <w:rPr>
          <w:rFonts w:cstheme="minorHAnsi"/>
          <w:u w:val="single"/>
        </w:rPr>
        <w:t xml:space="preserve">Item </w:t>
      </w:r>
      <w:r w:rsidRPr="00A25AB1" w:rsidR="00F36327">
        <w:rPr>
          <w:rFonts w:cstheme="minorHAnsi"/>
          <w:u w:val="single"/>
        </w:rPr>
        <w:t>23</w:t>
      </w:r>
      <w:r w:rsidRPr="00A25AB1">
        <w:rPr>
          <w:rFonts w:cstheme="minorHAnsi"/>
        </w:rPr>
        <w:t>.</w:t>
      </w:r>
      <w:r w:rsidRPr="00A25AB1" w:rsidR="0084256F">
        <w:rPr>
          <w:rFonts w:cstheme="minorHAnsi"/>
        </w:rPr>
        <w:t xml:space="preserve">  </w:t>
      </w:r>
      <w:r w:rsidRPr="00A25AB1">
        <w:rPr>
          <w:rFonts w:cstheme="minorHAnsi"/>
        </w:rPr>
        <w:t xml:space="preserve">The Licensee </w:t>
      </w:r>
      <w:r w:rsidRPr="00A25AB1" w:rsidR="008845B3">
        <w:rPr>
          <w:rFonts w:cstheme="minorHAnsi"/>
        </w:rPr>
        <w:t xml:space="preserve">must </w:t>
      </w:r>
      <w:r w:rsidRPr="00A25AB1" w:rsidR="00B11402">
        <w:rPr>
          <w:rFonts w:cstheme="minorHAnsi"/>
        </w:rPr>
        <w:t xml:space="preserve">click on the checkbox to </w:t>
      </w:r>
      <w:r w:rsidRPr="00A25AB1">
        <w:rPr>
          <w:rFonts w:cstheme="minorHAnsi"/>
        </w:rPr>
        <w:t xml:space="preserve">acknowledge that it </w:t>
      </w:r>
      <w:r w:rsidRPr="00A25AB1" w:rsidR="008845B3">
        <w:rPr>
          <w:rFonts w:cstheme="minorHAnsi"/>
        </w:rPr>
        <w:t>will</w:t>
      </w:r>
      <w:r w:rsidRPr="00A25AB1">
        <w:rPr>
          <w:rFonts w:cstheme="minorHAnsi"/>
        </w:rPr>
        <w:t xml:space="preserve"> maintain the continuing accuracy of information pursuant to </w:t>
      </w:r>
      <w:r w:rsidRPr="00A25AB1" w:rsidR="00B11402">
        <w:rPr>
          <w:rFonts w:cstheme="minorHAnsi"/>
        </w:rPr>
        <w:t>section 1.768(h)</w:t>
      </w:r>
      <w:r w:rsidRPr="00A25AB1" w:rsidR="00F36327">
        <w:rPr>
          <w:rFonts w:cstheme="minorHAnsi"/>
        </w:rPr>
        <w:t xml:space="preserve"> </w:t>
      </w:r>
      <w:r w:rsidRPr="00A25AB1">
        <w:rPr>
          <w:rFonts w:cstheme="minorHAnsi"/>
        </w:rPr>
        <w:t xml:space="preserve">of the Commission’s rules for a period of </w:t>
      </w:r>
      <w:r w:rsidRPr="00A25AB1" w:rsidR="0084256F">
        <w:rPr>
          <w:rFonts w:cstheme="minorHAnsi"/>
        </w:rPr>
        <w:t>forty-five (</w:t>
      </w:r>
      <w:r w:rsidRPr="00A25AB1">
        <w:rPr>
          <w:rFonts w:cstheme="minorHAnsi"/>
        </w:rPr>
        <w:t>45</w:t>
      </w:r>
      <w:r w:rsidRPr="00A25AB1" w:rsidR="0084256F">
        <w:rPr>
          <w:rFonts w:cstheme="minorHAnsi"/>
        </w:rPr>
        <w:t>)</w:t>
      </w:r>
      <w:r w:rsidRPr="00A25AB1">
        <w:rPr>
          <w:rFonts w:cstheme="minorHAnsi"/>
        </w:rPr>
        <w:t xml:space="preserve"> days after the filing.</w:t>
      </w:r>
    </w:p>
    <w:p w:rsidR="002F61DF" w:rsidRPr="00A25AB1" w:rsidP="00285D84" w14:paraId="68061505" w14:textId="77777777">
      <w:pPr>
        <w:ind w:left="720"/>
        <w:rPr>
          <w:rFonts w:cstheme="minorHAnsi"/>
          <w:b/>
          <w:bCs/>
          <w:u w:val="single"/>
        </w:rPr>
      </w:pPr>
    </w:p>
    <w:p w:rsidR="00616196" w:rsidP="0010654B" w14:paraId="115235FB" w14:textId="7E862027">
      <w:pPr>
        <w:rPr>
          <w:rFonts w:cstheme="minorHAnsi"/>
          <w:b/>
        </w:rPr>
      </w:pPr>
      <w:r w:rsidRPr="00A25AB1">
        <w:rPr>
          <w:rFonts w:cstheme="minorHAnsi"/>
          <w:b/>
        </w:rPr>
        <w:t xml:space="preserve">General </w:t>
      </w:r>
      <w:r w:rsidRPr="00A25AB1">
        <w:rPr>
          <w:rFonts w:cstheme="minorHAnsi"/>
          <w:b/>
        </w:rPr>
        <w:t>Certification Statements</w:t>
      </w:r>
    </w:p>
    <w:p w:rsidR="002F61DF" w:rsidRPr="00A25AB1" w:rsidP="0010654B" w14:paraId="4AA0BD12" w14:textId="77777777">
      <w:pPr>
        <w:rPr>
          <w:rFonts w:cstheme="minorHAnsi"/>
          <w:b/>
          <w:bCs/>
        </w:rPr>
      </w:pPr>
    </w:p>
    <w:p w:rsidR="00DD44D4" w:rsidRPr="00A25AB1" w:rsidP="00AF66BA" w14:paraId="58672CC6" w14:textId="29878007">
      <w:pPr>
        <w:rPr>
          <w:rFonts w:cstheme="minorHAnsi"/>
        </w:rPr>
      </w:pPr>
      <w:r w:rsidRPr="00A25AB1">
        <w:rPr>
          <w:rFonts w:cstheme="minorHAnsi"/>
          <w:u w:val="single"/>
        </w:rPr>
        <w:t xml:space="preserve">Item </w:t>
      </w:r>
      <w:r w:rsidRPr="00A25AB1" w:rsidR="00CD11A8">
        <w:rPr>
          <w:rFonts w:cstheme="minorHAnsi"/>
          <w:u w:val="single"/>
        </w:rPr>
        <w:t>2</w:t>
      </w:r>
      <w:r w:rsidRPr="00A25AB1" w:rsidR="00F36327">
        <w:rPr>
          <w:rFonts w:cstheme="minorHAnsi"/>
          <w:u w:val="single"/>
        </w:rPr>
        <w:t>4</w:t>
      </w:r>
      <w:r w:rsidRPr="00A25AB1">
        <w:rPr>
          <w:rFonts w:cstheme="minorHAnsi"/>
        </w:rPr>
        <w:t>.</w:t>
      </w:r>
      <w:r w:rsidRPr="00A25AB1" w:rsidR="00CE154D">
        <w:rPr>
          <w:rFonts w:cstheme="minorHAnsi"/>
        </w:rPr>
        <w:t xml:space="preserve">  </w:t>
      </w:r>
      <w:r w:rsidRPr="00A25AB1" w:rsidR="004B3EB1">
        <w:rPr>
          <w:rFonts w:cstheme="minorHAnsi"/>
        </w:rPr>
        <w:t>In order to submit the notification, t</w:t>
      </w:r>
      <w:r w:rsidRPr="00A25AB1">
        <w:rPr>
          <w:rFonts w:cstheme="minorHAnsi"/>
        </w:rPr>
        <w:t xml:space="preserve">he </w:t>
      </w:r>
      <w:r w:rsidRPr="00A25AB1" w:rsidR="004B3EB1">
        <w:rPr>
          <w:rFonts w:cstheme="minorHAnsi"/>
        </w:rPr>
        <w:t xml:space="preserve"> Licensee </w:t>
      </w:r>
      <w:r w:rsidRPr="00A25AB1">
        <w:rPr>
          <w:rFonts w:cstheme="minorHAnsi"/>
        </w:rPr>
        <w:t xml:space="preserve">must certify acknowledgement of all requirements listed here and elsewhere in this form, as appropriate, by clicking on the single indicated checkbox.  These </w:t>
      </w:r>
      <w:r w:rsidRPr="00A25AB1" w:rsidR="004B3EB1">
        <w:rPr>
          <w:rFonts w:cstheme="minorHAnsi"/>
        </w:rPr>
        <w:t xml:space="preserve">requirements </w:t>
      </w:r>
      <w:r w:rsidRPr="00A25AB1">
        <w:rPr>
          <w:rFonts w:cstheme="minorHAnsi"/>
        </w:rPr>
        <w:t>include:</w:t>
      </w:r>
    </w:p>
    <w:p w:rsidR="003D2834" w:rsidRPr="00A25AB1" w:rsidP="00285D84" w14:paraId="6E693E13" w14:textId="2D80B255">
      <w:pPr>
        <w:pStyle w:val="ListParagraph"/>
        <w:numPr>
          <w:ilvl w:val="0"/>
          <w:numId w:val="40"/>
        </w:numPr>
        <w:rPr>
          <w:rFonts w:cstheme="minorHAnsi"/>
        </w:rPr>
      </w:pPr>
      <w:r w:rsidRPr="00A25AB1">
        <w:rPr>
          <w:rFonts w:cstheme="minorHAnsi"/>
        </w:rPr>
        <w:t>If filing a Post-Consummation Notification, t</w:t>
      </w:r>
      <w:r w:rsidRPr="00A25AB1" w:rsidR="00CD11A8">
        <w:rPr>
          <w:rFonts w:cstheme="minorHAnsi"/>
        </w:rPr>
        <w:t xml:space="preserve">he Licensee certifies that, as required by </w:t>
      </w:r>
      <w:r w:rsidRPr="00A25AB1">
        <w:rPr>
          <w:rFonts w:cstheme="minorHAnsi"/>
        </w:rPr>
        <w:t xml:space="preserve">section 1.768(e)(7) </w:t>
      </w:r>
      <w:r w:rsidRPr="00A25AB1" w:rsidR="00CD11A8">
        <w:rPr>
          <w:rFonts w:cstheme="minorHAnsi"/>
        </w:rPr>
        <w:t>of the Commission’s rules, it has submitted, in an attachment, a certification as to which exception in section 1.768(b)</w:t>
      </w:r>
      <w:r w:rsidRPr="00A25AB1">
        <w:rPr>
          <w:rFonts w:cstheme="minorHAnsi"/>
        </w:rPr>
        <w:t xml:space="preserve"> of the Commission’s rules</w:t>
      </w:r>
      <w:r w:rsidRPr="00A25AB1" w:rsidR="004233A7">
        <w:rPr>
          <w:rFonts w:cstheme="minorHAnsi"/>
        </w:rPr>
        <w:t>, 47 CFR</w:t>
      </w:r>
      <w:r w:rsidRPr="00A25AB1">
        <w:rPr>
          <w:rFonts w:cstheme="minorHAnsi"/>
        </w:rPr>
        <w:t xml:space="preserve"> § 1.768(b),</w:t>
      </w:r>
      <w:r w:rsidRPr="00A25AB1" w:rsidR="00CD11A8">
        <w:rPr>
          <w:rFonts w:cstheme="minorHAnsi"/>
        </w:rPr>
        <w:t xml:space="preserve"> the foreign carrier satisfies and a citation to any adjudication upon which the Licensee is relying.  If the Licensee is relying upon the exceptions in </w:t>
      </w:r>
      <w:r w:rsidRPr="00A25AB1">
        <w:rPr>
          <w:rFonts w:cstheme="minorHAnsi"/>
        </w:rPr>
        <w:t>section 1.768(b)(2)</w:t>
      </w:r>
      <w:r w:rsidRPr="00A25AB1">
        <w:rPr>
          <w:rStyle w:val="Hyperlink"/>
          <w:rFonts w:cstheme="minorHAnsi"/>
        </w:rPr>
        <w:t xml:space="preserve"> </w:t>
      </w:r>
      <w:r w:rsidRPr="00A25AB1" w:rsidR="00CD11A8">
        <w:rPr>
          <w:rFonts w:cstheme="minorHAnsi"/>
        </w:rPr>
        <w:t xml:space="preserve">of the Commission’s rules, </w:t>
      </w:r>
      <w:r w:rsidRPr="00A25AB1">
        <w:rPr>
          <w:rFonts w:cstheme="minorHAnsi"/>
        </w:rPr>
        <w:t xml:space="preserve">47 CFR § 1.768(b)(2), </w:t>
      </w:r>
      <w:r w:rsidRPr="00A25AB1" w:rsidR="00CD11A8">
        <w:rPr>
          <w:rFonts w:cstheme="minorHAnsi"/>
        </w:rPr>
        <w:t>the Licensee certifies that the destination market where the cable lands</w:t>
      </w:r>
      <w:r w:rsidRPr="00A25AB1" w:rsidR="003C2867">
        <w:rPr>
          <w:rFonts w:cstheme="minorHAnsi"/>
        </w:rPr>
        <w:t xml:space="preserve"> is a WTO Member and that the Licensee, in an </w:t>
      </w:r>
      <w:r w:rsidRPr="00A25AB1" w:rsidR="003933C4">
        <w:rPr>
          <w:rFonts w:cstheme="minorHAnsi"/>
        </w:rPr>
        <w:t>attachment</w:t>
      </w:r>
      <w:r w:rsidRPr="00A25AB1" w:rsidR="003C2867">
        <w:rPr>
          <w:rFonts w:cstheme="minorHAnsi"/>
        </w:rPr>
        <w:t xml:space="preserve">, has made the required certification demonstration required in </w:t>
      </w:r>
      <w:r w:rsidRPr="00A25AB1">
        <w:rPr>
          <w:rFonts w:cstheme="minorHAnsi"/>
        </w:rPr>
        <w:t>section 1.768(b)(2)(i)</w:t>
      </w:r>
      <w:r w:rsidRPr="00A25AB1" w:rsidR="003C2867">
        <w:rPr>
          <w:rFonts w:cstheme="minorHAnsi"/>
        </w:rPr>
        <w:t xml:space="preserve"> </w:t>
      </w:r>
      <w:r w:rsidRPr="00A25AB1">
        <w:rPr>
          <w:rFonts w:cstheme="minorHAnsi"/>
        </w:rPr>
        <w:t xml:space="preserve">of the Commission’s rules, </w:t>
      </w:r>
      <w:r w:rsidRPr="00A25AB1" w:rsidR="003C2867">
        <w:rPr>
          <w:rFonts w:cstheme="minorHAnsi"/>
        </w:rPr>
        <w:t xml:space="preserve">or the certified commitment to comply with the reporting requirements in </w:t>
      </w:r>
      <w:r w:rsidRPr="00A25AB1">
        <w:rPr>
          <w:rFonts w:cstheme="minorHAnsi"/>
        </w:rPr>
        <w:t>section 1.768(b)(2)(ii)</w:t>
      </w:r>
      <w:r w:rsidRPr="00A25AB1" w:rsidR="003C2867">
        <w:rPr>
          <w:rFonts w:cstheme="minorHAnsi"/>
        </w:rPr>
        <w:t xml:space="preserve"> </w:t>
      </w:r>
      <w:r w:rsidRPr="00A25AB1">
        <w:rPr>
          <w:rFonts w:cstheme="minorHAnsi"/>
        </w:rPr>
        <w:t xml:space="preserve">of the Commission’s rules, </w:t>
      </w:r>
      <w:r w:rsidRPr="00A25AB1" w:rsidR="003C2867">
        <w:rPr>
          <w:rFonts w:cstheme="minorHAnsi"/>
        </w:rPr>
        <w:t xml:space="preserve">in the notification required by </w:t>
      </w:r>
      <w:r w:rsidRPr="00A25AB1">
        <w:rPr>
          <w:rFonts w:cstheme="minorHAnsi"/>
        </w:rPr>
        <w:t>section 1.768(c) of the Commission’s rules</w:t>
      </w:r>
      <w:r w:rsidRPr="00A25AB1" w:rsidR="003C2867">
        <w:rPr>
          <w:rFonts w:cstheme="minorHAnsi"/>
        </w:rPr>
        <w:t>.</w:t>
      </w:r>
    </w:p>
    <w:p w:rsidR="004B4191" w:rsidRPr="00A25AB1" w:rsidP="00DA3F16" w14:paraId="0C52266E" w14:textId="5EC8D3D7">
      <w:pPr>
        <w:pStyle w:val="ListParagraph"/>
        <w:numPr>
          <w:ilvl w:val="0"/>
          <w:numId w:val="40"/>
        </w:numPr>
        <w:rPr>
          <w:rFonts w:cstheme="minorHAnsi"/>
        </w:rPr>
      </w:pPr>
      <w:r w:rsidRPr="00A25AB1">
        <w:rPr>
          <w:rFonts w:cstheme="minorHAnsi"/>
        </w:rPr>
        <w:t xml:space="preserve">The Licensee certifies that it has provided all the required information and certifications under </w:t>
      </w:r>
      <w:hyperlink r:id="rId10" w:history="1">
        <w:r w:rsidRPr="00A25AB1">
          <w:rPr>
            <w:rStyle w:val="Hyperlink"/>
            <w:rFonts w:cstheme="minorHAnsi"/>
            <w:color w:val="auto"/>
            <w:u w:val="none"/>
          </w:rPr>
          <w:t>section 1.768</w:t>
        </w:r>
      </w:hyperlink>
      <w:r w:rsidRPr="00A25AB1">
        <w:rPr>
          <w:rFonts w:cstheme="minorHAnsi"/>
        </w:rPr>
        <w:t xml:space="preserve"> of the Commission’s rules.</w:t>
      </w:r>
    </w:p>
    <w:p w:rsidR="008845B3" w:rsidRPr="00A25AB1" w:rsidP="00DA3F16" w14:paraId="48038CC3" w14:textId="22057496">
      <w:pPr>
        <w:pStyle w:val="ListParagraph"/>
        <w:numPr>
          <w:ilvl w:val="0"/>
          <w:numId w:val="40"/>
        </w:numPr>
        <w:rPr>
          <w:rFonts w:cstheme="minorHAnsi"/>
        </w:rPr>
      </w:pPr>
      <w:r w:rsidRPr="00A25AB1">
        <w:rPr>
          <w:rFonts w:cstheme="minorHAnsi"/>
        </w:rPr>
        <w:t xml:space="preserve">The Applicant certifies that neither it nor any other party to the application is subject to a denial of Federal benefits, including FCC benefits pursuant to section 5301 of the Anti-Drug Abuse Act of 1988, 21 U.S.C. § 862, because of a conviction for possession or distribution of a controlled substance.  </w:t>
      </w:r>
      <w:r w:rsidRPr="00A25AB1">
        <w:rPr>
          <w:rFonts w:cstheme="minorHAnsi"/>
          <w:i/>
        </w:rPr>
        <w:t xml:space="preserve">See </w:t>
      </w:r>
      <w:r w:rsidRPr="00A25AB1">
        <w:rPr>
          <w:rFonts w:cstheme="minorHAnsi"/>
        </w:rPr>
        <w:t xml:space="preserve">47 CFR § 1.2002(b) for the meaning of </w:t>
      </w:r>
      <w:r w:rsidRPr="00A25AB1" w:rsidR="004B4191">
        <w:rPr>
          <w:rFonts w:cstheme="minorHAnsi"/>
        </w:rPr>
        <w:t>“</w:t>
      </w:r>
      <w:r w:rsidRPr="00A25AB1">
        <w:rPr>
          <w:rFonts w:cstheme="minorHAnsi"/>
        </w:rPr>
        <w:t>party to the application</w:t>
      </w:r>
      <w:r w:rsidRPr="00A25AB1" w:rsidR="004B4191">
        <w:rPr>
          <w:rFonts w:cstheme="minorHAnsi"/>
        </w:rPr>
        <w:t>”</w:t>
      </w:r>
      <w:r w:rsidRPr="00A25AB1">
        <w:rPr>
          <w:rFonts w:cstheme="minorHAnsi"/>
        </w:rPr>
        <w:t xml:space="preserve"> for these purposes.  (This certification does not apply to applications filed in services exempted under </w:t>
      </w:r>
      <w:r w:rsidRPr="00A25AB1" w:rsidR="004B4191">
        <w:rPr>
          <w:rFonts w:cstheme="minorHAnsi"/>
        </w:rPr>
        <w:t>section</w:t>
      </w:r>
      <w:r w:rsidRPr="00A25AB1">
        <w:rPr>
          <w:rFonts w:cstheme="minorHAnsi"/>
        </w:rPr>
        <w:t xml:space="preserve"> 1.2002(c) of the rules, or to Federal</w:t>
      </w:r>
      <w:r w:rsidRPr="00A25AB1" w:rsidR="004B4191">
        <w:rPr>
          <w:rFonts w:cstheme="minorHAnsi"/>
        </w:rPr>
        <w:t>,</w:t>
      </w:r>
      <w:r w:rsidRPr="00A25AB1">
        <w:rPr>
          <w:rFonts w:cstheme="minorHAnsi"/>
        </w:rPr>
        <w:t xml:space="preserve"> State or local governmental entities or subdivisions thereof</w:t>
      </w:r>
      <w:r w:rsidRPr="00A25AB1" w:rsidR="004B4191">
        <w:rPr>
          <w:rFonts w:cstheme="minorHAnsi"/>
        </w:rPr>
        <w:t>.</w:t>
      </w:r>
      <w:r w:rsidRPr="00A25AB1">
        <w:rPr>
          <w:rFonts w:cstheme="minorHAnsi"/>
        </w:rPr>
        <w:t xml:space="preserve"> </w:t>
      </w:r>
      <w:r w:rsidRPr="00A25AB1" w:rsidR="004B4191">
        <w:rPr>
          <w:rFonts w:cstheme="minorHAnsi"/>
        </w:rPr>
        <w:t xml:space="preserve"> </w:t>
      </w:r>
      <w:r w:rsidRPr="00A25AB1" w:rsidR="004B4191">
        <w:rPr>
          <w:rFonts w:cstheme="minorHAnsi"/>
          <w:i/>
        </w:rPr>
        <w:t>See</w:t>
      </w:r>
      <w:r w:rsidRPr="00A25AB1" w:rsidR="004B4191">
        <w:rPr>
          <w:rFonts w:cstheme="minorHAnsi"/>
        </w:rPr>
        <w:t xml:space="preserve"> </w:t>
      </w:r>
      <w:r w:rsidRPr="00A25AB1">
        <w:rPr>
          <w:rFonts w:cstheme="minorHAnsi"/>
        </w:rPr>
        <w:t>47 CFR § 1.2002(c).)</w:t>
      </w:r>
    </w:p>
    <w:p w:rsidR="003D2834" w:rsidP="00285D84" w14:paraId="5DA68026" w14:textId="3B1CB2A2">
      <w:pPr>
        <w:pStyle w:val="ListParagraph"/>
        <w:numPr>
          <w:ilvl w:val="0"/>
          <w:numId w:val="40"/>
        </w:numPr>
        <w:rPr>
          <w:rFonts w:cstheme="minorHAnsi"/>
        </w:rPr>
      </w:pPr>
      <w:r w:rsidRPr="00A25AB1">
        <w:rPr>
          <w:rFonts w:cstheme="minorHAnsi"/>
        </w:rPr>
        <w:t>The</w:t>
      </w:r>
      <w:r w:rsidRPr="00A25AB1" w:rsidR="003C2867">
        <w:rPr>
          <w:rFonts w:cstheme="minorHAnsi"/>
        </w:rPr>
        <w:t xml:space="preserve"> </w:t>
      </w:r>
      <w:r w:rsidRPr="00A25AB1" w:rsidR="004B4191">
        <w:rPr>
          <w:rFonts w:cstheme="minorHAnsi"/>
        </w:rPr>
        <w:t xml:space="preserve">Applicant </w:t>
      </w:r>
      <w:r w:rsidRPr="00A25AB1">
        <w:rPr>
          <w:rFonts w:cstheme="minorHAnsi"/>
        </w:rPr>
        <w:t xml:space="preserve">certifies that </w:t>
      </w:r>
      <w:r w:rsidRPr="00A25AB1">
        <w:rPr>
          <w:rFonts w:cstheme="minorHAnsi"/>
        </w:rPr>
        <w:t>all of its statements made in this application and in the attachments or documents incorporated by reference are material, are part of this application, and are true, complete, correct, and made in good faith.</w:t>
      </w:r>
    </w:p>
    <w:p w:rsidR="002F61DF" w:rsidRPr="00A25AB1" w:rsidP="00A25AB1" w14:paraId="1D5A88A7" w14:textId="77777777">
      <w:pPr>
        <w:pStyle w:val="ListParagraph"/>
        <w:rPr>
          <w:rFonts w:cstheme="minorHAnsi"/>
        </w:rPr>
      </w:pPr>
    </w:p>
    <w:p w:rsidR="008F5B51" w:rsidP="0010654B" w14:paraId="0F03ECA9" w14:textId="42D4B329">
      <w:pPr>
        <w:rPr>
          <w:rFonts w:cstheme="minorHAnsi"/>
          <w:b/>
        </w:rPr>
      </w:pPr>
      <w:r w:rsidRPr="00A25AB1">
        <w:rPr>
          <w:rFonts w:cstheme="minorHAnsi"/>
          <w:b/>
        </w:rPr>
        <w:t xml:space="preserve">Party Authorized to Sign  </w:t>
      </w:r>
    </w:p>
    <w:p w:rsidR="002F61DF" w:rsidRPr="00A25AB1" w:rsidP="0010654B" w14:paraId="75614C86" w14:textId="77777777">
      <w:pPr>
        <w:rPr>
          <w:rFonts w:cstheme="minorHAnsi"/>
          <w:b/>
          <w:bCs/>
        </w:rPr>
      </w:pPr>
    </w:p>
    <w:p w:rsidR="002F61DF" w:rsidRPr="00A25AB1" w:rsidP="00234A1A" w14:paraId="7AB7EA67" w14:textId="5A70ABAF">
      <w:pPr>
        <w:rPr>
          <w:rFonts w:cstheme="minorHAnsi"/>
        </w:rPr>
      </w:pPr>
      <w:r w:rsidRPr="00A25AB1">
        <w:rPr>
          <w:rFonts w:cstheme="minorHAnsi"/>
          <w:u w:val="single"/>
        </w:rPr>
        <w:t>Item 2</w:t>
      </w:r>
      <w:r w:rsidRPr="00A25AB1" w:rsidR="00F36327">
        <w:rPr>
          <w:rFonts w:cstheme="minorHAnsi"/>
          <w:u w:val="single"/>
        </w:rPr>
        <w:t>5</w:t>
      </w:r>
      <w:r w:rsidRPr="00A25AB1">
        <w:rPr>
          <w:rFonts w:cstheme="minorHAnsi"/>
        </w:rPr>
        <w:t>.</w:t>
      </w:r>
      <w:r w:rsidRPr="00A25AB1" w:rsidR="00CE154D">
        <w:rPr>
          <w:rFonts w:cstheme="minorHAnsi"/>
        </w:rPr>
        <w:t xml:space="preserve">  </w:t>
      </w:r>
      <w:r w:rsidRPr="00A25AB1" w:rsidR="004B3EB1">
        <w:rPr>
          <w:rFonts w:cstheme="minorHAnsi"/>
        </w:rPr>
        <w:t>Enter all the requested information.  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w:t>
      </w:r>
      <w:r w:rsidRPr="00A25AB1" w:rsidR="00234A1A">
        <w:rPr>
          <w:rFonts w:cstheme="minorHAnsi"/>
        </w:rPr>
        <w:t xml:space="preserve"> </w:t>
      </w:r>
    </w:p>
    <w:p w:rsidR="00234A1A" w:rsidRPr="00A25AB1" w:rsidP="00A25AB1" w14:paraId="02286762" w14:textId="2F7739D5">
      <w:pPr>
        <w:rPr>
          <w:rFonts w:cstheme="minorHAnsi"/>
        </w:rPr>
      </w:pPr>
    </w:p>
    <w:p w:rsidR="00234A1A" w:rsidP="00A25AB1" w14:paraId="62D1EE70" w14:textId="586066D7">
      <w:pPr>
        <w:rPr>
          <w:rFonts w:cstheme="minorHAnsi"/>
        </w:rPr>
      </w:pPr>
      <w:r w:rsidRPr="00A25AB1">
        <w:rPr>
          <w:rFonts w:cstheme="minorHAnsi"/>
        </w:rPr>
        <w:t xml:space="preserve">Enter </w:t>
      </w:r>
      <w:r w:rsidRPr="00A25AB1">
        <w:rPr>
          <w:rFonts w:cstheme="minorHAnsi"/>
        </w:rPr>
        <w:t xml:space="preserve">the title of the person signing the application.  If the </w:t>
      </w:r>
      <w:r w:rsidRPr="00A25AB1">
        <w:rPr>
          <w:rFonts w:cstheme="minorHAnsi"/>
        </w:rPr>
        <w:t xml:space="preserve">Licensee </w:t>
      </w:r>
      <w:r w:rsidRPr="00A25AB1">
        <w:rPr>
          <w:rFonts w:cstheme="minorHAnsi"/>
        </w:rPr>
        <w:t>is a corporation or other business entity, the person submitting the application must be an officer.</w:t>
      </w:r>
    </w:p>
    <w:p w:rsidR="002F61DF" w:rsidRPr="00A25AB1" w:rsidP="00A25AB1" w14:paraId="7FB5C053" w14:textId="77777777">
      <w:pPr>
        <w:rPr>
          <w:rFonts w:cstheme="minorHAnsi"/>
        </w:rPr>
      </w:pPr>
    </w:p>
    <w:p w:rsidR="00234A1A" w:rsidRPr="00A25AB1" w:rsidP="00234A1A" w14:paraId="2AB537EC" w14:textId="055638C0">
      <w:pPr>
        <w:rPr>
          <w:rFonts w:cstheme="minorHAnsi"/>
        </w:rPr>
      </w:pPr>
      <w:r w:rsidRPr="00A25AB1">
        <w:rPr>
          <w:rFonts w:cstheme="minorHAnsi"/>
        </w:rPr>
        <w:t xml:space="preserve">The </w:t>
      </w:r>
      <w:r w:rsidRPr="00A25AB1" w:rsidR="004B3EB1">
        <w:rPr>
          <w:rFonts w:cstheme="minorHAnsi"/>
        </w:rPr>
        <w:t xml:space="preserve">Licensee </w:t>
      </w:r>
      <w:r w:rsidRPr="00A25AB1">
        <w:rPr>
          <w:rFonts w:cstheme="minorHAnsi"/>
        </w:rPr>
        <w:t>does not enter a date.  ICFS will fill in the date automatically with the date on which the application is submitted.</w:t>
      </w:r>
    </w:p>
    <w:p w:rsidR="002F61DF" w:rsidRPr="00A25AB1" w:rsidP="00234A1A" w14:paraId="3BDD2EAE" w14:textId="77777777">
      <w:pPr>
        <w:rPr>
          <w:rFonts w:cstheme="minorHAnsi"/>
        </w:rPr>
      </w:pPr>
    </w:p>
    <w:p w:rsidR="00056082" w:rsidRPr="00A25AB1" w:rsidP="00285D84" w14:paraId="2219CD7F" w14:textId="40A235B1">
      <w:pPr>
        <w:rPr>
          <w:rFonts w:cstheme="minorHAnsi"/>
        </w:rPr>
      </w:pPr>
      <w:r w:rsidRPr="00A25AB1">
        <w:rPr>
          <w:rFonts w:cstheme="minorHAnsi"/>
        </w:rPr>
        <w:t>WILLFUL FALSE STATEMENTS MADE ON THIS FORM ARE PUNISHABLE BY FINE AND/OR IMPRISONMENT (U.S. Code, Title 18, Section 1001), AND/OR REVOCATION OF ANY STATION</w:t>
      </w:r>
      <w:r w:rsidRPr="00A25AB1" w:rsidR="004B3EB1">
        <w:rPr>
          <w:rFonts w:cstheme="minorHAnsi"/>
        </w:rPr>
        <w:t xml:space="preserve"> LICENSE OR CONSTRUCTION PERMIT</w:t>
      </w:r>
      <w:r w:rsidRPr="00A25AB1">
        <w:rPr>
          <w:rFonts w:cstheme="minorHAnsi"/>
        </w:rPr>
        <w:t xml:space="preserve"> (U.S. Code, Title 47, Section</w:t>
      </w:r>
      <w:r w:rsidRPr="00A25AB1" w:rsidR="004B3EB1">
        <w:rPr>
          <w:rFonts w:cstheme="minorHAnsi"/>
        </w:rPr>
        <w:t xml:space="preserve"> 35</w:t>
      </w:r>
      <w:r w:rsidRPr="00A25AB1">
        <w:rPr>
          <w:rFonts w:cstheme="minorHAnsi"/>
        </w:rPr>
        <w:t>), AND/OR FORFEITURE (U.S. Code, Title 47, Section 503).</w:t>
      </w:r>
    </w:p>
    <w:p w:rsidR="00D536FF" w:rsidRPr="00A25AB1" w:rsidP="00931C5D" w14:paraId="0463DD66" w14:textId="77777777">
      <w:pPr>
        <w:rPr>
          <w:rFonts w:cstheme="minorHAnsi"/>
          <w:b/>
          <w:u w:val="single"/>
        </w:rPr>
      </w:pPr>
    </w:p>
    <w:p w:rsidR="00FD1230" w:rsidRPr="00A25AB1" w:rsidP="000865CA" w14:paraId="063135E0" w14:textId="77777777">
      <w:pPr>
        <w:rPr>
          <w:rFonts w:cstheme="minorHAnsi"/>
          <w:u w:val="single"/>
        </w:rPr>
      </w:pPr>
    </w:p>
    <w:sectPr w:rsidSect="00B371B9">
      <w:footerReference w:type="default" r:id="rId22"/>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90E61" w:rsidP="00D9404C" w14:paraId="5862808C" w14:textId="77777777">
      <w:r>
        <w:separator/>
      </w:r>
    </w:p>
    <w:p w:rsidR="00790E61" w14:paraId="55EA58D2" w14:textId="77777777"/>
  </w:endnote>
  <w:endnote w:type="continuationSeparator" w:id="1">
    <w:p w:rsidR="00790E61" w:rsidP="00D9404C" w14:paraId="2D06F468" w14:textId="77777777">
      <w:r>
        <w:continuationSeparator/>
      </w:r>
    </w:p>
    <w:p w:rsidR="00790E61" w14:paraId="7EDAF63F" w14:textId="77777777"/>
  </w:endnote>
  <w:endnote w:type="continuationNotice" w:id="2">
    <w:p w:rsidR="00790E61" w14:paraId="102232B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80855090"/>
      <w:docPartObj>
        <w:docPartGallery w:val="Page Numbers (Bottom of Page)"/>
        <w:docPartUnique/>
      </w:docPartObj>
    </w:sdtPr>
    <w:sdtEndPr>
      <w:rPr>
        <w:rFonts w:cstheme="minorHAnsi"/>
      </w:rPr>
    </w:sdtEndPr>
    <w:sdtContent>
      <w:p w:rsidR="0084256F" w:rsidRPr="001E35AE" w:rsidP="009B0D4B" w14:paraId="2F1D491D" w14:textId="3F3593B5">
        <w:pPr>
          <w:pStyle w:val="Footer"/>
          <w:jc w:val="center"/>
        </w:pPr>
        <w:r>
          <w:tab/>
        </w:r>
        <w:r>
          <w:tab/>
        </w:r>
        <w:r w:rsidR="00170D70">
          <w:rPr>
            <w:rFonts w:cstheme="minorHAnsi"/>
          </w:rPr>
          <w:t>May</w:t>
        </w:r>
        <w:r w:rsidRPr="00A25AB1" w:rsidR="00170D70">
          <w:rPr>
            <w:rFonts w:cstheme="minorHAnsi"/>
          </w:rPr>
          <w:t xml:space="preserve"> </w:t>
        </w:r>
        <w:r w:rsidRPr="00A25AB1">
          <w:rPr>
            <w:rFonts w:cstheme="minorHAnsi"/>
          </w:rPr>
          <w:t>202</w:t>
        </w:r>
        <w:r w:rsidR="00170D70">
          <w:rPr>
            <w:rFonts w:cstheme="minorHAnsi"/>
          </w:rPr>
          <w:t>5</w:t>
        </w:r>
      </w:p>
      <w:p w:rsidR="002F61DF" w14:paraId="2043CD7F" w14:textId="77777777">
        <w:pPr>
          <w:pStyle w:val="Footer"/>
          <w:jc w:val="center"/>
        </w:pPr>
      </w:p>
      <w:p w:rsidR="002F61DF" w:rsidRPr="00A25AB1" w14:paraId="3AFFF057" w14:textId="24BA75BE">
        <w:pPr>
          <w:pStyle w:val="Footer"/>
          <w:jc w:val="center"/>
          <w:rPr>
            <w:rFonts w:cstheme="minorHAnsi"/>
          </w:rPr>
        </w:pPr>
        <w:r w:rsidRPr="00A25AB1">
          <w:rPr>
            <w:rFonts w:cstheme="minorHAnsi"/>
          </w:rPr>
          <w:fldChar w:fldCharType="begin"/>
        </w:r>
        <w:r w:rsidRPr="00A25AB1">
          <w:rPr>
            <w:rFonts w:cstheme="minorHAnsi"/>
          </w:rPr>
          <w:instrText xml:space="preserve"> PAGE   \* MERGEFORMAT </w:instrText>
        </w:r>
        <w:r w:rsidRPr="00A25AB1">
          <w:rPr>
            <w:rFonts w:cstheme="minorHAnsi"/>
          </w:rPr>
          <w:fldChar w:fldCharType="separate"/>
        </w:r>
        <w:r w:rsidRPr="00A25AB1">
          <w:rPr>
            <w:rFonts w:cstheme="minorHAnsi"/>
            <w:noProof/>
          </w:rPr>
          <w:t>2</w:t>
        </w:r>
        <w:r w:rsidRPr="00A25AB1">
          <w:rPr>
            <w:rFonts w:cstheme="minorHAnsi"/>
            <w:noProof/>
          </w:rPr>
          <w:fldChar w:fldCharType="end"/>
        </w:r>
      </w:p>
    </w:sdtContent>
  </w:sdt>
  <w:p w:rsidR="0084256F" w:rsidRPr="00A25AB1" w14:paraId="3D5B75AE" w14:textId="77777777">
    <w:pP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90E61" w:rsidP="00D9404C" w14:paraId="565CA0B1" w14:textId="77777777">
      <w:r>
        <w:separator/>
      </w:r>
    </w:p>
    <w:p w:rsidR="00790E61" w14:paraId="3A8D86F5" w14:textId="77777777"/>
  </w:footnote>
  <w:footnote w:type="continuationSeparator" w:id="1">
    <w:p w:rsidR="00790E61" w:rsidP="00D9404C" w14:paraId="486C6131" w14:textId="77777777">
      <w:r>
        <w:continuationSeparator/>
      </w:r>
    </w:p>
    <w:p w:rsidR="00790E61" w14:paraId="00D95EC2" w14:textId="77777777"/>
  </w:footnote>
  <w:footnote w:type="continuationNotice" w:id="2">
    <w:p w:rsidR="00790E61" w14:paraId="7547CED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95C49"/>
    <w:multiLevelType w:val="hybridMultilevel"/>
    <w:tmpl w:val="38884C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983B20"/>
    <w:multiLevelType w:val="hybridMultilevel"/>
    <w:tmpl w:val="F69A16C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061D43A6"/>
    <w:multiLevelType w:val="hybridMultilevel"/>
    <w:tmpl w:val="164A54D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06325F08"/>
    <w:multiLevelType w:val="hybridMultilevel"/>
    <w:tmpl w:val="2482D1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04251A"/>
    <w:multiLevelType w:val="hybridMultilevel"/>
    <w:tmpl w:val="09B00748"/>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6">
    <w:nsid w:val="084B453C"/>
    <w:multiLevelType w:val="singleLevel"/>
    <w:tmpl w:val="40A8E97A"/>
    <w:lvl w:ilvl="0">
      <w:start w:val="1"/>
      <w:numFmt w:val="decimal"/>
      <w:lvlText w:val="%1."/>
      <w:lvlJc w:val="left"/>
      <w:pPr>
        <w:tabs>
          <w:tab w:val="num" w:pos="1080"/>
        </w:tabs>
        <w:ind w:left="0" w:firstLine="720"/>
      </w:pPr>
    </w:lvl>
  </w:abstractNum>
  <w:abstractNum w:abstractNumId="7">
    <w:nsid w:val="0A37127B"/>
    <w:multiLevelType w:val="hybridMultilevel"/>
    <w:tmpl w:val="53F2D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A632919"/>
    <w:multiLevelType w:val="hybridMultilevel"/>
    <w:tmpl w:val="E1C85A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8314754"/>
    <w:multiLevelType w:val="hybridMultilevel"/>
    <w:tmpl w:val="A2A06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9AE554B"/>
    <w:multiLevelType w:val="hybridMultilevel"/>
    <w:tmpl w:val="7CF0635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1B4734AB"/>
    <w:multiLevelType w:val="hybridMultilevel"/>
    <w:tmpl w:val="58D2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D0037C3"/>
    <w:multiLevelType w:val="hybridMultilevel"/>
    <w:tmpl w:val="C0DC2D6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6">
    <w:nsid w:val="1D02023B"/>
    <w:multiLevelType w:val="hybridMultilevel"/>
    <w:tmpl w:val="7C289C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1F9724C7"/>
    <w:multiLevelType w:val="hybridMultilevel"/>
    <w:tmpl w:val="207219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9">
    <w:nsid w:val="248246F3"/>
    <w:multiLevelType w:val="singleLevel"/>
    <w:tmpl w:val="B1F45678"/>
    <w:lvl w:ilvl="0">
      <w:start w:val="1"/>
      <w:numFmt w:val="decimal"/>
      <w:lvlText w:val="%1."/>
      <w:lvlJc w:val="left"/>
      <w:pPr>
        <w:tabs>
          <w:tab w:val="num" w:pos="1080"/>
        </w:tabs>
        <w:ind w:left="0" w:firstLine="720"/>
      </w:pPr>
    </w:lvl>
  </w:abstractNum>
  <w:abstractNum w:abstractNumId="20">
    <w:nsid w:val="26DE5CD6"/>
    <w:multiLevelType w:val="hybridMultilevel"/>
    <w:tmpl w:val="B50C158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271C06D5"/>
    <w:multiLevelType w:val="hybridMultilevel"/>
    <w:tmpl w:val="65BA1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3">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BD01010"/>
    <w:multiLevelType w:val="hybridMultilevel"/>
    <w:tmpl w:val="BD4CC444"/>
    <w:lvl w:ilvl="0">
      <w:start w:val="1"/>
      <w:numFmt w:val="bullet"/>
      <w:lvlText w:val=""/>
      <w:lvlJc w:val="left"/>
      <w:pPr>
        <w:ind w:left="108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C033975"/>
    <w:multiLevelType w:val="hybridMultilevel"/>
    <w:tmpl w:val="E188B7A4"/>
    <w:lvl w:ilvl="0">
      <w:start w:val="1"/>
      <w:numFmt w:val="bullet"/>
      <w:lvlText w:val=""/>
      <w:lvlJc w:val="left"/>
      <w:pPr>
        <w:ind w:left="2933" w:hanging="360"/>
      </w:pPr>
      <w:rPr>
        <w:rFonts w:ascii="Symbol" w:hAnsi="Symbol" w:hint="default"/>
      </w:rPr>
    </w:lvl>
    <w:lvl w:ilvl="1" w:tentative="1">
      <w:start w:val="1"/>
      <w:numFmt w:val="bullet"/>
      <w:lvlText w:val="o"/>
      <w:lvlJc w:val="left"/>
      <w:pPr>
        <w:ind w:left="3653" w:hanging="360"/>
      </w:pPr>
      <w:rPr>
        <w:rFonts w:ascii="Courier New" w:hAnsi="Courier New" w:cs="Courier New" w:hint="default"/>
      </w:rPr>
    </w:lvl>
    <w:lvl w:ilvl="2" w:tentative="1">
      <w:start w:val="1"/>
      <w:numFmt w:val="bullet"/>
      <w:lvlText w:val=""/>
      <w:lvlJc w:val="left"/>
      <w:pPr>
        <w:ind w:left="4373" w:hanging="360"/>
      </w:pPr>
      <w:rPr>
        <w:rFonts w:ascii="Wingdings" w:hAnsi="Wingdings" w:hint="default"/>
      </w:rPr>
    </w:lvl>
    <w:lvl w:ilvl="3" w:tentative="1">
      <w:start w:val="1"/>
      <w:numFmt w:val="bullet"/>
      <w:lvlText w:val=""/>
      <w:lvlJc w:val="left"/>
      <w:pPr>
        <w:ind w:left="5093" w:hanging="360"/>
      </w:pPr>
      <w:rPr>
        <w:rFonts w:ascii="Symbol" w:hAnsi="Symbol" w:hint="default"/>
      </w:rPr>
    </w:lvl>
    <w:lvl w:ilvl="4" w:tentative="1">
      <w:start w:val="1"/>
      <w:numFmt w:val="bullet"/>
      <w:lvlText w:val="o"/>
      <w:lvlJc w:val="left"/>
      <w:pPr>
        <w:ind w:left="5813" w:hanging="360"/>
      </w:pPr>
      <w:rPr>
        <w:rFonts w:ascii="Courier New" w:hAnsi="Courier New" w:cs="Courier New" w:hint="default"/>
      </w:rPr>
    </w:lvl>
    <w:lvl w:ilvl="5" w:tentative="1">
      <w:start w:val="1"/>
      <w:numFmt w:val="bullet"/>
      <w:lvlText w:val=""/>
      <w:lvlJc w:val="left"/>
      <w:pPr>
        <w:ind w:left="6533" w:hanging="360"/>
      </w:pPr>
      <w:rPr>
        <w:rFonts w:ascii="Wingdings" w:hAnsi="Wingdings" w:hint="default"/>
      </w:rPr>
    </w:lvl>
    <w:lvl w:ilvl="6" w:tentative="1">
      <w:start w:val="1"/>
      <w:numFmt w:val="bullet"/>
      <w:lvlText w:val=""/>
      <w:lvlJc w:val="left"/>
      <w:pPr>
        <w:ind w:left="7253" w:hanging="360"/>
      </w:pPr>
      <w:rPr>
        <w:rFonts w:ascii="Symbol" w:hAnsi="Symbol" w:hint="default"/>
      </w:rPr>
    </w:lvl>
    <w:lvl w:ilvl="7" w:tentative="1">
      <w:start w:val="1"/>
      <w:numFmt w:val="bullet"/>
      <w:lvlText w:val="o"/>
      <w:lvlJc w:val="left"/>
      <w:pPr>
        <w:ind w:left="7973" w:hanging="360"/>
      </w:pPr>
      <w:rPr>
        <w:rFonts w:ascii="Courier New" w:hAnsi="Courier New" w:cs="Courier New" w:hint="default"/>
      </w:rPr>
    </w:lvl>
    <w:lvl w:ilvl="8" w:tentative="1">
      <w:start w:val="1"/>
      <w:numFmt w:val="bullet"/>
      <w:lvlText w:val=""/>
      <w:lvlJc w:val="left"/>
      <w:pPr>
        <w:ind w:left="8693" w:hanging="360"/>
      </w:pPr>
      <w:rPr>
        <w:rFonts w:ascii="Wingdings" w:hAnsi="Wingdings" w:hint="default"/>
      </w:rPr>
    </w:lvl>
  </w:abstractNum>
  <w:abstractNum w:abstractNumId="26">
    <w:nsid w:val="2D4C66BF"/>
    <w:multiLevelType w:val="hybridMultilevel"/>
    <w:tmpl w:val="E38874E2"/>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27">
    <w:nsid w:val="31F132EE"/>
    <w:multiLevelType w:val="hybridMultilevel"/>
    <w:tmpl w:val="AFA6F55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39A12546"/>
    <w:multiLevelType w:val="hybridMultilevel"/>
    <w:tmpl w:val="73F86042"/>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9">
    <w:nsid w:val="39CD2F3F"/>
    <w:multiLevelType w:val="hybridMultilevel"/>
    <w:tmpl w:val="5E2C2B4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3BB9798E"/>
    <w:multiLevelType w:val="hybridMultilevel"/>
    <w:tmpl w:val="3BBCF73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1">
    <w:nsid w:val="3D7A2520"/>
    <w:multiLevelType w:val="hybridMultilevel"/>
    <w:tmpl w:val="721C0F3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426734FB"/>
    <w:multiLevelType w:val="hybridMultilevel"/>
    <w:tmpl w:val="82520B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4DD81478"/>
    <w:multiLevelType w:val="hybridMultilevel"/>
    <w:tmpl w:val="17849D0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533426FC"/>
    <w:multiLevelType w:val="hybridMultilevel"/>
    <w:tmpl w:val="8C9E0BD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6">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D3A49ED"/>
    <w:multiLevelType w:val="hybridMultilevel"/>
    <w:tmpl w:val="34D64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pStyle w:val="Style1"/>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5F2A1B4D"/>
    <w:multiLevelType w:val="hybridMultilevel"/>
    <w:tmpl w:val="82E4EB8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9">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40">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10C2737"/>
    <w:multiLevelType w:val="hybridMultilevel"/>
    <w:tmpl w:val="EF427D10"/>
    <w:lvl w:ilvl="0">
      <w:start w:val="1"/>
      <w:numFmt w:val="bullet"/>
      <w:lvlText w:val=""/>
      <w:lvlJc w:val="left"/>
      <w:pPr>
        <w:ind w:left="1950" w:hanging="360"/>
      </w:pPr>
      <w:rPr>
        <w:rFonts w:ascii="Symbol" w:hAnsi="Symbol" w:hint="default"/>
      </w:rPr>
    </w:lvl>
    <w:lvl w:ilvl="1" w:tentative="1">
      <w:start w:val="1"/>
      <w:numFmt w:val="bullet"/>
      <w:lvlText w:val="o"/>
      <w:lvlJc w:val="left"/>
      <w:pPr>
        <w:ind w:left="2670" w:hanging="360"/>
      </w:pPr>
      <w:rPr>
        <w:rFonts w:ascii="Courier New" w:hAnsi="Courier New" w:cs="Courier New" w:hint="default"/>
      </w:rPr>
    </w:lvl>
    <w:lvl w:ilvl="2" w:tentative="1">
      <w:start w:val="1"/>
      <w:numFmt w:val="bullet"/>
      <w:lvlText w:val=""/>
      <w:lvlJc w:val="left"/>
      <w:pPr>
        <w:ind w:left="3390" w:hanging="360"/>
      </w:pPr>
      <w:rPr>
        <w:rFonts w:ascii="Wingdings" w:hAnsi="Wingdings" w:hint="default"/>
      </w:rPr>
    </w:lvl>
    <w:lvl w:ilvl="3" w:tentative="1">
      <w:start w:val="1"/>
      <w:numFmt w:val="bullet"/>
      <w:lvlText w:val=""/>
      <w:lvlJc w:val="left"/>
      <w:pPr>
        <w:ind w:left="4110" w:hanging="360"/>
      </w:pPr>
      <w:rPr>
        <w:rFonts w:ascii="Symbol" w:hAnsi="Symbol" w:hint="default"/>
      </w:rPr>
    </w:lvl>
    <w:lvl w:ilvl="4" w:tentative="1">
      <w:start w:val="1"/>
      <w:numFmt w:val="bullet"/>
      <w:lvlText w:val="o"/>
      <w:lvlJc w:val="left"/>
      <w:pPr>
        <w:ind w:left="4830" w:hanging="360"/>
      </w:pPr>
      <w:rPr>
        <w:rFonts w:ascii="Courier New" w:hAnsi="Courier New" w:cs="Courier New" w:hint="default"/>
      </w:rPr>
    </w:lvl>
    <w:lvl w:ilvl="5" w:tentative="1">
      <w:start w:val="1"/>
      <w:numFmt w:val="bullet"/>
      <w:lvlText w:val=""/>
      <w:lvlJc w:val="left"/>
      <w:pPr>
        <w:ind w:left="5550" w:hanging="360"/>
      </w:pPr>
      <w:rPr>
        <w:rFonts w:ascii="Wingdings" w:hAnsi="Wingdings" w:hint="default"/>
      </w:rPr>
    </w:lvl>
    <w:lvl w:ilvl="6" w:tentative="1">
      <w:start w:val="1"/>
      <w:numFmt w:val="bullet"/>
      <w:lvlText w:val=""/>
      <w:lvlJc w:val="left"/>
      <w:pPr>
        <w:ind w:left="6270" w:hanging="360"/>
      </w:pPr>
      <w:rPr>
        <w:rFonts w:ascii="Symbol" w:hAnsi="Symbol" w:hint="default"/>
      </w:rPr>
    </w:lvl>
    <w:lvl w:ilvl="7" w:tentative="1">
      <w:start w:val="1"/>
      <w:numFmt w:val="bullet"/>
      <w:lvlText w:val="o"/>
      <w:lvlJc w:val="left"/>
      <w:pPr>
        <w:ind w:left="6990" w:hanging="360"/>
      </w:pPr>
      <w:rPr>
        <w:rFonts w:ascii="Courier New" w:hAnsi="Courier New" w:cs="Courier New" w:hint="default"/>
      </w:rPr>
    </w:lvl>
    <w:lvl w:ilvl="8" w:tentative="1">
      <w:start w:val="1"/>
      <w:numFmt w:val="bullet"/>
      <w:lvlText w:val=""/>
      <w:lvlJc w:val="left"/>
      <w:pPr>
        <w:ind w:left="7710" w:hanging="360"/>
      </w:pPr>
      <w:rPr>
        <w:rFonts w:ascii="Wingdings" w:hAnsi="Wingdings" w:hint="default"/>
      </w:rPr>
    </w:lvl>
  </w:abstractNum>
  <w:abstractNum w:abstractNumId="42">
    <w:nsid w:val="72921170"/>
    <w:multiLevelType w:val="hybridMultilevel"/>
    <w:tmpl w:val="65F4CA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73321A52"/>
    <w:multiLevelType w:val="hybridMultilevel"/>
    <w:tmpl w:val="CDE8D9A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75620632"/>
    <w:multiLevelType w:val="hybridMultilevel"/>
    <w:tmpl w:val="D3B44E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5A63E3E"/>
    <w:multiLevelType w:val="hybridMultilevel"/>
    <w:tmpl w:val="1784A9C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Times New Roman"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Times New Roman"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Times New Roman" w:hint="default"/>
      </w:rPr>
    </w:lvl>
    <w:lvl w:ilvl="8">
      <w:start w:val="1"/>
      <w:numFmt w:val="bullet"/>
      <w:lvlText w:val=""/>
      <w:lvlJc w:val="left"/>
      <w:pPr>
        <w:ind w:left="7560" w:hanging="360"/>
      </w:pPr>
      <w:rPr>
        <w:rFonts w:ascii="Wingdings" w:hAnsi="Wingdings" w:hint="default"/>
      </w:rPr>
    </w:lvl>
  </w:abstractNum>
  <w:abstractNum w:abstractNumId="46">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88C768D"/>
    <w:multiLevelType w:val="hybridMultilevel"/>
    <w:tmpl w:val="9AA41852"/>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hint="default"/>
      </w:rPr>
    </w:lvl>
    <w:lvl w:ilvl="8" w:tentative="1">
      <w:start w:val="1"/>
      <w:numFmt w:val="bullet"/>
      <w:lvlText w:val=""/>
      <w:lvlJc w:val="left"/>
      <w:pPr>
        <w:ind w:left="6533" w:hanging="360"/>
      </w:pPr>
      <w:rPr>
        <w:rFonts w:ascii="Wingdings" w:hAnsi="Wingdings" w:hint="default"/>
      </w:rPr>
    </w:lvl>
  </w:abstractNum>
  <w:abstractNum w:abstractNumId="48">
    <w:nsid w:val="7E851645"/>
    <w:multiLevelType w:val="hybridMultilevel"/>
    <w:tmpl w:val="2F52A9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EF42CB2"/>
    <w:multiLevelType w:val="hybridMultilevel"/>
    <w:tmpl w:val="E7508B5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48216311">
    <w:abstractNumId w:val="40"/>
  </w:num>
  <w:num w:numId="2" w16cid:durableId="1845586733">
    <w:abstractNumId w:val="18"/>
  </w:num>
  <w:num w:numId="3" w16cid:durableId="1654945301">
    <w:abstractNumId w:val="39"/>
  </w:num>
  <w:num w:numId="4" w16cid:durableId="855536100">
    <w:abstractNumId w:val="22"/>
  </w:num>
  <w:num w:numId="5" w16cid:durableId="1093353987">
    <w:abstractNumId w:val="34"/>
  </w:num>
  <w:num w:numId="6" w16cid:durableId="830098897">
    <w:abstractNumId w:val="19"/>
  </w:num>
  <w:num w:numId="7" w16cid:durableId="1920678966">
    <w:abstractNumId w:val="6"/>
  </w:num>
  <w:num w:numId="8" w16cid:durableId="947547569">
    <w:abstractNumId w:val="23"/>
  </w:num>
  <w:num w:numId="9" w16cid:durableId="32077204">
    <w:abstractNumId w:val="4"/>
  </w:num>
  <w:num w:numId="10" w16cid:durableId="1066799288">
    <w:abstractNumId w:val="9"/>
  </w:num>
  <w:num w:numId="11" w16cid:durableId="1949237477">
    <w:abstractNumId w:val="10"/>
  </w:num>
  <w:num w:numId="12" w16cid:durableId="463500782">
    <w:abstractNumId w:val="36"/>
  </w:num>
  <w:num w:numId="13" w16cid:durableId="885915941">
    <w:abstractNumId w:val="46"/>
  </w:num>
  <w:num w:numId="14" w16cid:durableId="1206481411">
    <w:abstractNumId w:val="48"/>
  </w:num>
  <w:num w:numId="15" w16cid:durableId="1642615407">
    <w:abstractNumId w:val="47"/>
  </w:num>
  <w:num w:numId="16" w16cid:durableId="381830803">
    <w:abstractNumId w:val="17"/>
  </w:num>
  <w:num w:numId="17" w16cid:durableId="1246646644">
    <w:abstractNumId w:val="12"/>
  </w:num>
  <w:num w:numId="18" w16cid:durableId="152138735">
    <w:abstractNumId w:val="13"/>
  </w:num>
  <w:num w:numId="19" w16cid:durableId="454757038">
    <w:abstractNumId w:val="41"/>
  </w:num>
  <w:num w:numId="20" w16cid:durableId="235239086">
    <w:abstractNumId w:val="38"/>
  </w:num>
  <w:num w:numId="21" w16cid:durableId="1019235455">
    <w:abstractNumId w:val="45"/>
  </w:num>
  <w:num w:numId="22" w16cid:durableId="1252349262">
    <w:abstractNumId w:val="27"/>
  </w:num>
  <w:num w:numId="23" w16cid:durableId="365368904">
    <w:abstractNumId w:val="42"/>
  </w:num>
  <w:num w:numId="24" w16cid:durableId="1870677401">
    <w:abstractNumId w:val="7"/>
  </w:num>
  <w:num w:numId="25" w16cid:durableId="1466318132">
    <w:abstractNumId w:val="3"/>
  </w:num>
  <w:num w:numId="26" w16cid:durableId="683746459">
    <w:abstractNumId w:val="20"/>
  </w:num>
  <w:num w:numId="27" w16cid:durableId="349139625">
    <w:abstractNumId w:val="2"/>
  </w:num>
  <w:num w:numId="28" w16cid:durableId="5179619">
    <w:abstractNumId w:val="30"/>
  </w:num>
  <w:num w:numId="29" w16cid:durableId="1777864145">
    <w:abstractNumId w:val="35"/>
  </w:num>
  <w:num w:numId="30" w16cid:durableId="900598174">
    <w:abstractNumId w:val="5"/>
  </w:num>
  <w:num w:numId="31" w16cid:durableId="444929170">
    <w:abstractNumId w:val="25"/>
  </w:num>
  <w:num w:numId="32" w16cid:durableId="2080903488">
    <w:abstractNumId w:val="15"/>
  </w:num>
  <w:num w:numId="33" w16cid:durableId="810052841">
    <w:abstractNumId w:val="28"/>
  </w:num>
  <w:num w:numId="34" w16cid:durableId="390885416">
    <w:abstractNumId w:val="26"/>
  </w:num>
  <w:num w:numId="35" w16cid:durableId="1046298770">
    <w:abstractNumId w:val="16"/>
  </w:num>
  <w:num w:numId="36" w16cid:durableId="922641853">
    <w:abstractNumId w:val="11"/>
  </w:num>
  <w:num w:numId="37" w16cid:durableId="1374309877">
    <w:abstractNumId w:val="8"/>
  </w:num>
  <w:num w:numId="38" w16cid:durableId="997615435">
    <w:abstractNumId w:val="0"/>
  </w:num>
  <w:num w:numId="39" w16cid:durableId="641543265">
    <w:abstractNumId w:val="31"/>
  </w:num>
  <w:num w:numId="40" w16cid:durableId="1131439900">
    <w:abstractNumId w:val="21"/>
  </w:num>
  <w:num w:numId="41" w16cid:durableId="1119300554">
    <w:abstractNumId w:val="49"/>
  </w:num>
  <w:num w:numId="42" w16cid:durableId="2099477909">
    <w:abstractNumId w:val="1"/>
  </w:num>
  <w:num w:numId="43" w16cid:durableId="1041982191">
    <w:abstractNumId w:val="32"/>
  </w:num>
  <w:num w:numId="44" w16cid:durableId="1658849329">
    <w:abstractNumId w:val="33"/>
  </w:num>
  <w:num w:numId="45" w16cid:durableId="910116656">
    <w:abstractNumId w:val="24"/>
  </w:num>
  <w:num w:numId="46" w16cid:durableId="277835193">
    <w:abstractNumId w:val="14"/>
  </w:num>
  <w:num w:numId="47" w16cid:durableId="409234294">
    <w:abstractNumId w:val="37"/>
  </w:num>
  <w:num w:numId="48" w16cid:durableId="2031760423">
    <w:abstractNumId w:val="43"/>
  </w:num>
  <w:num w:numId="49" w16cid:durableId="1227451758">
    <w:abstractNumId w:val="44"/>
  </w:num>
  <w:num w:numId="50" w16cid:durableId="11529164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7E"/>
    <w:rsid w:val="000074D0"/>
    <w:rsid w:val="00011D8C"/>
    <w:rsid w:val="00012AE0"/>
    <w:rsid w:val="00013F43"/>
    <w:rsid w:val="0001796B"/>
    <w:rsid w:val="000205F8"/>
    <w:rsid w:val="00022476"/>
    <w:rsid w:val="000274CA"/>
    <w:rsid w:val="00031242"/>
    <w:rsid w:val="00031BAB"/>
    <w:rsid w:val="0003524F"/>
    <w:rsid w:val="00036B2C"/>
    <w:rsid w:val="00037DB8"/>
    <w:rsid w:val="00043862"/>
    <w:rsid w:val="00045738"/>
    <w:rsid w:val="00046DDD"/>
    <w:rsid w:val="00047558"/>
    <w:rsid w:val="00050C6A"/>
    <w:rsid w:val="00054001"/>
    <w:rsid w:val="00054358"/>
    <w:rsid w:val="00056082"/>
    <w:rsid w:val="00060C31"/>
    <w:rsid w:val="0006115E"/>
    <w:rsid w:val="000642EC"/>
    <w:rsid w:val="00064D19"/>
    <w:rsid w:val="00067431"/>
    <w:rsid w:val="00070566"/>
    <w:rsid w:val="00074CE6"/>
    <w:rsid w:val="0007545B"/>
    <w:rsid w:val="00083833"/>
    <w:rsid w:val="0008546C"/>
    <w:rsid w:val="000865CA"/>
    <w:rsid w:val="00090251"/>
    <w:rsid w:val="0009617F"/>
    <w:rsid w:val="00096FAA"/>
    <w:rsid w:val="000A1086"/>
    <w:rsid w:val="000A1333"/>
    <w:rsid w:val="000A339E"/>
    <w:rsid w:val="000A7A4D"/>
    <w:rsid w:val="000B10C2"/>
    <w:rsid w:val="000B295A"/>
    <w:rsid w:val="000B3FA7"/>
    <w:rsid w:val="000B5637"/>
    <w:rsid w:val="000B586D"/>
    <w:rsid w:val="000B5A13"/>
    <w:rsid w:val="000C469A"/>
    <w:rsid w:val="000C4A28"/>
    <w:rsid w:val="000C50CB"/>
    <w:rsid w:val="000D00E9"/>
    <w:rsid w:val="000D0B32"/>
    <w:rsid w:val="000D21F8"/>
    <w:rsid w:val="000D498A"/>
    <w:rsid w:val="000D630E"/>
    <w:rsid w:val="000E1926"/>
    <w:rsid w:val="000E3D28"/>
    <w:rsid w:val="000F0290"/>
    <w:rsid w:val="000F22B1"/>
    <w:rsid w:val="000F282C"/>
    <w:rsid w:val="000F2DCE"/>
    <w:rsid w:val="000F2FEF"/>
    <w:rsid w:val="000F412F"/>
    <w:rsid w:val="000F5BBD"/>
    <w:rsid w:val="00100064"/>
    <w:rsid w:val="00101837"/>
    <w:rsid w:val="00101F2B"/>
    <w:rsid w:val="001053B1"/>
    <w:rsid w:val="00106469"/>
    <w:rsid w:val="0010654B"/>
    <w:rsid w:val="00107C5E"/>
    <w:rsid w:val="001106E9"/>
    <w:rsid w:val="00120F04"/>
    <w:rsid w:val="00125651"/>
    <w:rsid w:val="001279BA"/>
    <w:rsid w:val="001300DA"/>
    <w:rsid w:val="00134785"/>
    <w:rsid w:val="00134C6F"/>
    <w:rsid w:val="00142165"/>
    <w:rsid w:val="00145CB1"/>
    <w:rsid w:val="00153EC6"/>
    <w:rsid w:val="00154FF5"/>
    <w:rsid w:val="00161662"/>
    <w:rsid w:val="00162491"/>
    <w:rsid w:val="00163C22"/>
    <w:rsid w:val="00170440"/>
    <w:rsid w:val="001707D1"/>
    <w:rsid w:val="00170D70"/>
    <w:rsid w:val="00173DEB"/>
    <w:rsid w:val="001759A2"/>
    <w:rsid w:val="00176496"/>
    <w:rsid w:val="00177BA9"/>
    <w:rsid w:val="00184185"/>
    <w:rsid w:val="00186E37"/>
    <w:rsid w:val="00196A3C"/>
    <w:rsid w:val="00196C17"/>
    <w:rsid w:val="001A1155"/>
    <w:rsid w:val="001A1CC8"/>
    <w:rsid w:val="001A4EC1"/>
    <w:rsid w:val="001B0182"/>
    <w:rsid w:val="001B0703"/>
    <w:rsid w:val="001B13DD"/>
    <w:rsid w:val="001B3F3D"/>
    <w:rsid w:val="001B4C5B"/>
    <w:rsid w:val="001B4EF5"/>
    <w:rsid w:val="001B6FFC"/>
    <w:rsid w:val="001C07BB"/>
    <w:rsid w:val="001C1D72"/>
    <w:rsid w:val="001C5807"/>
    <w:rsid w:val="001D2DE4"/>
    <w:rsid w:val="001D589C"/>
    <w:rsid w:val="001E1DFF"/>
    <w:rsid w:val="001E29E0"/>
    <w:rsid w:val="001E2B9A"/>
    <w:rsid w:val="001E35AE"/>
    <w:rsid w:val="001E3D75"/>
    <w:rsid w:val="001F0E74"/>
    <w:rsid w:val="001F17A7"/>
    <w:rsid w:val="001F2BF6"/>
    <w:rsid w:val="001F679C"/>
    <w:rsid w:val="001F78F6"/>
    <w:rsid w:val="001F7E33"/>
    <w:rsid w:val="00200680"/>
    <w:rsid w:val="002012A3"/>
    <w:rsid w:val="00202DB4"/>
    <w:rsid w:val="00207170"/>
    <w:rsid w:val="00214D47"/>
    <w:rsid w:val="00214F4A"/>
    <w:rsid w:val="002163A3"/>
    <w:rsid w:val="002176CA"/>
    <w:rsid w:val="00227332"/>
    <w:rsid w:val="002306D0"/>
    <w:rsid w:val="00230DD8"/>
    <w:rsid w:val="00231C58"/>
    <w:rsid w:val="002321B3"/>
    <w:rsid w:val="0023248D"/>
    <w:rsid w:val="002326CB"/>
    <w:rsid w:val="00232A60"/>
    <w:rsid w:val="00233DD7"/>
    <w:rsid w:val="00234A1A"/>
    <w:rsid w:val="00237F9E"/>
    <w:rsid w:val="00242EC2"/>
    <w:rsid w:val="00250330"/>
    <w:rsid w:val="00255E83"/>
    <w:rsid w:val="00266154"/>
    <w:rsid w:val="002667CE"/>
    <w:rsid w:val="0026793B"/>
    <w:rsid w:val="00272CD7"/>
    <w:rsid w:val="00276320"/>
    <w:rsid w:val="00285D84"/>
    <w:rsid w:val="00285F46"/>
    <w:rsid w:val="0029576D"/>
    <w:rsid w:val="002A07F9"/>
    <w:rsid w:val="002A0FBC"/>
    <w:rsid w:val="002A4D4C"/>
    <w:rsid w:val="002A79D5"/>
    <w:rsid w:val="002B0352"/>
    <w:rsid w:val="002B0584"/>
    <w:rsid w:val="002B0C16"/>
    <w:rsid w:val="002B7E11"/>
    <w:rsid w:val="002C0A38"/>
    <w:rsid w:val="002C5BEB"/>
    <w:rsid w:val="002C7952"/>
    <w:rsid w:val="002D3552"/>
    <w:rsid w:val="002D4009"/>
    <w:rsid w:val="002D64A9"/>
    <w:rsid w:val="002E18F3"/>
    <w:rsid w:val="002E3387"/>
    <w:rsid w:val="002E390B"/>
    <w:rsid w:val="002E3EB8"/>
    <w:rsid w:val="002E4F94"/>
    <w:rsid w:val="002E66C3"/>
    <w:rsid w:val="002F0D53"/>
    <w:rsid w:val="002F101A"/>
    <w:rsid w:val="002F2317"/>
    <w:rsid w:val="002F3114"/>
    <w:rsid w:val="002F61DF"/>
    <w:rsid w:val="002F7153"/>
    <w:rsid w:val="002F73C2"/>
    <w:rsid w:val="002F7930"/>
    <w:rsid w:val="00300A2B"/>
    <w:rsid w:val="003014A6"/>
    <w:rsid w:val="00302703"/>
    <w:rsid w:val="003071A4"/>
    <w:rsid w:val="00311EB5"/>
    <w:rsid w:val="00312778"/>
    <w:rsid w:val="00316E8E"/>
    <w:rsid w:val="003179B5"/>
    <w:rsid w:val="00320F31"/>
    <w:rsid w:val="0032136A"/>
    <w:rsid w:val="003226AF"/>
    <w:rsid w:val="00331BE5"/>
    <w:rsid w:val="00335F32"/>
    <w:rsid w:val="003373CC"/>
    <w:rsid w:val="00337D3E"/>
    <w:rsid w:val="003433A5"/>
    <w:rsid w:val="00343450"/>
    <w:rsid w:val="00343DC9"/>
    <w:rsid w:val="00350FDC"/>
    <w:rsid w:val="00351087"/>
    <w:rsid w:val="003532D5"/>
    <w:rsid w:val="00353568"/>
    <w:rsid w:val="003565F7"/>
    <w:rsid w:val="00356954"/>
    <w:rsid w:val="003611F9"/>
    <w:rsid w:val="003613C2"/>
    <w:rsid w:val="00361F84"/>
    <w:rsid w:val="00367C47"/>
    <w:rsid w:val="00372554"/>
    <w:rsid w:val="00380DD9"/>
    <w:rsid w:val="0038173A"/>
    <w:rsid w:val="00381B0D"/>
    <w:rsid w:val="003849E8"/>
    <w:rsid w:val="003877B8"/>
    <w:rsid w:val="003914F9"/>
    <w:rsid w:val="00391AE8"/>
    <w:rsid w:val="003933C4"/>
    <w:rsid w:val="00393417"/>
    <w:rsid w:val="0039524B"/>
    <w:rsid w:val="003A1002"/>
    <w:rsid w:val="003A13C1"/>
    <w:rsid w:val="003A5912"/>
    <w:rsid w:val="003B00D1"/>
    <w:rsid w:val="003B040C"/>
    <w:rsid w:val="003B22F8"/>
    <w:rsid w:val="003B4576"/>
    <w:rsid w:val="003B68A2"/>
    <w:rsid w:val="003C052F"/>
    <w:rsid w:val="003C10E1"/>
    <w:rsid w:val="003C2867"/>
    <w:rsid w:val="003C2CF8"/>
    <w:rsid w:val="003C6EEA"/>
    <w:rsid w:val="003D259F"/>
    <w:rsid w:val="003D2624"/>
    <w:rsid w:val="003D2834"/>
    <w:rsid w:val="003D4B4B"/>
    <w:rsid w:val="003D62E7"/>
    <w:rsid w:val="003D734F"/>
    <w:rsid w:val="003E0E90"/>
    <w:rsid w:val="003E113E"/>
    <w:rsid w:val="003E1637"/>
    <w:rsid w:val="003E1BC6"/>
    <w:rsid w:val="003E2883"/>
    <w:rsid w:val="003E45BA"/>
    <w:rsid w:val="003E720F"/>
    <w:rsid w:val="003F0E8C"/>
    <w:rsid w:val="003F1A2F"/>
    <w:rsid w:val="003F4C31"/>
    <w:rsid w:val="003F4D34"/>
    <w:rsid w:val="003F5020"/>
    <w:rsid w:val="00400630"/>
    <w:rsid w:val="0040326A"/>
    <w:rsid w:val="00403504"/>
    <w:rsid w:val="00405FCF"/>
    <w:rsid w:val="0040623B"/>
    <w:rsid w:val="00406471"/>
    <w:rsid w:val="0041195D"/>
    <w:rsid w:val="00413D83"/>
    <w:rsid w:val="00420885"/>
    <w:rsid w:val="00420FC6"/>
    <w:rsid w:val="00421543"/>
    <w:rsid w:val="004233A7"/>
    <w:rsid w:val="0042396B"/>
    <w:rsid w:val="00423BB4"/>
    <w:rsid w:val="004241AC"/>
    <w:rsid w:val="00426BB7"/>
    <w:rsid w:val="00427678"/>
    <w:rsid w:val="00430729"/>
    <w:rsid w:val="0043123E"/>
    <w:rsid w:val="00431E3F"/>
    <w:rsid w:val="00433FDB"/>
    <w:rsid w:val="00434B0F"/>
    <w:rsid w:val="0043567B"/>
    <w:rsid w:val="00435B79"/>
    <w:rsid w:val="004363F1"/>
    <w:rsid w:val="00442C78"/>
    <w:rsid w:val="00442E84"/>
    <w:rsid w:val="00445711"/>
    <w:rsid w:val="00445C9A"/>
    <w:rsid w:val="00446853"/>
    <w:rsid w:val="00447372"/>
    <w:rsid w:val="004520B2"/>
    <w:rsid w:val="004534F8"/>
    <w:rsid w:val="00454812"/>
    <w:rsid w:val="00455EFD"/>
    <w:rsid w:val="004576D1"/>
    <w:rsid w:val="00463B58"/>
    <w:rsid w:val="00465090"/>
    <w:rsid w:val="00467213"/>
    <w:rsid w:val="00477186"/>
    <w:rsid w:val="0047744A"/>
    <w:rsid w:val="00477B39"/>
    <w:rsid w:val="004830E8"/>
    <w:rsid w:val="00484623"/>
    <w:rsid w:val="00490896"/>
    <w:rsid w:val="0049210C"/>
    <w:rsid w:val="00492C87"/>
    <w:rsid w:val="004935C5"/>
    <w:rsid w:val="004966E9"/>
    <w:rsid w:val="004A164D"/>
    <w:rsid w:val="004A2436"/>
    <w:rsid w:val="004A380A"/>
    <w:rsid w:val="004A3E6E"/>
    <w:rsid w:val="004A5F9D"/>
    <w:rsid w:val="004A6848"/>
    <w:rsid w:val="004A684B"/>
    <w:rsid w:val="004B3EB1"/>
    <w:rsid w:val="004B40CE"/>
    <w:rsid w:val="004B4191"/>
    <w:rsid w:val="004B6D25"/>
    <w:rsid w:val="004B6F30"/>
    <w:rsid w:val="004B7905"/>
    <w:rsid w:val="004C0163"/>
    <w:rsid w:val="004C0CC3"/>
    <w:rsid w:val="004C2DBC"/>
    <w:rsid w:val="004C42A4"/>
    <w:rsid w:val="004C5D30"/>
    <w:rsid w:val="004C6D18"/>
    <w:rsid w:val="004C71F5"/>
    <w:rsid w:val="004D0390"/>
    <w:rsid w:val="004D0DED"/>
    <w:rsid w:val="004D0FBE"/>
    <w:rsid w:val="004D4892"/>
    <w:rsid w:val="004E0AEF"/>
    <w:rsid w:val="004E3351"/>
    <w:rsid w:val="004E3428"/>
    <w:rsid w:val="004E3524"/>
    <w:rsid w:val="004E7294"/>
    <w:rsid w:val="004E77EC"/>
    <w:rsid w:val="004F5A64"/>
    <w:rsid w:val="005007D1"/>
    <w:rsid w:val="00501831"/>
    <w:rsid w:val="00502983"/>
    <w:rsid w:val="00502AFC"/>
    <w:rsid w:val="0050390D"/>
    <w:rsid w:val="00505D48"/>
    <w:rsid w:val="005117B3"/>
    <w:rsid w:val="005125EF"/>
    <w:rsid w:val="00512F39"/>
    <w:rsid w:val="00514528"/>
    <w:rsid w:val="00517ED1"/>
    <w:rsid w:val="00523548"/>
    <w:rsid w:val="00523D0C"/>
    <w:rsid w:val="00524B44"/>
    <w:rsid w:val="005270DA"/>
    <w:rsid w:val="005320B0"/>
    <w:rsid w:val="005333BF"/>
    <w:rsid w:val="00533880"/>
    <w:rsid w:val="00535D74"/>
    <w:rsid w:val="005371AD"/>
    <w:rsid w:val="00540DB3"/>
    <w:rsid w:val="00543713"/>
    <w:rsid w:val="0054393C"/>
    <w:rsid w:val="00543B06"/>
    <w:rsid w:val="005476A8"/>
    <w:rsid w:val="00550C40"/>
    <w:rsid w:val="00550DC4"/>
    <w:rsid w:val="0055111A"/>
    <w:rsid w:val="00551627"/>
    <w:rsid w:val="00552ACF"/>
    <w:rsid w:val="00553146"/>
    <w:rsid w:val="00553266"/>
    <w:rsid w:val="005532C1"/>
    <w:rsid w:val="00554D11"/>
    <w:rsid w:val="005605A2"/>
    <w:rsid w:val="0056440F"/>
    <w:rsid w:val="00570486"/>
    <w:rsid w:val="00580AFC"/>
    <w:rsid w:val="00580FCE"/>
    <w:rsid w:val="005840C2"/>
    <w:rsid w:val="00584714"/>
    <w:rsid w:val="00584B09"/>
    <w:rsid w:val="00584B5B"/>
    <w:rsid w:val="00586532"/>
    <w:rsid w:val="00590D42"/>
    <w:rsid w:val="00592F15"/>
    <w:rsid w:val="0059541E"/>
    <w:rsid w:val="00597F22"/>
    <w:rsid w:val="005A0BC8"/>
    <w:rsid w:val="005A18C6"/>
    <w:rsid w:val="005A1D3F"/>
    <w:rsid w:val="005A22C1"/>
    <w:rsid w:val="005A23F8"/>
    <w:rsid w:val="005A7F16"/>
    <w:rsid w:val="005B09E1"/>
    <w:rsid w:val="005B54DA"/>
    <w:rsid w:val="005C1E4B"/>
    <w:rsid w:val="005C21C0"/>
    <w:rsid w:val="005C21F7"/>
    <w:rsid w:val="005C463A"/>
    <w:rsid w:val="005C73C8"/>
    <w:rsid w:val="005D3FBA"/>
    <w:rsid w:val="005E0BFD"/>
    <w:rsid w:val="005E331D"/>
    <w:rsid w:val="005E412B"/>
    <w:rsid w:val="005F0190"/>
    <w:rsid w:val="005F4568"/>
    <w:rsid w:val="0060222D"/>
    <w:rsid w:val="006051EF"/>
    <w:rsid w:val="0060616D"/>
    <w:rsid w:val="00607CA0"/>
    <w:rsid w:val="00616196"/>
    <w:rsid w:val="0062127D"/>
    <w:rsid w:val="00621411"/>
    <w:rsid w:val="0062275B"/>
    <w:rsid w:val="00622FF5"/>
    <w:rsid w:val="00623F41"/>
    <w:rsid w:val="006245AD"/>
    <w:rsid w:val="0063245F"/>
    <w:rsid w:val="0064135D"/>
    <w:rsid w:val="006420E0"/>
    <w:rsid w:val="006479C2"/>
    <w:rsid w:val="006509DA"/>
    <w:rsid w:val="00651CCB"/>
    <w:rsid w:val="00652400"/>
    <w:rsid w:val="00652E85"/>
    <w:rsid w:val="00653660"/>
    <w:rsid w:val="006602ED"/>
    <w:rsid w:val="00660527"/>
    <w:rsid w:val="00661E9C"/>
    <w:rsid w:val="006627B4"/>
    <w:rsid w:val="006627C7"/>
    <w:rsid w:val="00664B7E"/>
    <w:rsid w:val="0067249D"/>
    <w:rsid w:val="006733A1"/>
    <w:rsid w:val="0067378F"/>
    <w:rsid w:val="00675986"/>
    <w:rsid w:val="00677610"/>
    <w:rsid w:val="0067783C"/>
    <w:rsid w:val="00677AF0"/>
    <w:rsid w:val="00682008"/>
    <w:rsid w:val="00683A47"/>
    <w:rsid w:val="00683D9E"/>
    <w:rsid w:val="00694516"/>
    <w:rsid w:val="0069531E"/>
    <w:rsid w:val="00695C32"/>
    <w:rsid w:val="006977D2"/>
    <w:rsid w:val="006A440B"/>
    <w:rsid w:val="006A50E1"/>
    <w:rsid w:val="006B16FB"/>
    <w:rsid w:val="006B1F84"/>
    <w:rsid w:val="006B34DF"/>
    <w:rsid w:val="006B5757"/>
    <w:rsid w:val="006B7AA5"/>
    <w:rsid w:val="006C1A6E"/>
    <w:rsid w:val="006C35B3"/>
    <w:rsid w:val="006C47A7"/>
    <w:rsid w:val="006C4FF1"/>
    <w:rsid w:val="006C50B6"/>
    <w:rsid w:val="006C6005"/>
    <w:rsid w:val="006D2ECE"/>
    <w:rsid w:val="006D7F12"/>
    <w:rsid w:val="006E0D5B"/>
    <w:rsid w:val="006E109B"/>
    <w:rsid w:val="006E274E"/>
    <w:rsid w:val="006E28D5"/>
    <w:rsid w:val="006F0525"/>
    <w:rsid w:val="006F2C4C"/>
    <w:rsid w:val="007009B1"/>
    <w:rsid w:val="00701063"/>
    <w:rsid w:val="00703516"/>
    <w:rsid w:val="00703737"/>
    <w:rsid w:val="00704D41"/>
    <w:rsid w:val="00704FFB"/>
    <w:rsid w:val="00707AD2"/>
    <w:rsid w:val="00710187"/>
    <w:rsid w:val="00711EC5"/>
    <w:rsid w:val="00712D9E"/>
    <w:rsid w:val="0071760F"/>
    <w:rsid w:val="00721B44"/>
    <w:rsid w:val="00722E31"/>
    <w:rsid w:val="007264D4"/>
    <w:rsid w:val="00727A5C"/>
    <w:rsid w:val="0073098E"/>
    <w:rsid w:val="0073567B"/>
    <w:rsid w:val="007408AD"/>
    <w:rsid w:val="007414B3"/>
    <w:rsid w:val="00756058"/>
    <w:rsid w:val="0075650E"/>
    <w:rsid w:val="007603F0"/>
    <w:rsid w:val="007610F3"/>
    <w:rsid w:val="0076524D"/>
    <w:rsid w:val="007664C3"/>
    <w:rsid w:val="00767093"/>
    <w:rsid w:val="00771611"/>
    <w:rsid w:val="00772EC0"/>
    <w:rsid w:val="00774A71"/>
    <w:rsid w:val="007761EC"/>
    <w:rsid w:val="00776DB0"/>
    <w:rsid w:val="00780BF6"/>
    <w:rsid w:val="00786657"/>
    <w:rsid w:val="00787259"/>
    <w:rsid w:val="007902BB"/>
    <w:rsid w:val="00790E61"/>
    <w:rsid w:val="007975AA"/>
    <w:rsid w:val="00797873"/>
    <w:rsid w:val="007A054F"/>
    <w:rsid w:val="007A30B9"/>
    <w:rsid w:val="007A3828"/>
    <w:rsid w:val="007A5F24"/>
    <w:rsid w:val="007B23CD"/>
    <w:rsid w:val="007B2BC5"/>
    <w:rsid w:val="007B2E3F"/>
    <w:rsid w:val="007B3355"/>
    <w:rsid w:val="007B40AE"/>
    <w:rsid w:val="007B4861"/>
    <w:rsid w:val="007B5294"/>
    <w:rsid w:val="007B5B07"/>
    <w:rsid w:val="007C2DDE"/>
    <w:rsid w:val="007C303A"/>
    <w:rsid w:val="007C60FF"/>
    <w:rsid w:val="007C74CB"/>
    <w:rsid w:val="007D17E9"/>
    <w:rsid w:val="007D5FBC"/>
    <w:rsid w:val="007D768B"/>
    <w:rsid w:val="007D7C73"/>
    <w:rsid w:val="007E11ED"/>
    <w:rsid w:val="007E2E8C"/>
    <w:rsid w:val="007E5C68"/>
    <w:rsid w:val="007E6CE3"/>
    <w:rsid w:val="007F511E"/>
    <w:rsid w:val="00804883"/>
    <w:rsid w:val="00804D38"/>
    <w:rsid w:val="00804E0A"/>
    <w:rsid w:val="0081119D"/>
    <w:rsid w:val="0081174A"/>
    <w:rsid w:val="00812509"/>
    <w:rsid w:val="00814363"/>
    <w:rsid w:val="00816ED5"/>
    <w:rsid w:val="00821B4B"/>
    <w:rsid w:val="0082354C"/>
    <w:rsid w:val="008262E1"/>
    <w:rsid w:val="00826A6D"/>
    <w:rsid w:val="0083559B"/>
    <w:rsid w:val="008403AB"/>
    <w:rsid w:val="0084256F"/>
    <w:rsid w:val="008468CE"/>
    <w:rsid w:val="00850174"/>
    <w:rsid w:val="008526B3"/>
    <w:rsid w:val="00857408"/>
    <w:rsid w:val="008611CC"/>
    <w:rsid w:val="0086440A"/>
    <w:rsid w:val="00870719"/>
    <w:rsid w:val="00870B70"/>
    <w:rsid w:val="00873BA2"/>
    <w:rsid w:val="00881412"/>
    <w:rsid w:val="008818FE"/>
    <w:rsid w:val="0088232B"/>
    <w:rsid w:val="008829EB"/>
    <w:rsid w:val="00883DCA"/>
    <w:rsid w:val="008845B3"/>
    <w:rsid w:val="00884DCC"/>
    <w:rsid w:val="0088689C"/>
    <w:rsid w:val="00887301"/>
    <w:rsid w:val="00887E80"/>
    <w:rsid w:val="00890109"/>
    <w:rsid w:val="00892985"/>
    <w:rsid w:val="00892F12"/>
    <w:rsid w:val="00896B3B"/>
    <w:rsid w:val="008A03E8"/>
    <w:rsid w:val="008A1212"/>
    <w:rsid w:val="008A3EC9"/>
    <w:rsid w:val="008A5645"/>
    <w:rsid w:val="008A5BB1"/>
    <w:rsid w:val="008A6079"/>
    <w:rsid w:val="008A72AA"/>
    <w:rsid w:val="008B380D"/>
    <w:rsid w:val="008B43A9"/>
    <w:rsid w:val="008C3447"/>
    <w:rsid w:val="008C3704"/>
    <w:rsid w:val="008C4ADD"/>
    <w:rsid w:val="008C553C"/>
    <w:rsid w:val="008D0262"/>
    <w:rsid w:val="008D0333"/>
    <w:rsid w:val="008D035B"/>
    <w:rsid w:val="008D24E0"/>
    <w:rsid w:val="008D4951"/>
    <w:rsid w:val="008D6248"/>
    <w:rsid w:val="008E3296"/>
    <w:rsid w:val="008F0440"/>
    <w:rsid w:val="008F2FFD"/>
    <w:rsid w:val="008F5B51"/>
    <w:rsid w:val="008F5F07"/>
    <w:rsid w:val="008F71D5"/>
    <w:rsid w:val="008F7800"/>
    <w:rsid w:val="008F7BB3"/>
    <w:rsid w:val="008F7C21"/>
    <w:rsid w:val="0090274E"/>
    <w:rsid w:val="00902EF1"/>
    <w:rsid w:val="009120C1"/>
    <w:rsid w:val="0091457E"/>
    <w:rsid w:val="00922A4D"/>
    <w:rsid w:val="00923B06"/>
    <w:rsid w:val="00923CA9"/>
    <w:rsid w:val="00923FAA"/>
    <w:rsid w:val="00924E76"/>
    <w:rsid w:val="00924FF1"/>
    <w:rsid w:val="00927A76"/>
    <w:rsid w:val="00927BFC"/>
    <w:rsid w:val="00931AAE"/>
    <w:rsid w:val="00931C5D"/>
    <w:rsid w:val="009323DF"/>
    <w:rsid w:val="0093449C"/>
    <w:rsid w:val="00935017"/>
    <w:rsid w:val="0093555C"/>
    <w:rsid w:val="00935B72"/>
    <w:rsid w:val="009408E7"/>
    <w:rsid w:val="00940DBB"/>
    <w:rsid w:val="00946293"/>
    <w:rsid w:val="00946904"/>
    <w:rsid w:val="009471E3"/>
    <w:rsid w:val="0095304A"/>
    <w:rsid w:val="00953D4E"/>
    <w:rsid w:val="0095454A"/>
    <w:rsid w:val="00954B4A"/>
    <w:rsid w:val="00956338"/>
    <w:rsid w:val="009600C1"/>
    <w:rsid w:val="00960C28"/>
    <w:rsid w:val="00964D01"/>
    <w:rsid w:val="009668C0"/>
    <w:rsid w:val="00971A07"/>
    <w:rsid w:val="00975ACF"/>
    <w:rsid w:val="00977E85"/>
    <w:rsid w:val="00980009"/>
    <w:rsid w:val="00981C2D"/>
    <w:rsid w:val="009934E5"/>
    <w:rsid w:val="009937AC"/>
    <w:rsid w:val="00993B3F"/>
    <w:rsid w:val="009944E2"/>
    <w:rsid w:val="009967E8"/>
    <w:rsid w:val="009A157E"/>
    <w:rsid w:val="009A6EEA"/>
    <w:rsid w:val="009A71E2"/>
    <w:rsid w:val="009A78C8"/>
    <w:rsid w:val="009A7F63"/>
    <w:rsid w:val="009B0D4B"/>
    <w:rsid w:val="009B3200"/>
    <w:rsid w:val="009B3B5B"/>
    <w:rsid w:val="009B45A1"/>
    <w:rsid w:val="009B55BF"/>
    <w:rsid w:val="009C20C2"/>
    <w:rsid w:val="009C5EB2"/>
    <w:rsid w:val="009C6B8A"/>
    <w:rsid w:val="009C725D"/>
    <w:rsid w:val="009D2085"/>
    <w:rsid w:val="009D2716"/>
    <w:rsid w:val="009E347F"/>
    <w:rsid w:val="009E36C1"/>
    <w:rsid w:val="009E4157"/>
    <w:rsid w:val="009E553F"/>
    <w:rsid w:val="009E7CA7"/>
    <w:rsid w:val="009F0A8F"/>
    <w:rsid w:val="009F4142"/>
    <w:rsid w:val="009F466C"/>
    <w:rsid w:val="009F48AC"/>
    <w:rsid w:val="009F5511"/>
    <w:rsid w:val="009F589F"/>
    <w:rsid w:val="009F616B"/>
    <w:rsid w:val="00A0179B"/>
    <w:rsid w:val="00A02422"/>
    <w:rsid w:val="00A04616"/>
    <w:rsid w:val="00A05138"/>
    <w:rsid w:val="00A05ED7"/>
    <w:rsid w:val="00A06E08"/>
    <w:rsid w:val="00A15296"/>
    <w:rsid w:val="00A15970"/>
    <w:rsid w:val="00A173FC"/>
    <w:rsid w:val="00A174C8"/>
    <w:rsid w:val="00A17FE8"/>
    <w:rsid w:val="00A241B7"/>
    <w:rsid w:val="00A24470"/>
    <w:rsid w:val="00A24F1F"/>
    <w:rsid w:val="00A25AB1"/>
    <w:rsid w:val="00A265BD"/>
    <w:rsid w:val="00A26B44"/>
    <w:rsid w:val="00A27CCD"/>
    <w:rsid w:val="00A31D97"/>
    <w:rsid w:val="00A31FCA"/>
    <w:rsid w:val="00A32475"/>
    <w:rsid w:val="00A370E3"/>
    <w:rsid w:val="00A416F3"/>
    <w:rsid w:val="00A41BB6"/>
    <w:rsid w:val="00A43605"/>
    <w:rsid w:val="00A441EA"/>
    <w:rsid w:val="00A46B45"/>
    <w:rsid w:val="00A46F65"/>
    <w:rsid w:val="00A47232"/>
    <w:rsid w:val="00A54343"/>
    <w:rsid w:val="00A5551C"/>
    <w:rsid w:val="00A5614B"/>
    <w:rsid w:val="00A64E90"/>
    <w:rsid w:val="00A66EC2"/>
    <w:rsid w:val="00A72F65"/>
    <w:rsid w:val="00A735B2"/>
    <w:rsid w:val="00A7597D"/>
    <w:rsid w:val="00A75ABD"/>
    <w:rsid w:val="00A8058B"/>
    <w:rsid w:val="00A8195A"/>
    <w:rsid w:val="00A8395E"/>
    <w:rsid w:val="00A84D41"/>
    <w:rsid w:val="00A86DEC"/>
    <w:rsid w:val="00A86EE3"/>
    <w:rsid w:val="00A878AE"/>
    <w:rsid w:val="00A90AEA"/>
    <w:rsid w:val="00A918DB"/>
    <w:rsid w:val="00A96485"/>
    <w:rsid w:val="00A96BA8"/>
    <w:rsid w:val="00AA05B5"/>
    <w:rsid w:val="00AA12FC"/>
    <w:rsid w:val="00AA206C"/>
    <w:rsid w:val="00AA2BF4"/>
    <w:rsid w:val="00AA47AB"/>
    <w:rsid w:val="00AA595E"/>
    <w:rsid w:val="00AB23AB"/>
    <w:rsid w:val="00AB3095"/>
    <w:rsid w:val="00AB49F1"/>
    <w:rsid w:val="00AB5739"/>
    <w:rsid w:val="00AB7566"/>
    <w:rsid w:val="00AC1E82"/>
    <w:rsid w:val="00AC2587"/>
    <w:rsid w:val="00AC2AC1"/>
    <w:rsid w:val="00AC4776"/>
    <w:rsid w:val="00AC5C29"/>
    <w:rsid w:val="00AD15B1"/>
    <w:rsid w:val="00AD4F90"/>
    <w:rsid w:val="00AD611E"/>
    <w:rsid w:val="00AE35B7"/>
    <w:rsid w:val="00AE3F66"/>
    <w:rsid w:val="00AE7091"/>
    <w:rsid w:val="00AF46F1"/>
    <w:rsid w:val="00AF50B7"/>
    <w:rsid w:val="00AF5A6F"/>
    <w:rsid w:val="00AF66BA"/>
    <w:rsid w:val="00B00ADF"/>
    <w:rsid w:val="00B02DE7"/>
    <w:rsid w:val="00B046FB"/>
    <w:rsid w:val="00B11402"/>
    <w:rsid w:val="00B156CA"/>
    <w:rsid w:val="00B15A3E"/>
    <w:rsid w:val="00B21DBF"/>
    <w:rsid w:val="00B2541A"/>
    <w:rsid w:val="00B279FE"/>
    <w:rsid w:val="00B30C2A"/>
    <w:rsid w:val="00B339C2"/>
    <w:rsid w:val="00B36835"/>
    <w:rsid w:val="00B371B9"/>
    <w:rsid w:val="00B4169E"/>
    <w:rsid w:val="00B42884"/>
    <w:rsid w:val="00B42C06"/>
    <w:rsid w:val="00B4440C"/>
    <w:rsid w:val="00B45BB2"/>
    <w:rsid w:val="00B46EF4"/>
    <w:rsid w:val="00B53CC1"/>
    <w:rsid w:val="00B53F66"/>
    <w:rsid w:val="00B56D17"/>
    <w:rsid w:val="00B576C5"/>
    <w:rsid w:val="00B57D73"/>
    <w:rsid w:val="00B6338A"/>
    <w:rsid w:val="00B66431"/>
    <w:rsid w:val="00B679F7"/>
    <w:rsid w:val="00B67AE5"/>
    <w:rsid w:val="00B704A3"/>
    <w:rsid w:val="00B75D74"/>
    <w:rsid w:val="00B7756C"/>
    <w:rsid w:val="00B80125"/>
    <w:rsid w:val="00B80692"/>
    <w:rsid w:val="00B82C16"/>
    <w:rsid w:val="00B835C7"/>
    <w:rsid w:val="00B8675C"/>
    <w:rsid w:val="00B877CB"/>
    <w:rsid w:val="00B9330A"/>
    <w:rsid w:val="00B96D06"/>
    <w:rsid w:val="00B97F5A"/>
    <w:rsid w:val="00BA0D39"/>
    <w:rsid w:val="00BA6A9F"/>
    <w:rsid w:val="00BA767F"/>
    <w:rsid w:val="00BB0D11"/>
    <w:rsid w:val="00BB3DF0"/>
    <w:rsid w:val="00BB5800"/>
    <w:rsid w:val="00BC4197"/>
    <w:rsid w:val="00BC4615"/>
    <w:rsid w:val="00BC4827"/>
    <w:rsid w:val="00BC6516"/>
    <w:rsid w:val="00BC69A4"/>
    <w:rsid w:val="00BD06E0"/>
    <w:rsid w:val="00BD0912"/>
    <w:rsid w:val="00BD2924"/>
    <w:rsid w:val="00BD293D"/>
    <w:rsid w:val="00BD2E59"/>
    <w:rsid w:val="00BE0841"/>
    <w:rsid w:val="00BE0A61"/>
    <w:rsid w:val="00BE1321"/>
    <w:rsid w:val="00BE445B"/>
    <w:rsid w:val="00BE54D7"/>
    <w:rsid w:val="00BE59B3"/>
    <w:rsid w:val="00BE5C58"/>
    <w:rsid w:val="00BF17CB"/>
    <w:rsid w:val="00BF186C"/>
    <w:rsid w:val="00BF3B3C"/>
    <w:rsid w:val="00BF4200"/>
    <w:rsid w:val="00BF4778"/>
    <w:rsid w:val="00BF4875"/>
    <w:rsid w:val="00C00262"/>
    <w:rsid w:val="00C02C72"/>
    <w:rsid w:val="00C03051"/>
    <w:rsid w:val="00C0595C"/>
    <w:rsid w:val="00C05D5B"/>
    <w:rsid w:val="00C10D54"/>
    <w:rsid w:val="00C10FE7"/>
    <w:rsid w:val="00C13BAF"/>
    <w:rsid w:val="00C16652"/>
    <w:rsid w:val="00C207A1"/>
    <w:rsid w:val="00C215B9"/>
    <w:rsid w:val="00C3442A"/>
    <w:rsid w:val="00C365A4"/>
    <w:rsid w:val="00C3773F"/>
    <w:rsid w:val="00C402B0"/>
    <w:rsid w:val="00C41CCB"/>
    <w:rsid w:val="00C4261C"/>
    <w:rsid w:val="00C431FC"/>
    <w:rsid w:val="00C450EF"/>
    <w:rsid w:val="00C50477"/>
    <w:rsid w:val="00C50558"/>
    <w:rsid w:val="00C54443"/>
    <w:rsid w:val="00C54F60"/>
    <w:rsid w:val="00C564D8"/>
    <w:rsid w:val="00C60665"/>
    <w:rsid w:val="00C645E5"/>
    <w:rsid w:val="00C6494D"/>
    <w:rsid w:val="00C65123"/>
    <w:rsid w:val="00C716AB"/>
    <w:rsid w:val="00C71871"/>
    <w:rsid w:val="00C74662"/>
    <w:rsid w:val="00C800A4"/>
    <w:rsid w:val="00C80452"/>
    <w:rsid w:val="00C84153"/>
    <w:rsid w:val="00C85A46"/>
    <w:rsid w:val="00C87D39"/>
    <w:rsid w:val="00C9133E"/>
    <w:rsid w:val="00C92B26"/>
    <w:rsid w:val="00C94125"/>
    <w:rsid w:val="00C95706"/>
    <w:rsid w:val="00C9593C"/>
    <w:rsid w:val="00C96FDA"/>
    <w:rsid w:val="00C978A8"/>
    <w:rsid w:val="00CA6336"/>
    <w:rsid w:val="00CA70D6"/>
    <w:rsid w:val="00CB3CF6"/>
    <w:rsid w:val="00CB4865"/>
    <w:rsid w:val="00CB6397"/>
    <w:rsid w:val="00CB6B43"/>
    <w:rsid w:val="00CB7711"/>
    <w:rsid w:val="00CB7E3C"/>
    <w:rsid w:val="00CC3FA4"/>
    <w:rsid w:val="00CC40E5"/>
    <w:rsid w:val="00CD0E2C"/>
    <w:rsid w:val="00CD11A8"/>
    <w:rsid w:val="00CD40BD"/>
    <w:rsid w:val="00CE08E9"/>
    <w:rsid w:val="00CE154D"/>
    <w:rsid w:val="00CE5F80"/>
    <w:rsid w:val="00CE68C3"/>
    <w:rsid w:val="00CE770C"/>
    <w:rsid w:val="00CF0090"/>
    <w:rsid w:val="00CF1640"/>
    <w:rsid w:val="00CF1943"/>
    <w:rsid w:val="00CF2605"/>
    <w:rsid w:val="00D0329D"/>
    <w:rsid w:val="00D07356"/>
    <w:rsid w:val="00D11939"/>
    <w:rsid w:val="00D152E5"/>
    <w:rsid w:val="00D2592C"/>
    <w:rsid w:val="00D33EFC"/>
    <w:rsid w:val="00D345DA"/>
    <w:rsid w:val="00D35593"/>
    <w:rsid w:val="00D36AE0"/>
    <w:rsid w:val="00D3783F"/>
    <w:rsid w:val="00D41E19"/>
    <w:rsid w:val="00D42897"/>
    <w:rsid w:val="00D44508"/>
    <w:rsid w:val="00D445C0"/>
    <w:rsid w:val="00D457F3"/>
    <w:rsid w:val="00D50359"/>
    <w:rsid w:val="00D50411"/>
    <w:rsid w:val="00D511A3"/>
    <w:rsid w:val="00D536FF"/>
    <w:rsid w:val="00D60668"/>
    <w:rsid w:val="00D63F46"/>
    <w:rsid w:val="00D657D8"/>
    <w:rsid w:val="00D66421"/>
    <w:rsid w:val="00D66723"/>
    <w:rsid w:val="00D66EA0"/>
    <w:rsid w:val="00D67102"/>
    <w:rsid w:val="00D67309"/>
    <w:rsid w:val="00D7005F"/>
    <w:rsid w:val="00D733E8"/>
    <w:rsid w:val="00D804C9"/>
    <w:rsid w:val="00D8154B"/>
    <w:rsid w:val="00D81B32"/>
    <w:rsid w:val="00D83C7A"/>
    <w:rsid w:val="00D86E52"/>
    <w:rsid w:val="00D922CB"/>
    <w:rsid w:val="00D93D47"/>
    <w:rsid w:val="00D9404C"/>
    <w:rsid w:val="00D945CE"/>
    <w:rsid w:val="00DA232D"/>
    <w:rsid w:val="00DA3869"/>
    <w:rsid w:val="00DA3F16"/>
    <w:rsid w:val="00DA6490"/>
    <w:rsid w:val="00DB0C41"/>
    <w:rsid w:val="00DB368F"/>
    <w:rsid w:val="00DB3C33"/>
    <w:rsid w:val="00DB4A5B"/>
    <w:rsid w:val="00DB637A"/>
    <w:rsid w:val="00DB7506"/>
    <w:rsid w:val="00DC02E1"/>
    <w:rsid w:val="00DC1550"/>
    <w:rsid w:val="00DC16B3"/>
    <w:rsid w:val="00DC34AB"/>
    <w:rsid w:val="00DC3CC9"/>
    <w:rsid w:val="00DC4A63"/>
    <w:rsid w:val="00DC6719"/>
    <w:rsid w:val="00DC6BFB"/>
    <w:rsid w:val="00DC6E79"/>
    <w:rsid w:val="00DC7030"/>
    <w:rsid w:val="00DC7FB8"/>
    <w:rsid w:val="00DD202A"/>
    <w:rsid w:val="00DD44D4"/>
    <w:rsid w:val="00DD5CE7"/>
    <w:rsid w:val="00DE0F1D"/>
    <w:rsid w:val="00DE5132"/>
    <w:rsid w:val="00DE6BEF"/>
    <w:rsid w:val="00DE7CB5"/>
    <w:rsid w:val="00DF2698"/>
    <w:rsid w:val="00DF5E3F"/>
    <w:rsid w:val="00DF6B3F"/>
    <w:rsid w:val="00DF77FD"/>
    <w:rsid w:val="00DF7FDD"/>
    <w:rsid w:val="00E031EA"/>
    <w:rsid w:val="00E14D36"/>
    <w:rsid w:val="00E24A5B"/>
    <w:rsid w:val="00E25299"/>
    <w:rsid w:val="00E25F47"/>
    <w:rsid w:val="00E30465"/>
    <w:rsid w:val="00E431BF"/>
    <w:rsid w:val="00E43542"/>
    <w:rsid w:val="00E437BE"/>
    <w:rsid w:val="00E47BDE"/>
    <w:rsid w:val="00E508A4"/>
    <w:rsid w:val="00E53A1B"/>
    <w:rsid w:val="00E54C11"/>
    <w:rsid w:val="00E61164"/>
    <w:rsid w:val="00E625A4"/>
    <w:rsid w:val="00E63158"/>
    <w:rsid w:val="00E64FBA"/>
    <w:rsid w:val="00E65B7A"/>
    <w:rsid w:val="00E700FC"/>
    <w:rsid w:val="00E70A1D"/>
    <w:rsid w:val="00E718C8"/>
    <w:rsid w:val="00E7331B"/>
    <w:rsid w:val="00E7512B"/>
    <w:rsid w:val="00E75811"/>
    <w:rsid w:val="00E92521"/>
    <w:rsid w:val="00E94C3B"/>
    <w:rsid w:val="00E956CE"/>
    <w:rsid w:val="00E95D84"/>
    <w:rsid w:val="00E96845"/>
    <w:rsid w:val="00E97251"/>
    <w:rsid w:val="00EA18A3"/>
    <w:rsid w:val="00EA3226"/>
    <w:rsid w:val="00EA3777"/>
    <w:rsid w:val="00EA464F"/>
    <w:rsid w:val="00EB70E6"/>
    <w:rsid w:val="00EC179C"/>
    <w:rsid w:val="00EC2B89"/>
    <w:rsid w:val="00EC7BA3"/>
    <w:rsid w:val="00EC7D9D"/>
    <w:rsid w:val="00ED069A"/>
    <w:rsid w:val="00ED0CF1"/>
    <w:rsid w:val="00ED0E37"/>
    <w:rsid w:val="00ED1E93"/>
    <w:rsid w:val="00ED2A96"/>
    <w:rsid w:val="00ED40C3"/>
    <w:rsid w:val="00ED6523"/>
    <w:rsid w:val="00EE4619"/>
    <w:rsid w:val="00EE7A6A"/>
    <w:rsid w:val="00EF16EC"/>
    <w:rsid w:val="00EF1FB1"/>
    <w:rsid w:val="00EF29FE"/>
    <w:rsid w:val="00EF3732"/>
    <w:rsid w:val="00EF43CD"/>
    <w:rsid w:val="00EF44BB"/>
    <w:rsid w:val="00EF5253"/>
    <w:rsid w:val="00F01FDC"/>
    <w:rsid w:val="00F038DA"/>
    <w:rsid w:val="00F044E6"/>
    <w:rsid w:val="00F1148A"/>
    <w:rsid w:val="00F13DE1"/>
    <w:rsid w:val="00F14A20"/>
    <w:rsid w:val="00F165F4"/>
    <w:rsid w:val="00F204C8"/>
    <w:rsid w:val="00F21D10"/>
    <w:rsid w:val="00F23135"/>
    <w:rsid w:val="00F25456"/>
    <w:rsid w:val="00F26B1E"/>
    <w:rsid w:val="00F27E22"/>
    <w:rsid w:val="00F30D8E"/>
    <w:rsid w:val="00F33D78"/>
    <w:rsid w:val="00F35B91"/>
    <w:rsid w:val="00F36327"/>
    <w:rsid w:val="00F40342"/>
    <w:rsid w:val="00F411F1"/>
    <w:rsid w:val="00F43B1D"/>
    <w:rsid w:val="00F447A3"/>
    <w:rsid w:val="00F456C5"/>
    <w:rsid w:val="00F4633D"/>
    <w:rsid w:val="00F5157D"/>
    <w:rsid w:val="00F51BEA"/>
    <w:rsid w:val="00F51BF7"/>
    <w:rsid w:val="00F5577F"/>
    <w:rsid w:val="00F61472"/>
    <w:rsid w:val="00F654B4"/>
    <w:rsid w:val="00F71F73"/>
    <w:rsid w:val="00F73B39"/>
    <w:rsid w:val="00F771BD"/>
    <w:rsid w:val="00F80C50"/>
    <w:rsid w:val="00F83B1A"/>
    <w:rsid w:val="00F83B7A"/>
    <w:rsid w:val="00F93BEC"/>
    <w:rsid w:val="00F97ACD"/>
    <w:rsid w:val="00FA0B2A"/>
    <w:rsid w:val="00FA108B"/>
    <w:rsid w:val="00FB57F9"/>
    <w:rsid w:val="00FB699F"/>
    <w:rsid w:val="00FB7C8D"/>
    <w:rsid w:val="00FC26DF"/>
    <w:rsid w:val="00FC44E6"/>
    <w:rsid w:val="00FC55DE"/>
    <w:rsid w:val="00FC676F"/>
    <w:rsid w:val="00FD1230"/>
    <w:rsid w:val="00FD1B96"/>
    <w:rsid w:val="00FD212B"/>
    <w:rsid w:val="00FD60FD"/>
    <w:rsid w:val="00FD6859"/>
    <w:rsid w:val="00FD747A"/>
    <w:rsid w:val="00FE1108"/>
    <w:rsid w:val="00FE16E0"/>
    <w:rsid w:val="00FE4DF5"/>
    <w:rsid w:val="00FE56F3"/>
    <w:rsid w:val="00FE5B94"/>
    <w:rsid w:val="00FF0109"/>
    <w:rsid w:val="00FF0CE0"/>
    <w:rsid w:val="00FF1DAE"/>
    <w:rsid w:val="00FF5A12"/>
    <w:rsid w:val="00FF5F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BA8C07"/>
  <w15:chartTrackingRefBased/>
  <w15:docId w15:val="{9C10DB9E-D2B7-BF41-ABF4-457EBE62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C5E"/>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107C5E"/>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107C5E"/>
    <w:pPr>
      <w:keepNext/>
      <w:numPr>
        <w:ilvl w:val="1"/>
        <w:numId w:val="4"/>
      </w:numPr>
      <w:spacing w:after="120"/>
      <w:outlineLvl w:val="1"/>
    </w:pPr>
    <w:rPr>
      <w:b/>
    </w:rPr>
  </w:style>
  <w:style w:type="paragraph" w:styleId="Heading3">
    <w:name w:val="heading 3"/>
    <w:basedOn w:val="Normal"/>
    <w:next w:val="ParaNum"/>
    <w:link w:val="Heading3Char"/>
    <w:qFormat/>
    <w:rsid w:val="00107C5E"/>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107C5E"/>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107C5E"/>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107C5E"/>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107C5E"/>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107C5E"/>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107C5E"/>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107C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7C5E"/>
  </w:style>
  <w:style w:type="paragraph" w:styleId="Header">
    <w:name w:val="header"/>
    <w:basedOn w:val="Normal"/>
    <w:link w:val="HeaderChar"/>
    <w:autoRedefine/>
    <w:rsid w:val="00107C5E"/>
    <w:pPr>
      <w:tabs>
        <w:tab w:val="center" w:pos="4680"/>
        <w:tab w:val="right" w:pos="9360"/>
      </w:tabs>
    </w:pPr>
    <w:rPr>
      <w:b/>
    </w:rPr>
  </w:style>
  <w:style w:type="character" w:customStyle="1" w:styleId="HeaderChar">
    <w:name w:val="Header Char"/>
    <w:basedOn w:val="DefaultParagraphFont"/>
    <w:link w:val="Header"/>
    <w:rsid w:val="00883DCA"/>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107C5E"/>
    <w:pPr>
      <w:tabs>
        <w:tab w:val="center" w:pos="4320"/>
        <w:tab w:val="right" w:pos="8640"/>
      </w:tabs>
    </w:pPr>
  </w:style>
  <w:style w:type="character" w:customStyle="1" w:styleId="FooterChar">
    <w:name w:val="Footer Char"/>
    <w:link w:val="Footer"/>
    <w:uiPriority w:val="99"/>
    <w:rsid w:val="00107C5E"/>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107C5E"/>
    <w:rPr>
      <w:color w:val="0000FF"/>
      <w:u w:val="single"/>
    </w:rPr>
  </w:style>
  <w:style w:type="character" w:styleId="UnresolvedMention">
    <w:name w:val="Unresolved Mention"/>
    <w:basedOn w:val="DefaultParagraphFont"/>
    <w:uiPriority w:val="99"/>
    <w:semiHidden/>
    <w:unhideWhenUsed/>
    <w:rsid w:val="00883DCA"/>
    <w:rPr>
      <w:color w:val="605E5C"/>
      <w:shd w:val="clear" w:color="auto" w:fill="E1DFDD"/>
    </w:rPr>
  </w:style>
  <w:style w:type="paragraph" w:styleId="ListParagraph">
    <w:name w:val="List Paragraph"/>
    <w:basedOn w:val="Normal"/>
    <w:link w:val="ListParagraphChar"/>
    <w:uiPriority w:val="34"/>
    <w:qFormat/>
    <w:rsid w:val="00883DCA"/>
    <w:pPr>
      <w:ind w:left="720"/>
      <w:contextualSpacing/>
    </w:pPr>
  </w:style>
  <w:style w:type="character" w:styleId="FollowedHyperlink">
    <w:name w:val="FollowedHyperlink"/>
    <w:basedOn w:val="DefaultParagraphFont"/>
    <w:uiPriority w:val="99"/>
    <w:semiHidden/>
    <w:unhideWhenUsed/>
    <w:rsid w:val="00883DCA"/>
    <w:rPr>
      <w:color w:val="954F72" w:themeColor="followedHyperlink"/>
      <w:u w:val="single"/>
    </w:rPr>
  </w:style>
  <w:style w:type="character" w:customStyle="1" w:styleId="Heading1Char">
    <w:name w:val="Heading 1 Char"/>
    <w:basedOn w:val="DefaultParagraphFont"/>
    <w:link w:val="Heading1"/>
    <w:rsid w:val="00883DCA"/>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883DCA"/>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883DCA"/>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883DCA"/>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883DCA"/>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883DCA"/>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883DCA"/>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883DCA"/>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883DCA"/>
    <w:rPr>
      <w:rFonts w:ascii="Times New Roman" w:eastAsia="Times New Roman" w:hAnsi="Times New Roman" w:cs="Times New Roman"/>
      <w:b/>
      <w:snapToGrid w:val="0"/>
      <w:kern w:val="28"/>
      <w:szCs w:val="20"/>
    </w:rPr>
  </w:style>
  <w:style w:type="paragraph" w:customStyle="1" w:styleId="ParaNum">
    <w:name w:val="ParaNum"/>
    <w:basedOn w:val="Normal"/>
    <w:rsid w:val="00107C5E"/>
    <w:pPr>
      <w:numPr>
        <w:numId w:val="3"/>
      </w:numPr>
      <w:tabs>
        <w:tab w:val="clear" w:pos="1080"/>
        <w:tab w:val="num" w:pos="1440"/>
      </w:tabs>
      <w:spacing w:after="120"/>
    </w:pPr>
  </w:style>
  <w:style w:type="paragraph" w:styleId="EndnoteText">
    <w:name w:val="endnote text"/>
    <w:basedOn w:val="Normal"/>
    <w:link w:val="EndnoteTextChar"/>
    <w:semiHidden/>
    <w:rsid w:val="00107C5E"/>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107C5E"/>
    <w:rPr>
      <w:vertAlign w:val="superscript"/>
    </w:rPr>
  </w:style>
  <w:style w:type="paragraph" w:styleId="FootnoteText">
    <w:name w:val="footnote text"/>
    <w:link w:val="FootnoteTextChar"/>
    <w:rsid w:val="00107C5E"/>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83DCA"/>
    <w:rPr>
      <w:rFonts w:ascii="Times New Roman" w:eastAsia="Times New Roman" w:hAnsi="Times New Roman" w:cs="Times New Roman"/>
      <w:sz w:val="20"/>
      <w:szCs w:val="20"/>
    </w:rPr>
  </w:style>
  <w:style w:type="character" w:styleId="FootnoteReference">
    <w:name w:val="footnote reference"/>
    <w:rsid w:val="00107C5E"/>
    <w:rPr>
      <w:rFonts w:ascii="Times New Roman" w:hAnsi="Times New Roman"/>
      <w:dstrike w:val="0"/>
      <w:color w:val="auto"/>
      <w:sz w:val="20"/>
      <w:vertAlign w:val="superscript"/>
    </w:rPr>
  </w:style>
  <w:style w:type="paragraph" w:styleId="TOC1">
    <w:name w:val="toc 1"/>
    <w:basedOn w:val="Normal"/>
    <w:next w:val="Normal"/>
    <w:rsid w:val="00107C5E"/>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107C5E"/>
    <w:pPr>
      <w:tabs>
        <w:tab w:val="left" w:pos="720"/>
        <w:tab w:val="right" w:leader="dot" w:pos="9360"/>
      </w:tabs>
      <w:suppressAutoHyphens/>
      <w:ind w:left="720" w:right="720" w:hanging="360"/>
    </w:pPr>
    <w:rPr>
      <w:noProof/>
    </w:rPr>
  </w:style>
  <w:style w:type="paragraph" w:styleId="TOC3">
    <w:name w:val="toc 3"/>
    <w:basedOn w:val="Normal"/>
    <w:next w:val="Normal"/>
    <w:semiHidden/>
    <w:rsid w:val="00107C5E"/>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107C5E"/>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107C5E"/>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107C5E"/>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107C5E"/>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107C5E"/>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107C5E"/>
    <w:pPr>
      <w:tabs>
        <w:tab w:val="left" w:pos="3240"/>
        <w:tab w:val="right" w:leader="dot" w:pos="9360"/>
      </w:tabs>
      <w:suppressAutoHyphens/>
      <w:ind w:left="3240" w:hanging="360"/>
    </w:pPr>
    <w:rPr>
      <w:noProof/>
    </w:rPr>
  </w:style>
  <w:style w:type="paragraph" w:styleId="TOAHeading">
    <w:name w:val="toa heading"/>
    <w:basedOn w:val="Normal"/>
    <w:next w:val="Normal"/>
    <w:semiHidden/>
    <w:rsid w:val="00107C5E"/>
    <w:pPr>
      <w:tabs>
        <w:tab w:val="right" w:pos="9360"/>
      </w:tabs>
      <w:suppressAutoHyphens/>
    </w:pPr>
  </w:style>
  <w:style w:type="character" w:customStyle="1" w:styleId="EquationCaption">
    <w:name w:val="_Equation Caption"/>
    <w:rsid w:val="00107C5E"/>
  </w:style>
  <w:style w:type="character" w:styleId="PageNumber">
    <w:name w:val="page number"/>
    <w:basedOn w:val="DefaultParagraphFont"/>
    <w:rsid w:val="00107C5E"/>
  </w:style>
  <w:style w:type="paragraph" w:styleId="BlockText">
    <w:name w:val="Block Text"/>
    <w:basedOn w:val="Normal"/>
    <w:rsid w:val="00107C5E"/>
    <w:pPr>
      <w:spacing w:after="240"/>
      <w:ind w:left="1440" w:right="1440"/>
    </w:pPr>
  </w:style>
  <w:style w:type="paragraph" w:customStyle="1" w:styleId="Paratitle">
    <w:name w:val="Para title"/>
    <w:basedOn w:val="Normal"/>
    <w:rsid w:val="00107C5E"/>
    <w:pPr>
      <w:tabs>
        <w:tab w:val="center" w:pos="9270"/>
      </w:tabs>
      <w:spacing w:after="240"/>
    </w:pPr>
    <w:rPr>
      <w:spacing w:val="-2"/>
    </w:rPr>
  </w:style>
  <w:style w:type="paragraph" w:customStyle="1" w:styleId="Bullet">
    <w:name w:val="Bullet"/>
    <w:basedOn w:val="Normal"/>
    <w:rsid w:val="00107C5E"/>
    <w:pPr>
      <w:tabs>
        <w:tab w:val="left" w:pos="2160"/>
      </w:tabs>
      <w:spacing w:after="220"/>
      <w:ind w:left="2160" w:hanging="720"/>
    </w:pPr>
  </w:style>
  <w:style w:type="paragraph" w:customStyle="1" w:styleId="TableFormat">
    <w:name w:val="TableFormat"/>
    <w:basedOn w:val="Bullet"/>
    <w:rsid w:val="00107C5E"/>
    <w:pPr>
      <w:tabs>
        <w:tab w:val="clear" w:pos="2160"/>
        <w:tab w:val="left" w:pos="5040"/>
      </w:tabs>
      <w:ind w:left="5040" w:hanging="3600"/>
    </w:pPr>
  </w:style>
  <w:style w:type="paragraph" w:customStyle="1" w:styleId="TOCTitle">
    <w:name w:val="TOC Title"/>
    <w:basedOn w:val="Normal"/>
    <w:rsid w:val="00107C5E"/>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107C5E"/>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paragraph" w:customStyle="1" w:styleId="Default">
    <w:name w:val="Default"/>
    <w:rsid w:val="00883DCA"/>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Title">
    <w:name w:val="Title"/>
    <w:basedOn w:val="Normal"/>
    <w:next w:val="Normal"/>
    <w:link w:val="TitleChar"/>
    <w:uiPriority w:val="10"/>
    <w:qFormat/>
    <w:rsid w:val="00883DCA"/>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883DCA"/>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883D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DCA"/>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883DCA"/>
    <w:pPr>
      <w:spacing w:before="160"/>
      <w:jc w:val="center"/>
    </w:pPr>
    <w:rPr>
      <w:i/>
      <w:iCs/>
      <w:color w:val="404040" w:themeColor="text1" w:themeTint="BF"/>
    </w:rPr>
  </w:style>
  <w:style w:type="character" w:customStyle="1" w:styleId="QuoteChar">
    <w:name w:val="Quote Char"/>
    <w:basedOn w:val="DefaultParagraphFont"/>
    <w:link w:val="Quote"/>
    <w:uiPriority w:val="29"/>
    <w:rsid w:val="00883DCA"/>
    <w:rPr>
      <w:rFonts w:ascii="Times New Roman" w:hAnsi="Times New Roman" w:cs="Times New Roman"/>
      <w:i/>
      <w:iCs/>
      <w:color w:val="404040" w:themeColor="text1" w:themeTint="BF"/>
      <w:kern w:val="2"/>
      <w14:ligatures w14:val="standardContextual"/>
    </w:rPr>
  </w:style>
  <w:style w:type="paragraph" w:styleId="IntenseQuote">
    <w:name w:val="Intense Quote"/>
    <w:basedOn w:val="Normal"/>
    <w:next w:val="Normal"/>
    <w:link w:val="IntenseQuoteChar"/>
    <w:uiPriority w:val="30"/>
    <w:qFormat/>
    <w:rsid w:val="00883D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3DCA"/>
    <w:rPr>
      <w:rFonts w:ascii="Times New Roman" w:hAnsi="Times New Roman" w:cs="Times New Roman"/>
      <w:i/>
      <w:iCs/>
      <w:color w:val="2F5496" w:themeColor="accent1" w:themeShade="BF"/>
      <w:kern w:val="2"/>
      <w14:ligatures w14:val="standardContextual"/>
    </w:rPr>
  </w:style>
  <w:style w:type="character" w:styleId="IntenseEmphasis">
    <w:name w:val="Intense Emphasis"/>
    <w:basedOn w:val="DefaultParagraphFont"/>
    <w:uiPriority w:val="21"/>
    <w:qFormat/>
    <w:rsid w:val="00883DCA"/>
    <w:rPr>
      <w:i/>
      <w:iCs/>
      <w:color w:val="2F5496" w:themeColor="accent1" w:themeShade="BF"/>
    </w:rPr>
  </w:style>
  <w:style w:type="character" w:styleId="IntenseReference">
    <w:name w:val="Intense Reference"/>
    <w:basedOn w:val="DefaultParagraphFont"/>
    <w:uiPriority w:val="32"/>
    <w:qFormat/>
    <w:rsid w:val="00883DCA"/>
    <w:rPr>
      <w:b/>
      <w:bCs/>
      <w:smallCaps/>
      <w:color w:val="2F5496" w:themeColor="accent1" w:themeShade="BF"/>
      <w:spacing w:val="5"/>
    </w:rPr>
  </w:style>
  <w:style w:type="paragraph" w:customStyle="1" w:styleId="Style1">
    <w:name w:val="Style1"/>
    <w:basedOn w:val="ListParagraph"/>
    <w:link w:val="Style1Char"/>
    <w:autoRedefine/>
    <w:qFormat/>
    <w:rsid w:val="00883DCA"/>
    <w:pPr>
      <w:numPr>
        <w:ilvl w:val="2"/>
        <w:numId w:val="47"/>
      </w:numPr>
    </w:pPr>
    <w:rPr>
      <w:color w:val="0000FF"/>
    </w:rPr>
  </w:style>
  <w:style w:type="paragraph" w:customStyle="1" w:styleId="Style2">
    <w:name w:val="Style2"/>
    <w:basedOn w:val="Style1"/>
    <w:link w:val="Style2Char"/>
    <w:autoRedefine/>
    <w:qFormat/>
    <w:rsid w:val="00883DCA"/>
  </w:style>
  <w:style w:type="character" w:customStyle="1" w:styleId="Style2Char">
    <w:name w:val="Style2 Char"/>
    <w:basedOn w:val="Style1Char"/>
    <w:link w:val="Style2"/>
    <w:rsid w:val="00883DCA"/>
    <w:rPr>
      <w:rFonts w:ascii="Times New Roman" w:hAnsi="Times New Roman" w:cs="Times New Roman"/>
      <w:color w:val="0000FF"/>
      <w:kern w:val="2"/>
      <w14:ligatures w14:val="standardContextual"/>
    </w:rPr>
  </w:style>
  <w:style w:type="paragraph" w:customStyle="1" w:styleId="Style3">
    <w:name w:val="Style3"/>
    <w:basedOn w:val="Style2"/>
    <w:qFormat/>
    <w:rsid w:val="00883DCA"/>
    <w:rPr>
      <w:color w:val="auto"/>
    </w:rPr>
  </w:style>
  <w:style w:type="character" w:customStyle="1" w:styleId="ListParagraphChar">
    <w:name w:val="List Paragraph Char"/>
    <w:basedOn w:val="DefaultParagraphFont"/>
    <w:link w:val="ListParagraph"/>
    <w:uiPriority w:val="34"/>
    <w:rsid w:val="00883DCA"/>
    <w:rPr>
      <w:rFonts w:ascii="Times New Roman" w:hAnsi="Times New Roman" w:cs="Times New Roman"/>
      <w:kern w:val="2"/>
      <w14:ligatures w14:val="standardContextual"/>
    </w:rPr>
  </w:style>
  <w:style w:type="character" w:customStyle="1" w:styleId="Style1Char">
    <w:name w:val="Style1 Char"/>
    <w:basedOn w:val="ListParagraphChar"/>
    <w:link w:val="Style1"/>
    <w:rsid w:val="00883DCA"/>
    <w:rPr>
      <w:rFonts w:ascii="Times New Roman" w:hAnsi="Times New Roman" w:cs="Times New Roman"/>
      <w:color w:val="0000F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gi-bin/text-idx?SID=852723fc06a0aae0fddb0d18e13169bc&amp;mc=true&amp;node=se47.1.1_1768&amp;rgn=div8" TargetMode="External" /><Relationship Id="rId11" Type="http://schemas.openxmlformats.org/officeDocument/2006/relationships/hyperlink" Target="https://www.ecfr.gov/cgi-bin/text-idx?SID=852723fc06a0aae0fddb0d18e13169bc&amp;mc=true&amp;node=se47.1.1_165&amp;rgn=div8" TargetMode="External" /><Relationship Id="rId12" Type="http://schemas.openxmlformats.org/officeDocument/2006/relationships/hyperlink" Target="https://www.fcc.gov/licensing-databases/fees/debt-collection-improvement-act-implementation" TargetMode="External" /><Relationship Id="rId13" Type="http://schemas.openxmlformats.org/officeDocument/2006/relationships/hyperlink" Target="mailto:pra@fcc.gov" TargetMode="External" /><Relationship Id="rId14" Type="http://schemas.openxmlformats.org/officeDocument/2006/relationships/hyperlink" Target="mailto:ICFSINFO@fcc.gov" TargetMode="External" /><Relationship Id="rId15" Type="http://schemas.openxmlformats.org/officeDocument/2006/relationships/hyperlink" Target="mailto:FCC-OIA-TAD@fcc.gov" TargetMode="External" /><Relationship Id="rId16" Type="http://schemas.openxmlformats.org/officeDocument/2006/relationships/hyperlink" Target="https://apps.fcc.gov/cores/userLogin.do" TargetMode="External" /><Relationship Id="rId17" Type="http://schemas.openxmlformats.org/officeDocument/2006/relationships/hyperlink" Target="https://www.ecfr.gov/cgi-bin/text-idx?SID=852723fc06a0aae0fddb0d18e13169bc&amp;mc=true&amp;node=se47.1.1_1767&amp;rgn=div8" TargetMode="External" /><Relationship Id="rId18" Type="http://schemas.openxmlformats.org/officeDocument/2006/relationships/hyperlink" Target="https://www.ecfr.gov/cgi-bin/text-idx?SID=852723fc06a0aae0fddb0d18e13169bc&amp;mc=true&amp;node=se47.3.63_110&amp;rgn=div8" TargetMode="External" /><Relationship Id="rId19" Type="http://schemas.openxmlformats.org/officeDocument/2006/relationships/hyperlink" Target="https://www.ecfr.gov/current/title-47/chapter-I/subchapter-A/part-1/subpart-G?toc=1" TargetMode="External" /><Relationship Id="rId2" Type="http://schemas.openxmlformats.org/officeDocument/2006/relationships/endnotes" Target="endnotes.xml" /><Relationship Id="rId20" Type="http://schemas.openxmlformats.org/officeDocument/2006/relationships/hyperlink" Target="http://www.fcc.gov/fees" TargetMode="External" /><Relationship Id="rId21" Type="http://schemas.openxmlformats.org/officeDocument/2006/relationships/hyperlink" Target="https://www.ecfr.gov/cgi-bin/text-idx?SID=d94b40afbfe3866de7d1905b6f3cc536&amp;mc=true&amp;node=se47.1.0_1459&amp;rgn=div8" TargetMode="Externa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Props1.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2.xml><?xml version="1.0" encoding="utf-8"?>
<ds:datastoreItem xmlns:ds="http://schemas.openxmlformats.org/officeDocument/2006/customXml" ds:itemID="{84104B53-D19D-4A9A-AF2D-8D82D281955A}">
  <ds:schemaRefs>
    <ds:schemaRef ds:uri="http://schemas.openxmlformats.org/officeDocument/2006/bibliography"/>
  </ds:schemaRefs>
</ds:datastoreItem>
</file>

<file path=customXml/itemProps3.xml><?xml version="1.0" encoding="utf-8"?>
<ds:datastoreItem xmlns:ds="http://schemas.openxmlformats.org/officeDocument/2006/customXml" ds:itemID="{EA577DE8-E4BA-4325-92CD-0FA5A7FB3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CA4F7-8B46-44DB-B21E-13A0CE0AAA40}">
  <ds:schemaRefs>
    <ds:schemaRef ds:uri="http://schemas.microsoft.com/office/2006/documentManagement/types"/>
    <ds:schemaRef ds:uri="http://www.w3.org/XML/1998/namespace"/>
    <ds:schemaRef ds:uri="4e7fbbf7-83bf-4017-88f1-1977cec0e82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3d640ba-1818-40c7-b794-86c082b982b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6</Pages>
  <Words>5407</Words>
  <Characters>30823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Cooper</dc:creator>
  <cp:lastModifiedBy>Cathy Williams</cp:lastModifiedBy>
  <cp:revision>2</cp:revision>
  <cp:lastPrinted>2023-07-10T16:53:00Z</cp:lastPrinted>
  <dcterms:created xsi:type="dcterms:W3CDTF">2025-05-14T15:42:00Z</dcterms:created>
  <dcterms:modified xsi:type="dcterms:W3CDTF">2025-05-14T15:42:00Z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