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2960" w:rsidRPr="007C6EED" w:rsidP="008F7C21" w14:paraId="2F8D8FF1" w14:textId="77777777">
      <w:pPr>
        <w:jc w:val="center"/>
        <w:rPr>
          <w:rFonts w:cstheme="minorHAnsi"/>
          <w:b/>
          <w:bCs/>
        </w:rPr>
      </w:pPr>
    </w:p>
    <w:p w:rsidR="0037357C" w:rsidRPr="0037357C" w:rsidP="009A61FC" w14:paraId="7E2A6F29" w14:textId="47C9869D">
      <w:pPr>
        <w:jc w:val="right"/>
        <w:rPr>
          <w:rFonts w:cstheme="minorHAnsi"/>
          <w:b/>
          <w:bCs/>
        </w:rPr>
      </w:pPr>
      <w:r w:rsidRPr="0037357C">
        <w:rPr>
          <w:rFonts w:cstheme="minorHAnsi"/>
          <w:b/>
          <w:bCs/>
        </w:rPr>
        <w:t>FCC</w:t>
      </w:r>
      <w:r w:rsidR="00F16B25">
        <w:rPr>
          <w:rFonts w:cstheme="minorHAnsi"/>
          <w:b/>
          <w:bCs/>
        </w:rPr>
        <w:t xml:space="preserve"> Form</w:t>
      </w:r>
      <w:r w:rsidRPr="0037357C">
        <w:rPr>
          <w:rFonts w:cstheme="minorHAnsi"/>
          <w:b/>
          <w:bCs/>
        </w:rPr>
        <w:t xml:space="preserve"> </w:t>
      </w:r>
      <w:r>
        <w:rPr>
          <w:rFonts w:cstheme="minorHAnsi"/>
          <w:b/>
          <w:bCs/>
        </w:rPr>
        <w:t>220</w:t>
      </w:r>
    </w:p>
    <w:p w:rsidR="0037357C" w:rsidRPr="0037357C" w:rsidP="009A61FC" w14:paraId="3CF77314" w14:textId="009A9044">
      <w:pPr>
        <w:jc w:val="right"/>
        <w:rPr>
          <w:rFonts w:cstheme="minorHAnsi"/>
          <w:b/>
          <w:bCs/>
        </w:rPr>
      </w:pPr>
      <w:r w:rsidRPr="0037357C">
        <w:rPr>
          <w:rFonts w:cstheme="minorHAnsi"/>
          <w:b/>
          <w:bCs/>
        </w:rPr>
        <w:t>SCL-RPT</w:t>
      </w:r>
    </w:p>
    <w:p w:rsidR="0037357C" w:rsidRPr="0037357C" w:rsidP="009A61FC" w14:paraId="7C06916A" w14:textId="5C63E7CE">
      <w:pPr>
        <w:jc w:val="right"/>
        <w:rPr>
          <w:rFonts w:cstheme="minorHAnsi"/>
          <w:b/>
          <w:bCs/>
        </w:rPr>
      </w:pPr>
      <w:r>
        <w:rPr>
          <w:rFonts w:cstheme="minorHAnsi"/>
          <w:b/>
          <w:bCs/>
        </w:rPr>
        <w:t xml:space="preserve">Not Yet </w:t>
      </w:r>
      <w:r w:rsidRPr="0037357C">
        <w:rPr>
          <w:rFonts w:cstheme="minorHAnsi"/>
          <w:b/>
          <w:bCs/>
        </w:rPr>
        <w:t>Approved by OMB</w:t>
      </w:r>
    </w:p>
    <w:p w:rsidR="0037357C" w:rsidP="009A61FC" w14:paraId="230596D5" w14:textId="77777777">
      <w:pPr>
        <w:jc w:val="right"/>
        <w:rPr>
          <w:rFonts w:cstheme="minorHAnsi"/>
          <w:b/>
          <w:bCs/>
        </w:rPr>
      </w:pPr>
      <w:r w:rsidRPr="0037357C">
        <w:rPr>
          <w:rFonts w:cstheme="minorHAnsi"/>
          <w:b/>
          <w:bCs/>
        </w:rPr>
        <w:t>3060-0944</w:t>
      </w:r>
    </w:p>
    <w:p w:rsidR="009B036D" w:rsidRPr="0037357C" w:rsidP="009A61FC" w14:paraId="0945F8BC" w14:textId="4FCD7D3F">
      <w:pPr>
        <w:jc w:val="right"/>
        <w:rPr>
          <w:rFonts w:cstheme="minorHAnsi"/>
          <w:b/>
          <w:bCs/>
        </w:rPr>
      </w:pPr>
      <w:r>
        <w:rPr>
          <w:b/>
          <w:bCs/>
        </w:rPr>
        <w:t>May 2025</w:t>
      </w:r>
    </w:p>
    <w:p w:rsidR="0037357C" w:rsidRPr="0037357C" w:rsidP="0037357C" w14:paraId="28781EA8" w14:textId="18B90C9E">
      <w:pPr>
        <w:jc w:val="center"/>
        <w:rPr>
          <w:rFonts w:cstheme="minorHAnsi"/>
          <w:b/>
          <w:bCs/>
        </w:rPr>
      </w:pPr>
      <w:r w:rsidRPr="0037357C">
        <w:rPr>
          <w:rFonts w:cstheme="minorHAnsi"/>
          <w:b/>
          <w:bCs/>
        </w:rPr>
        <w:t>FEDERAL COMMUNICATIONS COMMISSION</w:t>
      </w:r>
    </w:p>
    <w:p w:rsidR="0037357C" w:rsidRPr="0037357C" w:rsidP="0037357C" w14:paraId="233CCC21" w14:textId="77777777">
      <w:pPr>
        <w:jc w:val="center"/>
        <w:rPr>
          <w:rFonts w:cstheme="minorHAnsi"/>
          <w:b/>
          <w:bCs/>
        </w:rPr>
      </w:pPr>
      <w:r w:rsidRPr="0037357C">
        <w:rPr>
          <w:rFonts w:cstheme="minorHAnsi"/>
          <w:b/>
          <w:bCs/>
        </w:rPr>
        <w:t>Instructions for</w:t>
      </w:r>
    </w:p>
    <w:p w:rsidR="0037357C" w:rsidRPr="0037357C" w:rsidP="0037357C" w14:paraId="6E6FD132" w14:textId="77777777">
      <w:pPr>
        <w:jc w:val="center"/>
        <w:rPr>
          <w:rFonts w:cstheme="minorHAnsi"/>
          <w:b/>
          <w:bCs/>
        </w:rPr>
      </w:pPr>
      <w:r w:rsidRPr="0037357C">
        <w:rPr>
          <w:rFonts w:cstheme="minorHAnsi"/>
          <w:b/>
          <w:bCs/>
        </w:rPr>
        <w:t>Quarterly Section 1.767(l) Report</w:t>
      </w:r>
    </w:p>
    <w:p w:rsidR="0037357C" w:rsidRPr="0037357C" w:rsidP="0037357C" w14:paraId="52B968BE" w14:textId="77777777">
      <w:pPr>
        <w:jc w:val="center"/>
        <w:rPr>
          <w:rFonts w:cstheme="minorHAnsi"/>
          <w:b/>
          <w:bCs/>
        </w:rPr>
      </w:pPr>
      <w:r w:rsidRPr="0037357C">
        <w:rPr>
          <w:rFonts w:cstheme="minorHAnsi"/>
          <w:b/>
          <w:bCs/>
        </w:rPr>
        <w:t>Form</w:t>
      </w:r>
    </w:p>
    <w:p w:rsidR="0037357C" w:rsidRPr="0037357C" w:rsidP="0037357C" w14:paraId="2DF42B59" w14:textId="77777777">
      <w:pPr>
        <w:jc w:val="center"/>
        <w:rPr>
          <w:rFonts w:cstheme="minorHAnsi"/>
          <w:b/>
          <w:bCs/>
        </w:rPr>
      </w:pPr>
      <w:r w:rsidRPr="0037357C">
        <w:rPr>
          <w:rFonts w:cstheme="minorHAnsi"/>
          <w:b/>
          <w:bCs/>
        </w:rPr>
        <w:t>Office of International Affairs</w:t>
      </w:r>
    </w:p>
    <w:p w:rsidR="0037357C" w:rsidRPr="0037357C" w:rsidP="0037357C" w14:paraId="0B2FC582" w14:textId="77777777">
      <w:pPr>
        <w:rPr>
          <w:rFonts w:cstheme="minorHAnsi"/>
          <w:b/>
          <w:bCs/>
        </w:rPr>
      </w:pPr>
      <w:r w:rsidRPr="0037357C">
        <w:rPr>
          <w:rFonts w:cstheme="minorHAnsi"/>
          <w:b/>
          <w:bCs/>
        </w:rPr>
        <w:tab/>
      </w:r>
    </w:p>
    <w:p w:rsidR="0037357C" w:rsidRPr="0037357C" w:rsidP="0037357C" w14:paraId="42B8CD57" w14:textId="77777777">
      <w:pPr>
        <w:jc w:val="center"/>
        <w:rPr>
          <w:rFonts w:cstheme="minorHAnsi"/>
          <w:b/>
          <w:bCs/>
        </w:rPr>
      </w:pPr>
      <w:r w:rsidRPr="0037357C">
        <w:rPr>
          <w:rFonts w:cstheme="minorHAnsi"/>
          <w:b/>
          <w:bCs/>
        </w:rPr>
        <w:t>SCL-RPT</w:t>
      </w:r>
    </w:p>
    <w:p w:rsidR="0037357C" w:rsidP="003C5761" w14:paraId="39CE1BFA" w14:textId="77777777">
      <w:pPr>
        <w:rPr>
          <w:rFonts w:cstheme="minorHAnsi"/>
          <w:b/>
          <w:bCs/>
        </w:rPr>
      </w:pPr>
    </w:p>
    <w:p w:rsidR="00C34CEA" w:rsidRPr="007C6EED" w:rsidP="003C5761" w14:paraId="5CA59AE4" w14:textId="240DA05F">
      <w:pPr>
        <w:rPr>
          <w:rFonts w:cstheme="minorHAnsi"/>
          <w:b/>
          <w:bCs/>
        </w:rPr>
      </w:pPr>
      <w:r w:rsidRPr="007C6EED">
        <w:rPr>
          <w:rFonts w:cstheme="minorHAnsi"/>
          <w:b/>
          <w:bCs/>
        </w:rPr>
        <w:t>Purpose of Form</w:t>
      </w:r>
    </w:p>
    <w:p w:rsidR="00B551CB" w:rsidRPr="007C6EED" w:rsidP="009A504F" w14:paraId="1E1DD2AC" w14:textId="57C61C93">
      <w:pPr>
        <w:rPr>
          <w:rFonts w:cstheme="minorHAnsi"/>
          <w:color w:val="333333"/>
          <w:shd w:val="clear" w:color="auto" w:fill="FFFFFF"/>
        </w:rPr>
      </w:pPr>
      <w:r w:rsidRPr="007C6EED">
        <w:rPr>
          <w:rFonts w:eastAsia="Calibri" w:cstheme="minorHAnsi"/>
          <w:spacing w:val="-1"/>
          <w:kern w:val="0"/>
        </w:rPr>
        <w:t xml:space="preserve">This form is used </w:t>
      </w:r>
      <w:r w:rsidRPr="007C6EED" w:rsidR="006C242B">
        <w:rPr>
          <w:rFonts w:eastAsia="Calibri" w:cstheme="minorHAnsi"/>
          <w:spacing w:val="-1"/>
          <w:kern w:val="0"/>
        </w:rPr>
        <w:t xml:space="preserve">by </w:t>
      </w:r>
      <w:r w:rsidRPr="007C6EED" w:rsidR="00F301D9">
        <w:rPr>
          <w:rFonts w:eastAsia="Calibri" w:cstheme="minorHAnsi"/>
          <w:spacing w:val="-1"/>
          <w:kern w:val="0"/>
        </w:rPr>
        <w:t xml:space="preserve">a </w:t>
      </w:r>
      <w:r w:rsidRPr="007C6EED">
        <w:rPr>
          <w:rFonts w:eastAsia="Calibri" w:cstheme="minorHAnsi"/>
          <w:spacing w:val="-1"/>
          <w:kern w:val="0"/>
        </w:rPr>
        <w:t xml:space="preserve">submarine </w:t>
      </w:r>
      <w:r w:rsidRPr="007C6EED" w:rsidR="006C242B">
        <w:rPr>
          <w:rFonts w:eastAsia="Calibri" w:cstheme="minorHAnsi"/>
          <w:spacing w:val="-1"/>
          <w:kern w:val="0"/>
        </w:rPr>
        <w:t xml:space="preserve">cable licensee </w:t>
      </w:r>
      <w:r w:rsidRPr="007C6EED" w:rsidR="00F301D9">
        <w:rPr>
          <w:rFonts w:eastAsia="Calibri" w:cstheme="minorHAnsi"/>
          <w:spacing w:val="-1"/>
          <w:kern w:val="0"/>
        </w:rPr>
        <w:t xml:space="preserve">(Licensee) </w:t>
      </w:r>
      <w:r w:rsidRPr="007C6EED">
        <w:rPr>
          <w:rFonts w:eastAsia="Calibri" w:cstheme="minorHAnsi"/>
          <w:spacing w:val="-1"/>
          <w:kern w:val="0"/>
        </w:rPr>
        <w:t>to file</w:t>
      </w:r>
      <w:r w:rsidRPr="007C6EED">
        <w:rPr>
          <w:rFonts w:eastAsia="Calibri" w:cstheme="minorHAnsi"/>
          <w:kern w:val="0"/>
        </w:rPr>
        <w:t xml:space="preserve"> </w:t>
      </w:r>
      <w:r w:rsidRPr="007C6EED" w:rsidR="006C242B">
        <w:rPr>
          <w:rFonts w:eastAsia="Calibri" w:cstheme="minorHAnsi"/>
          <w:kern w:val="0"/>
        </w:rPr>
        <w:t xml:space="preserve">the </w:t>
      </w:r>
      <w:r w:rsidRPr="007C6EED">
        <w:rPr>
          <w:rFonts w:eastAsia="Calibri" w:cstheme="minorHAnsi"/>
          <w:color w:val="000000"/>
          <w:kern w:val="0"/>
        </w:rPr>
        <w:t>quarterly reports</w:t>
      </w:r>
      <w:r w:rsidRPr="007C6EED">
        <w:rPr>
          <w:rFonts w:eastAsia="Calibri" w:cstheme="minorHAnsi"/>
          <w:color w:val="000000"/>
          <w:kern w:val="0"/>
        </w:rPr>
        <w:t>, as</w:t>
      </w:r>
      <w:r w:rsidRPr="007C6EED" w:rsidR="006C242B">
        <w:rPr>
          <w:rFonts w:eastAsia="Calibri" w:cstheme="minorHAnsi"/>
          <w:color w:val="000000"/>
          <w:kern w:val="0"/>
        </w:rPr>
        <w:t xml:space="preserve"> required by </w:t>
      </w:r>
      <w:hyperlink r:id="rId8" w:history="1">
        <w:r w:rsidRPr="007C6EED" w:rsidR="006C242B">
          <w:rPr>
            <w:rStyle w:val="Hyperlink"/>
            <w:rFonts w:eastAsia="Calibri" w:cstheme="minorHAnsi"/>
            <w:kern w:val="0"/>
          </w:rPr>
          <w:t>section 1.767(l)</w:t>
        </w:r>
      </w:hyperlink>
      <w:r w:rsidRPr="007C6EED" w:rsidR="006C242B">
        <w:rPr>
          <w:rFonts w:eastAsia="Calibri" w:cstheme="minorHAnsi"/>
          <w:color w:val="000000"/>
          <w:kern w:val="0"/>
        </w:rPr>
        <w:t xml:space="preserve"> of the Commission’s rules</w:t>
      </w:r>
      <w:r w:rsidRPr="007C6EED">
        <w:rPr>
          <w:rFonts w:eastAsia="Calibri" w:cstheme="minorHAnsi"/>
          <w:color w:val="000000"/>
          <w:kern w:val="0"/>
        </w:rPr>
        <w:t xml:space="preserve">.  Any </w:t>
      </w:r>
      <w:r w:rsidRPr="007C6EED" w:rsidR="00015D02">
        <w:rPr>
          <w:rFonts w:eastAsia="Calibri" w:cstheme="minorHAnsi"/>
          <w:color w:val="000000"/>
          <w:kern w:val="0"/>
        </w:rPr>
        <w:t>L</w:t>
      </w:r>
      <w:r w:rsidRPr="007C6EED">
        <w:rPr>
          <w:rFonts w:eastAsia="Calibri" w:cstheme="minorHAnsi"/>
          <w:color w:val="000000"/>
          <w:kern w:val="0"/>
        </w:rPr>
        <w:t>icensee that is, or is affiliated with a carrier with market power in any of the cable’s destination countries</w:t>
      </w:r>
      <w:r w:rsidRPr="007C6EED" w:rsidR="00F301D9">
        <w:rPr>
          <w:rFonts w:eastAsia="Calibri" w:cstheme="minorHAnsi"/>
          <w:color w:val="000000"/>
          <w:kern w:val="0"/>
        </w:rPr>
        <w:t xml:space="preserve"> </w:t>
      </w:r>
      <w:r w:rsidRPr="007C6EED">
        <w:rPr>
          <w:rFonts w:eastAsia="Calibri" w:cstheme="minorHAnsi"/>
          <w:color w:val="000000"/>
          <w:kern w:val="0"/>
        </w:rPr>
        <w:t>must file the following quarterly reports</w:t>
      </w:r>
      <w:r w:rsidRPr="007C6EED" w:rsidR="0047145D">
        <w:rPr>
          <w:rFonts w:eastAsia="Calibri" w:cstheme="minorHAnsi"/>
          <w:color w:val="000000"/>
          <w:kern w:val="0"/>
        </w:rPr>
        <w:t>:</w:t>
      </w:r>
      <w:r w:rsidRPr="007C6EED">
        <w:rPr>
          <w:rFonts w:cstheme="minorHAnsi"/>
          <w:color w:val="333333"/>
          <w:shd w:val="clear" w:color="auto" w:fill="FFFFFF"/>
        </w:rPr>
        <w:t xml:space="preserve"> </w:t>
      </w:r>
    </w:p>
    <w:p w:rsidR="00B551CB" w:rsidRPr="007C6EED" w:rsidP="00B551CB" w14:paraId="1A06ED77" w14:textId="7FB38BDF">
      <w:pPr>
        <w:pStyle w:val="ListParagraph"/>
        <w:numPr>
          <w:ilvl w:val="0"/>
          <w:numId w:val="15"/>
        </w:numPr>
        <w:rPr>
          <w:rFonts w:cstheme="minorHAnsi"/>
        </w:rPr>
      </w:pPr>
      <w:r w:rsidRPr="007C6EED">
        <w:rPr>
          <w:rFonts w:cstheme="minorHAnsi"/>
        </w:rPr>
        <w:t>Section 1.767(1)</w:t>
      </w:r>
      <w:r w:rsidRPr="007C6EED" w:rsidR="00F301D9">
        <w:rPr>
          <w:rFonts w:cstheme="minorHAnsi"/>
        </w:rPr>
        <w:t xml:space="preserve">(1) - </w:t>
      </w:r>
      <w:r w:rsidRPr="007C6EED">
        <w:rPr>
          <w:rFonts w:cstheme="minorHAnsi"/>
        </w:rPr>
        <w:t>Provisioning and Maintenance Report</w:t>
      </w:r>
    </w:p>
    <w:p w:rsidR="00B551CB" w:rsidP="00B551CB" w14:paraId="37965D88" w14:textId="2609F561">
      <w:pPr>
        <w:pStyle w:val="ListParagraph"/>
        <w:numPr>
          <w:ilvl w:val="0"/>
          <w:numId w:val="15"/>
        </w:numPr>
        <w:rPr>
          <w:rFonts w:cstheme="minorHAnsi"/>
        </w:rPr>
      </w:pPr>
      <w:r w:rsidRPr="007C6EED">
        <w:rPr>
          <w:rFonts w:cstheme="minorHAnsi"/>
        </w:rPr>
        <w:t>Section 1.767(1)(2)</w:t>
      </w:r>
      <w:r w:rsidRPr="007C6EED" w:rsidR="00F301D9">
        <w:rPr>
          <w:rFonts w:cstheme="minorHAnsi"/>
        </w:rPr>
        <w:t xml:space="preserve"> -</w:t>
      </w:r>
      <w:r w:rsidRPr="007C6EED">
        <w:rPr>
          <w:rFonts w:cstheme="minorHAnsi"/>
        </w:rPr>
        <w:t xml:space="preserve"> Active and Idle or Equivalent Circuits by Facility Report</w:t>
      </w:r>
    </w:p>
    <w:p w:rsidR="005F43EF" w:rsidRPr="007C6EED" w:rsidP="00B551CB" w14:paraId="4067BBE7" w14:textId="77777777">
      <w:pPr>
        <w:pStyle w:val="ListParagraph"/>
        <w:numPr>
          <w:ilvl w:val="0"/>
          <w:numId w:val="15"/>
        </w:numPr>
        <w:rPr>
          <w:rFonts w:cstheme="minorHAnsi"/>
        </w:rPr>
      </w:pPr>
    </w:p>
    <w:p w:rsidR="00AA47AB" w:rsidRPr="007C6EED" w:rsidP="00AA47AB" w14:paraId="3E15AB93" w14:textId="2BA12CF5">
      <w:pPr>
        <w:rPr>
          <w:rFonts w:cstheme="minorHAnsi"/>
          <w:b/>
          <w:bCs/>
        </w:rPr>
      </w:pPr>
      <w:r w:rsidRPr="007C6EED">
        <w:rPr>
          <w:rFonts w:cstheme="minorHAnsi"/>
          <w:b/>
          <w:bCs/>
        </w:rPr>
        <w:t>Who Must File This Form and When</w:t>
      </w:r>
    </w:p>
    <w:p w:rsidR="001A6F0D" w:rsidRPr="007C6EED" w:rsidP="007A626C" w14:paraId="3108D193" w14:textId="74DCFDC0">
      <w:pPr>
        <w:outlineLvl w:val="4"/>
        <w:rPr>
          <w:rFonts w:eastAsia="Arial" w:cstheme="minorHAnsi"/>
          <w:color w:val="000000"/>
          <w:spacing w:val="-2"/>
          <w:kern w:val="0"/>
        </w:rPr>
      </w:pPr>
      <w:r w:rsidRPr="007C6EED">
        <w:rPr>
          <w:rFonts w:eastAsia="Arial" w:cstheme="minorHAnsi"/>
          <w:color w:val="000000"/>
          <w:spacing w:val="-2"/>
          <w:kern w:val="0"/>
        </w:rPr>
        <w:t>A</w:t>
      </w:r>
      <w:r w:rsidRPr="007C6EED" w:rsidR="009A504F">
        <w:rPr>
          <w:rFonts w:eastAsia="Arial" w:cstheme="minorHAnsi"/>
          <w:color w:val="000000"/>
          <w:spacing w:val="-2"/>
          <w:kern w:val="0"/>
        </w:rPr>
        <w:t xml:space="preserve">ny </w:t>
      </w:r>
      <w:r w:rsidRPr="007C6EED" w:rsidR="00015D02">
        <w:rPr>
          <w:rFonts w:eastAsia="Arial" w:cstheme="minorHAnsi"/>
          <w:color w:val="000000"/>
          <w:spacing w:val="-2"/>
          <w:kern w:val="0"/>
        </w:rPr>
        <w:t>L</w:t>
      </w:r>
      <w:r w:rsidRPr="007C6EED" w:rsidR="009A504F">
        <w:rPr>
          <w:rFonts w:eastAsia="Arial" w:cstheme="minorHAnsi"/>
          <w:color w:val="000000"/>
          <w:spacing w:val="-2"/>
          <w:kern w:val="0"/>
        </w:rPr>
        <w:t>icensee that is, or is affiliated with, a carrier with market power in any of the cable</w:t>
      </w:r>
      <w:r w:rsidR="00B3193B">
        <w:rPr>
          <w:rFonts w:eastAsia="Arial" w:cstheme="minorHAnsi"/>
          <w:color w:val="000000"/>
          <w:spacing w:val="-2"/>
          <w:kern w:val="0"/>
        </w:rPr>
        <w:t>’</w:t>
      </w:r>
      <w:r w:rsidRPr="007C6EED" w:rsidR="009A504F">
        <w:rPr>
          <w:rFonts w:eastAsia="Arial" w:cstheme="minorHAnsi"/>
          <w:color w:val="000000"/>
          <w:spacing w:val="-2"/>
          <w:kern w:val="0"/>
        </w:rPr>
        <w:t xml:space="preserve">s destination countries, and that requests streamlined processing of an application under section 1.767(j) and (k) of the Commission’s rules </w:t>
      </w:r>
      <w:r w:rsidRPr="007C6EED">
        <w:rPr>
          <w:rFonts w:eastAsia="Arial" w:cstheme="minorHAnsi"/>
          <w:color w:val="000000"/>
          <w:spacing w:val="-2"/>
          <w:kern w:val="0"/>
        </w:rPr>
        <w:t xml:space="preserve">must file this form </w:t>
      </w:r>
      <w:r w:rsidRPr="007C6EED" w:rsidR="009A504F">
        <w:rPr>
          <w:rFonts w:eastAsia="Arial" w:cstheme="minorHAnsi"/>
          <w:color w:val="000000"/>
          <w:spacing w:val="-2"/>
          <w:kern w:val="0"/>
        </w:rPr>
        <w:t>to comply with the reporting requirements of section 1.767(l).</w:t>
      </w:r>
    </w:p>
    <w:p w:rsidR="009A504F" w:rsidP="00517AB1" w14:paraId="6DBAC58C" w14:textId="6B972532">
      <w:pPr>
        <w:jc w:val="both"/>
        <w:outlineLvl w:val="4"/>
        <w:rPr>
          <w:rFonts w:eastAsia="Arial" w:cstheme="minorHAnsi"/>
          <w:color w:val="000000"/>
          <w:spacing w:val="-2"/>
          <w:kern w:val="0"/>
        </w:rPr>
      </w:pPr>
      <w:r w:rsidRPr="007C6EED">
        <w:rPr>
          <w:rFonts w:eastAsia="Arial" w:cstheme="minorHAnsi"/>
          <w:color w:val="000000"/>
          <w:spacing w:val="-2"/>
          <w:kern w:val="0"/>
        </w:rPr>
        <w:t>Th</w:t>
      </w:r>
      <w:r w:rsidRPr="007C6EED" w:rsidR="00EA0DA7">
        <w:rPr>
          <w:rFonts w:eastAsia="Arial" w:cstheme="minorHAnsi"/>
          <w:color w:val="000000"/>
          <w:spacing w:val="-2"/>
          <w:kern w:val="0"/>
        </w:rPr>
        <w:t>is</w:t>
      </w:r>
      <w:r w:rsidRPr="007C6EED">
        <w:rPr>
          <w:rFonts w:eastAsia="Arial" w:cstheme="minorHAnsi"/>
          <w:color w:val="000000"/>
          <w:spacing w:val="-2"/>
          <w:kern w:val="0"/>
        </w:rPr>
        <w:t xml:space="preserve"> form must be submitted by </w:t>
      </w:r>
      <w:r w:rsidRPr="007C6EED" w:rsidR="00EA0DA7">
        <w:rPr>
          <w:rFonts w:eastAsia="Arial" w:cstheme="minorHAnsi"/>
          <w:color w:val="000000"/>
          <w:spacing w:val="-2"/>
          <w:kern w:val="0"/>
        </w:rPr>
        <w:t>Licensees</w:t>
      </w:r>
      <w:r w:rsidRPr="007C6EED">
        <w:rPr>
          <w:rFonts w:eastAsia="Arial" w:cstheme="minorHAnsi"/>
          <w:color w:val="000000"/>
          <w:spacing w:val="-2"/>
          <w:kern w:val="0"/>
        </w:rPr>
        <w:t xml:space="preserve"> within 90 days of each calendar quarter.</w:t>
      </w:r>
      <w:r w:rsidRPr="007C6EED">
        <w:rPr>
          <w:rFonts w:eastAsia="Arial" w:cstheme="minorHAnsi"/>
          <w:color w:val="000000"/>
          <w:spacing w:val="-2"/>
          <w:kern w:val="0"/>
        </w:rPr>
        <w:t xml:space="preserve">  </w:t>
      </w:r>
    </w:p>
    <w:p w:rsidR="005F43EF" w:rsidRPr="007C6EED" w:rsidP="00517AB1" w14:paraId="763B6AFC" w14:textId="77777777">
      <w:pPr>
        <w:jc w:val="both"/>
        <w:outlineLvl w:val="4"/>
        <w:rPr>
          <w:rFonts w:eastAsia="Arial" w:cstheme="minorHAnsi"/>
          <w:color w:val="000000"/>
          <w:spacing w:val="-2"/>
          <w:kern w:val="0"/>
        </w:rPr>
      </w:pPr>
    </w:p>
    <w:p w:rsidR="00A42C5B" w:rsidRPr="007C6EED" w:rsidP="00E56112" w14:paraId="332CAC26" w14:textId="2989A4DB">
      <w:pPr>
        <w:rPr>
          <w:rFonts w:cstheme="minorHAnsi"/>
          <w:b/>
          <w:bCs/>
        </w:rPr>
      </w:pPr>
      <w:r w:rsidRPr="007C6EED">
        <w:rPr>
          <w:rFonts w:cstheme="minorHAnsi"/>
          <w:b/>
          <w:bCs/>
        </w:rPr>
        <w:t>Description of Form</w:t>
      </w:r>
    </w:p>
    <w:p w:rsidR="00276CBA" w:rsidP="00276CBA" w14:paraId="020DDFF7" w14:textId="7C1638E3">
      <w:pPr>
        <w:rPr>
          <w:rFonts w:cstheme="minorHAnsi"/>
        </w:rPr>
      </w:pPr>
      <w:r w:rsidRPr="007C6EED">
        <w:rPr>
          <w:rFonts w:cstheme="minorHAnsi"/>
        </w:rPr>
        <w:t>This form consists of a main form and the ability to file an attachment to</w:t>
      </w:r>
      <w:r w:rsidRPr="007C6EED" w:rsidR="003C7004">
        <w:rPr>
          <w:rFonts w:cstheme="minorHAnsi"/>
        </w:rPr>
        <w:t xml:space="preserve"> provide the required</w:t>
      </w:r>
      <w:r w:rsidRPr="007C6EED" w:rsidR="00177E98">
        <w:rPr>
          <w:rFonts w:cstheme="minorHAnsi"/>
        </w:rPr>
        <w:t xml:space="preserve"> </w:t>
      </w:r>
      <w:r w:rsidRPr="007C6EED" w:rsidR="003C7004">
        <w:rPr>
          <w:rFonts w:cstheme="minorHAnsi"/>
        </w:rPr>
        <w:t xml:space="preserve">information.  </w:t>
      </w:r>
      <w:r w:rsidRPr="007C6EED">
        <w:rPr>
          <w:rFonts w:cstheme="minorHAnsi"/>
        </w:rPr>
        <w:t xml:space="preserve">The </w:t>
      </w:r>
      <w:r w:rsidRPr="007C6EED" w:rsidR="003C7004">
        <w:rPr>
          <w:rFonts w:cstheme="minorHAnsi"/>
        </w:rPr>
        <w:t xml:space="preserve">Licensee </w:t>
      </w:r>
      <w:r w:rsidRPr="007C6EED">
        <w:rPr>
          <w:rFonts w:cstheme="minorHAnsi"/>
        </w:rPr>
        <w:t xml:space="preserve">is encouraged to upload a single document in machine readable format, including all required information.  The </w:t>
      </w:r>
      <w:r w:rsidRPr="007C6EED" w:rsidR="00FF5133">
        <w:rPr>
          <w:rFonts w:cstheme="minorHAnsi"/>
        </w:rPr>
        <w:t>Licensee</w:t>
      </w:r>
      <w:r w:rsidRPr="007C6EED">
        <w:rPr>
          <w:rFonts w:cstheme="minorHAnsi"/>
        </w:rPr>
        <w:t xml:space="preserve"> must fill in all required fields, upload required documents, make all required certifications, and sign the form before submitting </w:t>
      </w:r>
      <w:r w:rsidRPr="007C6EED" w:rsidR="00FF5133">
        <w:rPr>
          <w:rFonts w:cstheme="minorHAnsi"/>
        </w:rPr>
        <w:t>it</w:t>
      </w:r>
      <w:r w:rsidRPr="007C6EED">
        <w:rPr>
          <w:rFonts w:cstheme="minorHAnsi"/>
        </w:rPr>
        <w:t>.</w:t>
      </w:r>
    </w:p>
    <w:p w:rsidR="005F43EF" w:rsidRPr="007C6EED" w:rsidP="00276CBA" w14:paraId="1D676395" w14:textId="77777777">
      <w:pPr>
        <w:rPr>
          <w:rFonts w:cstheme="minorHAnsi"/>
          <w:kern w:val="0"/>
        </w:rPr>
      </w:pPr>
    </w:p>
    <w:p w:rsidR="00AA47AB" w:rsidRPr="007C6EED" w:rsidP="00C34CEA" w14:paraId="6484FD16" w14:textId="6DD8F84C">
      <w:pPr>
        <w:rPr>
          <w:rFonts w:cstheme="minorHAnsi"/>
          <w:b/>
          <w:bCs/>
        </w:rPr>
      </w:pPr>
      <w:r w:rsidRPr="007C6EED">
        <w:rPr>
          <w:rFonts w:cstheme="minorHAnsi"/>
          <w:b/>
          <w:bCs/>
        </w:rPr>
        <w:t>Information Current and Complete</w:t>
      </w:r>
    </w:p>
    <w:p w:rsidR="00E56112" w:rsidP="00C34CEA" w14:paraId="6DBF978A" w14:textId="5CFFAD61">
      <w:pPr>
        <w:rPr>
          <w:rFonts w:eastAsia="Calibri" w:cstheme="minorHAnsi"/>
          <w:kern w:val="0"/>
        </w:rPr>
      </w:pPr>
      <w:r w:rsidRPr="007C6EED">
        <w:rPr>
          <w:rFonts w:eastAsia="Calibri" w:cstheme="minorHAnsi"/>
          <w:kern w:val="0"/>
        </w:rPr>
        <w:t xml:space="preserve">Information filed in the application with the Commission must be kept current and complete under </w:t>
      </w:r>
      <w:r w:rsidRPr="007C6EED" w:rsidR="00C34CEA">
        <w:rPr>
          <w:rFonts w:eastAsia="Calibri" w:cstheme="minorHAnsi"/>
          <w:kern w:val="0"/>
        </w:rPr>
        <w:t xml:space="preserve"> </w:t>
      </w:r>
      <w:r w:rsidRPr="007C6EED">
        <w:rPr>
          <w:rFonts w:eastAsia="Calibri" w:cstheme="minorHAnsi"/>
          <w:kern w:val="0"/>
        </w:rPr>
        <w:t xml:space="preserve">section </w:t>
      </w:r>
      <w:r w:rsidRPr="007C6EED">
        <w:rPr>
          <w:rFonts w:eastAsia="Calibri" w:cstheme="minorHAnsi"/>
          <w:color w:val="0563C1"/>
          <w:kern w:val="0"/>
          <w:u w:val="single"/>
        </w:rPr>
        <w:t>1</w:t>
      </w:r>
      <w:r w:rsidRPr="007C6EED" w:rsidR="006A2FAA">
        <w:rPr>
          <w:rFonts w:eastAsia="Calibri" w:cstheme="minorHAnsi"/>
          <w:color w:val="0563C1"/>
          <w:kern w:val="0"/>
          <w:u w:val="single"/>
        </w:rPr>
        <w:t>.</w:t>
      </w:r>
      <w:r w:rsidRPr="007C6EED" w:rsidR="00276CBA">
        <w:rPr>
          <w:rFonts w:eastAsia="Calibri" w:cstheme="minorHAnsi"/>
          <w:color w:val="0563C1"/>
          <w:kern w:val="0"/>
          <w:u w:val="single"/>
        </w:rPr>
        <w:t>65</w:t>
      </w:r>
      <w:r w:rsidRPr="007C6EED" w:rsidR="00260012">
        <w:rPr>
          <w:rFonts w:eastAsia="Calibri" w:cstheme="minorHAnsi"/>
          <w:color w:val="0563C1"/>
          <w:kern w:val="0"/>
          <w:u w:val="single"/>
        </w:rPr>
        <w:t xml:space="preserve"> </w:t>
      </w:r>
      <w:r w:rsidRPr="007C6EED">
        <w:rPr>
          <w:rFonts w:eastAsia="Calibri" w:cstheme="minorHAnsi"/>
          <w:kern w:val="0"/>
        </w:rPr>
        <w:t>of the Commission’s rules.</w:t>
      </w:r>
    </w:p>
    <w:p w:rsidR="005F43EF" w:rsidRPr="007C6EED" w:rsidP="00C34CEA" w14:paraId="5BF52CD2" w14:textId="77777777">
      <w:pPr>
        <w:rPr>
          <w:rFonts w:eastAsia="Calibri" w:cstheme="minorHAnsi"/>
          <w:kern w:val="0"/>
        </w:rPr>
      </w:pPr>
    </w:p>
    <w:p w:rsidR="00AA47AB" w:rsidRPr="007C6EED" w:rsidP="00AA47AB" w14:paraId="276DBB35" w14:textId="6B67A8DC">
      <w:pPr>
        <w:rPr>
          <w:rFonts w:cstheme="minorHAnsi"/>
          <w:b/>
          <w:bCs/>
        </w:rPr>
      </w:pPr>
      <w:r w:rsidRPr="007C6EED">
        <w:rPr>
          <w:rFonts w:cstheme="minorHAnsi"/>
          <w:b/>
          <w:bCs/>
        </w:rPr>
        <w:t>Applicable Rules and Regulations</w:t>
      </w:r>
    </w:p>
    <w:p w:rsidR="00B91091" w:rsidP="00AA47AB" w14:paraId="2D11F654" w14:textId="256B7339">
      <w:pPr>
        <w:rPr>
          <w:rFonts w:cstheme="minorHAnsi"/>
        </w:rPr>
      </w:pPr>
      <w:r w:rsidRPr="007C6EED">
        <w:rPr>
          <w:rFonts w:cstheme="minorHAnsi"/>
        </w:rPr>
        <w:t xml:space="preserve">The </w:t>
      </w:r>
      <w:r w:rsidRPr="007C6EED" w:rsidR="00AD4E4F">
        <w:rPr>
          <w:rFonts w:cstheme="minorHAnsi"/>
        </w:rPr>
        <w:t xml:space="preserve">applicable reporting </w:t>
      </w:r>
      <w:r w:rsidRPr="007C6EED">
        <w:rPr>
          <w:rFonts w:cstheme="minorHAnsi"/>
        </w:rPr>
        <w:t xml:space="preserve">requirements can be found in </w:t>
      </w:r>
      <w:hyperlink r:id="rId8" w:history="1">
        <w:r w:rsidRPr="007C6EED" w:rsidR="00AD4E4F">
          <w:rPr>
            <w:rStyle w:val="Hyperlink"/>
            <w:rFonts w:cstheme="minorHAnsi"/>
          </w:rPr>
          <w:t>s</w:t>
        </w:r>
        <w:r w:rsidRPr="007C6EED" w:rsidR="0072103C">
          <w:rPr>
            <w:rStyle w:val="Hyperlink"/>
            <w:rFonts w:cstheme="minorHAnsi"/>
          </w:rPr>
          <w:t>ection 1.767(l)</w:t>
        </w:r>
      </w:hyperlink>
      <w:r w:rsidRPr="007C6EED">
        <w:rPr>
          <w:rFonts w:cstheme="minorHAnsi"/>
        </w:rPr>
        <w:t xml:space="preserve"> of the </w:t>
      </w:r>
      <w:r w:rsidRPr="007C6EED" w:rsidR="00160CD8">
        <w:rPr>
          <w:rFonts w:cstheme="minorHAnsi"/>
        </w:rPr>
        <w:t>Commission’s rules</w:t>
      </w:r>
      <w:r w:rsidRPr="007C6EED">
        <w:rPr>
          <w:rFonts w:cstheme="minorHAnsi"/>
        </w:rPr>
        <w:t>.</w:t>
      </w:r>
    </w:p>
    <w:p w:rsidR="005F43EF" w:rsidRPr="007C6EED" w:rsidP="00AA47AB" w14:paraId="5F7766B9" w14:textId="77777777">
      <w:pPr>
        <w:rPr>
          <w:rFonts w:cstheme="minorHAnsi"/>
        </w:rPr>
      </w:pPr>
    </w:p>
    <w:p w:rsidR="009B45E9" w:rsidRPr="007C6EED" w:rsidP="009B45E9" w14:paraId="64EA50C9" w14:textId="77777777">
      <w:pPr>
        <w:rPr>
          <w:rFonts w:cstheme="minorHAnsi"/>
          <w:b/>
        </w:rPr>
      </w:pPr>
      <w:r w:rsidRPr="007C6EED">
        <w:rPr>
          <w:rFonts w:cstheme="minorHAnsi"/>
          <w:b/>
        </w:rPr>
        <w:t>Other Submarine Cable (SCL) Forms</w:t>
      </w:r>
    </w:p>
    <w:p w:rsidR="009B45E9" w:rsidRPr="007C6EED" w:rsidP="009B45E9" w14:paraId="44F8C234" w14:textId="77777777">
      <w:pPr>
        <w:pStyle w:val="ListParagraph"/>
        <w:numPr>
          <w:ilvl w:val="0"/>
          <w:numId w:val="31"/>
        </w:numPr>
        <w:rPr>
          <w:rFonts w:cstheme="minorHAnsi"/>
          <w:b/>
        </w:rPr>
      </w:pPr>
      <w:r w:rsidRPr="007C6EED">
        <w:rPr>
          <w:rFonts w:cstheme="minorHAnsi"/>
          <w:b/>
        </w:rPr>
        <w:t>SCL-AMD Form.</w:t>
      </w:r>
    </w:p>
    <w:p w:rsidR="009B45E9" w:rsidRPr="007C6EED" w:rsidP="009B45E9" w14:paraId="163F269A" w14:textId="77777777">
      <w:pPr>
        <w:pStyle w:val="ListParagraph"/>
        <w:numPr>
          <w:ilvl w:val="1"/>
          <w:numId w:val="31"/>
        </w:numPr>
        <w:rPr>
          <w:rFonts w:cstheme="minorHAnsi"/>
          <w:b/>
        </w:rPr>
      </w:pPr>
      <w:r w:rsidRPr="007C6EED">
        <w:rPr>
          <w:rFonts w:cstheme="minorHAnsi"/>
          <w:bCs/>
        </w:rPr>
        <w:t>This form is used to amend a pending application related to a cable landing license.</w:t>
      </w:r>
    </w:p>
    <w:p w:rsidR="009B45E9" w:rsidRPr="007C6EED" w:rsidP="009B45E9" w14:paraId="0FB89008" w14:textId="77777777">
      <w:pPr>
        <w:pStyle w:val="ListParagraph"/>
        <w:numPr>
          <w:ilvl w:val="0"/>
          <w:numId w:val="31"/>
        </w:numPr>
        <w:rPr>
          <w:rFonts w:cstheme="minorHAnsi"/>
          <w:b/>
        </w:rPr>
      </w:pPr>
      <w:r w:rsidRPr="007C6EED">
        <w:rPr>
          <w:rFonts w:cstheme="minorHAnsi"/>
          <w:b/>
        </w:rPr>
        <w:t>SCL-LPN Form.</w:t>
      </w:r>
    </w:p>
    <w:p w:rsidR="009B45E9" w:rsidRPr="007C6EED" w:rsidP="009B45E9" w14:paraId="367A2B38" w14:textId="77777777">
      <w:pPr>
        <w:pStyle w:val="ListParagraph"/>
        <w:numPr>
          <w:ilvl w:val="1"/>
          <w:numId w:val="31"/>
        </w:numPr>
        <w:rPr>
          <w:rFonts w:cstheme="minorHAnsi"/>
          <w:b/>
        </w:rPr>
      </w:pPr>
      <w:r w:rsidRPr="007C6EED">
        <w:rPr>
          <w:rFonts w:cstheme="minorHAnsi"/>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9B45E9" w:rsidRPr="007C6EED" w:rsidP="009B45E9" w14:paraId="07D8D28C" w14:textId="6928A1C9">
      <w:pPr>
        <w:pStyle w:val="ListParagraph"/>
        <w:numPr>
          <w:ilvl w:val="0"/>
          <w:numId w:val="31"/>
        </w:numPr>
        <w:rPr>
          <w:rFonts w:cstheme="minorHAnsi"/>
          <w:b/>
        </w:rPr>
      </w:pPr>
      <w:r w:rsidRPr="007C6EED">
        <w:rPr>
          <w:rFonts w:cstheme="minorHAnsi"/>
          <w:b/>
        </w:rPr>
        <w:t>SCL-ASG</w:t>
      </w:r>
      <w:r w:rsidR="007C6EED">
        <w:rPr>
          <w:rFonts w:cstheme="minorHAnsi"/>
          <w:b/>
        </w:rPr>
        <w:t>/</w:t>
      </w:r>
      <w:r w:rsidRPr="007C6EED">
        <w:rPr>
          <w:rFonts w:cstheme="minorHAnsi"/>
          <w:b/>
        </w:rPr>
        <w:t>TC Form.</w:t>
      </w:r>
    </w:p>
    <w:p w:rsidR="009B45E9" w:rsidRPr="007C6EED" w:rsidP="009B45E9" w14:paraId="2411F81D" w14:textId="77777777">
      <w:pPr>
        <w:pStyle w:val="ListParagraph"/>
        <w:numPr>
          <w:ilvl w:val="1"/>
          <w:numId w:val="31"/>
        </w:numPr>
        <w:rPr>
          <w:rFonts w:cstheme="minorHAnsi"/>
          <w:b/>
        </w:rPr>
      </w:pPr>
      <w:r w:rsidRPr="007C6EED">
        <w:rPr>
          <w:rFonts w:cstheme="minorHAnsi"/>
          <w:bCs/>
        </w:rPr>
        <w:t>This form is used for an assignment of a cable landing license or the transfer of control of a Licensee. The form is used for both substantive and pro forma transactions.</w:t>
      </w:r>
    </w:p>
    <w:p w:rsidR="009B45E9" w:rsidRPr="007C6EED" w:rsidP="009B45E9" w14:paraId="60682D4D" w14:textId="77777777">
      <w:pPr>
        <w:pStyle w:val="ListParagraph"/>
        <w:numPr>
          <w:ilvl w:val="0"/>
          <w:numId w:val="31"/>
        </w:numPr>
        <w:rPr>
          <w:rFonts w:cstheme="minorHAnsi"/>
          <w:b/>
        </w:rPr>
      </w:pPr>
      <w:r w:rsidRPr="007C6EED">
        <w:rPr>
          <w:rFonts w:cstheme="minorHAnsi"/>
          <w:b/>
        </w:rPr>
        <w:t>SCL-LIC Form.</w:t>
      </w:r>
    </w:p>
    <w:p w:rsidR="009B45E9" w:rsidRPr="007C6EED" w:rsidP="009B45E9" w14:paraId="179EC8BA" w14:textId="77777777">
      <w:pPr>
        <w:pStyle w:val="ListParagraph"/>
        <w:numPr>
          <w:ilvl w:val="1"/>
          <w:numId w:val="31"/>
        </w:numPr>
        <w:rPr>
          <w:rFonts w:cstheme="minorHAnsi"/>
          <w:b/>
        </w:rPr>
      </w:pPr>
      <w:r w:rsidRPr="007C6EED">
        <w:rPr>
          <w:rFonts w:cstheme="minorHAnsi"/>
          <w:bCs/>
        </w:rPr>
        <w:t>This form is used to apply for a cable landing license.</w:t>
      </w:r>
    </w:p>
    <w:p w:rsidR="009B45E9" w:rsidRPr="007C6EED" w:rsidP="009B45E9" w14:paraId="418754AC" w14:textId="77777777">
      <w:pPr>
        <w:pStyle w:val="ListParagraph"/>
        <w:numPr>
          <w:ilvl w:val="0"/>
          <w:numId w:val="31"/>
        </w:numPr>
        <w:rPr>
          <w:rFonts w:cstheme="minorHAnsi"/>
          <w:b/>
        </w:rPr>
      </w:pPr>
      <w:r w:rsidRPr="007C6EED">
        <w:rPr>
          <w:rFonts w:cstheme="minorHAnsi"/>
          <w:b/>
        </w:rPr>
        <w:t>SCL-FCN Form.</w:t>
      </w:r>
    </w:p>
    <w:p w:rsidR="009B45E9" w:rsidRPr="007C6EED" w:rsidP="009B45E9" w14:paraId="7FC820CC" w14:textId="77777777">
      <w:pPr>
        <w:pStyle w:val="ListParagraph"/>
        <w:numPr>
          <w:ilvl w:val="1"/>
          <w:numId w:val="31"/>
        </w:numPr>
        <w:rPr>
          <w:rFonts w:cstheme="minorHAnsi"/>
          <w:b/>
        </w:rPr>
      </w:pPr>
      <w:r w:rsidRPr="007C6EED">
        <w:rPr>
          <w:rFonts w:cstheme="minorHAnsi"/>
          <w:bCs/>
        </w:rPr>
        <w:t>The form is used by a Licensee to notify the Commission of new foreign carrier affiliations.</w:t>
      </w:r>
    </w:p>
    <w:p w:rsidR="009B45E9" w:rsidRPr="007C6EED" w:rsidP="009B45E9" w14:paraId="3B9F3BE7" w14:textId="77777777">
      <w:pPr>
        <w:pStyle w:val="ListParagraph"/>
        <w:numPr>
          <w:ilvl w:val="0"/>
          <w:numId w:val="31"/>
        </w:numPr>
        <w:rPr>
          <w:rFonts w:cstheme="minorHAnsi"/>
          <w:b/>
        </w:rPr>
      </w:pPr>
      <w:r w:rsidRPr="007C6EED">
        <w:rPr>
          <w:rFonts w:cstheme="minorHAnsi"/>
          <w:b/>
        </w:rPr>
        <w:t xml:space="preserve">SCL-MOD Form. </w:t>
      </w:r>
    </w:p>
    <w:p w:rsidR="009B45E9" w:rsidRPr="007C6EED" w:rsidP="009B45E9" w14:paraId="66C9E841" w14:textId="77777777">
      <w:pPr>
        <w:pStyle w:val="ListParagraph"/>
        <w:numPr>
          <w:ilvl w:val="1"/>
          <w:numId w:val="31"/>
        </w:numPr>
        <w:spacing w:line="256" w:lineRule="auto"/>
        <w:rPr>
          <w:rFonts w:cstheme="minorHAnsi"/>
          <w:b/>
          <w:kern w:val="0"/>
        </w:rPr>
      </w:pPr>
      <w:r w:rsidRPr="007C6EED">
        <w:rPr>
          <w:rFonts w:cstheme="minorHAnsi"/>
          <w:bCs/>
        </w:rPr>
        <w:t xml:space="preserve"> This form is used to modify an existing cable landing license, for example to add or remove a Licensee or to add a new landing point.</w:t>
      </w:r>
    </w:p>
    <w:p w:rsidR="00E77808" w:rsidRPr="007C6EED" w:rsidP="00E77808" w14:paraId="3FB1EE9E" w14:textId="0409B751">
      <w:pPr>
        <w:pStyle w:val="ListParagraph"/>
        <w:numPr>
          <w:ilvl w:val="0"/>
          <w:numId w:val="31"/>
        </w:numPr>
        <w:rPr>
          <w:rFonts w:cstheme="minorHAnsi"/>
          <w:b/>
        </w:rPr>
      </w:pPr>
      <w:r w:rsidRPr="007C6EED">
        <w:rPr>
          <w:rFonts w:cstheme="minorHAnsi"/>
          <w:b/>
        </w:rPr>
        <w:t>SCL-STA Form</w:t>
      </w:r>
      <w:r w:rsidR="0088085B">
        <w:rPr>
          <w:rFonts w:cstheme="minorHAnsi"/>
          <w:b/>
        </w:rPr>
        <w:t>.</w:t>
      </w:r>
    </w:p>
    <w:p w:rsidR="00E77808" w:rsidRPr="007C6EED" w:rsidP="00E77808" w14:paraId="281BF945" w14:textId="77777777">
      <w:pPr>
        <w:pStyle w:val="ListParagraph"/>
        <w:numPr>
          <w:ilvl w:val="1"/>
          <w:numId w:val="31"/>
        </w:numPr>
        <w:rPr>
          <w:rFonts w:cstheme="minorHAnsi"/>
          <w:b/>
        </w:rPr>
      </w:pPr>
      <w:r w:rsidRPr="007C6EED">
        <w:rPr>
          <w:rFonts w:cstheme="minorHAnsi"/>
          <w:bCs/>
        </w:rPr>
        <w:t xml:space="preserve">This form is used to request Special Temporary Authority related to a cable landing license, such as to start construction of the cable prior to grant of the cable landing license. </w:t>
      </w:r>
    </w:p>
    <w:p w:rsidR="009B45E9" w:rsidRPr="007C6EED" w:rsidP="009B45E9" w14:paraId="20429186" w14:textId="2FDCE32E">
      <w:pPr>
        <w:pStyle w:val="ListParagraph"/>
        <w:numPr>
          <w:ilvl w:val="0"/>
          <w:numId w:val="31"/>
        </w:numPr>
        <w:rPr>
          <w:rFonts w:cstheme="minorHAnsi"/>
          <w:b/>
        </w:rPr>
      </w:pPr>
      <w:r w:rsidRPr="007C6EED">
        <w:rPr>
          <w:rFonts w:cstheme="minorHAnsi"/>
          <w:b/>
        </w:rPr>
        <w:t>SCL-RWL Form</w:t>
      </w:r>
      <w:r w:rsidR="0088085B">
        <w:rPr>
          <w:rFonts w:cstheme="minorHAnsi"/>
          <w:b/>
        </w:rPr>
        <w:t>.</w:t>
      </w:r>
    </w:p>
    <w:p w:rsidR="009B45E9" w:rsidRPr="007C6EED" w:rsidP="009B45E9" w14:paraId="34D57455" w14:textId="77777777">
      <w:pPr>
        <w:pStyle w:val="ListParagraph"/>
        <w:numPr>
          <w:ilvl w:val="1"/>
          <w:numId w:val="31"/>
        </w:numPr>
        <w:rPr>
          <w:rFonts w:cstheme="minorHAnsi"/>
          <w:b/>
        </w:rPr>
      </w:pPr>
      <w:r w:rsidRPr="007C6EED">
        <w:rPr>
          <w:rFonts w:cstheme="minorHAnsi"/>
          <w:bCs/>
        </w:rPr>
        <w:t xml:space="preserve">This form is used to request renewal of an existing cable landing license. </w:t>
      </w:r>
    </w:p>
    <w:p w:rsidR="009B45E9" w:rsidRPr="007C6EED" w:rsidP="009B45E9" w14:paraId="7BDCB29F" w14:textId="77777777">
      <w:pPr>
        <w:pStyle w:val="ListParagraph"/>
        <w:numPr>
          <w:ilvl w:val="0"/>
          <w:numId w:val="31"/>
        </w:numPr>
        <w:rPr>
          <w:rFonts w:cstheme="minorHAnsi"/>
          <w:b/>
        </w:rPr>
      </w:pPr>
      <w:r w:rsidRPr="007C6EED">
        <w:rPr>
          <w:rFonts w:cstheme="minorHAnsi"/>
          <w:b/>
        </w:rPr>
        <w:t>SCL-WAV Form.</w:t>
      </w:r>
    </w:p>
    <w:p w:rsidR="009B45E9" w:rsidRPr="009A61FC" w:rsidP="009B45E9" w14:paraId="5CBD847B" w14:textId="77777777">
      <w:pPr>
        <w:pStyle w:val="ListParagraph"/>
        <w:numPr>
          <w:ilvl w:val="1"/>
          <w:numId w:val="31"/>
        </w:numPr>
        <w:rPr>
          <w:rFonts w:cstheme="minorHAnsi"/>
          <w:b/>
        </w:rPr>
      </w:pPr>
      <w:r w:rsidRPr="007C6EED">
        <w:rPr>
          <w:rFonts w:cstheme="minorHAnsi"/>
          <w:bCs/>
        </w:rPr>
        <w:t>An Applicant/Licensee can request a waiver of the Commission rules by filing an SCL-WAV form.</w:t>
      </w:r>
    </w:p>
    <w:p w:rsidR="005F43EF" w:rsidRPr="007C6EED" w:rsidP="009B45E9" w14:paraId="27024EA2" w14:textId="77777777">
      <w:pPr>
        <w:pStyle w:val="ListParagraph"/>
        <w:numPr>
          <w:ilvl w:val="1"/>
          <w:numId w:val="31"/>
        </w:numPr>
        <w:rPr>
          <w:rFonts w:cstheme="minorHAnsi"/>
          <w:b/>
        </w:rPr>
      </w:pPr>
    </w:p>
    <w:p w:rsidR="005F0190" w:rsidRPr="007C6EED" w:rsidP="005F0190" w14:paraId="133C8014" w14:textId="5DB2785D">
      <w:pPr>
        <w:rPr>
          <w:rFonts w:cstheme="minorHAnsi"/>
          <w:b/>
          <w:bCs/>
        </w:rPr>
      </w:pPr>
      <w:r w:rsidRPr="007C6EED">
        <w:rPr>
          <w:rFonts w:cstheme="minorHAnsi"/>
          <w:b/>
          <w:bCs/>
        </w:rPr>
        <w:t>FCC Notice Required By The Paperwork Reduction Act</w:t>
      </w:r>
    </w:p>
    <w:p w:rsidR="00773E3A" w:rsidRPr="007C6EED" w:rsidP="00773E3A" w14:paraId="36AA3332" w14:textId="449D26B1">
      <w:pPr>
        <w:rPr>
          <w:rFonts w:cstheme="minorHAnsi"/>
        </w:rPr>
      </w:pPr>
      <w:r w:rsidRPr="007C6EED">
        <w:rPr>
          <w:rFonts w:cstheme="minorHAnsi"/>
        </w:rPr>
        <w:t xml:space="preserve">We have estimated that </w:t>
      </w:r>
      <w:r w:rsidRPr="007C6EED" w:rsidR="009B45E9">
        <w:rPr>
          <w:rFonts w:cstheme="minorHAnsi"/>
        </w:rPr>
        <w:t xml:space="preserve">on average </w:t>
      </w:r>
      <w:r w:rsidRPr="007C6EED">
        <w:rPr>
          <w:rFonts w:cstheme="minorHAnsi"/>
        </w:rPr>
        <w:t xml:space="preserve">each </w:t>
      </w:r>
      <w:r w:rsidRPr="007C6EED" w:rsidR="00374447">
        <w:rPr>
          <w:rFonts w:cstheme="minorHAnsi"/>
        </w:rPr>
        <w:t>report</w:t>
      </w:r>
      <w:r w:rsidR="00A03886">
        <w:rPr>
          <w:rFonts w:cstheme="minorHAnsi"/>
        </w:rPr>
        <w:t xml:space="preserve"> </w:t>
      </w:r>
      <w:r w:rsidR="00A03886">
        <w:rPr>
          <w:bCs/>
        </w:rPr>
        <w:t xml:space="preserve">(using in-house staff) </w:t>
      </w:r>
      <w:r w:rsidRPr="007C6EED" w:rsidR="00374447">
        <w:rPr>
          <w:rFonts w:cstheme="minorHAnsi"/>
        </w:rPr>
        <w:t xml:space="preserve"> </w:t>
      </w:r>
      <w:r w:rsidRPr="007C6EED">
        <w:rPr>
          <w:rFonts w:cstheme="minorHAnsi"/>
        </w:rPr>
        <w:t xml:space="preserve">will take </w:t>
      </w:r>
      <w:r w:rsidR="0042725E">
        <w:rPr>
          <w:rFonts w:cstheme="minorHAnsi"/>
        </w:rPr>
        <w:t>2</w:t>
      </w:r>
      <w:r w:rsidRPr="007C6EED">
        <w:rPr>
          <w:rFonts w:cstheme="minorHAnsi"/>
        </w:rPr>
        <w:t xml:space="preserve"> hour</w:t>
      </w:r>
      <w:r w:rsidRPr="007C6EED" w:rsidR="00374447">
        <w:rPr>
          <w:rFonts w:cstheme="minorHAnsi"/>
        </w:rPr>
        <w:t>s</w:t>
      </w:r>
      <w:r w:rsidRPr="007C6EED" w:rsidR="00AD4E4F">
        <w:rPr>
          <w:rFonts w:cstheme="minorHAnsi"/>
        </w:rPr>
        <w:t xml:space="preserve"> to complete</w:t>
      </w:r>
      <w:r w:rsidRPr="007C6EED">
        <w:rPr>
          <w:rFonts w:cstheme="minorHAnsi"/>
        </w:rPr>
        <w:t xml:space="preserve">.  Our estimate includes the time to read the instructions, </w:t>
      </w:r>
      <w:r w:rsidRPr="007C6EED" w:rsidR="009B45E9">
        <w:rPr>
          <w:rFonts w:cstheme="minorHAnsi"/>
        </w:rPr>
        <w:t xml:space="preserve">rules, </w:t>
      </w:r>
      <w:r w:rsidRPr="007C6EED">
        <w:rPr>
          <w:rFonts w:cstheme="minorHAnsi"/>
        </w:rPr>
        <w:t>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7C6EED" w:rsidR="00177E98">
        <w:rPr>
          <w:rFonts w:cstheme="minorHAnsi"/>
        </w:rPr>
        <w:t xml:space="preserve"> </w:t>
      </w:r>
      <w:r w:rsidRPr="007C6EED">
        <w:rPr>
          <w:rFonts w:cstheme="minorHAnsi"/>
        </w:rPr>
        <w:t>Paperwork Reduction Project (3060-0</w:t>
      </w:r>
      <w:r w:rsidRPr="007C6EED" w:rsidR="00374447">
        <w:rPr>
          <w:rFonts w:cstheme="minorHAnsi"/>
        </w:rPr>
        <w:t>944</w:t>
      </w:r>
      <w:r w:rsidRPr="007C6EED">
        <w:rPr>
          <w:rFonts w:cstheme="minorHAnsi"/>
        </w:rPr>
        <w:t xml:space="preserve">), Washington, DC 20554.  </w:t>
      </w:r>
    </w:p>
    <w:p w:rsidR="00773E3A" w:rsidP="00773E3A" w14:paraId="14DB9148" w14:textId="215E51F6">
      <w:pPr>
        <w:rPr>
          <w:rFonts w:cstheme="minorHAnsi"/>
        </w:rPr>
      </w:pPr>
      <w:r w:rsidRPr="007C6EED">
        <w:rPr>
          <w:rFonts w:cstheme="minorHAnsi"/>
        </w:rPr>
        <w:t xml:space="preserve">The </w:t>
      </w:r>
      <w:r w:rsidRPr="007C6EED" w:rsidR="000F7A45">
        <w:rPr>
          <w:rFonts w:cstheme="minorHAnsi"/>
        </w:rPr>
        <w:t xml:space="preserve">Licensee </w:t>
      </w:r>
      <w:r w:rsidRPr="007C6EED">
        <w:rPr>
          <w:rFonts w:cstheme="minorHAnsi"/>
        </w:rPr>
        <w:t>is not required to respond to a collection of information sponsored by the Federal government, and the government may not conduct or sponsor this collection, unless it displays a currently valid OMB control number o</w:t>
      </w:r>
      <w:r w:rsidRPr="007C6EED" w:rsidR="009B45E9">
        <w:rPr>
          <w:rFonts w:cstheme="minorHAnsi"/>
        </w:rPr>
        <w:t>r</w:t>
      </w:r>
      <w:r w:rsidRPr="007C6EED">
        <w:rPr>
          <w:rFonts w:cstheme="minorHAnsi"/>
        </w:rPr>
        <w:t xml:space="preserve"> if we fail to provide you with this notice.  This collection has been assigned an OMB control number of 3060-</w:t>
      </w:r>
      <w:r w:rsidRPr="007C6EED" w:rsidR="009B45E9">
        <w:rPr>
          <w:rFonts w:cstheme="minorHAnsi"/>
        </w:rPr>
        <w:t>0944</w:t>
      </w:r>
      <w:r w:rsidRPr="007C6EED">
        <w:rPr>
          <w:rFonts w:cstheme="minorHAnsi"/>
        </w:rPr>
        <w:t>.  This notice is required by the Paperwork Reduction Act of 1995, P.L. 104-13, October 1, 1995, 44 U.S.C. Section 3507.</w:t>
      </w:r>
    </w:p>
    <w:p w:rsidR="005F43EF" w:rsidRPr="007C6EED" w:rsidP="00773E3A" w14:paraId="7E07D302" w14:textId="77777777">
      <w:pPr>
        <w:rPr>
          <w:rFonts w:cstheme="minorHAnsi"/>
        </w:rPr>
      </w:pPr>
    </w:p>
    <w:p w:rsidR="00AA47AB" w:rsidRPr="007C6EED" w:rsidP="00AA47AB" w14:paraId="37D8D77C" w14:textId="6BDA3105">
      <w:pPr>
        <w:rPr>
          <w:rFonts w:cstheme="minorHAnsi"/>
          <w:b/>
          <w:bCs/>
        </w:rPr>
      </w:pPr>
      <w:r w:rsidRPr="007C6EED">
        <w:rPr>
          <w:rFonts w:cstheme="minorHAnsi"/>
          <w:b/>
          <w:bCs/>
        </w:rPr>
        <w:t xml:space="preserve">For Assistance </w:t>
      </w:r>
    </w:p>
    <w:p w:rsidR="00393718" w:rsidRPr="007C6EED" w:rsidP="00AA47AB" w14:paraId="07103DB6" w14:textId="4A8EF6F5">
      <w:pPr>
        <w:rPr>
          <w:rFonts w:cstheme="minorHAnsi"/>
          <w:bCs/>
        </w:rPr>
      </w:pPr>
      <w:r w:rsidRPr="007C6EED">
        <w:rPr>
          <w:rFonts w:cstheme="minorHAnsi"/>
          <w:bCs/>
        </w:rPr>
        <w:t>For technical assistance with completing the forms, contact the ICFS Helpline at (202) 418-2222 or ICFSINFO@fcc.gov.  For general questions about the form requirements, contact the Office of International Affairs, Telecommunications and Analysis Division at (202) 418-1480</w:t>
      </w:r>
      <w:r w:rsidRPr="0063558C" w:rsidR="0063558C">
        <w:rPr>
          <w:rFonts w:cstheme="minorHAnsi"/>
          <w:bCs/>
        </w:rPr>
        <w:t xml:space="preserve"> </w:t>
      </w:r>
      <w:r w:rsidR="0063558C">
        <w:rPr>
          <w:rFonts w:cstheme="minorHAnsi"/>
          <w:bCs/>
        </w:rPr>
        <w:t xml:space="preserve">or at </w:t>
      </w:r>
      <w:hyperlink r:id="rId9" w:history="1">
        <w:r w:rsidRPr="0084380E">
          <w:rPr>
            <w:rStyle w:val="Hyperlink"/>
            <w:rFonts w:cstheme="minorHAnsi"/>
            <w:bCs/>
          </w:rPr>
          <w:t>FCC-OIA-TAD@fcc.gov</w:t>
        </w:r>
      </w:hyperlink>
      <w:r w:rsidRPr="007C6EED">
        <w:rPr>
          <w:rFonts w:cstheme="minorHAnsi"/>
          <w:bCs/>
        </w:rPr>
        <w:t>.</w:t>
      </w:r>
    </w:p>
    <w:p w:rsidR="00AA47AB" w:rsidRPr="007C6EED" w:rsidP="002012A3" w14:paraId="452BF022" w14:textId="2755FBAC">
      <w:pPr>
        <w:jc w:val="center"/>
        <w:rPr>
          <w:rFonts w:cstheme="minorHAnsi"/>
          <w:b/>
          <w:bCs/>
        </w:rPr>
      </w:pPr>
      <w:r w:rsidRPr="007C6EED">
        <w:rPr>
          <w:rFonts w:cstheme="minorHAnsi"/>
          <w:b/>
          <w:bCs/>
        </w:rPr>
        <w:br w:type="page"/>
      </w:r>
      <w:r w:rsidR="0063558C">
        <w:rPr>
          <w:rFonts w:cstheme="minorHAnsi"/>
          <w:b/>
          <w:bCs/>
        </w:rPr>
        <w:t>F</w:t>
      </w:r>
      <w:r w:rsidRPr="007C6EED" w:rsidR="002B0584">
        <w:rPr>
          <w:rFonts w:cstheme="minorHAnsi"/>
          <w:b/>
          <w:bCs/>
        </w:rPr>
        <w:t xml:space="preserve">ILING </w:t>
      </w:r>
      <w:r w:rsidRPr="007C6EED" w:rsidR="005F0190">
        <w:rPr>
          <w:rFonts w:cstheme="minorHAnsi"/>
          <w:b/>
          <w:bCs/>
        </w:rPr>
        <w:t>INSTRUCTIONS</w:t>
      </w:r>
    </w:p>
    <w:p w:rsidR="0088085B" w:rsidP="00231C58" w14:paraId="73415378" w14:textId="28A4C7AF">
      <w:pPr>
        <w:rPr>
          <w:rFonts w:cstheme="minorHAnsi"/>
          <w:color w:val="FF0000"/>
        </w:rPr>
      </w:pPr>
      <w:r w:rsidRPr="00B561E0">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r>
        <w:rPr>
          <w:rFonts w:cstheme="minorHAnsi"/>
          <w:color w:val="FF0000"/>
        </w:rPr>
        <w:t>.</w:t>
      </w:r>
    </w:p>
    <w:p w:rsidR="005F43EF" w:rsidRPr="007C6EED" w:rsidP="00231C58" w14:paraId="1167F9AC" w14:textId="77777777">
      <w:pPr>
        <w:rPr>
          <w:rFonts w:cstheme="minorHAnsi"/>
          <w:color w:val="FF0000"/>
          <w:highlight w:val="yellow"/>
        </w:rPr>
      </w:pPr>
    </w:p>
    <w:p w:rsidR="00931C5D" w:rsidRPr="007C6EED" w:rsidP="00931C5D" w14:paraId="2D4FBC68" w14:textId="2ECA7C35">
      <w:pPr>
        <w:rPr>
          <w:rFonts w:cstheme="minorHAnsi"/>
          <w:b/>
          <w:bCs/>
        </w:rPr>
      </w:pPr>
      <w:r w:rsidRPr="007C6EED">
        <w:rPr>
          <w:rFonts w:cstheme="minorHAnsi"/>
          <w:b/>
          <w:bCs/>
        </w:rPr>
        <w:t xml:space="preserve">Licensee </w:t>
      </w:r>
      <w:r w:rsidRPr="007C6EED">
        <w:rPr>
          <w:rFonts w:cstheme="minorHAnsi"/>
          <w:b/>
          <w:bCs/>
        </w:rPr>
        <w:t>Information</w:t>
      </w:r>
    </w:p>
    <w:p w:rsidR="007E3E7D" w:rsidRPr="007C6EED" w:rsidP="007E3E7D" w14:paraId="25788144" w14:textId="290BD898">
      <w:pPr>
        <w:rPr>
          <w:rFonts w:cstheme="minorHAnsi"/>
        </w:rPr>
      </w:pPr>
      <w:r w:rsidRPr="007C6EED">
        <w:rPr>
          <w:rFonts w:cstheme="minorHAnsi"/>
          <w:u w:val="single"/>
        </w:rPr>
        <w:t>Item 1</w:t>
      </w:r>
      <w:r w:rsidRPr="007C6EED">
        <w:rPr>
          <w:rFonts w:cstheme="minorHAnsi"/>
        </w:rPr>
        <w:t xml:space="preserve">. </w:t>
      </w:r>
      <w:r w:rsidRPr="007C6EED">
        <w:rPr>
          <w:rFonts w:cstheme="minorHAnsi"/>
          <w:b/>
          <w:bCs/>
        </w:rPr>
        <w:t xml:space="preserve"> </w:t>
      </w:r>
      <w:r w:rsidRPr="007C6EED">
        <w:rPr>
          <w:rFonts w:cstheme="minorHAnsi"/>
        </w:rPr>
        <w:t xml:space="preserve">Enter the information requested.  Some data will be pre-populated using the data associated with </w:t>
      </w:r>
      <w:r w:rsidRPr="007C6EED" w:rsidR="00015D02">
        <w:rPr>
          <w:rFonts w:cstheme="minorHAnsi"/>
        </w:rPr>
        <w:t>Licensee</w:t>
      </w:r>
      <w:r w:rsidRPr="007C6EED">
        <w:rPr>
          <w:rFonts w:cstheme="minorHAnsi"/>
        </w:rPr>
        <w:t xml:space="preserve">’s FCC Registration Number (FRN). </w:t>
      </w:r>
    </w:p>
    <w:p w:rsidR="007E3E7D" w:rsidRPr="007C6EED" w:rsidP="007E3E7D" w14:paraId="7AA68CEA" w14:textId="09E1EF01">
      <w:pPr>
        <w:rPr>
          <w:rFonts w:cstheme="minorHAnsi"/>
        </w:rPr>
      </w:pPr>
      <w:r w:rsidRPr="007C6EED">
        <w:rPr>
          <w:rFonts w:cstheme="minorHAnsi"/>
        </w:rPr>
        <w:t xml:space="preserve">When the </w:t>
      </w:r>
      <w:r w:rsidRPr="007C6EED" w:rsidR="00015D02">
        <w:rPr>
          <w:rFonts w:cstheme="minorHAnsi"/>
        </w:rPr>
        <w:t>Licensee</w:t>
      </w:r>
      <w:r w:rsidRPr="007C6EED">
        <w:rPr>
          <w:rFonts w:cstheme="minorHAnsi"/>
        </w:rPr>
        <w:t xml:space="preserve"> enters its FRN, the </w:t>
      </w:r>
      <w:r w:rsidRPr="007C6EED" w:rsidR="00015D02">
        <w:rPr>
          <w:rFonts w:cstheme="minorHAnsi"/>
        </w:rPr>
        <w:t>Licensee</w:t>
      </w:r>
      <w:r w:rsidRPr="007C6EED">
        <w:rPr>
          <w:rFonts w:cstheme="minorHAnsi"/>
        </w:rPr>
        <w:t xml:space="preserve"> Information will pre-populate with its FRN data in CORES.  To modify these pre-populated data, update the data associated with the FRN in CORES.  </w:t>
      </w:r>
      <w:r w:rsidRPr="007C6EED" w:rsidR="00E77808">
        <w:rPr>
          <w:rFonts w:cstheme="minorHAnsi"/>
        </w:rPr>
        <w:t xml:space="preserve">However, a few fields are editable in this item in the SCL-LIC form (Attention, Title, Phone, Fax, and Email fields are editable).  </w:t>
      </w:r>
    </w:p>
    <w:p w:rsidR="007E3E7D" w:rsidP="007E3E7D" w14:paraId="51FD9BB6" w14:textId="7F66554A">
      <w:pPr>
        <w:rPr>
          <w:rFonts w:cstheme="minorHAnsi"/>
        </w:rPr>
      </w:pPr>
      <w:r w:rsidRPr="007C6EED">
        <w:rPr>
          <w:rFonts w:cstheme="minorHAnsi"/>
        </w:rPr>
        <w:t>Enter any missing data and sections that are not already populated from CORES, such as the “</w:t>
      </w:r>
      <w:r w:rsidRPr="007C6EED" w:rsidR="00E77808">
        <w:rPr>
          <w:rFonts w:cstheme="minorHAnsi"/>
        </w:rPr>
        <w:t>Licensee L</w:t>
      </w:r>
      <w:r w:rsidRPr="007C6EED">
        <w:rPr>
          <w:rFonts w:cstheme="minorHAnsi"/>
        </w:rPr>
        <w:t xml:space="preserve">egal </w:t>
      </w:r>
      <w:r w:rsidRPr="007C6EED" w:rsidR="00E77808">
        <w:rPr>
          <w:rFonts w:cstheme="minorHAnsi"/>
        </w:rPr>
        <w:t>E</w:t>
      </w:r>
      <w:r w:rsidRPr="007C6EED">
        <w:rPr>
          <w:rFonts w:cstheme="minorHAnsi"/>
        </w:rPr>
        <w:t xml:space="preserve">ntity </w:t>
      </w:r>
      <w:r w:rsidRPr="007C6EED" w:rsidR="00E77808">
        <w:rPr>
          <w:rFonts w:cstheme="minorHAnsi"/>
        </w:rPr>
        <w:t>T</w:t>
      </w:r>
      <w:r w:rsidRPr="007C6EED">
        <w:rPr>
          <w:rFonts w:cstheme="minorHAnsi"/>
        </w:rPr>
        <w:t>ype”</w:t>
      </w:r>
      <w:r w:rsidRPr="007C6EED" w:rsidR="00E77808">
        <w:rPr>
          <w:rFonts w:cstheme="minorHAnsi"/>
        </w:rPr>
        <w:t xml:space="preserve"> field</w:t>
      </w:r>
      <w:r w:rsidRPr="007C6EED">
        <w:rPr>
          <w:rFonts w:cstheme="minorHAnsi"/>
        </w:rPr>
        <w:t>.</w:t>
      </w:r>
    </w:p>
    <w:p w:rsidR="005F43EF" w:rsidRPr="007C6EED" w:rsidP="007E3E7D" w14:paraId="5679EF11" w14:textId="77777777">
      <w:pPr>
        <w:rPr>
          <w:rFonts w:cstheme="minorHAnsi"/>
        </w:rPr>
      </w:pPr>
    </w:p>
    <w:p w:rsidR="00931C5D" w:rsidRPr="007C6EED" w:rsidP="00931C5D" w14:paraId="5F964369" w14:textId="11979018">
      <w:pPr>
        <w:rPr>
          <w:rFonts w:cstheme="minorHAnsi"/>
          <w:b/>
          <w:bCs/>
        </w:rPr>
      </w:pPr>
      <w:r w:rsidRPr="007C6EED">
        <w:rPr>
          <w:rFonts w:cstheme="minorHAnsi"/>
          <w:b/>
          <w:bCs/>
        </w:rPr>
        <w:t>Contact Information</w:t>
      </w:r>
    </w:p>
    <w:p w:rsidR="007E3E7D" w:rsidRPr="007C6EED" w:rsidP="007E3E7D" w14:paraId="3A051B9A" w14:textId="13568B9B">
      <w:pPr>
        <w:rPr>
          <w:rFonts w:cstheme="minorHAnsi"/>
        </w:rPr>
      </w:pPr>
      <w:r w:rsidRPr="007C6EED">
        <w:rPr>
          <w:rFonts w:cstheme="minorHAnsi"/>
          <w:u w:val="single"/>
        </w:rPr>
        <w:t xml:space="preserve">Item </w:t>
      </w:r>
      <w:r w:rsidRPr="007C6EED" w:rsidR="009E4FBC">
        <w:rPr>
          <w:rFonts w:cstheme="minorHAnsi"/>
          <w:u w:val="single"/>
        </w:rPr>
        <w:t>2</w:t>
      </w:r>
      <w:r w:rsidRPr="007C6EED">
        <w:rPr>
          <w:rFonts w:cstheme="minorHAnsi"/>
        </w:rPr>
        <w:t xml:space="preserve">.   Identify the contact representative, if different from the </w:t>
      </w:r>
      <w:r w:rsidRPr="007C6EED" w:rsidR="00015D02">
        <w:rPr>
          <w:rFonts w:cstheme="minorHAnsi"/>
        </w:rPr>
        <w:t>Licensee</w:t>
      </w:r>
      <w:r w:rsidRPr="007C6EED">
        <w:rPr>
          <w:rFonts w:cstheme="minorHAnsi"/>
        </w:rPr>
        <w:t xml:space="preserve">.  The contact information can be imported automatically from CORES if the </w:t>
      </w:r>
      <w:r w:rsidRPr="007C6EED" w:rsidR="00015D02">
        <w:rPr>
          <w:rFonts w:cstheme="minorHAnsi"/>
        </w:rPr>
        <w:t>Licensee</w:t>
      </w:r>
      <w:r w:rsidRPr="007C6EED">
        <w:rPr>
          <w:rFonts w:cstheme="minorHAnsi"/>
        </w:rPr>
        <w:t xml:space="preserve"> supplied an FRN, but fields are still editable.  </w:t>
      </w:r>
    </w:p>
    <w:p w:rsidR="007E3E7D" w:rsidRPr="007C6EED" w:rsidP="007E3E7D" w14:paraId="41E1B904" w14:textId="5C715E97">
      <w:pPr>
        <w:rPr>
          <w:rFonts w:cstheme="minorHAnsi"/>
        </w:rPr>
      </w:pPr>
      <w:r w:rsidRPr="007C6EED">
        <w:rPr>
          <w:rFonts w:cstheme="minorHAnsi"/>
        </w:rPr>
        <w:t xml:space="preserve">If the contact representative is the same as the person indicated in Item 1, then check the box “Same as </w:t>
      </w:r>
      <w:r w:rsidRPr="007C6EED" w:rsidR="00015D02">
        <w:rPr>
          <w:rFonts w:cstheme="minorHAnsi"/>
        </w:rPr>
        <w:t>Licensee</w:t>
      </w:r>
      <w:r w:rsidRPr="007C6EED">
        <w:rPr>
          <w:rFonts w:cstheme="minorHAnsi"/>
        </w:rPr>
        <w:t xml:space="preserve">.”  If the contact representative is not the same as the </w:t>
      </w:r>
      <w:r w:rsidRPr="007C6EED" w:rsidR="00015D02">
        <w:rPr>
          <w:rFonts w:cstheme="minorHAnsi"/>
        </w:rPr>
        <w:t>Licensee</w:t>
      </w:r>
      <w:r w:rsidRPr="007C6EED">
        <w:rPr>
          <w:rFonts w:cstheme="minorHAnsi"/>
        </w:rPr>
        <w:t>, provide the requested information.</w:t>
      </w:r>
      <w:r w:rsidR="0088085B">
        <w:rPr>
          <w:rFonts w:cstheme="minorHAnsi"/>
        </w:rPr>
        <w:t xml:space="preserve"> </w:t>
      </w:r>
    </w:p>
    <w:p w:rsidR="007E3E7D" w:rsidRPr="007C6EED" w:rsidP="007E3E7D" w14:paraId="521336FD" w14:textId="77777777">
      <w:pPr>
        <w:pStyle w:val="ListParagraph"/>
        <w:numPr>
          <w:ilvl w:val="0"/>
          <w:numId w:val="10"/>
        </w:numPr>
        <w:rPr>
          <w:rFonts w:cstheme="minorHAnsi"/>
        </w:rPr>
      </w:pPr>
      <w:r w:rsidRPr="007C6EED">
        <w:rPr>
          <w:rFonts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E3E7D" w:rsidRPr="007C6EED" w:rsidP="007E3E7D" w14:paraId="463179E0" w14:textId="7012DA91">
      <w:pPr>
        <w:pStyle w:val="ListParagraph"/>
        <w:numPr>
          <w:ilvl w:val="0"/>
          <w:numId w:val="10"/>
        </w:numPr>
        <w:rPr>
          <w:rFonts w:cstheme="minorHAnsi"/>
        </w:rPr>
      </w:pPr>
      <w:r w:rsidRPr="007C6EED">
        <w:rPr>
          <w:rFonts w:cstheme="minorHAnsi"/>
        </w:rPr>
        <w:t>Provide the Company name if different from the “</w:t>
      </w:r>
      <w:r w:rsidRPr="007C6EED" w:rsidR="00015D02">
        <w:rPr>
          <w:rFonts w:cstheme="minorHAnsi"/>
        </w:rPr>
        <w:t>Licensee</w:t>
      </w:r>
      <w:r w:rsidRPr="007C6EED">
        <w:rPr>
          <w:rFonts w:cstheme="minorHAnsi"/>
        </w:rPr>
        <w:t xml:space="preserve">” name in Item 1 or repeat “Company” name here.   </w:t>
      </w:r>
    </w:p>
    <w:p w:rsidR="007E3E7D" w:rsidRPr="007C6EED" w:rsidP="007E3E7D" w14:paraId="731D6AC7" w14:textId="77777777">
      <w:pPr>
        <w:pStyle w:val="ListParagraph"/>
        <w:numPr>
          <w:ilvl w:val="0"/>
          <w:numId w:val="10"/>
        </w:numPr>
        <w:rPr>
          <w:rFonts w:cstheme="minorHAnsi"/>
        </w:rPr>
      </w:pPr>
      <w:r w:rsidRPr="007C6EED">
        <w:rPr>
          <w:rFonts w:cstheme="minorHAnsi"/>
        </w:rPr>
        <w:t xml:space="preserve">Provide the contact representative’s address, phone number, fax number, and email.  </w:t>
      </w:r>
    </w:p>
    <w:p w:rsidR="007E3E7D" w:rsidRPr="007C6EED" w:rsidP="007E3E7D" w14:paraId="4A963D6B" w14:textId="1E57CF95">
      <w:pPr>
        <w:pStyle w:val="ListParagraph"/>
        <w:numPr>
          <w:ilvl w:val="0"/>
          <w:numId w:val="10"/>
        </w:numPr>
        <w:rPr>
          <w:rFonts w:cstheme="minorHAnsi"/>
        </w:rPr>
      </w:pPr>
      <w:r w:rsidRPr="007C6EED">
        <w:rPr>
          <w:rFonts w:cstheme="minorHAnsi"/>
        </w:rPr>
        <w:t xml:space="preserve">Provide your “Doing Business As (DBA)” name.  If the </w:t>
      </w:r>
      <w:r w:rsidRPr="007C6EED" w:rsidR="00015D02">
        <w:rPr>
          <w:rFonts w:cstheme="minorHAnsi"/>
        </w:rPr>
        <w:t>Licensee</w:t>
      </w:r>
      <w:r w:rsidRPr="007C6EED">
        <w:rPr>
          <w:rFonts w:cstheme="minorHAnsi"/>
        </w:rPr>
        <w:t xml:space="preserve"> is not operating its business using a DBA, you may leave this section blank.  </w:t>
      </w:r>
    </w:p>
    <w:p w:rsidR="00E77808" w:rsidRPr="007C6EED" w:rsidP="00E77808" w14:paraId="3B911594" w14:textId="48DAA641">
      <w:pPr>
        <w:pStyle w:val="ListParagraph"/>
        <w:numPr>
          <w:ilvl w:val="0"/>
          <w:numId w:val="10"/>
        </w:numPr>
        <w:spacing w:after="100" w:afterAutospacing="1"/>
        <w:rPr>
          <w:rFonts w:cstheme="minorHAnsi"/>
        </w:rPr>
      </w:pPr>
      <w:r w:rsidRPr="007C6EED">
        <w:rPr>
          <w:rFonts w:cstheme="minorHAnsi"/>
        </w:rPr>
        <w:t xml:space="preserve">Indicate how the contact person is related to the </w:t>
      </w:r>
      <w:r w:rsidRPr="007C6EED" w:rsidR="00015D02">
        <w:rPr>
          <w:rFonts w:cstheme="minorHAnsi"/>
        </w:rPr>
        <w:t>Licensee</w:t>
      </w:r>
      <w:r w:rsidRPr="007C6EED">
        <w:rPr>
          <w:rFonts w:cstheme="minorHAnsi"/>
        </w:rPr>
        <w:t xml:space="preserve"> </w:t>
      </w:r>
      <w:bookmarkStart w:id="0" w:name="_Hlk153175488"/>
      <w:r w:rsidRPr="007C6EED">
        <w:rPr>
          <w:rFonts w:cstheme="minorHAnsi"/>
        </w:rPr>
        <w:t>by selecting a choice from the drop-down “Relationship” menu</w:t>
      </w:r>
      <w:bookmarkEnd w:id="0"/>
      <w:r w:rsidRPr="007C6EED">
        <w:rPr>
          <w:rFonts w:cstheme="minorHAnsi"/>
        </w:rPr>
        <w:t>.  For example,</w:t>
      </w:r>
      <w:r w:rsidRPr="00B561E0" w:rsidR="0088085B">
        <w:rPr>
          <w:rFonts w:cstheme="minorHAnsi"/>
        </w:rPr>
        <w:t xml:space="preserve"> </w:t>
      </w:r>
      <w:bookmarkStart w:id="1" w:name="_Hlk173262529"/>
      <w:r w:rsidRPr="00B561E0" w:rsidR="0088085B">
        <w:rPr>
          <w:rFonts w:cstheme="minorHAnsi"/>
        </w:rPr>
        <w:t xml:space="preserve">select "Legal Counsel" if the contact is the </w:t>
      </w:r>
      <w:r w:rsidR="008F1488">
        <w:rPr>
          <w:rFonts w:cstheme="minorHAnsi"/>
        </w:rPr>
        <w:t>Licensee</w:t>
      </w:r>
      <w:r w:rsidRPr="00B561E0" w:rsidR="0088085B">
        <w:rPr>
          <w:rFonts w:cstheme="minorHAnsi"/>
        </w:rPr>
        <w:t>'s counsel</w:t>
      </w:r>
      <w:bookmarkEnd w:id="1"/>
      <w:r w:rsidR="0088085B">
        <w:rPr>
          <w:rFonts w:cstheme="minorHAnsi"/>
        </w:rPr>
        <w:t>.</w:t>
      </w:r>
      <w:r w:rsidRPr="007C6EED">
        <w:rPr>
          <w:rFonts w:cstheme="minorHAnsi"/>
        </w:rPr>
        <w:t xml:space="preserve">  Selecting “other” will open a text box for entry of a description of the relationship.</w:t>
      </w:r>
    </w:p>
    <w:p w:rsidR="00397BEF" w:rsidP="00960FC8" w14:paraId="77816898" w14:textId="3C86188D">
      <w:pPr>
        <w:rPr>
          <w:rFonts w:cstheme="minorHAnsi"/>
          <w:b/>
          <w:bCs/>
          <w:u w:val="single"/>
        </w:rPr>
      </w:pPr>
      <w:r w:rsidRPr="007C6EED">
        <w:rPr>
          <w:rFonts w:cstheme="minorHAnsi"/>
          <w:b/>
          <w:bCs/>
          <w:u w:val="single"/>
        </w:rPr>
        <w:t>Report</w:t>
      </w:r>
      <w:r w:rsidRPr="007C6EED">
        <w:rPr>
          <w:rFonts w:cstheme="minorHAnsi"/>
          <w:b/>
          <w:bCs/>
          <w:u w:val="single"/>
        </w:rPr>
        <w:t xml:space="preserve"> Information</w:t>
      </w:r>
    </w:p>
    <w:p w:rsidR="005F43EF" w:rsidRPr="007C6EED" w:rsidP="00960FC8" w14:paraId="74F92441" w14:textId="77777777">
      <w:pPr>
        <w:rPr>
          <w:rFonts w:cstheme="minorHAnsi"/>
          <w:b/>
          <w:bCs/>
          <w:u w:val="single"/>
        </w:rPr>
      </w:pPr>
    </w:p>
    <w:p w:rsidR="00960FC8" w:rsidP="00960FC8" w14:paraId="663E6C8A" w14:textId="0728DD10">
      <w:pPr>
        <w:rPr>
          <w:rFonts w:cstheme="minorHAnsi"/>
        </w:rPr>
      </w:pPr>
      <w:r w:rsidRPr="007C6EED">
        <w:rPr>
          <w:rFonts w:cstheme="minorHAnsi"/>
          <w:u w:val="single"/>
        </w:rPr>
        <w:t>Item 3</w:t>
      </w:r>
      <w:r w:rsidRPr="007C6EED">
        <w:rPr>
          <w:rFonts w:cstheme="minorHAnsi"/>
        </w:rPr>
        <w:t xml:space="preserve">.  Provide a short description of the report.  </w:t>
      </w:r>
      <w:r w:rsidRPr="007C6EED" w:rsidR="009C68FA">
        <w:rPr>
          <w:rFonts w:cstheme="minorHAnsi"/>
        </w:rPr>
        <w:t>This description will show up in the list of Licensee’s filings in the “My Filings” tab in ICFS and help to identify the report.</w:t>
      </w:r>
    </w:p>
    <w:p w:rsidR="005F43EF" w:rsidRPr="007C6EED" w:rsidP="00960FC8" w14:paraId="6B2A7889" w14:textId="77777777">
      <w:pPr>
        <w:rPr>
          <w:rFonts w:cstheme="minorHAnsi"/>
        </w:rPr>
      </w:pPr>
    </w:p>
    <w:p w:rsidR="00731B7C" w:rsidP="00D9404C" w14:paraId="47A2DC89" w14:textId="085A0027">
      <w:pPr>
        <w:rPr>
          <w:rFonts w:cstheme="minorHAnsi"/>
        </w:rPr>
      </w:pPr>
      <w:r w:rsidRPr="007C6EED">
        <w:rPr>
          <w:rFonts w:cstheme="minorHAnsi"/>
          <w:u w:val="single"/>
        </w:rPr>
        <w:t xml:space="preserve">Item </w:t>
      </w:r>
      <w:r w:rsidRPr="007C6EED" w:rsidR="00E77808">
        <w:rPr>
          <w:rFonts w:cstheme="minorHAnsi"/>
          <w:u w:val="single"/>
        </w:rPr>
        <w:t>4</w:t>
      </w:r>
      <w:r w:rsidRPr="007C6EED">
        <w:rPr>
          <w:rFonts w:cstheme="minorHAnsi"/>
          <w:u w:val="single"/>
        </w:rPr>
        <w:t>.</w:t>
      </w:r>
      <w:r w:rsidRPr="007C6EED" w:rsidR="002C43CA">
        <w:rPr>
          <w:rFonts w:cstheme="minorHAnsi"/>
        </w:rPr>
        <w:t xml:space="preserve"> </w:t>
      </w:r>
      <w:r w:rsidRPr="007C6EED" w:rsidR="00CC293E">
        <w:rPr>
          <w:rFonts w:cstheme="minorHAnsi"/>
        </w:rPr>
        <w:t xml:space="preserve"> Identify the </w:t>
      </w:r>
      <w:r w:rsidRPr="007C6EED" w:rsidR="00776526">
        <w:rPr>
          <w:rFonts w:cstheme="minorHAnsi"/>
        </w:rPr>
        <w:t xml:space="preserve">applicable </w:t>
      </w:r>
      <w:r w:rsidRPr="007C6EED" w:rsidR="00CC293E">
        <w:rPr>
          <w:rFonts w:cstheme="minorHAnsi"/>
        </w:rPr>
        <w:t xml:space="preserve">reporting period for </w:t>
      </w:r>
      <w:r w:rsidRPr="007C6EED" w:rsidR="005B31CF">
        <w:rPr>
          <w:rFonts w:cstheme="minorHAnsi"/>
        </w:rPr>
        <w:t>the</w:t>
      </w:r>
      <w:r w:rsidRPr="007C6EED" w:rsidR="00776526">
        <w:rPr>
          <w:rFonts w:cstheme="minorHAnsi"/>
        </w:rPr>
        <w:t xml:space="preserve"> </w:t>
      </w:r>
      <w:r w:rsidRPr="007C6EED" w:rsidR="00CC293E">
        <w:rPr>
          <w:rFonts w:cstheme="minorHAnsi"/>
        </w:rPr>
        <w:t xml:space="preserve">section </w:t>
      </w:r>
      <w:r w:rsidRPr="007C6EED" w:rsidR="00A50F32">
        <w:rPr>
          <w:rFonts w:cstheme="minorHAnsi"/>
        </w:rPr>
        <w:t>1.767</w:t>
      </w:r>
      <w:r w:rsidRPr="007C6EED" w:rsidR="00CC293E">
        <w:rPr>
          <w:rFonts w:cstheme="minorHAnsi"/>
        </w:rPr>
        <w:t>(</w:t>
      </w:r>
      <w:r w:rsidRPr="007C6EED" w:rsidR="00A50F32">
        <w:rPr>
          <w:rFonts w:cstheme="minorHAnsi"/>
        </w:rPr>
        <w:t>l</w:t>
      </w:r>
      <w:r w:rsidRPr="007C6EED" w:rsidR="00CC293E">
        <w:rPr>
          <w:rFonts w:cstheme="minorHAnsi"/>
        </w:rPr>
        <w:t>) quarterly reports.</w:t>
      </w:r>
    </w:p>
    <w:p w:rsidR="005F43EF" w:rsidRPr="007C6EED" w:rsidP="00D9404C" w14:paraId="689F5A76" w14:textId="77777777">
      <w:pPr>
        <w:rPr>
          <w:rFonts w:cstheme="minorHAnsi"/>
        </w:rPr>
      </w:pPr>
    </w:p>
    <w:p w:rsidR="00397BEF" w:rsidP="00397BEF" w14:paraId="44A6214F" w14:textId="5BE231A9">
      <w:pPr>
        <w:rPr>
          <w:rFonts w:cstheme="minorHAnsi"/>
        </w:rPr>
      </w:pPr>
      <w:r w:rsidRPr="007C6EED">
        <w:rPr>
          <w:rFonts w:cstheme="minorHAnsi"/>
          <w:color w:val="000000"/>
          <w:u w:val="single"/>
        </w:rPr>
        <w:t xml:space="preserve">Item </w:t>
      </w:r>
      <w:r w:rsidRPr="007C6EED" w:rsidR="00E77808">
        <w:rPr>
          <w:rFonts w:cstheme="minorHAnsi"/>
          <w:color w:val="000000"/>
          <w:u w:val="single"/>
        </w:rPr>
        <w:t>5</w:t>
      </w:r>
      <w:r w:rsidRPr="007C6EED">
        <w:rPr>
          <w:rFonts w:cstheme="minorHAnsi"/>
          <w:color w:val="000000"/>
        </w:rPr>
        <w:t>.</w:t>
      </w:r>
      <w:r w:rsidRPr="007C6EED" w:rsidR="005B5329">
        <w:rPr>
          <w:rFonts w:cstheme="minorHAnsi"/>
          <w:color w:val="000000"/>
        </w:rPr>
        <w:t xml:space="preserve">  </w:t>
      </w:r>
      <w:r w:rsidRPr="007C6EED">
        <w:rPr>
          <w:rFonts w:cstheme="minorHAnsi"/>
          <w:color w:val="000000"/>
        </w:rPr>
        <w:t xml:space="preserve">Identify </w:t>
      </w:r>
      <w:r w:rsidRPr="007C6EED">
        <w:rPr>
          <w:rFonts w:cstheme="minorHAnsi"/>
        </w:rPr>
        <w:t xml:space="preserve">the </w:t>
      </w:r>
      <w:r w:rsidRPr="007C6EED" w:rsidR="00A50F32">
        <w:rPr>
          <w:rFonts w:cstheme="minorHAnsi"/>
        </w:rPr>
        <w:t>names</w:t>
      </w:r>
      <w:r w:rsidRPr="007C6EED">
        <w:rPr>
          <w:rFonts w:cstheme="minorHAnsi"/>
        </w:rPr>
        <w:t xml:space="preserve"> </w:t>
      </w:r>
      <w:r w:rsidRPr="007C6EED" w:rsidR="00A50F32">
        <w:rPr>
          <w:rFonts w:cstheme="minorHAnsi"/>
        </w:rPr>
        <w:t xml:space="preserve">of the submarine cable(s) for which </w:t>
      </w:r>
      <w:r w:rsidRPr="007C6EED" w:rsidR="00776526">
        <w:rPr>
          <w:rFonts w:cstheme="minorHAnsi"/>
        </w:rPr>
        <w:t>you</w:t>
      </w:r>
      <w:r w:rsidRPr="007C6EED" w:rsidR="00A50F32">
        <w:rPr>
          <w:rFonts w:cstheme="minorHAnsi"/>
        </w:rPr>
        <w:t xml:space="preserve"> hold</w:t>
      </w:r>
      <w:r w:rsidRPr="007C6EED" w:rsidR="00776526">
        <w:rPr>
          <w:rFonts w:cstheme="minorHAnsi"/>
        </w:rPr>
        <w:t xml:space="preserve"> </w:t>
      </w:r>
      <w:r w:rsidRPr="007C6EED" w:rsidR="00A50F32">
        <w:rPr>
          <w:rFonts w:cstheme="minorHAnsi"/>
        </w:rPr>
        <w:t xml:space="preserve">a cable landing license(s) and </w:t>
      </w:r>
      <w:r w:rsidRPr="007C6EED" w:rsidR="00776526">
        <w:rPr>
          <w:rFonts w:cstheme="minorHAnsi"/>
        </w:rPr>
        <w:t xml:space="preserve">for which </w:t>
      </w:r>
      <w:r w:rsidRPr="007C6EED" w:rsidR="005B31CF">
        <w:rPr>
          <w:rFonts w:cstheme="minorHAnsi"/>
        </w:rPr>
        <w:t>the Licensee</w:t>
      </w:r>
      <w:r w:rsidRPr="007C6EED" w:rsidR="00776526">
        <w:rPr>
          <w:rFonts w:cstheme="minorHAnsi"/>
        </w:rPr>
        <w:t xml:space="preserve"> </w:t>
      </w:r>
      <w:r w:rsidRPr="007C6EED" w:rsidR="005B31CF">
        <w:rPr>
          <w:rFonts w:cstheme="minorHAnsi"/>
        </w:rPr>
        <w:t>is</w:t>
      </w:r>
      <w:r w:rsidRPr="007C6EED" w:rsidR="00776526">
        <w:rPr>
          <w:rFonts w:cstheme="minorHAnsi"/>
        </w:rPr>
        <w:t xml:space="preserve"> </w:t>
      </w:r>
      <w:r w:rsidRPr="007C6EED" w:rsidR="00A50F32">
        <w:rPr>
          <w:rFonts w:cstheme="minorHAnsi"/>
        </w:rPr>
        <w:t>required to file section 1.767(l) quarterly reports.</w:t>
      </w:r>
      <w:r w:rsidR="0088085B">
        <w:rPr>
          <w:rFonts w:cstheme="minorHAnsi"/>
        </w:rPr>
        <w:t xml:space="preserve">  If your cable name is not findable by ICFS, select “other” in Item 5a and then type the cable name(s) in </w:t>
      </w:r>
      <w:r w:rsidR="00687A7E">
        <w:rPr>
          <w:rFonts w:cstheme="minorHAnsi"/>
        </w:rPr>
        <w:t>the box</w:t>
      </w:r>
      <w:r w:rsidR="0088085B">
        <w:rPr>
          <w:rFonts w:cstheme="minorHAnsi"/>
        </w:rPr>
        <w:t>.</w:t>
      </w:r>
    </w:p>
    <w:p w:rsidR="005F43EF" w:rsidRPr="007C6EED" w:rsidP="00397BEF" w14:paraId="6A447EE0" w14:textId="77777777">
      <w:pPr>
        <w:rPr>
          <w:rFonts w:cstheme="minorHAnsi"/>
          <w:color w:val="000000"/>
          <w:kern w:val="0"/>
        </w:rPr>
      </w:pPr>
    </w:p>
    <w:p w:rsidR="00776526" w:rsidP="00EE52A2" w14:paraId="597D6D8F" w14:textId="311FD6C5">
      <w:pPr>
        <w:rPr>
          <w:rFonts w:cstheme="minorHAnsi"/>
          <w:bCs/>
        </w:rPr>
      </w:pPr>
      <w:r w:rsidRPr="007C6EED">
        <w:rPr>
          <w:rFonts w:eastAsia="Calibri" w:cstheme="minorHAnsi"/>
          <w:color w:val="000000"/>
          <w:kern w:val="0"/>
          <w:u w:val="single"/>
        </w:rPr>
        <w:t xml:space="preserve">Item </w:t>
      </w:r>
      <w:r w:rsidRPr="007C6EED" w:rsidR="00E77808">
        <w:rPr>
          <w:rFonts w:eastAsia="Calibri" w:cstheme="minorHAnsi"/>
          <w:color w:val="000000"/>
          <w:kern w:val="0"/>
          <w:u w:val="single"/>
        </w:rPr>
        <w:t>6</w:t>
      </w:r>
      <w:r w:rsidRPr="007C6EED">
        <w:rPr>
          <w:rFonts w:eastAsia="Calibri" w:cstheme="minorHAnsi"/>
          <w:color w:val="000000"/>
          <w:kern w:val="0"/>
          <w:u w:val="single"/>
        </w:rPr>
        <w:t>.</w:t>
      </w:r>
      <w:r w:rsidRPr="007C6EED">
        <w:rPr>
          <w:rFonts w:eastAsia="Calibri" w:cstheme="minorHAnsi"/>
          <w:color w:val="000000"/>
          <w:kern w:val="0"/>
        </w:rPr>
        <w:t xml:space="preserve">  </w:t>
      </w:r>
      <w:r w:rsidRPr="007C6EED">
        <w:rPr>
          <w:rFonts w:cstheme="minorHAnsi"/>
          <w:bCs/>
        </w:rPr>
        <w:t>Identify the destination market the Licensee’s affiliate is classified as dominant and required to comply with section 1.767(l) of the Commission’s rules.</w:t>
      </w:r>
    </w:p>
    <w:p w:rsidR="005F43EF" w:rsidRPr="007C6EED" w:rsidP="00EE52A2" w14:paraId="273750D7" w14:textId="77777777">
      <w:pPr>
        <w:rPr>
          <w:rFonts w:cstheme="minorHAnsi"/>
          <w:b/>
        </w:rPr>
      </w:pPr>
    </w:p>
    <w:p w:rsidR="009C68FA" w:rsidP="009C68FA" w14:paraId="7ACA5AEE" w14:textId="2D7F20B4">
      <w:pPr>
        <w:rPr>
          <w:rFonts w:cstheme="minorHAnsi"/>
          <w:color w:val="FF0000"/>
        </w:rPr>
      </w:pPr>
      <w:r w:rsidRPr="007C6EED">
        <w:rPr>
          <w:rFonts w:cstheme="minorHAnsi"/>
          <w:u w:val="single"/>
        </w:rPr>
        <w:t>Item 7</w:t>
      </w:r>
      <w:r w:rsidRPr="007C6EED">
        <w:rPr>
          <w:rFonts w:cstheme="minorHAnsi"/>
        </w:rPr>
        <w:t xml:space="preserve">.  Indicate whether the Licensee is requesting confidential treatment of the data.  </w:t>
      </w:r>
      <w:r w:rsidRPr="004A56C5">
        <w:rPr>
          <w:rFonts w:cstheme="minorHAnsi"/>
          <w:color w:val="FF0000"/>
        </w:rPr>
        <w:t>If you are requesting confidential treatment, the Licensee must submit a request for confidentiality in a separate attachment accompanying this form and file both redacted and non-redacted version of the reports.</w:t>
      </w:r>
    </w:p>
    <w:p w:rsidR="005F43EF" w:rsidRPr="004A56C5" w:rsidP="009C68FA" w14:paraId="05F4370B" w14:textId="77777777">
      <w:pPr>
        <w:rPr>
          <w:rFonts w:cstheme="minorHAnsi"/>
          <w:color w:val="FF0000"/>
        </w:rPr>
      </w:pPr>
    </w:p>
    <w:p w:rsidR="005B5329" w:rsidRPr="007C6EED" w:rsidP="005B5329" w14:paraId="01120498" w14:textId="028E4A2D">
      <w:pPr>
        <w:rPr>
          <w:rFonts w:eastAsia="Calibri" w:cstheme="minorHAnsi"/>
          <w:b/>
          <w:bCs/>
          <w:color w:val="000000"/>
          <w:kern w:val="0"/>
        </w:rPr>
      </w:pPr>
      <w:bookmarkStart w:id="2" w:name="_Hlk32508137"/>
      <w:r w:rsidRPr="007C6EED">
        <w:rPr>
          <w:rFonts w:eastAsia="Calibri" w:cstheme="minorHAnsi"/>
          <w:b/>
          <w:bCs/>
          <w:color w:val="000000"/>
          <w:spacing w:val="3"/>
          <w:kern w:val="0"/>
          <w:shd w:val="clear" w:color="auto" w:fill="FFFFFF"/>
        </w:rPr>
        <w:t>Section 1.767</w:t>
      </w:r>
      <w:r w:rsidRPr="007C6EED" w:rsidR="00D17025">
        <w:rPr>
          <w:rFonts w:eastAsia="Calibri" w:cstheme="minorHAnsi"/>
          <w:b/>
          <w:bCs/>
          <w:color w:val="000000"/>
          <w:spacing w:val="3"/>
          <w:kern w:val="0"/>
          <w:shd w:val="clear" w:color="auto" w:fill="FFFFFF"/>
        </w:rPr>
        <w:t>(l)</w:t>
      </w:r>
      <w:r w:rsidRPr="007C6EED">
        <w:rPr>
          <w:rFonts w:eastAsia="Calibri" w:cstheme="minorHAnsi"/>
          <w:b/>
          <w:bCs/>
          <w:color w:val="000000"/>
          <w:spacing w:val="3"/>
          <w:kern w:val="0"/>
          <w:shd w:val="clear" w:color="auto" w:fill="FFFFFF"/>
        </w:rPr>
        <w:t>(1) Quarterly</w:t>
      </w:r>
      <w:r w:rsidRPr="007C6EED">
        <w:rPr>
          <w:rFonts w:eastAsia="Calibri" w:cstheme="minorHAnsi"/>
          <w:b/>
          <w:bCs/>
          <w:color w:val="000000"/>
          <w:kern w:val="0"/>
        </w:rPr>
        <w:t xml:space="preserve"> Report</w:t>
      </w:r>
      <w:r w:rsidRPr="007C6EED" w:rsidR="00177E98">
        <w:rPr>
          <w:rFonts w:eastAsia="Calibri" w:cstheme="minorHAnsi"/>
          <w:b/>
          <w:bCs/>
          <w:color w:val="000000"/>
          <w:kern w:val="0"/>
        </w:rPr>
        <w:t xml:space="preserve"> - </w:t>
      </w:r>
      <w:r w:rsidRPr="007C6EED">
        <w:rPr>
          <w:rFonts w:eastAsia="Calibri" w:cstheme="minorHAnsi"/>
          <w:b/>
          <w:bCs/>
          <w:color w:val="000000"/>
          <w:spacing w:val="3"/>
          <w:kern w:val="0"/>
          <w:shd w:val="clear" w:color="auto" w:fill="FFFFFF"/>
        </w:rPr>
        <w:t xml:space="preserve">Provisioning and </w:t>
      </w:r>
      <w:r w:rsidRPr="007C6EED">
        <w:rPr>
          <w:rFonts w:eastAsia="Calibri" w:cstheme="minorHAnsi"/>
          <w:b/>
          <w:bCs/>
          <w:color w:val="000000"/>
          <w:kern w:val="0"/>
        </w:rPr>
        <w:t>Maintenance</w:t>
      </w:r>
    </w:p>
    <w:bookmarkEnd w:id="2"/>
    <w:p w:rsidR="00BE42B0" w:rsidP="00BE42B0" w14:paraId="1A15E77B" w14:textId="4F2B1513">
      <w:pPr>
        <w:rPr>
          <w:rFonts w:cstheme="minorHAnsi"/>
          <w:bCs/>
        </w:rPr>
      </w:pPr>
      <w:r w:rsidRPr="007C6EED">
        <w:rPr>
          <w:rFonts w:eastAsia="Calibri" w:cstheme="minorHAnsi"/>
          <w:color w:val="000000"/>
          <w:kern w:val="0"/>
          <w:u w:val="single"/>
        </w:rPr>
        <w:t>Item 8</w:t>
      </w:r>
      <w:r w:rsidRPr="007C6EED">
        <w:rPr>
          <w:rFonts w:eastAsia="Calibri" w:cstheme="minorHAnsi"/>
          <w:color w:val="000000"/>
          <w:kern w:val="0"/>
        </w:rPr>
        <w:t xml:space="preserve">.  </w:t>
      </w:r>
      <w:r w:rsidRPr="007C6EED" w:rsidR="00D17025">
        <w:rPr>
          <w:rFonts w:eastAsia="Calibri" w:cstheme="minorHAnsi"/>
          <w:color w:val="000000"/>
          <w:kern w:val="0"/>
        </w:rPr>
        <w:t xml:space="preserve">This item asks for provisioning and maintenance information </w:t>
      </w:r>
      <w:r w:rsidRPr="007C6EED" w:rsidR="00D17025">
        <w:rPr>
          <w:rFonts w:eastAsia="Calibri" w:cstheme="minorHAnsi"/>
          <w:kern w:val="0"/>
        </w:rPr>
        <w:t xml:space="preserve">required by </w:t>
      </w:r>
      <w:r>
        <w:fldChar w:fldCharType="begin"/>
      </w:r>
      <w:r w:rsidRPr="007C6EED" w:rsidR="00D17025">
        <w:rPr>
          <w:rStyle w:val="Hyperlink"/>
          <w:rFonts w:eastAsia="Calibri" w:cstheme="minorHAnsi"/>
          <w:color w:val="auto"/>
          <w:u w:val="none"/>
        </w:rPr>
        <w:instrText xml:space="preserve"> HYPERLINK "https://www.ecfr.gov/cgi-bin/text-idx?SID=855188e2431b3e67cf83b1a65511a6de&amp;mc=true&amp;node=se47.1.1_1767&amp;rgn=div8" </w:instrText>
      </w:r>
      <w:r>
        <w:fldChar w:fldCharType="separate"/>
      </w:r>
      <w:r w:rsidRPr="007C6EED" w:rsidR="006F2FE8">
        <w:rPr>
          <w:rStyle w:val="Hyperlink"/>
          <w:rFonts w:eastAsia="Calibri" w:cstheme="minorHAnsi"/>
          <w:color w:val="auto"/>
          <w:u w:val="none"/>
        </w:rPr>
        <w:t>s</w:t>
      </w:r>
      <w:r w:rsidRPr="007C6EED" w:rsidR="00D17025">
        <w:rPr>
          <w:rStyle w:val="Hyperlink"/>
          <w:rFonts w:eastAsia="Calibri" w:cstheme="minorHAnsi"/>
          <w:color w:val="auto"/>
          <w:u w:val="none"/>
        </w:rPr>
        <w:t>ection 1.767(l)(1)</w:t>
      </w:r>
      <w:r>
        <w:fldChar w:fldCharType="end"/>
      </w:r>
      <w:r w:rsidRPr="007C6EED" w:rsidR="00D17025">
        <w:rPr>
          <w:rFonts w:eastAsia="Calibri" w:cstheme="minorHAnsi"/>
          <w:kern w:val="0"/>
        </w:rPr>
        <w:t xml:space="preserve"> of the Commission’s rules.  </w:t>
      </w:r>
      <w:r w:rsidRPr="004A56C5">
        <w:rPr>
          <w:rFonts w:cstheme="minorHAnsi"/>
          <w:bCs/>
          <w:color w:val="FF0000"/>
        </w:rPr>
        <w:t xml:space="preserve">If the </w:t>
      </w:r>
      <w:r w:rsidRPr="004A56C5" w:rsidR="008F1488">
        <w:rPr>
          <w:rFonts w:cstheme="minorHAnsi"/>
          <w:bCs/>
          <w:color w:val="FF0000"/>
        </w:rPr>
        <w:t>Licensee</w:t>
      </w:r>
      <w:r w:rsidRPr="004A56C5">
        <w:rPr>
          <w:rFonts w:cstheme="minorHAnsi"/>
          <w:bCs/>
          <w:color w:val="FF0000"/>
        </w:rPr>
        <w:t xml:space="preserve"> requests confidential treatment for this report, do not fill in the table in this question, and instead provide the Provisioning and Maintenance information in an uploaded confidential attachment (including an </w:t>
      </w:r>
      <w:r w:rsidRPr="004A56C5">
        <w:rPr>
          <w:rFonts w:cstheme="minorHAnsi"/>
          <w:bCs/>
          <w:color w:val="FF0000"/>
          <w:u w:val="single"/>
        </w:rPr>
        <w:t>explanation for the request for confidentiality</w:t>
      </w:r>
      <w:r w:rsidRPr="004A56C5">
        <w:rPr>
          <w:rFonts w:cstheme="minorHAnsi"/>
          <w:bCs/>
          <w:color w:val="FF0000"/>
        </w:rPr>
        <w:t>).</w:t>
      </w:r>
      <w:r w:rsidRPr="00B561E0">
        <w:rPr>
          <w:rFonts w:cstheme="minorHAnsi"/>
          <w:bCs/>
        </w:rPr>
        <w:t xml:space="preserve">  The </w:t>
      </w:r>
      <w:r w:rsidRPr="00BE42B0">
        <w:rPr>
          <w:rFonts w:cstheme="minorHAnsi"/>
          <w:bCs/>
        </w:rPr>
        <w:t xml:space="preserve">Provisioning and Maintenance information </w:t>
      </w:r>
      <w:r w:rsidRPr="00B561E0">
        <w:rPr>
          <w:rFonts w:cstheme="minorHAnsi"/>
          <w:bCs/>
        </w:rPr>
        <w:t xml:space="preserve">in the attachment must be provided in the same format that is set out in the </w:t>
      </w:r>
      <w:r>
        <w:rPr>
          <w:rFonts w:cstheme="minorHAnsi"/>
          <w:bCs/>
        </w:rPr>
        <w:t>table</w:t>
      </w:r>
      <w:r w:rsidRPr="00B561E0">
        <w:rPr>
          <w:rFonts w:cstheme="minorHAnsi"/>
          <w:bCs/>
        </w:rPr>
        <w:t xml:space="preserve"> in this question.  See the instructions below in the Attachments/Confidential Treatment of Attachments for more information on confidential attachments.  </w:t>
      </w:r>
    </w:p>
    <w:p w:rsidR="00A13CFB" w:rsidRPr="007C6EED" w:rsidP="007C6EED" w14:paraId="4B9B8191" w14:textId="3D2F7E25">
      <w:pPr>
        <w:outlineLvl w:val="4"/>
        <w:rPr>
          <w:rFonts w:eastAsia="Calibri" w:cstheme="minorHAnsi"/>
          <w:color w:val="000000"/>
          <w:kern w:val="0"/>
        </w:rPr>
      </w:pPr>
      <w:r w:rsidRPr="00B561E0">
        <w:rPr>
          <w:rFonts w:cstheme="minorHAnsi"/>
          <w:bCs/>
        </w:rPr>
        <w:t xml:space="preserve">If the </w:t>
      </w:r>
      <w:r w:rsidR="008F1488">
        <w:rPr>
          <w:rFonts w:cstheme="minorHAnsi"/>
          <w:bCs/>
        </w:rPr>
        <w:t>Licensee</w:t>
      </w:r>
      <w:r w:rsidRPr="00B561E0">
        <w:rPr>
          <w:rFonts w:cstheme="minorHAnsi"/>
          <w:bCs/>
        </w:rPr>
        <w:t xml:space="preserve"> does not seek confidential treatment for </w:t>
      </w:r>
      <w:r>
        <w:rPr>
          <w:rFonts w:cstheme="minorHAnsi"/>
          <w:bCs/>
        </w:rPr>
        <w:t xml:space="preserve">the </w:t>
      </w:r>
      <w:r w:rsidRPr="00BE42B0">
        <w:rPr>
          <w:rFonts w:cstheme="minorHAnsi"/>
          <w:bCs/>
        </w:rPr>
        <w:t>Provisioning and Maintenance information</w:t>
      </w:r>
      <w:r w:rsidRPr="00B561E0">
        <w:rPr>
          <w:rFonts w:cstheme="minorHAnsi"/>
          <w:bCs/>
        </w:rPr>
        <w:t xml:space="preserve">, </w:t>
      </w:r>
      <w:r>
        <w:rPr>
          <w:rFonts w:eastAsia="Calibri" w:cstheme="minorHAnsi"/>
          <w:kern w:val="0"/>
        </w:rPr>
        <w:t>p</w:t>
      </w:r>
      <w:r w:rsidRPr="007C6EED" w:rsidR="005B5329">
        <w:rPr>
          <w:rFonts w:eastAsia="Calibri" w:cstheme="minorHAnsi"/>
          <w:kern w:val="0"/>
        </w:rPr>
        <w:t>rovid</w:t>
      </w:r>
      <w:r w:rsidRPr="007C6EED" w:rsidR="005B5329">
        <w:rPr>
          <w:rFonts w:eastAsia="Calibri" w:cstheme="minorHAnsi"/>
          <w:color w:val="000000"/>
          <w:kern w:val="0"/>
        </w:rPr>
        <w:t xml:space="preserve">e </w:t>
      </w:r>
      <w:r w:rsidRPr="007C6EED" w:rsidR="006F2FE8">
        <w:rPr>
          <w:rFonts w:eastAsia="Calibri" w:cstheme="minorHAnsi"/>
          <w:color w:val="000000"/>
          <w:kern w:val="0"/>
        </w:rPr>
        <w:t xml:space="preserve">the </w:t>
      </w:r>
      <w:r w:rsidRPr="007C6EED" w:rsidR="005B5329">
        <w:rPr>
          <w:rFonts w:eastAsia="Calibri" w:cstheme="minorHAnsi"/>
          <w:color w:val="000000"/>
          <w:kern w:val="0"/>
        </w:rPr>
        <w:t xml:space="preserve">information </w:t>
      </w:r>
      <w:r w:rsidRPr="007C6EED" w:rsidR="00D17025">
        <w:rPr>
          <w:rFonts w:eastAsia="Calibri" w:cstheme="minorHAnsi"/>
          <w:color w:val="000000"/>
          <w:kern w:val="0"/>
        </w:rPr>
        <w:t xml:space="preserve">set out below </w:t>
      </w:r>
      <w:r w:rsidRPr="007C6EED" w:rsidR="006F2FE8">
        <w:rPr>
          <w:rFonts w:eastAsia="Calibri" w:cstheme="minorHAnsi"/>
          <w:color w:val="000000"/>
          <w:kern w:val="0"/>
        </w:rPr>
        <w:t>by filling out</w:t>
      </w:r>
      <w:r w:rsidRPr="007C6EED" w:rsidR="00D17025">
        <w:rPr>
          <w:rFonts w:eastAsia="Calibri" w:cstheme="minorHAnsi"/>
          <w:color w:val="000000"/>
          <w:kern w:val="0"/>
        </w:rPr>
        <w:t xml:space="preserve"> </w:t>
      </w:r>
      <w:r w:rsidRPr="007C6EED" w:rsidR="005B5329">
        <w:rPr>
          <w:rFonts w:eastAsia="Calibri" w:cstheme="minorHAnsi"/>
          <w:color w:val="000000"/>
          <w:kern w:val="0"/>
        </w:rPr>
        <w:t xml:space="preserve">in the table </w:t>
      </w:r>
      <w:r w:rsidRPr="007C6EED" w:rsidR="00D17025">
        <w:rPr>
          <w:rFonts w:eastAsia="Calibri" w:cstheme="minorHAnsi"/>
          <w:color w:val="000000"/>
          <w:kern w:val="0"/>
        </w:rPr>
        <w:t>on the form</w:t>
      </w:r>
      <w:r w:rsidRPr="007C6EED" w:rsidR="005B5329">
        <w:rPr>
          <w:rFonts w:eastAsia="Calibri" w:cstheme="minorHAnsi"/>
          <w:color w:val="000000"/>
          <w:kern w:val="0"/>
        </w:rPr>
        <w:t>:</w:t>
      </w:r>
    </w:p>
    <w:p w:rsidR="005B5329" w:rsidRPr="007C6EED" w:rsidP="007A626C" w14:paraId="0042A3F5" w14:textId="349334AE">
      <w:pPr>
        <w:numPr>
          <w:ilvl w:val="0"/>
          <w:numId w:val="29"/>
        </w:numPr>
        <w:contextualSpacing/>
        <w:outlineLvl w:val="4"/>
        <w:rPr>
          <w:rFonts w:eastAsia="Calibri" w:cstheme="minorHAnsi"/>
          <w:b/>
          <w:bCs/>
          <w:color w:val="000000"/>
          <w:kern w:val="0"/>
        </w:rPr>
      </w:pPr>
      <w:r w:rsidRPr="007C6EED">
        <w:rPr>
          <w:rFonts w:cstheme="minorHAnsi"/>
          <w:b/>
          <w:bCs/>
          <w:color w:val="000000"/>
          <w:kern w:val="0"/>
        </w:rPr>
        <w:t>Name of Cable System</w:t>
      </w:r>
      <w:r w:rsidRPr="007C6EED" w:rsidR="00177E98">
        <w:rPr>
          <w:rFonts w:cstheme="minorHAnsi"/>
          <w:b/>
          <w:bCs/>
          <w:color w:val="000000"/>
          <w:kern w:val="0"/>
        </w:rPr>
        <w:t>.</w:t>
      </w:r>
      <w:r w:rsidRPr="007C6EED">
        <w:rPr>
          <w:rFonts w:cstheme="minorHAnsi"/>
          <w:b/>
          <w:bCs/>
          <w:color w:val="000000"/>
          <w:kern w:val="0"/>
        </w:rPr>
        <w:t xml:space="preserve">  </w:t>
      </w:r>
      <w:r w:rsidRPr="007C6EED" w:rsidR="006F2FE8">
        <w:rPr>
          <w:rFonts w:cstheme="minorHAnsi"/>
          <w:color w:val="000000"/>
          <w:kern w:val="0"/>
        </w:rPr>
        <w:t xml:space="preserve">Provide </w:t>
      </w:r>
      <w:r w:rsidRPr="007C6EED" w:rsidR="00D17025">
        <w:rPr>
          <w:rFonts w:cstheme="minorHAnsi"/>
          <w:color w:val="000000"/>
          <w:kern w:val="0"/>
        </w:rPr>
        <w:t>the name of the cable system</w:t>
      </w:r>
      <w:r w:rsidRPr="007C6EED" w:rsidR="00177E98">
        <w:rPr>
          <w:rFonts w:cstheme="minorHAnsi"/>
          <w:color w:val="000000"/>
          <w:kern w:val="0"/>
        </w:rPr>
        <w:t>.</w:t>
      </w:r>
    </w:p>
    <w:p w:rsidR="005B5329" w:rsidRPr="007C6EED" w:rsidP="007A626C" w14:paraId="17988F46" w14:textId="0E58B794">
      <w:pPr>
        <w:numPr>
          <w:ilvl w:val="0"/>
          <w:numId w:val="29"/>
        </w:numPr>
        <w:contextualSpacing/>
        <w:outlineLvl w:val="4"/>
        <w:rPr>
          <w:rFonts w:eastAsia="Calibri" w:cstheme="minorHAnsi"/>
          <w:color w:val="000000"/>
          <w:kern w:val="0"/>
        </w:rPr>
      </w:pPr>
      <w:r w:rsidRPr="007C6EED">
        <w:rPr>
          <w:rFonts w:cstheme="minorHAnsi"/>
          <w:b/>
          <w:bCs/>
          <w:color w:val="000000"/>
          <w:kern w:val="0"/>
        </w:rPr>
        <w:t>Dominant Carrier Route</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relevant route(s)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 of countries</w:t>
      </w:r>
      <w:r w:rsidRPr="007C6EED" w:rsidR="00177E98">
        <w:rPr>
          <w:rFonts w:cstheme="minorHAnsi"/>
          <w:color w:val="000000"/>
          <w:kern w:val="0"/>
        </w:rPr>
        <w:t>.</w:t>
      </w:r>
      <w:r w:rsidRPr="007C6EED" w:rsidR="00D17025">
        <w:rPr>
          <w:rFonts w:cstheme="minorHAnsi"/>
          <w:color w:val="000000"/>
          <w:kern w:val="0"/>
        </w:rPr>
        <w:t xml:space="preserve"> </w:t>
      </w:r>
    </w:p>
    <w:p w:rsidR="00261C8A" w:rsidRPr="007C6EED" w:rsidP="007A626C" w14:paraId="68943322" w14:textId="2E1E8818">
      <w:pPr>
        <w:numPr>
          <w:ilvl w:val="0"/>
          <w:numId w:val="29"/>
        </w:numPr>
        <w:contextualSpacing/>
        <w:outlineLvl w:val="4"/>
        <w:rPr>
          <w:rFonts w:eastAsia="Calibri" w:cstheme="minorHAnsi"/>
          <w:color w:val="000000"/>
          <w:kern w:val="0"/>
        </w:rPr>
      </w:pPr>
      <w:r w:rsidRPr="007C6EED">
        <w:rPr>
          <w:rFonts w:cstheme="minorHAnsi"/>
          <w:b/>
          <w:bCs/>
          <w:color w:val="000000"/>
          <w:kern w:val="0"/>
        </w:rPr>
        <w:t>Facilities and Services Provided</w:t>
      </w:r>
      <w:r w:rsidRPr="007C6EED" w:rsidR="00177E98">
        <w:rPr>
          <w:rFonts w:cstheme="minorHAnsi"/>
          <w:b/>
          <w:bCs/>
          <w:color w:val="000000"/>
          <w:kern w:val="0"/>
        </w:rPr>
        <w:t>.</w:t>
      </w:r>
      <w:r w:rsidRPr="007C6EED">
        <w:rPr>
          <w:rFonts w:cstheme="minorHAnsi"/>
          <w:b/>
          <w:bCs/>
          <w:color w:val="000000"/>
          <w:kern w:val="0"/>
        </w:rPr>
        <w:t xml:space="preserve">  </w:t>
      </w:r>
      <w:r w:rsidRPr="007C6EED" w:rsidR="006F2FE8">
        <w:rPr>
          <w:rFonts w:cstheme="minorHAnsi"/>
          <w:color w:val="000000"/>
          <w:kern w:val="0"/>
        </w:rPr>
        <w:t>Describe</w:t>
      </w:r>
      <w:r w:rsidRPr="007C6EED">
        <w:rPr>
          <w:rFonts w:cstheme="minorHAnsi"/>
          <w:color w:val="000000"/>
          <w:kern w:val="0"/>
        </w:rPr>
        <w:t xml:space="preserve"> </w:t>
      </w:r>
      <w:r w:rsidRPr="007C6EED" w:rsidR="00D17025">
        <w:rPr>
          <w:rFonts w:cstheme="minorHAnsi"/>
          <w:color w:val="000000"/>
          <w:kern w:val="0"/>
        </w:rPr>
        <w:t>the facilities and services provided</w:t>
      </w:r>
      <w:r w:rsidRPr="007C6EED" w:rsidR="004A6C62">
        <w:rPr>
          <w:rFonts w:cstheme="minorHAnsi"/>
          <w:color w:val="000000"/>
          <w:kern w:val="0"/>
        </w:rPr>
        <w:t xml:space="preserve">.  For example, </w:t>
      </w:r>
      <w:r w:rsidRPr="007C6EED" w:rsidR="00A13CFB">
        <w:rPr>
          <w:rFonts w:cstheme="minorHAnsi"/>
          <w:color w:val="000000"/>
          <w:kern w:val="0"/>
        </w:rPr>
        <w:t>s</w:t>
      </w:r>
      <w:r w:rsidRPr="007C6EED" w:rsidR="0031466A">
        <w:rPr>
          <w:rFonts w:cstheme="minorHAnsi"/>
          <w:color w:val="000000"/>
          <w:kern w:val="0"/>
        </w:rPr>
        <w:t xml:space="preserve">ubmarine </w:t>
      </w:r>
      <w:r w:rsidRPr="007C6EED">
        <w:rPr>
          <w:rFonts w:cstheme="minorHAnsi"/>
          <w:color w:val="000000"/>
          <w:kern w:val="0"/>
        </w:rPr>
        <w:t>c</w:t>
      </w:r>
      <w:r w:rsidRPr="007C6EED" w:rsidR="0031466A">
        <w:rPr>
          <w:rFonts w:cstheme="minorHAnsi"/>
          <w:color w:val="000000"/>
          <w:kern w:val="0"/>
        </w:rPr>
        <w:t xml:space="preserve">able </w:t>
      </w:r>
      <w:r w:rsidRPr="007C6EED">
        <w:rPr>
          <w:rFonts w:cstheme="minorHAnsi"/>
          <w:color w:val="000000"/>
          <w:kern w:val="0"/>
        </w:rPr>
        <w:t>c</w:t>
      </w:r>
      <w:r w:rsidRPr="007C6EED" w:rsidR="0031466A">
        <w:rPr>
          <w:rFonts w:cstheme="minorHAnsi"/>
          <w:color w:val="000000"/>
          <w:kern w:val="0"/>
        </w:rPr>
        <w:t>ircuits for P</w:t>
      </w:r>
      <w:r w:rsidRPr="007C6EED">
        <w:rPr>
          <w:rFonts w:cstheme="minorHAnsi"/>
          <w:color w:val="000000"/>
          <w:kern w:val="0"/>
        </w:rPr>
        <w:t>rivate Leased Line</w:t>
      </w:r>
      <w:r w:rsidRPr="007C6EED" w:rsidR="00A13CFB">
        <w:rPr>
          <w:rFonts w:cstheme="minorHAnsi"/>
          <w:color w:val="000000"/>
          <w:kern w:val="0"/>
        </w:rPr>
        <w:t>;</w:t>
      </w:r>
      <w:r w:rsidRPr="007C6EED" w:rsidR="007B2DE9">
        <w:rPr>
          <w:rFonts w:cstheme="minorHAnsi"/>
          <w:color w:val="000000"/>
          <w:kern w:val="0"/>
        </w:rPr>
        <w:t xml:space="preserve"> </w:t>
      </w:r>
      <w:r w:rsidRPr="007C6EED" w:rsidR="00A13CFB">
        <w:rPr>
          <w:rFonts w:cstheme="minorHAnsi"/>
          <w:color w:val="000000"/>
          <w:kern w:val="0"/>
        </w:rPr>
        <w:t>s</w:t>
      </w:r>
      <w:r w:rsidRPr="007C6EED">
        <w:rPr>
          <w:rFonts w:cstheme="minorHAnsi"/>
          <w:color w:val="000000"/>
          <w:kern w:val="0"/>
        </w:rPr>
        <w:t>ubmarine cable circuit</w:t>
      </w:r>
      <w:r w:rsidRPr="007C6EED" w:rsidR="00A13CFB">
        <w:rPr>
          <w:rFonts w:cstheme="minorHAnsi"/>
          <w:color w:val="000000"/>
          <w:kern w:val="0"/>
        </w:rPr>
        <w:t>s</w:t>
      </w:r>
      <w:r w:rsidRPr="007C6EED">
        <w:rPr>
          <w:rFonts w:cstheme="minorHAnsi"/>
          <w:color w:val="000000"/>
          <w:kern w:val="0"/>
        </w:rPr>
        <w:t xml:space="preserve"> for IPVPN, Internet and Etherlink</w:t>
      </w:r>
      <w:r w:rsidRPr="007C6EED" w:rsidR="00A13CFB">
        <w:rPr>
          <w:rFonts w:cstheme="minorHAnsi"/>
          <w:color w:val="000000"/>
          <w:kern w:val="0"/>
        </w:rPr>
        <w:t>;</w:t>
      </w:r>
      <w:r w:rsidRPr="007C6EED" w:rsidR="00C31C16">
        <w:rPr>
          <w:rFonts w:cstheme="minorHAnsi"/>
          <w:color w:val="000000"/>
          <w:kern w:val="0"/>
        </w:rPr>
        <w:t xml:space="preserve"> and </w:t>
      </w:r>
      <w:r w:rsidRPr="007C6EED" w:rsidR="00A13CFB">
        <w:rPr>
          <w:rFonts w:cstheme="minorHAnsi"/>
          <w:color w:val="000000"/>
          <w:kern w:val="0"/>
        </w:rPr>
        <w:t>s</w:t>
      </w:r>
      <w:r w:rsidRPr="007C6EED" w:rsidR="00EA2A4D">
        <w:rPr>
          <w:rFonts w:cstheme="minorHAnsi"/>
          <w:color w:val="000000"/>
          <w:kern w:val="0"/>
        </w:rPr>
        <w:t>ubmarine cable circuit</w:t>
      </w:r>
      <w:r w:rsidRPr="007C6EED" w:rsidR="00A13CFB">
        <w:rPr>
          <w:rFonts w:cstheme="minorHAnsi"/>
          <w:color w:val="000000"/>
          <w:kern w:val="0"/>
        </w:rPr>
        <w:t>s</w:t>
      </w:r>
      <w:r w:rsidRPr="007C6EED" w:rsidR="00EA2A4D">
        <w:rPr>
          <w:rFonts w:cstheme="minorHAnsi"/>
          <w:color w:val="000000"/>
          <w:kern w:val="0"/>
        </w:rPr>
        <w:t xml:space="preserve"> for TV, Voice and CES/VC</w:t>
      </w:r>
      <w:r w:rsidRPr="007C6EED" w:rsidR="00A13CFB">
        <w:rPr>
          <w:rFonts w:cstheme="minorHAnsi"/>
          <w:color w:val="000000"/>
          <w:kern w:val="0"/>
        </w:rPr>
        <w:t>)</w:t>
      </w:r>
      <w:r w:rsidRPr="007C6EED" w:rsidR="00EA2A4D">
        <w:rPr>
          <w:rFonts w:cstheme="minorHAnsi"/>
          <w:color w:val="000000"/>
          <w:kern w:val="0"/>
        </w:rPr>
        <w:t>.</w:t>
      </w:r>
      <w:r w:rsidRPr="007C6EED" w:rsidR="00EA2A4D">
        <w:rPr>
          <w:rFonts w:cstheme="minorHAnsi"/>
          <w:color w:val="000000"/>
          <w:kern w:val="0"/>
          <w:highlight w:val="yellow"/>
        </w:rPr>
        <w:t xml:space="preserve"> </w:t>
      </w:r>
    </w:p>
    <w:p w:rsidR="005B5329" w:rsidRPr="007C6EED" w:rsidP="007A626C" w14:paraId="40D1B062" w14:textId="28F47A53">
      <w:pPr>
        <w:numPr>
          <w:ilvl w:val="0"/>
          <w:numId w:val="29"/>
        </w:numPr>
        <w:contextualSpacing/>
        <w:outlineLvl w:val="4"/>
        <w:rPr>
          <w:rFonts w:eastAsia="Calibri" w:cstheme="minorHAnsi"/>
          <w:b/>
          <w:bCs/>
          <w:color w:val="000000"/>
          <w:kern w:val="0"/>
        </w:rPr>
      </w:pPr>
      <w:r w:rsidRPr="007C6EED">
        <w:rPr>
          <w:rFonts w:cstheme="minorHAnsi"/>
          <w:b/>
          <w:bCs/>
          <w:color w:val="000000"/>
          <w:kern w:val="0"/>
        </w:rPr>
        <w:t>Volume or Quantity Provisioned</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the units of measure</w:t>
      </w:r>
      <w:r w:rsidRPr="007C6EED" w:rsidR="00177E98">
        <w:rPr>
          <w:rFonts w:cstheme="minorHAnsi"/>
          <w:color w:val="000000"/>
          <w:kern w:val="0"/>
        </w:rPr>
        <w:t>.</w:t>
      </w:r>
    </w:p>
    <w:p w:rsidR="005B5329" w:rsidRPr="007C6EED" w:rsidP="007A626C" w14:paraId="476888F3" w14:textId="4B8FAF89">
      <w:pPr>
        <w:numPr>
          <w:ilvl w:val="0"/>
          <w:numId w:val="29"/>
        </w:numPr>
        <w:contextualSpacing/>
        <w:outlineLvl w:val="4"/>
        <w:rPr>
          <w:rFonts w:eastAsia="Calibri" w:cstheme="minorHAnsi"/>
          <w:b/>
          <w:bCs/>
          <w:color w:val="000000"/>
          <w:kern w:val="0"/>
        </w:rPr>
      </w:pPr>
      <w:r w:rsidRPr="007C6EED">
        <w:rPr>
          <w:rFonts w:cstheme="minorHAnsi"/>
          <w:b/>
          <w:bCs/>
          <w:color w:val="000000"/>
          <w:kern w:val="0"/>
        </w:rPr>
        <w:t>Time Interval Between Order and Delivery</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the time units utilized (seconds, minutes, etc.)</w:t>
      </w:r>
      <w:r w:rsidRPr="007C6EED" w:rsidR="00177E98">
        <w:rPr>
          <w:rFonts w:cstheme="minorHAnsi"/>
          <w:color w:val="000000"/>
          <w:kern w:val="0"/>
        </w:rPr>
        <w:t>.</w:t>
      </w:r>
    </w:p>
    <w:p w:rsidR="005B5329" w:rsidRPr="007C6EED" w:rsidP="007A626C" w14:paraId="105ABAF5" w14:textId="397A9172">
      <w:pPr>
        <w:numPr>
          <w:ilvl w:val="0"/>
          <w:numId w:val="29"/>
        </w:numPr>
        <w:contextualSpacing/>
        <w:outlineLvl w:val="4"/>
        <w:rPr>
          <w:rFonts w:eastAsia="Calibri" w:cstheme="minorHAnsi"/>
          <w:color w:val="000000"/>
          <w:kern w:val="0"/>
        </w:rPr>
      </w:pPr>
      <w:r w:rsidRPr="007C6EED">
        <w:rPr>
          <w:rFonts w:cstheme="minorHAnsi"/>
          <w:b/>
          <w:bCs/>
          <w:color w:val="000000"/>
          <w:kern w:val="0"/>
        </w:rPr>
        <w:t>Number of Outages</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6F2FE8">
        <w:rPr>
          <w:rFonts w:cstheme="minorHAnsi"/>
          <w:color w:val="000000"/>
          <w:kern w:val="0"/>
        </w:rPr>
        <w:t xml:space="preserve">information as a </w:t>
      </w:r>
      <w:r w:rsidRPr="007C6EED">
        <w:rPr>
          <w:rFonts w:cstheme="minorHAnsi"/>
          <w:color w:val="000000"/>
          <w:kern w:val="0"/>
        </w:rPr>
        <w:t>numerical value</w:t>
      </w:r>
      <w:r w:rsidRPr="007C6EED" w:rsidR="00177E98">
        <w:rPr>
          <w:rFonts w:cstheme="minorHAnsi"/>
          <w:color w:val="000000"/>
          <w:kern w:val="0"/>
        </w:rPr>
        <w:t>.</w:t>
      </w:r>
    </w:p>
    <w:p w:rsidR="005B5329" w:rsidRPr="007C6EED" w:rsidP="007A626C" w14:paraId="03C2F2F8" w14:textId="4D15F67C">
      <w:pPr>
        <w:numPr>
          <w:ilvl w:val="0"/>
          <w:numId w:val="29"/>
        </w:numPr>
        <w:contextualSpacing/>
        <w:outlineLvl w:val="4"/>
        <w:rPr>
          <w:rFonts w:eastAsia="Calibri" w:cstheme="minorHAnsi"/>
          <w:color w:val="000000"/>
          <w:kern w:val="0"/>
        </w:rPr>
      </w:pPr>
      <w:r w:rsidRPr="007C6EED">
        <w:rPr>
          <w:rFonts w:cstheme="minorHAnsi"/>
          <w:b/>
          <w:bCs/>
          <w:color w:val="000000"/>
          <w:kern w:val="0"/>
        </w:rPr>
        <w:t>Intervals between Fault Report and Facility or Service Restoration</w:t>
      </w:r>
      <w:r w:rsidRPr="007C6EED" w:rsidR="00177E98">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D17025">
        <w:rPr>
          <w:rFonts w:cstheme="minorHAnsi"/>
          <w:color w:val="000000"/>
          <w:kern w:val="0"/>
        </w:rPr>
        <w:t xml:space="preserve">information as a </w:t>
      </w:r>
      <w:r w:rsidRPr="007C6EED">
        <w:rPr>
          <w:rFonts w:cstheme="minorHAnsi"/>
          <w:color w:val="000000"/>
          <w:kern w:val="0"/>
        </w:rPr>
        <w:t>numerical value</w:t>
      </w:r>
      <w:r w:rsidRPr="007C6EED" w:rsidR="004D07BB">
        <w:rPr>
          <w:rFonts w:cstheme="minorHAnsi"/>
          <w:color w:val="000000"/>
          <w:kern w:val="0"/>
        </w:rPr>
        <w:t xml:space="preserve"> and any other necessary descriptive language, if needed</w:t>
      </w:r>
      <w:r w:rsidRPr="007C6EED" w:rsidR="00177E98">
        <w:rPr>
          <w:rFonts w:cstheme="minorHAnsi"/>
          <w:color w:val="000000"/>
          <w:kern w:val="0"/>
        </w:rPr>
        <w:t>.</w:t>
      </w:r>
    </w:p>
    <w:p w:rsidR="005B5329" w:rsidRPr="007C6EED" w:rsidP="00EE52A2" w14:paraId="68EFBCC7" w14:textId="77777777">
      <w:pPr>
        <w:ind w:left="780"/>
        <w:contextualSpacing/>
        <w:outlineLvl w:val="4"/>
        <w:rPr>
          <w:rFonts w:eastAsia="Calibri" w:cstheme="minorHAnsi"/>
          <w:color w:val="000000"/>
          <w:kern w:val="0"/>
        </w:rPr>
      </w:pPr>
    </w:p>
    <w:p w:rsidR="005B5329" w:rsidRPr="007C6EED" w:rsidP="005B5329" w14:paraId="502A1055" w14:textId="74787B3B">
      <w:pPr>
        <w:outlineLvl w:val="4"/>
        <w:rPr>
          <w:rFonts w:eastAsia="Calibri" w:cstheme="minorHAnsi"/>
          <w:color w:val="000000"/>
          <w:kern w:val="0"/>
        </w:rPr>
      </w:pPr>
      <w:bookmarkStart w:id="3" w:name="_Hlk32508524"/>
      <w:r w:rsidRPr="007C6EED">
        <w:rPr>
          <w:rFonts w:eastAsia="Calibri" w:cstheme="minorHAnsi"/>
          <w:b/>
          <w:bCs/>
          <w:color w:val="000000"/>
          <w:kern w:val="0"/>
        </w:rPr>
        <w:t>Section 1.767(1)(2) Quarterly Report</w:t>
      </w:r>
      <w:r w:rsidRPr="007C6EED" w:rsidR="00177E98">
        <w:rPr>
          <w:rFonts w:eastAsia="Calibri" w:cstheme="minorHAnsi"/>
          <w:b/>
          <w:bCs/>
          <w:color w:val="000000"/>
          <w:kern w:val="0"/>
        </w:rPr>
        <w:t xml:space="preserve"> - </w:t>
      </w:r>
      <w:r w:rsidRPr="007C6EED">
        <w:rPr>
          <w:rFonts w:eastAsia="Calibri" w:cstheme="minorHAnsi"/>
          <w:b/>
          <w:bCs/>
          <w:color w:val="000000"/>
          <w:kern w:val="0"/>
        </w:rPr>
        <w:t xml:space="preserve">Active and Idle or Equivalent Circuits by Facility </w:t>
      </w:r>
    </w:p>
    <w:bookmarkEnd w:id="3"/>
    <w:p w:rsidR="00BE42B0" w:rsidP="00BE42B0" w14:paraId="294C544B" w14:textId="155032F1">
      <w:pPr>
        <w:rPr>
          <w:rFonts w:cstheme="minorHAnsi"/>
          <w:bCs/>
        </w:rPr>
      </w:pPr>
      <w:r w:rsidRPr="007C6EED">
        <w:rPr>
          <w:rFonts w:eastAsia="Calibri" w:cstheme="minorHAnsi"/>
          <w:color w:val="000000"/>
          <w:kern w:val="0"/>
          <w:u w:val="single"/>
        </w:rPr>
        <w:t>Item 9</w:t>
      </w:r>
      <w:r w:rsidRPr="007C6EED">
        <w:rPr>
          <w:rFonts w:eastAsia="Calibri" w:cstheme="minorHAnsi"/>
          <w:color w:val="000000"/>
          <w:kern w:val="0"/>
        </w:rPr>
        <w:t xml:space="preserve">.  </w:t>
      </w:r>
      <w:r w:rsidRPr="007C6EED" w:rsidR="006F2FE8">
        <w:rPr>
          <w:rFonts w:eastAsia="Calibri" w:cstheme="minorHAnsi"/>
          <w:color w:val="000000"/>
          <w:kern w:val="0"/>
        </w:rPr>
        <w:t xml:space="preserve">This item asks for information regarding active and idle or equivalent circuits by facility required by </w:t>
      </w:r>
      <w:r>
        <w:fldChar w:fldCharType="begin"/>
      </w:r>
      <w:r w:rsidRPr="007C6EED" w:rsidR="006F2FE8">
        <w:rPr>
          <w:rStyle w:val="Hyperlink"/>
          <w:rFonts w:eastAsia="Calibri" w:cstheme="minorHAnsi"/>
        </w:rPr>
        <w:instrText xml:space="preserve"> HYPERLINK "https://www.ecfr.gov/cgi-bin/text-idx?SID=855188e2431b3e67cf83b1a65511a6de&amp;mc=true&amp;node=se47.1.1_1767&amp;rgn=div8" </w:instrText>
      </w:r>
      <w:r>
        <w:fldChar w:fldCharType="separate"/>
      </w:r>
      <w:r w:rsidRPr="007C6EED" w:rsidR="006F2FE8">
        <w:rPr>
          <w:rStyle w:val="Hyperlink"/>
          <w:rFonts w:eastAsia="Calibri" w:cstheme="minorHAnsi"/>
        </w:rPr>
        <w:t>section 1.767(l)(2)</w:t>
      </w:r>
      <w:r>
        <w:fldChar w:fldCharType="end"/>
      </w:r>
      <w:r w:rsidRPr="007C6EED" w:rsidR="006F2FE8">
        <w:rPr>
          <w:rFonts w:eastAsia="Calibri" w:cstheme="minorHAnsi"/>
          <w:color w:val="000000"/>
          <w:kern w:val="0"/>
        </w:rPr>
        <w:t xml:space="preserve"> of the Commission’s rules.</w:t>
      </w:r>
      <w:r w:rsidRPr="007C6EED" w:rsidR="00260012">
        <w:rPr>
          <w:rFonts w:eastAsia="Calibri" w:cstheme="minorHAnsi"/>
          <w:color w:val="000000"/>
          <w:kern w:val="0"/>
        </w:rPr>
        <w:t xml:space="preserve">  </w:t>
      </w:r>
      <w:r w:rsidRPr="004A56C5">
        <w:rPr>
          <w:rFonts w:cstheme="minorHAnsi"/>
          <w:bCs/>
          <w:color w:val="FF0000"/>
        </w:rPr>
        <w:t xml:space="preserve">If the </w:t>
      </w:r>
      <w:r w:rsidRPr="004A56C5" w:rsidR="008F1488">
        <w:rPr>
          <w:rFonts w:cstheme="minorHAnsi"/>
          <w:bCs/>
          <w:color w:val="FF0000"/>
        </w:rPr>
        <w:t>Licensee</w:t>
      </w:r>
      <w:r w:rsidRPr="004A56C5">
        <w:rPr>
          <w:rFonts w:cstheme="minorHAnsi"/>
          <w:bCs/>
          <w:color w:val="FF0000"/>
        </w:rPr>
        <w:t xml:space="preserve"> requests confidential treatment for this report, do not fill in the table in this question, and instead provide the Active and Idle or Equivalent Circuits by Facility information in an uploaded confidential attachment (including an </w:t>
      </w:r>
      <w:r w:rsidRPr="004A56C5">
        <w:rPr>
          <w:rFonts w:cstheme="minorHAnsi"/>
          <w:bCs/>
          <w:color w:val="FF0000"/>
          <w:u w:val="single"/>
        </w:rPr>
        <w:t>explanation for the request for confidentiality</w:t>
      </w:r>
      <w:r w:rsidRPr="004A56C5">
        <w:rPr>
          <w:rFonts w:cstheme="minorHAnsi"/>
          <w:bCs/>
          <w:color w:val="FF0000"/>
        </w:rPr>
        <w:t xml:space="preserve">).  </w:t>
      </w:r>
      <w:r w:rsidRPr="00B561E0">
        <w:rPr>
          <w:rFonts w:cstheme="minorHAnsi"/>
          <w:bCs/>
        </w:rPr>
        <w:t xml:space="preserve">The </w:t>
      </w:r>
      <w:r w:rsidRPr="00BE42B0">
        <w:rPr>
          <w:rFonts w:cstheme="minorHAnsi"/>
          <w:bCs/>
        </w:rPr>
        <w:t xml:space="preserve">Active and Idle or Equivalent Circuits by Facility </w:t>
      </w:r>
      <w:r w:rsidRPr="00B561E0">
        <w:rPr>
          <w:rFonts w:cstheme="minorHAnsi"/>
          <w:bCs/>
        </w:rPr>
        <w:t xml:space="preserve">in the attachment must be provided in the same format that is set out in the </w:t>
      </w:r>
      <w:r>
        <w:rPr>
          <w:rFonts w:cstheme="minorHAnsi"/>
          <w:bCs/>
        </w:rPr>
        <w:t>table</w:t>
      </w:r>
      <w:r w:rsidRPr="00B561E0">
        <w:rPr>
          <w:rFonts w:cstheme="minorHAnsi"/>
          <w:bCs/>
        </w:rPr>
        <w:t xml:space="preserve"> in this question.  See the instructions below in the Attachments/Confidential Treatment of Attachments for more information on confidential attachments.  </w:t>
      </w:r>
    </w:p>
    <w:p w:rsidR="005B5329" w:rsidRPr="007C6EED" w:rsidP="00BE42B0" w14:paraId="312F1441" w14:textId="18D0C63A">
      <w:pPr>
        <w:outlineLvl w:val="4"/>
        <w:rPr>
          <w:rFonts w:eastAsia="Calibri" w:cstheme="minorHAnsi"/>
          <w:color w:val="000000"/>
          <w:kern w:val="0"/>
        </w:rPr>
      </w:pPr>
      <w:r w:rsidRPr="00B561E0">
        <w:rPr>
          <w:rFonts w:cstheme="minorHAnsi"/>
          <w:bCs/>
        </w:rPr>
        <w:t xml:space="preserve">If the </w:t>
      </w:r>
      <w:r w:rsidR="008F1488">
        <w:rPr>
          <w:rFonts w:cstheme="minorHAnsi"/>
          <w:bCs/>
        </w:rPr>
        <w:t>Licensee</w:t>
      </w:r>
      <w:r w:rsidRPr="00B561E0">
        <w:rPr>
          <w:rFonts w:cstheme="minorHAnsi"/>
          <w:bCs/>
        </w:rPr>
        <w:t xml:space="preserve"> does not seek confidential treatment for </w:t>
      </w:r>
      <w:r>
        <w:rPr>
          <w:rFonts w:cstheme="minorHAnsi"/>
          <w:bCs/>
        </w:rPr>
        <w:t xml:space="preserve">the </w:t>
      </w:r>
      <w:r w:rsidRPr="00BE42B0">
        <w:rPr>
          <w:rFonts w:cstheme="minorHAnsi"/>
          <w:bCs/>
        </w:rPr>
        <w:t>Active and Idle or Equivalent Circuits by Facility information</w:t>
      </w:r>
      <w:r>
        <w:rPr>
          <w:rFonts w:cstheme="minorHAnsi"/>
          <w:bCs/>
        </w:rPr>
        <w:t xml:space="preserve">, </w:t>
      </w:r>
      <w:r>
        <w:rPr>
          <w:rFonts w:eastAsia="Calibri" w:cstheme="minorHAnsi"/>
          <w:color w:val="000000"/>
          <w:kern w:val="0"/>
        </w:rPr>
        <w:t>p</w:t>
      </w:r>
      <w:r w:rsidRPr="007C6EED">
        <w:rPr>
          <w:rFonts w:eastAsia="Calibri" w:cstheme="minorHAnsi"/>
          <w:color w:val="000000"/>
          <w:kern w:val="0"/>
        </w:rPr>
        <w:t xml:space="preserve">rovide </w:t>
      </w:r>
      <w:r w:rsidRPr="007C6EED" w:rsidR="006F2FE8">
        <w:rPr>
          <w:rFonts w:eastAsia="Calibri" w:cstheme="minorHAnsi"/>
          <w:color w:val="000000"/>
          <w:kern w:val="0"/>
        </w:rPr>
        <w:t xml:space="preserve">the </w:t>
      </w:r>
      <w:r w:rsidRPr="007C6EED">
        <w:rPr>
          <w:rFonts w:eastAsia="Calibri" w:cstheme="minorHAnsi"/>
          <w:color w:val="000000"/>
          <w:kern w:val="0"/>
        </w:rPr>
        <w:t xml:space="preserve">information </w:t>
      </w:r>
      <w:r w:rsidRPr="007C6EED" w:rsidR="006F2FE8">
        <w:rPr>
          <w:rFonts w:eastAsia="Calibri" w:cstheme="minorHAnsi"/>
          <w:color w:val="000000"/>
          <w:kern w:val="0"/>
        </w:rPr>
        <w:t xml:space="preserve">set out below by filling out </w:t>
      </w:r>
      <w:r w:rsidRPr="007C6EED">
        <w:rPr>
          <w:rFonts w:eastAsia="Calibri" w:cstheme="minorHAnsi"/>
          <w:color w:val="000000"/>
          <w:kern w:val="0"/>
        </w:rPr>
        <w:t xml:space="preserve">the table </w:t>
      </w:r>
      <w:r w:rsidRPr="007C6EED" w:rsidR="006F2FE8">
        <w:rPr>
          <w:rFonts w:eastAsia="Calibri" w:cstheme="minorHAnsi"/>
          <w:color w:val="000000"/>
          <w:kern w:val="0"/>
        </w:rPr>
        <w:t>on the form</w:t>
      </w:r>
      <w:r w:rsidRPr="007C6EED">
        <w:rPr>
          <w:rFonts w:eastAsia="Calibri" w:cstheme="minorHAnsi"/>
          <w:color w:val="000000"/>
          <w:kern w:val="0"/>
        </w:rPr>
        <w:t>:</w:t>
      </w:r>
    </w:p>
    <w:p w:rsidR="005B5329" w:rsidRPr="007C6EED" w:rsidP="007A626C" w14:paraId="7628D5C1" w14:textId="1535F00A">
      <w:pPr>
        <w:numPr>
          <w:ilvl w:val="0"/>
          <w:numId w:val="30"/>
        </w:numPr>
        <w:contextualSpacing/>
        <w:outlineLvl w:val="4"/>
        <w:rPr>
          <w:rFonts w:eastAsia="Calibri" w:cstheme="minorHAnsi"/>
          <w:b/>
          <w:bCs/>
          <w:color w:val="000000"/>
          <w:kern w:val="0"/>
        </w:rPr>
      </w:pPr>
      <w:r w:rsidRPr="007C6EED">
        <w:rPr>
          <w:rFonts w:cstheme="minorHAnsi"/>
          <w:b/>
          <w:bCs/>
          <w:color w:val="000000"/>
          <w:kern w:val="0"/>
        </w:rPr>
        <w:t>Name of Cable System</w:t>
      </w:r>
      <w:r w:rsidRPr="007C6EED" w:rsidR="003917E0">
        <w:rPr>
          <w:rFonts w:cstheme="minorHAnsi"/>
          <w:b/>
          <w:bCs/>
          <w:color w:val="000000"/>
          <w:kern w:val="0"/>
        </w:rPr>
        <w:t>.</w:t>
      </w:r>
      <w:r w:rsidRPr="007C6EED">
        <w:rPr>
          <w:rFonts w:cstheme="minorHAnsi"/>
          <w:b/>
          <w:bCs/>
          <w:color w:val="000000"/>
          <w:kern w:val="0"/>
        </w:rPr>
        <w:t xml:space="preserve">  </w:t>
      </w:r>
      <w:r w:rsidRPr="007C6EED" w:rsidR="00557459">
        <w:rPr>
          <w:rFonts w:cstheme="minorHAnsi"/>
          <w:color w:val="000000"/>
          <w:kern w:val="0"/>
        </w:rPr>
        <w:t>Provide the name of the cable system</w:t>
      </w:r>
      <w:r w:rsidRPr="007C6EED" w:rsidR="003917E0">
        <w:rPr>
          <w:rFonts w:cstheme="minorHAnsi"/>
          <w:color w:val="000000"/>
          <w:kern w:val="0"/>
        </w:rPr>
        <w:t>.</w:t>
      </w:r>
    </w:p>
    <w:p w:rsidR="005B5329" w:rsidRPr="007C6EED" w:rsidP="007A626C" w14:paraId="179D4CA5" w14:textId="514668BA">
      <w:pPr>
        <w:numPr>
          <w:ilvl w:val="0"/>
          <w:numId w:val="30"/>
        </w:numPr>
        <w:contextualSpacing/>
        <w:outlineLvl w:val="4"/>
        <w:rPr>
          <w:rFonts w:eastAsia="Calibri" w:cstheme="minorHAnsi"/>
          <w:color w:val="000000"/>
          <w:kern w:val="0"/>
        </w:rPr>
      </w:pPr>
      <w:r w:rsidRPr="007C6EED">
        <w:rPr>
          <w:rFonts w:cstheme="minorHAnsi"/>
          <w:b/>
          <w:bCs/>
          <w:color w:val="000000"/>
          <w:kern w:val="0"/>
        </w:rPr>
        <w:t>Dominant Carrier Route</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relevant route(s)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 of countries</w:t>
      </w:r>
      <w:r w:rsidRPr="007C6EED" w:rsidR="003917E0">
        <w:rPr>
          <w:rFonts w:cstheme="minorHAnsi"/>
          <w:color w:val="000000"/>
          <w:kern w:val="0"/>
        </w:rPr>
        <w:t>.</w:t>
      </w:r>
    </w:p>
    <w:p w:rsidR="005B5329" w:rsidRPr="007C6EED" w:rsidP="007A626C" w14:paraId="08920F6A" w14:textId="152C9126">
      <w:pPr>
        <w:numPr>
          <w:ilvl w:val="0"/>
          <w:numId w:val="30"/>
        </w:numPr>
        <w:contextualSpacing/>
        <w:outlineLvl w:val="4"/>
        <w:rPr>
          <w:rFonts w:eastAsia="Calibri" w:cstheme="minorHAnsi"/>
          <w:color w:val="000000"/>
          <w:kern w:val="0"/>
        </w:rPr>
      </w:pPr>
      <w:r w:rsidRPr="007C6EED">
        <w:rPr>
          <w:rFonts w:cstheme="minorHAnsi"/>
          <w:b/>
          <w:bCs/>
          <w:color w:val="000000"/>
          <w:kern w:val="0"/>
        </w:rPr>
        <w:t>Terrestrial, Satellite, Submarine Cable</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Select </w:t>
      </w:r>
      <w:r w:rsidRPr="007C6EED" w:rsidR="00557459">
        <w:rPr>
          <w:rFonts w:cstheme="minorHAnsi"/>
          <w:color w:val="000000"/>
          <w:kern w:val="0"/>
        </w:rPr>
        <w:t xml:space="preserve">the type of facility </w:t>
      </w:r>
      <w:r w:rsidRPr="007C6EED">
        <w:rPr>
          <w:rFonts w:cstheme="minorHAnsi"/>
          <w:color w:val="000000"/>
          <w:kern w:val="0"/>
        </w:rPr>
        <w:t xml:space="preserve">from </w:t>
      </w:r>
      <w:r w:rsidRPr="007C6EED" w:rsidR="00557459">
        <w:rPr>
          <w:rFonts w:cstheme="minorHAnsi"/>
          <w:color w:val="000000"/>
          <w:kern w:val="0"/>
        </w:rPr>
        <w:t xml:space="preserve">the </w:t>
      </w:r>
      <w:r w:rsidRPr="007C6EED">
        <w:rPr>
          <w:rFonts w:cstheme="minorHAnsi"/>
          <w:color w:val="000000"/>
          <w:kern w:val="0"/>
        </w:rPr>
        <w:t>drop-down menu</w:t>
      </w:r>
      <w:r w:rsidRPr="007C6EED" w:rsidR="003917E0">
        <w:rPr>
          <w:rFonts w:cstheme="minorHAnsi"/>
          <w:color w:val="000000"/>
          <w:kern w:val="0"/>
        </w:rPr>
        <w:t>.</w:t>
      </w:r>
    </w:p>
    <w:p w:rsidR="005B5329" w:rsidRPr="007C6EED" w:rsidP="007A626C" w14:paraId="66661532" w14:textId="69C90FA8">
      <w:pPr>
        <w:numPr>
          <w:ilvl w:val="0"/>
          <w:numId w:val="30"/>
        </w:numPr>
        <w:contextualSpacing/>
        <w:outlineLvl w:val="4"/>
        <w:rPr>
          <w:rFonts w:eastAsia="Calibri" w:cstheme="minorHAnsi"/>
          <w:b/>
          <w:bCs/>
          <w:color w:val="000000"/>
          <w:kern w:val="0"/>
        </w:rPr>
      </w:pPr>
      <w:r w:rsidRPr="007C6EED">
        <w:rPr>
          <w:rFonts w:cstheme="minorHAnsi"/>
          <w:b/>
          <w:bCs/>
          <w:color w:val="000000"/>
          <w:kern w:val="0"/>
        </w:rPr>
        <w:t>Active Capacity (Gbps)</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557459">
        <w:rPr>
          <w:rFonts w:cstheme="minorHAnsi"/>
          <w:color w:val="000000"/>
          <w:kern w:val="0"/>
        </w:rPr>
        <w:t xml:space="preserve">information as a </w:t>
      </w:r>
      <w:r w:rsidRPr="007C6EED">
        <w:rPr>
          <w:rFonts w:cstheme="minorHAnsi"/>
          <w:color w:val="000000"/>
          <w:kern w:val="0"/>
        </w:rPr>
        <w:t>numerical value</w:t>
      </w:r>
      <w:r w:rsidRPr="007C6EED" w:rsidR="003917E0">
        <w:rPr>
          <w:rFonts w:cstheme="minorHAnsi"/>
          <w:color w:val="000000"/>
          <w:kern w:val="0"/>
        </w:rPr>
        <w:t>.</w:t>
      </w:r>
    </w:p>
    <w:p w:rsidR="005B5329" w:rsidRPr="007C6EED" w:rsidP="007A626C" w14:paraId="75480823" w14:textId="616A8A5A">
      <w:pPr>
        <w:numPr>
          <w:ilvl w:val="0"/>
          <w:numId w:val="30"/>
        </w:numPr>
        <w:contextualSpacing/>
        <w:outlineLvl w:val="4"/>
        <w:rPr>
          <w:rFonts w:eastAsia="Calibri" w:cstheme="minorHAnsi"/>
          <w:color w:val="000000"/>
          <w:kern w:val="0"/>
        </w:rPr>
      </w:pPr>
      <w:r w:rsidRPr="007C6EED">
        <w:rPr>
          <w:rFonts w:cstheme="minorHAnsi"/>
          <w:b/>
          <w:bCs/>
          <w:color w:val="000000"/>
          <w:kern w:val="0"/>
        </w:rPr>
        <w:t>Idle Capacity (Gbps)</w:t>
      </w:r>
      <w:r w:rsidRPr="007C6EED" w:rsidR="003917E0">
        <w:rPr>
          <w:rFonts w:cstheme="minorHAnsi"/>
          <w:b/>
          <w:bCs/>
          <w:color w:val="000000"/>
          <w:kern w:val="0"/>
        </w:rPr>
        <w:t>.</w:t>
      </w:r>
      <w:r w:rsidRPr="007C6EED">
        <w:rPr>
          <w:rFonts w:cstheme="minorHAnsi"/>
          <w:b/>
          <w:bCs/>
          <w:color w:val="000000"/>
          <w:kern w:val="0"/>
        </w:rPr>
        <w:t xml:space="preserve">  </w:t>
      </w:r>
      <w:r w:rsidRPr="007C6EED">
        <w:rPr>
          <w:rFonts w:cstheme="minorHAnsi"/>
          <w:color w:val="000000"/>
          <w:kern w:val="0"/>
        </w:rPr>
        <w:t xml:space="preserve">Enter </w:t>
      </w:r>
      <w:r w:rsidRPr="007C6EED" w:rsidR="00557459">
        <w:rPr>
          <w:rFonts w:cstheme="minorHAnsi"/>
          <w:color w:val="000000"/>
          <w:kern w:val="0"/>
        </w:rPr>
        <w:t xml:space="preserve">information as a </w:t>
      </w:r>
      <w:r w:rsidRPr="007C6EED">
        <w:rPr>
          <w:rFonts w:cstheme="minorHAnsi"/>
          <w:color w:val="000000"/>
          <w:kern w:val="0"/>
        </w:rPr>
        <w:t>numerical value</w:t>
      </w:r>
      <w:r w:rsidRPr="007C6EED" w:rsidR="003917E0">
        <w:rPr>
          <w:rFonts w:cstheme="minorHAnsi"/>
          <w:color w:val="000000"/>
          <w:kern w:val="0"/>
        </w:rPr>
        <w:t>.</w:t>
      </w:r>
    </w:p>
    <w:p w:rsidR="005B5329" w:rsidRPr="007C6EED" w:rsidP="007A626C" w14:paraId="676D12E9" w14:textId="28D9C191">
      <w:pPr>
        <w:numPr>
          <w:ilvl w:val="0"/>
          <w:numId w:val="30"/>
        </w:numPr>
        <w:contextualSpacing/>
        <w:outlineLvl w:val="4"/>
        <w:rPr>
          <w:rFonts w:eastAsia="Calibri" w:cstheme="minorHAnsi"/>
          <w:b/>
          <w:bCs/>
          <w:color w:val="000000"/>
          <w:kern w:val="0"/>
        </w:rPr>
      </w:pPr>
      <w:r w:rsidRPr="007C6EED">
        <w:rPr>
          <w:rFonts w:cstheme="minorHAnsi"/>
          <w:b/>
          <w:bCs/>
          <w:color w:val="000000"/>
          <w:kern w:val="0"/>
        </w:rPr>
        <w:t>Total Circuits (Gbps)</w:t>
      </w:r>
      <w:r w:rsidRPr="007C6EED" w:rsidR="003917E0">
        <w:rPr>
          <w:rFonts w:cstheme="minorHAnsi"/>
          <w:b/>
          <w:bCs/>
          <w:color w:val="000000"/>
          <w:kern w:val="0"/>
        </w:rPr>
        <w:t>.</w:t>
      </w:r>
      <w:r w:rsidRPr="007C6EED">
        <w:rPr>
          <w:rFonts w:cstheme="minorHAnsi"/>
          <w:b/>
          <w:bCs/>
          <w:color w:val="000000"/>
          <w:kern w:val="0"/>
        </w:rPr>
        <w:t xml:space="preserve">  </w:t>
      </w:r>
      <w:r w:rsidRPr="007C6EED" w:rsidR="00557459">
        <w:rPr>
          <w:rFonts w:cstheme="minorHAnsi"/>
          <w:color w:val="000000"/>
          <w:kern w:val="0"/>
        </w:rPr>
        <w:t>The system will a</w:t>
      </w:r>
      <w:r w:rsidRPr="007C6EED">
        <w:rPr>
          <w:rFonts w:cstheme="minorHAnsi"/>
          <w:color w:val="000000"/>
          <w:kern w:val="0"/>
        </w:rPr>
        <w:t>utomat</w:t>
      </w:r>
      <w:r w:rsidRPr="007C6EED" w:rsidR="00557459">
        <w:rPr>
          <w:rFonts w:cstheme="minorHAnsi"/>
          <w:color w:val="000000"/>
          <w:kern w:val="0"/>
        </w:rPr>
        <w:t xml:space="preserve">ically calculate this </w:t>
      </w:r>
      <w:r w:rsidRPr="007C6EED" w:rsidR="004A6C62">
        <w:rPr>
          <w:rFonts w:cstheme="minorHAnsi"/>
          <w:color w:val="000000"/>
          <w:kern w:val="0"/>
        </w:rPr>
        <w:t>field</w:t>
      </w:r>
      <w:r w:rsidRPr="007C6EED" w:rsidR="00557459">
        <w:rPr>
          <w:rFonts w:cstheme="minorHAnsi"/>
          <w:color w:val="000000"/>
          <w:kern w:val="0"/>
        </w:rPr>
        <w:t>.</w:t>
      </w:r>
    </w:p>
    <w:p w:rsidR="00DC1F80" w:rsidRPr="007C6EED" w:rsidP="005B5329" w14:paraId="1CD6EA31" w14:textId="77777777">
      <w:pPr>
        <w:ind w:left="720"/>
        <w:contextualSpacing/>
        <w:outlineLvl w:val="4"/>
        <w:rPr>
          <w:rFonts w:eastAsia="Calibri" w:cstheme="minorHAnsi"/>
          <w:color w:val="000000"/>
          <w:kern w:val="0"/>
        </w:rPr>
      </w:pPr>
    </w:p>
    <w:p w:rsidR="00A13CFB" w:rsidRPr="007C6EED" w:rsidP="005B5329" w14:paraId="54B0A1C4" w14:textId="77777777">
      <w:pPr>
        <w:spacing w:line="256" w:lineRule="auto"/>
        <w:rPr>
          <w:rFonts w:eastAsia="Calibri" w:cstheme="minorHAnsi"/>
          <w:b/>
          <w:bCs/>
          <w:color w:val="000000"/>
          <w:kern w:val="0"/>
        </w:rPr>
      </w:pPr>
      <w:r w:rsidRPr="007C6EED">
        <w:rPr>
          <w:rFonts w:eastAsia="Calibri" w:cstheme="minorHAnsi"/>
          <w:b/>
          <w:bCs/>
          <w:color w:val="000000"/>
          <w:kern w:val="0"/>
        </w:rPr>
        <w:t xml:space="preserve">Waiver </w:t>
      </w:r>
    </w:p>
    <w:p w:rsidR="009B0E0F" w:rsidRPr="007C6EED" w:rsidP="00EC7ECC" w14:paraId="205BBC54" w14:textId="2643CE73">
      <w:pPr>
        <w:rPr>
          <w:rFonts w:eastAsia="Calibri" w:cstheme="minorHAnsi"/>
          <w:color w:val="000000"/>
          <w:kern w:val="0"/>
        </w:rPr>
      </w:pPr>
      <w:r w:rsidRPr="007C6EED">
        <w:rPr>
          <w:rFonts w:eastAsia="Calibri" w:cstheme="minorHAnsi"/>
          <w:color w:val="000000"/>
          <w:kern w:val="0"/>
          <w:u w:val="single"/>
        </w:rPr>
        <w:t>Item 10</w:t>
      </w:r>
      <w:r w:rsidRPr="007C6EED">
        <w:rPr>
          <w:rFonts w:eastAsia="Calibri" w:cstheme="minorHAnsi"/>
          <w:color w:val="000000"/>
          <w:kern w:val="0"/>
        </w:rPr>
        <w:t xml:space="preserve">. </w:t>
      </w:r>
      <w:r w:rsidRPr="007C6EED">
        <w:rPr>
          <w:rFonts w:eastAsia="Calibri" w:cstheme="minorHAnsi"/>
          <w:color w:val="000000"/>
          <w:kern w:val="0"/>
        </w:rPr>
        <w:t xml:space="preserve"> </w:t>
      </w:r>
      <w:r w:rsidRPr="007C6EED" w:rsidR="009C68FA">
        <w:rPr>
          <w:rFonts w:cstheme="minorHAnsi"/>
          <w:bCs/>
        </w:rPr>
        <w:t xml:space="preserve">Indicate whether this Application includes a request for waver of any Commission rules by checking “Yes” or “No.”  If “Yes,” list the rules for which a waiver is sought in Item 10a.  Provide an explanation for the waiver request in an attachment, </w:t>
      </w:r>
      <w:r w:rsidRPr="007C6EED" w:rsidR="009C68FA">
        <w:rPr>
          <w:rFonts w:cstheme="minorHAnsi"/>
        </w:rPr>
        <w:t>along with other material information</w:t>
      </w:r>
      <w:r w:rsidRPr="007C6EED" w:rsidR="009C68FA">
        <w:rPr>
          <w:rFonts w:cstheme="minorHAnsi"/>
          <w:bCs/>
        </w:rPr>
        <w:t>.</w:t>
      </w:r>
      <w:r w:rsidRPr="007C6EED" w:rsidR="006E33BB">
        <w:rPr>
          <w:rFonts w:cstheme="minorHAnsi"/>
          <w:bCs/>
        </w:rPr>
        <w:t xml:space="preserve">  The Filer may attach the waiver request statement by clicking the button in Item 10b or in the Attachments/Confidential Treatment of Attachments that follows.</w:t>
      </w:r>
    </w:p>
    <w:p w:rsidR="00D54528" w:rsidRPr="007C6EED" w:rsidP="009B0E0F" w14:paraId="4E8125E3" w14:textId="77777777">
      <w:pPr>
        <w:spacing w:line="256" w:lineRule="auto"/>
        <w:rPr>
          <w:rFonts w:eastAsia="Calibri" w:cstheme="minorHAnsi"/>
          <w:color w:val="000000"/>
          <w:kern w:val="0"/>
        </w:rPr>
      </w:pPr>
      <w:bookmarkStart w:id="4" w:name="_Hlk38009393"/>
    </w:p>
    <w:p w:rsidR="00704F7A" w:rsidRPr="007C6EED" w:rsidP="009B0E0F" w14:paraId="3710EC58" w14:textId="3DE897C7">
      <w:pPr>
        <w:spacing w:line="256" w:lineRule="auto"/>
        <w:rPr>
          <w:rFonts w:eastAsia="Calibri" w:cstheme="minorHAnsi"/>
          <w:b/>
          <w:bCs/>
          <w:color w:val="000000"/>
          <w:kern w:val="0"/>
        </w:rPr>
      </w:pPr>
      <w:r w:rsidRPr="007C6EED">
        <w:rPr>
          <w:rFonts w:eastAsia="Calibri" w:cstheme="minorHAnsi"/>
          <w:b/>
          <w:bCs/>
          <w:color w:val="000000"/>
          <w:kern w:val="0"/>
        </w:rPr>
        <w:t>Attachments</w:t>
      </w:r>
    </w:p>
    <w:p w:rsidR="008F7ABF" w:rsidP="009C68FA" w14:paraId="307D195C" w14:textId="054C4267">
      <w:pPr>
        <w:spacing w:line="256" w:lineRule="auto"/>
        <w:rPr>
          <w:rFonts w:cstheme="minorHAnsi"/>
        </w:rPr>
      </w:pPr>
      <w:r w:rsidRPr="007C6EED">
        <w:rPr>
          <w:rFonts w:eastAsia="Calibri" w:cstheme="minorHAnsi"/>
          <w:color w:val="000000"/>
          <w:kern w:val="0"/>
          <w:u w:val="single"/>
        </w:rPr>
        <w:t>Item 11</w:t>
      </w:r>
      <w:r w:rsidRPr="007C6EED">
        <w:rPr>
          <w:rFonts w:eastAsia="Calibri" w:cstheme="minorHAnsi"/>
          <w:color w:val="000000"/>
          <w:kern w:val="0"/>
        </w:rPr>
        <w:t>.</w:t>
      </w:r>
      <w:bookmarkEnd w:id="4"/>
      <w:r w:rsidRPr="007C6EED" w:rsidR="007E77A7">
        <w:rPr>
          <w:rFonts w:eastAsia="Calibri" w:cstheme="minorHAnsi"/>
          <w:color w:val="000000"/>
          <w:kern w:val="0"/>
        </w:rPr>
        <w:t xml:space="preserve">  </w:t>
      </w:r>
      <w:r w:rsidRPr="007C6EED" w:rsidR="00704F7A">
        <w:rPr>
          <w:rFonts w:eastAsia="Calibri" w:cstheme="minorHAnsi"/>
          <w:color w:val="000000"/>
          <w:kern w:val="0"/>
        </w:rPr>
        <w:t xml:space="preserve"> </w:t>
      </w:r>
      <w:r w:rsidRPr="007C6EED" w:rsidR="00704F7A">
        <w:rPr>
          <w:rFonts w:cstheme="minorHAnsi"/>
        </w:rPr>
        <w:t xml:space="preserve">If the application includes a waiver request and “yes” was selected in Item </w:t>
      </w:r>
      <w:r w:rsidRPr="007C6EED" w:rsidR="009C68FA">
        <w:rPr>
          <w:rFonts w:cstheme="minorHAnsi"/>
        </w:rPr>
        <w:t>10</w:t>
      </w:r>
      <w:r w:rsidRPr="007C6EED" w:rsidR="00704F7A">
        <w:rPr>
          <w:rFonts w:cstheme="minorHAnsi"/>
        </w:rPr>
        <w:t xml:space="preserve"> above, then the </w:t>
      </w:r>
      <w:r w:rsidRPr="007C6EED" w:rsidR="00015D02">
        <w:rPr>
          <w:rFonts w:cstheme="minorHAnsi"/>
        </w:rPr>
        <w:t>Licensee</w:t>
      </w:r>
      <w:r w:rsidRPr="007C6EED" w:rsidR="00704F7A">
        <w:rPr>
          <w:rFonts w:cstheme="minorHAnsi"/>
        </w:rPr>
        <w:t xml:space="preserve"> must</w:t>
      </w:r>
      <w:r w:rsidRPr="007C6EED" w:rsidR="009C68FA">
        <w:rPr>
          <w:rFonts w:cstheme="minorHAnsi"/>
        </w:rPr>
        <w:t xml:space="preserve"> </w:t>
      </w:r>
      <w:r w:rsidR="00393718">
        <w:rPr>
          <w:rFonts w:cstheme="minorHAnsi"/>
        </w:rPr>
        <w:t>click the checkbox</w:t>
      </w:r>
      <w:r w:rsidRPr="007C6EED" w:rsidR="009C68FA">
        <w:rPr>
          <w:rFonts w:cstheme="minorHAnsi"/>
        </w:rPr>
        <w:t xml:space="preserve"> and</w:t>
      </w:r>
      <w:r w:rsidRPr="007C6EED" w:rsidR="00704F7A">
        <w:rPr>
          <w:rFonts w:cstheme="minorHAnsi"/>
        </w:rPr>
        <w:t xml:space="preserve"> </w:t>
      </w:r>
      <w:bookmarkStart w:id="5" w:name="_Hlk37148430"/>
      <w:r w:rsidRPr="007C6EED" w:rsidR="00704F7A">
        <w:rPr>
          <w:rFonts w:cstheme="minorHAnsi"/>
        </w:rPr>
        <w:t xml:space="preserve">attach a statement specifying the rule section(s) for which a waiver </w:t>
      </w:r>
      <w:r w:rsidRPr="007C6EED" w:rsidR="00704F7A">
        <w:rPr>
          <w:rFonts w:cstheme="minorHAnsi"/>
        </w:rPr>
        <w:t>is being requested and including a justification for the requested waiver, along with other material information</w:t>
      </w:r>
      <w:bookmarkEnd w:id="5"/>
      <w:r w:rsidRPr="007C6EED" w:rsidR="00704F7A">
        <w:rPr>
          <w:rFonts w:cstheme="minorHAnsi"/>
        </w:rPr>
        <w:t xml:space="preserve">.  </w:t>
      </w:r>
    </w:p>
    <w:p w:rsidR="00D54528" w:rsidRPr="007C6EED" w:rsidP="009C68FA" w14:paraId="1F54171E" w14:textId="77777777">
      <w:pPr>
        <w:spacing w:line="256" w:lineRule="auto"/>
        <w:rPr>
          <w:rFonts w:eastAsia="Calibri" w:cstheme="minorHAnsi"/>
          <w:color w:val="000000"/>
          <w:kern w:val="0"/>
        </w:rPr>
      </w:pPr>
    </w:p>
    <w:p w:rsidR="007D5706" w:rsidRPr="007C6EED" w:rsidP="007D5706" w14:paraId="38B8A95E" w14:textId="77777777">
      <w:pPr>
        <w:rPr>
          <w:rFonts w:cstheme="minorHAnsi"/>
          <w:b/>
        </w:rPr>
      </w:pPr>
      <w:r w:rsidRPr="007C6EED">
        <w:rPr>
          <w:rFonts w:cstheme="minorHAnsi"/>
          <w:b/>
        </w:rPr>
        <w:t>Attachments/Confidential Treatment of Attachments</w:t>
      </w:r>
    </w:p>
    <w:p w:rsidR="007D5706" w:rsidRPr="007C6EED" w:rsidP="007D5706" w14:paraId="667F735E" w14:textId="599C0C8F">
      <w:pPr>
        <w:rPr>
          <w:rFonts w:cstheme="minorHAnsi"/>
          <w:bCs/>
          <w:u w:val="single"/>
        </w:rPr>
      </w:pPr>
      <w:r w:rsidRPr="007C6EED">
        <w:rPr>
          <w:rFonts w:cstheme="minorHAnsi"/>
          <w:bCs/>
          <w:u w:val="single"/>
        </w:rPr>
        <w:t>Item 12</w:t>
      </w:r>
      <w:r w:rsidRPr="007C6EED">
        <w:rPr>
          <w:rFonts w:cstheme="minorHAnsi"/>
          <w:bCs/>
        </w:rPr>
        <w:t xml:space="preserve">.  If the </w:t>
      </w:r>
      <w:r w:rsidR="008F1488">
        <w:rPr>
          <w:rFonts w:cstheme="minorHAnsi"/>
          <w:bCs/>
        </w:rPr>
        <w:t>Licensee</w:t>
      </w:r>
      <w:r w:rsidRPr="007C6EED">
        <w:rPr>
          <w:rFonts w:cstheme="minorHAnsi"/>
          <w:bCs/>
        </w:rPr>
        <w:t xml:space="preserve"> is requesting confidential treatment for any of its attachments, answer this question “yes.” Otherwise, answer “no.”</w:t>
      </w:r>
      <w:r w:rsidRPr="007C6EED">
        <w:rPr>
          <w:rFonts w:cstheme="minorHAnsi"/>
          <w:bCs/>
          <w:u w:val="single"/>
        </w:rPr>
        <w:t xml:space="preserve">  </w:t>
      </w:r>
    </w:p>
    <w:p w:rsidR="007D5706" w:rsidRPr="007C6EED" w:rsidP="007D5706" w14:paraId="4279C73F" w14:textId="12A12183">
      <w:pPr>
        <w:rPr>
          <w:rFonts w:eastAsia="Calibri" w:cstheme="minorHAnsi"/>
        </w:rPr>
      </w:pPr>
      <w:r w:rsidRPr="007C6EED">
        <w:rPr>
          <w:rFonts w:eastAsia="Calibri" w:cstheme="minorHAnsi"/>
        </w:rPr>
        <w:t xml:space="preserve">If the </w:t>
      </w:r>
      <w:r w:rsidR="008F1488">
        <w:rPr>
          <w:rFonts w:eastAsia="Calibri" w:cstheme="minorHAnsi"/>
        </w:rPr>
        <w:t>Licensee</w:t>
      </w:r>
      <w:r w:rsidRPr="007C6EED">
        <w:rPr>
          <w:rFonts w:eastAsia="Calibri" w:cstheme="minorHAnsi"/>
        </w:rPr>
        <w:t xml:space="preserve"> answers “yes” in item 12, then it must upload a supporting statement for the “confidential treatment request(s)” identifying the applicable rule(s) and providing other supporting materials or information. The </w:t>
      </w:r>
      <w:r w:rsidR="008F1488">
        <w:rPr>
          <w:rFonts w:eastAsia="Calibri" w:cstheme="minorHAnsi"/>
        </w:rPr>
        <w:t>Licensee</w:t>
      </w:r>
      <w:r w:rsidRPr="007C6EED">
        <w:rPr>
          <w:rFonts w:eastAsia="Calibri" w:cstheme="minorHAnsi"/>
        </w:rPr>
        <w:t xml:space="preserve"> must also upload both the Redacted Public version and the Non-Redacted Confidential version of the attachment(s) in the Attachments section which follows below. </w:t>
      </w:r>
    </w:p>
    <w:p w:rsidR="007D5706" w:rsidRPr="007C6EED" w:rsidP="007D5706" w14:paraId="54DD9D84" w14:textId="7A90A236">
      <w:pPr>
        <w:rPr>
          <w:rFonts w:cstheme="minorHAnsi"/>
        </w:rPr>
      </w:pPr>
      <w:r w:rsidRPr="007C6EED">
        <w:rPr>
          <w:rFonts w:cstheme="minorHAnsi"/>
        </w:rPr>
        <w:t xml:space="preserve">The </w:t>
      </w:r>
      <w:r w:rsidR="008F1488">
        <w:rPr>
          <w:rFonts w:cstheme="minorHAnsi"/>
          <w:bCs/>
        </w:rPr>
        <w:t>Licensee</w:t>
      </w:r>
      <w:r w:rsidRPr="007C6EED">
        <w:rPr>
          <w:rFonts w:cstheme="minorHAnsi"/>
        </w:rPr>
        <w:t xml:space="preserve">(s) can upload attachments in this section of the application.  The </w:t>
      </w:r>
      <w:r w:rsidR="008F1488">
        <w:rPr>
          <w:rFonts w:cstheme="minorHAnsi"/>
        </w:rPr>
        <w:t>Licensee</w:t>
      </w:r>
      <w:r w:rsidRPr="007C6EED">
        <w:rPr>
          <w:rFonts w:cstheme="minorHAnsi"/>
        </w:rPr>
        <w:t xml:space="preserve">(s) will identify the attachment(s) with a short name for easy identification of the information included in each attachment.  </w:t>
      </w:r>
    </w:p>
    <w:p w:rsidR="007D5706" w:rsidRPr="007C6EED" w:rsidP="007D5706" w14:paraId="54F0C4CB" w14:textId="77777777">
      <w:pPr>
        <w:rPr>
          <w:rFonts w:eastAsia="Calibri" w:cstheme="minorHAnsi"/>
        </w:rPr>
      </w:pPr>
      <w:r w:rsidRPr="007C6EED">
        <w:rPr>
          <w:rFonts w:eastAsia="Calibri" w:cstheme="minorHAnsi"/>
          <w:b/>
          <w:bCs/>
        </w:rPr>
        <w:t>Note:</w:t>
      </w:r>
      <w:r w:rsidRPr="007C6EED">
        <w:rPr>
          <w:rFonts w:eastAsia="Calibri" w:cstheme="minorHAnsi"/>
        </w:rPr>
        <w:t xml:space="preserve">  Each </w:t>
      </w:r>
      <w:r w:rsidRPr="007C6EED">
        <w:rPr>
          <w:rFonts w:cstheme="minorHAnsi"/>
          <w:bCs/>
        </w:rPr>
        <w:t>document</w:t>
      </w:r>
      <w:r w:rsidRPr="007C6EED">
        <w:rPr>
          <w:rFonts w:eastAsia="Calibri" w:cstheme="minorHAnsi"/>
        </w:rPr>
        <w:t xml:space="preserve"> required to be filed as an attachment should be current as of the date of filing.  Each page of every attachment must be identified with the number or letter, the number of the page, and the total number of pages.</w:t>
      </w:r>
    </w:p>
    <w:p w:rsidR="009B0E0F" w:rsidP="007D5706" w14:paraId="57F6B528" w14:textId="14CFF5F5">
      <w:pPr>
        <w:spacing w:line="256" w:lineRule="auto"/>
        <w:rPr>
          <w:rFonts w:eastAsia="Calibri" w:cstheme="minorHAnsi"/>
        </w:rPr>
      </w:pPr>
      <w:r w:rsidRPr="007C6EED">
        <w:rPr>
          <w:rFonts w:eastAsia="Calibri" w:cstheme="minorHAnsi"/>
        </w:rPr>
        <w:t xml:space="preserve">In this item, the </w:t>
      </w:r>
      <w:r w:rsidR="008F1488">
        <w:rPr>
          <w:rFonts w:eastAsia="Calibri" w:cstheme="minorHAnsi"/>
        </w:rPr>
        <w:t>Licensee</w:t>
      </w:r>
      <w:r w:rsidRPr="007C6EED">
        <w:rPr>
          <w:rFonts w:eastAsia="Calibri" w:cstheme="minorHAnsi"/>
        </w:rPr>
        <w:t xml:space="preserve"> may use the upload button to upload its attachments.  After uploading, the </w:t>
      </w:r>
      <w:r w:rsidR="008F1488">
        <w:rPr>
          <w:rFonts w:eastAsia="Calibri" w:cstheme="minorHAnsi"/>
        </w:rPr>
        <w:t>Licensee</w:t>
      </w:r>
      <w:r w:rsidRPr="007C6EED">
        <w:rPr>
          <w:rFonts w:eastAsia="Calibri" w:cstheme="minorHAnsi"/>
        </w:rPr>
        <w:t xml:space="preserve"> can describe the attachment.  Also after uploading, the </w:t>
      </w:r>
      <w:r w:rsidR="008F1488">
        <w:rPr>
          <w:rFonts w:eastAsia="Calibri" w:cstheme="minorHAnsi"/>
        </w:rPr>
        <w:t>Licensee</w:t>
      </w:r>
      <w:r w:rsidRPr="007C6EED">
        <w:rPr>
          <w:rFonts w:eastAsia="Calibri" w:cstheme="minorHAnsi"/>
        </w:rPr>
        <w:t xml:space="preserve">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D54528" w:rsidRPr="007C6EED" w:rsidP="007D5706" w14:paraId="05553999" w14:textId="77777777">
      <w:pPr>
        <w:spacing w:line="256" w:lineRule="auto"/>
        <w:rPr>
          <w:rFonts w:eastAsia="Calibri" w:cstheme="minorHAnsi"/>
          <w:color w:val="000000"/>
          <w:kern w:val="0"/>
        </w:rPr>
      </w:pPr>
    </w:p>
    <w:p w:rsidR="00704F7A" w:rsidRPr="007C6EED" w:rsidP="009B0E0F" w14:paraId="3B516DA8" w14:textId="23B840A0">
      <w:pPr>
        <w:spacing w:line="256" w:lineRule="auto"/>
        <w:rPr>
          <w:rFonts w:eastAsia="Calibri" w:cstheme="minorHAnsi"/>
          <w:b/>
          <w:bCs/>
          <w:color w:val="000000"/>
          <w:kern w:val="0"/>
        </w:rPr>
      </w:pPr>
      <w:r>
        <w:rPr>
          <w:rFonts w:eastAsia="Calibri" w:cstheme="minorHAnsi"/>
          <w:b/>
          <w:bCs/>
          <w:color w:val="000000"/>
          <w:kern w:val="0"/>
        </w:rPr>
        <w:t xml:space="preserve">General </w:t>
      </w:r>
      <w:r w:rsidRPr="007C6EED">
        <w:rPr>
          <w:rFonts w:eastAsia="Calibri" w:cstheme="minorHAnsi"/>
          <w:b/>
          <w:bCs/>
          <w:color w:val="000000"/>
          <w:kern w:val="0"/>
        </w:rPr>
        <w:t>Certification Statements</w:t>
      </w:r>
    </w:p>
    <w:p w:rsidR="009B0E0F" w:rsidRPr="007C6EED" w:rsidP="009B0E0F" w14:paraId="6BA2A50A" w14:textId="7CEE4100">
      <w:pPr>
        <w:spacing w:line="256" w:lineRule="auto"/>
        <w:rPr>
          <w:rFonts w:cstheme="minorHAnsi"/>
        </w:rPr>
      </w:pPr>
      <w:r w:rsidRPr="007C6EED">
        <w:rPr>
          <w:rFonts w:cstheme="minorHAnsi"/>
          <w:u w:val="single"/>
        </w:rPr>
        <w:t>Item 13</w:t>
      </w:r>
      <w:r w:rsidRPr="007C6EED">
        <w:rPr>
          <w:rFonts w:cstheme="minorHAnsi"/>
        </w:rPr>
        <w:t xml:space="preserve">.  </w:t>
      </w:r>
      <w:r w:rsidRPr="007C6EED" w:rsidR="00EA3C2D">
        <w:rPr>
          <w:rFonts w:cstheme="minorHAnsi"/>
        </w:rPr>
        <w:t>The Licensee</w:t>
      </w:r>
      <w:r w:rsidRPr="007C6EED">
        <w:rPr>
          <w:rFonts w:cstheme="minorHAnsi"/>
        </w:rPr>
        <w:t xml:space="preserve"> must certify acknowledgement of all requirements listed here and elsewhere in this form by clicking on the single indicated checkbox.</w:t>
      </w:r>
      <w:r w:rsidRPr="007C6EED" w:rsidR="00F575EE">
        <w:rPr>
          <w:rFonts w:cstheme="minorHAnsi"/>
        </w:rPr>
        <w:t xml:space="preserve">  These include:</w:t>
      </w:r>
    </w:p>
    <w:p w:rsidR="007D5706" w:rsidRPr="007C6EED" w:rsidP="00F575EE" w14:paraId="265118AA" w14:textId="5AE05106">
      <w:pPr>
        <w:pStyle w:val="ListParagraph"/>
        <w:numPr>
          <w:ilvl w:val="0"/>
          <w:numId w:val="27"/>
        </w:numPr>
        <w:spacing w:line="256" w:lineRule="auto"/>
        <w:rPr>
          <w:rFonts w:cstheme="minorHAnsi"/>
          <w:kern w:val="0"/>
        </w:rPr>
      </w:pPr>
      <w:r w:rsidRPr="007C6EED">
        <w:rPr>
          <w:rFonts w:cstheme="minorHAnsi"/>
          <w:kern w:val="0"/>
        </w:rPr>
        <w:t>All information required by Section 1.767(l) has been included in the report.</w:t>
      </w:r>
    </w:p>
    <w:p w:rsidR="00F575EE" w:rsidRPr="009A61FC" w:rsidP="00F575EE" w14:paraId="4CB1AE05" w14:textId="36CB0A26">
      <w:pPr>
        <w:pStyle w:val="ListParagraph"/>
        <w:numPr>
          <w:ilvl w:val="0"/>
          <w:numId w:val="27"/>
        </w:numPr>
        <w:spacing w:line="256" w:lineRule="auto"/>
        <w:rPr>
          <w:rFonts w:cstheme="minorHAnsi"/>
          <w:kern w:val="0"/>
        </w:rPr>
      </w:pPr>
      <w:r w:rsidRPr="007C6EED">
        <w:rPr>
          <w:rFonts w:cstheme="minorHAnsi"/>
        </w:rPr>
        <w:t xml:space="preserve">Application is true and correct.  All </w:t>
      </w:r>
      <w:r w:rsidRPr="007C6EED" w:rsidR="00015D02">
        <w:rPr>
          <w:rFonts w:cstheme="minorHAnsi"/>
        </w:rPr>
        <w:t>Licensee</w:t>
      </w:r>
      <w:r w:rsidRPr="007C6EED">
        <w:rPr>
          <w:rFonts w:cstheme="minorHAnsi"/>
        </w:rPr>
        <w:t xml:space="preserve">s must certify that </w:t>
      </w:r>
      <w:bookmarkStart w:id="6" w:name="_Hlk37149122"/>
      <w:r w:rsidRPr="007C6EED">
        <w:rPr>
          <w:rFonts w:cstheme="minorHAnsi"/>
        </w:rPr>
        <w:t>all statements made in this application and in the attachment or documents incorporated by reference are material, are part of this application, and are true, complete, correct, and made in good faith.</w:t>
      </w:r>
      <w:bookmarkEnd w:id="6"/>
      <w:r w:rsidRPr="007C6EED">
        <w:rPr>
          <w:rFonts w:cstheme="minorHAnsi"/>
        </w:rPr>
        <w:t xml:space="preserve">  </w:t>
      </w:r>
    </w:p>
    <w:p w:rsidR="00D54528" w:rsidRPr="007C6EED" w:rsidP="00F575EE" w14:paraId="785F0F84" w14:textId="77777777">
      <w:pPr>
        <w:pStyle w:val="ListParagraph"/>
        <w:numPr>
          <w:ilvl w:val="0"/>
          <w:numId w:val="27"/>
        </w:numPr>
        <w:spacing w:line="256" w:lineRule="auto"/>
        <w:rPr>
          <w:rFonts w:cstheme="minorHAnsi"/>
          <w:kern w:val="0"/>
        </w:rPr>
      </w:pPr>
    </w:p>
    <w:p w:rsidR="00F575EE" w:rsidRPr="007C6EED" w:rsidP="00A878FB" w14:paraId="1923E530" w14:textId="78DCE106">
      <w:pPr>
        <w:spacing w:line="256" w:lineRule="auto"/>
        <w:rPr>
          <w:rFonts w:cstheme="minorHAnsi"/>
          <w:kern w:val="0"/>
        </w:rPr>
      </w:pPr>
      <w:r w:rsidRPr="007C6EED">
        <w:rPr>
          <w:rFonts w:cstheme="minorHAnsi"/>
          <w:b/>
          <w:bCs/>
        </w:rPr>
        <w:t xml:space="preserve">Party Authorized to Sign  </w:t>
      </w:r>
    </w:p>
    <w:p w:rsidR="000847E5" w:rsidRPr="007C6EED" w:rsidP="000847E5" w14:paraId="369A0F8F" w14:textId="77777777">
      <w:pPr>
        <w:rPr>
          <w:rFonts w:cstheme="minorHAnsi"/>
        </w:rPr>
      </w:pPr>
      <w:r w:rsidRPr="007C6EED">
        <w:rPr>
          <w:rFonts w:cstheme="minorHAnsi"/>
          <w:u w:val="single"/>
        </w:rPr>
        <w:t>Items 1</w:t>
      </w:r>
      <w:r w:rsidRPr="007C6EED" w:rsidR="00593108">
        <w:rPr>
          <w:rFonts w:cstheme="minorHAnsi"/>
          <w:u w:val="single"/>
        </w:rPr>
        <w:t>4</w:t>
      </w:r>
      <w:r w:rsidRPr="007C6EED">
        <w:rPr>
          <w:rFonts w:cstheme="minorHAnsi"/>
        </w:rPr>
        <w:t xml:space="preserve">.  </w:t>
      </w:r>
      <w:r w:rsidRPr="007C6EED">
        <w:rPr>
          <w:rFonts w:cstheme="minorHAnsi"/>
        </w:rPr>
        <w:t xml:space="preserve">Enter all of the required information in the table: </w:t>
      </w:r>
    </w:p>
    <w:p w:rsidR="000847E5" w:rsidRPr="007C6EED" w:rsidP="007C6EED" w14:paraId="4F53A9B4" w14:textId="091B78AC">
      <w:pPr>
        <w:pStyle w:val="ListParagraph"/>
        <w:numPr>
          <w:ilvl w:val="0"/>
          <w:numId w:val="27"/>
        </w:numPr>
        <w:spacing w:line="257" w:lineRule="auto"/>
        <w:rPr>
          <w:rFonts w:cstheme="minorHAnsi"/>
        </w:rPr>
      </w:pPr>
      <w:r w:rsidRPr="007C6EED">
        <w:rPr>
          <w:rFonts w:cstheme="minorHAnsi"/>
        </w:rPr>
        <w:t xml:space="preserve">the title of the person </w:t>
      </w:r>
      <w:r w:rsidRPr="007C6EED">
        <w:rPr>
          <w:rFonts w:cstheme="minorHAnsi"/>
          <w:kern w:val="0"/>
        </w:rPr>
        <w:t>signing</w:t>
      </w:r>
      <w:r w:rsidRPr="007C6EED">
        <w:rPr>
          <w:rFonts w:cstheme="minorHAnsi"/>
        </w:rPr>
        <w:t xml:space="preserve"> the report.  If the Carrier is a corporation or other business entity, the person submitting the report must be an officer. </w:t>
      </w:r>
    </w:p>
    <w:p w:rsidR="0063558C" w:rsidP="0063558C" w14:paraId="020FAE91" w14:textId="7DF10897">
      <w:pPr>
        <w:pStyle w:val="ListParagraph"/>
        <w:numPr>
          <w:ilvl w:val="0"/>
          <w:numId w:val="27"/>
        </w:numPr>
        <w:spacing w:line="257" w:lineRule="auto"/>
        <w:rPr>
          <w:rFonts w:cstheme="minorHAnsi"/>
        </w:rPr>
      </w:pPr>
      <w:r w:rsidRPr="007C6EED">
        <w:rPr>
          <w:rFonts w:cstheme="minorHAnsi"/>
        </w:rPr>
        <w:t>the signature of the person signing the application.</w:t>
      </w:r>
    </w:p>
    <w:p w:rsidR="000847E5" w:rsidRPr="007C6EED" w:rsidP="007C6EED" w14:paraId="57A2468A" w14:textId="2FE868F8">
      <w:pPr>
        <w:pStyle w:val="ListParagraph"/>
        <w:spacing w:line="257" w:lineRule="auto"/>
        <w:rPr>
          <w:rFonts w:cstheme="minorHAnsi"/>
        </w:rPr>
      </w:pPr>
      <w:r w:rsidRPr="007C6EED">
        <w:rPr>
          <w:rFonts w:cstheme="minorHAnsi"/>
        </w:rPr>
        <w:t xml:space="preserve"> </w:t>
      </w:r>
    </w:p>
    <w:p w:rsidR="000847E5" w:rsidRPr="007C6EED" w:rsidP="000847E5" w14:paraId="1098D4D1" w14:textId="22E38C35">
      <w:pPr>
        <w:rPr>
          <w:rFonts w:cstheme="minorHAnsi"/>
        </w:rPr>
      </w:pPr>
      <w:r w:rsidRPr="007C6EED">
        <w:rPr>
          <w:rFonts w:cstheme="minorHAnsi"/>
        </w:rPr>
        <w:t xml:space="preserve">The </w:t>
      </w:r>
      <w:r w:rsidR="008F1488">
        <w:rPr>
          <w:rFonts w:cstheme="minorHAnsi"/>
        </w:rPr>
        <w:t>Licensee</w:t>
      </w:r>
      <w:r w:rsidRPr="007C6EED">
        <w:rPr>
          <w:rFonts w:cstheme="minorHAnsi"/>
        </w:rPr>
        <w:t xml:space="preserve"> does not enter a date.  ICFS will fill in the date automatically with the date on which the application is submitted.</w:t>
      </w:r>
    </w:p>
    <w:p w:rsidR="00F575EE" w:rsidRPr="007C6EED" w:rsidP="00A878FB" w14:paraId="4397A482" w14:textId="77777777">
      <w:pPr>
        <w:rPr>
          <w:rFonts w:cstheme="minorHAnsi"/>
        </w:rPr>
      </w:pPr>
      <w:r w:rsidRPr="007C6EED">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F575EE" w:rsidRPr="007C6EED" w:rsidP="009B0E0F" w14:paraId="5B84D5DE" w14:textId="77777777">
      <w:pPr>
        <w:spacing w:line="256" w:lineRule="auto"/>
        <w:rPr>
          <w:rFonts w:eastAsia="Calibri" w:cstheme="minorHAnsi"/>
          <w:color w:val="000000"/>
          <w:kern w:val="0"/>
          <w:highlight w:val="yellow"/>
          <w:u w:val="single"/>
        </w:rPr>
      </w:pPr>
    </w:p>
    <w:p w:rsidR="005B5329" w:rsidRPr="007C6EED" w:rsidP="00397BEF" w14:paraId="44028DFB" w14:textId="77777777">
      <w:pPr>
        <w:rPr>
          <w:rFonts w:cstheme="minorHAnsi"/>
        </w:rPr>
      </w:pPr>
    </w:p>
    <w:sectPr w:rsidSect="00B371B9">
      <w:headerReference w:type="default" r:id="rId10"/>
      <w:footerReference w:type="default" r:id="rId1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heme="minorHAnsi"/>
      </w:rPr>
      <w:id w:val="-282661895"/>
      <w:docPartObj>
        <w:docPartGallery w:val="Page Numbers (Bottom of Page)"/>
        <w:docPartUnique/>
      </w:docPartObj>
    </w:sdtPr>
    <w:sdtEndPr>
      <w:rPr>
        <w:noProof/>
      </w:rPr>
    </w:sdtEndPr>
    <w:sdtContent>
      <w:p w:rsidR="000861D5" w:rsidRPr="007C6EED" w:rsidP="000861D5" w14:paraId="06FD6EE8" w14:textId="1174CF31">
        <w:pPr>
          <w:pStyle w:val="Footer"/>
          <w:jc w:val="center"/>
          <w:rPr>
            <w:rFonts w:cstheme="minorHAnsi"/>
            <w:noProof/>
          </w:rPr>
        </w:pPr>
        <w:r w:rsidRPr="007C6EED">
          <w:rPr>
            <w:rFonts w:cstheme="minorHAnsi"/>
            <w:noProof/>
          </w:rPr>
          <w:tab/>
        </w:r>
        <w:r w:rsidRPr="007C6EED">
          <w:rPr>
            <w:rFonts w:cstheme="minorHAnsi"/>
            <w:noProof/>
          </w:rPr>
          <w:tab/>
        </w:r>
        <w:r w:rsidR="008A5231">
          <w:rPr>
            <w:rFonts w:cstheme="minorHAnsi"/>
            <w:noProof/>
          </w:rPr>
          <w:t>May</w:t>
        </w:r>
        <w:r w:rsidRPr="007C6EED" w:rsidR="008A5231">
          <w:rPr>
            <w:rFonts w:cstheme="minorHAnsi"/>
            <w:noProof/>
          </w:rPr>
          <w:t xml:space="preserve"> </w:t>
        </w:r>
        <w:r w:rsidRPr="007C6EED">
          <w:rPr>
            <w:rFonts w:cstheme="minorHAnsi"/>
            <w:noProof/>
          </w:rPr>
          <w:t>202</w:t>
        </w:r>
        <w:r w:rsidR="008A5231">
          <w:rPr>
            <w:rFonts w:cstheme="minorHAnsi"/>
            <w:noProof/>
          </w:rPr>
          <w:t>5</w:t>
        </w:r>
      </w:p>
      <w:p w:rsidR="0067249D" w:rsidRPr="0063558C" w:rsidP="000861D5" w14:paraId="22869E66" w14:textId="2142AD7C">
        <w:pPr>
          <w:pStyle w:val="Footer"/>
          <w:jc w:val="center"/>
          <w:rPr>
            <w:rFonts w:cstheme="minorHAnsi"/>
          </w:rPr>
        </w:pPr>
        <w:r w:rsidRPr="0063558C">
          <w:rPr>
            <w:rFonts w:cstheme="minorHAnsi"/>
            <w:noProof/>
          </w:rPr>
          <w:fldChar w:fldCharType="begin"/>
        </w:r>
        <w:r w:rsidRPr="0063558C">
          <w:rPr>
            <w:rFonts w:cstheme="minorHAnsi"/>
            <w:noProof/>
          </w:rPr>
          <w:instrText xml:space="preserve"> PAGE   \* MERGEFORMAT </w:instrText>
        </w:r>
        <w:r w:rsidRPr="0063558C">
          <w:rPr>
            <w:rFonts w:cstheme="minorHAnsi"/>
            <w:noProof/>
          </w:rPr>
          <w:fldChar w:fldCharType="separate"/>
        </w:r>
        <w:r w:rsidRPr="0063558C">
          <w:rPr>
            <w:rFonts w:cstheme="minorHAnsi"/>
            <w:noProof/>
          </w:rPr>
          <w:t>1</w:t>
        </w:r>
        <w:r w:rsidRPr="0063558C">
          <w:rPr>
            <w:rFonts w:cstheme="minorHAnsi"/>
            <w:noProof/>
          </w:rPr>
          <w:fldChar w:fldCharType="end"/>
        </w:r>
      </w:p>
    </w:sdtContent>
  </w:sdt>
  <w:p w:rsidR="0067249D" w:rsidRPr="0063558C" w14:paraId="5EF86F00" w14:textId="77777777">
    <w:pPr>
      <w:pStyle w:val="Footer"/>
      <w:rPr>
        <w:rFonts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481" w:rsidP="002012A3" w14:paraId="5E4676AE" w14:textId="77777777">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D2F29"/>
    <w:multiLevelType w:val="hybridMultilevel"/>
    <w:tmpl w:val="FC329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42008"/>
    <w:multiLevelType w:val="hybridMultilevel"/>
    <w:tmpl w:val="1708D6D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4291A"/>
    <w:multiLevelType w:val="hybridMultilevel"/>
    <w:tmpl w:val="E8D4B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4B1158"/>
    <w:multiLevelType w:val="hybridMultilevel"/>
    <w:tmpl w:val="1C74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95048C"/>
    <w:multiLevelType w:val="hybridMultilevel"/>
    <w:tmpl w:val="1EE48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B6FF0"/>
    <w:multiLevelType w:val="hybridMultilevel"/>
    <w:tmpl w:val="1EC0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B6C90"/>
    <w:multiLevelType w:val="hybridMultilevel"/>
    <w:tmpl w:val="3F421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2E5FC1"/>
    <w:multiLevelType w:val="hybridMultilevel"/>
    <w:tmpl w:val="284C5720"/>
    <w:lvl w:ilvl="0">
      <w:start w:val="1"/>
      <w:numFmt w:val="decimal"/>
      <w:lvlText w:val="%1."/>
      <w:lvlJc w:val="left"/>
      <w:pPr>
        <w:ind w:left="720" w:hanging="360"/>
      </w:pPr>
      <w:rPr>
        <w:rFonts w:hint="default"/>
        <w:b/>
        <w:bC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F370C2"/>
    <w:multiLevelType w:val="hybridMultilevel"/>
    <w:tmpl w:val="BE4030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8">
    <w:nsid w:val="469627EE"/>
    <w:multiLevelType w:val="hybridMultilevel"/>
    <w:tmpl w:val="1242AC6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F1D4F69"/>
    <w:multiLevelType w:val="hybridMultilevel"/>
    <w:tmpl w:val="70CE0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035FB"/>
    <w:multiLevelType w:val="hybridMultilevel"/>
    <w:tmpl w:val="72A20A88"/>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9D7D79"/>
    <w:multiLevelType w:val="hybridMultilevel"/>
    <w:tmpl w:val="AC1AFF36"/>
    <w:lvl w:ilvl="0">
      <w:start w:val="1"/>
      <w:numFmt w:val="decimal"/>
      <w:lvlText w:val="%1."/>
      <w:lvlJc w:val="left"/>
      <w:pPr>
        <w:ind w:left="780" w:hanging="360"/>
      </w:pPr>
      <w:rPr>
        <w:rFonts w:hint="default"/>
        <w:b/>
        <w:bCs/>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8C17AD"/>
    <w:multiLevelType w:val="hybridMultilevel"/>
    <w:tmpl w:val="38882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6">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A86326"/>
    <w:multiLevelType w:val="hybridMultilevel"/>
    <w:tmpl w:val="C39A7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4579503">
    <w:abstractNumId w:val="26"/>
  </w:num>
  <w:num w:numId="2" w16cid:durableId="375467587">
    <w:abstractNumId w:val="8"/>
  </w:num>
  <w:num w:numId="3" w16cid:durableId="1054233758">
    <w:abstractNumId w:val="25"/>
  </w:num>
  <w:num w:numId="4" w16cid:durableId="739987954">
    <w:abstractNumId w:val="11"/>
  </w:num>
  <w:num w:numId="5" w16cid:durableId="1818956806">
    <w:abstractNumId w:val="19"/>
  </w:num>
  <w:num w:numId="6" w16cid:durableId="1097211995">
    <w:abstractNumId w:val="9"/>
  </w:num>
  <w:num w:numId="7" w16cid:durableId="831724370">
    <w:abstractNumId w:val="2"/>
  </w:num>
  <w:num w:numId="8" w16cid:durableId="1036274225">
    <w:abstractNumId w:val="14"/>
  </w:num>
  <w:num w:numId="9" w16cid:durableId="1081946416">
    <w:abstractNumId w:val="1"/>
  </w:num>
  <w:num w:numId="10" w16cid:durableId="876236121">
    <w:abstractNumId w:val="3"/>
  </w:num>
  <w:num w:numId="11" w16cid:durableId="1711148824">
    <w:abstractNumId w:val="5"/>
  </w:num>
  <w:num w:numId="12" w16cid:durableId="1615598899">
    <w:abstractNumId w:val="23"/>
  </w:num>
  <w:num w:numId="13" w16cid:durableId="1828670837">
    <w:abstractNumId w:val="27"/>
  </w:num>
  <w:num w:numId="14" w16cid:durableId="1177814024">
    <w:abstractNumId w:val="28"/>
  </w:num>
  <w:num w:numId="15" w16cid:durableId="903226065">
    <w:abstractNumId w:val="12"/>
  </w:num>
  <w:num w:numId="16" w16cid:durableId="1251426040">
    <w:abstractNumId w:val="18"/>
  </w:num>
  <w:num w:numId="17" w16cid:durableId="873228135">
    <w:abstractNumId w:val="20"/>
  </w:num>
  <w:num w:numId="18" w16cid:durableId="1783180965">
    <w:abstractNumId w:val="17"/>
  </w:num>
  <w:num w:numId="19" w16cid:durableId="90246823">
    <w:abstractNumId w:val="24"/>
  </w:num>
  <w:num w:numId="20" w16cid:durableId="971406281">
    <w:abstractNumId w:val="15"/>
  </w:num>
  <w:num w:numId="21" w16cid:durableId="1147476370">
    <w:abstractNumId w:val="7"/>
  </w:num>
  <w:num w:numId="22" w16cid:durableId="984355187">
    <w:abstractNumId w:val="13"/>
  </w:num>
  <w:num w:numId="23" w16cid:durableId="1903296995">
    <w:abstractNumId w:val="4"/>
  </w:num>
  <w:num w:numId="24" w16cid:durableId="1206213018">
    <w:abstractNumId w:val="10"/>
  </w:num>
  <w:num w:numId="25" w16cid:durableId="1341589766">
    <w:abstractNumId w:val="21"/>
  </w:num>
  <w:num w:numId="26" w16cid:durableId="1745757511">
    <w:abstractNumId w:val="0"/>
  </w:num>
  <w:num w:numId="27" w16cid:durableId="1335301109">
    <w:abstractNumId w:val="14"/>
  </w:num>
  <w:num w:numId="28" w16cid:durableId="1921790591">
    <w:abstractNumId w:val="12"/>
  </w:num>
  <w:num w:numId="29" w16cid:durableId="69932258">
    <w:abstractNumId w:val="22"/>
  </w:num>
  <w:num w:numId="30" w16cid:durableId="1165247750">
    <w:abstractNumId w:val="16"/>
  </w:num>
  <w:num w:numId="31" w16cid:durableId="1100299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5D02"/>
    <w:rsid w:val="00017501"/>
    <w:rsid w:val="0001796B"/>
    <w:rsid w:val="00022476"/>
    <w:rsid w:val="00023BE9"/>
    <w:rsid w:val="00025380"/>
    <w:rsid w:val="0003402C"/>
    <w:rsid w:val="00047558"/>
    <w:rsid w:val="00054001"/>
    <w:rsid w:val="00054358"/>
    <w:rsid w:val="00060C31"/>
    <w:rsid w:val="0006115E"/>
    <w:rsid w:val="00070566"/>
    <w:rsid w:val="0007545B"/>
    <w:rsid w:val="000847E5"/>
    <w:rsid w:val="0008546C"/>
    <w:rsid w:val="000861D5"/>
    <w:rsid w:val="000865CA"/>
    <w:rsid w:val="00090251"/>
    <w:rsid w:val="0009617F"/>
    <w:rsid w:val="000A1086"/>
    <w:rsid w:val="000A1333"/>
    <w:rsid w:val="000A339E"/>
    <w:rsid w:val="000A7A4D"/>
    <w:rsid w:val="000B10C2"/>
    <w:rsid w:val="000B295A"/>
    <w:rsid w:val="000B586D"/>
    <w:rsid w:val="000B72CB"/>
    <w:rsid w:val="000C469A"/>
    <w:rsid w:val="000C50CB"/>
    <w:rsid w:val="000C6011"/>
    <w:rsid w:val="000D498A"/>
    <w:rsid w:val="000D630E"/>
    <w:rsid w:val="000D6771"/>
    <w:rsid w:val="000F22B1"/>
    <w:rsid w:val="000F232E"/>
    <w:rsid w:val="000F2FEF"/>
    <w:rsid w:val="000F7A45"/>
    <w:rsid w:val="001053B1"/>
    <w:rsid w:val="00106469"/>
    <w:rsid w:val="001106E9"/>
    <w:rsid w:val="00120F04"/>
    <w:rsid w:val="0012455F"/>
    <w:rsid w:val="00125651"/>
    <w:rsid w:val="00134785"/>
    <w:rsid w:val="00142165"/>
    <w:rsid w:val="00145CB1"/>
    <w:rsid w:val="00152D03"/>
    <w:rsid w:val="00160CD8"/>
    <w:rsid w:val="00161662"/>
    <w:rsid w:val="00164B1A"/>
    <w:rsid w:val="00173DEB"/>
    <w:rsid w:val="00177BA9"/>
    <w:rsid w:val="00177E98"/>
    <w:rsid w:val="00186E37"/>
    <w:rsid w:val="00196A3C"/>
    <w:rsid w:val="001A1CC8"/>
    <w:rsid w:val="001A4EC1"/>
    <w:rsid w:val="001A6F0D"/>
    <w:rsid w:val="001A7481"/>
    <w:rsid w:val="001B3F3D"/>
    <w:rsid w:val="001B6FFC"/>
    <w:rsid w:val="001C04B0"/>
    <w:rsid w:val="001C1D72"/>
    <w:rsid w:val="001C49E7"/>
    <w:rsid w:val="001E29E0"/>
    <w:rsid w:val="001E2B9A"/>
    <w:rsid w:val="001F2BF6"/>
    <w:rsid w:val="001F3422"/>
    <w:rsid w:val="001F679C"/>
    <w:rsid w:val="001F6B26"/>
    <w:rsid w:val="001F78F6"/>
    <w:rsid w:val="002012A3"/>
    <w:rsid w:val="00204742"/>
    <w:rsid w:val="00207170"/>
    <w:rsid w:val="00214D47"/>
    <w:rsid w:val="00214F4A"/>
    <w:rsid w:val="002163A3"/>
    <w:rsid w:val="002306D0"/>
    <w:rsid w:val="00231C58"/>
    <w:rsid w:val="002321B3"/>
    <w:rsid w:val="0023248D"/>
    <w:rsid w:val="00242EC2"/>
    <w:rsid w:val="00250330"/>
    <w:rsid w:val="00257C87"/>
    <w:rsid w:val="00260012"/>
    <w:rsid w:val="00261C8A"/>
    <w:rsid w:val="00266154"/>
    <w:rsid w:val="00272CD7"/>
    <w:rsid w:val="00276CBA"/>
    <w:rsid w:val="0029576D"/>
    <w:rsid w:val="002A79D5"/>
    <w:rsid w:val="002B0584"/>
    <w:rsid w:val="002B0C16"/>
    <w:rsid w:val="002B7E11"/>
    <w:rsid w:val="002C43CA"/>
    <w:rsid w:val="002C5BEB"/>
    <w:rsid w:val="002C7952"/>
    <w:rsid w:val="002D3552"/>
    <w:rsid w:val="002D4009"/>
    <w:rsid w:val="002D64A9"/>
    <w:rsid w:val="002E3387"/>
    <w:rsid w:val="002E353F"/>
    <w:rsid w:val="002E3EB8"/>
    <w:rsid w:val="002F101A"/>
    <w:rsid w:val="002F2317"/>
    <w:rsid w:val="002F3114"/>
    <w:rsid w:val="00302703"/>
    <w:rsid w:val="0031466A"/>
    <w:rsid w:val="00316E8E"/>
    <w:rsid w:val="00320F31"/>
    <w:rsid w:val="0032136A"/>
    <w:rsid w:val="003349C9"/>
    <w:rsid w:val="00335F32"/>
    <w:rsid w:val="0033604D"/>
    <w:rsid w:val="003433A5"/>
    <w:rsid w:val="00350FDC"/>
    <w:rsid w:val="00351087"/>
    <w:rsid w:val="003532D5"/>
    <w:rsid w:val="00353568"/>
    <w:rsid w:val="003613C2"/>
    <w:rsid w:val="00364502"/>
    <w:rsid w:val="00372554"/>
    <w:rsid w:val="0037357C"/>
    <w:rsid w:val="00374447"/>
    <w:rsid w:val="00374F03"/>
    <w:rsid w:val="00380DD9"/>
    <w:rsid w:val="003917E0"/>
    <w:rsid w:val="00393417"/>
    <w:rsid w:val="00393718"/>
    <w:rsid w:val="003947CB"/>
    <w:rsid w:val="00397BEF"/>
    <w:rsid w:val="003A1002"/>
    <w:rsid w:val="003A6978"/>
    <w:rsid w:val="003B4576"/>
    <w:rsid w:val="003C052F"/>
    <w:rsid w:val="003C2CF8"/>
    <w:rsid w:val="003C5761"/>
    <w:rsid w:val="003C7004"/>
    <w:rsid w:val="003E1BC6"/>
    <w:rsid w:val="003F4C31"/>
    <w:rsid w:val="00400630"/>
    <w:rsid w:val="004069D6"/>
    <w:rsid w:val="0041195D"/>
    <w:rsid w:val="00413D83"/>
    <w:rsid w:val="0042725E"/>
    <w:rsid w:val="00427678"/>
    <w:rsid w:val="0043123E"/>
    <w:rsid w:val="004327FF"/>
    <w:rsid w:val="00433FDB"/>
    <w:rsid w:val="00443185"/>
    <w:rsid w:val="00446853"/>
    <w:rsid w:val="00447372"/>
    <w:rsid w:val="004520B2"/>
    <w:rsid w:val="00463B58"/>
    <w:rsid w:val="00465090"/>
    <w:rsid w:val="0047145D"/>
    <w:rsid w:val="00477186"/>
    <w:rsid w:val="00477B39"/>
    <w:rsid w:val="004830E8"/>
    <w:rsid w:val="00483435"/>
    <w:rsid w:val="004863F0"/>
    <w:rsid w:val="00490896"/>
    <w:rsid w:val="00492C87"/>
    <w:rsid w:val="004A3E6E"/>
    <w:rsid w:val="004A52F5"/>
    <w:rsid w:val="004A56C5"/>
    <w:rsid w:val="004A56CD"/>
    <w:rsid w:val="004A6C62"/>
    <w:rsid w:val="004B6D0D"/>
    <w:rsid w:val="004B6F30"/>
    <w:rsid w:val="004C0163"/>
    <w:rsid w:val="004C71F5"/>
    <w:rsid w:val="004D0390"/>
    <w:rsid w:val="004D07BB"/>
    <w:rsid w:val="004E0AEF"/>
    <w:rsid w:val="004E3351"/>
    <w:rsid w:val="004E3428"/>
    <w:rsid w:val="005007D1"/>
    <w:rsid w:val="00500FFC"/>
    <w:rsid w:val="005022AF"/>
    <w:rsid w:val="0050390D"/>
    <w:rsid w:val="00505D48"/>
    <w:rsid w:val="005117B3"/>
    <w:rsid w:val="0051319A"/>
    <w:rsid w:val="00517AB1"/>
    <w:rsid w:val="005335EE"/>
    <w:rsid w:val="00533880"/>
    <w:rsid w:val="00540DB3"/>
    <w:rsid w:val="00543B06"/>
    <w:rsid w:val="00551627"/>
    <w:rsid w:val="00552ACF"/>
    <w:rsid w:val="00553AF9"/>
    <w:rsid w:val="00557459"/>
    <w:rsid w:val="005605A2"/>
    <w:rsid w:val="00560F3F"/>
    <w:rsid w:val="0056440F"/>
    <w:rsid w:val="00570EB2"/>
    <w:rsid w:val="00580FCE"/>
    <w:rsid w:val="005840C2"/>
    <w:rsid w:val="00584B09"/>
    <w:rsid w:val="00593108"/>
    <w:rsid w:val="0059541E"/>
    <w:rsid w:val="00597F22"/>
    <w:rsid w:val="005A1D3F"/>
    <w:rsid w:val="005A72DA"/>
    <w:rsid w:val="005A7992"/>
    <w:rsid w:val="005B09E1"/>
    <w:rsid w:val="005B31CF"/>
    <w:rsid w:val="005B3E3F"/>
    <w:rsid w:val="005B5329"/>
    <w:rsid w:val="005B54DA"/>
    <w:rsid w:val="005C21F7"/>
    <w:rsid w:val="005C4205"/>
    <w:rsid w:val="005D05BA"/>
    <w:rsid w:val="005D24C5"/>
    <w:rsid w:val="005F0190"/>
    <w:rsid w:val="005F43EF"/>
    <w:rsid w:val="005F4568"/>
    <w:rsid w:val="005F4F46"/>
    <w:rsid w:val="005F5848"/>
    <w:rsid w:val="00607CA0"/>
    <w:rsid w:val="00616A94"/>
    <w:rsid w:val="0062275B"/>
    <w:rsid w:val="00625B14"/>
    <w:rsid w:val="0063245F"/>
    <w:rsid w:val="0063558C"/>
    <w:rsid w:val="00644684"/>
    <w:rsid w:val="006509DA"/>
    <w:rsid w:val="00651CCB"/>
    <w:rsid w:val="00653660"/>
    <w:rsid w:val="006602ED"/>
    <w:rsid w:val="00661B82"/>
    <w:rsid w:val="0067249D"/>
    <w:rsid w:val="00675986"/>
    <w:rsid w:val="00677610"/>
    <w:rsid w:val="0067783C"/>
    <w:rsid w:val="00677AF0"/>
    <w:rsid w:val="00680431"/>
    <w:rsid w:val="00682008"/>
    <w:rsid w:val="00683A47"/>
    <w:rsid w:val="00683D9E"/>
    <w:rsid w:val="00687A7E"/>
    <w:rsid w:val="006977D2"/>
    <w:rsid w:val="006A2FAA"/>
    <w:rsid w:val="006A50E1"/>
    <w:rsid w:val="006B0992"/>
    <w:rsid w:val="006B1F84"/>
    <w:rsid w:val="006B5757"/>
    <w:rsid w:val="006B7AA5"/>
    <w:rsid w:val="006C242B"/>
    <w:rsid w:val="006C47A7"/>
    <w:rsid w:val="006C4FF1"/>
    <w:rsid w:val="006C5B45"/>
    <w:rsid w:val="006C6005"/>
    <w:rsid w:val="006D2ECE"/>
    <w:rsid w:val="006D7F12"/>
    <w:rsid w:val="006E0D5B"/>
    <w:rsid w:val="006E33BB"/>
    <w:rsid w:val="006F2C4C"/>
    <w:rsid w:val="006F2FE8"/>
    <w:rsid w:val="007009B1"/>
    <w:rsid w:val="00701063"/>
    <w:rsid w:val="00703516"/>
    <w:rsid w:val="00704D41"/>
    <w:rsid w:val="00704F7A"/>
    <w:rsid w:val="00710187"/>
    <w:rsid w:val="00712D9E"/>
    <w:rsid w:val="0071307C"/>
    <w:rsid w:val="0072103C"/>
    <w:rsid w:val="00721B44"/>
    <w:rsid w:val="00731B7C"/>
    <w:rsid w:val="007414B3"/>
    <w:rsid w:val="00756058"/>
    <w:rsid w:val="007603F0"/>
    <w:rsid w:val="007610F3"/>
    <w:rsid w:val="00767093"/>
    <w:rsid w:val="00771611"/>
    <w:rsid w:val="00773E3A"/>
    <w:rsid w:val="007761EC"/>
    <w:rsid w:val="00776526"/>
    <w:rsid w:val="00780BF6"/>
    <w:rsid w:val="00787259"/>
    <w:rsid w:val="007902BB"/>
    <w:rsid w:val="007A3828"/>
    <w:rsid w:val="007A626C"/>
    <w:rsid w:val="007B23CD"/>
    <w:rsid w:val="007B2DE9"/>
    <w:rsid w:val="007B3355"/>
    <w:rsid w:val="007B40AE"/>
    <w:rsid w:val="007B4861"/>
    <w:rsid w:val="007C303A"/>
    <w:rsid w:val="007C6EED"/>
    <w:rsid w:val="007D17E9"/>
    <w:rsid w:val="007D5706"/>
    <w:rsid w:val="007D768B"/>
    <w:rsid w:val="007D7C73"/>
    <w:rsid w:val="007E2E8C"/>
    <w:rsid w:val="007E3E7D"/>
    <w:rsid w:val="007E5C68"/>
    <w:rsid w:val="007E77A7"/>
    <w:rsid w:val="00804883"/>
    <w:rsid w:val="00812509"/>
    <w:rsid w:val="00814363"/>
    <w:rsid w:val="00816ED5"/>
    <w:rsid w:val="008423F3"/>
    <w:rsid w:val="0084380E"/>
    <w:rsid w:val="0085108E"/>
    <w:rsid w:val="0086440A"/>
    <w:rsid w:val="00873BA2"/>
    <w:rsid w:val="0088085B"/>
    <w:rsid w:val="0088689C"/>
    <w:rsid w:val="00887195"/>
    <w:rsid w:val="00887E80"/>
    <w:rsid w:val="00890109"/>
    <w:rsid w:val="00896B3B"/>
    <w:rsid w:val="008A03E8"/>
    <w:rsid w:val="008A1212"/>
    <w:rsid w:val="008A5231"/>
    <w:rsid w:val="008A5BB1"/>
    <w:rsid w:val="008B380D"/>
    <w:rsid w:val="008B7D45"/>
    <w:rsid w:val="008C3447"/>
    <w:rsid w:val="008C6E4A"/>
    <w:rsid w:val="008D24E0"/>
    <w:rsid w:val="008D4951"/>
    <w:rsid w:val="008D6248"/>
    <w:rsid w:val="008F1488"/>
    <w:rsid w:val="008F5F07"/>
    <w:rsid w:val="008F71D5"/>
    <w:rsid w:val="008F7ABF"/>
    <w:rsid w:val="008F7BB3"/>
    <w:rsid w:val="008F7C21"/>
    <w:rsid w:val="0090274E"/>
    <w:rsid w:val="00902EF1"/>
    <w:rsid w:val="0091457E"/>
    <w:rsid w:val="00917AB5"/>
    <w:rsid w:val="00924E76"/>
    <w:rsid w:val="00924FF1"/>
    <w:rsid w:val="009263AE"/>
    <w:rsid w:val="00931AAE"/>
    <w:rsid w:val="00931C5D"/>
    <w:rsid w:val="0093449C"/>
    <w:rsid w:val="009408E7"/>
    <w:rsid w:val="00946904"/>
    <w:rsid w:val="00954B4A"/>
    <w:rsid w:val="009600C1"/>
    <w:rsid w:val="00960C28"/>
    <w:rsid w:val="00960FC8"/>
    <w:rsid w:val="00964D01"/>
    <w:rsid w:val="00971A07"/>
    <w:rsid w:val="009937AC"/>
    <w:rsid w:val="009967E8"/>
    <w:rsid w:val="009A504F"/>
    <w:rsid w:val="009A61FC"/>
    <w:rsid w:val="009A69E9"/>
    <w:rsid w:val="009A78C8"/>
    <w:rsid w:val="009A7F63"/>
    <w:rsid w:val="009B036D"/>
    <w:rsid w:val="009B0E0F"/>
    <w:rsid w:val="009B3200"/>
    <w:rsid w:val="009B45A1"/>
    <w:rsid w:val="009B45E9"/>
    <w:rsid w:val="009C20C2"/>
    <w:rsid w:val="009C68FA"/>
    <w:rsid w:val="009D2085"/>
    <w:rsid w:val="009E4FBC"/>
    <w:rsid w:val="009F2FB1"/>
    <w:rsid w:val="009F4142"/>
    <w:rsid w:val="009F466C"/>
    <w:rsid w:val="009F48AC"/>
    <w:rsid w:val="00A0179B"/>
    <w:rsid w:val="00A03886"/>
    <w:rsid w:val="00A04616"/>
    <w:rsid w:val="00A05138"/>
    <w:rsid w:val="00A06E08"/>
    <w:rsid w:val="00A11A7F"/>
    <w:rsid w:val="00A13CFB"/>
    <w:rsid w:val="00A15296"/>
    <w:rsid w:val="00A173FC"/>
    <w:rsid w:val="00A17FE8"/>
    <w:rsid w:val="00A265BD"/>
    <w:rsid w:val="00A31FCA"/>
    <w:rsid w:val="00A370E3"/>
    <w:rsid w:val="00A416F3"/>
    <w:rsid w:val="00A42C5B"/>
    <w:rsid w:val="00A43605"/>
    <w:rsid w:val="00A46B45"/>
    <w:rsid w:val="00A46F65"/>
    <w:rsid w:val="00A47232"/>
    <w:rsid w:val="00A50F32"/>
    <w:rsid w:val="00A54343"/>
    <w:rsid w:val="00A64E90"/>
    <w:rsid w:val="00A67AD2"/>
    <w:rsid w:val="00A735B2"/>
    <w:rsid w:val="00A77A21"/>
    <w:rsid w:val="00A8058B"/>
    <w:rsid w:val="00A82FE7"/>
    <w:rsid w:val="00A84D41"/>
    <w:rsid w:val="00A86DEC"/>
    <w:rsid w:val="00A86EE3"/>
    <w:rsid w:val="00A878FB"/>
    <w:rsid w:val="00A908ED"/>
    <w:rsid w:val="00A93CD2"/>
    <w:rsid w:val="00AA05B5"/>
    <w:rsid w:val="00AA2BF4"/>
    <w:rsid w:val="00AA47AB"/>
    <w:rsid w:val="00AA5686"/>
    <w:rsid w:val="00AC2587"/>
    <w:rsid w:val="00AC2AC1"/>
    <w:rsid w:val="00AD4E4F"/>
    <w:rsid w:val="00AE35B7"/>
    <w:rsid w:val="00AE5D60"/>
    <w:rsid w:val="00AE7091"/>
    <w:rsid w:val="00B02DE7"/>
    <w:rsid w:val="00B14303"/>
    <w:rsid w:val="00B156CA"/>
    <w:rsid w:val="00B16DE8"/>
    <w:rsid w:val="00B279FE"/>
    <w:rsid w:val="00B30420"/>
    <w:rsid w:val="00B3193B"/>
    <w:rsid w:val="00B371B9"/>
    <w:rsid w:val="00B42884"/>
    <w:rsid w:val="00B42C06"/>
    <w:rsid w:val="00B4440C"/>
    <w:rsid w:val="00B44F8C"/>
    <w:rsid w:val="00B509BA"/>
    <w:rsid w:val="00B53CC1"/>
    <w:rsid w:val="00B53F66"/>
    <w:rsid w:val="00B551CB"/>
    <w:rsid w:val="00B561E0"/>
    <w:rsid w:val="00B57D73"/>
    <w:rsid w:val="00B62960"/>
    <w:rsid w:val="00B75D74"/>
    <w:rsid w:val="00B7756C"/>
    <w:rsid w:val="00B80125"/>
    <w:rsid w:val="00B91091"/>
    <w:rsid w:val="00B97F5A"/>
    <w:rsid w:val="00BB0D11"/>
    <w:rsid w:val="00BB3DF0"/>
    <w:rsid w:val="00BC1D11"/>
    <w:rsid w:val="00BC4197"/>
    <w:rsid w:val="00BC6516"/>
    <w:rsid w:val="00BD293D"/>
    <w:rsid w:val="00BD2C6C"/>
    <w:rsid w:val="00BD70EA"/>
    <w:rsid w:val="00BE0A61"/>
    <w:rsid w:val="00BE42B0"/>
    <w:rsid w:val="00BE54D7"/>
    <w:rsid w:val="00BE5C58"/>
    <w:rsid w:val="00BF17CB"/>
    <w:rsid w:val="00BF186C"/>
    <w:rsid w:val="00BF4200"/>
    <w:rsid w:val="00BF4875"/>
    <w:rsid w:val="00C03051"/>
    <w:rsid w:val="00C11134"/>
    <w:rsid w:val="00C215B9"/>
    <w:rsid w:val="00C31C16"/>
    <w:rsid w:val="00C34CEA"/>
    <w:rsid w:val="00C36543"/>
    <w:rsid w:val="00C3773F"/>
    <w:rsid w:val="00C450EF"/>
    <w:rsid w:val="00C523FD"/>
    <w:rsid w:val="00C54F60"/>
    <w:rsid w:val="00C564D8"/>
    <w:rsid w:val="00C65123"/>
    <w:rsid w:val="00C74662"/>
    <w:rsid w:val="00C85A46"/>
    <w:rsid w:val="00C9133E"/>
    <w:rsid w:val="00C9593C"/>
    <w:rsid w:val="00C96FDA"/>
    <w:rsid w:val="00C978A8"/>
    <w:rsid w:val="00CA5689"/>
    <w:rsid w:val="00CA6336"/>
    <w:rsid w:val="00CA70D6"/>
    <w:rsid w:val="00CB6B43"/>
    <w:rsid w:val="00CB7711"/>
    <w:rsid w:val="00CC293E"/>
    <w:rsid w:val="00CC4B2B"/>
    <w:rsid w:val="00CD40BD"/>
    <w:rsid w:val="00CF59EF"/>
    <w:rsid w:val="00D0329D"/>
    <w:rsid w:val="00D17025"/>
    <w:rsid w:val="00D3783F"/>
    <w:rsid w:val="00D41E19"/>
    <w:rsid w:val="00D44508"/>
    <w:rsid w:val="00D54528"/>
    <w:rsid w:val="00D577C7"/>
    <w:rsid w:val="00D66723"/>
    <w:rsid w:val="00D67102"/>
    <w:rsid w:val="00D67309"/>
    <w:rsid w:val="00D7005F"/>
    <w:rsid w:val="00D74318"/>
    <w:rsid w:val="00D804C9"/>
    <w:rsid w:val="00D9213D"/>
    <w:rsid w:val="00D9404C"/>
    <w:rsid w:val="00DA232D"/>
    <w:rsid w:val="00DA4AB2"/>
    <w:rsid w:val="00DA6490"/>
    <w:rsid w:val="00DC16B3"/>
    <w:rsid w:val="00DC1F80"/>
    <w:rsid w:val="00DC3CC9"/>
    <w:rsid w:val="00DC7FB8"/>
    <w:rsid w:val="00DD202A"/>
    <w:rsid w:val="00DD5CE7"/>
    <w:rsid w:val="00DE0F1D"/>
    <w:rsid w:val="00DE6BEF"/>
    <w:rsid w:val="00DF77FD"/>
    <w:rsid w:val="00E24A5B"/>
    <w:rsid w:val="00E25299"/>
    <w:rsid w:val="00E30844"/>
    <w:rsid w:val="00E43542"/>
    <w:rsid w:val="00E437BE"/>
    <w:rsid w:val="00E508A4"/>
    <w:rsid w:val="00E542B9"/>
    <w:rsid w:val="00E54C11"/>
    <w:rsid w:val="00E56112"/>
    <w:rsid w:val="00E6343B"/>
    <w:rsid w:val="00E65B7A"/>
    <w:rsid w:val="00E700FC"/>
    <w:rsid w:val="00E70A1D"/>
    <w:rsid w:val="00E7512B"/>
    <w:rsid w:val="00E77808"/>
    <w:rsid w:val="00E956CE"/>
    <w:rsid w:val="00EA0DA7"/>
    <w:rsid w:val="00EA18A3"/>
    <w:rsid w:val="00EA2A4D"/>
    <w:rsid w:val="00EA3226"/>
    <w:rsid w:val="00EA3777"/>
    <w:rsid w:val="00EA3C2D"/>
    <w:rsid w:val="00EC179C"/>
    <w:rsid w:val="00EC2B89"/>
    <w:rsid w:val="00EC3798"/>
    <w:rsid w:val="00EC7BA3"/>
    <w:rsid w:val="00EC7ECC"/>
    <w:rsid w:val="00ED1F4A"/>
    <w:rsid w:val="00ED40C3"/>
    <w:rsid w:val="00EE52A2"/>
    <w:rsid w:val="00EE7A6A"/>
    <w:rsid w:val="00EF16EC"/>
    <w:rsid w:val="00EF3732"/>
    <w:rsid w:val="00EF43CD"/>
    <w:rsid w:val="00F044E6"/>
    <w:rsid w:val="00F165F4"/>
    <w:rsid w:val="00F16B25"/>
    <w:rsid w:val="00F23135"/>
    <w:rsid w:val="00F301D9"/>
    <w:rsid w:val="00F33D78"/>
    <w:rsid w:val="00F35B91"/>
    <w:rsid w:val="00F40342"/>
    <w:rsid w:val="00F43B1D"/>
    <w:rsid w:val="00F447A3"/>
    <w:rsid w:val="00F4633D"/>
    <w:rsid w:val="00F5157D"/>
    <w:rsid w:val="00F575EE"/>
    <w:rsid w:val="00F61472"/>
    <w:rsid w:val="00F771BD"/>
    <w:rsid w:val="00F83B7A"/>
    <w:rsid w:val="00F84FCD"/>
    <w:rsid w:val="00F95542"/>
    <w:rsid w:val="00FA0B2A"/>
    <w:rsid w:val="00FB699F"/>
    <w:rsid w:val="00FC26DF"/>
    <w:rsid w:val="00FC55DE"/>
    <w:rsid w:val="00FC676F"/>
    <w:rsid w:val="00FD1230"/>
    <w:rsid w:val="00FD212B"/>
    <w:rsid w:val="00FE1108"/>
    <w:rsid w:val="00FE56F3"/>
    <w:rsid w:val="00FE588F"/>
    <w:rsid w:val="00FF0109"/>
    <w:rsid w:val="00FF1DAE"/>
    <w:rsid w:val="00FF5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7C7"/>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577C7"/>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577C7"/>
    <w:pPr>
      <w:keepNext/>
      <w:numPr>
        <w:ilvl w:val="1"/>
        <w:numId w:val="4"/>
      </w:numPr>
      <w:spacing w:after="120"/>
      <w:outlineLvl w:val="1"/>
    </w:pPr>
    <w:rPr>
      <w:b/>
    </w:rPr>
  </w:style>
  <w:style w:type="paragraph" w:styleId="Heading3">
    <w:name w:val="heading 3"/>
    <w:basedOn w:val="Normal"/>
    <w:next w:val="ParaNum"/>
    <w:link w:val="Heading3Char"/>
    <w:qFormat/>
    <w:rsid w:val="00D577C7"/>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577C7"/>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577C7"/>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577C7"/>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577C7"/>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577C7"/>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577C7"/>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577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7C7"/>
  </w:style>
  <w:style w:type="paragraph" w:styleId="Header">
    <w:name w:val="header"/>
    <w:basedOn w:val="Normal"/>
    <w:link w:val="HeaderChar"/>
    <w:autoRedefine/>
    <w:rsid w:val="00D577C7"/>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D577C7"/>
    <w:pPr>
      <w:tabs>
        <w:tab w:val="center" w:pos="4320"/>
        <w:tab w:val="right" w:pos="8640"/>
      </w:tabs>
    </w:pPr>
  </w:style>
  <w:style w:type="character" w:customStyle="1" w:styleId="FooterChar">
    <w:name w:val="Footer Char"/>
    <w:link w:val="Footer"/>
    <w:uiPriority w:val="99"/>
    <w:rsid w:val="00D577C7"/>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577C7"/>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D577C7"/>
    <w:pPr>
      <w:numPr>
        <w:numId w:val="3"/>
      </w:numPr>
      <w:tabs>
        <w:tab w:val="clear" w:pos="1080"/>
        <w:tab w:val="num" w:pos="1440"/>
      </w:tabs>
      <w:spacing w:after="120"/>
    </w:pPr>
  </w:style>
  <w:style w:type="paragraph" w:styleId="EndnoteText">
    <w:name w:val="endnote text"/>
    <w:basedOn w:val="Normal"/>
    <w:link w:val="EndnoteTextChar"/>
    <w:semiHidden/>
    <w:rsid w:val="00D577C7"/>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577C7"/>
    <w:rPr>
      <w:vertAlign w:val="superscript"/>
    </w:rPr>
  </w:style>
  <w:style w:type="paragraph" w:styleId="FootnoteText">
    <w:name w:val="footnote text"/>
    <w:link w:val="FootnoteTextChar"/>
    <w:rsid w:val="00D577C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D577C7"/>
    <w:rPr>
      <w:rFonts w:ascii="Times New Roman" w:hAnsi="Times New Roman"/>
      <w:dstrike w:val="0"/>
      <w:color w:val="auto"/>
      <w:sz w:val="20"/>
      <w:vertAlign w:val="superscript"/>
    </w:rPr>
  </w:style>
  <w:style w:type="paragraph" w:styleId="TOC1">
    <w:name w:val="toc 1"/>
    <w:basedOn w:val="Normal"/>
    <w:next w:val="Normal"/>
    <w:rsid w:val="00D577C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577C7"/>
    <w:pPr>
      <w:tabs>
        <w:tab w:val="left" w:pos="720"/>
        <w:tab w:val="right" w:leader="dot" w:pos="9360"/>
      </w:tabs>
      <w:suppressAutoHyphens/>
      <w:ind w:left="720" w:right="720" w:hanging="360"/>
    </w:pPr>
    <w:rPr>
      <w:noProof/>
    </w:rPr>
  </w:style>
  <w:style w:type="paragraph" w:styleId="TOC3">
    <w:name w:val="toc 3"/>
    <w:basedOn w:val="Normal"/>
    <w:next w:val="Normal"/>
    <w:semiHidden/>
    <w:rsid w:val="00D577C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577C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577C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577C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577C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577C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577C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577C7"/>
    <w:pPr>
      <w:tabs>
        <w:tab w:val="right" w:pos="9360"/>
      </w:tabs>
      <w:suppressAutoHyphens/>
    </w:pPr>
  </w:style>
  <w:style w:type="character" w:customStyle="1" w:styleId="EquationCaption">
    <w:name w:val="_Equation Caption"/>
    <w:rsid w:val="00D577C7"/>
  </w:style>
  <w:style w:type="character" w:styleId="PageNumber">
    <w:name w:val="page number"/>
    <w:basedOn w:val="DefaultParagraphFont"/>
    <w:rsid w:val="00D577C7"/>
  </w:style>
  <w:style w:type="paragraph" w:styleId="BlockText">
    <w:name w:val="Block Text"/>
    <w:basedOn w:val="Normal"/>
    <w:rsid w:val="00D577C7"/>
    <w:pPr>
      <w:spacing w:after="240"/>
      <w:ind w:left="1440" w:right="1440"/>
    </w:pPr>
  </w:style>
  <w:style w:type="paragraph" w:customStyle="1" w:styleId="Paratitle">
    <w:name w:val="Para title"/>
    <w:basedOn w:val="Normal"/>
    <w:rsid w:val="00D577C7"/>
    <w:pPr>
      <w:tabs>
        <w:tab w:val="center" w:pos="9270"/>
      </w:tabs>
      <w:spacing w:after="240"/>
    </w:pPr>
    <w:rPr>
      <w:spacing w:val="-2"/>
    </w:rPr>
  </w:style>
  <w:style w:type="paragraph" w:customStyle="1" w:styleId="Bullet">
    <w:name w:val="Bullet"/>
    <w:basedOn w:val="Normal"/>
    <w:rsid w:val="00D577C7"/>
    <w:pPr>
      <w:tabs>
        <w:tab w:val="left" w:pos="2160"/>
      </w:tabs>
      <w:spacing w:after="220"/>
      <w:ind w:left="2160" w:hanging="720"/>
    </w:pPr>
  </w:style>
  <w:style w:type="paragraph" w:customStyle="1" w:styleId="TableFormat">
    <w:name w:val="TableFormat"/>
    <w:basedOn w:val="Bullet"/>
    <w:rsid w:val="00D577C7"/>
    <w:pPr>
      <w:tabs>
        <w:tab w:val="clear" w:pos="2160"/>
        <w:tab w:val="left" w:pos="5040"/>
      </w:tabs>
      <w:ind w:left="5040" w:hanging="3600"/>
    </w:pPr>
  </w:style>
  <w:style w:type="paragraph" w:customStyle="1" w:styleId="TOCTitle">
    <w:name w:val="TOC Title"/>
    <w:basedOn w:val="Normal"/>
    <w:rsid w:val="00D577C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577C7"/>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Strong">
    <w:name w:val="Strong"/>
    <w:basedOn w:val="DefaultParagraphFont"/>
    <w:uiPriority w:val="22"/>
    <w:qFormat/>
    <w:rsid w:val="003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5188e2431b3e67cf83b1a65511a6de&amp;mc=true&amp;node=se47.1.1_1767&amp;rgn=div8" TargetMode="External" /><Relationship Id="rId9" Type="http://schemas.openxmlformats.org/officeDocument/2006/relationships/hyperlink" Target="mailto:FCC-OIA-TAD@fcc.gov"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2D3FE-B1E5-4E9C-A904-680D6A78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A4F7-8B46-44DB-B21E-13A0CE0AAA40}">
  <ds:schemaRefs>
    <ds:schemaRef ds:uri="http://schemas.microsoft.com/office/2006/documentManagement/types"/>
    <ds:schemaRef ds:uri="http://www.w3.org/XML/1998/namespace"/>
    <ds:schemaRef ds:uri="4e7fbbf7-83bf-4017-88f1-1977cec0e82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3d640ba-1818-40c7-b794-86c082b982bf"/>
    <ds:schemaRef ds:uri="http://purl.org/dc/dcmitype/"/>
  </ds:schemaRefs>
</ds:datastoreItem>
</file>

<file path=customXml/itemProps3.xml><?xml version="1.0" encoding="utf-8"?>
<ds:datastoreItem xmlns:ds="http://schemas.openxmlformats.org/officeDocument/2006/customXml" ds:itemID="{48775603-2BE8-4ECA-94D9-2AF29303C519}">
  <ds:schemaRefs>
    <ds:schemaRef ds:uri="http://schemas.openxmlformats.org/officeDocument/2006/bibliography"/>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5</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2025-05-14T15:48:00Z</dcterms:created>
  <dcterms:modified xsi:type="dcterms:W3CDTF">2025-05-14T15:48:00Z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