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rsidRPr="00914651" w14:paraId="419A63FA" w14:textId="77777777">
      <w:pPr>
        <w:jc w:val="center"/>
        <w:rPr>
          <w:rFonts w:ascii="Arial" w:hAnsi="Arial" w:cs="Arial"/>
          <w:b/>
          <w:bCs/>
        </w:rPr>
      </w:pPr>
      <w:r w:rsidRPr="00914651">
        <w:rPr>
          <w:rFonts w:ascii="Arial" w:hAnsi="Arial" w:cs="Arial"/>
          <w:b/>
          <w:bCs/>
        </w:rPr>
        <w:t>Supporting Statement</w:t>
      </w:r>
    </w:p>
    <w:p w:rsidR="00306AC6" w:rsidRPr="00914651" w14:paraId="5AFA4051" w14:textId="77777777">
      <w:pPr>
        <w:jc w:val="center"/>
        <w:rPr>
          <w:rFonts w:ascii="Arial" w:hAnsi="Arial" w:cs="Arial"/>
          <w:b/>
          <w:bCs/>
        </w:rPr>
      </w:pPr>
      <w:r w:rsidRPr="00914651">
        <w:rPr>
          <w:rFonts w:ascii="Arial" w:hAnsi="Arial" w:cs="Arial"/>
          <w:b/>
          <w:bCs/>
        </w:rPr>
        <w:t xml:space="preserve">Data Collection Form for </w:t>
      </w:r>
    </w:p>
    <w:p w:rsidR="00306AC6" w:rsidRPr="00914651" w14:paraId="4D823CBD" w14:textId="347C8444">
      <w:pPr>
        <w:jc w:val="center"/>
        <w:rPr>
          <w:rFonts w:ascii="Arial" w:hAnsi="Arial" w:cs="Arial"/>
          <w:b/>
          <w:bCs/>
        </w:rPr>
      </w:pPr>
      <w:r w:rsidRPr="00883B2F">
        <w:rPr>
          <w:rFonts w:ascii="Arial" w:hAnsi="Arial" w:cs="Arial"/>
          <w:b/>
          <w:bCs/>
        </w:rPr>
        <w:t>Assurances for Non-Construction Programs (SF-424B)</w:t>
      </w:r>
      <w:r w:rsidRPr="00914651">
        <w:rPr>
          <w:rFonts w:ascii="Arial" w:hAnsi="Arial" w:cs="Arial"/>
          <w:b/>
          <w:bCs/>
        </w:rPr>
        <w:br/>
      </w:r>
      <w:r w:rsidR="001A0757">
        <w:rPr>
          <w:rFonts w:ascii="Arial" w:hAnsi="Arial" w:cs="Arial"/>
          <w:b/>
          <w:bCs/>
        </w:rPr>
        <w:t>4040-</w:t>
      </w:r>
      <w:r w:rsidR="00CB159D">
        <w:rPr>
          <w:rFonts w:ascii="Arial" w:hAnsi="Arial" w:cs="Arial"/>
          <w:b/>
          <w:bCs/>
        </w:rPr>
        <w:t>000</w:t>
      </w:r>
      <w:r>
        <w:rPr>
          <w:rFonts w:ascii="Arial" w:hAnsi="Arial" w:cs="Arial"/>
          <w:b/>
          <w:bCs/>
        </w:rPr>
        <w:t>7</w:t>
      </w:r>
    </w:p>
    <w:p w:rsidR="00306AC6" w:rsidRPr="00914651" w14:paraId="18610C48" w14:textId="77777777">
      <w:pPr>
        <w:rPr>
          <w:rFonts w:ascii="Arial" w:hAnsi="Arial" w:cs="Arial"/>
        </w:rPr>
      </w:pPr>
    </w:p>
    <w:p w:rsidR="00CE20E2" w:rsidP="00CE20E2" w14:paraId="1F4A900D" w14:textId="77777777">
      <w:pPr>
        <w:rPr>
          <w:rFonts w:ascii="Arial" w:hAnsi="Arial" w:cs="Arial"/>
          <w:spacing w:val="-1"/>
        </w:rPr>
      </w:pPr>
      <w:r w:rsidRPr="00914651">
        <w:rPr>
          <w:rFonts w:ascii="Arial" w:hAnsi="Arial" w:cs="Arial"/>
          <w:bCs/>
        </w:rPr>
        <w:t xml:space="preserve">The </w:t>
      </w:r>
      <w:r w:rsidRPr="00883B2F" w:rsidR="00883B2F">
        <w:rPr>
          <w:rFonts w:ascii="Arial" w:hAnsi="Arial" w:cs="Arial"/>
          <w:bCs/>
        </w:rPr>
        <w:t>Assurances for Non-Construction Programs (SF-424B)</w:t>
      </w:r>
      <w:r w:rsidRPr="00617932" w:rsidR="00914651">
        <w:rPr>
          <w:rFonts w:ascii="Arial" w:hAnsi="Arial" w:cs="Arial"/>
          <w:bCs/>
        </w:rPr>
        <w:t xml:space="preserve"> </w:t>
      </w:r>
      <w:r w:rsidR="00914651">
        <w:rPr>
          <w:rFonts w:ascii="Arial" w:hAnsi="Arial" w:cs="Arial"/>
          <w:bCs/>
        </w:rPr>
        <w:t>is</w:t>
      </w:r>
      <w:r w:rsidRPr="00914651" w:rsidR="0075657F">
        <w:rPr>
          <w:rFonts w:ascii="Arial" w:hAnsi="Arial" w:cs="Arial"/>
          <w:bCs/>
        </w:rPr>
        <w:t xml:space="preserve"> </w:t>
      </w:r>
      <w:r w:rsidRPr="002A173F" w:rsidR="00346E9F">
        <w:rPr>
          <w:rFonts w:ascii="Arial" w:hAnsi="Arial" w:cs="Arial"/>
          <w:spacing w:val="-1"/>
        </w:rPr>
        <w:t>an information collection approved by the OMB under control number</w:t>
      </w:r>
      <w:r w:rsidRPr="00F54E94" w:rsidR="00346E9F">
        <w:rPr>
          <w:rFonts w:ascii="Arial" w:hAnsi="Arial" w:cs="Arial"/>
          <w:spacing w:val="-1"/>
        </w:rPr>
        <w:t xml:space="preserve"> 4040-00</w:t>
      </w:r>
      <w:r w:rsidR="00346E9F">
        <w:rPr>
          <w:rFonts w:ascii="Arial" w:hAnsi="Arial" w:cs="Arial"/>
          <w:spacing w:val="-1"/>
        </w:rPr>
        <w:t xml:space="preserve">07. </w:t>
      </w:r>
      <w:r w:rsidRPr="002A173F" w:rsidR="00346E9F">
        <w:rPr>
          <w:rFonts w:ascii="Arial" w:hAnsi="Arial" w:cs="Arial"/>
          <w:spacing w:val="-1"/>
        </w:rPr>
        <w:t>This form will be utilized by 51 federal grant-making agencies, and additional grant-making entities. This information collection</w:t>
      </w:r>
      <w:r w:rsidR="00346E9F">
        <w:rPr>
          <w:rFonts w:ascii="Arial" w:hAnsi="Arial" w:cs="Arial"/>
          <w:spacing w:val="-1"/>
        </w:rPr>
        <w:t xml:space="preserve"> </w:t>
      </w:r>
      <w:r w:rsidRPr="002A173F" w:rsidR="00346E9F">
        <w:rPr>
          <w:rFonts w:ascii="Arial" w:hAnsi="Arial" w:cs="Arial"/>
          <w:spacing w:val="-1"/>
        </w:rPr>
        <w:t>expire</w:t>
      </w:r>
      <w:r>
        <w:rPr>
          <w:rFonts w:ascii="Arial" w:hAnsi="Arial" w:cs="Arial"/>
          <w:spacing w:val="-1"/>
        </w:rPr>
        <w:t>d</w:t>
      </w:r>
      <w:r w:rsidRPr="002A173F" w:rsidR="00346E9F">
        <w:rPr>
          <w:rFonts w:ascii="Arial" w:hAnsi="Arial" w:cs="Arial"/>
          <w:spacing w:val="-1"/>
        </w:rPr>
        <w:t xml:space="preserve"> on </w:t>
      </w:r>
      <w:r w:rsidR="00346E9F">
        <w:rPr>
          <w:rFonts w:ascii="Arial" w:hAnsi="Arial" w:cs="Arial"/>
          <w:spacing w:val="-1"/>
        </w:rPr>
        <w:t>February</w:t>
      </w:r>
      <w:r w:rsidRPr="002A173F" w:rsidR="00346E9F">
        <w:rPr>
          <w:rFonts w:ascii="Arial" w:hAnsi="Arial" w:cs="Arial"/>
          <w:spacing w:val="-1"/>
        </w:rPr>
        <w:t xml:space="preserve"> </w:t>
      </w:r>
      <w:r w:rsidR="00346E9F">
        <w:rPr>
          <w:rFonts w:ascii="Arial" w:hAnsi="Arial" w:cs="Arial"/>
          <w:spacing w:val="-1"/>
        </w:rPr>
        <w:t>28</w:t>
      </w:r>
      <w:r w:rsidRPr="002A173F" w:rsidR="00346E9F">
        <w:rPr>
          <w:rFonts w:ascii="Arial" w:hAnsi="Arial" w:cs="Arial"/>
          <w:spacing w:val="-1"/>
        </w:rPr>
        <w:t xml:space="preserve">, 2025. </w:t>
      </w:r>
      <w:r>
        <w:rPr>
          <w:rFonts w:ascii="Arial" w:hAnsi="Arial" w:cs="Arial"/>
          <w:spacing w:val="-1"/>
        </w:rPr>
        <w:t>Grants.gov is seeking a three-year reinstatement without change of this information collection and a three-year clearance.</w:t>
      </w:r>
    </w:p>
    <w:p w:rsidR="00306AC6" w:rsidRPr="00914651" w14:paraId="3158C89D" w14:textId="0A850FFA">
      <w:pPr>
        <w:rPr>
          <w:rFonts w:ascii="Arial" w:hAnsi="Arial" w:cs="Arial"/>
          <w:bCs/>
          <w:sz w:val="12"/>
          <w:szCs w:val="12"/>
        </w:rPr>
      </w:pPr>
    </w:p>
    <w:p w:rsidR="00306AC6" w:rsidRPr="00914651" w14:paraId="361502CE" w14:textId="77777777">
      <w:pPr>
        <w:rPr>
          <w:rFonts w:ascii="Arial" w:hAnsi="Arial" w:cs="Arial"/>
        </w:rPr>
      </w:pPr>
      <w:r w:rsidRPr="00914651">
        <w:rPr>
          <w:rFonts w:ascii="Arial" w:hAnsi="Arial" w:cs="Arial"/>
          <w:b/>
        </w:rPr>
        <w:t>A. Justification</w:t>
      </w:r>
    </w:p>
    <w:p w:rsidR="00306AC6" w:rsidRPr="00914651" w14:paraId="5F197585" w14:textId="77777777">
      <w:pPr>
        <w:rPr>
          <w:rFonts w:ascii="Arial" w:hAnsi="Arial" w:cs="Arial"/>
          <w:bCs/>
          <w:sz w:val="12"/>
          <w:szCs w:val="12"/>
        </w:rPr>
      </w:pPr>
    </w:p>
    <w:p w:rsidR="00306AC6" w:rsidRPr="00914651" w14:paraId="6EBE639A" w14:textId="77777777">
      <w:pPr>
        <w:rPr>
          <w:rFonts w:ascii="Arial" w:hAnsi="Arial" w:cs="Arial"/>
          <w:b/>
        </w:rPr>
      </w:pPr>
      <w:r w:rsidRPr="00914651">
        <w:rPr>
          <w:rFonts w:ascii="Arial" w:hAnsi="Arial" w:cs="Arial"/>
          <w:b/>
        </w:rPr>
        <w:t>1.  Need and Legal Basis</w:t>
      </w:r>
    </w:p>
    <w:p w:rsidR="007512D8" w:rsidRPr="00AB6FBC" w:rsidP="007512D8" w14:paraId="5842363D" w14:textId="77777777">
      <w:pPr>
        <w:rPr>
          <w:rFonts w:ascii="Arial" w:hAnsi="Arial" w:cs="Arial"/>
          <w:bCs/>
        </w:rPr>
      </w:pPr>
      <w:r w:rsidRPr="00AB6FBC">
        <w:rPr>
          <w:rFonts w:ascii="Arial" w:hAnsi="Arial" w:cs="Arial"/>
          <w:bCs/>
        </w:rPr>
        <w:t xml:space="preserve">The Office of Federal Financial Management (OFFM) leads efforts </w:t>
      </w:r>
      <w:r>
        <w:rPr>
          <w:rFonts w:ascii="Arial" w:hAnsi="Arial" w:cs="Arial"/>
          <w:bCs/>
        </w:rPr>
        <w:t>in</w:t>
      </w:r>
      <w:r w:rsidRPr="00AB6FBC">
        <w:rPr>
          <w:rFonts w:ascii="Arial" w:hAnsi="Arial" w:cs="Arial"/>
          <w:bCs/>
        </w:rPr>
        <w:t xml:space="preserve">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 xml:space="preserve">Uniform Administrative </w:t>
      </w:r>
      <w:r w:rsidRPr="00400AB1">
        <w:rPr>
          <w:rFonts w:ascii="Arial" w:hAnsi="Arial" w:cs="Arial"/>
          <w:bCs/>
        </w:rPr>
        <w:t xml:space="preserve">Requirements via </w:t>
      </w:r>
      <w:r w:rsidRPr="00400AB1">
        <w:rPr>
          <w:rFonts w:ascii="Helvetica" w:hAnsi="Helvetica"/>
          <w:color w:val="030A13"/>
          <w:shd w:val="clear" w:color="auto" w:fill="FFFFFF"/>
        </w:rPr>
        <w:t>2 CFR Part 200, which establishes uniform administrative requirements, cost principles, and audit requirements for Federal awards to non-Federal entities</w:t>
      </w:r>
      <w:r w:rsidRPr="00400AB1">
        <w:rPr>
          <w:rFonts w:ascii="Arial" w:hAnsi="Arial" w:cs="Arial"/>
          <w:bCs/>
        </w:rPr>
        <w:t>.</w:t>
      </w:r>
      <w:r>
        <w:rPr>
          <w:rFonts w:ascii="Arial" w:hAnsi="Arial" w:cs="Arial"/>
          <w:bCs/>
        </w:rPr>
        <w:t xml:space="preserve"> Grants.gov serves as a repository for Federal grant-related forms. </w:t>
      </w:r>
    </w:p>
    <w:p w:rsidR="007512D8" w:rsidRPr="00AB6FBC" w:rsidP="007512D8" w14:paraId="7F27A8A9" w14:textId="77777777">
      <w:pPr>
        <w:rPr>
          <w:rFonts w:ascii="Arial" w:hAnsi="Arial" w:cs="Arial"/>
          <w:bCs/>
        </w:rPr>
      </w:pPr>
    </w:p>
    <w:p w:rsidR="007512D8" w:rsidP="007512D8" w14:paraId="2F7E47D1" w14:textId="77777777">
      <w:pPr>
        <w:rPr>
          <w:rFonts w:ascii="Arial" w:hAnsi="Arial" w:cs="Arial"/>
          <w:bCs/>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xml:space="preserve"> establish the reporting requirements fulfilled by this form.</w:t>
      </w:r>
      <w:r>
        <w:rPr>
          <w:rFonts w:ascii="Arial" w:hAnsi="Arial" w:cs="Arial"/>
          <w:bCs/>
        </w:rPr>
        <w:t xml:space="preserve"> This collection also partially fulfills OFFM responsibilities under Pub. L. 109-282, Sec 2590, </w:t>
      </w:r>
      <w:r w:rsidRPr="003E4524">
        <w:rPr>
          <w:rFonts w:ascii="Arial" w:hAnsi="Arial" w:cs="Arial"/>
          <w:bCs/>
        </w:rPr>
        <w:t>Federal Funding Accountability and Transparency Act of 2006</w:t>
      </w:r>
      <w:r>
        <w:rPr>
          <w:rFonts w:ascii="Arial" w:hAnsi="Arial" w:cs="Arial"/>
          <w:bCs/>
        </w:rPr>
        <w:t xml:space="preserve">, and Pub. L 106-107, Sec 468, </w:t>
      </w:r>
      <w:r w:rsidRPr="003E4524">
        <w:rPr>
          <w:rFonts w:ascii="Arial" w:hAnsi="Arial" w:cs="Arial"/>
          <w:bCs/>
        </w:rPr>
        <w:t>Federal Financial Assistance Management Improvement Act of 1999</w:t>
      </w:r>
      <w:r>
        <w:rPr>
          <w:rFonts w:ascii="Arial" w:hAnsi="Arial" w:cs="Arial"/>
          <w:bCs/>
        </w:rPr>
        <w:t>.</w:t>
      </w:r>
    </w:p>
    <w:p w:rsidR="007512D8" w:rsidP="007512D8" w14:paraId="1A95F079" w14:textId="77777777">
      <w:pPr>
        <w:rPr>
          <w:rFonts w:ascii="Arial" w:hAnsi="Arial" w:cs="Arial"/>
          <w:bCs/>
        </w:rPr>
      </w:pPr>
    </w:p>
    <w:p w:rsidR="00306AC6" w:rsidRPr="00914651" w:rsidP="007512D8" w14:paraId="37DE7B0C" w14:textId="053719BE">
      <w:pPr>
        <w:rPr>
          <w:rFonts w:ascii="Arial" w:hAnsi="Arial" w:cs="Arial"/>
          <w:bCs/>
          <w:sz w:val="12"/>
          <w:szCs w:val="12"/>
        </w:rPr>
      </w:pPr>
      <w:r>
        <w:rPr>
          <w:rFonts w:ascii="Arial" w:hAnsi="Arial" w:cs="Arial"/>
          <w:bCs/>
        </w:rPr>
        <w:t xml:space="preserve">The </w:t>
      </w:r>
      <w:r w:rsidRPr="00BF3F54">
        <w:rPr>
          <w:rFonts w:ascii="Arial" w:hAnsi="Arial" w:cs="Arial"/>
          <w:bCs/>
        </w:rPr>
        <w:t>Federal Funding Accountability and Transparency Act of 2006 (FFATA) </w:t>
      </w:r>
      <w:r>
        <w:rPr>
          <w:rFonts w:ascii="Arial" w:hAnsi="Arial" w:cs="Arial"/>
          <w:bCs/>
        </w:rPr>
        <w:t xml:space="preserve">required, among other things, that grant financial assistance awards be displayed on a publicly accessible and searchable website, </w:t>
      </w:r>
      <w:r w:rsidRPr="006E2D4F">
        <w:rPr>
          <w:rFonts w:ascii="Arial" w:hAnsi="Arial" w:cs="Arial"/>
          <w:bCs/>
        </w:rPr>
        <w:t>USAspending.gov</w:t>
      </w:r>
      <w:r>
        <w:rPr>
          <w:rFonts w:ascii="Arial" w:hAnsi="Arial" w:cs="Arial"/>
          <w:bCs/>
        </w:rPr>
        <w:t xml:space="preserve">. The </w:t>
      </w:r>
      <w:r w:rsidRPr="00BF3F54">
        <w:rPr>
          <w:rFonts w:ascii="Arial" w:hAnsi="Arial" w:cs="Arial"/>
          <w:bCs/>
        </w:rPr>
        <w:t>Digital Accountability and Transparency Act (DATA Act)</w:t>
      </w:r>
      <w:r>
        <w:rPr>
          <w:rFonts w:ascii="Arial" w:hAnsi="Arial" w:cs="Arial"/>
          <w:bCs/>
        </w:rPr>
        <w:t>,</w:t>
      </w:r>
      <w:r w:rsidRPr="00BF3F54">
        <w:rPr>
          <w:rFonts w:ascii="Arial" w:hAnsi="Arial" w:cs="Arial"/>
          <w:bCs/>
        </w:rPr>
        <w:t xml:space="preserve"> Pub. L. 113-101</w:t>
      </w:r>
      <w:r>
        <w:rPr>
          <w:rFonts w:ascii="Arial" w:hAnsi="Arial" w:cs="Arial"/>
          <w:bCs/>
        </w:rPr>
        <w:t>, expanded on the FFATA by establishing governmentwide standards and holding agencies accountable for the quality of the data.</w:t>
      </w:r>
    </w:p>
    <w:p w:rsidR="00306AC6" w:rsidRPr="00914651" w14:paraId="6D233A72" w14:textId="77777777">
      <w:pPr>
        <w:rPr>
          <w:rFonts w:ascii="Arial" w:hAnsi="Arial" w:cs="Arial"/>
          <w:b/>
        </w:rPr>
      </w:pPr>
      <w:r w:rsidRPr="00914651">
        <w:rPr>
          <w:rFonts w:ascii="Arial" w:hAnsi="Arial" w:cs="Arial"/>
          <w:b/>
        </w:rPr>
        <w:t>2. Information Users</w:t>
      </w:r>
    </w:p>
    <w:p w:rsidR="00306AC6" w:rsidRPr="00914651" w14:paraId="7B86255D" w14:textId="54290988">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883B2F">
        <w:rPr>
          <w:rFonts w:ascii="Arial" w:hAnsi="Arial" w:cs="Arial"/>
          <w:bCs/>
        </w:rPr>
        <w:t>e</w:t>
      </w:r>
      <w:r w:rsidRPr="001A0757" w:rsidR="00097EB8">
        <w:rPr>
          <w:rFonts w:ascii="Arial" w:hAnsi="Arial" w:cs="Arial"/>
          <w:bCs/>
        </w:rPr>
        <w:t>.</w:t>
      </w:r>
    </w:p>
    <w:p w:rsidR="00306AC6" w:rsidRPr="00914651" w14:paraId="64546E06" w14:textId="77777777">
      <w:pPr>
        <w:rPr>
          <w:rFonts w:ascii="Arial" w:hAnsi="Arial" w:cs="Arial"/>
          <w:bCs/>
          <w:sz w:val="12"/>
          <w:szCs w:val="12"/>
        </w:rPr>
      </w:pPr>
    </w:p>
    <w:p w:rsidR="00306AC6" w:rsidRPr="00914651" w14:paraId="160DC528" w14:textId="77777777">
      <w:pPr>
        <w:rPr>
          <w:rFonts w:ascii="Arial" w:hAnsi="Arial" w:cs="Arial"/>
        </w:rPr>
      </w:pPr>
      <w:r w:rsidRPr="00914651">
        <w:rPr>
          <w:rFonts w:ascii="Arial" w:hAnsi="Arial" w:cs="Arial"/>
          <w:b/>
        </w:rPr>
        <w:t>3. Improved Information Technology</w:t>
      </w:r>
    </w:p>
    <w:p w:rsidR="00306AC6" w:rsidRPr="00914651" w14:paraId="2951555E" w14:textId="2C08B31D">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rsidR="00306AC6" w:rsidRPr="00914651" w14:paraId="3044B5B7" w14:textId="77777777">
      <w:pPr>
        <w:rPr>
          <w:rFonts w:ascii="Arial" w:hAnsi="Arial" w:cs="Arial"/>
          <w:bCs/>
          <w:sz w:val="12"/>
          <w:szCs w:val="12"/>
        </w:rPr>
      </w:pPr>
    </w:p>
    <w:p w:rsidR="00306AC6" w:rsidRPr="00914651" w14:paraId="56FBFAA8" w14:textId="77777777">
      <w:pPr>
        <w:rPr>
          <w:rFonts w:ascii="Arial" w:hAnsi="Arial" w:cs="Arial"/>
        </w:rPr>
      </w:pPr>
      <w:r w:rsidRPr="00914651">
        <w:rPr>
          <w:rFonts w:ascii="Arial" w:hAnsi="Arial" w:cs="Arial"/>
          <w:b/>
        </w:rPr>
        <w:t>4. Duplication of Similar Information</w:t>
      </w:r>
    </w:p>
    <w:p w:rsidR="00306AC6" w:rsidRPr="00914651" w14:paraId="1BCBDC52" w14:textId="77D93337">
      <w:pPr>
        <w:rPr>
          <w:rFonts w:ascii="Arial Narrow" w:hAnsi="Arial Narrow"/>
        </w:rPr>
      </w:pPr>
      <w:r w:rsidRPr="00914651">
        <w:rPr>
          <w:rFonts w:ascii="Arial" w:hAnsi="Arial" w:cs="Arial"/>
          <w:bCs/>
        </w:rPr>
        <w:t>There is no other source for the information reported on this form.</w:t>
      </w:r>
    </w:p>
    <w:p w:rsidR="00306AC6" w:rsidRPr="00914651" w:rsidP="001C2762" w14:paraId="76CFEEBB" w14:textId="77777777">
      <w:pPr>
        <w:rPr>
          <w:rFonts w:ascii="Arial" w:hAnsi="Arial" w:cs="Arial"/>
          <w:bCs/>
          <w:sz w:val="12"/>
          <w:szCs w:val="12"/>
        </w:rPr>
      </w:pPr>
    </w:p>
    <w:p w:rsidR="00306AC6" w:rsidRPr="00914651" w14:paraId="22067DF0" w14:textId="77777777">
      <w:pPr>
        <w:rPr>
          <w:rFonts w:ascii="Arial" w:hAnsi="Arial" w:cs="Arial"/>
          <w:b/>
        </w:rPr>
      </w:pPr>
      <w:r w:rsidRPr="00914651">
        <w:rPr>
          <w:rFonts w:ascii="Arial" w:hAnsi="Arial" w:cs="Arial"/>
          <w:b/>
        </w:rPr>
        <w:t>5. Small Businesses</w:t>
      </w:r>
    </w:p>
    <w:p w:rsidR="00306AC6" w:rsidRPr="00914651" w14:paraId="6E1A195B" w14:textId="07C4F9FB">
      <w:pPr>
        <w:rPr>
          <w:rFonts w:ascii="Arial" w:hAnsi="Arial" w:cs="Arial"/>
        </w:rPr>
      </w:pPr>
      <w:r w:rsidRPr="00914651">
        <w:rPr>
          <w:rFonts w:ascii="Arial" w:hAnsi="Arial" w:cs="Arial"/>
          <w:bCs/>
        </w:rPr>
        <w:t>The information requirements do not pertain to small business or other small entities.</w:t>
      </w:r>
    </w:p>
    <w:p w:rsidR="00306AC6" w:rsidRPr="00914651" w14:paraId="7A4BA899" w14:textId="77777777">
      <w:pPr>
        <w:rPr>
          <w:rFonts w:ascii="Arial" w:hAnsi="Arial" w:cs="Arial"/>
          <w:bCs/>
          <w:sz w:val="12"/>
          <w:szCs w:val="12"/>
        </w:rPr>
      </w:pPr>
    </w:p>
    <w:p w:rsidR="00306AC6" w:rsidRPr="00914651" w14:paraId="438FEF31" w14:textId="77777777">
      <w:pPr>
        <w:rPr>
          <w:rFonts w:ascii="Arial" w:hAnsi="Arial" w:cs="Arial"/>
          <w:b/>
        </w:rPr>
      </w:pPr>
      <w:r w:rsidRPr="00914651">
        <w:rPr>
          <w:rFonts w:ascii="Arial" w:hAnsi="Arial" w:cs="Arial"/>
          <w:b/>
        </w:rPr>
        <w:t>6. Less Frequent Collection</w:t>
      </w:r>
    </w:p>
    <w:p w:rsidR="00306AC6" w:rsidRPr="00914651" w14:paraId="03D7FD27" w14:textId="5062A803">
      <w:pPr>
        <w:rPr>
          <w:rFonts w:ascii="Arial" w:hAnsi="Arial" w:cs="Arial"/>
        </w:rPr>
      </w:pPr>
      <w:r w:rsidRPr="00914651">
        <w:rPr>
          <w:rFonts w:ascii="Arial" w:hAnsi="Arial" w:cs="Arial"/>
          <w:bCs/>
        </w:rPr>
        <w:t>No less frequent collection is feasible.</w:t>
      </w:r>
      <w:r w:rsidRPr="00914651">
        <w:rPr>
          <w:rFonts w:ascii="Arial" w:hAnsi="Arial" w:cs="Arial"/>
        </w:rPr>
        <w:t xml:space="preserve"> </w:t>
      </w:r>
    </w:p>
    <w:p w:rsidR="00306AC6" w:rsidRPr="00914651" w:rsidP="001C2762" w14:paraId="10176630" w14:textId="77777777">
      <w:pPr>
        <w:rPr>
          <w:rFonts w:ascii="Arial" w:hAnsi="Arial" w:cs="Arial"/>
          <w:bCs/>
          <w:sz w:val="12"/>
          <w:szCs w:val="12"/>
        </w:rPr>
      </w:pPr>
    </w:p>
    <w:p w:rsidR="00306AC6" w:rsidRPr="00914651" w14:paraId="6CB7E892" w14:textId="77777777">
      <w:pPr>
        <w:rPr>
          <w:rFonts w:ascii="Arial" w:hAnsi="Arial" w:cs="Arial"/>
          <w:b/>
        </w:rPr>
      </w:pPr>
      <w:r w:rsidRPr="00914651">
        <w:rPr>
          <w:rFonts w:ascii="Arial" w:hAnsi="Arial" w:cs="Arial"/>
          <w:b/>
        </w:rPr>
        <w:t>7. Special Circumstances</w:t>
      </w:r>
    </w:p>
    <w:p w:rsidR="00400C14" w:rsidRPr="00400C14" w:rsidP="00400C14" w14:paraId="6E55D085" w14:textId="77777777">
      <w:pPr>
        <w:pStyle w:val="BodyText"/>
        <w:kinsoku w:val="0"/>
        <w:overflowPunct w:val="0"/>
        <w:ind w:left="119" w:right="122"/>
        <w:rPr>
          <w:rFonts w:ascii="Arial" w:hAnsi="Arial" w:cs="Arial"/>
          <w:bCs/>
        </w:rPr>
      </w:pPr>
      <w:r w:rsidRPr="00400C14">
        <w:rPr>
          <w:rFonts w:ascii="Arial" w:hAnsi="Arial" w:cs="Arial"/>
          <w:bCs/>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1320.5(d)(2).</w:t>
      </w:r>
    </w:p>
    <w:p w:rsidR="00306AC6" w:rsidRPr="00914651" w14:paraId="5D39F3B0" w14:textId="77777777">
      <w:pPr>
        <w:rPr>
          <w:rFonts w:ascii="Arial" w:hAnsi="Arial" w:cs="Arial"/>
          <w:bCs/>
          <w:sz w:val="12"/>
          <w:szCs w:val="12"/>
        </w:rPr>
      </w:pPr>
    </w:p>
    <w:p w:rsidR="00306AC6" w:rsidRPr="00914651" w14:paraId="13468E31" w14:textId="77777777">
      <w:pPr>
        <w:rPr>
          <w:rFonts w:ascii="Arial" w:hAnsi="Arial" w:cs="Arial"/>
          <w:b/>
        </w:rPr>
      </w:pPr>
      <w:r w:rsidRPr="00914651">
        <w:rPr>
          <w:rFonts w:ascii="Arial" w:hAnsi="Arial" w:cs="Arial"/>
          <w:b/>
        </w:rPr>
        <w:t>8. Federal Register Notice/Outside Consultation</w:t>
      </w:r>
    </w:p>
    <w:p w:rsidR="00F813B3" w:rsidRPr="00914651" w:rsidP="00F813B3" w14:paraId="70B88626" w14:textId="5A57BF2C">
      <w:pPr>
        <w:rPr>
          <w:rFonts w:ascii="Arial" w:hAnsi="Arial" w:cs="Arial"/>
          <w:bCs/>
        </w:rPr>
      </w:pPr>
      <w:r w:rsidRPr="00914651">
        <w:rPr>
          <w:rFonts w:ascii="Arial" w:hAnsi="Arial" w:cs="Arial"/>
        </w:rPr>
        <w:t xml:space="preserve">The Grants.gov Program Management Office managed by HHS published the current </w:t>
      </w:r>
      <w:r>
        <w:rPr>
          <w:rFonts w:ascii="Arial" w:hAnsi="Arial" w:cs="Arial"/>
        </w:rPr>
        <w:t xml:space="preserve">Application for Federal Financial Assistance </w:t>
      </w:r>
      <w:r w:rsidRPr="00914651">
        <w:rPr>
          <w:rFonts w:ascii="Arial" w:hAnsi="Arial" w:cs="Arial"/>
        </w:rPr>
        <w:t xml:space="preserve">form collection for public comment in the </w:t>
      </w:r>
      <w:r w:rsidRPr="00914651">
        <w:rPr>
          <w:rFonts w:ascii="Arial" w:hAnsi="Arial" w:cs="Arial"/>
          <w:i/>
          <w:iCs/>
        </w:rPr>
        <w:t xml:space="preserve">Federal Register </w:t>
      </w:r>
      <w:r w:rsidRPr="00914651">
        <w:rPr>
          <w:rFonts w:ascii="Arial" w:hAnsi="Arial" w:cs="Arial"/>
          <w:iCs/>
        </w:rPr>
        <w:t>for 60-day comment on</w:t>
      </w:r>
      <w:r w:rsidRPr="00914651">
        <w:rPr>
          <w:rFonts w:ascii="Arial" w:hAnsi="Arial" w:cs="Arial"/>
          <w:i/>
          <w:iCs/>
        </w:rPr>
        <w:t xml:space="preserve"> </w:t>
      </w:r>
      <w:r>
        <w:rPr>
          <w:rFonts w:ascii="Arial" w:hAnsi="Arial" w:cs="Arial"/>
          <w:iCs/>
        </w:rPr>
        <w:t>November 26, 202</w:t>
      </w:r>
      <w:r w:rsidR="00046035">
        <w:rPr>
          <w:rFonts w:ascii="Arial" w:hAnsi="Arial" w:cs="Arial"/>
          <w:iCs/>
        </w:rPr>
        <w:t>4</w:t>
      </w:r>
      <w:r>
        <w:rPr>
          <w:rFonts w:ascii="Arial" w:hAnsi="Arial" w:cs="Arial"/>
          <w:iCs/>
        </w:rPr>
        <w:t xml:space="preserve"> (</w:t>
      </w:r>
      <w:r w:rsidRPr="00883B2F">
        <w:rPr>
          <w:rFonts w:ascii="Arial" w:hAnsi="Arial" w:cs="Arial"/>
          <w:iCs/>
        </w:rPr>
        <w:t>8</w:t>
      </w:r>
      <w:r w:rsidR="00046035">
        <w:rPr>
          <w:rFonts w:ascii="Arial" w:hAnsi="Arial" w:cs="Arial"/>
          <w:iCs/>
        </w:rPr>
        <w:t>9</w:t>
      </w:r>
      <w:r w:rsidRPr="00883B2F">
        <w:rPr>
          <w:rFonts w:ascii="Arial" w:hAnsi="Arial" w:cs="Arial"/>
          <w:iCs/>
        </w:rPr>
        <w:t xml:space="preserve"> FR </w:t>
      </w:r>
      <w:r w:rsidR="00046035">
        <w:rPr>
          <w:rFonts w:ascii="Arial" w:hAnsi="Arial" w:cs="Arial"/>
          <w:iCs/>
        </w:rPr>
        <w:t>933</w:t>
      </w:r>
      <w:r w:rsidR="00E360F9">
        <w:rPr>
          <w:rFonts w:ascii="Arial" w:hAnsi="Arial" w:cs="Arial"/>
          <w:iCs/>
        </w:rPr>
        <w:t>09</w:t>
      </w:r>
      <w:r>
        <w:rPr>
          <w:rFonts w:ascii="Arial" w:hAnsi="Arial" w:cs="Arial"/>
          <w:iCs/>
        </w:rPr>
        <w:t>)</w:t>
      </w:r>
      <w:r w:rsidRPr="00914651">
        <w:rPr>
          <w:rFonts w:ascii="Arial" w:hAnsi="Arial" w:cs="Arial"/>
          <w:bCs/>
        </w:rPr>
        <w:t xml:space="preserve">.  </w:t>
      </w:r>
      <w:r w:rsidRPr="00914651">
        <w:rPr>
          <w:rFonts w:ascii="Arial" w:hAnsi="Arial" w:cs="Arial"/>
        </w:rPr>
        <w:t>Interested individuals were invited to send comments regarding any aspect of this collection of information.  No public comments were received.  </w:t>
      </w:r>
    </w:p>
    <w:p w:rsidR="00306AC6" w:rsidRPr="00914651" w:rsidP="001C2762" w14:paraId="17F79E8D" w14:textId="77777777">
      <w:pPr>
        <w:rPr>
          <w:rFonts w:ascii="Arial" w:hAnsi="Arial" w:cs="Arial"/>
          <w:bCs/>
          <w:sz w:val="12"/>
          <w:szCs w:val="12"/>
        </w:rPr>
      </w:pPr>
    </w:p>
    <w:p w:rsidR="00306AC6" w:rsidRPr="00914651" w14:paraId="118A4BC9" w14:textId="77777777">
      <w:pPr>
        <w:rPr>
          <w:rFonts w:ascii="Arial" w:hAnsi="Arial" w:cs="Arial"/>
          <w:b/>
        </w:rPr>
      </w:pPr>
      <w:r w:rsidRPr="00914651">
        <w:rPr>
          <w:rFonts w:ascii="Arial" w:hAnsi="Arial" w:cs="Arial"/>
          <w:b/>
        </w:rPr>
        <w:t>9. Payment/Gift to Respondents</w:t>
      </w:r>
    </w:p>
    <w:p w:rsidR="00306AC6" w:rsidRPr="00914651" w14:paraId="018A1938" w14:textId="77777777">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rsidR="00306AC6" w:rsidRPr="00914651" w:rsidP="001C2762" w14:paraId="29F6197D" w14:textId="77777777">
      <w:pPr>
        <w:rPr>
          <w:rFonts w:ascii="Arial" w:hAnsi="Arial" w:cs="Arial"/>
          <w:bCs/>
          <w:sz w:val="12"/>
          <w:szCs w:val="12"/>
        </w:rPr>
      </w:pPr>
    </w:p>
    <w:p w:rsidR="00306AC6" w:rsidRPr="00914651" w14:paraId="613CA754" w14:textId="77777777">
      <w:pPr>
        <w:rPr>
          <w:rFonts w:ascii="Arial" w:hAnsi="Arial" w:cs="Arial"/>
          <w:b/>
        </w:rPr>
      </w:pPr>
      <w:r w:rsidRPr="00914651">
        <w:rPr>
          <w:rFonts w:ascii="Arial" w:hAnsi="Arial" w:cs="Arial"/>
          <w:b/>
        </w:rPr>
        <w:t>10. Confidentiality</w:t>
      </w:r>
    </w:p>
    <w:p w:rsidR="00306AC6" w:rsidRPr="00914651" w14:paraId="6EEC1B77" w14:textId="31A6B79B">
      <w:pPr>
        <w:rPr>
          <w:rFonts w:ascii="Arial" w:hAnsi="Arial" w:cs="Arial"/>
        </w:rPr>
      </w:pPr>
      <w:r w:rsidRPr="00914651">
        <w:rPr>
          <w:rFonts w:ascii="Arial" w:hAnsi="Arial" w:cs="Arial"/>
        </w:rPr>
        <w:t xml:space="preserve">The grant-making agencies will maintain the authoritative copy of all application materials and data.  </w:t>
      </w:r>
      <w:r w:rsidRPr="00914651" w:rsidR="0093017E">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914651" w14:paraId="72E69392" w14:textId="77777777">
      <w:pPr>
        <w:rPr>
          <w:rFonts w:ascii="Arial" w:hAnsi="Arial" w:cs="Arial"/>
          <w:bCs/>
          <w:sz w:val="12"/>
          <w:szCs w:val="12"/>
        </w:rPr>
      </w:pPr>
    </w:p>
    <w:p w:rsidR="00306AC6" w:rsidRPr="00914651" w14:paraId="12B8453F" w14:textId="77777777">
      <w:pPr>
        <w:rPr>
          <w:rFonts w:ascii="Arial" w:hAnsi="Arial" w:cs="Arial"/>
          <w:b/>
        </w:rPr>
      </w:pPr>
      <w:r w:rsidRPr="00914651">
        <w:rPr>
          <w:rFonts w:ascii="Arial" w:hAnsi="Arial" w:cs="Arial"/>
          <w:b/>
        </w:rPr>
        <w:t>11. Sensitive Questions</w:t>
      </w:r>
    </w:p>
    <w:p w:rsidR="00306AC6" w:rsidRPr="00914651" w14:paraId="42454972" w14:textId="77777777">
      <w:pPr>
        <w:rPr>
          <w:rFonts w:ascii="Arial" w:hAnsi="Arial" w:cs="Arial"/>
        </w:rPr>
      </w:pPr>
      <w:r w:rsidRPr="00914651">
        <w:rPr>
          <w:rFonts w:ascii="Arial" w:hAnsi="Arial" w:cs="Arial"/>
        </w:rPr>
        <w:t>Not applicable since there are no sensitive questions.</w:t>
      </w:r>
    </w:p>
    <w:p w:rsidR="00306AC6" w:rsidRPr="00914651" w14:paraId="771F5FCB" w14:textId="77777777">
      <w:pPr>
        <w:rPr>
          <w:rFonts w:ascii="Arial" w:hAnsi="Arial" w:cs="Arial"/>
          <w:bCs/>
          <w:sz w:val="12"/>
          <w:szCs w:val="12"/>
        </w:rPr>
      </w:pPr>
    </w:p>
    <w:p w:rsidR="00306AC6" w:rsidRPr="00914651" w14:paraId="09AAF698" w14:textId="77777777">
      <w:pPr>
        <w:rPr>
          <w:rFonts w:ascii="Arial" w:hAnsi="Arial" w:cs="Arial"/>
          <w:b/>
        </w:rPr>
      </w:pPr>
      <w:r w:rsidRPr="00914651">
        <w:rPr>
          <w:rFonts w:ascii="Arial" w:hAnsi="Arial" w:cs="Arial"/>
          <w:b/>
        </w:rPr>
        <w:t>12. Burden Estimate</w:t>
      </w:r>
    </w:p>
    <w:p w:rsidR="00092280" w:rsidRPr="00914651" w:rsidP="00092280" w14:paraId="03D13DA0" w14:textId="77777777">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9C45E2" w:rsidRPr="00914651" w:rsidP="009C45E2" w14:paraId="7EC2E4D4" w14:textId="146632EC">
      <w:pPr>
        <w:rPr>
          <w:rFonts w:ascii="Arial" w:hAnsi="Arial" w:cs="Arial"/>
        </w:rPr>
      </w:pPr>
    </w:p>
    <w:p w:rsidR="00306AC6" w:rsidRPr="00914651" w14:paraId="15D1A163" w14:textId="7B8DE91D">
      <w:pPr>
        <w:pStyle w:val="BodyTextIndent"/>
        <w:tabs>
          <w:tab w:val="num" w:pos="360"/>
        </w:tabs>
        <w:ind w:left="0"/>
        <w:rPr>
          <w:bCs/>
        </w:rPr>
      </w:pPr>
      <w:r w:rsidRPr="00914651">
        <w:rPr>
          <w:bCs/>
        </w:rPr>
        <w:t>HHS</w:t>
      </w:r>
      <w:r w:rsidRPr="00914651">
        <w:rPr>
          <w:bCs/>
        </w:rPr>
        <w:t xml:space="preserve"> receive</w:t>
      </w:r>
      <w:r w:rsidRPr="00914651" w:rsidR="00685D7F">
        <w:rPr>
          <w:bCs/>
        </w:rPr>
        <w:t>s</w:t>
      </w:r>
      <w:r w:rsidRPr="00914651">
        <w:rPr>
          <w:bCs/>
        </w:rPr>
        <w:t xml:space="preserve"> approximately </w:t>
      </w:r>
      <w:r w:rsidRPr="00BD2D49" w:rsidR="00BD2D49">
        <w:t>9</w:t>
      </w:r>
      <w:r w:rsidR="00374036">
        <w:t>,</w:t>
      </w:r>
      <w:r w:rsidRPr="00BD2D49" w:rsidR="00BD2D49">
        <w:t>772</w:t>
      </w:r>
      <w:r w:rsidR="00BD2D49">
        <w:t xml:space="preserve"> </w:t>
      </w:r>
      <w:r w:rsidRPr="00914651">
        <w:rPr>
          <w:bCs/>
        </w:rPr>
        <w:t>applications annually and estimate</w:t>
      </w:r>
      <w:r w:rsidR="00BD43B9">
        <w:rPr>
          <w:bCs/>
        </w:rPr>
        <w:t>s</w:t>
      </w:r>
      <w:r w:rsidRPr="00914651">
        <w:rPr>
          <w:bCs/>
        </w:rPr>
        <w:t xml:space="preserve"> that it takes applicants approximately </w:t>
      </w:r>
      <w:r w:rsidR="00BD2D49">
        <w:rPr>
          <w:bCs/>
        </w:rPr>
        <w:t>0.5</w:t>
      </w:r>
      <w:r w:rsidRPr="00914651" w:rsidR="0024319E">
        <w:rPr>
          <w:bCs/>
        </w:rPr>
        <w:t xml:space="preserve"> hour</w:t>
      </w:r>
      <w:r w:rsidRPr="00914651">
        <w:rPr>
          <w:bCs/>
        </w:rPr>
        <w:t xml:space="preserve"> on average to complete each application.  Cumulatively, </w:t>
      </w:r>
      <w:r w:rsidRPr="00914651" w:rsidR="00A44691">
        <w:rPr>
          <w:bCs/>
        </w:rPr>
        <w:t>HHS</w:t>
      </w:r>
      <w:r w:rsidRPr="00914651">
        <w:rPr>
          <w:bCs/>
        </w:rPr>
        <w:t xml:space="preserve"> report</w:t>
      </w:r>
      <w:r w:rsidRPr="00914651" w:rsidR="00A44691">
        <w:rPr>
          <w:bCs/>
        </w:rPr>
        <w:t>s</w:t>
      </w:r>
      <w:r w:rsidRPr="00914651">
        <w:rPr>
          <w:bCs/>
        </w:rPr>
        <w:t xml:space="preserve"> that the total burden to applicants to be approximately </w:t>
      </w:r>
      <w:r w:rsidR="00BD2D49">
        <w:t>4</w:t>
      </w:r>
      <w:r w:rsidR="00374036">
        <w:t>,</w:t>
      </w:r>
      <w:r w:rsidR="00BD2D49">
        <w:t>886</w:t>
      </w:r>
      <w:r w:rsidRPr="00914651" w:rsidR="001C2762">
        <w:t xml:space="preserve"> </w:t>
      </w:r>
      <w:r w:rsidRPr="00914651" w:rsidR="005B4333">
        <w:rPr>
          <w:bCs/>
        </w:rPr>
        <w:t xml:space="preserve">hours. </w:t>
      </w:r>
    </w:p>
    <w:p w:rsidR="00306AC6" w:rsidRPr="00914651" w14:paraId="26291CEC" w14:textId="77777777">
      <w:pPr>
        <w:rPr>
          <w:rFonts w:ascii="Arial" w:hAnsi="Arial" w:cs="Arial"/>
          <w:b/>
        </w:rPr>
      </w:pPr>
    </w:p>
    <w:p w:rsidR="00306AC6" w:rsidRPr="00914651" w14:paraId="124747EE" w14:textId="77777777">
      <w:pPr>
        <w:rPr>
          <w:rFonts w:ascii="Arial" w:hAnsi="Arial" w:cs="Arial"/>
          <w:b/>
        </w:rPr>
      </w:pPr>
      <w:r w:rsidRPr="00914651">
        <w:rPr>
          <w:rFonts w:ascii="Arial" w:hAnsi="Arial" w:cs="Arial"/>
          <w:b/>
        </w:rPr>
        <w:t>Section A. Estimated Annualized Burden Hours to Respondents</w:t>
      </w:r>
    </w:p>
    <w:p w:rsidR="00306AC6" w:rsidRPr="00914651" w14:paraId="539F1FCB" w14:textId="77777777">
      <w:pPr>
        <w:rPr>
          <w:rFonts w:ascii="Arial" w:hAnsi="Arial" w:cs="Arial"/>
          <w:bCs/>
          <w:sz w:val="12"/>
          <w:szCs w:val="12"/>
        </w:rPr>
      </w:pPr>
    </w:p>
    <w:p w:rsidR="00BD2D49" w14:paraId="2B1A03A3" w14:textId="77777777">
      <w:pPr>
        <w:jc w:val="center"/>
        <w:rPr>
          <w:rFonts w:ascii="Arial" w:hAnsi="Arial" w:cs="Arial"/>
          <w:b/>
          <w:bCs/>
        </w:rPr>
      </w:pPr>
      <w:r w:rsidRPr="00BD2D49">
        <w:rPr>
          <w:rFonts w:ascii="Arial" w:hAnsi="Arial" w:cs="Arial"/>
          <w:b/>
          <w:bCs/>
        </w:rPr>
        <w:t>Assurances for Non-Construction Programs (SF-424B)</w:t>
      </w:r>
    </w:p>
    <w:p w:rsidR="00306AC6" w:rsidRPr="00914651" w14:paraId="1A93A0A4" w14:textId="48D5701C">
      <w:pPr>
        <w:jc w:val="center"/>
        <w:rPr>
          <w:rFonts w:ascii="Arial" w:hAnsi="Arial" w:cs="Arial"/>
          <w:b/>
          <w:bCs/>
        </w:rPr>
      </w:pPr>
      <w:r>
        <w:rPr>
          <w:rFonts w:ascii="Arial" w:hAnsi="Arial" w:cs="Arial"/>
          <w:b/>
          <w:bCs/>
        </w:rPr>
        <w:t xml:space="preserve"> </w:t>
      </w:r>
      <w:r w:rsidRPr="00914651">
        <w:rPr>
          <w:rFonts w:ascii="Arial" w:hAnsi="Arial" w:cs="Arial"/>
          <w:b/>
          <w:bCs/>
        </w:rPr>
        <w:t xml:space="preserve">Estimated Annualized </w:t>
      </w:r>
    </w:p>
    <w:p w:rsidR="00306AC6" w:rsidRPr="00914651" w14:paraId="2C866AA7" w14:textId="77777777">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599"/>
        <w:gridCol w:w="1684"/>
      </w:tblGrid>
      <w:tr w14:paraId="40FAC9E7" w14:textId="77777777" w:rsidTr="001C2762">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3BB64F8D" w14:textId="77777777">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5C16A79E" w14:textId="1908294C">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6C29389B" w14:textId="77777777">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046D74D8" w14:textId="77777777">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628308C" w14:textId="77777777">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EDB5FE5" w14:textId="77777777">
            <w:pPr>
              <w:jc w:val="center"/>
              <w:rPr>
                <w:rFonts w:ascii="Arial" w:hAnsi="Arial" w:cs="Arial"/>
                <w:b/>
                <w:bCs/>
                <w:sz w:val="20"/>
              </w:rPr>
            </w:pPr>
            <w:r w:rsidRPr="00914651">
              <w:rPr>
                <w:rFonts w:ascii="Arial" w:hAnsi="Arial" w:cs="Arial"/>
                <w:b/>
                <w:bCs/>
                <w:sz w:val="20"/>
              </w:rPr>
              <w:t>Total Burden Hours</w:t>
            </w:r>
          </w:p>
        </w:tc>
      </w:tr>
      <w:tr w14:paraId="13D70346" w14:textId="77777777" w:rsidTr="008132D4">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D2D49" w:rsidRPr="00914651" w:rsidP="001C2762" w14:paraId="6EDE3F96" w14:textId="77777777">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rsidR="00BD2D49" w:rsidRPr="00914651" w:rsidP="001C2762" w14:paraId="5F3A3E5F" w14:textId="54887B3E">
            <w:pPr>
              <w:jc w:val="center"/>
              <w:rPr>
                <w:rFonts w:ascii="Arial" w:hAnsi="Arial" w:cs="Arial"/>
                <w:sz w:val="20"/>
              </w:rPr>
            </w:pPr>
            <w:r>
              <w:rPr>
                <w:rFonts w:ascii="Arial" w:hAnsi="Arial" w:cs="Arial"/>
                <w:color w:val="000000"/>
              </w:rPr>
              <w:t>9772</w:t>
            </w:r>
          </w:p>
        </w:tc>
        <w:tc>
          <w:tcPr>
            <w:tcW w:w="1583" w:type="dxa"/>
            <w:tcBorders>
              <w:top w:val="single" w:sz="4" w:space="0" w:color="auto"/>
              <w:left w:val="single" w:sz="4" w:space="0" w:color="auto"/>
              <w:bottom w:val="single" w:sz="4" w:space="0" w:color="auto"/>
              <w:right w:val="single" w:sz="4" w:space="0" w:color="auto"/>
            </w:tcBorders>
            <w:vAlign w:val="center"/>
          </w:tcPr>
          <w:p w:rsidR="00BD2D49" w:rsidRPr="00914651" w:rsidP="001C2762" w14:paraId="5877BD78" w14:textId="2646BC7D">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rsidR="00BD2D49" w:rsidRPr="00914651" w:rsidP="001C2762" w14:paraId="04AC8136" w14:textId="2CEF895C">
            <w:pPr>
              <w:jc w:val="center"/>
              <w:rPr>
                <w:rFonts w:ascii="Arial" w:hAnsi="Arial" w:cs="Arial"/>
                <w:sz w:val="20"/>
              </w:rPr>
            </w:pPr>
            <w:r>
              <w:rPr>
                <w:rFonts w:ascii="Arial" w:hAnsi="Arial" w:cs="Arial"/>
                <w:color w:val="000000"/>
              </w:rPr>
              <w:t>9772</w:t>
            </w:r>
          </w:p>
        </w:tc>
        <w:tc>
          <w:tcPr>
            <w:tcW w:w="1599" w:type="dxa"/>
            <w:tcBorders>
              <w:top w:val="single" w:sz="4" w:space="0" w:color="auto"/>
              <w:left w:val="single" w:sz="4" w:space="0" w:color="auto"/>
              <w:bottom w:val="single" w:sz="4" w:space="0" w:color="auto"/>
              <w:right w:val="single" w:sz="4" w:space="0" w:color="auto"/>
            </w:tcBorders>
            <w:vAlign w:val="center"/>
          </w:tcPr>
          <w:p w:rsidR="00BD2D49" w:rsidRPr="00914651" w:rsidP="001C2762" w14:paraId="68E59535" w14:textId="3BDAE14C">
            <w:pPr>
              <w:jc w:val="center"/>
              <w:rPr>
                <w:rFonts w:ascii="Arial" w:hAnsi="Arial" w:cs="Arial"/>
                <w:sz w:val="20"/>
              </w:rPr>
            </w:pPr>
            <w:r>
              <w:rPr>
                <w:rFonts w:ascii="Arial" w:hAnsi="Arial" w:cs="Arial"/>
                <w:color w:val="000000"/>
              </w:rPr>
              <w:t>0.5</w:t>
            </w:r>
          </w:p>
        </w:tc>
        <w:tc>
          <w:tcPr>
            <w:tcW w:w="1684" w:type="dxa"/>
            <w:tcBorders>
              <w:top w:val="single" w:sz="4" w:space="0" w:color="auto"/>
              <w:left w:val="single" w:sz="4" w:space="0" w:color="auto"/>
              <w:bottom w:val="single" w:sz="4" w:space="0" w:color="auto"/>
              <w:right w:val="single" w:sz="4" w:space="0" w:color="auto"/>
            </w:tcBorders>
            <w:vAlign w:val="center"/>
          </w:tcPr>
          <w:p w:rsidR="00BD2D49" w:rsidRPr="00914651" w:rsidP="001C2762" w14:paraId="4A9A12FB" w14:textId="7F5CBD31">
            <w:pPr>
              <w:jc w:val="center"/>
              <w:rPr>
                <w:rFonts w:ascii="Arial" w:hAnsi="Arial" w:cs="Arial"/>
                <w:sz w:val="20"/>
              </w:rPr>
            </w:pPr>
            <w:r>
              <w:rPr>
                <w:rFonts w:ascii="Arial" w:hAnsi="Arial" w:cs="Arial"/>
                <w:color w:val="000000"/>
              </w:rPr>
              <w:t>4886</w:t>
            </w:r>
          </w:p>
        </w:tc>
      </w:tr>
      <w:tr w14:paraId="2A6A37BD" w14:textId="77777777" w:rsidTr="009402E0">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D2D49" w:rsidRPr="00914651" w:rsidP="001C2762" w14:paraId="0912D7ED" w14:textId="77777777">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rsidR="00BD2D49" w:rsidRPr="004A7E4A" w:rsidP="001C2762" w14:paraId="32F257AB" w14:textId="3D4DCAF8">
            <w:pPr>
              <w:jc w:val="center"/>
              <w:rPr>
                <w:rFonts w:ascii="Arial" w:hAnsi="Arial" w:cs="Arial"/>
                <w:b/>
                <w:bCs/>
                <w:sz w:val="20"/>
              </w:rPr>
            </w:pPr>
            <w:r w:rsidRPr="004A7E4A">
              <w:rPr>
                <w:rFonts w:ascii="Arial" w:hAnsi="Arial" w:cs="Arial"/>
                <w:b/>
                <w:bCs/>
                <w:color w:val="000000"/>
              </w:rPr>
              <w:t>9772</w:t>
            </w:r>
          </w:p>
        </w:tc>
        <w:tc>
          <w:tcPr>
            <w:tcW w:w="1583" w:type="dxa"/>
            <w:tcBorders>
              <w:top w:val="single" w:sz="4" w:space="0" w:color="auto"/>
              <w:left w:val="single" w:sz="4" w:space="0" w:color="auto"/>
              <w:bottom w:val="single" w:sz="4" w:space="0" w:color="auto"/>
              <w:right w:val="single" w:sz="4" w:space="0" w:color="auto"/>
            </w:tcBorders>
            <w:vAlign w:val="center"/>
          </w:tcPr>
          <w:p w:rsidR="00BD2D49" w:rsidRPr="004A7E4A" w:rsidP="001C2762" w14:paraId="161A1A48" w14:textId="01BB3995">
            <w:pPr>
              <w:jc w:val="center"/>
              <w:rPr>
                <w:rFonts w:ascii="Arial" w:hAnsi="Arial" w:cs="Arial"/>
                <w:b/>
                <w:bCs/>
                <w:sz w:val="20"/>
              </w:rPr>
            </w:pPr>
            <w:r w:rsidRPr="004A7E4A">
              <w:rPr>
                <w:rFonts w:ascii="Arial" w:hAnsi="Arial" w:cs="Arial"/>
                <w:b/>
                <w:bCs/>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D2D49" w:rsidRPr="004A7E4A" w:rsidP="001C2762" w14:paraId="026F09DC" w14:textId="2A5C4C83">
            <w:pPr>
              <w:jc w:val="center"/>
              <w:rPr>
                <w:rFonts w:ascii="Arial" w:hAnsi="Arial" w:cs="Arial"/>
                <w:b/>
                <w:bCs/>
                <w:sz w:val="20"/>
              </w:rPr>
            </w:pPr>
            <w:r w:rsidRPr="004A7E4A">
              <w:rPr>
                <w:rFonts w:ascii="Arial" w:hAnsi="Arial" w:cs="Arial"/>
                <w:b/>
                <w:bCs/>
                <w:color w:val="000000"/>
              </w:rPr>
              <w:t>9772</w:t>
            </w:r>
          </w:p>
        </w:tc>
        <w:tc>
          <w:tcPr>
            <w:tcW w:w="1599" w:type="dxa"/>
            <w:tcBorders>
              <w:top w:val="single" w:sz="4" w:space="0" w:color="auto"/>
              <w:left w:val="single" w:sz="4" w:space="0" w:color="auto"/>
              <w:bottom w:val="single" w:sz="4" w:space="0" w:color="auto"/>
              <w:right w:val="single" w:sz="4" w:space="0" w:color="auto"/>
            </w:tcBorders>
            <w:vAlign w:val="center"/>
          </w:tcPr>
          <w:p w:rsidR="00BD2D49" w:rsidRPr="004A7E4A" w:rsidP="001C2762" w14:paraId="78D9FE42" w14:textId="7957B7C2">
            <w:pPr>
              <w:jc w:val="center"/>
              <w:rPr>
                <w:rFonts w:ascii="Arial" w:hAnsi="Arial" w:cs="Arial"/>
                <w:b/>
                <w:bCs/>
                <w:sz w:val="20"/>
              </w:rPr>
            </w:pPr>
            <w:r w:rsidRPr="004A7E4A">
              <w:rPr>
                <w:rFonts w:ascii="Arial" w:hAnsi="Arial" w:cs="Arial"/>
                <w:b/>
                <w:bCs/>
                <w:sz w:val="20"/>
              </w:rPr>
              <w:t>0.5</w:t>
            </w:r>
          </w:p>
        </w:tc>
        <w:tc>
          <w:tcPr>
            <w:tcW w:w="1684" w:type="dxa"/>
            <w:tcBorders>
              <w:top w:val="single" w:sz="4" w:space="0" w:color="auto"/>
              <w:left w:val="single" w:sz="4" w:space="0" w:color="auto"/>
              <w:bottom w:val="single" w:sz="4" w:space="0" w:color="auto"/>
              <w:right w:val="single" w:sz="4" w:space="0" w:color="auto"/>
            </w:tcBorders>
            <w:vAlign w:val="center"/>
          </w:tcPr>
          <w:p w:rsidR="00BD2D49" w:rsidRPr="004A7E4A" w:rsidP="001C2762" w14:paraId="5DFC12CD" w14:textId="76E43AAA">
            <w:pPr>
              <w:jc w:val="center"/>
              <w:rPr>
                <w:rFonts w:ascii="Arial" w:hAnsi="Arial" w:cs="Arial"/>
                <w:b/>
                <w:bCs/>
                <w:sz w:val="20"/>
              </w:rPr>
            </w:pPr>
            <w:r w:rsidRPr="004A7E4A">
              <w:rPr>
                <w:rFonts w:ascii="Arial" w:hAnsi="Arial" w:cs="Arial"/>
                <w:b/>
                <w:bCs/>
                <w:color w:val="000000"/>
              </w:rPr>
              <w:t>4886</w:t>
            </w:r>
          </w:p>
        </w:tc>
      </w:tr>
    </w:tbl>
    <w:p w:rsidR="001C2762" w:rsidRPr="00914651" w14:paraId="5D68F360" w14:textId="77777777">
      <w:pPr>
        <w:rPr>
          <w:rFonts w:ascii="Arial" w:hAnsi="Arial" w:cs="Arial"/>
          <w:b/>
        </w:rPr>
      </w:pPr>
    </w:p>
    <w:p w:rsidR="00306AC6" w:rsidRPr="00914651" w14:paraId="1E4D8511" w14:textId="232AE40F">
      <w:pPr>
        <w:rPr>
          <w:rFonts w:ascii="Arial" w:hAnsi="Arial" w:cs="Arial"/>
          <w:b/>
        </w:rPr>
      </w:pPr>
      <w:r w:rsidRPr="00914651">
        <w:rPr>
          <w:rFonts w:ascii="Arial" w:hAnsi="Arial" w:cs="Arial"/>
          <w:b/>
        </w:rPr>
        <w:t>Section B. Burden Cost</w:t>
      </w:r>
    </w:p>
    <w:p w:rsidR="00306AC6" w:rsidRPr="00914651" w14:paraId="1EF692D4" w14:textId="77777777">
      <w:pPr>
        <w:jc w:val="center"/>
        <w:rPr>
          <w:rFonts w:ascii="Arial" w:hAnsi="Arial" w:cs="Arial"/>
          <w:b/>
          <w:bCs/>
        </w:rPr>
      </w:pPr>
    </w:p>
    <w:p w:rsidR="00503576" w:rsidP="00503576" w14:paraId="5E639A53" w14:textId="6DF3EB32">
      <w:pPr>
        <w:jc w:val="center"/>
        <w:rPr>
          <w:rFonts w:ascii="Arial" w:hAnsi="Arial" w:cs="Arial"/>
          <w:b/>
          <w:bCs/>
        </w:rPr>
      </w:pPr>
      <w:r w:rsidRPr="00BD2D49">
        <w:rPr>
          <w:rFonts w:ascii="Arial" w:hAnsi="Arial" w:cs="Arial"/>
          <w:b/>
          <w:bCs/>
        </w:rPr>
        <w:t>Assurances for Non-Construction Programs (SF-424B)</w:t>
      </w:r>
    </w:p>
    <w:p w:rsidR="00306AC6" w:rsidRPr="00914651" w:rsidP="00503576" w14:paraId="746B8496" w14:textId="329A3838">
      <w:pPr>
        <w:jc w:val="center"/>
        <w:rPr>
          <w:rFonts w:ascii="Arial" w:hAnsi="Arial" w:cs="Arial"/>
          <w:b/>
          <w:bCs/>
        </w:rPr>
      </w:pPr>
      <w:r>
        <w:rPr>
          <w:rFonts w:ascii="Arial" w:hAnsi="Arial" w:cs="Arial"/>
          <w:b/>
          <w:bCs/>
        </w:rPr>
        <w:t xml:space="preserve"> </w:t>
      </w:r>
      <w:r w:rsidRPr="00914651">
        <w:rPr>
          <w:rFonts w:ascii="Arial" w:hAnsi="Arial" w:cs="Arial"/>
          <w:b/>
          <w:bCs/>
        </w:rPr>
        <w:t xml:space="preserve">Estimated Annualized </w:t>
      </w:r>
    </w:p>
    <w:p w:rsidR="00306AC6" w:rsidRPr="00914651" w14:paraId="5BCA69D3" w14:textId="77777777">
      <w:pPr>
        <w:jc w:val="center"/>
        <w:rPr>
          <w:rFonts w:ascii="Arial" w:hAnsi="Arial" w:cs="Arial"/>
          <w:b/>
          <w:bCs/>
        </w:rPr>
      </w:pPr>
      <w:r w:rsidRPr="00914651">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914651" w:rsidP="00D56071" w14:paraId="7F4A9CE3" w14:textId="77777777">
            <w:pPr>
              <w:jc w:val="center"/>
              <w:rPr>
                <w:rFonts w:ascii="Arial" w:hAnsi="Arial" w:cs="Arial"/>
                <w:b/>
                <w:bCs/>
                <w:sz w:val="20"/>
              </w:rPr>
            </w:pPr>
            <w:r w:rsidRPr="0091465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914651" w:rsidP="00D56071" w14:paraId="627EEBD4" w14:textId="77777777">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914651" w:rsidP="00D56071" w14:paraId="3A29FD42" w14:textId="77777777">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914651" w:rsidP="00D56071" w14:paraId="77E58D43" w14:textId="77777777">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914651" w:rsidP="00D56071" w14:paraId="3C693DB3" w14:textId="77777777">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914651" w:rsidP="00D56071" w14:paraId="2C70C755" w14:textId="77777777">
            <w:pPr>
              <w:jc w:val="center"/>
              <w:rPr>
                <w:rFonts w:ascii="Arial" w:hAnsi="Arial" w:cs="Arial"/>
                <w:b/>
                <w:bCs/>
                <w:sz w:val="20"/>
              </w:rPr>
            </w:pPr>
            <w:r w:rsidRPr="00914651">
              <w:rPr>
                <w:rFonts w:ascii="Arial" w:hAnsi="Arial" w:cs="Arial"/>
                <w:b/>
                <w:bCs/>
                <w:sz w:val="20"/>
              </w:rPr>
              <w:t>Total Respondent Cost</w:t>
            </w:r>
          </w:p>
        </w:tc>
      </w:tr>
      <w:tr w14:paraId="4E36D264" w14:textId="77777777" w:rsidTr="00E21FE7">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BD2D49" w:rsidRPr="00914651" w:rsidP="00D56071" w14:paraId="0C7AFE72" w14:textId="77777777">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BD2D49" w:rsidRPr="00914651" w:rsidP="00D56071" w14:paraId="65801C3A" w14:textId="77777777">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BD2D49" w:rsidRPr="00914651" w:rsidP="00BD2D49" w14:paraId="7EC7BB7A" w14:textId="3E8C893A">
            <w:pPr>
              <w:ind w:firstLine="960" w:firstLineChars="40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rsidR="00BD2D49" w:rsidRPr="00914651" w:rsidP="00D56071" w14:paraId="4F70326D" w14:textId="36778C49">
            <w:pPr>
              <w:jc w:val="center"/>
              <w:rPr>
                <w:rFonts w:ascii="Arial" w:hAnsi="Arial" w:cs="Arial"/>
                <w:sz w:val="20"/>
              </w:rPr>
            </w:pPr>
            <w:r>
              <w:rPr>
                <w:rFonts w:ascii="Arial" w:hAnsi="Arial" w:cs="Arial"/>
                <w:color w:val="000000"/>
              </w:rPr>
              <w:t>4886</w:t>
            </w:r>
          </w:p>
        </w:tc>
        <w:tc>
          <w:tcPr>
            <w:tcW w:w="1764" w:type="dxa"/>
            <w:tcBorders>
              <w:top w:val="nil"/>
              <w:left w:val="nil"/>
              <w:bottom w:val="single" w:sz="4" w:space="0" w:color="auto"/>
              <w:right w:val="single" w:sz="4" w:space="0" w:color="auto"/>
            </w:tcBorders>
            <w:shd w:val="clear" w:color="auto" w:fill="auto"/>
            <w:noWrap/>
            <w:vAlign w:val="bottom"/>
          </w:tcPr>
          <w:p w:rsidR="00BD2D49" w:rsidRPr="00914651" w:rsidP="00503576" w14:paraId="1E4B6A39" w14:textId="753EA5BA">
            <w:pPr>
              <w:rPr>
                <w:rFonts w:ascii="Arial" w:hAnsi="Arial" w:cs="Arial"/>
                <w:sz w:val="20"/>
              </w:rPr>
            </w:pPr>
            <w:r>
              <w:rPr>
                <w:rFonts w:ascii="Arial" w:hAnsi="Arial" w:cs="Arial"/>
                <w:color w:val="000000"/>
              </w:rPr>
              <w:t xml:space="preserve">$146,580 </w:t>
            </w:r>
          </w:p>
        </w:tc>
      </w:tr>
      <w:tr w14:paraId="77EE1EDB" w14:textId="77777777" w:rsidTr="00425E7D">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BD2D49" w:rsidRPr="00914651" w:rsidP="00D56071" w14:paraId="7940C258" w14:textId="77777777">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rsidR="00BD2D49" w:rsidRPr="00914651" w:rsidP="00D56071" w14:paraId="446CB410" w14:textId="6C074AAD">
            <w:pPr>
              <w:jc w:val="center"/>
              <w:rPr>
                <w:rFonts w:ascii="Arial" w:hAnsi="Arial" w:cs="Arial"/>
                <w:b/>
                <w:bCs/>
                <w:sz w:val="20"/>
              </w:rPr>
            </w:pPr>
            <w:r>
              <w:rPr>
                <w:rFonts w:ascii="Arial" w:hAnsi="Arial" w:cs="Arial"/>
                <w:color w:val="000000"/>
              </w:rPr>
              <w:t>4886</w:t>
            </w:r>
          </w:p>
        </w:tc>
        <w:tc>
          <w:tcPr>
            <w:tcW w:w="1764" w:type="dxa"/>
            <w:tcBorders>
              <w:top w:val="nil"/>
              <w:left w:val="nil"/>
              <w:bottom w:val="single" w:sz="4" w:space="0" w:color="auto"/>
              <w:right w:val="single" w:sz="4" w:space="0" w:color="auto"/>
            </w:tcBorders>
            <w:shd w:val="clear" w:color="auto" w:fill="auto"/>
            <w:noWrap/>
            <w:vAlign w:val="bottom"/>
          </w:tcPr>
          <w:p w:rsidR="00BD2D49" w:rsidRPr="00914651" w:rsidP="00503576" w14:paraId="19449AAA" w14:textId="26C7CDF9">
            <w:pPr>
              <w:rPr>
                <w:rFonts w:ascii="Arial" w:hAnsi="Arial" w:cs="Arial"/>
                <w:b/>
                <w:bCs/>
                <w:sz w:val="20"/>
              </w:rPr>
            </w:pPr>
            <w:r>
              <w:rPr>
                <w:rFonts w:ascii="Arial" w:hAnsi="Arial" w:cs="Arial"/>
                <w:color w:val="000000"/>
              </w:rPr>
              <w:t xml:space="preserve">$146,580 </w:t>
            </w:r>
          </w:p>
        </w:tc>
      </w:tr>
    </w:tbl>
    <w:p w:rsidR="00306AC6" w:rsidRPr="00914651" w14:paraId="0522B31F" w14:textId="77777777">
      <w:pPr>
        <w:rPr>
          <w:rFonts w:ascii="Arial" w:hAnsi="Arial" w:cs="Arial"/>
        </w:rPr>
      </w:pPr>
    </w:p>
    <w:p w:rsidR="001C2762" w:rsidRPr="00914651" w:rsidP="001C2762" w14:paraId="1F3E4D9B" w14:textId="324E9190">
      <w:pPr>
        <w:rPr>
          <w:rFonts w:ascii="Arial" w:hAnsi="Arial" w:cs="Arial"/>
        </w:rPr>
      </w:pPr>
      <w:r w:rsidRPr="00914651">
        <w:rPr>
          <w:rFonts w:ascii="Arial" w:hAnsi="Arial" w:cs="Arial"/>
        </w:rPr>
        <w:t xml:space="preserve">The Estimated Annualized Cost to Respondents assumes that the </w:t>
      </w:r>
      <w:r w:rsidRPr="00914651" w:rsidR="0024319E">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EF6A1D">
        <w:rPr>
          <w:rFonts w:ascii="Arial" w:hAnsi="Arial" w:cs="Arial"/>
          <w:color w:val="000000"/>
        </w:rPr>
        <w:t>146,580</w:t>
      </w:r>
      <w:r w:rsidRPr="00914651">
        <w:rPr>
          <w:rFonts w:ascii="Arial" w:hAnsi="Arial" w:cs="Arial"/>
        </w:rPr>
        <w:t>.</w:t>
      </w:r>
    </w:p>
    <w:p w:rsidR="001C2762" w:rsidRPr="00914651" w14:paraId="343406A1" w14:textId="77777777">
      <w:pPr>
        <w:rPr>
          <w:rFonts w:ascii="Arial" w:hAnsi="Arial" w:cs="Arial"/>
        </w:rPr>
      </w:pPr>
    </w:p>
    <w:p w:rsidR="00306AC6" w:rsidRPr="00914651" w14:paraId="4AEF27BA" w14:textId="77777777">
      <w:pPr>
        <w:rPr>
          <w:rFonts w:ascii="Arial" w:hAnsi="Arial" w:cs="Arial"/>
          <w:b/>
        </w:rPr>
      </w:pPr>
      <w:r w:rsidRPr="00914651">
        <w:rPr>
          <w:rFonts w:ascii="Arial" w:hAnsi="Arial" w:cs="Arial"/>
          <w:b/>
        </w:rPr>
        <w:t>13. Capital Costs</w:t>
      </w:r>
    </w:p>
    <w:p w:rsidR="00306AC6" w:rsidRPr="00914651" w14:paraId="53D3F139" w14:textId="0F181A18">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Pr="00EF6A1D" w:rsidR="00EF6A1D">
        <w:rPr>
          <w:rFonts w:ascii="Arial" w:hAnsi="Arial" w:cs="Arial"/>
          <w:bCs/>
        </w:rPr>
        <w:t>Assurances for Non-Construction Programs (SF-424B)</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rsidR="00306AC6" w:rsidRPr="00914651" w14:paraId="04D9EBB5" w14:textId="77777777">
      <w:pPr>
        <w:rPr>
          <w:rFonts w:ascii="Arial" w:hAnsi="Arial" w:cs="Arial"/>
          <w:b/>
        </w:rPr>
      </w:pPr>
    </w:p>
    <w:p w:rsidR="00306AC6" w:rsidRPr="00914651" w14:paraId="3734239F" w14:textId="77777777">
      <w:pPr>
        <w:rPr>
          <w:rFonts w:ascii="Arial" w:hAnsi="Arial" w:cs="Arial"/>
          <w:b/>
        </w:rPr>
      </w:pPr>
      <w:r w:rsidRPr="00914651">
        <w:rPr>
          <w:rFonts w:ascii="Arial" w:hAnsi="Arial" w:cs="Arial"/>
          <w:b/>
        </w:rPr>
        <w:t>14. Cost to the Federal Government</w:t>
      </w:r>
    </w:p>
    <w:p w:rsidR="00306AC6" w:rsidRPr="00617932" w14:paraId="66474C52" w14:textId="5478ED6A">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Pr="00EF6A1D" w:rsidR="00EF6A1D">
        <w:rPr>
          <w:rFonts w:ascii="Arial" w:hAnsi="Arial" w:cs="Arial"/>
          <w:bCs/>
        </w:rPr>
        <w:t>Assurances for Non-Construction Programs (SF-424B)</w:t>
      </w:r>
      <w:r w:rsidRPr="00617932">
        <w:rPr>
          <w:rFonts w:ascii="Arial" w:hAnsi="Arial" w:cs="Arial"/>
          <w:bCs/>
        </w:rPr>
        <w:t xml:space="preserve">.  Each agency currently has existing personnel, </w:t>
      </w:r>
      <w:r w:rsidRPr="00617932">
        <w:rPr>
          <w:rFonts w:ascii="Arial" w:hAnsi="Arial" w:cs="Arial"/>
          <w:bCs/>
        </w:rPr>
        <w:t>systems</w:t>
      </w:r>
      <w:r w:rsidRPr="00617932">
        <w:rPr>
          <w:rFonts w:ascii="Arial" w:hAnsi="Arial" w:cs="Arial"/>
          <w:bCs/>
        </w:rPr>
        <w:t xml:space="preserve"> and processes (or other resources) in place to receive and review their grant applications.  Any additional cost for agency system development, maintenance and enhancements should not be attributed to use of the </w:t>
      </w:r>
      <w:r w:rsidRPr="00C91567" w:rsidR="00C91567">
        <w:rPr>
          <w:rFonts w:ascii="Arial" w:hAnsi="Arial" w:cs="Arial"/>
          <w:bCs/>
        </w:rPr>
        <w:t>Assurances for Non-Construction Programs (SF-424B)</w:t>
      </w:r>
      <w:r w:rsidR="00C91567">
        <w:rPr>
          <w:rFonts w:ascii="Arial" w:hAnsi="Arial" w:cs="Arial"/>
          <w:bCs/>
        </w:rPr>
        <w:t xml:space="preserve"> </w:t>
      </w:r>
      <w:r w:rsidR="00022790">
        <w:rPr>
          <w:rFonts w:ascii="Arial" w:hAnsi="Arial" w:cs="Arial"/>
          <w:bCs/>
        </w:rPr>
        <w:t>f</w:t>
      </w:r>
      <w:r w:rsidRPr="00617932" w:rsidR="00914651">
        <w:rPr>
          <w:rFonts w:ascii="Arial" w:hAnsi="Arial" w:cs="Arial"/>
          <w:bCs/>
        </w:rPr>
        <w:t>orm</w:t>
      </w:r>
      <w:r w:rsidRPr="00617932">
        <w:rPr>
          <w:rFonts w:ascii="Arial" w:hAnsi="Arial" w:cs="Arial"/>
          <w:bCs/>
        </w:rPr>
        <w:t xml:space="preserve">, and therefore its use is not expected to alter annualized Federal costs.  </w:t>
      </w:r>
    </w:p>
    <w:p w:rsidR="00306AC6" w:rsidRPr="00914651"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914651" w:rsidP="0024319E" w14:paraId="58F03736" w14:textId="77777777">
            <w:pPr>
              <w:jc w:val="center"/>
              <w:rPr>
                <w:rFonts w:ascii="Arial" w:hAnsi="Arial" w:cs="Arial"/>
                <w:b/>
                <w:bCs/>
                <w:sz w:val="20"/>
              </w:rPr>
            </w:pPr>
            <w:r w:rsidRPr="0091465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914651" w:rsidP="0024319E" w14:paraId="46C6D2DF" w14:textId="77777777">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914651" w:rsidP="0024319E" w14:paraId="549481E3" w14:textId="77777777">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914651" w:rsidP="0024319E" w14:paraId="6047C93D" w14:textId="77777777">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914651" w:rsidP="0024319E" w14:paraId="3D0018F4" w14:textId="77777777">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914651" w:rsidP="0024319E" w14:paraId="47CA22C7" w14:textId="77777777">
            <w:pPr>
              <w:jc w:val="center"/>
              <w:rPr>
                <w:rFonts w:ascii="Arial" w:hAnsi="Arial" w:cs="Arial"/>
                <w:b/>
                <w:bCs/>
                <w:sz w:val="20"/>
              </w:rPr>
            </w:pPr>
            <w:r w:rsidRPr="00914651">
              <w:rPr>
                <w:rFonts w:ascii="Arial" w:hAnsi="Arial" w:cs="Arial"/>
                <w:b/>
                <w:bCs/>
                <w:sz w:val="20"/>
              </w:rPr>
              <w:t>Estimated Annual Cost to Federal Government for Form Review</w:t>
            </w:r>
          </w:p>
        </w:tc>
      </w:tr>
      <w:tr w14:paraId="3AE7AA30" w14:textId="77777777" w:rsidTr="00C73BCA">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rsidR="00EF6A1D" w:rsidRPr="00914651" w:rsidP="0024319E" w14:paraId="48DD1603" w14:textId="381382D1">
            <w:pPr>
              <w:jc w:val="center"/>
              <w:rPr>
                <w:rFonts w:ascii="Arial" w:hAnsi="Arial" w:cs="Arial"/>
                <w:sz w:val="2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noWrap/>
            <w:vAlign w:val="center"/>
          </w:tcPr>
          <w:p w:rsidR="00EF6A1D" w:rsidRPr="00914651" w:rsidP="0024319E" w14:paraId="64A240D0" w14:textId="7624D363">
            <w:pPr>
              <w:jc w:val="center"/>
              <w:rPr>
                <w:rFonts w:ascii="Arial" w:hAnsi="Arial" w:cs="Arial"/>
                <w:sz w:val="20"/>
              </w:rPr>
            </w:pPr>
            <w:r>
              <w:rPr>
                <w:rFonts w:ascii="Arial" w:hAnsi="Arial" w:cs="Arial"/>
                <w:color w:val="000000"/>
              </w:rPr>
              <w:t>0.5</w:t>
            </w:r>
          </w:p>
        </w:tc>
        <w:tc>
          <w:tcPr>
            <w:tcW w:w="1660" w:type="dxa"/>
            <w:tcBorders>
              <w:top w:val="nil"/>
              <w:left w:val="nil"/>
              <w:bottom w:val="single" w:sz="4" w:space="0" w:color="auto"/>
              <w:right w:val="single" w:sz="4" w:space="0" w:color="auto"/>
            </w:tcBorders>
            <w:shd w:val="clear" w:color="auto" w:fill="auto"/>
            <w:noWrap/>
            <w:vAlign w:val="bottom"/>
          </w:tcPr>
          <w:p w:rsidR="00EF6A1D" w:rsidRPr="00914651" w:rsidP="0024319E" w14:paraId="3F9D4F98" w14:textId="75656F36">
            <w:pPr>
              <w:jc w:val="center"/>
              <w:rPr>
                <w:rFonts w:ascii="Arial" w:hAnsi="Arial" w:cs="Arial"/>
                <w:sz w:val="20"/>
              </w:rPr>
            </w:pPr>
            <w:r>
              <w:rPr>
                <w:rFonts w:ascii="Arial" w:hAnsi="Arial" w:cs="Arial"/>
                <w:color w:val="000000"/>
              </w:rPr>
              <w:t>2443</w:t>
            </w:r>
          </w:p>
        </w:tc>
        <w:tc>
          <w:tcPr>
            <w:tcW w:w="1620" w:type="dxa"/>
            <w:tcBorders>
              <w:top w:val="nil"/>
              <w:left w:val="nil"/>
              <w:bottom w:val="single" w:sz="4" w:space="0" w:color="auto"/>
              <w:right w:val="single" w:sz="4" w:space="0" w:color="auto"/>
            </w:tcBorders>
            <w:shd w:val="clear" w:color="auto" w:fill="auto"/>
            <w:noWrap/>
            <w:vAlign w:val="bottom"/>
          </w:tcPr>
          <w:p w:rsidR="00EF6A1D" w:rsidRPr="00914651" w:rsidP="0024319E" w14:paraId="11034081" w14:textId="1BDCAB81">
            <w:pPr>
              <w:jc w:val="center"/>
              <w:rPr>
                <w:rFonts w:ascii="Arial" w:hAnsi="Arial" w:cs="Arial"/>
                <w:sz w:val="20"/>
              </w:rPr>
            </w:pPr>
            <w:r>
              <w:rPr>
                <w:rFonts w:ascii="Arial" w:hAnsi="Arial" w:cs="Arial"/>
                <w:color w:val="000000"/>
              </w:rPr>
              <w:t>$</w:t>
            </w:r>
            <w:r w:rsidR="00DD147B">
              <w:rPr>
                <w:rFonts w:ascii="Arial" w:hAnsi="Arial" w:cs="Arial"/>
                <w:color w:val="000000"/>
              </w:rPr>
              <w:t>4</w:t>
            </w:r>
            <w:r>
              <w:rPr>
                <w:rFonts w:ascii="Arial" w:hAnsi="Arial" w:cs="Arial"/>
                <w:color w:val="000000"/>
              </w:rPr>
              <w:t xml:space="preserve">9 </w:t>
            </w:r>
          </w:p>
        </w:tc>
        <w:tc>
          <w:tcPr>
            <w:tcW w:w="1440" w:type="dxa"/>
            <w:tcBorders>
              <w:top w:val="nil"/>
              <w:left w:val="nil"/>
              <w:bottom w:val="single" w:sz="4" w:space="0" w:color="auto"/>
              <w:right w:val="single" w:sz="4" w:space="0" w:color="auto"/>
            </w:tcBorders>
            <w:shd w:val="clear" w:color="auto" w:fill="auto"/>
            <w:noWrap/>
            <w:vAlign w:val="bottom"/>
          </w:tcPr>
          <w:p w:rsidR="00EF6A1D" w:rsidRPr="00914651" w:rsidP="00B16CA0" w14:paraId="44CE56E0" w14:textId="7DB38EAD">
            <w:pPr>
              <w:jc w:val="center"/>
              <w:rPr>
                <w:rFonts w:ascii="Arial" w:hAnsi="Arial" w:cs="Arial"/>
                <w:b/>
                <w:bCs/>
                <w:sz w:val="20"/>
              </w:rPr>
            </w:pPr>
            <w:r>
              <w:rPr>
                <w:rFonts w:ascii="Arial" w:hAnsi="Arial" w:cs="Arial"/>
                <w:color w:val="000000"/>
              </w:rPr>
              <w:t>$</w:t>
            </w:r>
            <w:r w:rsidR="00734806">
              <w:rPr>
                <w:rFonts w:ascii="Arial" w:hAnsi="Arial" w:cs="Arial"/>
                <w:color w:val="000000"/>
              </w:rPr>
              <w:t>119,</w:t>
            </w:r>
            <w:r>
              <w:rPr>
                <w:rFonts w:ascii="Arial" w:hAnsi="Arial" w:cs="Arial"/>
                <w:color w:val="000000"/>
              </w:rPr>
              <w:t>7</w:t>
            </w:r>
            <w:r w:rsidR="00CA4480">
              <w:rPr>
                <w:rFonts w:ascii="Arial" w:hAnsi="Arial" w:cs="Arial"/>
                <w:color w:val="000000"/>
              </w:rPr>
              <w:t>0</w:t>
            </w:r>
            <w:r>
              <w:rPr>
                <w:rFonts w:ascii="Arial" w:hAnsi="Arial" w:cs="Arial"/>
                <w:color w:val="000000"/>
              </w:rPr>
              <w:t xml:space="preserve">7 </w:t>
            </w:r>
          </w:p>
        </w:tc>
      </w:tr>
    </w:tbl>
    <w:p w:rsidR="0024319E" w:rsidRPr="00914651" w14:paraId="6478D2F8" w14:textId="77777777">
      <w:pPr>
        <w:rPr>
          <w:rFonts w:ascii="Arial" w:hAnsi="Arial" w:cs="Arial"/>
        </w:rPr>
      </w:pPr>
    </w:p>
    <w:p w:rsidR="00306AC6" w:rsidRPr="00914651" w14:paraId="0A4264A4" w14:textId="2F7B2475">
      <w:pPr>
        <w:rPr>
          <w:rFonts w:ascii="Arial" w:hAnsi="Arial" w:cs="Arial"/>
        </w:rPr>
      </w:pPr>
      <w:r w:rsidRPr="00914651">
        <w:rPr>
          <w:rFonts w:ascii="Arial" w:hAnsi="Arial" w:cs="Arial"/>
        </w:rPr>
        <w:t xml:space="preserve">Agency personnel time to review the form is estimated at 1 hour per form.  Based on </w:t>
      </w:r>
      <w:r w:rsidR="00EF6A1D">
        <w:rPr>
          <w:rFonts w:ascii="Arial" w:hAnsi="Arial" w:cs="Arial"/>
          <w:color w:val="000000"/>
        </w:rPr>
        <w:t xml:space="preserve">4886 </w:t>
      </w:r>
      <w:r w:rsidRPr="00914651">
        <w:rPr>
          <w:rFonts w:ascii="Arial" w:hAnsi="Arial" w:cs="Arial"/>
        </w:rPr>
        <w:t xml:space="preserve">responses per year, then </w:t>
      </w:r>
      <w:r w:rsidR="00EF6A1D">
        <w:rPr>
          <w:rFonts w:ascii="Arial" w:hAnsi="Arial" w:cs="Arial"/>
          <w:color w:val="000000"/>
        </w:rPr>
        <w:t xml:space="preserve">2443 </w:t>
      </w:r>
      <w:r w:rsidRPr="00914651" w:rsidR="009154AE">
        <w:rPr>
          <w:rFonts w:ascii="Arial" w:hAnsi="Arial" w:cs="Arial"/>
        </w:rPr>
        <w:t>hours</w:t>
      </w:r>
      <w:r w:rsidRPr="00914651" w:rsidR="001C2762">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w:t>
      </w:r>
      <w:r w:rsidR="00591913">
        <w:rPr>
          <w:rFonts w:ascii="Arial" w:hAnsi="Arial" w:cs="Arial"/>
        </w:rPr>
        <w:t>4</w:t>
      </w:r>
      <w:r w:rsidRPr="00914651">
        <w:rPr>
          <w:rFonts w:ascii="Arial" w:hAnsi="Arial" w:cs="Arial"/>
        </w:rPr>
        <w:t>9 per hour.</w:t>
      </w:r>
      <w:r w:rsidRPr="00914651" w:rsidR="0024319E">
        <w:rPr>
          <w:rFonts w:ascii="Arial" w:hAnsi="Arial" w:cs="Arial"/>
        </w:rPr>
        <w:t xml:space="preserve"> </w:t>
      </w:r>
      <w:r w:rsidRPr="00914651">
        <w:rPr>
          <w:rFonts w:ascii="Arial" w:hAnsi="Arial" w:cs="Arial"/>
        </w:rPr>
        <w:t xml:space="preserve">Therefore, </w:t>
      </w:r>
      <w:r w:rsidR="001E7C12">
        <w:rPr>
          <w:rFonts w:ascii="Arial" w:hAnsi="Arial" w:cs="Arial"/>
          <w:color w:val="000000"/>
        </w:rPr>
        <w:t>2443</w:t>
      </w:r>
      <w:r w:rsidR="00EF6A1D">
        <w:rPr>
          <w:rFonts w:ascii="Arial" w:hAnsi="Arial" w:cs="Arial"/>
          <w:color w:val="000000"/>
        </w:rPr>
        <w:t xml:space="preserve"> </w:t>
      </w:r>
      <w:r w:rsidRPr="00914651">
        <w:rPr>
          <w:rFonts w:ascii="Arial" w:hAnsi="Arial" w:cs="Arial"/>
        </w:rPr>
        <w:t>hours x $</w:t>
      </w:r>
      <w:r w:rsidR="00C879D7">
        <w:rPr>
          <w:rFonts w:ascii="Arial" w:hAnsi="Arial" w:cs="Arial"/>
        </w:rPr>
        <w:t>4</w:t>
      </w:r>
      <w:r w:rsidRPr="00914651">
        <w:rPr>
          <w:rFonts w:ascii="Arial" w:hAnsi="Arial" w:cs="Arial"/>
        </w:rPr>
        <w:t xml:space="preserve">9 = </w:t>
      </w:r>
      <w:r w:rsidRPr="00914651" w:rsidR="001C2762">
        <w:rPr>
          <w:rFonts w:ascii="Arial" w:hAnsi="Arial" w:cs="Arial"/>
        </w:rPr>
        <w:t>$</w:t>
      </w:r>
      <w:r w:rsidR="00CA4480">
        <w:rPr>
          <w:rFonts w:ascii="Arial" w:hAnsi="Arial" w:cs="Arial"/>
          <w:color w:val="000000"/>
        </w:rPr>
        <w:t>119,707</w:t>
      </w:r>
      <w:r w:rsidR="00EF6A1D">
        <w:rPr>
          <w:rFonts w:ascii="Arial" w:hAnsi="Arial" w:cs="Arial"/>
          <w:color w:val="000000"/>
        </w:rPr>
        <w:t xml:space="preserve"> </w:t>
      </w:r>
      <w:r w:rsidRPr="00914651">
        <w:rPr>
          <w:rFonts w:ascii="Arial" w:hAnsi="Arial" w:cs="Arial"/>
        </w:rPr>
        <w:t xml:space="preserve">of estimated annual cost to the federal government to review the form.    </w:t>
      </w:r>
    </w:p>
    <w:p w:rsidR="00306AC6" w:rsidRPr="00914651" w14:paraId="301B9450" w14:textId="77777777">
      <w:pPr>
        <w:rPr>
          <w:rFonts w:ascii="Arial" w:hAnsi="Arial" w:cs="Arial"/>
        </w:rPr>
      </w:pPr>
    </w:p>
    <w:p w:rsidR="00306AC6" w:rsidRPr="00914651" w14:paraId="2D158566" w14:textId="77777777">
      <w:pPr>
        <w:rPr>
          <w:rFonts w:ascii="Arial" w:hAnsi="Arial" w:cs="Arial"/>
          <w:b/>
        </w:rPr>
      </w:pPr>
      <w:r w:rsidRPr="00914651">
        <w:rPr>
          <w:rFonts w:ascii="Arial" w:hAnsi="Arial" w:cs="Arial"/>
          <w:b/>
        </w:rPr>
        <w:t>15. Program or Burden Change</w:t>
      </w:r>
    </w:p>
    <w:p w:rsidR="00306AC6" w:rsidRPr="00374036" w14:paraId="239000A0" w14:textId="563FEE36">
      <w:pPr>
        <w:rPr>
          <w:rFonts w:ascii="Arial" w:hAnsi="Arial" w:cs="Arial"/>
        </w:rPr>
      </w:pPr>
      <w:r w:rsidRPr="00374036">
        <w:rPr>
          <w:rFonts w:ascii="Arial" w:hAnsi="Arial" w:cs="Arial"/>
        </w:rPr>
        <w:t xml:space="preserve">The burden hours reflected in this ICR </w:t>
      </w:r>
      <w:r w:rsidR="00672D0E">
        <w:rPr>
          <w:rFonts w:ascii="Arial" w:hAnsi="Arial" w:cs="Arial"/>
        </w:rPr>
        <w:t>remain unchanged at</w:t>
      </w:r>
      <w:r w:rsidRPr="00374036">
        <w:rPr>
          <w:rFonts w:ascii="Arial" w:hAnsi="Arial" w:cs="Arial"/>
        </w:rPr>
        <w:t xml:space="preserve"> </w:t>
      </w:r>
      <w:r>
        <w:rPr>
          <w:rFonts w:ascii="Arial" w:hAnsi="Arial" w:cs="Arial"/>
        </w:rPr>
        <w:t xml:space="preserve">4,886 </w:t>
      </w:r>
      <w:r w:rsidRPr="00374036">
        <w:rPr>
          <w:rFonts w:ascii="Arial" w:hAnsi="Arial" w:cs="Arial"/>
        </w:rPr>
        <w:t>hours since the last ICR in 201</w:t>
      </w:r>
      <w:r w:rsidR="00672D0E">
        <w:rPr>
          <w:rFonts w:ascii="Arial" w:hAnsi="Arial" w:cs="Arial"/>
        </w:rPr>
        <w:t>8</w:t>
      </w:r>
      <w:r w:rsidRPr="00374036">
        <w:rPr>
          <w:rFonts w:ascii="Arial" w:hAnsi="Arial" w:cs="Arial"/>
        </w:rPr>
        <w:t>. The burden reported for this ICR only reflects that of HHS. As this will be a Common Form, Grants.gov is only required to report the burden for HHS. All other agencies using this IC are required to report their own burden.</w:t>
      </w:r>
    </w:p>
    <w:p w:rsidR="00374036" w:rsidRPr="00914651" w14:paraId="58FF5484" w14:textId="77777777">
      <w:pPr>
        <w:rPr>
          <w:rFonts w:ascii="Arial" w:hAnsi="Arial" w:cs="Arial"/>
        </w:rPr>
      </w:pPr>
    </w:p>
    <w:p w:rsidR="00306AC6" w:rsidRPr="00914651" w14:paraId="6674CFEA" w14:textId="77777777">
      <w:pPr>
        <w:rPr>
          <w:rFonts w:ascii="Arial" w:hAnsi="Arial" w:cs="Arial"/>
          <w:b/>
        </w:rPr>
      </w:pPr>
      <w:r w:rsidRPr="00914651">
        <w:rPr>
          <w:rFonts w:ascii="Arial" w:hAnsi="Arial" w:cs="Arial"/>
          <w:b/>
        </w:rPr>
        <w:t>16. Publication and Tabulation Dates</w:t>
      </w:r>
    </w:p>
    <w:p w:rsidR="00306AC6" w:rsidRPr="00914651" w14:paraId="2A594363" w14:textId="4667FE90">
      <w:pPr>
        <w:rPr>
          <w:rFonts w:ascii="Arial" w:hAnsi="Arial" w:cs="Arial"/>
        </w:rPr>
      </w:pPr>
      <w:r w:rsidRPr="00914651">
        <w:rPr>
          <w:rFonts w:ascii="Arial" w:hAnsi="Arial" w:cs="Arial"/>
        </w:rPr>
        <w:t xml:space="preserve">There are no publication plans for collected data including summarizing or tabulating by Grants.gov.  </w:t>
      </w:r>
    </w:p>
    <w:p w:rsidR="00306AC6" w:rsidRPr="00914651" w14:paraId="3D7AFEB6" w14:textId="77777777">
      <w:pPr>
        <w:rPr>
          <w:rFonts w:ascii="Arial" w:hAnsi="Arial" w:cs="Arial"/>
        </w:rPr>
      </w:pPr>
    </w:p>
    <w:p w:rsidR="00306AC6" w:rsidRPr="00914651" w14:paraId="328A6C7A" w14:textId="77777777">
      <w:pPr>
        <w:rPr>
          <w:rFonts w:ascii="Arial" w:hAnsi="Arial" w:cs="Arial"/>
          <w:b/>
        </w:rPr>
      </w:pPr>
      <w:r w:rsidRPr="00914651">
        <w:rPr>
          <w:rFonts w:ascii="Arial" w:hAnsi="Arial" w:cs="Arial"/>
          <w:b/>
        </w:rPr>
        <w:t>17. Expiration Date</w:t>
      </w:r>
    </w:p>
    <w:p w:rsidR="00DD7561" w:rsidRPr="00914651" w:rsidP="00DD7561" w14:paraId="7D921CF9" w14:textId="77777777">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rsidR="00306AC6" w:rsidRPr="00914651" w14:paraId="067D77BB" w14:textId="77777777">
      <w:pPr>
        <w:rPr>
          <w:rFonts w:ascii="Arial" w:hAnsi="Arial" w:cs="Arial"/>
        </w:rPr>
      </w:pPr>
    </w:p>
    <w:p w:rsidR="00306AC6" w:rsidRPr="00914651" w14:paraId="1666E307" w14:textId="77777777">
      <w:pPr>
        <w:rPr>
          <w:rFonts w:ascii="Arial" w:hAnsi="Arial" w:cs="Arial"/>
          <w:b/>
        </w:rPr>
      </w:pPr>
      <w:r w:rsidRPr="00914651">
        <w:rPr>
          <w:rFonts w:ascii="Arial" w:hAnsi="Arial" w:cs="Arial"/>
          <w:b/>
        </w:rPr>
        <w:t>18. Certification Statement</w:t>
      </w:r>
    </w:p>
    <w:p w:rsidR="00306AC6" w:rsidRPr="00914651" w14:paraId="04204FD3" w14:textId="77777777">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rsidR="00306AC6" w:rsidRPr="00914651" w14:paraId="66A301AE" w14:textId="77777777">
      <w:pPr>
        <w:rPr>
          <w:rFonts w:ascii="Arial" w:hAnsi="Arial" w:cs="Arial"/>
          <w:b/>
        </w:rPr>
      </w:pPr>
    </w:p>
    <w:p w:rsidR="00306AC6" w:rsidRPr="00914651" w14:paraId="16845A9D" w14:textId="77777777">
      <w:pPr>
        <w:rPr>
          <w:rFonts w:ascii="Arial" w:hAnsi="Arial" w:cs="Arial"/>
          <w:b/>
        </w:rPr>
      </w:pPr>
      <w:r w:rsidRPr="00914651">
        <w:rPr>
          <w:rFonts w:ascii="Arial" w:hAnsi="Arial" w:cs="Arial"/>
          <w:b/>
        </w:rPr>
        <w:t>B. Collections of Information Employing Statistical Methods</w:t>
      </w:r>
    </w:p>
    <w:p w:rsidR="00306AC6" w14:paraId="6E94E9D0" w14:textId="77777777">
      <w:r w:rsidRPr="00914651">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84855310">
    <w:abstractNumId w:val="1"/>
  </w:num>
  <w:num w:numId="2" w16cid:durableId="128511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63C"/>
    <w:rsid w:val="00020EBF"/>
    <w:rsid w:val="00022790"/>
    <w:rsid w:val="00041CDF"/>
    <w:rsid w:val="00046035"/>
    <w:rsid w:val="0008529D"/>
    <w:rsid w:val="00092280"/>
    <w:rsid w:val="00097EB8"/>
    <w:rsid w:val="000A43F0"/>
    <w:rsid w:val="001228EC"/>
    <w:rsid w:val="00172E08"/>
    <w:rsid w:val="001A0757"/>
    <w:rsid w:val="001A3EF6"/>
    <w:rsid w:val="001B48BC"/>
    <w:rsid w:val="001C2762"/>
    <w:rsid w:val="001E7C12"/>
    <w:rsid w:val="002412F9"/>
    <w:rsid w:val="0024319E"/>
    <w:rsid w:val="00256B7B"/>
    <w:rsid w:val="002712D5"/>
    <w:rsid w:val="002A173F"/>
    <w:rsid w:val="002B7AF0"/>
    <w:rsid w:val="002E4216"/>
    <w:rsid w:val="00302AA9"/>
    <w:rsid w:val="00306AC6"/>
    <w:rsid w:val="00314B42"/>
    <w:rsid w:val="0033663C"/>
    <w:rsid w:val="00346E9F"/>
    <w:rsid w:val="003500EF"/>
    <w:rsid w:val="00374036"/>
    <w:rsid w:val="00396B27"/>
    <w:rsid w:val="003B4BFB"/>
    <w:rsid w:val="003C0422"/>
    <w:rsid w:val="003E4524"/>
    <w:rsid w:val="003E6AE2"/>
    <w:rsid w:val="003F323F"/>
    <w:rsid w:val="00400AB1"/>
    <w:rsid w:val="00400C14"/>
    <w:rsid w:val="00432F4F"/>
    <w:rsid w:val="004350F0"/>
    <w:rsid w:val="00444045"/>
    <w:rsid w:val="004A7E4A"/>
    <w:rsid w:val="00503576"/>
    <w:rsid w:val="005105C5"/>
    <w:rsid w:val="00591913"/>
    <w:rsid w:val="005A073E"/>
    <w:rsid w:val="005B4333"/>
    <w:rsid w:val="00605334"/>
    <w:rsid w:val="00617932"/>
    <w:rsid w:val="00672D0E"/>
    <w:rsid w:val="00685D7F"/>
    <w:rsid w:val="006870B0"/>
    <w:rsid w:val="006B5FAB"/>
    <w:rsid w:val="006C05B8"/>
    <w:rsid w:val="006E2D4F"/>
    <w:rsid w:val="00704695"/>
    <w:rsid w:val="00734806"/>
    <w:rsid w:val="007512D8"/>
    <w:rsid w:val="0075657F"/>
    <w:rsid w:val="00761C5A"/>
    <w:rsid w:val="007A5382"/>
    <w:rsid w:val="0081635E"/>
    <w:rsid w:val="008677C6"/>
    <w:rsid w:val="008717CC"/>
    <w:rsid w:val="00883B2F"/>
    <w:rsid w:val="008D586F"/>
    <w:rsid w:val="008D5C36"/>
    <w:rsid w:val="008E688F"/>
    <w:rsid w:val="00914651"/>
    <w:rsid w:val="009154AE"/>
    <w:rsid w:val="00926849"/>
    <w:rsid w:val="0093017E"/>
    <w:rsid w:val="009C45E2"/>
    <w:rsid w:val="009F638B"/>
    <w:rsid w:val="00A44691"/>
    <w:rsid w:val="00A83D37"/>
    <w:rsid w:val="00AB418B"/>
    <w:rsid w:val="00AB6FBC"/>
    <w:rsid w:val="00AE4531"/>
    <w:rsid w:val="00AF5B4B"/>
    <w:rsid w:val="00B03239"/>
    <w:rsid w:val="00B16CA0"/>
    <w:rsid w:val="00B37305"/>
    <w:rsid w:val="00B45918"/>
    <w:rsid w:val="00B67F6D"/>
    <w:rsid w:val="00B85168"/>
    <w:rsid w:val="00BB3211"/>
    <w:rsid w:val="00BD2D49"/>
    <w:rsid w:val="00BD43B9"/>
    <w:rsid w:val="00BE2057"/>
    <w:rsid w:val="00BE694A"/>
    <w:rsid w:val="00BF3F54"/>
    <w:rsid w:val="00BF6E5D"/>
    <w:rsid w:val="00C47B8B"/>
    <w:rsid w:val="00C879D7"/>
    <w:rsid w:val="00C91567"/>
    <w:rsid w:val="00CA4480"/>
    <w:rsid w:val="00CB159D"/>
    <w:rsid w:val="00CB327B"/>
    <w:rsid w:val="00CE20E2"/>
    <w:rsid w:val="00D05CC2"/>
    <w:rsid w:val="00D56071"/>
    <w:rsid w:val="00DD147B"/>
    <w:rsid w:val="00DD7561"/>
    <w:rsid w:val="00E360F9"/>
    <w:rsid w:val="00E527BB"/>
    <w:rsid w:val="00E760A4"/>
    <w:rsid w:val="00ED0867"/>
    <w:rsid w:val="00EF6A1D"/>
    <w:rsid w:val="00F22953"/>
    <w:rsid w:val="00F3067A"/>
    <w:rsid w:val="00F422D8"/>
    <w:rsid w:val="00F527BB"/>
    <w:rsid w:val="00F54E94"/>
    <w:rsid w:val="00F813B3"/>
    <w:rsid w:val="00F8532C"/>
    <w:rsid w:val="00F87EC6"/>
    <w:rsid w:val="00FB378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68114AAB-C89C-4521-9906-8E261EB5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 w:type="paragraph" w:styleId="BodyText">
    <w:name w:val="Body Text"/>
    <w:basedOn w:val="Normal"/>
    <w:link w:val="BodyTextChar"/>
    <w:semiHidden/>
    <w:unhideWhenUsed/>
    <w:rsid w:val="00400C14"/>
    <w:pPr>
      <w:spacing w:after="120"/>
    </w:pPr>
  </w:style>
  <w:style w:type="character" w:customStyle="1" w:styleId="BodyTextChar">
    <w:name w:val="Body Text Char"/>
    <w:basedOn w:val="DefaultParagraphFont"/>
    <w:link w:val="BodyText"/>
    <w:semiHidden/>
    <w:rsid w:val="00400C1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16</cp:revision>
  <cp:lastPrinted>2010-06-23T20:59:00Z</cp:lastPrinted>
  <dcterms:created xsi:type="dcterms:W3CDTF">2018-11-07T14:24:00Z</dcterms:created>
  <dcterms:modified xsi:type="dcterms:W3CDTF">2025-03-20T13:05:00Z</dcterms:modified>
</cp:coreProperties>
</file>