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E5242" w:rsidRPr="00AB3B1E" w:rsidP="007E5242" w14:paraId="27D3ABF7" w14:textId="77777777">
      <w:pPr>
        <w:pStyle w:val="Title"/>
        <w:rPr>
          <w:b/>
        </w:rPr>
      </w:pPr>
    </w:p>
    <w:p w:rsidR="007E5242" w:rsidRPr="00AB3B1E" w:rsidP="007E5242" w14:paraId="026FDF5D" w14:textId="77777777">
      <w:pPr>
        <w:pStyle w:val="Title"/>
        <w:rPr>
          <w:b/>
        </w:rPr>
      </w:pPr>
    </w:p>
    <w:p w:rsidR="007E5242" w:rsidRPr="00AB3B1E" w:rsidP="007E5242" w14:paraId="2D5067B0" w14:textId="7E78FC31">
      <w:pPr>
        <w:pStyle w:val="Title"/>
        <w:rPr>
          <w:b/>
        </w:rPr>
      </w:pPr>
      <w:r w:rsidRPr="00AB3B1E">
        <w:rPr>
          <w:b/>
        </w:rPr>
        <w:t>SUPPORTING STATEMENT</w:t>
      </w:r>
    </w:p>
    <w:p w:rsidR="007E5242" w:rsidRPr="00AB3B1E" w:rsidP="007E5242" w14:paraId="00A68B61" w14:textId="77777777">
      <w:pPr>
        <w:widowControl/>
        <w:jc w:val="center"/>
        <w:rPr>
          <w:rFonts w:ascii="Times New Roman" w:hAnsi="Times New Roman"/>
          <w:b/>
          <w:sz w:val="24"/>
        </w:rPr>
      </w:pPr>
      <w:r w:rsidRPr="00AB3B1E">
        <w:rPr>
          <w:rFonts w:ascii="Times New Roman" w:hAnsi="Times New Roman"/>
          <w:b/>
          <w:sz w:val="24"/>
        </w:rPr>
        <w:t xml:space="preserve">for PART A </w:t>
      </w:r>
    </w:p>
    <w:p w:rsidR="007E5242" w:rsidRPr="00AB3B1E" w:rsidP="007E5242" w14:paraId="103DC3CF" w14:textId="77777777">
      <w:pPr>
        <w:widowControl/>
        <w:jc w:val="center"/>
        <w:rPr>
          <w:rFonts w:ascii="Times New Roman" w:hAnsi="Times New Roman"/>
          <w:b/>
          <w:sz w:val="24"/>
        </w:rPr>
      </w:pPr>
    </w:p>
    <w:p w:rsidR="007E5242" w:rsidRPr="00AB3B1E" w:rsidP="007E5242" w14:paraId="2C8D9F30" w14:textId="42DFF322">
      <w:pPr>
        <w:widowControl/>
        <w:jc w:val="center"/>
        <w:rPr>
          <w:rFonts w:ascii="Times New Roman" w:hAnsi="Times New Roman"/>
          <w:b/>
          <w:sz w:val="24"/>
        </w:rPr>
      </w:pPr>
      <w:r w:rsidRPr="00AB3B1E">
        <w:rPr>
          <w:rFonts w:ascii="Times New Roman" w:hAnsi="Times New Roman"/>
          <w:b/>
          <w:sz w:val="24"/>
          <w:lang w:val=""/>
        </w:rPr>
        <w:t xml:space="preserve">OMB Control </w:t>
      </w:r>
      <w:r w:rsidRPr="00AB3B1E">
        <w:rPr>
          <w:rFonts w:ascii="Times New Roman" w:hAnsi="Times New Roman"/>
          <w:b/>
          <w:sz w:val="24"/>
        </w:rPr>
        <w:t>Number (0551–0038)</w:t>
      </w:r>
    </w:p>
    <w:p w:rsidR="007E5242" w:rsidRPr="00AB3B1E" w:rsidP="007E5242" w14:paraId="5020C240" w14:textId="77777777">
      <w:pPr>
        <w:widowControl/>
        <w:jc w:val="center"/>
        <w:rPr>
          <w:rFonts w:ascii="Times New Roman" w:hAnsi="Times New Roman"/>
          <w:b/>
          <w:sz w:val="24"/>
        </w:rPr>
      </w:pPr>
    </w:p>
    <w:p w:rsidR="007E5242" w:rsidRPr="00AB3B1E" w:rsidP="007E5242" w14:paraId="13C8F03A" w14:textId="77777777">
      <w:pPr>
        <w:jc w:val="center"/>
        <w:rPr>
          <w:rFonts w:ascii="Times New Roman" w:hAnsi="Times New Roman"/>
          <w:b/>
          <w:sz w:val="24"/>
        </w:rPr>
      </w:pPr>
      <w:r w:rsidRPr="00AB3B1E">
        <w:rPr>
          <w:rFonts w:ascii="Times New Roman" w:hAnsi="Times New Roman"/>
          <w:b/>
          <w:sz w:val="24"/>
        </w:rPr>
        <w:t>Title:</w:t>
      </w:r>
    </w:p>
    <w:p w:rsidR="007E5242" w:rsidRPr="00AB3B1E" w:rsidP="007E5242" w14:paraId="0F240283" w14:textId="662E46CA">
      <w:pPr>
        <w:jc w:val="center"/>
        <w:rPr>
          <w:rFonts w:ascii="Times New Roman" w:hAnsi="Times New Roman"/>
          <w:b/>
          <w:sz w:val="24"/>
        </w:rPr>
      </w:pPr>
      <w:r w:rsidRPr="00AB3B1E">
        <w:rPr>
          <w:rFonts w:ascii="Times New Roman" w:hAnsi="Times New Roman"/>
          <w:b/>
          <w:sz w:val="24"/>
        </w:rPr>
        <w:t>Technical Assistance for Specialty Crops</w:t>
      </w:r>
    </w:p>
    <w:p w:rsidR="007E5242" w:rsidRPr="00AB3B1E" w:rsidP="007E5242" w14:paraId="7F95E747" w14:textId="77777777">
      <w:pPr>
        <w:jc w:val="center"/>
        <w:rPr>
          <w:rFonts w:ascii="Times New Roman" w:hAnsi="Times New Roman"/>
          <w:b/>
          <w:sz w:val="24"/>
        </w:rPr>
      </w:pPr>
    </w:p>
    <w:p w:rsidR="007E5242" w:rsidRPr="00AB3B1E" w:rsidP="007E5242" w14:paraId="73810BFE" w14:textId="77777777">
      <w:pPr>
        <w:jc w:val="center"/>
        <w:rPr>
          <w:rFonts w:ascii="Times New Roman" w:hAnsi="Times New Roman"/>
          <w:b/>
          <w:sz w:val="24"/>
        </w:rPr>
      </w:pPr>
      <w:r w:rsidRPr="00AB3B1E">
        <w:rPr>
          <w:rFonts w:ascii="Times New Roman" w:hAnsi="Times New Roman"/>
          <w:b/>
          <w:sz w:val="24"/>
        </w:rPr>
        <w:t>ICR Author:</w:t>
      </w:r>
    </w:p>
    <w:p w:rsidR="007E5242" w:rsidRPr="00AB3B1E" w:rsidP="007E5242" w14:paraId="38B5F627" w14:textId="77777777">
      <w:pPr>
        <w:jc w:val="center"/>
        <w:rPr>
          <w:rFonts w:ascii="Times New Roman" w:hAnsi="Times New Roman"/>
          <w:b/>
          <w:sz w:val="24"/>
        </w:rPr>
      </w:pPr>
      <w:r w:rsidRPr="00AB3B1E">
        <w:rPr>
          <w:rFonts w:ascii="Times New Roman" w:hAnsi="Times New Roman"/>
          <w:b/>
          <w:sz w:val="24"/>
        </w:rPr>
        <w:t>Curt Alt</w:t>
      </w:r>
    </w:p>
    <w:p w:rsidR="007E5242" w:rsidRPr="00AB3B1E" w:rsidP="007E5242" w14:paraId="37B0F8C8" w14:textId="77777777">
      <w:pPr>
        <w:jc w:val="center"/>
        <w:rPr>
          <w:rFonts w:ascii="Times New Roman" w:hAnsi="Times New Roman"/>
          <w:b/>
          <w:sz w:val="24"/>
        </w:rPr>
      </w:pPr>
    </w:p>
    <w:p w:rsidR="007E5242" w:rsidRPr="00AB3B1E" w:rsidP="007E5242" w14:paraId="1B44D67E" w14:textId="77777777">
      <w:pPr>
        <w:jc w:val="center"/>
        <w:rPr>
          <w:rFonts w:ascii="Times New Roman" w:hAnsi="Times New Roman"/>
          <w:b/>
          <w:sz w:val="24"/>
        </w:rPr>
      </w:pPr>
      <w:r w:rsidRPr="00AB3B1E">
        <w:rPr>
          <w:rFonts w:ascii="Times New Roman" w:hAnsi="Times New Roman"/>
          <w:b/>
          <w:sz w:val="24"/>
        </w:rPr>
        <w:t>USDA, Foreign Agricultural Service</w:t>
      </w:r>
    </w:p>
    <w:p w:rsidR="007E5242" w:rsidRPr="00AB3B1E" w:rsidP="007E5242" w14:paraId="3AE55E57" w14:textId="77777777">
      <w:pPr>
        <w:jc w:val="center"/>
        <w:rPr>
          <w:rFonts w:ascii="Times New Roman" w:hAnsi="Times New Roman"/>
          <w:b/>
          <w:sz w:val="24"/>
        </w:rPr>
      </w:pPr>
    </w:p>
    <w:p w:rsidR="007E5242" w:rsidRPr="00AB3B1E" w:rsidP="007E5242" w14:paraId="0C60FCC9" w14:textId="77777777">
      <w:pPr>
        <w:jc w:val="center"/>
        <w:rPr>
          <w:rFonts w:ascii="Times New Roman" w:hAnsi="Times New Roman"/>
          <w:b/>
          <w:sz w:val="24"/>
        </w:rPr>
      </w:pPr>
      <w:r w:rsidRPr="00AB3B1E">
        <w:rPr>
          <w:rFonts w:ascii="Times New Roman" w:hAnsi="Times New Roman"/>
          <w:b/>
          <w:sz w:val="24"/>
        </w:rPr>
        <w:t>1400 Independence Ave, SW</w:t>
      </w:r>
    </w:p>
    <w:p w:rsidR="007E5242" w:rsidRPr="00AB3B1E" w:rsidP="007E5242" w14:paraId="7FCE61F0" w14:textId="77777777">
      <w:pPr>
        <w:jc w:val="center"/>
        <w:rPr>
          <w:rFonts w:ascii="Times New Roman" w:hAnsi="Times New Roman"/>
          <w:b/>
          <w:sz w:val="24"/>
        </w:rPr>
      </w:pPr>
    </w:p>
    <w:p w:rsidR="007E5242" w:rsidRPr="00AB3B1E" w:rsidP="007E5242" w14:paraId="2B9039DC" w14:textId="77777777">
      <w:pPr>
        <w:jc w:val="center"/>
        <w:rPr>
          <w:rFonts w:ascii="Times New Roman" w:hAnsi="Times New Roman"/>
          <w:b/>
          <w:sz w:val="24"/>
        </w:rPr>
      </w:pPr>
      <w:r w:rsidRPr="00AB3B1E">
        <w:rPr>
          <w:rFonts w:ascii="Times New Roman" w:hAnsi="Times New Roman"/>
          <w:b/>
          <w:sz w:val="24"/>
        </w:rPr>
        <w:t>Washington, DC 20250</w:t>
      </w:r>
    </w:p>
    <w:p w:rsidR="007E5242" w:rsidP="007E5242" w14:paraId="5708888F" w14:textId="77777777">
      <w:pPr>
        <w:spacing w:line="480" w:lineRule="auto"/>
        <w:jc w:val="center"/>
        <w:rPr>
          <w:rFonts w:ascii="Times New Roman" w:hAnsi="Times New Roman"/>
        </w:rPr>
      </w:pPr>
    </w:p>
    <w:p w:rsidR="007E5242" w:rsidP="007E5242" w14:paraId="7D6BB568" w14:textId="77777777">
      <w:pPr>
        <w:spacing w:line="480" w:lineRule="auto"/>
        <w:jc w:val="center"/>
        <w:rPr>
          <w:rFonts w:ascii="Times New Roman" w:hAnsi="Times New Roman"/>
        </w:rPr>
      </w:pPr>
    </w:p>
    <w:p w:rsidR="007E5242" w:rsidP="007E5242" w14:paraId="281B405B" w14:textId="77777777">
      <w:pPr>
        <w:spacing w:line="480" w:lineRule="auto"/>
        <w:jc w:val="center"/>
        <w:rPr>
          <w:rFonts w:ascii="Times New Roman" w:hAnsi="Times New Roman"/>
        </w:rPr>
      </w:pPr>
    </w:p>
    <w:p w:rsidR="007E5242" w:rsidP="007E5242" w14:paraId="3880BA5A" w14:textId="77777777">
      <w:pPr>
        <w:spacing w:line="480" w:lineRule="auto"/>
        <w:jc w:val="center"/>
        <w:rPr>
          <w:rFonts w:ascii="Times New Roman" w:hAnsi="Times New Roman"/>
        </w:rPr>
      </w:pPr>
    </w:p>
    <w:p w:rsidR="007E5242" w:rsidRPr="002568E6" w:rsidP="007E5242" w14:paraId="3D79D9A0" w14:textId="77777777">
      <w:pPr>
        <w:spacing w:line="480" w:lineRule="auto"/>
        <w:jc w:val="center"/>
        <w:rPr>
          <w:rFonts w:ascii="Times New Roman" w:hAnsi="Times New Roman"/>
        </w:rPr>
      </w:pPr>
    </w:p>
    <w:p w:rsidR="007E5242" w:rsidRPr="00047E62" w:rsidP="007E5242" w14:paraId="069E9B2E" w14:textId="77777777">
      <w:pPr>
        <w:widowControl/>
        <w:jc w:val="center"/>
        <w:rPr>
          <w:rFonts w:ascii="Times New Roman" w:hAnsi="Times New Roman"/>
          <w:b/>
          <w:sz w:val="24"/>
        </w:rPr>
      </w:pPr>
    </w:p>
    <w:p w:rsidR="007E5242" w:rsidP="007E5242" w14:paraId="0DB3F534" w14:textId="77777777">
      <w:pPr>
        <w:widowControl/>
        <w:autoSpaceDE/>
        <w:autoSpaceDN/>
        <w:adjustRightInd/>
        <w:rPr>
          <w:rFonts w:ascii="Times New Roman" w:hAnsi="Times New Roman"/>
          <w:b/>
          <w:sz w:val="24"/>
        </w:rPr>
      </w:pPr>
      <w:r>
        <w:rPr>
          <w:rFonts w:ascii="Times New Roman" w:hAnsi="Times New Roman"/>
          <w:b/>
          <w:sz w:val="24"/>
        </w:rPr>
        <w:br w:type="page"/>
      </w:r>
    </w:p>
    <w:p w:rsidR="00805A19" w:rsidRPr="006B3FE3" w14:paraId="757DA08A" w14:textId="60DDFE71">
      <w:pPr>
        <w:widowControl/>
        <w:rPr>
          <w:rFonts w:ascii="Times New Roman" w:hAnsi="Times New Roman"/>
          <w:b/>
          <w:bCs/>
          <w:sz w:val="24"/>
        </w:rPr>
      </w:pPr>
      <w:r w:rsidRPr="006B3FE3">
        <w:rPr>
          <w:rFonts w:ascii="Times New Roman" w:hAnsi="Times New Roman"/>
          <w:b/>
          <w:bCs/>
          <w:sz w:val="24"/>
        </w:rPr>
        <w:t>1</w:t>
      </w:r>
      <w:r w:rsidR="00FB58CD">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circumstances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make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necessary</w:t>
      </w:r>
      <w:r w:rsidR="00FB58CD">
        <w:rPr>
          <w:rFonts w:ascii="Times New Roman" w:hAnsi="Times New Roman"/>
          <w:b/>
          <w:bCs/>
          <w:sz w:val="24"/>
        </w:rPr>
        <w:t xml:space="preserve">. </w:t>
      </w:r>
      <w:r w:rsidRPr="006B3FE3">
        <w:rPr>
          <w:rFonts w:ascii="Times New Roman" w:hAnsi="Times New Roman"/>
          <w:b/>
          <w:bCs/>
          <w:sz w:val="24"/>
        </w:rPr>
        <w:t>Identify</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legal</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administrative</w:t>
      </w:r>
      <w:r w:rsidRPr="006B3FE3" w:rsidR="006B3FE3">
        <w:rPr>
          <w:rFonts w:ascii="Times New Roman" w:hAnsi="Times New Roman"/>
          <w:b/>
          <w:bCs/>
          <w:sz w:val="24"/>
        </w:rPr>
        <w:t xml:space="preserve"> </w:t>
      </w:r>
      <w:r w:rsidRPr="006B3FE3">
        <w:rPr>
          <w:rFonts w:ascii="Times New Roman" w:hAnsi="Times New Roman"/>
          <w:b/>
          <w:bCs/>
          <w:sz w:val="24"/>
        </w:rPr>
        <w:t>requirements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necessitate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00FB58CD">
        <w:rPr>
          <w:rFonts w:ascii="Times New Roman" w:hAnsi="Times New Roman"/>
          <w:b/>
          <w:bCs/>
          <w:sz w:val="24"/>
        </w:rPr>
        <w:t xml:space="preserve">. </w:t>
      </w:r>
      <w:r w:rsidRPr="006B3FE3">
        <w:rPr>
          <w:rFonts w:ascii="Times New Roman" w:hAnsi="Times New Roman"/>
          <w:b/>
          <w:bCs/>
          <w:sz w:val="24"/>
        </w:rPr>
        <w:t>Attach</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copy</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appropriate</w:t>
      </w:r>
      <w:r w:rsidRPr="006B3FE3" w:rsidR="006B3FE3">
        <w:rPr>
          <w:rFonts w:ascii="Times New Roman" w:hAnsi="Times New Roman"/>
          <w:b/>
          <w:bCs/>
          <w:sz w:val="24"/>
        </w:rPr>
        <w:t xml:space="preserve"> </w:t>
      </w:r>
      <w:r w:rsidRPr="006B3FE3">
        <w:rPr>
          <w:rFonts w:ascii="Times New Roman" w:hAnsi="Times New Roman"/>
          <w:b/>
          <w:bCs/>
          <w:sz w:val="24"/>
        </w:rPr>
        <w:t>section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each</w:t>
      </w:r>
      <w:r w:rsidRPr="006B3FE3" w:rsidR="006B3FE3">
        <w:rPr>
          <w:rFonts w:ascii="Times New Roman" w:hAnsi="Times New Roman"/>
          <w:b/>
          <w:bCs/>
          <w:sz w:val="24"/>
        </w:rPr>
        <w:t xml:space="preserve"> </w:t>
      </w:r>
      <w:r w:rsidRPr="006B3FE3">
        <w:rPr>
          <w:rFonts w:ascii="Times New Roman" w:hAnsi="Times New Roman"/>
          <w:b/>
          <w:bCs/>
          <w:sz w:val="24"/>
        </w:rPr>
        <w:t>statute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regulation</w:t>
      </w:r>
      <w:r w:rsidRPr="006B3FE3" w:rsidR="006B3FE3">
        <w:rPr>
          <w:rFonts w:ascii="Times New Roman" w:hAnsi="Times New Roman"/>
          <w:b/>
          <w:bCs/>
          <w:sz w:val="24"/>
        </w:rPr>
        <w:t xml:space="preserve"> </w:t>
      </w:r>
      <w:r w:rsidRPr="006B3FE3">
        <w:rPr>
          <w:rFonts w:ascii="Times New Roman" w:hAnsi="Times New Roman"/>
          <w:b/>
          <w:bCs/>
          <w:sz w:val="24"/>
        </w:rPr>
        <w:t>mandating</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authorizing</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p>
    <w:p w:rsidR="00805A19" w:rsidRPr="006B3FE3" w14:paraId="6F84CB69" w14:textId="77777777">
      <w:pPr>
        <w:widowControl/>
        <w:rPr>
          <w:rFonts w:ascii="Times New Roman" w:hAnsi="Times New Roman"/>
          <w:sz w:val="24"/>
        </w:rPr>
      </w:pPr>
    </w:p>
    <w:p w:rsidR="00FB58CD" w:rsidRPr="00FB58CD" w:rsidP="00FB58CD" w14:paraId="672CDB7F" w14:textId="77777777">
      <w:pPr>
        <w:rPr>
          <w:rFonts w:ascii="Times New Roman" w:hAnsi="Times New Roman"/>
          <w:sz w:val="24"/>
        </w:rPr>
      </w:pPr>
      <w:r w:rsidRPr="00FB58CD">
        <w:rPr>
          <w:rFonts w:ascii="Times New Roman" w:hAnsi="Times New Roman"/>
          <w:sz w:val="24"/>
        </w:rPr>
        <w:t>This collection is a revision of a currently approved collection.</w:t>
      </w:r>
    </w:p>
    <w:p w:rsidR="00FB58CD" w14:paraId="36EE6EAA" w14:textId="77777777">
      <w:pPr>
        <w:widowControl/>
        <w:rPr>
          <w:rFonts w:ascii="Times New Roman" w:hAnsi="Times New Roman"/>
          <w:sz w:val="24"/>
        </w:rPr>
      </w:pPr>
    </w:p>
    <w:p w:rsidR="00805A19" w:rsidRPr="006B3FE3" w14:paraId="547C6FF5" w14:textId="73EC943E">
      <w:pPr>
        <w:widowControl/>
        <w:rPr>
          <w:rFonts w:ascii="Times New Roman" w:hAnsi="Times New Roman"/>
          <w:sz w:val="24"/>
        </w:rPr>
      </w:pP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Technical</w:t>
      </w:r>
      <w:r w:rsidRPr="006B3FE3" w:rsidR="006B3FE3">
        <w:rPr>
          <w:rFonts w:ascii="Times New Roman" w:hAnsi="Times New Roman"/>
          <w:sz w:val="24"/>
        </w:rPr>
        <w:t xml:space="preserve"> </w:t>
      </w:r>
      <w:r w:rsidRPr="006B3FE3">
        <w:rPr>
          <w:rFonts w:ascii="Times New Roman" w:hAnsi="Times New Roman"/>
          <w:sz w:val="24"/>
        </w:rPr>
        <w:t>Assistan</w:t>
      </w:r>
      <w:r w:rsidRPr="006B3FE3" w:rsidR="00E04419">
        <w:rPr>
          <w:rFonts w:ascii="Times New Roman" w:hAnsi="Times New Roman"/>
          <w:sz w:val="24"/>
        </w:rPr>
        <w:t>ce</w:t>
      </w:r>
      <w:r w:rsidRPr="006B3FE3" w:rsidR="006B3FE3">
        <w:rPr>
          <w:rFonts w:ascii="Times New Roman" w:hAnsi="Times New Roman"/>
          <w:sz w:val="24"/>
        </w:rPr>
        <w:t xml:space="preserve"> </w:t>
      </w:r>
      <w:r w:rsidRPr="006B3FE3" w:rsidR="00E04419">
        <w:rPr>
          <w:rFonts w:ascii="Times New Roman" w:hAnsi="Times New Roman"/>
          <w:sz w:val="24"/>
        </w:rPr>
        <w:t>for</w:t>
      </w:r>
      <w:r w:rsidRPr="006B3FE3" w:rsidR="006B3FE3">
        <w:rPr>
          <w:rFonts w:ascii="Times New Roman" w:hAnsi="Times New Roman"/>
          <w:sz w:val="24"/>
        </w:rPr>
        <w:t xml:space="preserve"> </w:t>
      </w:r>
      <w:r w:rsidRPr="006B3FE3" w:rsidR="00E04419">
        <w:rPr>
          <w:rFonts w:ascii="Times New Roman" w:hAnsi="Times New Roman"/>
          <w:sz w:val="24"/>
        </w:rPr>
        <w:t>Specialty</w:t>
      </w:r>
      <w:r w:rsidRPr="006B3FE3" w:rsidR="006B3FE3">
        <w:rPr>
          <w:rFonts w:ascii="Times New Roman" w:hAnsi="Times New Roman"/>
          <w:sz w:val="24"/>
        </w:rPr>
        <w:t xml:space="preserve"> </w:t>
      </w:r>
      <w:r w:rsidRPr="006B3FE3" w:rsidR="00E04419">
        <w:rPr>
          <w:rFonts w:ascii="Times New Roman" w:hAnsi="Times New Roman"/>
          <w:sz w:val="24"/>
        </w:rPr>
        <w:t>Crops</w:t>
      </w:r>
      <w:r w:rsidRPr="006B3FE3" w:rsidR="006B3FE3">
        <w:rPr>
          <w:rFonts w:ascii="Times New Roman" w:hAnsi="Times New Roman"/>
          <w:sz w:val="24"/>
        </w:rPr>
        <w:t xml:space="preserve"> </w:t>
      </w:r>
      <w:r w:rsidRPr="006B3FE3" w:rsidR="00E04419">
        <w:rPr>
          <w:rFonts w:ascii="Times New Roman" w:hAnsi="Times New Roman"/>
          <w:sz w:val="24"/>
        </w:rPr>
        <w:t>program</w:t>
      </w:r>
      <w:r w:rsidRPr="006B3FE3" w:rsidR="006B3FE3">
        <w:rPr>
          <w:rFonts w:ascii="Times New Roman" w:hAnsi="Times New Roman"/>
          <w:sz w:val="24"/>
        </w:rPr>
        <w:t xml:space="preserve"> </w:t>
      </w:r>
      <w:r w:rsidR="006C2247">
        <w:rPr>
          <w:rFonts w:ascii="Times New Roman" w:hAnsi="Times New Roman"/>
          <w:sz w:val="24"/>
        </w:rPr>
        <w:t>i</w:t>
      </w:r>
      <w:r w:rsidRPr="006B3FE3">
        <w:rPr>
          <w:rFonts w:ascii="Times New Roman" w:hAnsi="Times New Roman"/>
          <w:sz w:val="24"/>
        </w:rPr>
        <w:t>s</w:t>
      </w:r>
      <w:r w:rsidRPr="006B3FE3" w:rsidR="006B3FE3">
        <w:rPr>
          <w:rFonts w:ascii="Times New Roman" w:hAnsi="Times New Roman"/>
          <w:sz w:val="24"/>
        </w:rPr>
        <w:t xml:space="preserve"> </w:t>
      </w:r>
      <w:r w:rsidRPr="006B3FE3">
        <w:rPr>
          <w:rFonts w:ascii="Times New Roman" w:hAnsi="Times New Roman"/>
          <w:sz w:val="24"/>
        </w:rPr>
        <w:t>authorized</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Section</w:t>
      </w:r>
      <w:r w:rsidRPr="006B3FE3" w:rsidR="006B3FE3">
        <w:rPr>
          <w:rFonts w:ascii="Times New Roman" w:hAnsi="Times New Roman"/>
          <w:sz w:val="24"/>
        </w:rPr>
        <w:t xml:space="preserve"> </w:t>
      </w:r>
      <w:r w:rsidRPr="006B3FE3">
        <w:rPr>
          <w:rFonts w:ascii="Times New Roman" w:hAnsi="Times New Roman"/>
          <w:sz w:val="24"/>
        </w:rPr>
        <w:t>3205</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Farm</w:t>
      </w:r>
      <w:r w:rsidRPr="006B3FE3" w:rsidR="006B3FE3">
        <w:rPr>
          <w:rFonts w:ascii="Times New Roman" w:hAnsi="Times New Roman"/>
          <w:sz w:val="24"/>
        </w:rPr>
        <w:t xml:space="preserve"> </w:t>
      </w:r>
      <w:r w:rsidRPr="006B3FE3">
        <w:rPr>
          <w:rFonts w:ascii="Times New Roman" w:hAnsi="Times New Roman"/>
          <w:sz w:val="24"/>
        </w:rPr>
        <w:t>Security</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Rural</w:t>
      </w:r>
      <w:r w:rsidRPr="006B3FE3" w:rsidR="006B3FE3">
        <w:rPr>
          <w:rFonts w:ascii="Times New Roman" w:hAnsi="Times New Roman"/>
          <w:sz w:val="24"/>
        </w:rPr>
        <w:t xml:space="preserve"> </w:t>
      </w:r>
      <w:r w:rsidRPr="006B3FE3">
        <w:rPr>
          <w:rFonts w:ascii="Times New Roman" w:hAnsi="Times New Roman"/>
          <w:sz w:val="24"/>
        </w:rPr>
        <w:t>Investment</w:t>
      </w:r>
      <w:r w:rsidRPr="006B3FE3" w:rsidR="006B3FE3">
        <w:rPr>
          <w:rFonts w:ascii="Times New Roman" w:hAnsi="Times New Roman"/>
          <w:sz w:val="24"/>
        </w:rPr>
        <w:t xml:space="preserve"> </w:t>
      </w:r>
      <w:r w:rsidRPr="006B3FE3">
        <w:rPr>
          <w:rFonts w:ascii="Times New Roman" w:hAnsi="Times New Roman"/>
          <w:sz w:val="24"/>
        </w:rPr>
        <w:t>Act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2002</w:t>
      </w:r>
      <w:r w:rsidRPr="006B3FE3" w:rsidR="006B3FE3">
        <w:rPr>
          <w:rFonts w:ascii="Times New Roman" w:hAnsi="Times New Roman"/>
          <w:sz w:val="24"/>
        </w:rPr>
        <w:t xml:space="preserve"> </w:t>
      </w:r>
      <w:r w:rsidRPr="006B3FE3">
        <w:rPr>
          <w:rFonts w:ascii="Times New Roman" w:hAnsi="Times New Roman"/>
          <w:sz w:val="24"/>
        </w:rPr>
        <w:t>(Pub.</w:t>
      </w:r>
      <w:r w:rsidRPr="006B3FE3" w:rsidR="006B3FE3">
        <w:rPr>
          <w:rFonts w:ascii="Times New Roman" w:hAnsi="Times New Roman"/>
          <w:sz w:val="24"/>
        </w:rPr>
        <w:t xml:space="preserve"> </w:t>
      </w:r>
      <w:r w:rsidRPr="006B3FE3">
        <w:rPr>
          <w:rFonts w:ascii="Times New Roman" w:hAnsi="Times New Roman"/>
          <w:sz w:val="24"/>
        </w:rPr>
        <w:t>L.</w:t>
      </w:r>
      <w:r w:rsidRPr="006B3FE3" w:rsidR="006B3FE3">
        <w:rPr>
          <w:rFonts w:ascii="Times New Roman" w:hAnsi="Times New Roman"/>
          <w:sz w:val="24"/>
        </w:rPr>
        <w:t xml:space="preserve"> </w:t>
      </w:r>
      <w:r w:rsidRPr="006B3FE3">
        <w:rPr>
          <w:rFonts w:ascii="Times New Roman" w:hAnsi="Times New Roman"/>
          <w:sz w:val="24"/>
        </w:rPr>
        <w:t>107</w:t>
      </w:r>
      <w:r w:rsidRPr="006B3FE3" w:rsidR="00117EFE">
        <w:rPr>
          <w:rFonts w:ascii="Times New Roman" w:hAnsi="Times New Roman"/>
          <w:sz w:val="24"/>
        </w:rPr>
        <w:t>–</w:t>
      </w:r>
      <w:r w:rsidRPr="006B3FE3">
        <w:rPr>
          <w:rFonts w:ascii="Times New Roman" w:hAnsi="Times New Roman"/>
          <w:sz w:val="24"/>
        </w:rPr>
        <w:t>171)</w:t>
      </w:r>
      <w:r w:rsidRPr="006B3FE3" w:rsidR="00117EFE">
        <w:rPr>
          <w:rFonts w:ascii="Times New Roman" w:hAnsi="Times New Roman"/>
          <w:sz w:val="24"/>
        </w:rPr>
        <w:t>,</w:t>
      </w:r>
      <w:r w:rsidRPr="006B3FE3" w:rsidR="006B3FE3">
        <w:rPr>
          <w:rFonts w:ascii="Times New Roman" w:hAnsi="Times New Roman"/>
          <w:sz w:val="24"/>
        </w:rPr>
        <w:t xml:space="preserve"> </w:t>
      </w:r>
      <w:r w:rsidRPr="006B3FE3" w:rsidR="00117EFE">
        <w:rPr>
          <w:rFonts w:ascii="Times New Roman" w:hAnsi="Times New Roman"/>
          <w:sz w:val="24"/>
        </w:rPr>
        <w:t>as</w:t>
      </w:r>
      <w:r w:rsidRPr="006B3FE3" w:rsidR="006B3FE3">
        <w:rPr>
          <w:rFonts w:ascii="Times New Roman" w:hAnsi="Times New Roman"/>
          <w:sz w:val="24"/>
        </w:rPr>
        <w:t xml:space="preserve"> </w:t>
      </w:r>
      <w:r w:rsidRPr="006B3FE3" w:rsidR="00117EFE">
        <w:rPr>
          <w:rFonts w:ascii="Times New Roman" w:hAnsi="Times New Roman"/>
          <w:sz w:val="24"/>
        </w:rPr>
        <w:t>amended</w:t>
      </w:r>
      <w:r w:rsidRPr="006B3FE3">
        <w:rPr>
          <w:rFonts w:ascii="Times New Roman" w:hAnsi="Times New Roman"/>
          <w:sz w:val="24"/>
        </w:rPr>
        <w:t>,</w:t>
      </w:r>
      <w:r w:rsidRPr="006B3FE3" w:rsidR="006B3FE3">
        <w:rPr>
          <w:rFonts w:ascii="Times New Roman" w:hAnsi="Times New Roman"/>
          <w:sz w:val="24"/>
        </w:rPr>
        <w:t xml:space="preserve"> </w:t>
      </w:r>
      <w:r w:rsidR="006C2247">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became</w:t>
      </w:r>
      <w:r w:rsidRPr="006B3FE3" w:rsidR="006B3FE3">
        <w:rPr>
          <w:rFonts w:ascii="Times New Roman" w:hAnsi="Times New Roman"/>
          <w:sz w:val="24"/>
        </w:rPr>
        <w:t xml:space="preserve"> </w:t>
      </w:r>
      <w:r w:rsidRPr="006B3FE3">
        <w:rPr>
          <w:rFonts w:ascii="Times New Roman" w:hAnsi="Times New Roman"/>
          <w:sz w:val="24"/>
        </w:rPr>
        <w:t>effective</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May</w:t>
      </w:r>
      <w:r w:rsidRPr="006B3FE3" w:rsidR="006B3FE3">
        <w:rPr>
          <w:rFonts w:ascii="Times New Roman" w:hAnsi="Times New Roman"/>
          <w:sz w:val="24"/>
        </w:rPr>
        <w:t xml:space="preserve"> </w:t>
      </w:r>
      <w:r w:rsidRPr="006B3FE3">
        <w:rPr>
          <w:rFonts w:ascii="Times New Roman" w:hAnsi="Times New Roman"/>
          <w:sz w:val="24"/>
        </w:rPr>
        <w:t>13,</w:t>
      </w:r>
      <w:r w:rsidRPr="006B3FE3" w:rsidR="006B3FE3">
        <w:rPr>
          <w:rFonts w:ascii="Times New Roman" w:hAnsi="Times New Roman"/>
          <w:sz w:val="24"/>
        </w:rPr>
        <w:t xml:space="preserve"> </w:t>
      </w:r>
      <w:r w:rsidRPr="006B3FE3">
        <w:rPr>
          <w:rFonts w:ascii="Times New Roman" w:hAnsi="Times New Roman"/>
          <w:sz w:val="24"/>
        </w:rPr>
        <w:t>2002</w:t>
      </w:r>
      <w:r w:rsidR="00FB58CD">
        <w:rPr>
          <w:rFonts w:ascii="Times New Roman" w:hAnsi="Times New Roman"/>
          <w:sz w:val="24"/>
        </w:rPr>
        <w:t xml:space="preserve">. </w:t>
      </w:r>
      <w:r w:rsidRPr="006B3FE3" w:rsidR="00E744CD">
        <w:rPr>
          <w:rFonts w:ascii="Times New Roman" w:hAnsi="Times New Roman"/>
          <w:sz w:val="24"/>
        </w:rPr>
        <w:t>Program</w:t>
      </w:r>
      <w:r w:rsidRPr="006B3FE3" w:rsidR="006B3FE3">
        <w:rPr>
          <w:rFonts w:ascii="Times New Roman" w:hAnsi="Times New Roman"/>
          <w:sz w:val="24"/>
        </w:rPr>
        <w:t xml:space="preserve"> </w:t>
      </w:r>
      <w:r w:rsidRPr="006B3FE3" w:rsidR="00E744CD">
        <w:rPr>
          <w:rFonts w:ascii="Times New Roman" w:hAnsi="Times New Roman"/>
          <w:sz w:val="24"/>
        </w:rPr>
        <w:t>regulations</w:t>
      </w:r>
      <w:r w:rsidRPr="006B3FE3" w:rsidR="006B3FE3">
        <w:rPr>
          <w:rFonts w:ascii="Times New Roman" w:hAnsi="Times New Roman"/>
          <w:sz w:val="24"/>
        </w:rPr>
        <w:t xml:space="preserve"> </w:t>
      </w:r>
      <w:r w:rsidRPr="006B3FE3" w:rsidR="00E744CD">
        <w:rPr>
          <w:rFonts w:ascii="Times New Roman" w:hAnsi="Times New Roman"/>
          <w:sz w:val="24"/>
        </w:rPr>
        <w:t>appear</w:t>
      </w:r>
      <w:r w:rsidRPr="006B3FE3" w:rsidR="006B3FE3">
        <w:rPr>
          <w:rFonts w:ascii="Times New Roman" w:hAnsi="Times New Roman"/>
          <w:sz w:val="24"/>
        </w:rPr>
        <w:t xml:space="preserve"> </w:t>
      </w:r>
      <w:r w:rsidRPr="006B3FE3" w:rsidR="00E744CD">
        <w:rPr>
          <w:rFonts w:ascii="Times New Roman" w:hAnsi="Times New Roman"/>
          <w:sz w:val="24"/>
        </w:rPr>
        <w:t>at</w:t>
      </w:r>
      <w:r w:rsidRPr="006B3FE3" w:rsidR="006B3FE3">
        <w:rPr>
          <w:rFonts w:ascii="Times New Roman" w:hAnsi="Times New Roman"/>
          <w:sz w:val="24"/>
        </w:rPr>
        <w:t xml:space="preserve"> </w:t>
      </w:r>
      <w:r w:rsidRPr="006B3FE3" w:rsidR="00E744CD">
        <w:rPr>
          <w:rFonts w:ascii="Times New Roman" w:hAnsi="Times New Roman"/>
          <w:sz w:val="24"/>
        </w:rPr>
        <w:t>7</w:t>
      </w:r>
      <w:r w:rsidRPr="006B3FE3" w:rsidR="006B3FE3">
        <w:rPr>
          <w:rFonts w:ascii="Times New Roman" w:hAnsi="Times New Roman"/>
          <w:sz w:val="24"/>
        </w:rPr>
        <w:t xml:space="preserve"> </w:t>
      </w:r>
      <w:r w:rsidRPr="006B3FE3" w:rsidR="00E744CD">
        <w:rPr>
          <w:rFonts w:ascii="Times New Roman" w:hAnsi="Times New Roman"/>
          <w:sz w:val="24"/>
        </w:rPr>
        <w:t>CFR</w:t>
      </w:r>
      <w:r w:rsidRPr="006B3FE3" w:rsidR="006B3FE3">
        <w:rPr>
          <w:rFonts w:ascii="Times New Roman" w:hAnsi="Times New Roman"/>
          <w:sz w:val="24"/>
        </w:rPr>
        <w:t xml:space="preserve"> </w:t>
      </w:r>
      <w:r w:rsidRPr="006B3FE3" w:rsidR="00E744CD">
        <w:rPr>
          <w:rFonts w:ascii="Times New Roman" w:hAnsi="Times New Roman"/>
          <w:sz w:val="24"/>
        </w:rPr>
        <w:t>part</w:t>
      </w:r>
      <w:r w:rsidRPr="006B3FE3" w:rsidR="006B3FE3">
        <w:rPr>
          <w:rFonts w:ascii="Times New Roman" w:hAnsi="Times New Roman"/>
          <w:sz w:val="24"/>
        </w:rPr>
        <w:t xml:space="preserve"> </w:t>
      </w:r>
      <w:r w:rsidRPr="006B3FE3" w:rsidR="00E744CD">
        <w:rPr>
          <w:rFonts w:ascii="Times New Roman" w:hAnsi="Times New Roman"/>
          <w:sz w:val="24"/>
        </w:rPr>
        <w:t>1487</w:t>
      </w:r>
      <w:r w:rsidR="00FB58CD">
        <w:rPr>
          <w:rFonts w:ascii="Times New Roman" w:hAnsi="Times New Roman"/>
          <w:sz w:val="24"/>
        </w:rPr>
        <w:t xml:space="preserve">. </w:t>
      </w:r>
      <w:r w:rsidRPr="006B3FE3" w:rsidR="003E34E3">
        <w:rPr>
          <w:rFonts w:ascii="Times New Roman" w:hAnsi="Times New Roman"/>
          <w:sz w:val="24"/>
        </w:rPr>
        <w:t>The</w:t>
      </w:r>
      <w:r w:rsidRPr="006B3FE3" w:rsidR="006B3FE3">
        <w:rPr>
          <w:rFonts w:ascii="Times New Roman" w:hAnsi="Times New Roman"/>
          <w:sz w:val="24"/>
        </w:rPr>
        <w:t xml:space="preserve"> </w:t>
      </w:r>
      <w:r w:rsidRPr="006B3FE3" w:rsidR="003E34E3">
        <w:rPr>
          <w:rFonts w:ascii="Times New Roman" w:hAnsi="Times New Roman"/>
          <w:sz w:val="24"/>
        </w:rPr>
        <w:t>program</w:t>
      </w:r>
      <w:r w:rsidRPr="006B3FE3" w:rsidR="006B3FE3">
        <w:rPr>
          <w:rFonts w:ascii="Times New Roman" w:hAnsi="Times New Roman"/>
          <w:sz w:val="24"/>
        </w:rPr>
        <w:t xml:space="preserve"> </w:t>
      </w:r>
      <w:r w:rsidRPr="006B3FE3" w:rsidR="003E34E3">
        <w:rPr>
          <w:rFonts w:ascii="Times New Roman" w:hAnsi="Times New Roman"/>
          <w:sz w:val="24"/>
        </w:rPr>
        <w:t>was</w:t>
      </w:r>
      <w:r w:rsidRPr="006B3FE3" w:rsidR="006B3FE3">
        <w:rPr>
          <w:rFonts w:ascii="Times New Roman" w:hAnsi="Times New Roman"/>
          <w:sz w:val="24"/>
        </w:rPr>
        <w:t xml:space="preserve"> </w:t>
      </w:r>
      <w:r w:rsidR="00E60A0B">
        <w:rPr>
          <w:rFonts w:ascii="Times New Roman" w:hAnsi="Times New Roman"/>
          <w:sz w:val="24"/>
        </w:rPr>
        <w:t xml:space="preserve">most recently </w:t>
      </w:r>
      <w:r w:rsidRPr="006B3FE3" w:rsidR="003E34E3">
        <w:rPr>
          <w:rFonts w:ascii="Times New Roman" w:hAnsi="Times New Roman"/>
          <w:sz w:val="24"/>
        </w:rPr>
        <w:t>reauthoriz</w:t>
      </w:r>
      <w:r w:rsidRPr="006B3FE3" w:rsidR="00E04419">
        <w:rPr>
          <w:rFonts w:ascii="Times New Roman" w:hAnsi="Times New Roman"/>
          <w:sz w:val="24"/>
        </w:rPr>
        <w:t>ed</w:t>
      </w:r>
      <w:r w:rsidRPr="006B3FE3" w:rsidR="006B3FE3">
        <w:rPr>
          <w:rFonts w:ascii="Times New Roman" w:hAnsi="Times New Roman"/>
          <w:sz w:val="24"/>
        </w:rPr>
        <w:t xml:space="preserve"> </w:t>
      </w:r>
      <w:r w:rsidR="00E60A0B">
        <w:rPr>
          <w:rFonts w:ascii="Times New Roman" w:hAnsi="Times New Roman"/>
          <w:sz w:val="24"/>
        </w:rPr>
        <w:t xml:space="preserve">through </w:t>
      </w:r>
      <w:r w:rsidRPr="006B3FE3" w:rsidR="00E04419">
        <w:rPr>
          <w:rFonts w:ascii="Times New Roman" w:hAnsi="Times New Roman"/>
          <w:sz w:val="24"/>
        </w:rPr>
        <w:t>the</w:t>
      </w:r>
      <w:r w:rsidRPr="006B3FE3" w:rsidR="006B3FE3">
        <w:rPr>
          <w:rFonts w:ascii="Times New Roman" w:hAnsi="Times New Roman"/>
          <w:sz w:val="24"/>
        </w:rPr>
        <w:t xml:space="preserve"> </w:t>
      </w:r>
      <w:r w:rsidRPr="006B3FE3" w:rsidR="0015669B">
        <w:rPr>
          <w:rFonts w:ascii="Times New Roman" w:hAnsi="Times New Roman"/>
          <w:sz w:val="24"/>
          <w:shd w:val="clear" w:color="auto" w:fill="FFFFFF"/>
        </w:rPr>
        <w:t>Agriculture</w:t>
      </w:r>
      <w:r w:rsidRPr="006B3FE3" w:rsidR="006B3FE3">
        <w:rPr>
          <w:rFonts w:ascii="Times New Roman" w:hAnsi="Times New Roman"/>
          <w:sz w:val="24"/>
          <w:shd w:val="clear" w:color="auto" w:fill="FFFFFF"/>
        </w:rPr>
        <w:t xml:space="preserve"> </w:t>
      </w:r>
      <w:r w:rsidRPr="006B3FE3" w:rsidR="0015669B">
        <w:rPr>
          <w:rFonts w:ascii="Times New Roman" w:hAnsi="Times New Roman"/>
          <w:sz w:val="24"/>
          <w:shd w:val="clear" w:color="auto" w:fill="FFFFFF"/>
        </w:rPr>
        <w:t>Improvement</w:t>
      </w:r>
      <w:r w:rsidRPr="006B3FE3" w:rsidR="006B3FE3">
        <w:rPr>
          <w:rFonts w:ascii="Times New Roman" w:hAnsi="Times New Roman"/>
          <w:sz w:val="24"/>
          <w:shd w:val="clear" w:color="auto" w:fill="FFFFFF"/>
        </w:rPr>
        <w:t xml:space="preserve"> </w:t>
      </w:r>
      <w:r w:rsidRPr="006B3FE3" w:rsidR="0015669B">
        <w:rPr>
          <w:rFonts w:ascii="Times New Roman" w:hAnsi="Times New Roman"/>
          <w:bCs/>
          <w:sz w:val="24"/>
          <w:shd w:val="clear" w:color="auto" w:fill="FFFFFF"/>
        </w:rPr>
        <w:t>Act</w:t>
      </w:r>
      <w:r w:rsidRPr="006B3FE3" w:rsidR="006B3FE3">
        <w:rPr>
          <w:rFonts w:ascii="Times New Roman" w:hAnsi="Times New Roman"/>
          <w:sz w:val="24"/>
          <w:shd w:val="clear" w:color="auto" w:fill="FFFFFF"/>
        </w:rPr>
        <w:t xml:space="preserve"> </w:t>
      </w:r>
      <w:r w:rsidRPr="006B3FE3" w:rsidR="0015669B">
        <w:rPr>
          <w:rFonts w:ascii="Times New Roman" w:hAnsi="Times New Roman"/>
          <w:sz w:val="24"/>
          <w:shd w:val="clear" w:color="auto" w:fill="FFFFFF"/>
        </w:rPr>
        <w:t>of</w:t>
      </w:r>
      <w:r w:rsidRPr="006B3FE3" w:rsidR="006B3FE3">
        <w:rPr>
          <w:rFonts w:ascii="Times New Roman" w:hAnsi="Times New Roman"/>
          <w:sz w:val="24"/>
          <w:shd w:val="clear" w:color="auto" w:fill="FFFFFF"/>
        </w:rPr>
        <w:t xml:space="preserve"> </w:t>
      </w:r>
      <w:r w:rsidRPr="006B3FE3" w:rsidR="0015669B">
        <w:rPr>
          <w:rFonts w:ascii="Times New Roman" w:hAnsi="Times New Roman"/>
          <w:bCs/>
          <w:sz w:val="24"/>
          <w:shd w:val="clear" w:color="auto" w:fill="FFFFFF"/>
        </w:rPr>
        <w:t>2018</w:t>
      </w:r>
      <w:r w:rsidRPr="006B3FE3" w:rsidR="00D721AD">
        <w:rPr>
          <w:rFonts w:ascii="Times New Roman" w:hAnsi="Times New Roman"/>
          <w:sz w:val="24"/>
        </w:rPr>
        <w:t>.</w:t>
      </w:r>
    </w:p>
    <w:p w:rsidR="00D721AD" w:rsidRPr="006B3FE3" w14:paraId="44DFEABD" w14:textId="77777777">
      <w:pPr>
        <w:widowControl/>
        <w:rPr>
          <w:rFonts w:ascii="Times New Roman" w:hAnsi="Times New Roman"/>
          <w:sz w:val="24"/>
        </w:rPr>
      </w:pPr>
    </w:p>
    <w:p w:rsidR="005C22D0" w:rsidRPr="006B3FE3" w14:paraId="5D3D1B3E" w14:textId="77777777">
      <w:pPr>
        <w:widowControl/>
        <w:rPr>
          <w:rFonts w:ascii="Times New Roman" w:hAnsi="Times New Roman"/>
          <w:sz w:val="24"/>
        </w:rPr>
      </w:pPr>
    </w:p>
    <w:p w:rsidR="00805A19" w:rsidRPr="006B3FE3" w14:paraId="0C4AF769" w14:textId="36DC749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2</w:t>
      </w:r>
      <w:r w:rsidR="00FB58CD">
        <w:rPr>
          <w:rFonts w:ascii="Times New Roman" w:hAnsi="Times New Roman"/>
          <w:b/>
          <w:bCs/>
          <w:sz w:val="24"/>
        </w:rPr>
        <w:t xml:space="preserve">. </w:t>
      </w:r>
      <w:r w:rsidRPr="006B3FE3">
        <w:rPr>
          <w:rFonts w:ascii="Times New Roman" w:hAnsi="Times New Roman"/>
          <w:b/>
          <w:bCs/>
          <w:sz w:val="24"/>
        </w:rPr>
        <w:t>Indicate</w:t>
      </w:r>
      <w:r w:rsidRPr="006B3FE3" w:rsidR="006B3FE3">
        <w:rPr>
          <w:rFonts w:ascii="Times New Roman" w:hAnsi="Times New Roman"/>
          <w:b/>
          <w:bCs/>
          <w:sz w:val="24"/>
        </w:rPr>
        <w:t xml:space="preserve"> </w:t>
      </w:r>
      <w:r w:rsidRPr="006B3FE3">
        <w:rPr>
          <w:rFonts w:ascii="Times New Roman" w:hAnsi="Times New Roman"/>
          <w:b/>
          <w:bCs/>
          <w:sz w:val="24"/>
        </w:rPr>
        <w:t>how,</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whom</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what</w:t>
      </w:r>
      <w:r w:rsidRPr="006B3FE3" w:rsidR="006B3FE3">
        <w:rPr>
          <w:rFonts w:ascii="Times New Roman" w:hAnsi="Times New Roman"/>
          <w:b/>
          <w:bCs/>
          <w:sz w:val="24"/>
        </w:rPr>
        <w:t xml:space="preserve"> </w:t>
      </w:r>
      <w:r w:rsidRPr="006B3FE3">
        <w:rPr>
          <w:rFonts w:ascii="Times New Roman" w:hAnsi="Times New Roman"/>
          <w:b/>
          <w:bCs/>
          <w:sz w:val="24"/>
        </w:rPr>
        <w:t>purpose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used</w:t>
      </w:r>
      <w:r w:rsidR="00FB58CD">
        <w:rPr>
          <w:rFonts w:ascii="Times New Roman" w:hAnsi="Times New Roman"/>
          <w:b/>
          <w:bCs/>
          <w:sz w:val="24"/>
        </w:rPr>
        <w:t xml:space="preserve">. </w:t>
      </w:r>
      <w:r w:rsidRPr="006B3FE3">
        <w:rPr>
          <w:rFonts w:ascii="Times New Roman" w:hAnsi="Times New Roman"/>
          <w:b/>
          <w:bCs/>
          <w:sz w:val="24"/>
        </w:rPr>
        <w:t>Except</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new</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indicate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actual</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has</w:t>
      </w:r>
      <w:r w:rsidRPr="006B3FE3" w:rsidR="006B3FE3">
        <w:rPr>
          <w:rFonts w:ascii="Times New Roman" w:hAnsi="Times New Roman"/>
          <w:b/>
          <w:bCs/>
          <w:sz w:val="24"/>
        </w:rPr>
        <w:t xml:space="preserve"> </w:t>
      </w:r>
      <w:r w:rsidRPr="006B3FE3">
        <w:rPr>
          <w:rFonts w:ascii="Times New Roman" w:hAnsi="Times New Roman"/>
          <w:b/>
          <w:bCs/>
          <w:sz w:val="24"/>
        </w:rPr>
        <w:t>made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received</w:t>
      </w:r>
      <w:r w:rsidRPr="006B3FE3" w:rsidR="006B3FE3">
        <w:rPr>
          <w:rFonts w:ascii="Times New Roman" w:hAnsi="Times New Roman"/>
          <w:b/>
          <w:bCs/>
          <w:sz w:val="24"/>
        </w:rPr>
        <w:t xml:space="preserve"> </w:t>
      </w:r>
      <w:r w:rsidRPr="006B3FE3">
        <w:rPr>
          <w:rFonts w:ascii="Times New Roman" w:hAnsi="Times New Roman"/>
          <w:b/>
          <w:bCs/>
          <w:sz w:val="24"/>
        </w:rPr>
        <w:t>from</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current</w:t>
      </w:r>
      <w:r w:rsidRPr="006B3FE3" w:rsidR="006B3FE3">
        <w:rPr>
          <w:rFonts w:ascii="Times New Roman" w:hAnsi="Times New Roman"/>
          <w:b/>
          <w:bCs/>
          <w:sz w:val="24"/>
        </w:rPr>
        <w:t xml:space="preserve"> </w:t>
      </w:r>
      <w:r w:rsidRPr="006B3FE3">
        <w:rPr>
          <w:rFonts w:ascii="Times New Roman" w:hAnsi="Times New Roman"/>
          <w:b/>
          <w:bCs/>
          <w:sz w:val="24"/>
        </w:rPr>
        <w:t>collection.</w:t>
      </w:r>
    </w:p>
    <w:p w:rsidR="00805A19" w:rsidRPr="006B3FE3" w14:paraId="3302417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78969FFC" w14:textId="230F22AB">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Foreign</w:t>
      </w:r>
      <w:r w:rsidRPr="006B3FE3" w:rsidR="006B3FE3">
        <w:rPr>
          <w:rFonts w:ascii="Times New Roman" w:hAnsi="Times New Roman"/>
          <w:sz w:val="24"/>
        </w:rPr>
        <w:t xml:space="preserve"> </w:t>
      </w:r>
      <w:r w:rsidRPr="006B3FE3">
        <w:rPr>
          <w:rFonts w:ascii="Times New Roman" w:hAnsi="Times New Roman"/>
          <w:sz w:val="24"/>
        </w:rPr>
        <w:t>Agricultural</w:t>
      </w:r>
      <w:r w:rsidRPr="006B3FE3" w:rsidR="006B3FE3">
        <w:rPr>
          <w:rFonts w:ascii="Times New Roman" w:hAnsi="Times New Roman"/>
          <w:sz w:val="24"/>
        </w:rPr>
        <w:t xml:space="preserve"> </w:t>
      </w:r>
      <w:r w:rsidRPr="006B3FE3">
        <w:rPr>
          <w:rFonts w:ascii="Times New Roman" w:hAnsi="Times New Roman"/>
          <w:sz w:val="24"/>
        </w:rPr>
        <w:t>Service</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administer</w:t>
      </w:r>
      <w:r w:rsidR="006C2247">
        <w:rPr>
          <w:rFonts w:ascii="Times New Roman" w:hAnsi="Times New Roman"/>
          <w:sz w:val="24"/>
        </w:rPr>
        <w:t>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006C2247">
        <w:rPr>
          <w:rFonts w:ascii="Times New Roman" w:hAnsi="Times New Roman"/>
          <w:sz w:val="24"/>
        </w:rPr>
        <w:t>on behalf 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Commodity</w:t>
      </w:r>
      <w:r w:rsidRPr="006B3FE3" w:rsidR="006B3FE3">
        <w:rPr>
          <w:rFonts w:ascii="Times New Roman" w:hAnsi="Times New Roman"/>
          <w:sz w:val="24"/>
        </w:rPr>
        <w:t xml:space="preserve"> </w:t>
      </w:r>
      <w:r w:rsidRPr="006B3FE3">
        <w:rPr>
          <w:rFonts w:ascii="Times New Roman" w:hAnsi="Times New Roman"/>
          <w:sz w:val="24"/>
        </w:rPr>
        <w:t>Credit</w:t>
      </w:r>
      <w:r w:rsidRPr="006B3FE3" w:rsidR="006B3FE3">
        <w:rPr>
          <w:rFonts w:ascii="Times New Roman" w:hAnsi="Times New Roman"/>
          <w:sz w:val="24"/>
        </w:rPr>
        <w:t xml:space="preserve"> </w:t>
      </w:r>
      <w:r w:rsidRPr="006B3FE3">
        <w:rPr>
          <w:rFonts w:ascii="Times New Roman" w:hAnsi="Times New Roman"/>
          <w:sz w:val="24"/>
        </w:rPr>
        <w:t>Corporation</w:t>
      </w:r>
      <w:r w:rsidRPr="006B3FE3" w:rsidR="006B3FE3">
        <w:rPr>
          <w:rFonts w:ascii="Times New Roman" w:hAnsi="Times New Roman"/>
          <w:sz w:val="24"/>
        </w:rPr>
        <w:t xml:space="preserve"> </w:t>
      </w:r>
      <w:r w:rsidRPr="006B3FE3">
        <w:rPr>
          <w:rFonts w:ascii="Times New Roman" w:hAnsi="Times New Roman"/>
          <w:sz w:val="24"/>
        </w:rPr>
        <w:t>(CCC)</w:t>
      </w:r>
      <w:r w:rsidR="00FB58CD">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collected</w:t>
      </w:r>
      <w:r w:rsidRPr="006B3FE3" w:rsidR="006B3FE3">
        <w:rPr>
          <w:rFonts w:ascii="Times New Roman" w:hAnsi="Times New Roman"/>
          <w:sz w:val="24"/>
        </w:rPr>
        <w:t xml:space="preserve"> </w:t>
      </w:r>
      <w:r w:rsidRPr="006B3FE3">
        <w:rPr>
          <w:rFonts w:ascii="Times New Roman" w:hAnsi="Times New Roman"/>
          <w:sz w:val="24"/>
        </w:rPr>
        <w:t>will</w:t>
      </w:r>
      <w:r w:rsidRPr="006B3FE3" w:rsidR="006B3FE3">
        <w:rPr>
          <w:rFonts w:ascii="Times New Roman" w:hAnsi="Times New Roman"/>
          <w:sz w:val="24"/>
        </w:rPr>
        <w:t xml:space="preserve"> </w:t>
      </w:r>
      <w:r w:rsidRPr="006B3FE3">
        <w:rPr>
          <w:rFonts w:ascii="Times New Roman" w:hAnsi="Times New Roman"/>
          <w:sz w:val="24"/>
        </w:rPr>
        <w:t>be</w:t>
      </w:r>
      <w:r w:rsidRPr="006B3FE3" w:rsidR="006B3FE3">
        <w:rPr>
          <w:rFonts w:ascii="Times New Roman" w:hAnsi="Times New Roman"/>
          <w:sz w:val="24"/>
        </w:rPr>
        <w:t xml:space="preserve"> </w:t>
      </w:r>
      <w:r w:rsidRPr="006B3FE3">
        <w:rPr>
          <w:rFonts w:ascii="Times New Roman" w:hAnsi="Times New Roman"/>
          <w:sz w:val="24"/>
        </w:rPr>
        <w:t>used</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marketing</w:t>
      </w:r>
      <w:r w:rsidRPr="006B3FE3" w:rsidR="006B3FE3">
        <w:rPr>
          <w:rFonts w:ascii="Times New Roman" w:hAnsi="Times New Roman"/>
          <w:sz w:val="24"/>
        </w:rPr>
        <w:t xml:space="preserve"> </w:t>
      </w:r>
      <w:r w:rsidRPr="006B3FE3">
        <w:rPr>
          <w:rFonts w:ascii="Times New Roman" w:hAnsi="Times New Roman"/>
          <w:sz w:val="24"/>
        </w:rPr>
        <w:t>specialists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managers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fund</w:t>
      </w:r>
      <w:r w:rsidRPr="006B3FE3" w:rsidR="006B3FE3">
        <w:rPr>
          <w:rFonts w:ascii="Times New Roman" w:hAnsi="Times New Roman"/>
          <w:sz w:val="24"/>
        </w:rPr>
        <w:t xml:space="preserve"> </w:t>
      </w:r>
      <w:r w:rsidRPr="006B3FE3">
        <w:rPr>
          <w:rFonts w:ascii="Times New Roman" w:hAnsi="Times New Roman"/>
          <w:sz w:val="24"/>
        </w:rPr>
        <w:t>allocation,</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management,</w:t>
      </w:r>
      <w:r w:rsidRPr="006B3FE3" w:rsidR="006B3FE3">
        <w:rPr>
          <w:rFonts w:ascii="Times New Roman" w:hAnsi="Times New Roman"/>
          <w:sz w:val="24"/>
        </w:rPr>
        <w:t xml:space="preserve"> </w:t>
      </w:r>
      <w:r w:rsidRPr="006B3FE3">
        <w:rPr>
          <w:rFonts w:ascii="Times New Roman" w:hAnsi="Times New Roman"/>
          <w:sz w:val="24"/>
        </w:rPr>
        <w:t>planning</w:t>
      </w:r>
      <w:r w:rsidRPr="006B3FE3" w:rsidR="00117EFE">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evaluation</w:t>
      </w:r>
      <w:r w:rsidR="00FB58CD">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006C2247">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keep</w:t>
      </w:r>
      <w:r w:rsidRPr="006B3FE3" w:rsidR="006B3FE3">
        <w:rPr>
          <w:rFonts w:ascii="Times New Roman" w:hAnsi="Times New Roman"/>
          <w:sz w:val="24"/>
        </w:rPr>
        <w:t xml:space="preserve"> </w:t>
      </w:r>
      <w:r w:rsidRPr="006B3FE3">
        <w:rPr>
          <w:rFonts w:ascii="Times New Roman" w:hAnsi="Times New Roman"/>
          <w:sz w:val="24"/>
        </w:rPr>
        <w:t>documents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5</w:t>
      </w:r>
      <w:r w:rsidRPr="006B3FE3" w:rsidR="006B3FE3">
        <w:rPr>
          <w:rFonts w:ascii="Times New Roman" w:hAnsi="Times New Roman"/>
          <w:sz w:val="24"/>
        </w:rPr>
        <w:t xml:space="preserve"> </w:t>
      </w:r>
      <w:r w:rsidRPr="006B3FE3">
        <w:rPr>
          <w:rFonts w:ascii="Times New Roman" w:hAnsi="Times New Roman"/>
          <w:sz w:val="24"/>
        </w:rPr>
        <w:t>years</w:t>
      </w:r>
      <w:r w:rsidRPr="006B3FE3" w:rsidR="006B3FE3">
        <w:rPr>
          <w:rFonts w:ascii="Times New Roman" w:hAnsi="Times New Roman"/>
          <w:sz w:val="24"/>
        </w:rPr>
        <w:t xml:space="preserve"> </w:t>
      </w:r>
      <w:r w:rsidRPr="006B3FE3">
        <w:rPr>
          <w:rFonts w:ascii="Times New Roman" w:hAnsi="Times New Roman"/>
          <w:sz w:val="24"/>
        </w:rPr>
        <w:t>after</w:t>
      </w:r>
      <w:r w:rsidRPr="006B3FE3" w:rsidR="006B3FE3">
        <w:rPr>
          <w:rFonts w:ascii="Times New Roman" w:hAnsi="Times New Roman"/>
          <w:sz w:val="24"/>
        </w:rPr>
        <w:t xml:space="preserve"> </w:t>
      </w:r>
      <w:r w:rsidRPr="006B3FE3">
        <w:rPr>
          <w:rFonts w:ascii="Times New Roman" w:hAnsi="Times New Roman"/>
          <w:sz w:val="24"/>
        </w:rPr>
        <w:t>completing</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project.</w:t>
      </w:r>
    </w:p>
    <w:p w:rsidR="00805A19" w:rsidRPr="006B3FE3" w14:paraId="45848F5E"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097CD6B4" w14:textId="3DC185B0">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Proposals</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Through</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proposal,</w:t>
      </w:r>
      <w:r w:rsidRPr="006B3FE3" w:rsidR="006B3FE3">
        <w:rPr>
          <w:rFonts w:ascii="Times New Roman" w:hAnsi="Times New Roman"/>
          <w:sz w:val="24"/>
        </w:rPr>
        <w:t xml:space="preserve"> </w:t>
      </w:r>
      <w:r w:rsidRPr="006B3FE3">
        <w:rPr>
          <w:rFonts w:ascii="Times New Roman" w:hAnsi="Times New Roman"/>
          <w:sz w:val="24"/>
        </w:rPr>
        <w:t>prospective</w:t>
      </w:r>
      <w:r w:rsidRPr="006B3FE3" w:rsidR="006B3FE3">
        <w:rPr>
          <w:rFonts w:ascii="Times New Roman" w:hAnsi="Times New Roman"/>
          <w:sz w:val="24"/>
        </w:rPr>
        <w:t xml:space="preserve"> </w:t>
      </w:r>
      <w:r w:rsidRPr="006B3FE3">
        <w:rPr>
          <w:rFonts w:ascii="Times New Roman" w:hAnsi="Times New Roman"/>
          <w:sz w:val="24"/>
        </w:rPr>
        <w:t>applicants</w:t>
      </w:r>
      <w:r w:rsidRPr="006B3FE3" w:rsidR="006B3FE3">
        <w:rPr>
          <w:rFonts w:ascii="Times New Roman" w:hAnsi="Times New Roman"/>
          <w:sz w:val="24"/>
        </w:rPr>
        <w:t xml:space="preserve"> </w:t>
      </w:r>
      <w:r w:rsidRPr="006B3FE3">
        <w:rPr>
          <w:rFonts w:ascii="Times New Roman" w:hAnsi="Times New Roman"/>
          <w:sz w:val="24"/>
        </w:rPr>
        <w:t>submit</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about</w:t>
      </w:r>
      <w:r w:rsidRPr="006B3FE3" w:rsidR="006B3FE3">
        <w:rPr>
          <w:rFonts w:ascii="Times New Roman" w:hAnsi="Times New Roman"/>
          <w:sz w:val="24"/>
        </w:rPr>
        <w:t xml:space="preserve"> </w:t>
      </w:r>
      <w:r w:rsidRPr="006B3FE3">
        <w:rPr>
          <w:rFonts w:ascii="Times New Roman" w:hAnsi="Times New Roman"/>
          <w:sz w:val="24"/>
        </w:rPr>
        <w:t>their</w:t>
      </w:r>
      <w:r w:rsidRPr="006B3FE3" w:rsidR="006B3FE3">
        <w:rPr>
          <w:rFonts w:ascii="Times New Roman" w:hAnsi="Times New Roman"/>
          <w:sz w:val="24"/>
        </w:rPr>
        <w:t xml:space="preserve"> </w:t>
      </w:r>
      <w:r w:rsidRPr="006B3FE3">
        <w:rPr>
          <w:rFonts w:ascii="Times New Roman" w:hAnsi="Times New Roman"/>
          <w:sz w:val="24"/>
        </w:rPr>
        <w:t>organizations</w:t>
      </w:r>
      <w:r w:rsidRPr="006B3FE3" w:rsidR="006B3FE3">
        <w:rPr>
          <w:rFonts w:ascii="Times New Roman" w:hAnsi="Times New Roman"/>
          <w:sz w:val="24"/>
        </w:rPr>
        <w:t xml:space="preserve"> </w:t>
      </w:r>
      <w:r w:rsidR="006C2247">
        <w:rPr>
          <w:rFonts w:ascii="Times New Roman" w:hAnsi="Times New Roman"/>
          <w:sz w:val="24"/>
        </w:rPr>
        <w:t xml:space="preserve">and projects </w:t>
      </w:r>
      <w:r w:rsidRPr="006B3FE3">
        <w:rPr>
          <w:rFonts w:ascii="Times New Roman" w:hAnsi="Times New Roman"/>
          <w:sz w:val="24"/>
        </w:rPr>
        <w:t>so</w:t>
      </w:r>
      <w:r w:rsidRPr="006B3FE3" w:rsidR="006B3FE3">
        <w:rPr>
          <w:rFonts w:ascii="Times New Roman" w:hAnsi="Times New Roman"/>
          <w:sz w:val="24"/>
        </w:rPr>
        <w:t xml:space="preserve"> </w:t>
      </w:r>
      <w:r w:rsidRPr="006B3FE3">
        <w:rPr>
          <w:rFonts w:ascii="Times New Roman" w:hAnsi="Times New Roman"/>
          <w:sz w:val="24"/>
        </w:rPr>
        <w:t>that</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can</w:t>
      </w:r>
      <w:r w:rsidRPr="006B3FE3" w:rsidR="006B3FE3">
        <w:rPr>
          <w:rFonts w:ascii="Times New Roman" w:hAnsi="Times New Roman"/>
          <w:sz w:val="24"/>
        </w:rPr>
        <w:t xml:space="preserve"> </w:t>
      </w:r>
      <w:r w:rsidRPr="006B3FE3">
        <w:rPr>
          <w:rFonts w:ascii="Times New Roman" w:hAnsi="Times New Roman"/>
          <w:sz w:val="24"/>
        </w:rPr>
        <w:t>determine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extent</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which</w:t>
      </w:r>
      <w:r w:rsidRPr="006B3FE3" w:rsidR="006B3FE3">
        <w:rPr>
          <w:rFonts w:ascii="Times New Roman" w:hAnsi="Times New Roman"/>
          <w:sz w:val="24"/>
        </w:rPr>
        <w:t xml:space="preserve"> </w:t>
      </w:r>
      <w:r w:rsidRPr="006B3FE3">
        <w:rPr>
          <w:rFonts w:ascii="Times New Roman" w:hAnsi="Times New Roman"/>
          <w:sz w:val="24"/>
        </w:rPr>
        <w:t>applicants</w:t>
      </w:r>
      <w:r w:rsidRPr="006B3FE3" w:rsidR="006B3FE3">
        <w:rPr>
          <w:rFonts w:ascii="Times New Roman" w:hAnsi="Times New Roman"/>
          <w:sz w:val="24"/>
        </w:rPr>
        <w:t xml:space="preserve"> </w:t>
      </w:r>
      <w:r w:rsidRPr="006B3FE3">
        <w:rPr>
          <w:rFonts w:ascii="Times New Roman" w:hAnsi="Times New Roman"/>
          <w:sz w:val="24"/>
        </w:rPr>
        <w:t>satisfy</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criteria</w:t>
      </w:r>
      <w:r w:rsidRPr="006B3FE3" w:rsidR="006B3FE3">
        <w:rPr>
          <w:rFonts w:ascii="Times New Roman" w:hAnsi="Times New Roman"/>
          <w:sz w:val="24"/>
        </w:rPr>
        <w:t xml:space="preserve"> </w:t>
      </w:r>
      <w:r w:rsidRPr="006B3FE3">
        <w:rPr>
          <w:rFonts w:ascii="Times New Roman" w:hAnsi="Times New Roman"/>
          <w:sz w:val="24"/>
        </w:rPr>
        <w:t>upon</w:t>
      </w:r>
      <w:r w:rsidRPr="006B3FE3" w:rsidR="006B3FE3">
        <w:rPr>
          <w:rFonts w:ascii="Times New Roman" w:hAnsi="Times New Roman"/>
          <w:sz w:val="24"/>
        </w:rPr>
        <w:t xml:space="preserve"> </w:t>
      </w:r>
      <w:r w:rsidRPr="006B3FE3">
        <w:rPr>
          <w:rFonts w:ascii="Times New Roman" w:hAnsi="Times New Roman"/>
          <w:sz w:val="24"/>
        </w:rPr>
        <w:t>which</w:t>
      </w:r>
      <w:r w:rsidRPr="006B3FE3" w:rsidR="006B3FE3">
        <w:rPr>
          <w:rFonts w:ascii="Times New Roman" w:hAnsi="Times New Roman"/>
          <w:sz w:val="24"/>
        </w:rPr>
        <w:t xml:space="preserve"> </w:t>
      </w:r>
      <w:r w:rsidRPr="006B3FE3">
        <w:rPr>
          <w:rFonts w:ascii="Times New Roman" w:hAnsi="Times New Roman"/>
          <w:sz w:val="24"/>
        </w:rPr>
        <w:t>allocations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based</w:t>
      </w:r>
      <w:r w:rsidR="00FB58CD">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proposal</w:t>
      </w:r>
      <w:r w:rsidRPr="006B3FE3" w:rsidR="006B3FE3">
        <w:rPr>
          <w:rFonts w:ascii="Times New Roman" w:hAnsi="Times New Roman"/>
          <w:sz w:val="24"/>
        </w:rPr>
        <w:t xml:space="preserve"> </w:t>
      </w:r>
      <w:r w:rsidRPr="006B3FE3">
        <w:rPr>
          <w:rFonts w:ascii="Times New Roman" w:hAnsi="Times New Roman"/>
          <w:sz w:val="24"/>
        </w:rPr>
        <w:t>must</w:t>
      </w:r>
      <w:r w:rsidRPr="006B3FE3" w:rsidR="006B3FE3">
        <w:rPr>
          <w:rFonts w:ascii="Times New Roman" w:hAnsi="Times New Roman"/>
          <w:sz w:val="24"/>
        </w:rPr>
        <w:t xml:space="preserve"> </w:t>
      </w:r>
      <w:r w:rsidRPr="006B3FE3">
        <w:rPr>
          <w:rFonts w:ascii="Times New Roman" w:hAnsi="Times New Roman"/>
          <w:sz w:val="24"/>
        </w:rPr>
        <w:t>include</w:t>
      </w:r>
      <w:r w:rsidR="006C2247">
        <w:rPr>
          <w:rFonts w:ascii="Times New Roman" w:hAnsi="Times New Roman"/>
          <w:sz w:val="24"/>
        </w:rPr>
        <w:t xml:space="preserve"> the information outlined in each program year’s Notice of Funding Opportunity (NOFO), which are published annually on Grants.gov</w:t>
      </w:r>
      <w:r w:rsidRPr="006B3FE3">
        <w:rPr>
          <w:rFonts w:ascii="Times New Roman" w:hAnsi="Times New Roman"/>
          <w:sz w:val="24"/>
        </w:rPr>
        <w:t>.</w:t>
      </w:r>
    </w:p>
    <w:p w:rsidR="00805A19" w:rsidRPr="006B3FE3" w14:paraId="15456AC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231EB874" w14:textId="46843811">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Project</w:t>
      </w:r>
      <w:r w:rsidRPr="006B3FE3" w:rsidR="006B3FE3">
        <w:rPr>
          <w:rFonts w:ascii="Times New Roman" w:hAnsi="Times New Roman"/>
          <w:sz w:val="24"/>
          <w:u w:val="single"/>
        </w:rPr>
        <w:t xml:space="preserve"> </w:t>
      </w:r>
      <w:r w:rsidRPr="006B3FE3">
        <w:rPr>
          <w:rFonts w:ascii="Times New Roman" w:hAnsi="Times New Roman"/>
          <w:sz w:val="24"/>
          <w:u w:val="single"/>
        </w:rPr>
        <w:t>Agreements</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project</w:t>
      </w:r>
      <w:r w:rsidRPr="006B3FE3" w:rsidR="006B3FE3">
        <w:rPr>
          <w:rFonts w:ascii="Times New Roman" w:hAnsi="Times New Roman"/>
          <w:sz w:val="24"/>
        </w:rPr>
        <w:t xml:space="preserve"> </w:t>
      </w:r>
      <w:r w:rsidRPr="006B3FE3">
        <w:rPr>
          <w:rFonts w:ascii="Times New Roman" w:hAnsi="Times New Roman"/>
          <w:sz w:val="24"/>
        </w:rPr>
        <w:t>agreement</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binding</w:t>
      </w:r>
      <w:r w:rsidRPr="006B3FE3" w:rsidR="006B3FE3">
        <w:rPr>
          <w:rFonts w:ascii="Times New Roman" w:hAnsi="Times New Roman"/>
          <w:sz w:val="24"/>
        </w:rPr>
        <w:t xml:space="preserve"> </w:t>
      </w:r>
      <w:r w:rsidRPr="006B3FE3">
        <w:rPr>
          <w:rFonts w:ascii="Times New Roman" w:hAnsi="Times New Roman"/>
          <w:sz w:val="24"/>
        </w:rPr>
        <w:t>instrument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creates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legal</w:t>
      </w:r>
      <w:r w:rsidRPr="006B3FE3" w:rsidR="006B3FE3">
        <w:rPr>
          <w:rFonts w:ascii="Times New Roman" w:hAnsi="Times New Roman"/>
          <w:sz w:val="24"/>
        </w:rPr>
        <w:t xml:space="preserve"> </w:t>
      </w:r>
      <w:r w:rsidRPr="006B3FE3">
        <w:rPr>
          <w:rFonts w:ascii="Times New Roman" w:hAnsi="Times New Roman"/>
          <w:sz w:val="24"/>
        </w:rPr>
        <w:t>obligation</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CCC</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make</w:t>
      </w:r>
      <w:r w:rsidRPr="006B3FE3" w:rsidR="006B3FE3">
        <w:rPr>
          <w:rFonts w:ascii="Times New Roman" w:hAnsi="Times New Roman"/>
          <w:sz w:val="24"/>
        </w:rPr>
        <w:t xml:space="preserve"> </w:t>
      </w:r>
      <w:r w:rsidRPr="006B3FE3">
        <w:rPr>
          <w:rFonts w:ascii="Times New Roman" w:hAnsi="Times New Roman"/>
          <w:sz w:val="24"/>
        </w:rPr>
        <w:t>funds</w:t>
      </w:r>
      <w:r w:rsidRPr="006B3FE3" w:rsidR="006B3FE3">
        <w:rPr>
          <w:rFonts w:ascii="Times New Roman" w:hAnsi="Times New Roman"/>
          <w:sz w:val="24"/>
        </w:rPr>
        <w:t xml:space="preserve"> </w:t>
      </w:r>
      <w:r w:rsidRPr="006B3FE3">
        <w:rPr>
          <w:rFonts w:ascii="Times New Roman" w:hAnsi="Times New Roman"/>
          <w:sz w:val="24"/>
        </w:rPr>
        <w:t>available</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Participant</w:t>
      </w:r>
      <w:r w:rsidR="00FB58CD">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agreement</w:t>
      </w:r>
      <w:r w:rsidRPr="006B3FE3" w:rsidR="006B3FE3">
        <w:rPr>
          <w:rFonts w:ascii="Times New Roman" w:hAnsi="Times New Roman"/>
          <w:sz w:val="24"/>
        </w:rPr>
        <w:t xml:space="preserve"> </w:t>
      </w:r>
      <w:r w:rsidRPr="006B3FE3">
        <w:rPr>
          <w:rFonts w:ascii="Times New Roman" w:hAnsi="Times New Roman"/>
          <w:sz w:val="24"/>
        </w:rPr>
        <w:t>creates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relationship</w:t>
      </w:r>
      <w:r w:rsidRPr="006B3FE3" w:rsidR="006B3FE3">
        <w:rPr>
          <w:rFonts w:ascii="Times New Roman" w:hAnsi="Times New Roman"/>
          <w:sz w:val="24"/>
        </w:rPr>
        <w:t xml:space="preserve"> </w:t>
      </w:r>
      <w:r w:rsidRPr="006B3FE3">
        <w:rPr>
          <w:rFonts w:ascii="Times New Roman" w:hAnsi="Times New Roman"/>
          <w:sz w:val="24"/>
        </w:rPr>
        <w:t>between</w:t>
      </w:r>
      <w:r w:rsidRPr="006B3FE3" w:rsidR="006B3FE3">
        <w:rPr>
          <w:rFonts w:ascii="Times New Roman" w:hAnsi="Times New Roman"/>
          <w:sz w:val="24"/>
        </w:rPr>
        <w:t xml:space="preserve"> </w:t>
      </w:r>
      <w:r w:rsidRPr="006B3FE3">
        <w:rPr>
          <w:rFonts w:ascii="Times New Roman" w:hAnsi="Times New Roman"/>
          <w:sz w:val="24"/>
        </w:rPr>
        <w:t>CCC</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Participant</w:t>
      </w:r>
      <w:r w:rsidR="006C2247">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each</w:t>
      </w:r>
      <w:r w:rsidRPr="006B3FE3" w:rsidR="006B3FE3">
        <w:rPr>
          <w:rFonts w:ascii="Times New Roman" w:hAnsi="Times New Roman"/>
          <w:sz w:val="24"/>
        </w:rPr>
        <w:t xml:space="preserve"> </w:t>
      </w:r>
      <w:r w:rsidRPr="006B3FE3">
        <w:rPr>
          <w:rFonts w:ascii="Times New Roman" w:hAnsi="Times New Roman"/>
          <w:sz w:val="24"/>
        </w:rPr>
        <w:t>side</w:t>
      </w:r>
      <w:r w:rsidRPr="006B3FE3" w:rsidR="006B3FE3">
        <w:rPr>
          <w:rFonts w:ascii="Times New Roman" w:hAnsi="Times New Roman"/>
          <w:sz w:val="24"/>
        </w:rPr>
        <w:t xml:space="preserve"> </w:t>
      </w:r>
      <w:r w:rsidRPr="006B3FE3">
        <w:rPr>
          <w:rFonts w:ascii="Times New Roman" w:hAnsi="Times New Roman"/>
          <w:sz w:val="24"/>
        </w:rPr>
        <w:t>contributing</w:t>
      </w:r>
      <w:r w:rsidRPr="006B3FE3" w:rsidR="006B3FE3">
        <w:rPr>
          <w:rFonts w:ascii="Times New Roman" w:hAnsi="Times New Roman"/>
          <w:sz w:val="24"/>
        </w:rPr>
        <w:t xml:space="preserve"> </w:t>
      </w:r>
      <w:r w:rsidRPr="006B3FE3">
        <w:rPr>
          <w:rFonts w:ascii="Times New Roman" w:hAnsi="Times New Roman"/>
          <w:sz w:val="24"/>
        </w:rPr>
        <w:t>resources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support</w:t>
      </w:r>
      <w:r w:rsidRPr="006B3FE3" w:rsidR="006B3FE3">
        <w:rPr>
          <w:rFonts w:ascii="Times New Roman" w:hAnsi="Times New Roman"/>
          <w:sz w:val="24"/>
        </w:rPr>
        <w:t xml:space="preserve"> </w:t>
      </w:r>
      <w:r w:rsidRPr="006B3FE3">
        <w:rPr>
          <w:rFonts w:ascii="Times New Roman" w:hAnsi="Times New Roman"/>
          <w:sz w:val="24"/>
        </w:rPr>
        <w:t>achievement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mutual</w:t>
      </w:r>
      <w:r w:rsidRPr="006B3FE3" w:rsidR="006B3FE3">
        <w:rPr>
          <w:rFonts w:ascii="Times New Roman" w:hAnsi="Times New Roman"/>
          <w:sz w:val="24"/>
        </w:rPr>
        <w:t xml:space="preserve"> </w:t>
      </w:r>
      <w:r w:rsidRPr="006B3FE3">
        <w:rPr>
          <w:rFonts w:ascii="Times New Roman" w:hAnsi="Times New Roman"/>
          <w:sz w:val="24"/>
        </w:rPr>
        <w:t>goals</w:t>
      </w:r>
      <w:r w:rsidR="00FB58CD">
        <w:rPr>
          <w:rFonts w:ascii="Times New Roman" w:hAnsi="Times New Roman"/>
          <w:sz w:val="24"/>
        </w:rPr>
        <w:t xml:space="preserve">. </w:t>
      </w:r>
      <w:r w:rsidR="006B3FE3">
        <w:rPr>
          <w:rFonts w:ascii="Times New Roman" w:hAnsi="Times New Roman"/>
          <w:sz w:val="24"/>
        </w:rPr>
        <w:t>Because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agreement</w:t>
      </w:r>
      <w:r w:rsidRPr="006B3FE3" w:rsidR="006B3FE3">
        <w:rPr>
          <w:rFonts w:ascii="Times New Roman" w:hAnsi="Times New Roman"/>
          <w:sz w:val="24"/>
        </w:rPr>
        <w:t xml:space="preserve"> </w:t>
      </w:r>
      <w:r w:rsidRPr="006B3FE3">
        <w:rPr>
          <w:rFonts w:ascii="Times New Roman" w:hAnsi="Times New Roman"/>
          <w:sz w:val="24"/>
        </w:rPr>
        <w:t>binds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United</w:t>
      </w:r>
      <w:r w:rsidRPr="006B3FE3" w:rsidR="006B3FE3">
        <w:rPr>
          <w:rFonts w:ascii="Times New Roman" w:hAnsi="Times New Roman"/>
          <w:sz w:val="24"/>
        </w:rPr>
        <w:t xml:space="preserve"> </w:t>
      </w:r>
      <w:r w:rsidRPr="006B3FE3">
        <w:rPr>
          <w:rFonts w:ascii="Times New Roman" w:hAnsi="Times New Roman"/>
          <w:sz w:val="24"/>
        </w:rPr>
        <w:t>States</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it</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proper</w:t>
      </w:r>
      <w:r w:rsidRPr="006B3FE3" w:rsidR="006B3FE3">
        <w:rPr>
          <w:rFonts w:ascii="Times New Roman" w:hAnsi="Times New Roman"/>
          <w:sz w:val="24"/>
        </w:rPr>
        <w:t xml:space="preserve"> </w:t>
      </w:r>
      <w:r w:rsidRPr="006B3FE3">
        <w:rPr>
          <w:rFonts w:ascii="Times New Roman" w:hAnsi="Times New Roman"/>
          <w:sz w:val="24"/>
        </w:rPr>
        <w:t>basis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obligating</w:t>
      </w:r>
      <w:r w:rsidRPr="006B3FE3" w:rsidR="006B3FE3">
        <w:rPr>
          <w:rFonts w:ascii="Times New Roman" w:hAnsi="Times New Roman"/>
          <w:sz w:val="24"/>
        </w:rPr>
        <w:t xml:space="preserve"> </w:t>
      </w:r>
      <w:r w:rsidRPr="006B3FE3">
        <w:rPr>
          <w:rFonts w:ascii="Times New Roman" w:hAnsi="Times New Roman"/>
          <w:sz w:val="24"/>
        </w:rPr>
        <w:t>funds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establishing</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basis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program.</w:t>
      </w:r>
    </w:p>
    <w:p w:rsidR="00805A19" w:rsidRPr="006B3FE3" w14:paraId="6C96F14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75B371BB" w14:textId="7D86BEE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Evaluation</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requires</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their</w:t>
      </w:r>
      <w:r w:rsidRPr="006B3FE3" w:rsidR="006B3FE3">
        <w:rPr>
          <w:rFonts w:ascii="Times New Roman" w:hAnsi="Times New Roman"/>
          <w:sz w:val="24"/>
        </w:rPr>
        <w:t xml:space="preserve"> </w:t>
      </w:r>
      <w:r w:rsidRPr="006B3FE3">
        <w:rPr>
          <w:rFonts w:ascii="Times New Roman" w:hAnsi="Times New Roman"/>
          <w:sz w:val="24"/>
        </w:rPr>
        <w:t>applications,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submit</w:t>
      </w:r>
      <w:r w:rsidRPr="006B3FE3" w:rsidR="006B3FE3">
        <w:rPr>
          <w:rFonts w:ascii="Times New Roman" w:hAnsi="Times New Roman"/>
          <w:sz w:val="24"/>
        </w:rPr>
        <w:t xml:space="preserve"> </w:t>
      </w:r>
      <w:r w:rsidRPr="006B3FE3">
        <w:rPr>
          <w:rFonts w:ascii="Times New Roman" w:hAnsi="Times New Roman"/>
          <w:sz w:val="24"/>
        </w:rPr>
        <w:t>performance</w:t>
      </w:r>
      <w:r w:rsidRPr="006B3FE3" w:rsidR="006B3FE3">
        <w:rPr>
          <w:rFonts w:ascii="Times New Roman" w:hAnsi="Times New Roman"/>
          <w:sz w:val="24"/>
        </w:rPr>
        <w:t xml:space="preserve"> </w:t>
      </w:r>
      <w:r w:rsidRPr="006B3FE3">
        <w:rPr>
          <w:rFonts w:ascii="Times New Roman" w:hAnsi="Times New Roman"/>
          <w:sz w:val="24"/>
        </w:rPr>
        <w:t>measures</w:t>
      </w:r>
      <w:r w:rsidRPr="006B3FE3" w:rsidR="006B3FE3">
        <w:rPr>
          <w:rFonts w:ascii="Times New Roman" w:hAnsi="Times New Roman"/>
          <w:sz w:val="24"/>
        </w:rPr>
        <w:t xml:space="preserve"> </w:t>
      </w:r>
      <w:r w:rsidRPr="006B3FE3" w:rsidR="00117EFE">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(1)</w:t>
      </w:r>
      <w:r w:rsidRPr="006B3FE3" w:rsidR="006B3FE3">
        <w:rPr>
          <w:rFonts w:ascii="Times New Roman" w:hAnsi="Times New Roman"/>
          <w:sz w:val="24"/>
        </w:rPr>
        <w:t xml:space="preserve"> </w:t>
      </w:r>
      <w:r w:rsidRPr="006B3FE3">
        <w:rPr>
          <w:rFonts w:ascii="Times New Roman" w:hAnsi="Times New Roman"/>
          <w:sz w:val="24"/>
        </w:rPr>
        <w:t>monitor</w:t>
      </w:r>
      <w:r w:rsidRPr="006B3FE3" w:rsidR="006B3FE3">
        <w:rPr>
          <w:rFonts w:ascii="Times New Roman" w:hAnsi="Times New Roman"/>
          <w:sz w:val="24"/>
        </w:rPr>
        <w:t xml:space="preserve"> </w:t>
      </w:r>
      <w:r w:rsidRPr="006B3FE3">
        <w:rPr>
          <w:rFonts w:ascii="Times New Roman" w:hAnsi="Times New Roman"/>
          <w:sz w:val="24"/>
        </w:rPr>
        <w:t>performance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technical</w:t>
      </w:r>
      <w:r w:rsidRPr="006B3FE3" w:rsidR="006B3FE3">
        <w:rPr>
          <w:rFonts w:ascii="Times New Roman" w:hAnsi="Times New Roman"/>
          <w:sz w:val="24"/>
        </w:rPr>
        <w:t xml:space="preserve"> </w:t>
      </w:r>
      <w:r w:rsidRPr="006B3FE3">
        <w:rPr>
          <w:rFonts w:ascii="Times New Roman" w:hAnsi="Times New Roman"/>
          <w:sz w:val="24"/>
        </w:rPr>
        <w:t>assistance</w:t>
      </w:r>
      <w:r w:rsidRPr="006B3FE3" w:rsidR="006B3FE3">
        <w:rPr>
          <w:rFonts w:ascii="Times New Roman" w:hAnsi="Times New Roman"/>
          <w:sz w:val="24"/>
        </w:rPr>
        <w:t xml:space="preserve"> </w:t>
      </w:r>
      <w:r w:rsidRPr="006B3FE3">
        <w:rPr>
          <w:rFonts w:ascii="Times New Roman" w:hAnsi="Times New Roman"/>
          <w:sz w:val="24"/>
        </w:rPr>
        <w:t>projects,</w:t>
      </w:r>
      <w:r w:rsidRPr="006B3FE3" w:rsidR="006B3FE3">
        <w:rPr>
          <w:rFonts w:ascii="Times New Roman" w:hAnsi="Times New Roman"/>
          <w:sz w:val="24"/>
        </w:rPr>
        <w:t xml:space="preserve"> </w:t>
      </w:r>
      <w:r w:rsidRPr="006B3FE3">
        <w:rPr>
          <w:rFonts w:ascii="Times New Roman" w:hAnsi="Times New Roman"/>
          <w:sz w:val="24"/>
        </w:rPr>
        <w:t>(2)</w:t>
      </w:r>
      <w:r w:rsidRPr="006B3FE3" w:rsidR="006B3FE3">
        <w:rPr>
          <w:rFonts w:ascii="Times New Roman" w:hAnsi="Times New Roman"/>
          <w:sz w:val="24"/>
        </w:rPr>
        <w:t xml:space="preserve"> </w:t>
      </w:r>
      <w:r w:rsidRPr="006B3FE3">
        <w:rPr>
          <w:rFonts w:ascii="Times New Roman" w:hAnsi="Times New Roman"/>
          <w:sz w:val="24"/>
        </w:rPr>
        <w:t>evaluate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benefits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effects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projects,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(3)</w:t>
      </w:r>
      <w:r w:rsidRPr="006B3FE3" w:rsidR="006B3FE3">
        <w:rPr>
          <w:rFonts w:ascii="Times New Roman" w:hAnsi="Times New Roman"/>
          <w:sz w:val="24"/>
        </w:rPr>
        <w:t xml:space="preserve"> </w:t>
      </w:r>
      <w:r w:rsidRPr="006B3FE3">
        <w:rPr>
          <w:rFonts w:ascii="Times New Roman" w:hAnsi="Times New Roman"/>
          <w:sz w:val="24"/>
        </w:rPr>
        <w:t>document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experience</w:t>
      </w:r>
      <w:r w:rsidRPr="006B3FE3" w:rsidR="006B3FE3">
        <w:rPr>
          <w:rFonts w:ascii="Times New Roman" w:hAnsi="Times New Roman"/>
          <w:sz w:val="24"/>
        </w:rPr>
        <w:t xml:space="preserve"> </w:t>
      </w:r>
      <w:r w:rsidRPr="006B3FE3">
        <w:rPr>
          <w:rFonts w:ascii="Times New Roman" w:hAnsi="Times New Roman"/>
          <w:sz w:val="24"/>
        </w:rPr>
        <w:t>gained</w:t>
      </w:r>
      <w:r w:rsidRPr="006B3FE3" w:rsidR="006B3FE3">
        <w:rPr>
          <w:rFonts w:ascii="Times New Roman" w:hAnsi="Times New Roman"/>
          <w:sz w:val="24"/>
        </w:rPr>
        <w:t xml:space="preserve"> </w:t>
      </w:r>
      <w:r w:rsidRPr="006B3FE3">
        <w:rPr>
          <w:rFonts w:ascii="Times New Roman" w:hAnsi="Times New Roman"/>
          <w:sz w:val="24"/>
        </w:rPr>
        <w:t>from</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activities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use</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design</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implementation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future</w:t>
      </w:r>
      <w:r w:rsidRPr="006B3FE3" w:rsidR="006B3FE3">
        <w:rPr>
          <w:rFonts w:ascii="Times New Roman" w:hAnsi="Times New Roman"/>
          <w:sz w:val="24"/>
        </w:rPr>
        <w:t xml:space="preserve"> </w:t>
      </w:r>
      <w:r w:rsidRPr="006B3FE3">
        <w:rPr>
          <w:rFonts w:ascii="Times New Roman" w:hAnsi="Times New Roman"/>
          <w:sz w:val="24"/>
        </w:rPr>
        <w:t>projects</w:t>
      </w:r>
      <w:r w:rsidR="00FB58CD">
        <w:rPr>
          <w:rFonts w:ascii="Times New Roman" w:hAnsi="Times New Roman"/>
          <w:sz w:val="24"/>
        </w:rPr>
        <w:t xml:space="preserve">. </w:t>
      </w:r>
      <w:r w:rsidRPr="006B3FE3">
        <w:rPr>
          <w:rFonts w:ascii="Times New Roman" w:hAnsi="Times New Roman"/>
          <w:sz w:val="24"/>
        </w:rPr>
        <w:t>Based</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managers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also</w:t>
      </w:r>
      <w:r w:rsidRPr="006B3FE3" w:rsidR="006B3FE3">
        <w:rPr>
          <w:rFonts w:ascii="Times New Roman" w:hAnsi="Times New Roman"/>
          <w:sz w:val="24"/>
        </w:rPr>
        <w:t xml:space="preserve"> </w:t>
      </w:r>
      <w:r w:rsidRPr="006B3FE3">
        <w:rPr>
          <w:rFonts w:ascii="Times New Roman" w:hAnsi="Times New Roman"/>
          <w:sz w:val="24"/>
        </w:rPr>
        <w:t>better</w:t>
      </w:r>
      <w:r w:rsidRPr="006B3FE3" w:rsidR="006B3FE3">
        <w:rPr>
          <w:rFonts w:ascii="Times New Roman" w:hAnsi="Times New Roman"/>
          <w:sz w:val="24"/>
        </w:rPr>
        <w:t xml:space="preserve"> </w:t>
      </w:r>
      <w:r w:rsidRPr="006B3FE3">
        <w:rPr>
          <w:rFonts w:ascii="Times New Roman" w:hAnsi="Times New Roman"/>
          <w:sz w:val="24"/>
        </w:rPr>
        <w:t>able</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determine</w:t>
      </w:r>
      <w:r w:rsidRPr="006B3FE3" w:rsidR="006B3FE3">
        <w:rPr>
          <w:rFonts w:ascii="Times New Roman" w:hAnsi="Times New Roman"/>
          <w:sz w:val="24"/>
        </w:rPr>
        <w:t xml:space="preserve"> </w:t>
      </w:r>
      <w:r w:rsidRPr="006B3FE3">
        <w:rPr>
          <w:rFonts w:ascii="Times New Roman" w:hAnsi="Times New Roman"/>
          <w:sz w:val="24"/>
        </w:rPr>
        <w:t>what</w:t>
      </w:r>
      <w:r w:rsidRPr="006B3FE3" w:rsidR="006B3FE3">
        <w:rPr>
          <w:rFonts w:ascii="Times New Roman" w:hAnsi="Times New Roman"/>
          <w:sz w:val="24"/>
        </w:rPr>
        <w:t xml:space="preserve"> </w:t>
      </w:r>
      <w:r w:rsidRPr="006B3FE3">
        <w:rPr>
          <w:rFonts w:ascii="Times New Roman" w:hAnsi="Times New Roman"/>
          <w:sz w:val="24"/>
        </w:rPr>
        <w:t>changes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needed</w:t>
      </w:r>
      <w:r w:rsidRPr="006B3FE3" w:rsidR="006B3FE3">
        <w:rPr>
          <w:rFonts w:ascii="Times New Roman" w:hAnsi="Times New Roman"/>
          <w:sz w:val="24"/>
        </w:rPr>
        <w:t xml:space="preserve"> </w:t>
      </w:r>
      <w:r w:rsidRPr="006B3FE3" w:rsidR="00117EFE">
        <w:rPr>
          <w:rFonts w:ascii="Times New Roman" w:hAnsi="Times New Roman"/>
          <w:sz w:val="24"/>
        </w:rPr>
        <w:t>in</w:t>
      </w:r>
      <w:r w:rsidRPr="006B3FE3" w:rsidR="006B3FE3">
        <w:rPr>
          <w:rFonts w:ascii="Times New Roman" w:hAnsi="Times New Roman"/>
          <w:sz w:val="24"/>
        </w:rPr>
        <w:t xml:space="preserve"> </w:t>
      </w:r>
      <w:r w:rsidRPr="006B3FE3" w:rsidR="00117EFE">
        <w:rPr>
          <w:rFonts w:ascii="Times New Roman" w:hAnsi="Times New Roman"/>
          <w:sz w:val="24"/>
        </w:rPr>
        <w:t>future</w:t>
      </w:r>
      <w:r w:rsidRPr="006B3FE3" w:rsidR="006B3FE3">
        <w:rPr>
          <w:rFonts w:ascii="Times New Roman" w:hAnsi="Times New Roman"/>
          <w:sz w:val="24"/>
        </w:rPr>
        <w:t xml:space="preserve"> </w:t>
      </w:r>
      <w:r w:rsidRPr="006B3FE3" w:rsidR="00117EFE">
        <w:rPr>
          <w:rFonts w:ascii="Times New Roman" w:hAnsi="Times New Roman"/>
          <w:sz w:val="24"/>
        </w:rPr>
        <w:t>programs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improve</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performan</w:t>
      </w:r>
      <w:r w:rsidRPr="006B3FE3" w:rsidR="00117EFE">
        <w:rPr>
          <w:rFonts w:ascii="Times New Roman" w:hAnsi="Times New Roman"/>
          <w:sz w:val="24"/>
        </w:rPr>
        <w:t>ce</w:t>
      </w:r>
      <w:r w:rsidRPr="006B3FE3">
        <w:rPr>
          <w:rFonts w:ascii="Times New Roman" w:hAnsi="Times New Roman"/>
          <w:sz w:val="24"/>
        </w:rPr>
        <w:t>.</w:t>
      </w:r>
    </w:p>
    <w:p w:rsidR="00805A19" w:rsidRPr="006B3FE3" w14:paraId="001F08A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419B8991" w14:textId="3DF9ECA1">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Reimbursement</w:t>
      </w:r>
      <w:r w:rsidRPr="006B3FE3" w:rsidR="006B3FE3">
        <w:rPr>
          <w:rFonts w:ascii="Times New Roman" w:hAnsi="Times New Roman"/>
          <w:sz w:val="24"/>
          <w:u w:val="single"/>
        </w:rPr>
        <w:t xml:space="preserve"> </w:t>
      </w:r>
      <w:r w:rsidRPr="006B3FE3">
        <w:rPr>
          <w:rFonts w:ascii="Times New Roman" w:hAnsi="Times New Roman"/>
          <w:sz w:val="24"/>
          <w:u w:val="single"/>
        </w:rPr>
        <w:t>Claims</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project</w:t>
      </w:r>
      <w:r w:rsidRPr="006B3FE3" w:rsidR="006B3FE3">
        <w:rPr>
          <w:rFonts w:ascii="Times New Roman" w:hAnsi="Times New Roman"/>
          <w:sz w:val="24"/>
        </w:rPr>
        <w:t xml:space="preserve"> </w:t>
      </w:r>
      <w:r w:rsidRPr="006B3FE3">
        <w:rPr>
          <w:rFonts w:ascii="Times New Roman" w:hAnsi="Times New Roman"/>
          <w:sz w:val="24"/>
        </w:rPr>
        <w:t>agreement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corresponding</w:t>
      </w:r>
      <w:r w:rsidRPr="006B3FE3" w:rsidR="006B3FE3">
        <w:rPr>
          <w:rFonts w:ascii="Times New Roman" w:hAnsi="Times New Roman"/>
          <w:sz w:val="24"/>
        </w:rPr>
        <w:t xml:space="preserve"> </w:t>
      </w:r>
      <w:r w:rsidRPr="006B3FE3">
        <w:rPr>
          <w:rFonts w:ascii="Times New Roman" w:hAnsi="Times New Roman"/>
          <w:sz w:val="24"/>
        </w:rPr>
        <w:t>amendments</w:t>
      </w:r>
      <w:r w:rsidRPr="006B3FE3" w:rsidR="006B3FE3">
        <w:rPr>
          <w:rFonts w:ascii="Times New Roman" w:hAnsi="Times New Roman"/>
          <w:sz w:val="24"/>
        </w:rPr>
        <w:t xml:space="preserve"> </w:t>
      </w:r>
      <w:r w:rsidRPr="006B3FE3">
        <w:rPr>
          <w:rFonts w:ascii="Times New Roman" w:hAnsi="Times New Roman"/>
          <w:sz w:val="24"/>
        </w:rPr>
        <w:t>provide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authorities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limitations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make</w:t>
      </w:r>
      <w:r w:rsidRPr="006B3FE3" w:rsidR="006B3FE3">
        <w:rPr>
          <w:rFonts w:ascii="Times New Roman" w:hAnsi="Times New Roman"/>
          <w:sz w:val="24"/>
        </w:rPr>
        <w:t xml:space="preserve"> </w:t>
      </w:r>
      <w:r w:rsidRPr="006B3FE3">
        <w:rPr>
          <w:rFonts w:ascii="Times New Roman" w:hAnsi="Times New Roman"/>
          <w:sz w:val="24"/>
        </w:rPr>
        <w:t>expenditures</w:t>
      </w:r>
      <w:r w:rsidR="00FB58CD">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Participant</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responsible</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instituting</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financial</w:t>
      </w:r>
      <w:r w:rsidRPr="006B3FE3" w:rsidR="006B3FE3">
        <w:rPr>
          <w:rFonts w:ascii="Times New Roman" w:hAnsi="Times New Roman"/>
          <w:sz w:val="24"/>
        </w:rPr>
        <w:t xml:space="preserve"> </w:t>
      </w:r>
      <w:r w:rsidRPr="006B3FE3">
        <w:rPr>
          <w:rFonts w:ascii="Times New Roman" w:hAnsi="Times New Roman"/>
          <w:sz w:val="24"/>
        </w:rPr>
        <w:t>management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accounting</w:t>
      </w:r>
      <w:r w:rsidRPr="006B3FE3" w:rsidR="006B3FE3">
        <w:rPr>
          <w:rFonts w:ascii="Times New Roman" w:hAnsi="Times New Roman"/>
          <w:sz w:val="24"/>
        </w:rPr>
        <w:t xml:space="preserve"> </w:t>
      </w:r>
      <w:r w:rsidRPr="006B3FE3">
        <w:rPr>
          <w:rFonts w:ascii="Times New Roman" w:hAnsi="Times New Roman"/>
          <w:sz w:val="24"/>
        </w:rPr>
        <w:t>system</w:t>
      </w:r>
      <w:r w:rsidRPr="006B3FE3" w:rsidR="006B3FE3">
        <w:rPr>
          <w:rFonts w:ascii="Times New Roman" w:hAnsi="Times New Roman"/>
          <w:sz w:val="24"/>
        </w:rPr>
        <w:t xml:space="preserve"> </w:t>
      </w:r>
      <w:r w:rsidRPr="006B3FE3">
        <w:rPr>
          <w:rFonts w:ascii="Times New Roman" w:hAnsi="Times New Roman"/>
          <w:sz w:val="24"/>
        </w:rPr>
        <w:t>that</w:t>
      </w:r>
      <w:r w:rsidRPr="006B3FE3" w:rsidR="006B3FE3">
        <w:rPr>
          <w:rFonts w:ascii="Times New Roman" w:hAnsi="Times New Roman"/>
          <w:sz w:val="24"/>
        </w:rPr>
        <w:t xml:space="preserve"> </w:t>
      </w:r>
      <w:r w:rsidR="006B3FE3">
        <w:rPr>
          <w:rFonts w:ascii="Times New Roman" w:hAnsi="Times New Roman"/>
          <w:sz w:val="24"/>
        </w:rPr>
        <w:t>e</w:t>
      </w:r>
      <w:r w:rsidRPr="006B3FE3">
        <w:rPr>
          <w:rFonts w:ascii="Times New Roman" w:hAnsi="Times New Roman"/>
          <w:sz w:val="24"/>
        </w:rPr>
        <w:t>nsures</w:t>
      </w:r>
      <w:r w:rsidRPr="006B3FE3" w:rsidR="006B3FE3">
        <w:rPr>
          <w:rFonts w:ascii="Times New Roman" w:hAnsi="Times New Roman"/>
          <w:sz w:val="24"/>
        </w:rPr>
        <w:t xml:space="preserve"> </w:t>
      </w:r>
      <w:r w:rsidRPr="006B3FE3">
        <w:rPr>
          <w:rFonts w:ascii="Times New Roman" w:hAnsi="Times New Roman"/>
          <w:sz w:val="24"/>
        </w:rPr>
        <w:t>accurate,</w:t>
      </w:r>
      <w:r w:rsidRPr="006B3FE3" w:rsidR="006B3FE3">
        <w:rPr>
          <w:rFonts w:ascii="Times New Roman" w:hAnsi="Times New Roman"/>
          <w:sz w:val="24"/>
        </w:rPr>
        <w:t xml:space="preserve"> </w:t>
      </w:r>
      <w:r w:rsidRPr="006B3FE3">
        <w:rPr>
          <w:rFonts w:ascii="Times New Roman" w:hAnsi="Times New Roman"/>
          <w:sz w:val="24"/>
        </w:rPr>
        <w:t>current</w:t>
      </w:r>
      <w:r w:rsidRPr="006B3FE3" w:rsidR="00117EFE">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complete</w:t>
      </w:r>
      <w:r w:rsidRPr="006B3FE3" w:rsidR="006B3FE3">
        <w:rPr>
          <w:rFonts w:ascii="Times New Roman" w:hAnsi="Times New Roman"/>
          <w:sz w:val="24"/>
        </w:rPr>
        <w:t xml:space="preserve"> </w:t>
      </w:r>
      <w:r w:rsidRPr="006B3FE3">
        <w:rPr>
          <w:rFonts w:ascii="Times New Roman" w:hAnsi="Times New Roman"/>
          <w:sz w:val="24"/>
        </w:rPr>
        <w:t>disclosure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all</w:t>
      </w:r>
      <w:r w:rsidRPr="006B3FE3" w:rsidR="006B3FE3">
        <w:rPr>
          <w:rFonts w:ascii="Times New Roman" w:hAnsi="Times New Roman"/>
          <w:sz w:val="24"/>
        </w:rPr>
        <w:t xml:space="preserve"> </w:t>
      </w:r>
      <w:r w:rsidRPr="006B3FE3">
        <w:rPr>
          <w:rFonts w:ascii="Times New Roman" w:hAnsi="Times New Roman"/>
          <w:sz w:val="24"/>
        </w:rPr>
        <w:t>financial</w:t>
      </w:r>
      <w:r w:rsidRPr="006B3FE3" w:rsidR="006B3FE3">
        <w:rPr>
          <w:rFonts w:ascii="Times New Roman" w:hAnsi="Times New Roman"/>
          <w:sz w:val="24"/>
        </w:rPr>
        <w:t xml:space="preserve"> </w:t>
      </w:r>
      <w:r w:rsidRPr="006B3FE3">
        <w:rPr>
          <w:rFonts w:ascii="Times New Roman" w:hAnsi="Times New Roman"/>
          <w:sz w:val="24"/>
        </w:rPr>
        <w:t>transactions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each</w:t>
      </w:r>
      <w:r w:rsidRPr="006B3FE3" w:rsidR="006B3FE3">
        <w:rPr>
          <w:rFonts w:ascii="Times New Roman" w:hAnsi="Times New Roman"/>
          <w:sz w:val="24"/>
        </w:rPr>
        <w:t xml:space="preserve"> </w:t>
      </w:r>
      <w:r w:rsidRPr="006B3FE3">
        <w:rPr>
          <w:rFonts w:ascii="Times New Roman" w:hAnsi="Times New Roman"/>
          <w:sz w:val="24"/>
        </w:rPr>
        <w:t>approved</w:t>
      </w:r>
      <w:r w:rsidRPr="006B3FE3" w:rsidR="006B3FE3">
        <w:rPr>
          <w:rFonts w:ascii="Times New Roman" w:hAnsi="Times New Roman"/>
          <w:sz w:val="24"/>
        </w:rPr>
        <w:t xml:space="preserve"> </w:t>
      </w:r>
      <w:r w:rsidRPr="006B3FE3">
        <w:rPr>
          <w:rFonts w:ascii="Times New Roman" w:hAnsi="Times New Roman"/>
          <w:sz w:val="24"/>
        </w:rPr>
        <w:t>activity</w:t>
      </w:r>
      <w:r w:rsidR="00FB58CD">
        <w:rPr>
          <w:rFonts w:ascii="Times New Roman" w:hAnsi="Times New Roman"/>
          <w:sz w:val="24"/>
        </w:rPr>
        <w:t xml:space="preserve">. </w:t>
      </w:r>
      <w:r w:rsidRPr="006B3FE3">
        <w:rPr>
          <w:rFonts w:ascii="Times New Roman" w:hAnsi="Times New Roman"/>
          <w:sz w:val="24"/>
        </w:rPr>
        <w:t>All</w:t>
      </w:r>
      <w:r w:rsidRPr="006B3FE3" w:rsidR="006B3FE3">
        <w:rPr>
          <w:rFonts w:ascii="Times New Roman" w:hAnsi="Times New Roman"/>
          <w:sz w:val="24"/>
        </w:rPr>
        <w:t xml:space="preserve"> </w:t>
      </w:r>
      <w:r w:rsidRPr="006B3FE3">
        <w:rPr>
          <w:rFonts w:ascii="Times New Roman" w:hAnsi="Times New Roman"/>
          <w:sz w:val="24"/>
        </w:rPr>
        <w:t>expenditures</w:t>
      </w:r>
      <w:r w:rsidRPr="006B3FE3" w:rsidR="006B3FE3">
        <w:rPr>
          <w:rFonts w:ascii="Times New Roman" w:hAnsi="Times New Roman"/>
          <w:sz w:val="24"/>
        </w:rPr>
        <w:t xml:space="preserve"> </w:t>
      </w:r>
      <w:r w:rsidRPr="006B3FE3">
        <w:rPr>
          <w:rFonts w:ascii="Times New Roman" w:hAnsi="Times New Roman"/>
          <w:sz w:val="24"/>
        </w:rPr>
        <w:t>incurred</w:t>
      </w:r>
      <w:r w:rsidRPr="006B3FE3" w:rsidR="006B3FE3">
        <w:rPr>
          <w:rFonts w:ascii="Times New Roman" w:hAnsi="Times New Roman"/>
          <w:sz w:val="24"/>
        </w:rPr>
        <w:t xml:space="preserve"> </w:t>
      </w:r>
      <w:r w:rsidRPr="006B3FE3">
        <w:rPr>
          <w:rFonts w:ascii="Times New Roman" w:hAnsi="Times New Roman"/>
          <w:sz w:val="24"/>
        </w:rPr>
        <w:t>must</w:t>
      </w:r>
      <w:r w:rsidRPr="006B3FE3" w:rsidR="006B3FE3">
        <w:rPr>
          <w:rFonts w:ascii="Times New Roman" w:hAnsi="Times New Roman"/>
          <w:sz w:val="24"/>
        </w:rPr>
        <w:t xml:space="preserve"> </w:t>
      </w:r>
      <w:r w:rsidRPr="006B3FE3">
        <w:rPr>
          <w:rFonts w:ascii="Times New Roman" w:hAnsi="Times New Roman"/>
          <w:sz w:val="24"/>
        </w:rPr>
        <w:t>be</w:t>
      </w:r>
      <w:r w:rsidRPr="006B3FE3" w:rsidR="006B3FE3">
        <w:rPr>
          <w:rFonts w:ascii="Times New Roman" w:hAnsi="Times New Roman"/>
          <w:sz w:val="24"/>
        </w:rPr>
        <w:t xml:space="preserve"> </w:t>
      </w:r>
      <w:r w:rsidRPr="006B3FE3">
        <w:rPr>
          <w:rFonts w:ascii="Times New Roman" w:hAnsi="Times New Roman"/>
          <w:sz w:val="24"/>
        </w:rPr>
        <w:t>proper,</w:t>
      </w:r>
      <w:r w:rsidRPr="006B3FE3" w:rsidR="006B3FE3">
        <w:rPr>
          <w:rFonts w:ascii="Times New Roman" w:hAnsi="Times New Roman"/>
          <w:sz w:val="24"/>
        </w:rPr>
        <w:t xml:space="preserve"> </w:t>
      </w:r>
      <w:r w:rsidRPr="006B3FE3">
        <w:rPr>
          <w:rFonts w:ascii="Times New Roman" w:hAnsi="Times New Roman"/>
          <w:sz w:val="24"/>
        </w:rPr>
        <w:t>reasonable</w:t>
      </w:r>
      <w:r w:rsidRPr="006B3FE3" w:rsidR="00117EFE">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accordance</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006C2247">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regulations</w:t>
      </w:r>
      <w:r w:rsidR="00FB58CD">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Participant</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responsible</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submitting</w:t>
      </w:r>
      <w:r w:rsidRPr="006B3FE3" w:rsidR="006B3FE3">
        <w:rPr>
          <w:rFonts w:ascii="Times New Roman" w:hAnsi="Times New Roman"/>
          <w:sz w:val="24"/>
        </w:rPr>
        <w:t xml:space="preserve"> </w:t>
      </w:r>
      <w:r w:rsidRPr="006B3FE3">
        <w:rPr>
          <w:rFonts w:ascii="Times New Roman" w:hAnsi="Times New Roman"/>
          <w:sz w:val="24"/>
        </w:rPr>
        <w:t>claims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requesting</w:t>
      </w:r>
      <w:r w:rsidRPr="006B3FE3" w:rsidR="006B3FE3">
        <w:rPr>
          <w:rFonts w:ascii="Times New Roman" w:hAnsi="Times New Roman"/>
          <w:sz w:val="24"/>
        </w:rPr>
        <w:t xml:space="preserve"> </w:t>
      </w:r>
      <w:r w:rsidRPr="006B3FE3">
        <w:rPr>
          <w:rFonts w:ascii="Times New Roman" w:hAnsi="Times New Roman"/>
          <w:sz w:val="24"/>
        </w:rPr>
        <w:t>reimbursement</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incurred</w:t>
      </w:r>
      <w:r w:rsidRPr="006B3FE3" w:rsidR="006B3FE3">
        <w:rPr>
          <w:rFonts w:ascii="Times New Roman" w:hAnsi="Times New Roman"/>
          <w:sz w:val="24"/>
        </w:rPr>
        <w:t xml:space="preserve"> </w:t>
      </w:r>
      <w:r w:rsidRPr="006B3FE3">
        <w:rPr>
          <w:rFonts w:ascii="Times New Roman" w:hAnsi="Times New Roman"/>
          <w:sz w:val="24"/>
        </w:rPr>
        <w:t>costs</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outlined</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application.</w:t>
      </w:r>
    </w:p>
    <w:p w:rsidR="00805A19" w:rsidRPr="006B3FE3" w14:paraId="06F9618A"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281F8F2D" w14:textId="303E2B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Office</w:t>
      </w:r>
      <w:r w:rsidRPr="006B3FE3" w:rsidR="006B3FE3">
        <w:rPr>
          <w:rFonts w:ascii="Times New Roman" w:hAnsi="Times New Roman"/>
          <w:sz w:val="24"/>
          <w:u w:val="single"/>
        </w:rPr>
        <w:t xml:space="preserve"> </w:t>
      </w:r>
      <w:r w:rsidRPr="006B3FE3">
        <w:rPr>
          <w:rFonts w:ascii="Times New Roman" w:hAnsi="Times New Roman"/>
          <w:sz w:val="24"/>
          <w:u w:val="single"/>
        </w:rPr>
        <w:t>Management</w:t>
      </w:r>
      <w:r w:rsidRPr="006B3FE3" w:rsidR="006B3FE3">
        <w:rPr>
          <w:rFonts w:ascii="Times New Roman" w:hAnsi="Times New Roman"/>
          <w:sz w:val="24"/>
          <w:u w:val="single"/>
        </w:rPr>
        <w:t xml:space="preserve"> </w:t>
      </w:r>
      <w:r w:rsidRPr="006B3FE3">
        <w:rPr>
          <w:rFonts w:ascii="Times New Roman" w:hAnsi="Times New Roman"/>
          <w:sz w:val="24"/>
          <w:u w:val="single"/>
        </w:rPr>
        <w:t>Records</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Other</w:t>
      </w:r>
      <w:r w:rsidRPr="006B3FE3" w:rsidR="006B3FE3">
        <w:rPr>
          <w:rFonts w:ascii="Times New Roman" w:hAnsi="Times New Roman"/>
          <w:sz w:val="24"/>
        </w:rPr>
        <w:t xml:space="preserve"> </w:t>
      </w:r>
      <w:r w:rsidRPr="006B3FE3">
        <w:rPr>
          <w:rFonts w:ascii="Times New Roman" w:hAnsi="Times New Roman"/>
          <w:sz w:val="24"/>
        </w:rPr>
        <w:t>reporting</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recordkeeping</w:t>
      </w:r>
      <w:r w:rsidRPr="006B3FE3" w:rsidR="006B3FE3">
        <w:rPr>
          <w:rFonts w:ascii="Times New Roman" w:hAnsi="Times New Roman"/>
          <w:sz w:val="24"/>
        </w:rPr>
        <w:t xml:space="preserve"> </w:t>
      </w:r>
      <w:r w:rsidRPr="006B3FE3">
        <w:rPr>
          <w:rFonts w:ascii="Times New Roman" w:hAnsi="Times New Roman"/>
          <w:sz w:val="24"/>
        </w:rPr>
        <w:t>requirements,</w:t>
      </w:r>
      <w:r w:rsidRPr="006B3FE3" w:rsidR="006B3FE3">
        <w:rPr>
          <w:rFonts w:ascii="Times New Roman" w:hAnsi="Times New Roman"/>
          <w:sz w:val="24"/>
        </w:rPr>
        <w:t xml:space="preserve"> </w:t>
      </w:r>
      <w:r w:rsidRPr="006B3FE3">
        <w:rPr>
          <w:rFonts w:ascii="Times New Roman" w:hAnsi="Times New Roman"/>
          <w:sz w:val="24"/>
        </w:rPr>
        <w:t>e.g.</w:t>
      </w:r>
      <w:r w:rsidRPr="006B3FE3" w:rsidR="006B3FE3">
        <w:rPr>
          <w:rFonts w:ascii="Times New Roman" w:hAnsi="Times New Roman"/>
          <w:sz w:val="24"/>
        </w:rPr>
        <w:t xml:space="preserve"> </w:t>
      </w:r>
      <w:r w:rsidRPr="006B3FE3">
        <w:rPr>
          <w:rFonts w:ascii="Times New Roman" w:hAnsi="Times New Roman"/>
          <w:sz w:val="24"/>
        </w:rPr>
        <w:t>travel</w:t>
      </w:r>
      <w:r w:rsidRPr="006B3FE3" w:rsidR="006B3FE3">
        <w:rPr>
          <w:rFonts w:ascii="Times New Roman" w:hAnsi="Times New Roman"/>
          <w:sz w:val="24"/>
        </w:rPr>
        <w:t xml:space="preserve"> </w:t>
      </w:r>
      <w:r w:rsidRPr="006B3FE3">
        <w:rPr>
          <w:rFonts w:ascii="Times New Roman" w:hAnsi="Times New Roman"/>
          <w:sz w:val="24"/>
        </w:rPr>
        <w:t>reports,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means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ensuring</w:t>
      </w:r>
      <w:r w:rsidRPr="006B3FE3" w:rsidR="006B3FE3">
        <w:rPr>
          <w:rFonts w:ascii="Times New Roman" w:hAnsi="Times New Roman"/>
          <w:sz w:val="24"/>
        </w:rPr>
        <w:t xml:space="preserve"> </w:t>
      </w:r>
      <w:r w:rsidRPr="006B3FE3">
        <w:rPr>
          <w:rFonts w:ascii="Times New Roman" w:hAnsi="Times New Roman"/>
          <w:sz w:val="24"/>
        </w:rPr>
        <w:t>that</w:t>
      </w:r>
      <w:r w:rsidRPr="006B3FE3" w:rsidR="006B3FE3">
        <w:rPr>
          <w:rFonts w:ascii="Times New Roman" w:hAnsi="Times New Roman"/>
          <w:sz w:val="24"/>
        </w:rPr>
        <w:t xml:space="preserve"> </w:t>
      </w:r>
      <w:r w:rsidRPr="006B3FE3">
        <w:rPr>
          <w:rFonts w:ascii="Times New Roman" w:hAnsi="Times New Roman"/>
          <w:sz w:val="24"/>
        </w:rPr>
        <w:t>U.S.</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resources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disbursed</w:t>
      </w:r>
      <w:r w:rsidRPr="006B3FE3" w:rsidR="006B3FE3">
        <w:rPr>
          <w:rFonts w:ascii="Times New Roman" w:hAnsi="Times New Roman"/>
          <w:sz w:val="24"/>
        </w:rPr>
        <w:t xml:space="preserve"> </w:t>
      </w:r>
      <w:r w:rsidRPr="006B3FE3">
        <w:rPr>
          <w:rFonts w:ascii="Times New Roman" w:hAnsi="Times New Roman"/>
          <w:sz w:val="24"/>
        </w:rPr>
        <w:t>a</w:t>
      </w:r>
      <w:r w:rsidRPr="006B3FE3" w:rsidR="006E6758">
        <w:rPr>
          <w:rFonts w:ascii="Times New Roman" w:hAnsi="Times New Roman"/>
          <w:sz w:val="24"/>
        </w:rPr>
        <w:t>s</w:t>
      </w:r>
      <w:r w:rsidRPr="006B3FE3" w:rsidR="006B3FE3">
        <w:rPr>
          <w:rFonts w:ascii="Times New Roman" w:hAnsi="Times New Roman"/>
          <w:sz w:val="24"/>
        </w:rPr>
        <w:t xml:space="preserve"> </w:t>
      </w:r>
      <w:r w:rsidRPr="006B3FE3" w:rsidR="006E6758">
        <w:rPr>
          <w:rFonts w:ascii="Times New Roman" w:hAnsi="Times New Roman"/>
          <w:sz w:val="24"/>
        </w:rPr>
        <w:t>judiciously</w:t>
      </w:r>
      <w:r w:rsidRPr="006B3FE3" w:rsidR="006B3FE3">
        <w:rPr>
          <w:rFonts w:ascii="Times New Roman" w:hAnsi="Times New Roman"/>
          <w:sz w:val="24"/>
        </w:rPr>
        <w:t xml:space="preserve"> </w:t>
      </w:r>
      <w:r w:rsidRPr="006B3FE3" w:rsidR="006E6758">
        <w:rPr>
          <w:rFonts w:ascii="Times New Roman" w:hAnsi="Times New Roman"/>
          <w:sz w:val="24"/>
        </w:rPr>
        <w:t>as</w:t>
      </w:r>
      <w:r w:rsidRPr="006B3FE3" w:rsidR="006B3FE3">
        <w:rPr>
          <w:rFonts w:ascii="Times New Roman" w:hAnsi="Times New Roman"/>
          <w:sz w:val="24"/>
        </w:rPr>
        <w:t xml:space="preserve"> </w:t>
      </w:r>
      <w:r w:rsidRPr="006B3FE3" w:rsidR="006E6758">
        <w:rPr>
          <w:rFonts w:ascii="Times New Roman" w:hAnsi="Times New Roman"/>
          <w:sz w:val="24"/>
        </w:rPr>
        <w:t>possible</w:t>
      </w:r>
      <w:r w:rsidR="00FB58CD">
        <w:rPr>
          <w:rFonts w:ascii="Times New Roman" w:hAnsi="Times New Roman"/>
          <w:sz w:val="24"/>
        </w:rPr>
        <w:t xml:space="preserve">. </w:t>
      </w:r>
      <w:r w:rsidRPr="006B3FE3" w:rsidR="006E6758">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requires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same</w:t>
      </w:r>
      <w:r w:rsidRPr="006B3FE3" w:rsidR="006B3FE3">
        <w:rPr>
          <w:rFonts w:ascii="Times New Roman" w:hAnsi="Times New Roman"/>
          <w:sz w:val="24"/>
        </w:rPr>
        <w:t xml:space="preserve"> </w:t>
      </w:r>
      <w:r w:rsidRPr="006B3FE3">
        <w:rPr>
          <w:rFonts w:ascii="Times New Roman" w:hAnsi="Times New Roman"/>
          <w:sz w:val="24"/>
        </w:rPr>
        <w:t>control</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Participant</w:t>
      </w:r>
      <w:r w:rsidRPr="006B3FE3" w:rsidR="006B3FE3">
        <w:rPr>
          <w:rFonts w:ascii="Times New Roman" w:hAnsi="Times New Roman"/>
          <w:sz w:val="24"/>
        </w:rPr>
        <w:t xml:space="preserve"> </w:t>
      </w:r>
      <w:r w:rsidRPr="006B3FE3">
        <w:rPr>
          <w:rFonts w:ascii="Times New Roman" w:hAnsi="Times New Roman"/>
          <w:sz w:val="24"/>
        </w:rPr>
        <w:t>spending</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taxpayer</w:t>
      </w:r>
      <w:r w:rsidRPr="006B3FE3" w:rsidR="006B3FE3">
        <w:rPr>
          <w:rFonts w:ascii="Times New Roman" w:hAnsi="Times New Roman"/>
          <w:sz w:val="24"/>
        </w:rPr>
        <w:t xml:space="preserve"> </w:t>
      </w:r>
      <w:r w:rsidRPr="006B3FE3">
        <w:rPr>
          <w:rFonts w:ascii="Times New Roman" w:hAnsi="Times New Roman"/>
          <w:sz w:val="24"/>
        </w:rPr>
        <w:t>funds</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U.S.</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requires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its</w:t>
      </w:r>
      <w:r w:rsidRPr="006B3FE3" w:rsidR="006B3FE3">
        <w:rPr>
          <w:rFonts w:ascii="Times New Roman" w:hAnsi="Times New Roman"/>
          <w:sz w:val="24"/>
        </w:rPr>
        <w:t xml:space="preserve"> </w:t>
      </w:r>
      <w:r w:rsidRPr="006B3FE3">
        <w:rPr>
          <w:rFonts w:ascii="Times New Roman" w:hAnsi="Times New Roman"/>
          <w:sz w:val="24"/>
        </w:rPr>
        <w:t>own</w:t>
      </w:r>
      <w:r w:rsidRPr="006B3FE3" w:rsidR="006B3FE3">
        <w:rPr>
          <w:rFonts w:ascii="Times New Roman" w:hAnsi="Times New Roman"/>
          <w:sz w:val="24"/>
        </w:rPr>
        <w:t xml:space="preserve"> </w:t>
      </w:r>
      <w:r w:rsidRPr="006B3FE3">
        <w:rPr>
          <w:rFonts w:ascii="Times New Roman" w:hAnsi="Times New Roman"/>
          <w:sz w:val="24"/>
        </w:rPr>
        <w:t>employees</w:t>
      </w:r>
      <w:r w:rsidR="00FB58CD">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example,</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asks</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traveling</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U.S.</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funds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follow</w:t>
      </w:r>
      <w:r w:rsidRPr="006B3FE3" w:rsidR="006B3FE3">
        <w:rPr>
          <w:rFonts w:ascii="Times New Roman" w:hAnsi="Times New Roman"/>
          <w:sz w:val="24"/>
        </w:rPr>
        <w:t xml:space="preserve"> </w:t>
      </w:r>
      <w:r w:rsidRPr="006B3FE3">
        <w:rPr>
          <w:rFonts w:ascii="Times New Roman" w:hAnsi="Times New Roman"/>
          <w:sz w:val="24"/>
        </w:rPr>
        <w:t>provisions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sidR="00117EFE">
        <w:rPr>
          <w:rFonts w:ascii="Times New Roman" w:hAnsi="Times New Roman"/>
          <w:sz w:val="24"/>
        </w:rPr>
        <w:t>Federal</w:t>
      </w:r>
      <w:r w:rsidRPr="006B3FE3" w:rsidR="006B3FE3">
        <w:rPr>
          <w:rFonts w:ascii="Times New Roman" w:hAnsi="Times New Roman"/>
          <w:sz w:val="24"/>
        </w:rPr>
        <w:t xml:space="preserve"> </w:t>
      </w:r>
      <w:r w:rsidRPr="006B3FE3">
        <w:rPr>
          <w:rFonts w:ascii="Times New Roman" w:hAnsi="Times New Roman"/>
          <w:sz w:val="24"/>
        </w:rPr>
        <w:t>Travel</w:t>
      </w:r>
      <w:r w:rsidRPr="006B3FE3" w:rsidR="006B3FE3">
        <w:rPr>
          <w:rFonts w:ascii="Times New Roman" w:hAnsi="Times New Roman"/>
          <w:sz w:val="24"/>
        </w:rPr>
        <w:t xml:space="preserve"> </w:t>
      </w:r>
      <w:r w:rsidRPr="006B3FE3">
        <w:rPr>
          <w:rFonts w:ascii="Times New Roman" w:hAnsi="Times New Roman"/>
          <w:sz w:val="24"/>
        </w:rPr>
        <w:t>Regulations.</w:t>
      </w:r>
    </w:p>
    <w:p w:rsidR="00805A19" w:rsidRPr="006B3FE3" w14:paraId="5DC472F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547C0BE1" w14:textId="6433018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Other</w:t>
      </w:r>
      <w:r w:rsidRPr="006B3FE3" w:rsidR="006B3FE3">
        <w:rPr>
          <w:rFonts w:ascii="Times New Roman" w:hAnsi="Times New Roman"/>
          <w:sz w:val="24"/>
          <w:u w:val="single"/>
        </w:rPr>
        <w:t xml:space="preserve"> </w:t>
      </w:r>
      <w:r w:rsidRPr="006B3FE3">
        <w:rPr>
          <w:rFonts w:ascii="Times New Roman" w:hAnsi="Times New Roman"/>
          <w:sz w:val="24"/>
          <w:u w:val="single"/>
        </w:rPr>
        <w:t>Reports</w:t>
      </w:r>
      <w:r w:rsidRPr="006B3FE3" w:rsidR="006B3FE3">
        <w:rPr>
          <w:rFonts w:ascii="Times New Roman" w:hAnsi="Times New Roman"/>
          <w:sz w:val="24"/>
          <w:u w:val="single"/>
        </w:rPr>
        <w:t xml:space="preserve"> </w:t>
      </w:r>
      <w:r w:rsidRPr="006B3FE3">
        <w:rPr>
          <w:rFonts w:ascii="Times New Roman" w:hAnsi="Times New Roman"/>
          <w:sz w:val="24"/>
          <w:u w:val="single"/>
        </w:rPr>
        <w:t>and</w:t>
      </w:r>
      <w:r w:rsidRPr="006B3FE3" w:rsidR="006B3FE3">
        <w:rPr>
          <w:rFonts w:ascii="Times New Roman" w:hAnsi="Times New Roman"/>
          <w:sz w:val="24"/>
          <w:u w:val="single"/>
        </w:rPr>
        <w:t xml:space="preserve"> </w:t>
      </w:r>
      <w:r w:rsidRPr="006B3FE3">
        <w:rPr>
          <w:rFonts w:ascii="Times New Roman" w:hAnsi="Times New Roman"/>
          <w:sz w:val="24"/>
          <w:u w:val="single"/>
        </w:rPr>
        <w:t>Record</w:t>
      </w:r>
      <w:r w:rsidRPr="006B3FE3" w:rsidR="006B3FE3">
        <w:rPr>
          <w:rFonts w:ascii="Times New Roman" w:hAnsi="Times New Roman"/>
          <w:sz w:val="24"/>
          <w:u w:val="single"/>
        </w:rPr>
        <w:t xml:space="preserve"> </w:t>
      </w:r>
      <w:r w:rsidRPr="006B3FE3">
        <w:rPr>
          <w:rFonts w:ascii="Times New Roman" w:hAnsi="Times New Roman"/>
          <w:sz w:val="24"/>
          <w:u w:val="single"/>
        </w:rPr>
        <w:t>Keeping</w:t>
      </w:r>
      <w:r w:rsidRPr="006B3FE3" w:rsidR="006B3FE3">
        <w:rPr>
          <w:rFonts w:ascii="Times New Roman" w:hAnsi="Times New Roman"/>
          <w:sz w:val="24"/>
          <w:u w:val="single"/>
        </w:rPr>
        <w:t xml:space="preserve"> </w:t>
      </w:r>
      <w:r w:rsidRPr="006B3FE3">
        <w:rPr>
          <w:rFonts w:ascii="Times New Roman" w:hAnsi="Times New Roman"/>
          <w:sz w:val="24"/>
          <w:u w:val="single"/>
        </w:rPr>
        <w:t>Requirements</w:t>
      </w:r>
      <w:r w:rsidRPr="006B3FE3">
        <w:rPr>
          <w:rFonts w:ascii="Times New Roman" w:hAnsi="Times New Roman"/>
          <w:sz w:val="24"/>
          <w:u w:val="single"/>
        </w:rPr>
        <w:t>:</w:t>
      </w:r>
      <w:r w:rsidRPr="006B3FE3" w:rsidR="006B3FE3">
        <w:rPr>
          <w:rFonts w:ascii="Times New Roman" w:hAnsi="Times New Roman"/>
          <w:sz w:val="24"/>
        </w:rPr>
        <w:t xml:space="preserve">  </w:t>
      </w:r>
      <w:r w:rsidRPr="006B3FE3">
        <w:rPr>
          <w:rFonts w:ascii="Times New Roman" w:hAnsi="Times New Roman"/>
          <w:sz w:val="24"/>
        </w:rPr>
        <w:t>Other</w:t>
      </w:r>
      <w:r w:rsidRPr="006B3FE3" w:rsidR="006B3FE3">
        <w:rPr>
          <w:rFonts w:ascii="Times New Roman" w:hAnsi="Times New Roman"/>
          <w:sz w:val="24"/>
        </w:rPr>
        <w:t xml:space="preserve"> </w:t>
      </w:r>
      <w:r w:rsidRPr="006B3FE3">
        <w:rPr>
          <w:rFonts w:ascii="Times New Roman" w:hAnsi="Times New Roman"/>
          <w:sz w:val="24"/>
        </w:rPr>
        <w:t>reports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records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ensure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proper</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judicious</w:t>
      </w:r>
      <w:r w:rsidRPr="006B3FE3" w:rsidR="006B3FE3">
        <w:rPr>
          <w:rFonts w:ascii="Times New Roman" w:hAnsi="Times New Roman"/>
          <w:sz w:val="24"/>
        </w:rPr>
        <w:t xml:space="preserve"> </w:t>
      </w:r>
      <w:r w:rsidRPr="006B3FE3">
        <w:rPr>
          <w:rFonts w:ascii="Times New Roman" w:hAnsi="Times New Roman"/>
          <w:sz w:val="24"/>
        </w:rPr>
        <w:t>use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resources</w:t>
      </w:r>
      <w:r w:rsidR="00FB58CD">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must</w:t>
      </w:r>
      <w:r w:rsidRPr="006B3FE3" w:rsidR="006B3FE3">
        <w:rPr>
          <w:rFonts w:ascii="Times New Roman" w:hAnsi="Times New Roman"/>
          <w:sz w:val="24"/>
        </w:rPr>
        <w:t xml:space="preserve"> </w:t>
      </w:r>
      <w:r w:rsidRPr="006B3FE3">
        <w:rPr>
          <w:rFonts w:ascii="Times New Roman" w:hAnsi="Times New Roman"/>
          <w:sz w:val="24"/>
        </w:rPr>
        <w:t>submit</w:t>
      </w:r>
      <w:r w:rsidRPr="006B3FE3" w:rsidR="006B3FE3">
        <w:rPr>
          <w:rFonts w:ascii="Times New Roman" w:hAnsi="Times New Roman"/>
          <w:sz w:val="24"/>
        </w:rPr>
        <w:t xml:space="preserve"> </w:t>
      </w:r>
      <w:r w:rsidRPr="006B3FE3">
        <w:rPr>
          <w:rFonts w:ascii="Times New Roman" w:hAnsi="Times New Roman"/>
          <w:sz w:val="24"/>
        </w:rPr>
        <w:t>reports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findings</w:t>
      </w:r>
      <w:r w:rsidRPr="006B3FE3" w:rsidR="006B3FE3">
        <w:rPr>
          <w:rFonts w:ascii="Times New Roman" w:hAnsi="Times New Roman"/>
          <w:sz w:val="24"/>
        </w:rPr>
        <w:t xml:space="preserve"> </w:t>
      </w:r>
      <w:r w:rsidRPr="006B3FE3">
        <w:rPr>
          <w:rFonts w:ascii="Times New Roman" w:hAnsi="Times New Roman"/>
          <w:sz w:val="24"/>
        </w:rPr>
        <w:t>whenever</w:t>
      </w:r>
      <w:r w:rsidRPr="006B3FE3" w:rsidR="006B3FE3">
        <w:rPr>
          <w:rFonts w:ascii="Times New Roman" w:hAnsi="Times New Roman"/>
          <w:sz w:val="24"/>
        </w:rPr>
        <w:t xml:space="preserve"> </w:t>
      </w:r>
      <w:r w:rsidRPr="006B3FE3">
        <w:rPr>
          <w:rFonts w:ascii="Times New Roman" w:hAnsi="Times New Roman"/>
          <w:sz w:val="24"/>
        </w:rPr>
        <w:t>CCC</w:t>
      </w:r>
      <w:r w:rsidRPr="006B3FE3" w:rsidR="006B3FE3">
        <w:rPr>
          <w:rFonts w:ascii="Times New Roman" w:hAnsi="Times New Roman"/>
          <w:sz w:val="24"/>
        </w:rPr>
        <w:t xml:space="preserve"> </w:t>
      </w:r>
      <w:r w:rsidRPr="006B3FE3">
        <w:rPr>
          <w:rFonts w:ascii="Times New Roman" w:hAnsi="Times New Roman"/>
          <w:sz w:val="24"/>
        </w:rPr>
        <w:t>resources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used</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travel</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Pr="006B3FE3">
        <w:rPr>
          <w:rFonts w:ascii="Times New Roman" w:hAnsi="Times New Roman"/>
          <w:sz w:val="24"/>
        </w:rPr>
        <w:t>research</w:t>
      </w:r>
      <w:r w:rsidRPr="006B3FE3" w:rsidR="006B3FE3">
        <w:rPr>
          <w:rFonts w:ascii="Times New Roman" w:hAnsi="Times New Roman"/>
          <w:sz w:val="24"/>
        </w:rPr>
        <w:t xml:space="preserve"> </w:t>
      </w:r>
      <w:r w:rsidRPr="006B3FE3">
        <w:rPr>
          <w:rFonts w:ascii="Times New Roman" w:hAnsi="Times New Roman"/>
          <w:sz w:val="24"/>
        </w:rPr>
        <w:t>purposes</w:t>
      </w:r>
      <w:r w:rsidR="00FB58CD">
        <w:rPr>
          <w:rFonts w:ascii="Times New Roman" w:hAnsi="Times New Roman"/>
          <w:sz w:val="24"/>
        </w:rPr>
        <w:t xml:space="preserve">. </w:t>
      </w:r>
      <w:r w:rsidRPr="006B3FE3">
        <w:rPr>
          <w:rFonts w:ascii="Times New Roman" w:hAnsi="Times New Roman"/>
          <w:sz w:val="24"/>
        </w:rPr>
        <w:t>Auditable</w:t>
      </w:r>
      <w:r w:rsidRPr="006B3FE3" w:rsidR="006B3FE3">
        <w:rPr>
          <w:rFonts w:ascii="Times New Roman" w:hAnsi="Times New Roman"/>
          <w:sz w:val="24"/>
        </w:rPr>
        <w:t xml:space="preserve"> </w:t>
      </w:r>
      <w:r w:rsidRPr="006B3FE3">
        <w:rPr>
          <w:rFonts w:ascii="Times New Roman" w:hAnsi="Times New Roman"/>
          <w:sz w:val="24"/>
        </w:rPr>
        <w:t>supporting</w:t>
      </w:r>
      <w:r w:rsidRPr="006B3FE3" w:rsidR="006B3FE3">
        <w:rPr>
          <w:rFonts w:ascii="Times New Roman" w:hAnsi="Times New Roman"/>
          <w:sz w:val="24"/>
        </w:rPr>
        <w:t xml:space="preserve"> </w:t>
      </w:r>
      <w:r w:rsidRPr="006B3FE3">
        <w:rPr>
          <w:rFonts w:ascii="Times New Roman" w:hAnsi="Times New Roman"/>
          <w:sz w:val="24"/>
        </w:rPr>
        <w:t>documentation</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all</w:t>
      </w:r>
      <w:r w:rsidRPr="006B3FE3" w:rsidR="006B3FE3">
        <w:rPr>
          <w:rFonts w:ascii="Times New Roman" w:hAnsi="Times New Roman"/>
          <w:sz w:val="24"/>
        </w:rPr>
        <w:t xml:space="preserve"> </w:t>
      </w:r>
      <w:r w:rsidRPr="006B3FE3">
        <w:rPr>
          <w:rFonts w:ascii="Times New Roman" w:hAnsi="Times New Roman"/>
          <w:sz w:val="24"/>
        </w:rPr>
        <w:t>expenses</w:t>
      </w:r>
      <w:r w:rsidRPr="006B3FE3" w:rsidR="006B3FE3">
        <w:rPr>
          <w:rFonts w:ascii="Times New Roman" w:hAnsi="Times New Roman"/>
          <w:sz w:val="24"/>
        </w:rPr>
        <w:t xml:space="preserve"> </w:t>
      </w:r>
      <w:r w:rsidRPr="006B3FE3">
        <w:rPr>
          <w:rFonts w:ascii="Times New Roman" w:hAnsi="Times New Roman"/>
          <w:sz w:val="24"/>
        </w:rPr>
        <w:t>reimbursed</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CCC</w:t>
      </w:r>
      <w:r w:rsidRPr="006B3FE3" w:rsidR="006B3FE3">
        <w:rPr>
          <w:rFonts w:ascii="Times New Roman" w:hAnsi="Times New Roman"/>
          <w:sz w:val="24"/>
        </w:rPr>
        <w:t xml:space="preserve"> </w:t>
      </w:r>
      <w:r w:rsidRPr="006B3FE3">
        <w:rPr>
          <w:rFonts w:ascii="Times New Roman" w:hAnsi="Times New Roman"/>
          <w:sz w:val="24"/>
        </w:rPr>
        <w:t>resources</w:t>
      </w:r>
      <w:r w:rsidR="00FB58CD">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might</w:t>
      </w:r>
      <w:r w:rsidRPr="006B3FE3" w:rsidR="006B3FE3">
        <w:rPr>
          <w:rFonts w:ascii="Times New Roman" w:hAnsi="Times New Roman"/>
          <w:sz w:val="24"/>
        </w:rPr>
        <w:t xml:space="preserve"> </w:t>
      </w:r>
      <w:r w:rsidRPr="006B3FE3">
        <w:rPr>
          <w:rFonts w:ascii="Times New Roman" w:hAnsi="Times New Roman"/>
          <w:sz w:val="24"/>
        </w:rPr>
        <w:t>include,</w:t>
      </w:r>
      <w:r w:rsidRPr="006B3FE3" w:rsidR="006B3FE3">
        <w:rPr>
          <w:rFonts w:ascii="Times New Roman" w:hAnsi="Times New Roman"/>
          <w:sz w:val="24"/>
        </w:rPr>
        <w:t xml:space="preserve"> </w:t>
      </w:r>
      <w:r w:rsidRPr="006B3FE3">
        <w:rPr>
          <w:rFonts w:ascii="Times New Roman" w:hAnsi="Times New Roman"/>
          <w:sz w:val="24"/>
        </w:rPr>
        <w:t>but</w:t>
      </w:r>
      <w:r w:rsidRPr="006B3FE3" w:rsidR="006B3FE3">
        <w:rPr>
          <w:rFonts w:ascii="Times New Roman" w:hAnsi="Times New Roman"/>
          <w:sz w:val="24"/>
        </w:rPr>
        <w:t xml:space="preserve"> </w:t>
      </w:r>
      <w:r w:rsidR="006C2247">
        <w:rPr>
          <w:rFonts w:ascii="Times New Roman" w:hAnsi="Times New Roman"/>
          <w:sz w:val="24"/>
        </w:rPr>
        <w:t xml:space="preserve">are </w:t>
      </w:r>
      <w:r w:rsidRPr="006B3FE3">
        <w:rPr>
          <w:rFonts w:ascii="Times New Roman" w:hAnsi="Times New Roman"/>
          <w:sz w:val="24"/>
        </w:rPr>
        <w:t>not</w:t>
      </w:r>
      <w:r w:rsidRPr="006B3FE3" w:rsidR="006B3FE3">
        <w:rPr>
          <w:rFonts w:ascii="Times New Roman" w:hAnsi="Times New Roman"/>
          <w:sz w:val="24"/>
        </w:rPr>
        <w:t xml:space="preserve"> </w:t>
      </w:r>
      <w:r w:rsidRPr="006B3FE3">
        <w:rPr>
          <w:rFonts w:ascii="Times New Roman" w:hAnsi="Times New Roman"/>
          <w:sz w:val="24"/>
        </w:rPr>
        <w:t>limited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canceled</w:t>
      </w:r>
      <w:r w:rsidRPr="006B3FE3" w:rsidR="006B3FE3">
        <w:rPr>
          <w:rFonts w:ascii="Times New Roman" w:hAnsi="Times New Roman"/>
          <w:sz w:val="24"/>
        </w:rPr>
        <w:t xml:space="preserve"> </w:t>
      </w:r>
      <w:r w:rsidRPr="006B3FE3">
        <w:rPr>
          <w:rFonts w:ascii="Times New Roman" w:hAnsi="Times New Roman"/>
          <w:sz w:val="24"/>
        </w:rPr>
        <w:t>checks,</w:t>
      </w:r>
      <w:r w:rsidRPr="006B3FE3" w:rsidR="006B3FE3">
        <w:rPr>
          <w:rFonts w:ascii="Times New Roman" w:hAnsi="Times New Roman"/>
          <w:sz w:val="24"/>
        </w:rPr>
        <w:t xml:space="preserve"> </w:t>
      </w:r>
      <w:r w:rsidRPr="006B3FE3">
        <w:rPr>
          <w:rFonts w:ascii="Times New Roman" w:hAnsi="Times New Roman"/>
          <w:sz w:val="24"/>
        </w:rPr>
        <w:t>invoices,</w:t>
      </w:r>
      <w:r w:rsidRPr="006B3FE3" w:rsidR="006B3FE3">
        <w:rPr>
          <w:rFonts w:ascii="Times New Roman" w:hAnsi="Times New Roman"/>
          <w:sz w:val="24"/>
        </w:rPr>
        <w:t xml:space="preserve"> </w:t>
      </w:r>
      <w:r w:rsidRPr="006B3FE3">
        <w:rPr>
          <w:rFonts w:ascii="Times New Roman" w:hAnsi="Times New Roman"/>
          <w:sz w:val="24"/>
        </w:rPr>
        <w:t>samples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produced</w:t>
      </w:r>
      <w:r w:rsidRPr="006B3FE3" w:rsidR="006B3FE3">
        <w:rPr>
          <w:rFonts w:ascii="Times New Roman" w:hAnsi="Times New Roman"/>
          <w:sz w:val="24"/>
        </w:rPr>
        <w:t xml:space="preserve"> </w:t>
      </w:r>
      <w:r w:rsidRPr="006B3FE3">
        <w:rPr>
          <w:rFonts w:ascii="Times New Roman" w:hAnsi="Times New Roman"/>
          <w:sz w:val="24"/>
        </w:rPr>
        <w:t>materials,</w:t>
      </w:r>
      <w:r w:rsidRPr="006B3FE3" w:rsidR="006B3FE3">
        <w:rPr>
          <w:rFonts w:ascii="Times New Roman" w:hAnsi="Times New Roman"/>
          <w:sz w:val="24"/>
        </w:rPr>
        <w:t xml:space="preserve"> </w:t>
      </w:r>
      <w:r w:rsidRPr="006B3FE3">
        <w:rPr>
          <w:rFonts w:ascii="Times New Roman" w:hAnsi="Times New Roman"/>
          <w:sz w:val="24"/>
        </w:rPr>
        <w:t>etc</w:t>
      </w:r>
      <w:r w:rsidR="00FB58CD">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rule,</w:t>
      </w:r>
      <w:r w:rsidRPr="006B3FE3" w:rsidR="006B3FE3">
        <w:rPr>
          <w:rFonts w:ascii="Times New Roman" w:hAnsi="Times New Roman"/>
          <w:sz w:val="24"/>
        </w:rPr>
        <w:t xml:space="preserve"> </w:t>
      </w:r>
      <w:r w:rsidRPr="006B3FE3">
        <w:rPr>
          <w:rFonts w:ascii="Times New Roman" w:hAnsi="Times New Roman"/>
          <w:sz w:val="24"/>
        </w:rPr>
        <w:t>such</w:t>
      </w:r>
      <w:r w:rsidRPr="006B3FE3" w:rsidR="006B3FE3">
        <w:rPr>
          <w:rFonts w:ascii="Times New Roman" w:hAnsi="Times New Roman"/>
          <w:sz w:val="24"/>
        </w:rPr>
        <w:t xml:space="preserve"> </w:t>
      </w:r>
      <w:r w:rsidRPr="006B3FE3">
        <w:rPr>
          <w:rFonts w:ascii="Times New Roman" w:hAnsi="Times New Roman"/>
          <w:sz w:val="24"/>
        </w:rPr>
        <w:t>requirements</w:t>
      </w:r>
      <w:r w:rsidRPr="006B3FE3" w:rsidR="006B3FE3">
        <w:rPr>
          <w:rFonts w:ascii="Times New Roman" w:hAnsi="Times New Roman"/>
          <w:sz w:val="24"/>
        </w:rPr>
        <w:t xml:space="preserve"> </w:t>
      </w:r>
      <w:r w:rsidRPr="006B3FE3">
        <w:rPr>
          <w:rFonts w:ascii="Times New Roman" w:hAnsi="Times New Roman"/>
          <w:sz w:val="24"/>
        </w:rPr>
        <w:t>conform</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generally</w:t>
      </w:r>
      <w:r w:rsidRPr="006B3FE3" w:rsidR="006B3FE3">
        <w:rPr>
          <w:rFonts w:ascii="Times New Roman" w:hAnsi="Times New Roman"/>
          <w:sz w:val="24"/>
        </w:rPr>
        <w:t xml:space="preserve"> </w:t>
      </w:r>
      <w:r w:rsidRPr="006B3FE3">
        <w:rPr>
          <w:rFonts w:ascii="Times New Roman" w:hAnsi="Times New Roman"/>
          <w:sz w:val="24"/>
        </w:rPr>
        <w:t>accepted</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standards.</w:t>
      </w:r>
    </w:p>
    <w:p w:rsidR="00805A19" w:rsidRPr="006B3FE3" w14:paraId="35E0AAE1"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0708420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62DA84B3" w14:textId="04BC616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3</w:t>
      </w:r>
      <w:r w:rsidR="00FB58CD">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whether,</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what</w:t>
      </w:r>
      <w:r w:rsidRPr="006B3FE3" w:rsidR="006B3FE3">
        <w:rPr>
          <w:rFonts w:ascii="Times New Roman" w:hAnsi="Times New Roman"/>
          <w:b/>
          <w:bCs/>
          <w:sz w:val="24"/>
        </w:rPr>
        <w:t xml:space="preserve"> </w:t>
      </w:r>
      <w:r w:rsidRPr="006B3FE3">
        <w:rPr>
          <w:rFonts w:ascii="Times New Roman" w:hAnsi="Times New Roman"/>
          <w:b/>
          <w:bCs/>
          <w:sz w:val="24"/>
        </w:rPr>
        <w:t>extent,</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involves</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automated,</w:t>
      </w:r>
      <w:r w:rsidRPr="006B3FE3" w:rsidR="006B3FE3">
        <w:rPr>
          <w:rFonts w:ascii="Times New Roman" w:hAnsi="Times New Roman"/>
          <w:b/>
          <w:bCs/>
          <w:sz w:val="24"/>
        </w:rPr>
        <w:t xml:space="preserve"> </w:t>
      </w:r>
      <w:r w:rsidRPr="006B3FE3">
        <w:rPr>
          <w:rFonts w:ascii="Times New Roman" w:hAnsi="Times New Roman"/>
          <w:b/>
          <w:bCs/>
          <w:sz w:val="24"/>
        </w:rPr>
        <w:t>electronic,</w:t>
      </w:r>
      <w:r w:rsidRPr="006B3FE3" w:rsidR="006B3FE3">
        <w:rPr>
          <w:rFonts w:ascii="Times New Roman" w:hAnsi="Times New Roman"/>
          <w:b/>
          <w:bCs/>
          <w:sz w:val="24"/>
        </w:rPr>
        <w:t xml:space="preserve"> </w:t>
      </w:r>
      <w:r w:rsidRPr="006B3FE3">
        <w:rPr>
          <w:rFonts w:ascii="Times New Roman" w:hAnsi="Times New Roman"/>
          <w:b/>
          <w:bCs/>
          <w:sz w:val="24"/>
        </w:rPr>
        <w:t>mechanical,</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technological</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techniques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forms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technology,</w:t>
      </w:r>
      <w:r w:rsidRPr="006B3FE3" w:rsidR="006B3FE3">
        <w:rPr>
          <w:rFonts w:ascii="Times New Roman" w:hAnsi="Times New Roman"/>
          <w:b/>
          <w:bCs/>
          <w:sz w:val="24"/>
        </w:rPr>
        <w:t xml:space="preserve"> </w:t>
      </w:r>
      <w:r w:rsidRPr="006B3FE3">
        <w:rPr>
          <w:rFonts w:ascii="Times New Roman" w:hAnsi="Times New Roman"/>
          <w:b/>
          <w:bCs/>
          <w:sz w:val="24"/>
        </w:rPr>
        <w:t>e.g.</w:t>
      </w:r>
      <w:r w:rsidRPr="006B3FE3" w:rsidR="006B3FE3">
        <w:rPr>
          <w:rFonts w:ascii="Times New Roman" w:hAnsi="Times New Roman"/>
          <w:b/>
          <w:bCs/>
          <w:sz w:val="24"/>
        </w:rPr>
        <w:t xml:space="preserve"> </w:t>
      </w:r>
      <w:r w:rsidRPr="006B3FE3">
        <w:rPr>
          <w:rFonts w:ascii="Times New Roman" w:hAnsi="Times New Roman"/>
          <w:b/>
          <w:bCs/>
          <w:sz w:val="24"/>
        </w:rPr>
        <w:t>permitting</w:t>
      </w:r>
      <w:r w:rsidRPr="006B3FE3" w:rsidR="006B3FE3">
        <w:rPr>
          <w:rFonts w:ascii="Times New Roman" w:hAnsi="Times New Roman"/>
          <w:b/>
          <w:bCs/>
          <w:sz w:val="24"/>
        </w:rPr>
        <w:t xml:space="preserve"> </w:t>
      </w:r>
      <w:r w:rsidRPr="006B3FE3">
        <w:rPr>
          <w:rFonts w:ascii="Times New Roman" w:hAnsi="Times New Roman"/>
          <w:b/>
          <w:bCs/>
          <w:sz w:val="24"/>
        </w:rPr>
        <w:t>electronic</w:t>
      </w:r>
      <w:r w:rsidRPr="006B3FE3" w:rsidR="006B3FE3">
        <w:rPr>
          <w:rFonts w:ascii="Times New Roman" w:hAnsi="Times New Roman"/>
          <w:b/>
          <w:bCs/>
          <w:sz w:val="24"/>
        </w:rPr>
        <w:t xml:space="preserve"> </w:t>
      </w:r>
      <w:r w:rsidRPr="006B3FE3">
        <w:rPr>
          <w:rFonts w:ascii="Times New Roman" w:hAnsi="Times New Roman"/>
          <w:b/>
          <w:bCs/>
          <w:sz w:val="24"/>
        </w:rPr>
        <w:t>submission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responses,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basis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decision</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adopting</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means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collection</w:t>
      </w:r>
      <w:r w:rsidR="00FB58CD">
        <w:rPr>
          <w:rFonts w:ascii="Times New Roman" w:hAnsi="Times New Roman"/>
          <w:b/>
          <w:bCs/>
          <w:sz w:val="24"/>
        </w:rPr>
        <w:t xml:space="preserve">. </w:t>
      </w:r>
      <w:r w:rsidRPr="006B3FE3">
        <w:rPr>
          <w:rFonts w:ascii="Times New Roman" w:hAnsi="Times New Roman"/>
          <w:b/>
          <w:bCs/>
          <w:sz w:val="24"/>
        </w:rPr>
        <w:t>Also</w:t>
      </w:r>
      <w:r w:rsidRPr="006B3FE3" w:rsidR="006B3FE3">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consideration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using</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technology</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reduce</w:t>
      </w:r>
      <w:r w:rsidRPr="006B3FE3" w:rsidR="006B3FE3">
        <w:rPr>
          <w:rFonts w:ascii="Times New Roman" w:hAnsi="Times New Roman"/>
          <w:b/>
          <w:bCs/>
          <w:sz w:val="24"/>
        </w:rPr>
        <w:t xml:space="preserve"> </w:t>
      </w:r>
      <w:r w:rsidRPr="006B3FE3">
        <w:rPr>
          <w:rFonts w:ascii="Times New Roman" w:hAnsi="Times New Roman"/>
          <w:b/>
          <w:bCs/>
          <w:sz w:val="24"/>
        </w:rPr>
        <w:t>burden.</w:t>
      </w:r>
    </w:p>
    <w:p w:rsidR="00805A19" w:rsidRPr="006B3FE3" w14:paraId="7421A5A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49DD2E0B" w14:textId="0380188C">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FB58CD">
        <w:rPr>
          <w:rFonts w:ascii="Times New Roman" w:hAnsi="Times New Roman"/>
          <w:sz w:val="24"/>
        </w:rPr>
        <w:t>F</w:t>
      </w:r>
      <w:r>
        <w:rPr>
          <w:rFonts w:ascii="Times New Roman" w:hAnsi="Times New Roman"/>
          <w:sz w:val="24"/>
        </w:rPr>
        <w:t>AS</w:t>
      </w:r>
      <w:r w:rsidRPr="00FB58CD">
        <w:rPr>
          <w:rFonts w:ascii="Times New Roman" w:hAnsi="Times New Roman"/>
          <w:sz w:val="24"/>
        </w:rPr>
        <w:t xml:space="preserve"> makes every effort to comply with the E-Government Act, 2002 (E-Gov) and to provide for alternative submission of information collections</w:t>
      </w:r>
      <w:r>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requires</w:t>
      </w:r>
      <w:r w:rsidRPr="006B3FE3" w:rsidR="006B3FE3">
        <w:rPr>
          <w:rFonts w:ascii="Times New Roman" w:hAnsi="Times New Roman"/>
          <w:sz w:val="24"/>
        </w:rPr>
        <w:t xml:space="preserve"> </w:t>
      </w:r>
      <w:r w:rsidRPr="006B3FE3">
        <w:rPr>
          <w:rFonts w:ascii="Times New Roman" w:hAnsi="Times New Roman"/>
          <w:sz w:val="24"/>
        </w:rPr>
        <w:t>only</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bare</w:t>
      </w:r>
      <w:r w:rsidRPr="006B3FE3" w:rsidR="006B3FE3">
        <w:rPr>
          <w:rFonts w:ascii="Times New Roman" w:hAnsi="Times New Roman"/>
          <w:sz w:val="24"/>
        </w:rPr>
        <w:t xml:space="preserve"> </w:t>
      </w:r>
      <w:r w:rsidRPr="006B3FE3">
        <w:rPr>
          <w:rFonts w:ascii="Times New Roman" w:hAnsi="Times New Roman"/>
          <w:sz w:val="24"/>
        </w:rPr>
        <w:t>minimum</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collection</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submission</w:t>
      </w:r>
      <w:r w:rsidRPr="006B3FE3" w:rsidR="006B3FE3">
        <w:rPr>
          <w:rFonts w:ascii="Times New Roman" w:hAnsi="Times New Roman"/>
          <w:sz w:val="24"/>
        </w:rPr>
        <w:t xml:space="preserve"> </w:t>
      </w:r>
      <w:r w:rsidRPr="006B3FE3">
        <w:rPr>
          <w:rFonts w:ascii="Times New Roman" w:hAnsi="Times New Roman"/>
          <w:sz w:val="24"/>
        </w:rPr>
        <w:t>from</w:t>
      </w:r>
      <w:r w:rsidRPr="006B3FE3" w:rsidR="006B3FE3">
        <w:rPr>
          <w:rFonts w:ascii="Times New Roman" w:hAnsi="Times New Roman"/>
          <w:sz w:val="24"/>
        </w:rPr>
        <w:t xml:space="preserve"> </w:t>
      </w:r>
      <w:r w:rsidR="006C2247">
        <w:rPr>
          <w:rFonts w:ascii="Times New Roman" w:hAnsi="Times New Roman"/>
          <w:sz w:val="24"/>
        </w:rPr>
        <w:t>applicants</w:t>
      </w:r>
      <w:r>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few</w:t>
      </w:r>
      <w:r w:rsidRPr="006B3FE3" w:rsidR="006B3FE3">
        <w:rPr>
          <w:rFonts w:ascii="Times New Roman" w:hAnsi="Times New Roman"/>
          <w:sz w:val="24"/>
        </w:rPr>
        <w:t xml:space="preserve"> </w:t>
      </w:r>
      <w:r w:rsidRPr="006B3FE3">
        <w:rPr>
          <w:rFonts w:ascii="Times New Roman" w:hAnsi="Times New Roman"/>
          <w:sz w:val="24"/>
        </w:rPr>
        <w:t>activity</w:t>
      </w:r>
      <w:r w:rsidRPr="006B3FE3" w:rsidR="006B3FE3">
        <w:rPr>
          <w:rFonts w:ascii="Times New Roman" w:hAnsi="Times New Roman"/>
          <w:sz w:val="24"/>
        </w:rPr>
        <w:t xml:space="preserve"> </w:t>
      </w:r>
      <w:r w:rsidRPr="006B3FE3">
        <w:rPr>
          <w:rFonts w:ascii="Times New Roman" w:hAnsi="Times New Roman"/>
          <w:sz w:val="24"/>
        </w:rPr>
        <w:t>codes</w:t>
      </w:r>
      <w:r w:rsidRPr="006B3FE3" w:rsidR="006B3FE3">
        <w:rPr>
          <w:rFonts w:ascii="Times New Roman" w:hAnsi="Times New Roman"/>
          <w:sz w:val="24"/>
        </w:rPr>
        <w:t xml:space="preserve"> </w:t>
      </w:r>
      <w:r w:rsidRPr="006B3FE3">
        <w:rPr>
          <w:rFonts w:ascii="Times New Roman" w:hAnsi="Times New Roman"/>
          <w:sz w:val="24"/>
        </w:rPr>
        <w:t>established</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use</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used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answer</w:t>
      </w:r>
      <w:r w:rsidRPr="006B3FE3" w:rsidR="006B3FE3">
        <w:rPr>
          <w:rFonts w:ascii="Times New Roman" w:hAnsi="Times New Roman"/>
          <w:sz w:val="24"/>
        </w:rPr>
        <w:t xml:space="preserve"> </w:t>
      </w:r>
      <w:r w:rsidRPr="006B3FE3">
        <w:rPr>
          <w:rFonts w:ascii="Times New Roman" w:hAnsi="Times New Roman"/>
          <w:sz w:val="24"/>
        </w:rPr>
        <w:t>congressional</w:t>
      </w:r>
      <w:r w:rsidRPr="006B3FE3" w:rsidR="006B3FE3">
        <w:rPr>
          <w:rFonts w:ascii="Times New Roman" w:hAnsi="Times New Roman"/>
          <w:sz w:val="24"/>
        </w:rPr>
        <w:t xml:space="preserve"> </w:t>
      </w:r>
      <w:r w:rsidRPr="006B3FE3">
        <w:rPr>
          <w:rFonts w:ascii="Times New Roman" w:hAnsi="Times New Roman"/>
          <w:sz w:val="24"/>
        </w:rPr>
        <w:t>inquiries</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areas</w:t>
      </w:r>
      <w:r w:rsidRPr="006B3FE3" w:rsidR="006B3FE3">
        <w:rPr>
          <w:rFonts w:ascii="Times New Roman" w:hAnsi="Times New Roman"/>
          <w:sz w:val="24"/>
        </w:rPr>
        <w:t xml:space="preserve"> </w:t>
      </w:r>
      <w:r w:rsidRPr="006B3FE3">
        <w:rPr>
          <w:rFonts w:ascii="Times New Roman" w:hAnsi="Times New Roman"/>
          <w:sz w:val="24"/>
        </w:rPr>
        <w:t>such</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travel,</w:t>
      </w:r>
      <w:r w:rsidRPr="006B3FE3" w:rsidR="006B3FE3">
        <w:rPr>
          <w:rFonts w:ascii="Times New Roman" w:hAnsi="Times New Roman"/>
          <w:sz w:val="24"/>
        </w:rPr>
        <w:t xml:space="preserve"> </w:t>
      </w:r>
      <w:r w:rsidRPr="006B3FE3">
        <w:rPr>
          <w:rFonts w:ascii="Times New Roman" w:hAnsi="Times New Roman"/>
          <w:sz w:val="24"/>
        </w:rPr>
        <w:t>administrative</w:t>
      </w:r>
      <w:r w:rsidRPr="006B3FE3" w:rsidR="006B3FE3">
        <w:rPr>
          <w:rFonts w:ascii="Times New Roman" w:hAnsi="Times New Roman"/>
          <w:sz w:val="24"/>
        </w:rPr>
        <w:t xml:space="preserve"> </w:t>
      </w:r>
      <w:r w:rsidRPr="006B3FE3">
        <w:rPr>
          <w:rFonts w:ascii="Times New Roman" w:hAnsi="Times New Roman"/>
          <w:sz w:val="24"/>
        </w:rPr>
        <w:t>costs</w:t>
      </w:r>
      <w:r w:rsidRPr="006B3FE3" w:rsidR="00117EFE">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evaluation.</w:t>
      </w:r>
    </w:p>
    <w:p w:rsidR="00805A19" w:rsidRPr="006B3FE3" w14:paraId="453C3A55"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67AE44F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2397D68D" w14:textId="71591D0D">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4</w:t>
      </w:r>
      <w:r w:rsidR="00FB58CD">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efforts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identify</w:t>
      </w:r>
      <w:r w:rsidRPr="006B3FE3" w:rsidR="006B3FE3">
        <w:rPr>
          <w:rFonts w:ascii="Times New Roman" w:hAnsi="Times New Roman"/>
          <w:b/>
          <w:bCs/>
          <w:sz w:val="24"/>
        </w:rPr>
        <w:t xml:space="preserve"> </w:t>
      </w:r>
      <w:r w:rsidRPr="006B3FE3">
        <w:rPr>
          <w:rFonts w:ascii="Times New Roman" w:hAnsi="Times New Roman"/>
          <w:b/>
          <w:bCs/>
          <w:sz w:val="24"/>
        </w:rPr>
        <w:t>duplication</w:t>
      </w:r>
      <w:r w:rsidR="00FB58CD">
        <w:rPr>
          <w:rFonts w:ascii="Times New Roman" w:hAnsi="Times New Roman"/>
          <w:b/>
          <w:bCs/>
          <w:sz w:val="24"/>
        </w:rPr>
        <w:t xml:space="preserve">. </w:t>
      </w:r>
      <w:r w:rsidRPr="006B3FE3">
        <w:rPr>
          <w:rFonts w:ascii="Times New Roman" w:hAnsi="Times New Roman"/>
          <w:b/>
          <w:bCs/>
          <w:sz w:val="24"/>
        </w:rPr>
        <w:t>Show</w:t>
      </w:r>
      <w:r w:rsidRPr="006B3FE3" w:rsidR="006B3FE3">
        <w:rPr>
          <w:rFonts w:ascii="Times New Roman" w:hAnsi="Times New Roman"/>
          <w:b/>
          <w:bCs/>
          <w:sz w:val="24"/>
        </w:rPr>
        <w:t xml:space="preserve"> </w:t>
      </w:r>
      <w:r w:rsidRPr="006B3FE3">
        <w:rPr>
          <w:rFonts w:ascii="Times New Roman" w:hAnsi="Times New Roman"/>
          <w:b/>
          <w:bCs/>
          <w:sz w:val="24"/>
        </w:rPr>
        <w:t>specifically</w:t>
      </w:r>
      <w:r w:rsidRPr="006B3FE3" w:rsidR="006B3FE3">
        <w:rPr>
          <w:rFonts w:ascii="Times New Roman" w:hAnsi="Times New Roman"/>
          <w:b/>
          <w:bCs/>
          <w:sz w:val="24"/>
        </w:rPr>
        <w:t xml:space="preserve"> </w:t>
      </w:r>
      <w:r w:rsidRPr="006B3FE3">
        <w:rPr>
          <w:rFonts w:ascii="Times New Roman" w:hAnsi="Times New Roman"/>
          <w:b/>
          <w:bCs/>
          <w:sz w:val="24"/>
        </w:rPr>
        <w:t>why</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similar</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already</w:t>
      </w:r>
      <w:r w:rsidRPr="006B3FE3" w:rsidR="006B3FE3">
        <w:rPr>
          <w:rFonts w:ascii="Times New Roman" w:hAnsi="Times New Roman"/>
          <w:b/>
          <w:bCs/>
          <w:sz w:val="24"/>
        </w:rPr>
        <w:t xml:space="preserve"> </w:t>
      </w:r>
      <w:r w:rsidRPr="006B3FE3">
        <w:rPr>
          <w:rFonts w:ascii="Times New Roman" w:hAnsi="Times New Roman"/>
          <w:b/>
          <w:bCs/>
          <w:sz w:val="24"/>
        </w:rPr>
        <w:t>available</w:t>
      </w:r>
      <w:r w:rsidRPr="006B3FE3" w:rsidR="006B3FE3">
        <w:rPr>
          <w:rFonts w:ascii="Times New Roman" w:hAnsi="Times New Roman"/>
          <w:b/>
          <w:bCs/>
          <w:sz w:val="24"/>
        </w:rPr>
        <w:t xml:space="preserve"> </w:t>
      </w:r>
      <w:r w:rsidRPr="006B3FE3">
        <w:rPr>
          <w:rFonts w:ascii="Times New Roman" w:hAnsi="Times New Roman"/>
          <w:b/>
          <w:bCs/>
          <w:sz w:val="24"/>
        </w:rPr>
        <w:t>cannot</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used</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modified</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purposes</w:t>
      </w:r>
      <w:r w:rsidRPr="006B3FE3" w:rsidR="006B3FE3">
        <w:rPr>
          <w:rFonts w:ascii="Times New Roman" w:hAnsi="Times New Roman"/>
          <w:b/>
          <w:bCs/>
          <w:sz w:val="24"/>
        </w:rPr>
        <w:t xml:space="preserve"> </w:t>
      </w:r>
      <w:r w:rsidRPr="006B3FE3">
        <w:rPr>
          <w:rFonts w:ascii="Times New Roman" w:hAnsi="Times New Roman"/>
          <w:b/>
          <w:bCs/>
          <w:sz w:val="24"/>
        </w:rPr>
        <w:t>described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w:t>
      </w:r>
      <w:r w:rsidRPr="006B3FE3" w:rsidR="006B3FE3">
        <w:rPr>
          <w:rFonts w:ascii="Times New Roman" w:hAnsi="Times New Roman"/>
          <w:b/>
          <w:bCs/>
          <w:sz w:val="24"/>
        </w:rPr>
        <w:t xml:space="preserve"> </w:t>
      </w:r>
      <w:r w:rsidRPr="006B3FE3">
        <w:rPr>
          <w:rFonts w:ascii="Times New Roman" w:hAnsi="Times New Roman"/>
          <w:b/>
          <w:bCs/>
          <w:sz w:val="24"/>
        </w:rPr>
        <w:t>2</w:t>
      </w:r>
      <w:r w:rsidRPr="006B3FE3" w:rsidR="006B3FE3">
        <w:rPr>
          <w:rFonts w:ascii="Times New Roman" w:hAnsi="Times New Roman"/>
          <w:b/>
          <w:bCs/>
          <w:sz w:val="24"/>
        </w:rPr>
        <w:t xml:space="preserve"> </w:t>
      </w:r>
      <w:r w:rsidRPr="006B3FE3">
        <w:rPr>
          <w:rFonts w:ascii="Times New Roman" w:hAnsi="Times New Roman"/>
          <w:b/>
          <w:bCs/>
          <w:sz w:val="24"/>
        </w:rPr>
        <w:t>above.</w:t>
      </w:r>
    </w:p>
    <w:p w:rsidR="00805A19" w:rsidRPr="006B3FE3" w14:paraId="130EA28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P="00FB58CD" w14:paraId="337D336A" w14:textId="08A768B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7E5242">
        <w:rPr>
          <w:rFonts w:ascii="Times New Roman" w:hAnsi="Times New Roman"/>
          <w:sz w:val="24"/>
        </w:rPr>
        <w:t>Every effort has been made to avoid duplication. There is no similar data collection available.</w:t>
      </w:r>
      <w:r>
        <w:rPr>
          <w:rFonts w:ascii="Times New Roman" w:hAnsi="Times New Roman"/>
          <w:sz w:val="24"/>
        </w:rPr>
        <w:t xml:space="preserve"> To ensure integrity, FAS solely administers t</w:t>
      </w:r>
      <w:r w:rsidRPr="006B3FE3">
        <w:rPr>
          <w:rFonts w:ascii="Times New Roman" w:hAnsi="Times New Roman"/>
          <w:sz w:val="24"/>
        </w:rPr>
        <w:t xml:space="preserve">he data required </w:t>
      </w:r>
      <w:r>
        <w:rPr>
          <w:rFonts w:ascii="Times New Roman" w:hAnsi="Times New Roman"/>
          <w:sz w:val="24"/>
        </w:rPr>
        <w:t>by</w:t>
      </w:r>
      <w:r w:rsidRPr="006B3FE3">
        <w:rPr>
          <w:rFonts w:ascii="Times New Roman" w:hAnsi="Times New Roman"/>
          <w:sz w:val="24"/>
        </w:rPr>
        <w:t xml:space="preserve"> Participants </w:t>
      </w:r>
      <w:r>
        <w:rPr>
          <w:rFonts w:ascii="Times New Roman" w:hAnsi="Times New Roman"/>
          <w:sz w:val="24"/>
        </w:rPr>
        <w:t>who</w:t>
      </w:r>
      <w:r w:rsidRPr="006B3FE3">
        <w:rPr>
          <w:rFonts w:ascii="Times New Roman" w:hAnsi="Times New Roman"/>
          <w:sz w:val="24"/>
        </w:rPr>
        <w:t xml:space="preserve"> submit</w:t>
      </w:r>
      <w:r>
        <w:rPr>
          <w:rFonts w:ascii="Times New Roman" w:hAnsi="Times New Roman"/>
          <w:sz w:val="24"/>
        </w:rPr>
        <w:t xml:space="preserve"> and enter into business with FAS</w:t>
      </w:r>
      <w:r w:rsidRPr="006B3FE3">
        <w:rPr>
          <w:rFonts w:ascii="Times New Roman" w:hAnsi="Times New Roman"/>
          <w:sz w:val="24"/>
        </w:rPr>
        <w:t xml:space="preserve"> in accordance with contract specifications and </w:t>
      </w:r>
      <w:r>
        <w:rPr>
          <w:rFonts w:ascii="Times New Roman" w:hAnsi="Times New Roman"/>
          <w:sz w:val="24"/>
        </w:rPr>
        <w:t xml:space="preserve">which </w:t>
      </w:r>
      <w:r w:rsidRPr="006B3FE3">
        <w:rPr>
          <w:rFonts w:ascii="Times New Roman" w:hAnsi="Times New Roman"/>
          <w:sz w:val="24"/>
        </w:rPr>
        <w:t>cannot be obtained from any other source other than the Participants</w:t>
      </w:r>
      <w:r>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commodity</w:t>
      </w:r>
      <w:r w:rsidRPr="006B3FE3" w:rsidR="006B3FE3">
        <w:rPr>
          <w:rFonts w:ascii="Times New Roman" w:hAnsi="Times New Roman"/>
          <w:sz w:val="24"/>
        </w:rPr>
        <w:t xml:space="preserve"> </w:t>
      </w:r>
      <w:r w:rsidRPr="006B3FE3">
        <w:rPr>
          <w:rFonts w:ascii="Times New Roman" w:hAnsi="Times New Roman"/>
          <w:sz w:val="24"/>
        </w:rPr>
        <w:t>organizations</w:t>
      </w:r>
      <w:r w:rsidRPr="006B3FE3" w:rsidR="006B3FE3">
        <w:rPr>
          <w:rFonts w:ascii="Times New Roman" w:hAnsi="Times New Roman"/>
          <w:sz w:val="24"/>
        </w:rPr>
        <w:t xml:space="preserve"> </w:t>
      </w:r>
      <w:r w:rsidRPr="006B3FE3">
        <w:rPr>
          <w:rFonts w:ascii="Times New Roman" w:hAnsi="Times New Roman"/>
          <w:sz w:val="24"/>
        </w:rPr>
        <w:t>who</w:t>
      </w:r>
      <w:r w:rsidRPr="006B3FE3" w:rsidR="006B3FE3">
        <w:rPr>
          <w:rFonts w:ascii="Times New Roman" w:hAnsi="Times New Roman"/>
          <w:sz w:val="24"/>
        </w:rPr>
        <w:t xml:space="preserve"> </w:t>
      </w:r>
      <w:r w:rsidRPr="006B3FE3">
        <w:rPr>
          <w:rFonts w:ascii="Times New Roman" w:hAnsi="Times New Roman"/>
          <w:sz w:val="24"/>
        </w:rPr>
        <w:t>develop</w:t>
      </w:r>
      <w:r w:rsidRPr="006B3FE3" w:rsidR="006B3FE3">
        <w:rPr>
          <w:rFonts w:ascii="Times New Roman" w:hAnsi="Times New Roman"/>
          <w:sz w:val="24"/>
        </w:rPr>
        <w:t xml:space="preserve"> </w:t>
      </w:r>
      <w:r w:rsidRPr="006B3FE3">
        <w:rPr>
          <w:rFonts w:ascii="Times New Roman" w:hAnsi="Times New Roman"/>
          <w:sz w:val="24"/>
        </w:rPr>
        <w:t>proposals</w:t>
      </w:r>
      <w:r w:rsidRPr="006B3FE3" w:rsidR="006B3FE3">
        <w:rPr>
          <w:rFonts w:ascii="Times New Roman" w:hAnsi="Times New Roman"/>
          <w:sz w:val="24"/>
        </w:rPr>
        <w:t xml:space="preserve"> </w:t>
      </w:r>
      <w:r w:rsidRPr="006B3FE3">
        <w:rPr>
          <w:rFonts w:ascii="Times New Roman" w:hAnsi="Times New Roman"/>
          <w:sz w:val="24"/>
        </w:rPr>
        <w:t>specifically</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each</w:t>
      </w:r>
      <w:r w:rsidRPr="006B3FE3" w:rsidR="006B3FE3">
        <w:rPr>
          <w:rFonts w:ascii="Times New Roman" w:hAnsi="Times New Roman"/>
          <w:sz w:val="24"/>
        </w:rPr>
        <w:t xml:space="preserve"> </w:t>
      </w:r>
      <w:r w:rsidRPr="006B3FE3">
        <w:rPr>
          <w:rFonts w:ascii="Times New Roman" w:hAnsi="Times New Roman"/>
          <w:sz w:val="24"/>
        </w:rPr>
        <w:t>project</w:t>
      </w:r>
      <w:r>
        <w:rPr>
          <w:rFonts w:ascii="Times New Roman" w:hAnsi="Times New Roman"/>
          <w:sz w:val="24"/>
        </w:rPr>
        <w:t xml:space="preserve">. </w:t>
      </w:r>
      <w:r w:rsidRPr="006B3FE3">
        <w:rPr>
          <w:rFonts w:ascii="Times New Roman" w:hAnsi="Times New Roman"/>
          <w:sz w:val="24"/>
        </w:rPr>
        <w:t>Most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dev</w:t>
      </w:r>
      <w:r w:rsidRPr="006B3FE3" w:rsidR="006E6758">
        <w:rPr>
          <w:rFonts w:ascii="Times New Roman" w:hAnsi="Times New Roman"/>
          <w:sz w:val="24"/>
        </w:rPr>
        <w:t>eloped</w:t>
      </w:r>
      <w:r w:rsidRPr="006B3FE3" w:rsidR="006B3FE3">
        <w:rPr>
          <w:rFonts w:ascii="Times New Roman" w:hAnsi="Times New Roman"/>
          <w:sz w:val="24"/>
        </w:rPr>
        <w:t xml:space="preserve"> </w:t>
      </w:r>
      <w:r w:rsidRPr="006B3FE3" w:rsidR="006E6758">
        <w:rPr>
          <w:rFonts w:ascii="Times New Roman" w:hAnsi="Times New Roman"/>
          <w:sz w:val="24"/>
        </w:rPr>
        <w:t>and</w:t>
      </w:r>
      <w:r w:rsidRPr="006B3FE3" w:rsidR="006B3FE3">
        <w:rPr>
          <w:rFonts w:ascii="Times New Roman" w:hAnsi="Times New Roman"/>
          <w:sz w:val="24"/>
        </w:rPr>
        <w:t xml:space="preserve"> </w:t>
      </w:r>
      <w:r w:rsidRPr="006B3FE3" w:rsidR="006E6758">
        <w:rPr>
          <w:rFonts w:ascii="Times New Roman" w:hAnsi="Times New Roman"/>
          <w:sz w:val="24"/>
        </w:rPr>
        <w:t>presented</w:t>
      </w:r>
      <w:r w:rsidRPr="006B3FE3" w:rsidR="006B3FE3">
        <w:rPr>
          <w:rFonts w:ascii="Times New Roman" w:hAnsi="Times New Roman"/>
          <w:sz w:val="24"/>
        </w:rPr>
        <w:t xml:space="preserve"> </w:t>
      </w:r>
      <w:r w:rsidRPr="006B3FE3" w:rsidR="006E6758">
        <w:rPr>
          <w:rFonts w:ascii="Times New Roman" w:hAnsi="Times New Roman"/>
          <w:sz w:val="24"/>
        </w:rPr>
        <w:t>to</w:t>
      </w:r>
      <w:r w:rsidRPr="006B3FE3" w:rsidR="006B3FE3">
        <w:rPr>
          <w:rFonts w:ascii="Times New Roman" w:hAnsi="Times New Roman"/>
          <w:sz w:val="24"/>
        </w:rPr>
        <w:t xml:space="preserve"> </w:t>
      </w:r>
      <w:r w:rsidRPr="006B3FE3" w:rsidR="006E6758">
        <w:rPr>
          <w:rFonts w:ascii="Times New Roman" w:hAnsi="Times New Roman"/>
          <w:sz w:val="24"/>
        </w:rPr>
        <w:t>FAS</w:t>
      </w:r>
      <w:r w:rsidRPr="006B3FE3" w:rsidR="006B3FE3">
        <w:rPr>
          <w:rFonts w:ascii="Times New Roman" w:hAnsi="Times New Roman"/>
          <w:sz w:val="24"/>
        </w:rPr>
        <w:t xml:space="preserve"> </w:t>
      </w:r>
      <w:r w:rsidRPr="006B3FE3" w:rsidR="006E6758">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developed</w:t>
      </w:r>
      <w:r w:rsidRPr="006B3FE3" w:rsidR="006B3FE3">
        <w:rPr>
          <w:rFonts w:ascii="Times New Roman" w:hAnsi="Times New Roman"/>
          <w:sz w:val="24"/>
        </w:rPr>
        <w:t xml:space="preserve"> </w:t>
      </w:r>
      <w:r w:rsidRPr="006B3FE3">
        <w:rPr>
          <w:rFonts w:ascii="Times New Roman" w:hAnsi="Times New Roman"/>
          <w:sz w:val="24"/>
        </w:rPr>
        <w:t>in</w:t>
      </w:r>
      <w:r w:rsidRPr="006B3FE3" w:rsidR="00117EFE">
        <w:rPr>
          <w:rFonts w:ascii="Times New Roman" w:hAnsi="Times New Roman"/>
          <w:sz w:val="24"/>
        </w:rPr>
        <w:t>–</w:t>
      </w:r>
      <w:r w:rsidRPr="006B3FE3">
        <w:rPr>
          <w:rFonts w:ascii="Times New Roman" w:hAnsi="Times New Roman"/>
          <w:sz w:val="24"/>
        </w:rPr>
        <w:t>house</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technical</w:t>
      </w:r>
      <w:r w:rsidRPr="006B3FE3" w:rsidR="006B3FE3">
        <w:rPr>
          <w:rFonts w:ascii="Times New Roman" w:hAnsi="Times New Roman"/>
          <w:sz w:val="24"/>
        </w:rPr>
        <w:t xml:space="preserve"> </w:t>
      </w:r>
      <w:r w:rsidRPr="006B3FE3">
        <w:rPr>
          <w:rFonts w:ascii="Times New Roman" w:hAnsi="Times New Roman"/>
          <w:sz w:val="24"/>
        </w:rPr>
        <w:t>experts</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their</w:t>
      </w:r>
      <w:r w:rsidRPr="006B3FE3" w:rsidR="006B3FE3">
        <w:rPr>
          <w:rFonts w:ascii="Times New Roman" w:hAnsi="Times New Roman"/>
          <w:sz w:val="24"/>
        </w:rPr>
        <w:t xml:space="preserve"> </w:t>
      </w:r>
      <w:r w:rsidRPr="006B3FE3">
        <w:rPr>
          <w:rFonts w:ascii="Times New Roman" w:hAnsi="Times New Roman"/>
          <w:sz w:val="24"/>
        </w:rPr>
        <w:t>staffs.</w:t>
      </w:r>
    </w:p>
    <w:p w:rsidR="00805A19" w14:paraId="652A295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E60A0B" w:rsidRPr="001D5546" w:rsidP="00E60A0B" w14:paraId="08E8D328" w14:textId="58D03380">
      <w:pPr>
        <w:widowControl/>
        <w:rPr>
          <w:rFonts w:ascii="Times New Roman" w:hAnsi="Times New Roman"/>
          <w:sz w:val="24"/>
        </w:rPr>
      </w:pPr>
      <w:r>
        <w:rPr>
          <w:rFonts w:ascii="Times New Roman" w:hAnsi="Times New Roman"/>
          <w:sz w:val="24"/>
        </w:rPr>
        <w:t xml:space="preserve">Since 1997, </w:t>
      </w:r>
      <w:r w:rsidRPr="008C5C76">
        <w:rPr>
          <w:rFonts w:ascii="Times New Roman" w:hAnsi="Times New Roman"/>
          <w:sz w:val="24"/>
        </w:rPr>
        <w:t>FAS</w:t>
      </w:r>
      <w:r>
        <w:rPr>
          <w:rFonts w:ascii="Times New Roman" w:hAnsi="Times New Roman"/>
          <w:sz w:val="24"/>
        </w:rPr>
        <w:t xml:space="preserve"> </w:t>
      </w:r>
      <w:r w:rsidRPr="008C5C76">
        <w:rPr>
          <w:rFonts w:ascii="Times New Roman" w:hAnsi="Times New Roman"/>
          <w:sz w:val="24"/>
        </w:rPr>
        <w:t>has</w:t>
      </w:r>
      <w:r>
        <w:rPr>
          <w:rFonts w:ascii="Times New Roman" w:hAnsi="Times New Roman"/>
          <w:sz w:val="24"/>
        </w:rPr>
        <w:t xml:space="preserve"> required TASC Participants to use </w:t>
      </w:r>
      <w:r w:rsidRPr="008C5C76">
        <w:rPr>
          <w:rFonts w:ascii="Times New Roman" w:hAnsi="Times New Roman"/>
          <w:sz w:val="24"/>
        </w:rPr>
        <w:t>the</w:t>
      </w:r>
      <w:r>
        <w:rPr>
          <w:rFonts w:ascii="Times New Roman" w:hAnsi="Times New Roman"/>
          <w:sz w:val="24"/>
        </w:rPr>
        <w:t xml:space="preserve"> </w:t>
      </w:r>
      <w:r w:rsidRPr="008C5C76">
        <w:rPr>
          <w:rFonts w:ascii="Times New Roman" w:hAnsi="Times New Roman"/>
          <w:sz w:val="24"/>
        </w:rPr>
        <w:t>Unified</w:t>
      </w:r>
      <w:r>
        <w:rPr>
          <w:rFonts w:ascii="Times New Roman" w:hAnsi="Times New Roman"/>
          <w:sz w:val="24"/>
        </w:rPr>
        <w:t xml:space="preserve"> </w:t>
      </w:r>
      <w:r w:rsidRPr="008C5C76">
        <w:rPr>
          <w:rFonts w:ascii="Times New Roman" w:hAnsi="Times New Roman"/>
          <w:sz w:val="24"/>
        </w:rPr>
        <w:t>Export</w:t>
      </w:r>
      <w:r>
        <w:rPr>
          <w:rFonts w:ascii="Times New Roman" w:hAnsi="Times New Roman"/>
          <w:sz w:val="24"/>
        </w:rPr>
        <w:t xml:space="preserve"> </w:t>
      </w:r>
      <w:r w:rsidRPr="008C5C76">
        <w:rPr>
          <w:rFonts w:ascii="Times New Roman" w:hAnsi="Times New Roman"/>
          <w:sz w:val="24"/>
        </w:rPr>
        <w:t>Strategy</w:t>
      </w:r>
      <w:r>
        <w:rPr>
          <w:rFonts w:ascii="Times New Roman" w:hAnsi="Times New Roman"/>
          <w:sz w:val="24"/>
        </w:rPr>
        <w:t xml:space="preserve"> </w:t>
      </w:r>
      <w:r w:rsidRPr="008C5C76">
        <w:rPr>
          <w:rFonts w:ascii="Times New Roman" w:hAnsi="Times New Roman"/>
          <w:sz w:val="24"/>
        </w:rPr>
        <w:t>(UES)</w:t>
      </w:r>
      <w:r>
        <w:rPr>
          <w:rFonts w:ascii="Times New Roman" w:hAnsi="Times New Roman"/>
          <w:sz w:val="24"/>
        </w:rPr>
        <w:t xml:space="preserve"> </w:t>
      </w:r>
      <w:r w:rsidRPr="008C5C76">
        <w:rPr>
          <w:rFonts w:ascii="Times New Roman" w:hAnsi="Times New Roman"/>
          <w:sz w:val="24"/>
        </w:rPr>
        <w:t>system</w:t>
      </w:r>
      <w:r w:rsidR="00FB58CD">
        <w:rPr>
          <w:rFonts w:ascii="Times New Roman" w:hAnsi="Times New Roman"/>
          <w:sz w:val="24"/>
        </w:rPr>
        <w:t xml:space="preserve">. </w:t>
      </w:r>
      <w:r>
        <w:rPr>
          <w:rFonts w:ascii="Times New Roman" w:hAnsi="Times New Roman"/>
          <w:sz w:val="24"/>
        </w:rPr>
        <w:t xml:space="preserve">The </w:t>
      </w:r>
      <w:r w:rsidRPr="001D5546">
        <w:rPr>
          <w:rFonts w:ascii="Times New Roman" w:hAnsi="Times New Roman"/>
          <w:sz w:val="24"/>
        </w:rPr>
        <w:t>UES</w:t>
      </w:r>
      <w:r>
        <w:rPr>
          <w:rFonts w:ascii="Times New Roman" w:hAnsi="Times New Roman"/>
          <w:sz w:val="24"/>
        </w:rPr>
        <w:t xml:space="preserve"> </w:t>
      </w:r>
      <w:r w:rsidRPr="001D5546">
        <w:rPr>
          <w:rFonts w:ascii="Times New Roman" w:hAnsi="Times New Roman"/>
          <w:sz w:val="24"/>
        </w:rPr>
        <w:t>was</w:t>
      </w:r>
      <w:r>
        <w:rPr>
          <w:rFonts w:ascii="Times New Roman" w:hAnsi="Times New Roman"/>
          <w:sz w:val="24"/>
        </w:rPr>
        <w:t xml:space="preserve"> </w:t>
      </w:r>
      <w:r w:rsidRPr="001D5546">
        <w:rPr>
          <w:rFonts w:ascii="Times New Roman" w:hAnsi="Times New Roman"/>
          <w:sz w:val="24"/>
        </w:rPr>
        <w:t>custom–built</w:t>
      </w:r>
      <w:r>
        <w:rPr>
          <w:rFonts w:ascii="Times New Roman" w:hAnsi="Times New Roman"/>
          <w:sz w:val="24"/>
        </w:rPr>
        <w:t xml:space="preserve"> </w:t>
      </w:r>
      <w:r w:rsidRPr="001D5546">
        <w:rPr>
          <w:rFonts w:ascii="Times New Roman" w:hAnsi="Times New Roman"/>
          <w:sz w:val="24"/>
        </w:rPr>
        <w:t>from</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ground</w:t>
      </w:r>
      <w:r>
        <w:rPr>
          <w:rFonts w:ascii="Times New Roman" w:hAnsi="Times New Roman"/>
          <w:sz w:val="24"/>
        </w:rPr>
        <w:t xml:space="preserve"> </w:t>
      </w:r>
      <w:r w:rsidRPr="001D5546">
        <w:rPr>
          <w:rFonts w:ascii="Times New Roman" w:hAnsi="Times New Roman"/>
          <w:sz w:val="24"/>
        </w:rPr>
        <w:t>up</w:t>
      </w:r>
      <w:r>
        <w:rPr>
          <w:rFonts w:ascii="Times New Roman" w:hAnsi="Times New Roman"/>
          <w:sz w:val="24"/>
        </w:rPr>
        <w:t xml:space="preserve"> </w:t>
      </w:r>
      <w:r w:rsidRPr="001D5546">
        <w:rPr>
          <w:rFonts w:ascii="Times New Roman" w:hAnsi="Times New Roman"/>
          <w:sz w:val="24"/>
        </w:rPr>
        <w:t>for</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specific</w:t>
      </w:r>
      <w:r>
        <w:rPr>
          <w:rFonts w:ascii="Times New Roman" w:hAnsi="Times New Roman"/>
          <w:sz w:val="24"/>
        </w:rPr>
        <w:t xml:space="preserve"> </w:t>
      </w:r>
      <w:r w:rsidRPr="001D5546">
        <w:rPr>
          <w:rFonts w:ascii="Times New Roman" w:hAnsi="Times New Roman"/>
          <w:sz w:val="24"/>
        </w:rPr>
        <w:t>purpose</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administering</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FAS</w:t>
      </w:r>
      <w:r>
        <w:rPr>
          <w:rFonts w:ascii="Times New Roman" w:hAnsi="Times New Roman"/>
          <w:sz w:val="24"/>
        </w:rPr>
        <w:t xml:space="preserve"> </w:t>
      </w:r>
      <w:r w:rsidRPr="001D5546">
        <w:rPr>
          <w:rFonts w:ascii="Times New Roman" w:hAnsi="Times New Roman"/>
          <w:sz w:val="24"/>
        </w:rPr>
        <w:t>market</w:t>
      </w:r>
      <w:r>
        <w:rPr>
          <w:rFonts w:ascii="Times New Roman" w:hAnsi="Times New Roman"/>
          <w:sz w:val="24"/>
        </w:rPr>
        <w:t xml:space="preserve"> </w:t>
      </w:r>
      <w:r w:rsidRPr="001D5546">
        <w:rPr>
          <w:rFonts w:ascii="Times New Roman" w:hAnsi="Times New Roman"/>
          <w:sz w:val="24"/>
        </w:rPr>
        <w:t>development</w:t>
      </w:r>
      <w:r>
        <w:rPr>
          <w:rFonts w:ascii="Times New Roman" w:hAnsi="Times New Roman"/>
          <w:sz w:val="24"/>
        </w:rPr>
        <w:t xml:space="preserve"> </w:t>
      </w:r>
      <w:r w:rsidRPr="001D5546">
        <w:rPr>
          <w:rFonts w:ascii="Times New Roman" w:hAnsi="Times New Roman"/>
          <w:sz w:val="24"/>
        </w:rPr>
        <w:t>programs</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includes</w:t>
      </w:r>
      <w:r>
        <w:rPr>
          <w:rFonts w:ascii="Times New Roman" w:hAnsi="Times New Roman"/>
          <w:sz w:val="24"/>
        </w:rPr>
        <w:t xml:space="preserve"> </w:t>
      </w:r>
      <w:r w:rsidRPr="001D5546">
        <w:rPr>
          <w:rFonts w:ascii="Times New Roman" w:hAnsi="Times New Roman"/>
          <w:sz w:val="24"/>
        </w:rPr>
        <w:t>specific</w:t>
      </w:r>
      <w:r>
        <w:rPr>
          <w:rFonts w:ascii="Times New Roman" w:hAnsi="Times New Roman"/>
          <w:sz w:val="24"/>
        </w:rPr>
        <w:t xml:space="preserve"> </w:t>
      </w:r>
      <w:r w:rsidRPr="001D5546">
        <w:rPr>
          <w:rFonts w:ascii="Times New Roman" w:hAnsi="Times New Roman"/>
          <w:sz w:val="24"/>
        </w:rPr>
        <w:t>capabilities</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enhancements</w:t>
      </w:r>
      <w:r>
        <w:rPr>
          <w:rFonts w:ascii="Times New Roman" w:hAnsi="Times New Roman"/>
          <w:sz w:val="24"/>
        </w:rPr>
        <w:t xml:space="preserve"> </w:t>
      </w:r>
      <w:r w:rsidRPr="001D5546">
        <w:rPr>
          <w:rFonts w:ascii="Times New Roman" w:hAnsi="Times New Roman"/>
          <w:sz w:val="24"/>
        </w:rPr>
        <w:t>that</w:t>
      </w:r>
      <w:r>
        <w:rPr>
          <w:rFonts w:ascii="Times New Roman" w:hAnsi="Times New Roman"/>
          <w:sz w:val="24"/>
        </w:rPr>
        <w:t xml:space="preserve"> </w:t>
      </w:r>
      <w:r w:rsidRPr="001D5546">
        <w:rPr>
          <w:rFonts w:ascii="Times New Roman" w:hAnsi="Times New Roman"/>
          <w:sz w:val="24"/>
        </w:rPr>
        <w:t>are</w:t>
      </w:r>
      <w:r>
        <w:rPr>
          <w:rFonts w:ascii="Times New Roman" w:hAnsi="Times New Roman"/>
          <w:sz w:val="24"/>
        </w:rPr>
        <w:t xml:space="preserve"> </w:t>
      </w:r>
      <w:r w:rsidRPr="001D5546">
        <w:rPr>
          <w:rFonts w:ascii="Times New Roman" w:hAnsi="Times New Roman"/>
          <w:sz w:val="24"/>
        </w:rPr>
        <w:t>not</w:t>
      </w:r>
      <w:r>
        <w:rPr>
          <w:rFonts w:ascii="Times New Roman" w:hAnsi="Times New Roman"/>
          <w:sz w:val="24"/>
        </w:rPr>
        <w:t xml:space="preserve"> </w:t>
      </w:r>
      <w:r w:rsidRPr="001D5546">
        <w:rPr>
          <w:rFonts w:ascii="Times New Roman" w:hAnsi="Times New Roman"/>
          <w:sz w:val="24"/>
        </w:rPr>
        <w:t>available</w:t>
      </w:r>
      <w:r>
        <w:rPr>
          <w:rFonts w:ascii="Times New Roman" w:hAnsi="Times New Roman"/>
          <w:sz w:val="24"/>
        </w:rPr>
        <w:t xml:space="preserve"> </w:t>
      </w:r>
      <w:r w:rsidRPr="001D5546">
        <w:rPr>
          <w:rFonts w:ascii="Times New Roman" w:hAnsi="Times New Roman"/>
          <w:sz w:val="24"/>
        </w:rPr>
        <w:t>in</w:t>
      </w:r>
      <w:r>
        <w:rPr>
          <w:rFonts w:ascii="Times New Roman" w:hAnsi="Times New Roman"/>
          <w:sz w:val="24"/>
        </w:rPr>
        <w:t xml:space="preserve"> </w:t>
      </w:r>
      <w:r w:rsidRPr="001D5546">
        <w:rPr>
          <w:rFonts w:ascii="Times New Roman" w:hAnsi="Times New Roman"/>
          <w:sz w:val="24"/>
        </w:rPr>
        <w:t>any</w:t>
      </w:r>
      <w:r>
        <w:rPr>
          <w:rFonts w:ascii="Times New Roman" w:hAnsi="Times New Roman"/>
          <w:sz w:val="24"/>
        </w:rPr>
        <w:t xml:space="preserve"> </w:t>
      </w:r>
      <w:r w:rsidRPr="001D5546">
        <w:rPr>
          <w:rFonts w:ascii="Times New Roman" w:hAnsi="Times New Roman"/>
          <w:sz w:val="24"/>
        </w:rPr>
        <w:t>other</w:t>
      </w:r>
      <w:r>
        <w:rPr>
          <w:rFonts w:ascii="Times New Roman" w:hAnsi="Times New Roman"/>
          <w:sz w:val="24"/>
        </w:rPr>
        <w:t xml:space="preserve"> </w:t>
      </w:r>
      <w:r w:rsidRPr="001D5546">
        <w:rPr>
          <w:rFonts w:ascii="Times New Roman" w:hAnsi="Times New Roman"/>
          <w:sz w:val="24"/>
        </w:rPr>
        <w:t>system</w:t>
      </w:r>
      <w:r w:rsidR="00FB58CD">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core</w:t>
      </w:r>
      <w:r>
        <w:rPr>
          <w:rFonts w:ascii="Times New Roman" w:hAnsi="Times New Roman"/>
          <w:sz w:val="24"/>
        </w:rPr>
        <w:t xml:space="preserve"> </w:t>
      </w:r>
      <w:r w:rsidRPr="001D5546">
        <w:rPr>
          <w:rFonts w:ascii="Times New Roman" w:hAnsi="Times New Roman"/>
          <w:sz w:val="24"/>
        </w:rPr>
        <w:t>benefit</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UES</w:t>
      </w:r>
      <w:r>
        <w:rPr>
          <w:rFonts w:ascii="Times New Roman" w:hAnsi="Times New Roman"/>
          <w:sz w:val="24"/>
        </w:rPr>
        <w:t xml:space="preserve"> </w:t>
      </w:r>
      <w:r w:rsidRPr="001D5546">
        <w:rPr>
          <w:rFonts w:ascii="Times New Roman" w:hAnsi="Times New Roman"/>
          <w:sz w:val="24"/>
        </w:rPr>
        <w:t>is</w:t>
      </w:r>
      <w:r>
        <w:rPr>
          <w:rFonts w:ascii="Times New Roman" w:hAnsi="Times New Roman"/>
          <w:sz w:val="24"/>
        </w:rPr>
        <w:t xml:space="preserve"> </w:t>
      </w:r>
      <w:r w:rsidRPr="001D5546">
        <w:rPr>
          <w:rFonts w:ascii="Times New Roman" w:hAnsi="Times New Roman"/>
          <w:sz w:val="24"/>
        </w:rPr>
        <w:t>that</w:t>
      </w:r>
      <w:r>
        <w:rPr>
          <w:rFonts w:ascii="Times New Roman" w:hAnsi="Times New Roman"/>
          <w:sz w:val="24"/>
        </w:rPr>
        <w:t xml:space="preserve"> </w:t>
      </w:r>
      <w:r w:rsidRPr="001D5546">
        <w:rPr>
          <w:rFonts w:ascii="Times New Roman" w:hAnsi="Times New Roman"/>
          <w:sz w:val="24"/>
        </w:rPr>
        <w:t>it</w:t>
      </w:r>
      <w:r>
        <w:rPr>
          <w:rFonts w:ascii="Times New Roman" w:hAnsi="Times New Roman"/>
          <w:sz w:val="24"/>
        </w:rPr>
        <w:t xml:space="preserve"> </w:t>
      </w:r>
      <w:r w:rsidRPr="001D5546">
        <w:rPr>
          <w:rFonts w:ascii="Times New Roman" w:hAnsi="Times New Roman"/>
          <w:sz w:val="24"/>
        </w:rPr>
        <w:t>allows</w:t>
      </w:r>
      <w:r>
        <w:rPr>
          <w:rFonts w:ascii="Times New Roman" w:hAnsi="Times New Roman"/>
          <w:sz w:val="24"/>
        </w:rPr>
        <w:t xml:space="preserve"> </w:t>
      </w:r>
      <w:r w:rsidRPr="001D5546">
        <w:rPr>
          <w:rFonts w:ascii="Times New Roman" w:hAnsi="Times New Roman"/>
          <w:sz w:val="24"/>
        </w:rPr>
        <w:t>applicants</w:t>
      </w:r>
      <w:r>
        <w:rPr>
          <w:rFonts w:ascii="Times New Roman" w:hAnsi="Times New Roman"/>
          <w:sz w:val="24"/>
        </w:rPr>
        <w:t xml:space="preserve"> </w:t>
      </w:r>
      <w:r w:rsidRPr="001D5546">
        <w:rPr>
          <w:rFonts w:ascii="Times New Roman" w:hAnsi="Times New Roman"/>
          <w:sz w:val="24"/>
        </w:rPr>
        <w:t>to</w:t>
      </w:r>
      <w:r>
        <w:rPr>
          <w:rFonts w:ascii="Times New Roman" w:hAnsi="Times New Roman"/>
          <w:sz w:val="24"/>
        </w:rPr>
        <w:t xml:space="preserve"> </w:t>
      </w:r>
      <w:r w:rsidRPr="001D5546">
        <w:rPr>
          <w:rFonts w:ascii="Times New Roman" w:hAnsi="Times New Roman"/>
          <w:sz w:val="24"/>
        </w:rPr>
        <w:t>submit</w:t>
      </w:r>
      <w:r>
        <w:rPr>
          <w:rFonts w:ascii="Times New Roman" w:hAnsi="Times New Roman"/>
          <w:sz w:val="24"/>
        </w:rPr>
        <w:t xml:space="preserve"> </w:t>
      </w:r>
      <w:r w:rsidRPr="001D5546">
        <w:rPr>
          <w:rFonts w:ascii="Times New Roman" w:hAnsi="Times New Roman"/>
          <w:sz w:val="24"/>
        </w:rPr>
        <w:t>a</w:t>
      </w:r>
      <w:r>
        <w:rPr>
          <w:rFonts w:ascii="Times New Roman" w:hAnsi="Times New Roman"/>
          <w:sz w:val="24"/>
        </w:rPr>
        <w:t xml:space="preserve"> </w:t>
      </w:r>
      <w:r w:rsidRPr="001D5546">
        <w:rPr>
          <w:rFonts w:ascii="Times New Roman" w:hAnsi="Times New Roman"/>
          <w:sz w:val="24"/>
        </w:rPr>
        <w:t>single</w:t>
      </w:r>
      <w:r>
        <w:rPr>
          <w:rFonts w:ascii="Times New Roman" w:hAnsi="Times New Roman"/>
          <w:sz w:val="24"/>
        </w:rPr>
        <w:t xml:space="preserve"> </w:t>
      </w:r>
      <w:r w:rsidRPr="001D5546">
        <w:rPr>
          <w:rFonts w:ascii="Times New Roman" w:hAnsi="Times New Roman"/>
          <w:sz w:val="24"/>
        </w:rPr>
        <w:t>application</w:t>
      </w:r>
      <w:r>
        <w:rPr>
          <w:rFonts w:ascii="Times New Roman" w:hAnsi="Times New Roman"/>
          <w:sz w:val="24"/>
        </w:rPr>
        <w:t xml:space="preserve"> </w:t>
      </w:r>
      <w:r w:rsidRPr="001D5546">
        <w:rPr>
          <w:rFonts w:ascii="Times New Roman" w:hAnsi="Times New Roman"/>
          <w:sz w:val="24"/>
        </w:rPr>
        <w:t>that</w:t>
      </w:r>
      <w:r>
        <w:rPr>
          <w:rFonts w:ascii="Times New Roman" w:hAnsi="Times New Roman"/>
          <w:sz w:val="24"/>
        </w:rPr>
        <w:t xml:space="preserve"> </w:t>
      </w:r>
      <w:r w:rsidRPr="001D5546">
        <w:rPr>
          <w:rFonts w:ascii="Times New Roman" w:hAnsi="Times New Roman"/>
          <w:sz w:val="24"/>
        </w:rPr>
        <w:t>can</w:t>
      </w:r>
      <w:r>
        <w:rPr>
          <w:rFonts w:ascii="Times New Roman" w:hAnsi="Times New Roman"/>
          <w:sz w:val="24"/>
        </w:rPr>
        <w:t xml:space="preserve"> </w:t>
      </w:r>
      <w:r w:rsidRPr="001D5546">
        <w:rPr>
          <w:rFonts w:ascii="Times New Roman" w:hAnsi="Times New Roman"/>
          <w:sz w:val="24"/>
        </w:rPr>
        <w:t>contain</w:t>
      </w:r>
      <w:r>
        <w:rPr>
          <w:rFonts w:ascii="Times New Roman" w:hAnsi="Times New Roman"/>
          <w:sz w:val="24"/>
        </w:rPr>
        <w:t xml:space="preserve"> </w:t>
      </w:r>
      <w:r w:rsidRPr="001D5546">
        <w:rPr>
          <w:rFonts w:ascii="Times New Roman" w:hAnsi="Times New Roman"/>
          <w:sz w:val="24"/>
        </w:rPr>
        <w:t>an</w:t>
      </w:r>
      <w:r>
        <w:rPr>
          <w:rFonts w:ascii="Times New Roman" w:hAnsi="Times New Roman"/>
          <w:sz w:val="24"/>
        </w:rPr>
        <w:t xml:space="preserve"> </w:t>
      </w:r>
      <w:r w:rsidRPr="001D5546">
        <w:rPr>
          <w:rFonts w:ascii="Times New Roman" w:hAnsi="Times New Roman"/>
          <w:sz w:val="24"/>
        </w:rPr>
        <w:t>unlimited</w:t>
      </w:r>
      <w:r>
        <w:rPr>
          <w:rFonts w:ascii="Times New Roman" w:hAnsi="Times New Roman"/>
          <w:sz w:val="24"/>
        </w:rPr>
        <w:t xml:space="preserve"> </w:t>
      </w:r>
      <w:r w:rsidRPr="001D5546">
        <w:rPr>
          <w:rFonts w:ascii="Times New Roman" w:hAnsi="Times New Roman"/>
          <w:sz w:val="24"/>
        </w:rPr>
        <w:t>number</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coordinated</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interlinked</w:t>
      </w:r>
      <w:r>
        <w:rPr>
          <w:rFonts w:ascii="Times New Roman" w:hAnsi="Times New Roman"/>
          <w:sz w:val="24"/>
        </w:rPr>
        <w:t xml:space="preserve"> </w:t>
      </w:r>
      <w:r w:rsidRPr="001D5546">
        <w:rPr>
          <w:rFonts w:ascii="Times New Roman" w:hAnsi="Times New Roman"/>
          <w:sz w:val="24"/>
        </w:rPr>
        <w:t>applications</w:t>
      </w:r>
      <w:r>
        <w:rPr>
          <w:rFonts w:ascii="Times New Roman" w:hAnsi="Times New Roman"/>
          <w:sz w:val="24"/>
        </w:rPr>
        <w:t xml:space="preserve"> </w:t>
      </w:r>
      <w:r w:rsidRPr="001D5546">
        <w:rPr>
          <w:rFonts w:ascii="Times New Roman" w:hAnsi="Times New Roman"/>
          <w:sz w:val="24"/>
        </w:rPr>
        <w:t>across</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six</w:t>
      </w:r>
      <w:r>
        <w:rPr>
          <w:rFonts w:ascii="Times New Roman" w:hAnsi="Times New Roman"/>
          <w:sz w:val="24"/>
        </w:rPr>
        <w:t xml:space="preserve"> </w:t>
      </w:r>
      <w:r w:rsidRPr="001D5546">
        <w:rPr>
          <w:rFonts w:ascii="Times New Roman" w:hAnsi="Times New Roman"/>
          <w:sz w:val="24"/>
        </w:rPr>
        <w:t>different</w:t>
      </w:r>
      <w:r>
        <w:rPr>
          <w:rFonts w:ascii="Times New Roman" w:hAnsi="Times New Roman"/>
          <w:sz w:val="24"/>
        </w:rPr>
        <w:t xml:space="preserve"> </w:t>
      </w:r>
      <w:r w:rsidRPr="001D5546">
        <w:rPr>
          <w:rFonts w:ascii="Times New Roman" w:hAnsi="Times New Roman"/>
          <w:sz w:val="24"/>
        </w:rPr>
        <w:t>FAS</w:t>
      </w:r>
      <w:r>
        <w:rPr>
          <w:rFonts w:ascii="Times New Roman" w:hAnsi="Times New Roman"/>
          <w:sz w:val="24"/>
        </w:rPr>
        <w:t xml:space="preserve"> </w:t>
      </w:r>
      <w:r w:rsidRPr="001D5546">
        <w:rPr>
          <w:rFonts w:ascii="Times New Roman" w:hAnsi="Times New Roman"/>
          <w:sz w:val="24"/>
        </w:rPr>
        <w:t>market</w:t>
      </w:r>
      <w:r>
        <w:rPr>
          <w:rFonts w:ascii="Times New Roman" w:hAnsi="Times New Roman"/>
          <w:sz w:val="24"/>
        </w:rPr>
        <w:t xml:space="preserve"> </w:t>
      </w:r>
      <w:r w:rsidRPr="001D5546">
        <w:rPr>
          <w:rFonts w:ascii="Times New Roman" w:hAnsi="Times New Roman"/>
          <w:sz w:val="24"/>
        </w:rPr>
        <w:t>development</w:t>
      </w:r>
      <w:r>
        <w:rPr>
          <w:rFonts w:ascii="Times New Roman" w:hAnsi="Times New Roman"/>
          <w:sz w:val="24"/>
        </w:rPr>
        <w:t xml:space="preserve"> </w:t>
      </w:r>
      <w:r w:rsidRPr="001D5546">
        <w:rPr>
          <w:rFonts w:ascii="Times New Roman" w:hAnsi="Times New Roman"/>
          <w:sz w:val="24"/>
        </w:rPr>
        <w:t>programs</w:t>
      </w:r>
      <w:r w:rsidR="00FB58CD">
        <w:rPr>
          <w:rFonts w:ascii="Times New Roman" w:hAnsi="Times New Roman"/>
          <w:sz w:val="24"/>
        </w:rPr>
        <w:t xml:space="preserve">. </w:t>
      </w:r>
      <w:r w:rsidRPr="001D5546">
        <w:rPr>
          <w:rFonts w:ascii="Times New Roman" w:hAnsi="Times New Roman"/>
          <w:sz w:val="24"/>
        </w:rPr>
        <w:t>This</w:t>
      </w:r>
      <w:r>
        <w:rPr>
          <w:rFonts w:ascii="Times New Roman" w:hAnsi="Times New Roman"/>
          <w:sz w:val="24"/>
        </w:rPr>
        <w:t xml:space="preserve"> </w:t>
      </w:r>
      <w:r w:rsidRPr="001D5546">
        <w:rPr>
          <w:rFonts w:ascii="Times New Roman" w:hAnsi="Times New Roman"/>
          <w:sz w:val="24"/>
        </w:rPr>
        <w:t>use</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a</w:t>
      </w:r>
      <w:r>
        <w:rPr>
          <w:rFonts w:ascii="Times New Roman" w:hAnsi="Times New Roman"/>
          <w:sz w:val="24"/>
        </w:rPr>
        <w:t xml:space="preserve"> </w:t>
      </w:r>
      <w:r w:rsidRPr="001D5546">
        <w:rPr>
          <w:rFonts w:ascii="Times New Roman" w:hAnsi="Times New Roman"/>
          <w:sz w:val="24"/>
        </w:rPr>
        <w:t>single,</w:t>
      </w:r>
      <w:r>
        <w:rPr>
          <w:rFonts w:ascii="Times New Roman" w:hAnsi="Times New Roman"/>
          <w:sz w:val="24"/>
        </w:rPr>
        <w:t xml:space="preserve"> </w:t>
      </w:r>
      <w:r w:rsidRPr="001D5546">
        <w:rPr>
          <w:rFonts w:ascii="Times New Roman" w:hAnsi="Times New Roman"/>
          <w:sz w:val="24"/>
        </w:rPr>
        <w:t>holistic</w:t>
      </w:r>
      <w:r>
        <w:rPr>
          <w:rFonts w:ascii="Times New Roman" w:hAnsi="Times New Roman"/>
          <w:sz w:val="24"/>
        </w:rPr>
        <w:t xml:space="preserve"> </w:t>
      </w:r>
      <w:r w:rsidRPr="001D5546">
        <w:rPr>
          <w:rFonts w:ascii="Times New Roman" w:hAnsi="Times New Roman"/>
          <w:sz w:val="24"/>
        </w:rPr>
        <w:t>application</w:t>
      </w:r>
      <w:r>
        <w:rPr>
          <w:rFonts w:ascii="Times New Roman" w:hAnsi="Times New Roman"/>
          <w:sz w:val="24"/>
        </w:rPr>
        <w:t xml:space="preserve"> </w:t>
      </w:r>
      <w:r w:rsidRPr="001D5546">
        <w:rPr>
          <w:rFonts w:ascii="Times New Roman" w:hAnsi="Times New Roman"/>
          <w:sz w:val="24"/>
        </w:rPr>
        <w:t>provides</w:t>
      </w:r>
      <w:r>
        <w:rPr>
          <w:rFonts w:ascii="Times New Roman" w:hAnsi="Times New Roman"/>
          <w:sz w:val="24"/>
        </w:rPr>
        <w:t xml:space="preserve"> </w:t>
      </w:r>
      <w:r w:rsidRPr="001D5546">
        <w:rPr>
          <w:rFonts w:ascii="Times New Roman" w:hAnsi="Times New Roman"/>
          <w:sz w:val="24"/>
        </w:rPr>
        <w:t>tremendous</w:t>
      </w:r>
      <w:r>
        <w:rPr>
          <w:rFonts w:ascii="Times New Roman" w:hAnsi="Times New Roman"/>
          <w:sz w:val="24"/>
        </w:rPr>
        <w:t xml:space="preserve"> </w:t>
      </w:r>
      <w:r w:rsidRPr="001D5546">
        <w:rPr>
          <w:rFonts w:ascii="Times New Roman" w:hAnsi="Times New Roman"/>
          <w:sz w:val="24"/>
        </w:rPr>
        <w:t>time</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cost</w:t>
      </w:r>
      <w:r>
        <w:rPr>
          <w:rFonts w:ascii="Times New Roman" w:hAnsi="Times New Roman"/>
          <w:sz w:val="24"/>
        </w:rPr>
        <w:t xml:space="preserve"> </w:t>
      </w:r>
      <w:r w:rsidRPr="001D5546">
        <w:rPr>
          <w:rFonts w:ascii="Times New Roman" w:hAnsi="Times New Roman"/>
          <w:sz w:val="24"/>
        </w:rPr>
        <w:t>savings</w:t>
      </w:r>
      <w:r>
        <w:rPr>
          <w:rFonts w:ascii="Times New Roman" w:hAnsi="Times New Roman"/>
          <w:sz w:val="24"/>
        </w:rPr>
        <w:t xml:space="preserve"> </w:t>
      </w:r>
      <w:r w:rsidRPr="001D5546">
        <w:rPr>
          <w:rFonts w:ascii="Times New Roman" w:hAnsi="Times New Roman"/>
          <w:sz w:val="24"/>
        </w:rPr>
        <w:t>to</w:t>
      </w:r>
      <w:r>
        <w:rPr>
          <w:rFonts w:ascii="Times New Roman" w:hAnsi="Times New Roman"/>
          <w:sz w:val="24"/>
        </w:rPr>
        <w:t xml:space="preserve"> </w:t>
      </w:r>
      <w:r w:rsidRPr="001D5546">
        <w:rPr>
          <w:rFonts w:ascii="Times New Roman" w:hAnsi="Times New Roman"/>
          <w:sz w:val="24"/>
        </w:rPr>
        <w:t>applicants,</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reduces</w:t>
      </w:r>
      <w:r>
        <w:rPr>
          <w:rFonts w:ascii="Times New Roman" w:hAnsi="Times New Roman"/>
          <w:sz w:val="24"/>
        </w:rPr>
        <w:t xml:space="preserve"> </w:t>
      </w:r>
      <w:r w:rsidRPr="001D5546">
        <w:rPr>
          <w:rFonts w:ascii="Times New Roman" w:hAnsi="Times New Roman"/>
          <w:sz w:val="24"/>
        </w:rPr>
        <w:t>their</w:t>
      </w:r>
      <w:r>
        <w:rPr>
          <w:rFonts w:ascii="Times New Roman" w:hAnsi="Times New Roman"/>
          <w:sz w:val="24"/>
        </w:rPr>
        <w:t xml:space="preserve"> </w:t>
      </w:r>
      <w:r w:rsidRPr="001D5546">
        <w:rPr>
          <w:rFonts w:ascii="Times New Roman" w:hAnsi="Times New Roman"/>
          <w:sz w:val="24"/>
        </w:rPr>
        <w:t>application</w:t>
      </w:r>
      <w:r>
        <w:rPr>
          <w:rFonts w:ascii="Times New Roman" w:hAnsi="Times New Roman"/>
          <w:sz w:val="24"/>
        </w:rPr>
        <w:t xml:space="preserve"> </w:t>
      </w:r>
      <w:r w:rsidRPr="001D5546">
        <w:rPr>
          <w:rFonts w:ascii="Times New Roman" w:hAnsi="Times New Roman"/>
          <w:sz w:val="24"/>
        </w:rPr>
        <w:t>burden</w:t>
      </w:r>
      <w:r>
        <w:rPr>
          <w:rFonts w:ascii="Times New Roman" w:hAnsi="Times New Roman"/>
          <w:sz w:val="24"/>
        </w:rPr>
        <w:t xml:space="preserve"> </w:t>
      </w:r>
      <w:r w:rsidRPr="001D5546">
        <w:rPr>
          <w:rFonts w:ascii="Times New Roman" w:hAnsi="Times New Roman"/>
          <w:sz w:val="24"/>
        </w:rPr>
        <w:t>significantly.</w:t>
      </w:r>
    </w:p>
    <w:p w:rsidR="00E60A0B" w:rsidRPr="001D5546" w:rsidP="00E60A0B" w14:paraId="66F96A17" w14:textId="77777777">
      <w:pPr>
        <w:widowControl/>
        <w:rPr>
          <w:rFonts w:ascii="Times New Roman" w:hAnsi="Times New Roman"/>
          <w:sz w:val="24"/>
        </w:rPr>
      </w:pPr>
    </w:p>
    <w:p w:rsidR="00E60A0B" w:rsidP="00E60A0B" w14:paraId="0967D5EA" w14:textId="739BAF4F">
      <w:pPr>
        <w:widowControl/>
        <w:rPr>
          <w:rFonts w:ascii="Times New Roman" w:hAnsi="Times New Roman"/>
          <w:sz w:val="24"/>
        </w:rPr>
      </w:pP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design</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UES</w:t>
      </w:r>
      <w:r>
        <w:rPr>
          <w:rFonts w:ascii="Times New Roman" w:hAnsi="Times New Roman"/>
          <w:sz w:val="24"/>
        </w:rPr>
        <w:t xml:space="preserve"> </w:t>
      </w:r>
      <w:r w:rsidRPr="001D5546">
        <w:rPr>
          <w:rFonts w:ascii="Times New Roman" w:hAnsi="Times New Roman"/>
          <w:sz w:val="24"/>
        </w:rPr>
        <w:t>forces</w:t>
      </w:r>
      <w:r>
        <w:rPr>
          <w:rFonts w:ascii="Times New Roman" w:hAnsi="Times New Roman"/>
          <w:sz w:val="24"/>
        </w:rPr>
        <w:t xml:space="preserve"> </w:t>
      </w:r>
      <w:r w:rsidRPr="001D5546">
        <w:rPr>
          <w:rFonts w:ascii="Times New Roman" w:hAnsi="Times New Roman"/>
          <w:sz w:val="24"/>
        </w:rPr>
        <w:t>interested</w:t>
      </w:r>
      <w:r>
        <w:rPr>
          <w:rFonts w:ascii="Times New Roman" w:hAnsi="Times New Roman"/>
          <w:sz w:val="24"/>
        </w:rPr>
        <w:t xml:space="preserve"> </w:t>
      </w:r>
      <w:r w:rsidRPr="001D5546">
        <w:rPr>
          <w:rFonts w:ascii="Times New Roman" w:hAnsi="Times New Roman"/>
          <w:sz w:val="24"/>
        </w:rPr>
        <w:t>applicants</w:t>
      </w:r>
      <w:r>
        <w:rPr>
          <w:rFonts w:ascii="Times New Roman" w:hAnsi="Times New Roman"/>
          <w:sz w:val="24"/>
        </w:rPr>
        <w:t xml:space="preserve"> </w:t>
      </w:r>
      <w:r w:rsidRPr="001D5546">
        <w:rPr>
          <w:rFonts w:ascii="Times New Roman" w:hAnsi="Times New Roman"/>
          <w:sz w:val="24"/>
        </w:rPr>
        <w:t>to</w:t>
      </w:r>
      <w:r>
        <w:rPr>
          <w:rFonts w:ascii="Times New Roman" w:hAnsi="Times New Roman"/>
          <w:sz w:val="24"/>
        </w:rPr>
        <w:t xml:space="preserve"> </w:t>
      </w:r>
      <w:r w:rsidRPr="001D5546">
        <w:rPr>
          <w:rFonts w:ascii="Times New Roman" w:hAnsi="Times New Roman"/>
          <w:sz w:val="24"/>
        </w:rPr>
        <w:t>think</w:t>
      </w:r>
      <w:r>
        <w:rPr>
          <w:rFonts w:ascii="Times New Roman" w:hAnsi="Times New Roman"/>
          <w:sz w:val="24"/>
        </w:rPr>
        <w:t xml:space="preserve"> </w:t>
      </w:r>
      <w:r w:rsidRPr="001D5546">
        <w:rPr>
          <w:rFonts w:ascii="Times New Roman" w:hAnsi="Times New Roman"/>
          <w:sz w:val="24"/>
        </w:rPr>
        <w:t>strategically</w:t>
      </w:r>
      <w:r>
        <w:rPr>
          <w:rFonts w:ascii="Times New Roman" w:hAnsi="Times New Roman"/>
          <w:sz w:val="24"/>
        </w:rPr>
        <w:t xml:space="preserve"> </w:t>
      </w:r>
      <w:r w:rsidRPr="001D5546">
        <w:rPr>
          <w:rFonts w:ascii="Times New Roman" w:hAnsi="Times New Roman"/>
          <w:sz w:val="24"/>
        </w:rPr>
        <w:t>about</w:t>
      </w:r>
      <w:r>
        <w:rPr>
          <w:rFonts w:ascii="Times New Roman" w:hAnsi="Times New Roman"/>
          <w:sz w:val="24"/>
        </w:rPr>
        <w:t xml:space="preserve"> </w:t>
      </w:r>
      <w:r w:rsidRPr="001D5546">
        <w:rPr>
          <w:rFonts w:ascii="Times New Roman" w:hAnsi="Times New Roman"/>
          <w:sz w:val="24"/>
        </w:rPr>
        <w:t>their</w:t>
      </w:r>
      <w:r>
        <w:rPr>
          <w:rFonts w:ascii="Times New Roman" w:hAnsi="Times New Roman"/>
          <w:sz w:val="24"/>
        </w:rPr>
        <w:t xml:space="preserve"> </w:t>
      </w:r>
      <w:r w:rsidRPr="001D5546">
        <w:rPr>
          <w:rFonts w:ascii="Times New Roman" w:hAnsi="Times New Roman"/>
          <w:sz w:val="24"/>
        </w:rPr>
        <w:t>approach</w:t>
      </w:r>
      <w:r>
        <w:rPr>
          <w:rFonts w:ascii="Times New Roman" w:hAnsi="Times New Roman"/>
          <w:sz w:val="24"/>
        </w:rPr>
        <w:t xml:space="preserve"> </w:t>
      </w:r>
      <w:r w:rsidRPr="001D5546">
        <w:rPr>
          <w:rFonts w:ascii="Times New Roman" w:hAnsi="Times New Roman"/>
          <w:sz w:val="24"/>
        </w:rPr>
        <w:t>to</w:t>
      </w:r>
      <w:r>
        <w:rPr>
          <w:rFonts w:ascii="Times New Roman" w:hAnsi="Times New Roman"/>
          <w:sz w:val="24"/>
        </w:rPr>
        <w:t xml:space="preserve"> </w:t>
      </w:r>
      <w:r w:rsidRPr="001D5546">
        <w:rPr>
          <w:rFonts w:ascii="Times New Roman" w:hAnsi="Times New Roman"/>
          <w:sz w:val="24"/>
        </w:rPr>
        <w:t>their</w:t>
      </w:r>
      <w:r>
        <w:rPr>
          <w:rFonts w:ascii="Times New Roman" w:hAnsi="Times New Roman"/>
          <w:sz w:val="24"/>
        </w:rPr>
        <w:t xml:space="preserve"> </w:t>
      </w:r>
      <w:r w:rsidRPr="001D5546">
        <w:rPr>
          <w:rFonts w:ascii="Times New Roman" w:hAnsi="Times New Roman"/>
          <w:sz w:val="24"/>
        </w:rPr>
        <w:t>worldwide</w:t>
      </w:r>
      <w:r>
        <w:rPr>
          <w:rFonts w:ascii="Times New Roman" w:hAnsi="Times New Roman"/>
          <w:sz w:val="24"/>
        </w:rPr>
        <w:t xml:space="preserve"> </w:t>
      </w:r>
      <w:r w:rsidRPr="001D5546">
        <w:rPr>
          <w:rFonts w:ascii="Times New Roman" w:hAnsi="Times New Roman"/>
          <w:sz w:val="24"/>
        </w:rPr>
        <w:t>promotional</w:t>
      </w:r>
      <w:r>
        <w:rPr>
          <w:rFonts w:ascii="Times New Roman" w:hAnsi="Times New Roman"/>
          <w:sz w:val="24"/>
        </w:rPr>
        <w:t xml:space="preserve"> </w:t>
      </w:r>
      <w:r w:rsidRPr="001D5546">
        <w:rPr>
          <w:rFonts w:ascii="Times New Roman" w:hAnsi="Times New Roman"/>
          <w:sz w:val="24"/>
        </w:rPr>
        <w:t>activities</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develop</w:t>
      </w:r>
      <w:r>
        <w:rPr>
          <w:rFonts w:ascii="Times New Roman" w:hAnsi="Times New Roman"/>
          <w:sz w:val="24"/>
        </w:rPr>
        <w:t xml:space="preserve"> </w:t>
      </w:r>
      <w:r w:rsidRPr="001D5546">
        <w:rPr>
          <w:rFonts w:ascii="Times New Roman" w:hAnsi="Times New Roman"/>
          <w:sz w:val="24"/>
        </w:rPr>
        <w:t>an</w:t>
      </w:r>
      <w:r>
        <w:rPr>
          <w:rFonts w:ascii="Times New Roman" w:hAnsi="Times New Roman"/>
          <w:sz w:val="24"/>
        </w:rPr>
        <w:t xml:space="preserve"> </w:t>
      </w:r>
      <w:r w:rsidRPr="001D5546">
        <w:rPr>
          <w:rFonts w:ascii="Times New Roman" w:hAnsi="Times New Roman"/>
          <w:sz w:val="24"/>
        </w:rPr>
        <w:t>integrated</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holistic</w:t>
      </w:r>
      <w:r>
        <w:rPr>
          <w:rFonts w:ascii="Times New Roman" w:hAnsi="Times New Roman"/>
          <w:sz w:val="24"/>
        </w:rPr>
        <w:t xml:space="preserve"> </w:t>
      </w:r>
      <w:r w:rsidRPr="001D5546">
        <w:rPr>
          <w:rFonts w:ascii="Times New Roman" w:hAnsi="Times New Roman"/>
          <w:sz w:val="24"/>
        </w:rPr>
        <w:t>marketing</w:t>
      </w:r>
      <w:r>
        <w:rPr>
          <w:rFonts w:ascii="Times New Roman" w:hAnsi="Times New Roman"/>
          <w:sz w:val="24"/>
        </w:rPr>
        <w:t xml:space="preserve"> </w:t>
      </w:r>
      <w:r w:rsidRPr="001D5546">
        <w:rPr>
          <w:rFonts w:ascii="Times New Roman" w:hAnsi="Times New Roman"/>
          <w:sz w:val="24"/>
        </w:rPr>
        <w:t>plan</w:t>
      </w:r>
      <w:r>
        <w:rPr>
          <w:rFonts w:ascii="Times New Roman" w:hAnsi="Times New Roman"/>
          <w:sz w:val="24"/>
        </w:rPr>
        <w:t xml:space="preserve"> </w:t>
      </w:r>
      <w:r w:rsidRPr="001D5546">
        <w:rPr>
          <w:rFonts w:ascii="Times New Roman" w:hAnsi="Times New Roman"/>
          <w:sz w:val="24"/>
        </w:rPr>
        <w:t>that</w:t>
      </w:r>
      <w:r>
        <w:rPr>
          <w:rFonts w:ascii="Times New Roman" w:hAnsi="Times New Roman"/>
          <w:sz w:val="24"/>
        </w:rPr>
        <w:t xml:space="preserve"> </w:t>
      </w:r>
      <w:r w:rsidRPr="001D5546">
        <w:rPr>
          <w:rFonts w:ascii="Times New Roman" w:hAnsi="Times New Roman"/>
          <w:sz w:val="24"/>
        </w:rPr>
        <w:t>outlines</w:t>
      </w:r>
      <w:r>
        <w:rPr>
          <w:rFonts w:ascii="Times New Roman" w:hAnsi="Times New Roman"/>
          <w:sz w:val="24"/>
        </w:rPr>
        <w:t xml:space="preserve"> </w:t>
      </w:r>
      <w:r w:rsidRPr="001D5546">
        <w:rPr>
          <w:rFonts w:ascii="Times New Roman" w:hAnsi="Times New Roman"/>
          <w:sz w:val="24"/>
        </w:rPr>
        <w:t>their</w:t>
      </w:r>
      <w:r>
        <w:rPr>
          <w:rFonts w:ascii="Times New Roman" w:hAnsi="Times New Roman"/>
          <w:sz w:val="24"/>
        </w:rPr>
        <w:t xml:space="preserve"> </w:t>
      </w:r>
      <w:r w:rsidRPr="001D5546">
        <w:rPr>
          <w:rFonts w:ascii="Times New Roman" w:hAnsi="Times New Roman"/>
          <w:sz w:val="24"/>
        </w:rPr>
        <w:t>proposed</w:t>
      </w:r>
      <w:r>
        <w:rPr>
          <w:rFonts w:ascii="Times New Roman" w:hAnsi="Times New Roman"/>
          <w:sz w:val="24"/>
        </w:rPr>
        <w:t xml:space="preserve"> </w:t>
      </w:r>
      <w:r w:rsidRPr="001D5546">
        <w:rPr>
          <w:rFonts w:ascii="Times New Roman" w:hAnsi="Times New Roman"/>
          <w:sz w:val="24"/>
        </w:rPr>
        <w:t>foreign</w:t>
      </w:r>
      <w:r>
        <w:rPr>
          <w:rFonts w:ascii="Times New Roman" w:hAnsi="Times New Roman"/>
          <w:sz w:val="24"/>
        </w:rPr>
        <w:t xml:space="preserve"> </w:t>
      </w:r>
      <w:r w:rsidRPr="001D5546">
        <w:rPr>
          <w:rFonts w:ascii="Times New Roman" w:hAnsi="Times New Roman"/>
          <w:sz w:val="24"/>
        </w:rPr>
        <w:t>market</w:t>
      </w:r>
      <w:r>
        <w:rPr>
          <w:rFonts w:ascii="Times New Roman" w:hAnsi="Times New Roman"/>
          <w:sz w:val="24"/>
        </w:rPr>
        <w:t xml:space="preserve"> </w:t>
      </w:r>
      <w:r w:rsidRPr="001D5546">
        <w:rPr>
          <w:rFonts w:ascii="Times New Roman" w:hAnsi="Times New Roman"/>
          <w:sz w:val="24"/>
        </w:rPr>
        <w:t>development</w:t>
      </w:r>
      <w:r>
        <w:rPr>
          <w:rFonts w:ascii="Times New Roman" w:hAnsi="Times New Roman"/>
          <w:sz w:val="24"/>
        </w:rPr>
        <w:t xml:space="preserve"> </w:t>
      </w:r>
      <w:r w:rsidRPr="001D5546">
        <w:rPr>
          <w:rFonts w:ascii="Times New Roman" w:hAnsi="Times New Roman"/>
          <w:sz w:val="24"/>
        </w:rPr>
        <w:t>activities</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directs</w:t>
      </w:r>
      <w:r>
        <w:rPr>
          <w:rFonts w:ascii="Times New Roman" w:hAnsi="Times New Roman"/>
          <w:sz w:val="24"/>
        </w:rPr>
        <w:t xml:space="preserve"> </w:t>
      </w:r>
      <w:r w:rsidRPr="001D5546">
        <w:rPr>
          <w:rFonts w:ascii="Times New Roman" w:hAnsi="Times New Roman"/>
          <w:sz w:val="24"/>
        </w:rPr>
        <w:t>requested</w:t>
      </w:r>
      <w:r>
        <w:rPr>
          <w:rFonts w:ascii="Times New Roman" w:hAnsi="Times New Roman"/>
          <w:sz w:val="24"/>
        </w:rPr>
        <w:t xml:space="preserve"> </w:t>
      </w:r>
      <w:r w:rsidRPr="001D5546">
        <w:rPr>
          <w:rFonts w:ascii="Times New Roman" w:hAnsi="Times New Roman"/>
          <w:sz w:val="24"/>
        </w:rPr>
        <w:t>funding</w:t>
      </w:r>
      <w:r>
        <w:rPr>
          <w:rFonts w:ascii="Times New Roman" w:hAnsi="Times New Roman"/>
          <w:sz w:val="24"/>
        </w:rPr>
        <w:t xml:space="preserve"> </w:t>
      </w:r>
      <w:r w:rsidRPr="001D5546">
        <w:rPr>
          <w:rFonts w:ascii="Times New Roman" w:hAnsi="Times New Roman"/>
          <w:sz w:val="24"/>
        </w:rPr>
        <w:t>under</w:t>
      </w:r>
      <w:r>
        <w:rPr>
          <w:rFonts w:ascii="Times New Roman" w:hAnsi="Times New Roman"/>
          <w:sz w:val="24"/>
        </w:rPr>
        <w:t xml:space="preserve"> </w:t>
      </w:r>
      <w:r w:rsidRPr="001D5546">
        <w:rPr>
          <w:rFonts w:ascii="Times New Roman" w:hAnsi="Times New Roman"/>
          <w:sz w:val="24"/>
        </w:rPr>
        <w:t>each</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FAS</w:t>
      </w:r>
      <w:r>
        <w:rPr>
          <w:rFonts w:ascii="Times New Roman" w:hAnsi="Times New Roman"/>
          <w:sz w:val="24"/>
        </w:rPr>
        <w:t xml:space="preserve"> </w:t>
      </w:r>
      <w:r w:rsidRPr="001D5546">
        <w:rPr>
          <w:rFonts w:ascii="Times New Roman" w:hAnsi="Times New Roman"/>
          <w:sz w:val="24"/>
        </w:rPr>
        <w:t>market</w:t>
      </w:r>
      <w:r>
        <w:rPr>
          <w:rFonts w:ascii="Times New Roman" w:hAnsi="Times New Roman"/>
          <w:sz w:val="24"/>
        </w:rPr>
        <w:t xml:space="preserve"> </w:t>
      </w:r>
      <w:r w:rsidRPr="001D5546">
        <w:rPr>
          <w:rFonts w:ascii="Times New Roman" w:hAnsi="Times New Roman"/>
          <w:sz w:val="24"/>
        </w:rPr>
        <w:t>development</w:t>
      </w:r>
      <w:r>
        <w:rPr>
          <w:rFonts w:ascii="Times New Roman" w:hAnsi="Times New Roman"/>
          <w:sz w:val="24"/>
        </w:rPr>
        <w:t xml:space="preserve"> </w:t>
      </w:r>
      <w:r w:rsidRPr="001D5546">
        <w:rPr>
          <w:rFonts w:ascii="Times New Roman" w:hAnsi="Times New Roman"/>
          <w:sz w:val="24"/>
        </w:rPr>
        <w:t>programs</w:t>
      </w:r>
      <w:r>
        <w:rPr>
          <w:rFonts w:ascii="Times New Roman" w:hAnsi="Times New Roman"/>
          <w:sz w:val="24"/>
        </w:rPr>
        <w:t xml:space="preserve"> </w:t>
      </w:r>
      <w:r w:rsidRPr="001D5546">
        <w:rPr>
          <w:rFonts w:ascii="Times New Roman" w:hAnsi="Times New Roman"/>
          <w:sz w:val="24"/>
        </w:rPr>
        <w:t>to</w:t>
      </w:r>
      <w:r>
        <w:rPr>
          <w:rFonts w:ascii="Times New Roman" w:hAnsi="Times New Roman"/>
          <w:sz w:val="24"/>
        </w:rPr>
        <w:t xml:space="preserve"> </w:t>
      </w:r>
      <w:r w:rsidRPr="001D5546">
        <w:rPr>
          <w:rFonts w:ascii="Times New Roman" w:hAnsi="Times New Roman"/>
          <w:sz w:val="24"/>
        </w:rPr>
        <w:t>where</w:t>
      </w:r>
      <w:r>
        <w:rPr>
          <w:rFonts w:ascii="Times New Roman" w:hAnsi="Times New Roman"/>
          <w:sz w:val="24"/>
        </w:rPr>
        <w:t xml:space="preserve"> </w:t>
      </w:r>
      <w:r w:rsidRPr="001D5546">
        <w:rPr>
          <w:rFonts w:ascii="Times New Roman" w:hAnsi="Times New Roman"/>
          <w:sz w:val="24"/>
        </w:rPr>
        <w:t>it</w:t>
      </w:r>
      <w:r>
        <w:rPr>
          <w:rFonts w:ascii="Times New Roman" w:hAnsi="Times New Roman"/>
          <w:sz w:val="24"/>
        </w:rPr>
        <w:t xml:space="preserve"> </w:t>
      </w:r>
      <w:r w:rsidRPr="001D5546">
        <w:rPr>
          <w:rFonts w:ascii="Times New Roman" w:hAnsi="Times New Roman"/>
          <w:sz w:val="24"/>
        </w:rPr>
        <w:t>can</w:t>
      </w:r>
      <w:r>
        <w:rPr>
          <w:rFonts w:ascii="Times New Roman" w:hAnsi="Times New Roman"/>
          <w:sz w:val="24"/>
        </w:rPr>
        <w:t xml:space="preserve"> </w:t>
      </w:r>
      <w:r w:rsidRPr="001D5546">
        <w:rPr>
          <w:rFonts w:ascii="Times New Roman" w:hAnsi="Times New Roman"/>
          <w:sz w:val="24"/>
        </w:rPr>
        <w:t>be</w:t>
      </w:r>
      <w:r>
        <w:rPr>
          <w:rFonts w:ascii="Times New Roman" w:hAnsi="Times New Roman"/>
          <w:sz w:val="24"/>
        </w:rPr>
        <w:t xml:space="preserve"> </w:t>
      </w:r>
      <w:r w:rsidRPr="001D5546">
        <w:rPr>
          <w:rFonts w:ascii="Times New Roman" w:hAnsi="Times New Roman"/>
          <w:sz w:val="24"/>
        </w:rPr>
        <w:t>most</w:t>
      </w:r>
      <w:r>
        <w:rPr>
          <w:rFonts w:ascii="Times New Roman" w:hAnsi="Times New Roman"/>
          <w:sz w:val="24"/>
        </w:rPr>
        <w:t xml:space="preserve"> </w:t>
      </w:r>
      <w:r w:rsidRPr="001D5546">
        <w:rPr>
          <w:rFonts w:ascii="Times New Roman" w:hAnsi="Times New Roman"/>
          <w:sz w:val="24"/>
        </w:rPr>
        <w:t>effective</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useful</w:t>
      </w:r>
      <w:r w:rsidR="00FB58CD">
        <w:rPr>
          <w:rFonts w:ascii="Times New Roman" w:hAnsi="Times New Roman"/>
          <w:sz w:val="24"/>
        </w:rPr>
        <w:t xml:space="preserve">. </w:t>
      </w:r>
      <w:r w:rsidRPr="001D5546">
        <w:rPr>
          <w:rFonts w:ascii="Times New Roman" w:hAnsi="Times New Roman"/>
          <w:sz w:val="24"/>
        </w:rPr>
        <w:t>An</w:t>
      </w:r>
      <w:r>
        <w:rPr>
          <w:rFonts w:ascii="Times New Roman" w:hAnsi="Times New Roman"/>
          <w:sz w:val="24"/>
        </w:rPr>
        <w:t xml:space="preserve"> </w:t>
      </w:r>
      <w:r w:rsidRPr="001D5546">
        <w:rPr>
          <w:rFonts w:ascii="Times New Roman" w:hAnsi="Times New Roman"/>
          <w:sz w:val="24"/>
        </w:rPr>
        <w:t>additional</w:t>
      </w:r>
      <w:r>
        <w:rPr>
          <w:rFonts w:ascii="Times New Roman" w:hAnsi="Times New Roman"/>
          <w:sz w:val="24"/>
        </w:rPr>
        <w:t xml:space="preserve"> </w:t>
      </w:r>
      <w:r w:rsidRPr="001D5546">
        <w:rPr>
          <w:rFonts w:ascii="Times New Roman" w:hAnsi="Times New Roman"/>
          <w:sz w:val="24"/>
        </w:rPr>
        <w:t>benefit</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applying</w:t>
      </w:r>
      <w:r>
        <w:rPr>
          <w:rFonts w:ascii="Times New Roman" w:hAnsi="Times New Roman"/>
          <w:sz w:val="24"/>
        </w:rPr>
        <w:t xml:space="preserve"> </w:t>
      </w:r>
      <w:r w:rsidRPr="001D5546">
        <w:rPr>
          <w:rFonts w:ascii="Times New Roman" w:hAnsi="Times New Roman"/>
          <w:sz w:val="24"/>
        </w:rPr>
        <w:t>through</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UES</w:t>
      </w:r>
      <w:r>
        <w:rPr>
          <w:rFonts w:ascii="Times New Roman" w:hAnsi="Times New Roman"/>
          <w:sz w:val="24"/>
        </w:rPr>
        <w:t xml:space="preserve"> </w:t>
      </w:r>
      <w:r w:rsidRPr="001D5546">
        <w:rPr>
          <w:rFonts w:ascii="Times New Roman" w:hAnsi="Times New Roman"/>
          <w:sz w:val="24"/>
        </w:rPr>
        <w:t>is</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elimination</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duplication</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redundancy</w:t>
      </w:r>
      <w:r>
        <w:rPr>
          <w:rFonts w:ascii="Times New Roman" w:hAnsi="Times New Roman"/>
          <w:sz w:val="24"/>
        </w:rPr>
        <w:t xml:space="preserve"> </w:t>
      </w:r>
      <w:r w:rsidRPr="001D5546">
        <w:rPr>
          <w:rFonts w:ascii="Times New Roman" w:hAnsi="Times New Roman"/>
          <w:sz w:val="24"/>
        </w:rPr>
        <w:t>across</w:t>
      </w:r>
      <w:r>
        <w:rPr>
          <w:rFonts w:ascii="Times New Roman" w:hAnsi="Times New Roman"/>
          <w:sz w:val="24"/>
        </w:rPr>
        <w:t xml:space="preserve"> </w:t>
      </w:r>
      <w:r w:rsidRPr="001D5546">
        <w:rPr>
          <w:rFonts w:ascii="Times New Roman" w:hAnsi="Times New Roman"/>
          <w:sz w:val="24"/>
        </w:rPr>
        <w:t>related</w:t>
      </w:r>
      <w:r>
        <w:rPr>
          <w:rFonts w:ascii="Times New Roman" w:hAnsi="Times New Roman"/>
          <w:sz w:val="24"/>
        </w:rPr>
        <w:t xml:space="preserve"> </w:t>
      </w:r>
      <w:r w:rsidRPr="001D5546">
        <w:rPr>
          <w:rFonts w:ascii="Times New Roman" w:hAnsi="Times New Roman"/>
          <w:sz w:val="24"/>
        </w:rPr>
        <w:t>applications</w:t>
      </w:r>
      <w:r w:rsidR="00FB58CD">
        <w:rPr>
          <w:rFonts w:ascii="Times New Roman" w:hAnsi="Times New Roman"/>
          <w:sz w:val="24"/>
        </w:rPr>
        <w:t xml:space="preserve">. </w:t>
      </w:r>
      <w:r w:rsidRPr="001D5546">
        <w:rPr>
          <w:rFonts w:ascii="Times New Roman" w:hAnsi="Times New Roman"/>
          <w:sz w:val="24"/>
        </w:rPr>
        <w:t>By</w:t>
      </w:r>
      <w:r>
        <w:rPr>
          <w:rFonts w:ascii="Times New Roman" w:hAnsi="Times New Roman"/>
          <w:sz w:val="24"/>
        </w:rPr>
        <w:t xml:space="preserve"> </w:t>
      </w:r>
      <w:r w:rsidRPr="001D5546">
        <w:rPr>
          <w:rFonts w:ascii="Times New Roman" w:hAnsi="Times New Roman"/>
          <w:sz w:val="24"/>
        </w:rPr>
        <w:t>requiring</w:t>
      </w:r>
      <w:r>
        <w:rPr>
          <w:rFonts w:ascii="Times New Roman" w:hAnsi="Times New Roman"/>
          <w:sz w:val="24"/>
        </w:rPr>
        <w:t xml:space="preserve"> </w:t>
      </w:r>
      <w:r w:rsidRPr="001D5546">
        <w:rPr>
          <w:rFonts w:ascii="Times New Roman" w:hAnsi="Times New Roman"/>
          <w:sz w:val="24"/>
        </w:rPr>
        <w:t>only</w:t>
      </w:r>
      <w:r>
        <w:rPr>
          <w:rFonts w:ascii="Times New Roman" w:hAnsi="Times New Roman"/>
          <w:sz w:val="24"/>
        </w:rPr>
        <w:t xml:space="preserve"> </w:t>
      </w:r>
      <w:r w:rsidRPr="001D5546">
        <w:rPr>
          <w:rFonts w:ascii="Times New Roman" w:hAnsi="Times New Roman"/>
          <w:sz w:val="24"/>
        </w:rPr>
        <w:t>a</w:t>
      </w:r>
      <w:r>
        <w:rPr>
          <w:rFonts w:ascii="Times New Roman" w:hAnsi="Times New Roman"/>
          <w:sz w:val="24"/>
        </w:rPr>
        <w:t xml:space="preserve"> </w:t>
      </w:r>
      <w:r w:rsidRPr="001D5546">
        <w:rPr>
          <w:rFonts w:ascii="Times New Roman" w:hAnsi="Times New Roman"/>
          <w:sz w:val="24"/>
        </w:rPr>
        <w:t>single</w:t>
      </w:r>
      <w:r>
        <w:rPr>
          <w:rFonts w:ascii="Times New Roman" w:hAnsi="Times New Roman"/>
          <w:sz w:val="24"/>
        </w:rPr>
        <w:t xml:space="preserve"> </w:t>
      </w:r>
      <w:r w:rsidRPr="001D5546">
        <w:rPr>
          <w:rFonts w:ascii="Times New Roman" w:hAnsi="Times New Roman"/>
          <w:sz w:val="24"/>
        </w:rPr>
        <w:t>coordinated</w:t>
      </w:r>
      <w:r>
        <w:rPr>
          <w:rFonts w:ascii="Times New Roman" w:hAnsi="Times New Roman"/>
          <w:sz w:val="24"/>
        </w:rPr>
        <w:t xml:space="preserve"> </w:t>
      </w:r>
      <w:r w:rsidRPr="001D5546">
        <w:rPr>
          <w:rFonts w:ascii="Times New Roman" w:hAnsi="Times New Roman"/>
          <w:sz w:val="24"/>
        </w:rPr>
        <w:t>application</w:t>
      </w:r>
      <w:r>
        <w:rPr>
          <w:rFonts w:ascii="Times New Roman" w:hAnsi="Times New Roman"/>
          <w:sz w:val="24"/>
        </w:rPr>
        <w:t xml:space="preserve"> </w:t>
      </w:r>
      <w:r w:rsidRPr="001D5546">
        <w:rPr>
          <w:rFonts w:ascii="Times New Roman" w:hAnsi="Times New Roman"/>
          <w:sz w:val="24"/>
        </w:rPr>
        <w:t>for</w:t>
      </w:r>
      <w:r>
        <w:rPr>
          <w:rFonts w:ascii="Times New Roman" w:hAnsi="Times New Roman"/>
          <w:sz w:val="24"/>
        </w:rPr>
        <w:t xml:space="preserve"> </w:t>
      </w:r>
      <w:r w:rsidRPr="001D5546">
        <w:rPr>
          <w:rFonts w:ascii="Times New Roman" w:hAnsi="Times New Roman"/>
          <w:sz w:val="24"/>
        </w:rPr>
        <w:t>unlimited</w:t>
      </w:r>
      <w:r>
        <w:rPr>
          <w:rFonts w:ascii="Times New Roman" w:hAnsi="Times New Roman"/>
          <w:sz w:val="24"/>
        </w:rPr>
        <w:t xml:space="preserve"> </w:t>
      </w:r>
      <w:r w:rsidRPr="001D5546">
        <w:rPr>
          <w:rFonts w:ascii="Times New Roman" w:hAnsi="Times New Roman"/>
          <w:sz w:val="24"/>
        </w:rPr>
        <w:t>proposals</w:t>
      </w:r>
      <w:r>
        <w:rPr>
          <w:rFonts w:ascii="Times New Roman" w:hAnsi="Times New Roman"/>
          <w:sz w:val="24"/>
        </w:rPr>
        <w:t xml:space="preserve"> </w:t>
      </w:r>
      <w:r w:rsidRPr="001D5546">
        <w:rPr>
          <w:rFonts w:ascii="Times New Roman" w:hAnsi="Times New Roman"/>
          <w:sz w:val="24"/>
        </w:rPr>
        <w:t>across</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FAS</w:t>
      </w:r>
      <w:r>
        <w:rPr>
          <w:rFonts w:ascii="Times New Roman" w:hAnsi="Times New Roman"/>
          <w:sz w:val="24"/>
        </w:rPr>
        <w:t xml:space="preserve"> </w:t>
      </w:r>
      <w:r w:rsidRPr="001D5546">
        <w:rPr>
          <w:rFonts w:ascii="Times New Roman" w:hAnsi="Times New Roman"/>
          <w:sz w:val="24"/>
        </w:rPr>
        <w:t>market</w:t>
      </w:r>
      <w:r>
        <w:rPr>
          <w:rFonts w:ascii="Times New Roman" w:hAnsi="Times New Roman"/>
          <w:sz w:val="24"/>
        </w:rPr>
        <w:t xml:space="preserve"> </w:t>
      </w:r>
      <w:r w:rsidRPr="001D5546">
        <w:rPr>
          <w:rFonts w:ascii="Times New Roman" w:hAnsi="Times New Roman"/>
          <w:sz w:val="24"/>
        </w:rPr>
        <w:t>development</w:t>
      </w:r>
      <w:r>
        <w:rPr>
          <w:rFonts w:ascii="Times New Roman" w:hAnsi="Times New Roman"/>
          <w:sz w:val="24"/>
        </w:rPr>
        <w:t xml:space="preserve"> </w:t>
      </w:r>
      <w:r w:rsidRPr="001D5546">
        <w:rPr>
          <w:rFonts w:ascii="Times New Roman" w:hAnsi="Times New Roman"/>
          <w:sz w:val="24"/>
        </w:rPr>
        <w:t>programs,</w:t>
      </w:r>
      <w:r>
        <w:rPr>
          <w:rFonts w:ascii="Times New Roman" w:hAnsi="Times New Roman"/>
          <w:sz w:val="24"/>
        </w:rPr>
        <w:t xml:space="preserve"> </w:t>
      </w:r>
      <w:r w:rsidRPr="001D5546">
        <w:rPr>
          <w:rFonts w:ascii="Times New Roman" w:hAnsi="Times New Roman"/>
          <w:sz w:val="24"/>
        </w:rPr>
        <w:t>applicants</w:t>
      </w:r>
      <w:r>
        <w:rPr>
          <w:rFonts w:ascii="Times New Roman" w:hAnsi="Times New Roman"/>
          <w:sz w:val="24"/>
        </w:rPr>
        <w:t xml:space="preserve"> </w:t>
      </w:r>
      <w:r w:rsidRPr="001D5546">
        <w:rPr>
          <w:rFonts w:ascii="Times New Roman" w:hAnsi="Times New Roman"/>
          <w:sz w:val="24"/>
        </w:rPr>
        <w:t>only</w:t>
      </w:r>
      <w:r>
        <w:rPr>
          <w:rFonts w:ascii="Times New Roman" w:hAnsi="Times New Roman"/>
          <w:sz w:val="24"/>
        </w:rPr>
        <w:t xml:space="preserve"> </w:t>
      </w:r>
      <w:r w:rsidRPr="001D5546">
        <w:rPr>
          <w:rFonts w:ascii="Times New Roman" w:hAnsi="Times New Roman"/>
          <w:sz w:val="24"/>
        </w:rPr>
        <w:t>need</w:t>
      </w:r>
      <w:r>
        <w:rPr>
          <w:rFonts w:ascii="Times New Roman" w:hAnsi="Times New Roman"/>
          <w:sz w:val="24"/>
        </w:rPr>
        <w:t xml:space="preserve"> </w:t>
      </w:r>
      <w:r w:rsidRPr="001D5546">
        <w:rPr>
          <w:rFonts w:ascii="Times New Roman" w:hAnsi="Times New Roman"/>
          <w:sz w:val="24"/>
        </w:rPr>
        <w:t>to</w:t>
      </w:r>
      <w:r>
        <w:rPr>
          <w:rFonts w:ascii="Times New Roman" w:hAnsi="Times New Roman"/>
          <w:sz w:val="24"/>
        </w:rPr>
        <w:t xml:space="preserve"> </w:t>
      </w:r>
      <w:r w:rsidRPr="001D5546">
        <w:rPr>
          <w:rFonts w:ascii="Times New Roman" w:hAnsi="Times New Roman"/>
          <w:sz w:val="24"/>
        </w:rPr>
        <w:t>enter</w:t>
      </w:r>
      <w:r>
        <w:rPr>
          <w:rFonts w:ascii="Times New Roman" w:hAnsi="Times New Roman"/>
          <w:sz w:val="24"/>
        </w:rPr>
        <w:t xml:space="preserve"> </w:t>
      </w:r>
      <w:r w:rsidRPr="001D5546">
        <w:rPr>
          <w:rFonts w:ascii="Times New Roman" w:hAnsi="Times New Roman"/>
          <w:sz w:val="24"/>
        </w:rPr>
        <w:t>required</w:t>
      </w:r>
      <w:r>
        <w:rPr>
          <w:rFonts w:ascii="Times New Roman" w:hAnsi="Times New Roman"/>
          <w:sz w:val="24"/>
        </w:rPr>
        <w:t xml:space="preserve"> </w:t>
      </w:r>
      <w:r w:rsidRPr="001D5546">
        <w:rPr>
          <w:rFonts w:ascii="Times New Roman" w:hAnsi="Times New Roman"/>
          <w:sz w:val="24"/>
        </w:rPr>
        <w:t>information</w:t>
      </w:r>
      <w:r>
        <w:rPr>
          <w:rFonts w:ascii="Times New Roman" w:hAnsi="Times New Roman"/>
          <w:sz w:val="24"/>
        </w:rPr>
        <w:t xml:space="preserve"> </w:t>
      </w:r>
      <w:r w:rsidRPr="001D5546">
        <w:rPr>
          <w:rFonts w:ascii="Times New Roman" w:hAnsi="Times New Roman"/>
          <w:sz w:val="24"/>
        </w:rPr>
        <w:t>once</w:t>
      </w:r>
      <w:r w:rsidR="00FB58CD">
        <w:rPr>
          <w:rFonts w:ascii="Times New Roman" w:hAnsi="Times New Roman"/>
          <w:sz w:val="24"/>
        </w:rPr>
        <w:t xml:space="preserve">. </w:t>
      </w:r>
      <w:r>
        <w:rPr>
          <w:rFonts w:ascii="Times New Roman" w:hAnsi="Times New Roman"/>
          <w:sz w:val="24"/>
        </w:rPr>
        <w:t>Finally, the use of the UES means that FAS does not need to require the use of any other supplemental forms or documents, including the common Standard Forms used in other programs, because all of the necessary information is already captured in the UES system</w:t>
      </w:r>
      <w:r w:rsidR="00FB58CD">
        <w:rPr>
          <w:rFonts w:ascii="Times New Roman" w:hAnsi="Times New Roman"/>
          <w:sz w:val="24"/>
        </w:rPr>
        <w:t xml:space="preserve">. </w:t>
      </w:r>
      <w:r>
        <w:rPr>
          <w:rFonts w:ascii="Times New Roman" w:hAnsi="Times New Roman"/>
          <w:sz w:val="24"/>
        </w:rPr>
        <w:t xml:space="preserve">The elimination of unnecessary duplication and wasted effort </w:t>
      </w:r>
      <w:r w:rsidRPr="001D5546">
        <w:rPr>
          <w:rFonts w:ascii="Times New Roman" w:hAnsi="Times New Roman"/>
          <w:sz w:val="24"/>
        </w:rPr>
        <w:t>has</w:t>
      </w:r>
      <w:r>
        <w:rPr>
          <w:rFonts w:ascii="Times New Roman" w:hAnsi="Times New Roman"/>
          <w:sz w:val="24"/>
        </w:rPr>
        <w:t xml:space="preserve"> </w:t>
      </w:r>
      <w:r w:rsidRPr="001D5546">
        <w:rPr>
          <w:rFonts w:ascii="Times New Roman" w:hAnsi="Times New Roman"/>
          <w:sz w:val="24"/>
        </w:rPr>
        <w:t>saved</w:t>
      </w:r>
      <w:r>
        <w:rPr>
          <w:rFonts w:ascii="Times New Roman" w:hAnsi="Times New Roman"/>
          <w:sz w:val="24"/>
        </w:rPr>
        <w:t xml:space="preserve"> </w:t>
      </w:r>
      <w:r w:rsidRPr="001D5546">
        <w:rPr>
          <w:rFonts w:ascii="Times New Roman" w:hAnsi="Times New Roman"/>
          <w:sz w:val="24"/>
        </w:rPr>
        <w:t>thousands</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hours</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millions</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dollars</w:t>
      </w:r>
      <w:r>
        <w:rPr>
          <w:rFonts w:ascii="Times New Roman" w:hAnsi="Times New Roman"/>
          <w:sz w:val="24"/>
        </w:rPr>
        <w:t xml:space="preserve"> </w:t>
      </w:r>
      <w:r w:rsidRPr="001D5546">
        <w:rPr>
          <w:rFonts w:ascii="Times New Roman" w:hAnsi="Times New Roman"/>
          <w:sz w:val="24"/>
        </w:rPr>
        <w:t>since</w:t>
      </w:r>
      <w:r>
        <w:rPr>
          <w:rFonts w:ascii="Times New Roman" w:hAnsi="Times New Roman"/>
          <w:sz w:val="24"/>
        </w:rPr>
        <w:t xml:space="preserve"> the system was </w:t>
      </w:r>
      <w:r w:rsidRPr="001D5546">
        <w:rPr>
          <w:rFonts w:ascii="Times New Roman" w:hAnsi="Times New Roman"/>
          <w:sz w:val="24"/>
        </w:rPr>
        <w:t>introduction</w:t>
      </w:r>
      <w:r>
        <w:rPr>
          <w:rFonts w:ascii="Times New Roman" w:hAnsi="Times New Roman"/>
          <w:sz w:val="24"/>
        </w:rPr>
        <w:t xml:space="preserve"> </w:t>
      </w:r>
      <w:r w:rsidRPr="001D5546">
        <w:rPr>
          <w:rFonts w:ascii="Times New Roman" w:hAnsi="Times New Roman"/>
          <w:sz w:val="24"/>
        </w:rPr>
        <w:t>in</w:t>
      </w:r>
      <w:r>
        <w:rPr>
          <w:rFonts w:ascii="Times New Roman" w:hAnsi="Times New Roman"/>
          <w:sz w:val="24"/>
        </w:rPr>
        <w:t xml:space="preserve"> </w:t>
      </w:r>
      <w:r w:rsidRPr="001D5546">
        <w:rPr>
          <w:rFonts w:ascii="Times New Roman" w:hAnsi="Times New Roman"/>
          <w:sz w:val="24"/>
        </w:rPr>
        <w:t>1997,</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ease</w:t>
      </w:r>
      <w:r>
        <w:rPr>
          <w:rFonts w:ascii="Times New Roman" w:hAnsi="Times New Roman"/>
          <w:sz w:val="24"/>
        </w:rPr>
        <w:t xml:space="preserve"> </w:t>
      </w:r>
      <w:r w:rsidRPr="001D5546">
        <w:rPr>
          <w:rFonts w:ascii="Times New Roman" w:hAnsi="Times New Roman"/>
          <w:sz w:val="24"/>
        </w:rPr>
        <w:t>of</w:t>
      </w:r>
      <w:r>
        <w:rPr>
          <w:rFonts w:ascii="Times New Roman" w:hAnsi="Times New Roman"/>
          <w:sz w:val="24"/>
        </w:rPr>
        <w:t xml:space="preserve"> </w:t>
      </w:r>
      <w:r w:rsidRPr="001D5546">
        <w:rPr>
          <w:rFonts w:ascii="Times New Roman" w:hAnsi="Times New Roman"/>
          <w:sz w:val="24"/>
        </w:rPr>
        <w:t>application</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robust</w:t>
      </w:r>
      <w:r>
        <w:rPr>
          <w:rFonts w:ascii="Times New Roman" w:hAnsi="Times New Roman"/>
          <w:sz w:val="24"/>
        </w:rPr>
        <w:t xml:space="preserve"> </w:t>
      </w:r>
      <w:r w:rsidRPr="001D5546">
        <w:rPr>
          <w:rFonts w:ascii="Times New Roman" w:hAnsi="Times New Roman"/>
          <w:sz w:val="24"/>
        </w:rPr>
        <w:t>system</w:t>
      </w:r>
      <w:r>
        <w:rPr>
          <w:rFonts w:ascii="Times New Roman" w:hAnsi="Times New Roman"/>
          <w:sz w:val="24"/>
        </w:rPr>
        <w:t xml:space="preserve"> </w:t>
      </w:r>
      <w:r w:rsidRPr="001D5546">
        <w:rPr>
          <w:rFonts w:ascii="Times New Roman" w:hAnsi="Times New Roman"/>
          <w:sz w:val="24"/>
        </w:rPr>
        <w:t>flexibility</w:t>
      </w:r>
      <w:r>
        <w:rPr>
          <w:rFonts w:ascii="Times New Roman" w:hAnsi="Times New Roman"/>
          <w:sz w:val="24"/>
        </w:rPr>
        <w:t xml:space="preserve"> </w:t>
      </w:r>
      <w:r w:rsidRPr="001D5546">
        <w:rPr>
          <w:rFonts w:ascii="Times New Roman" w:hAnsi="Times New Roman"/>
          <w:sz w:val="24"/>
        </w:rPr>
        <w:t>are</w:t>
      </w:r>
      <w:r>
        <w:rPr>
          <w:rFonts w:ascii="Times New Roman" w:hAnsi="Times New Roman"/>
          <w:sz w:val="24"/>
        </w:rPr>
        <w:t xml:space="preserve"> </w:t>
      </w:r>
      <w:r w:rsidRPr="001D5546">
        <w:rPr>
          <w:rFonts w:ascii="Times New Roman" w:hAnsi="Times New Roman"/>
          <w:sz w:val="24"/>
        </w:rPr>
        <w:t>appreciated</w:t>
      </w:r>
      <w:r>
        <w:rPr>
          <w:rFonts w:ascii="Times New Roman" w:hAnsi="Times New Roman"/>
          <w:sz w:val="24"/>
        </w:rPr>
        <w:t xml:space="preserve"> </w:t>
      </w:r>
      <w:r w:rsidRPr="001D5546">
        <w:rPr>
          <w:rFonts w:ascii="Times New Roman" w:hAnsi="Times New Roman"/>
          <w:sz w:val="24"/>
        </w:rPr>
        <w:t>and</w:t>
      </w:r>
      <w:r>
        <w:rPr>
          <w:rFonts w:ascii="Times New Roman" w:hAnsi="Times New Roman"/>
          <w:sz w:val="24"/>
        </w:rPr>
        <w:t xml:space="preserve"> </w:t>
      </w:r>
      <w:r w:rsidRPr="001D5546">
        <w:rPr>
          <w:rFonts w:ascii="Times New Roman" w:hAnsi="Times New Roman"/>
          <w:sz w:val="24"/>
        </w:rPr>
        <w:t>welcomed</w:t>
      </w:r>
      <w:r>
        <w:rPr>
          <w:rFonts w:ascii="Times New Roman" w:hAnsi="Times New Roman"/>
          <w:sz w:val="24"/>
        </w:rPr>
        <w:t xml:space="preserve"> </w:t>
      </w:r>
      <w:r w:rsidRPr="001D5546">
        <w:rPr>
          <w:rFonts w:ascii="Times New Roman" w:hAnsi="Times New Roman"/>
          <w:sz w:val="24"/>
        </w:rPr>
        <w:t>by</w:t>
      </w:r>
      <w:r>
        <w:rPr>
          <w:rFonts w:ascii="Times New Roman" w:hAnsi="Times New Roman"/>
          <w:sz w:val="24"/>
        </w:rPr>
        <w:t xml:space="preserve"> </w:t>
      </w:r>
      <w:r w:rsidRPr="001D5546">
        <w:rPr>
          <w:rFonts w:ascii="Times New Roman" w:hAnsi="Times New Roman"/>
          <w:sz w:val="24"/>
        </w:rPr>
        <w:t>the</w:t>
      </w:r>
      <w:r>
        <w:rPr>
          <w:rFonts w:ascii="Times New Roman" w:hAnsi="Times New Roman"/>
          <w:sz w:val="24"/>
        </w:rPr>
        <w:t xml:space="preserve"> </w:t>
      </w:r>
      <w:r w:rsidRPr="001D5546">
        <w:rPr>
          <w:rFonts w:ascii="Times New Roman" w:hAnsi="Times New Roman"/>
          <w:sz w:val="24"/>
        </w:rPr>
        <w:t>program</w:t>
      </w:r>
      <w:r>
        <w:rPr>
          <w:rFonts w:ascii="Times New Roman" w:hAnsi="Times New Roman"/>
          <w:sz w:val="24"/>
        </w:rPr>
        <w:t xml:space="preserve"> </w:t>
      </w:r>
      <w:r w:rsidRPr="001D5546">
        <w:rPr>
          <w:rFonts w:ascii="Times New Roman" w:hAnsi="Times New Roman"/>
          <w:sz w:val="24"/>
        </w:rPr>
        <w:t>stakeholders.</w:t>
      </w:r>
    </w:p>
    <w:p w:rsidR="00E60A0B" w:rsidRPr="006B3FE3" w14:paraId="6345D42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1D810BE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7AB19AB0" w14:textId="6671B6C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5</w:t>
      </w:r>
      <w:r w:rsidR="00FB58CD">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impacts</w:t>
      </w:r>
      <w:r w:rsidRPr="006B3FE3" w:rsidR="006B3FE3">
        <w:rPr>
          <w:rFonts w:ascii="Times New Roman" w:hAnsi="Times New Roman"/>
          <w:b/>
          <w:bCs/>
          <w:sz w:val="24"/>
        </w:rPr>
        <w:t xml:space="preserve"> </w:t>
      </w:r>
      <w:r w:rsidRPr="006B3FE3">
        <w:rPr>
          <w:rFonts w:ascii="Times New Roman" w:hAnsi="Times New Roman"/>
          <w:b/>
          <w:bCs/>
          <w:sz w:val="24"/>
        </w:rPr>
        <w:t>small</w:t>
      </w:r>
      <w:r w:rsidRPr="006B3FE3" w:rsidR="006B3FE3">
        <w:rPr>
          <w:rFonts w:ascii="Times New Roman" w:hAnsi="Times New Roman"/>
          <w:b/>
          <w:bCs/>
          <w:sz w:val="24"/>
        </w:rPr>
        <w:t xml:space="preserve"> </w:t>
      </w:r>
      <w:r w:rsidRPr="006B3FE3">
        <w:rPr>
          <w:rFonts w:ascii="Times New Roman" w:hAnsi="Times New Roman"/>
          <w:b/>
          <w:bCs/>
          <w:sz w:val="24"/>
        </w:rPr>
        <w:t>businesses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small</w:t>
      </w:r>
      <w:r w:rsidRPr="006B3FE3" w:rsidR="006B3FE3">
        <w:rPr>
          <w:rFonts w:ascii="Times New Roman" w:hAnsi="Times New Roman"/>
          <w:b/>
          <w:bCs/>
          <w:sz w:val="24"/>
        </w:rPr>
        <w:t xml:space="preserve"> </w:t>
      </w:r>
      <w:r w:rsidRPr="006B3FE3">
        <w:rPr>
          <w:rFonts w:ascii="Times New Roman" w:hAnsi="Times New Roman"/>
          <w:b/>
          <w:bCs/>
          <w:sz w:val="24"/>
        </w:rPr>
        <w:t>entities</w:t>
      </w:r>
      <w:r w:rsidRPr="006B3FE3" w:rsidR="006B3FE3">
        <w:rPr>
          <w:rFonts w:ascii="Times New Roman" w:hAnsi="Times New Roman"/>
          <w:b/>
          <w:bCs/>
          <w:sz w:val="24"/>
        </w:rPr>
        <w:t xml:space="preserve"> </w:t>
      </w:r>
      <w:r w:rsidRPr="006B3FE3">
        <w:rPr>
          <w:rFonts w:ascii="Times New Roman" w:hAnsi="Times New Roman"/>
          <w:b/>
          <w:bCs/>
          <w:sz w:val="24"/>
        </w:rPr>
        <w:t>(Item</w:t>
      </w:r>
      <w:r w:rsidRPr="006B3FE3" w:rsidR="006B3FE3">
        <w:rPr>
          <w:rFonts w:ascii="Times New Roman" w:hAnsi="Times New Roman"/>
          <w:b/>
          <w:bCs/>
          <w:sz w:val="24"/>
        </w:rPr>
        <w:t xml:space="preserve"> </w:t>
      </w:r>
      <w:r w:rsidRPr="006B3FE3">
        <w:rPr>
          <w:rFonts w:ascii="Times New Roman" w:hAnsi="Times New Roman"/>
          <w:b/>
          <w:bCs/>
          <w:sz w:val="24"/>
        </w:rPr>
        <w:t>5</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83</w:t>
      </w:r>
      <w:r w:rsidRPr="006B3FE3" w:rsidR="00117EFE">
        <w:rPr>
          <w:rFonts w:ascii="Times New Roman" w:hAnsi="Times New Roman"/>
          <w:b/>
          <w:bCs/>
          <w:sz w:val="24"/>
        </w:rPr>
        <w:t>–</w:t>
      </w:r>
      <w:r w:rsidRPr="006B3FE3">
        <w:rPr>
          <w:rFonts w:ascii="Times New Roman" w:hAnsi="Times New Roman"/>
          <w:b/>
          <w:bCs/>
          <w:sz w:val="24"/>
        </w:rPr>
        <w:t>1),</w:t>
      </w:r>
      <w:r w:rsidRPr="006B3FE3" w:rsidR="006B3FE3">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methods</w:t>
      </w:r>
      <w:r w:rsidRPr="006B3FE3" w:rsidR="006B3FE3">
        <w:rPr>
          <w:rFonts w:ascii="Times New Roman" w:hAnsi="Times New Roman"/>
          <w:b/>
          <w:bCs/>
          <w:sz w:val="24"/>
        </w:rPr>
        <w:t xml:space="preserve"> </w:t>
      </w:r>
      <w:r w:rsidRPr="006B3FE3">
        <w:rPr>
          <w:rFonts w:ascii="Times New Roman" w:hAnsi="Times New Roman"/>
          <w:b/>
          <w:bCs/>
          <w:sz w:val="24"/>
        </w:rPr>
        <w:t>used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minimize</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p>
    <w:p w:rsidR="00805A19" w:rsidRPr="006B3FE3" w14:paraId="0A885DF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2C8A2C65" w14:textId="79BE7BED">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places</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collection</w:t>
      </w:r>
      <w:r w:rsidRPr="006B3FE3" w:rsidR="006B3FE3">
        <w:rPr>
          <w:rFonts w:ascii="Times New Roman" w:hAnsi="Times New Roman"/>
          <w:sz w:val="24"/>
        </w:rPr>
        <w:t xml:space="preserve"> </w:t>
      </w:r>
      <w:r w:rsidRPr="006B3FE3">
        <w:rPr>
          <w:rFonts w:ascii="Times New Roman" w:hAnsi="Times New Roman"/>
          <w:sz w:val="24"/>
        </w:rPr>
        <w:t>requirements</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00E60A0B">
        <w:rPr>
          <w:rFonts w:ascii="Times New Roman" w:hAnsi="Times New Roman"/>
          <w:sz w:val="24"/>
        </w:rPr>
        <w:t>applicants</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who</w:t>
      </w:r>
      <w:r w:rsidRPr="006B3FE3" w:rsidR="006B3FE3">
        <w:rPr>
          <w:rFonts w:ascii="Times New Roman" w:hAnsi="Times New Roman"/>
          <w:sz w:val="24"/>
        </w:rPr>
        <w:t xml:space="preserve"> </w:t>
      </w:r>
      <w:r w:rsidRPr="006B3FE3">
        <w:rPr>
          <w:rFonts w:ascii="Times New Roman" w:hAnsi="Times New Roman"/>
          <w:sz w:val="24"/>
        </w:rPr>
        <w:t>generally</w:t>
      </w:r>
      <w:r w:rsidRPr="006B3FE3" w:rsidR="006B3FE3">
        <w:rPr>
          <w:rFonts w:ascii="Times New Roman" w:hAnsi="Times New Roman"/>
          <w:sz w:val="24"/>
        </w:rPr>
        <w:t xml:space="preserve"> </w:t>
      </w:r>
      <w:r w:rsidRPr="006B3FE3">
        <w:rPr>
          <w:rFonts w:ascii="Times New Roman" w:hAnsi="Times New Roman"/>
          <w:sz w:val="24"/>
        </w:rPr>
        <w:t>include</w:t>
      </w:r>
      <w:r w:rsidRPr="006B3FE3" w:rsidR="006B3FE3">
        <w:rPr>
          <w:rFonts w:ascii="Times New Roman" w:hAnsi="Times New Roman"/>
          <w:sz w:val="24"/>
        </w:rPr>
        <w:t xml:space="preserve"> </w:t>
      </w:r>
      <w:r w:rsidRPr="006B3FE3">
        <w:rPr>
          <w:rFonts w:ascii="Times New Roman" w:hAnsi="Times New Roman"/>
          <w:sz w:val="24"/>
        </w:rPr>
        <w:t>U.S.</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agencies,</w:t>
      </w:r>
      <w:r w:rsidRPr="006B3FE3" w:rsidR="006B3FE3">
        <w:rPr>
          <w:rFonts w:ascii="Times New Roman" w:hAnsi="Times New Roman"/>
          <w:sz w:val="24"/>
        </w:rPr>
        <w:t xml:space="preserve"> </w:t>
      </w:r>
      <w:r w:rsidRPr="006B3FE3">
        <w:rPr>
          <w:rFonts w:ascii="Times New Roman" w:hAnsi="Times New Roman"/>
          <w:sz w:val="24"/>
        </w:rPr>
        <w:t>State</w:t>
      </w:r>
      <w:r w:rsidRPr="006B3FE3" w:rsidR="006B3FE3">
        <w:rPr>
          <w:rFonts w:ascii="Times New Roman" w:hAnsi="Times New Roman"/>
          <w:sz w:val="24"/>
        </w:rPr>
        <w:t xml:space="preserve"> </w:t>
      </w:r>
      <w:r w:rsidRPr="006B3FE3">
        <w:rPr>
          <w:rFonts w:ascii="Times New Roman" w:hAnsi="Times New Roman"/>
          <w:sz w:val="24"/>
        </w:rPr>
        <w:t>government</w:t>
      </w:r>
      <w:r w:rsidRPr="006B3FE3" w:rsidR="006B3FE3">
        <w:rPr>
          <w:rFonts w:ascii="Times New Roman" w:hAnsi="Times New Roman"/>
          <w:sz w:val="24"/>
        </w:rPr>
        <w:t xml:space="preserve"> </w:t>
      </w:r>
      <w:r w:rsidRPr="006B3FE3">
        <w:rPr>
          <w:rFonts w:ascii="Times New Roman" w:hAnsi="Times New Roman"/>
          <w:sz w:val="24"/>
        </w:rPr>
        <w:t>agencies,</w:t>
      </w:r>
      <w:r w:rsidRPr="006B3FE3" w:rsidR="006B3FE3">
        <w:rPr>
          <w:rFonts w:ascii="Times New Roman" w:hAnsi="Times New Roman"/>
          <w:sz w:val="24"/>
        </w:rPr>
        <w:t xml:space="preserve"> </w:t>
      </w:r>
      <w:r w:rsidRPr="006B3FE3">
        <w:rPr>
          <w:rFonts w:ascii="Times New Roman" w:hAnsi="Times New Roman"/>
          <w:sz w:val="24"/>
        </w:rPr>
        <w:t>non</w:t>
      </w:r>
      <w:r w:rsidRPr="006B3FE3" w:rsidR="00117EFE">
        <w:rPr>
          <w:rFonts w:ascii="Times New Roman" w:hAnsi="Times New Roman"/>
          <w:sz w:val="24"/>
        </w:rPr>
        <w:t>–</w:t>
      </w:r>
      <w:r w:rsidRPr="006B3FE3">
        <w:rPr>
          <w:rFonts w:ascii="Times New Roman" w:hAnsi="Times New Roman"/>
          <w:sz w:val="24"/>
        </w:rPr>
        <w:t>profit</w:t>
      </w:r>
      <w:r w:rsidRPr="006B3FE3" w:rsidR="006B3FE3">
        <w:rPr>
          <w:rFonts w:ascii="Times New Roman" w:hAnsi="Times New Roman"/>
          <w:sz w:val="24"/>
        </w:rPr>
        <w:t xml:space="preserve"> </w:t>
      </w:r>
      <w:r w:rsidRPr="006B3FE3">
        <w:rPr>
          <w:rFonts w:ascii="Times New Roman" w:hAnsi="Times New Roman"/>
          <w:sz w:val="24"/>
        </w:rPr>
        <w:t>trade</w:t>
      </w:r>
      <w:r w:rsidRPr="006B3FE3" w:rsidR="006B3FE3">
        <w:rPr>
          <w:rFonts w:ascii="Times New Roman" w:hAnsi="Times New Roman"/>
          <w:sz w:val="24"/>
        </w:rPr>
        <w:t xml:space="preserve"> </w:t>
      </w:r>
      <w:r w:rsidRPr="006B3FE3">
        <w:rPr>
          <w:rFonts w:ascii="Times New Roman" w:hAnsi="Times New Roman"/>
          <w:sz w:val="24"/>
        </w:rPr>
        <w:t>associations,</w:t>
      </w:r>
      <w:r w:rsidRPr="006B3FE3" w:rsidR="006B3FE3">
        <w:rPr>
          <w:rFonts w:ascii="Times New Roman" w:hAnsi="Times New Roman"/>
          <w:sz w:val="24"/>
        </w:rPr>
        <w:t xml:space="preserve"> </w:t>
      </w:r>
      <w:r w:rsidRPr="006B3FE3">
        <w:rPr>
          <w:rFonts w:ascii="Times New Roman" w:hAnsi="Times New Roman"/>
          <w:sz w:val="24"/>
        </w:rPr>
        <w:t>universities,</w:t>
      </w:r>
      <w:r w:rsidRPr="006B3FE3" w:rsidR="006B3FE3">
        <w:rPr>
          <w:rFonts w:ascii="Times New Roman" w:hAnsi="Times New Roman"/>
          <w:sz w:val="24"/>
        </w:rPr>
        <w:t xml:space="preserve"> </w:t>
      </w:r>
      <w:r w:rsidRPr="006B3FE3">
        <w:rPr>
          <w:rFonts w:ascii="Times New Roman" w:hAnsi="Times New Roman"/>
          <w:sz w:val="24"/>
        </w:rPr>
        <w:t>agricultural</w:t>
      </w:r>
      <w:r w:rsidRPr="006B3FE3" w:rsidR="006B3FE3">
        <w:rPr>
          <w:rFonts w:ascii="Times New Roman" w:hAnsi="Times New Roman"/>
          <w:sz w:val="24"/>
        </w:rPr>
        <w:t xml:space="preserve"> </w:t>
      </w:r>
      <w:r w:rsidRPr="006B3FE3">
        <w:rPr>
          <w:rFonts w:ascii="Times New Roman" w:hAnsi="Times New Roman"/>
          <w:sz w:val="24"/>
        </w:rPr>
        <w:t>cooperatives,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private</w:t>
      </w:r>
      <w:r w:rsidRPr="006B3FE3" w:rsidR="006B3FE3">
        <w:rPr>
          <w:rFonts w:ascii="Times New Roman" w:hAnsi="Times New Roman"/>
          <w:sz w:val="24"/>
        </w:rPr>
        <w:t xml:space="preserve"> </w:t>
      </w:r>
      <w:r w:rsidRPr="006B3FE3">
        <w:rPr>
          <w:rFonts w:ascii="Times New Roman" w:hAnsi="Times New Roman"/>
          <w:sz w:val="24"/>
        </w:rPr>
        <w:t>companies</w:t>
      </w:r>
      <w:r w:rsidR="00FB58CD">
        <w:rPr>
          <w:rFonts w:ascii="Times New Roman" w:hAnsi="Times New Roman"/>
          <w:sz w:val="24"/>
        </w:rPr>
        <w:t xml:space="preserve">. </w:t>
      </w:r>
      <w:r w:rsidRPr="006B3FE3" w:rsidR="00E60A0B">
        <w:rPr>
          <w:rFonts w:ascii="Times New Roman" w:hAnsi="Times New Roman"/>
          <w:sz w:val="24"/>
        </w:rPr>
        <w:t xml:space="preserve">Of the </w:t>
      </w:r>
      <w:r w:rsidR="00E60A0B">
        <w:rPr>
          <w:rFonts w:ascii="Times New Roman" w:hAnsi="Times New Roman"/>
          <w:sz w:val="24"/>
        </w:rPr>
        <w:t xml:space="preserve">25 estimated annual </w:t>
      </w:r>
      <w:r w:rsidRPr="006B3FE3" w:rsidR="00E60A0B">
        <w:rPr>
          <w:rFonts w:ascii="Times New Roman" w:hAnsi="Times New Roman"/>
          <w:sz w:val="24"/>
        </w:rPr>
        <w:t xml:space="preserve">respondents, the agency estimates </w:t>
      </w:r>
      <w:r w:rsidR="00E60A0B">
        <w:rPr>
          <w:rFonts w:ascii="Times New Roman" w:hAnsi="Times New Roman"/>
          <w:sz w:val="24"/>
        </w:rPr>
        <w:t>4</w:t>
      </w:r>
      <w:r w:rsidRPr="006B3FE3" w:rsidR="00E60A0B">
        <w:rPr>
          <w:rFonts w:ascii="Times New Roman" w:hAnsi="Times New Roman"/>
          <w:sz w:val="24"/>
        </w:rPr>
        <w:t>% are small businesses</w:t>
      </w:r>
      <w:r w:rsidR="00FB58CD">
        <w:rPr>
          <w:rFonts w:ascii="Times New Roman" w:hAnsi="Times New Roman"/>
          <w:sz w:val="24"/>
        </w:rPr>
        <w:t xml:space="preserve">. </w:t>
      </w:r>
      <w:r w:rsidRPr="006B3FE3">
        <w:rPr>
          <w:rFonts w:ascii="Times New Roman" w:hAnsi="Times New Roman"/>
          <w:sz w:val="24"/>
        </w:rPr>
        <w:t>Thus,</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collection</w:t>
      </w:r>
      <w:r w:rsidRPr="006B3FE3" w:rsidR="006B3FE3">
        <w:rPr>
          <w:rFonts w:ascii="Times New Roman" w:hAnsi="Times New Roman"/>
          <w:sz w:val="24"/>
        </w:rPr>
        <w:t xml:space="preserve"> </w:t>
      </w:r>
      <w:r w:rsidRPr="006B3FE3">
        <w:rPr>
          <w:rFonts w:ascii="Times New Roman" w:hAnsi="Times New Roman"/>
          <w:sz w:val="24"/>
        </w:rPr>
        <w:t>requirements</w:t>
      </w:r>
      <w:r w:rsidRPr="006B3FE3" w:rsidR="006B3FE3">
        <w:rPr>
          <w:rFonts w:ascii="Times New Roman" w:hAnsi="Times New Roman"/>
          <w:sz w:val="24"/>
        </w:rPr>
        <w:t xml:space="preserve"> </w:t>
      </w:r>
      <w:r w:rsidRPr="006B3FE3">
        <w:rPr>
          <w:rFonts w:ascii="Times New Roman" w:hAnsi="Times New Roman"/>
          <w:sz w:val="24"/>
        </w:rPr>
        <w:t>imposed</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do</w:t>
      </w:r>
      <w:r w:rsidRPr="006B3FE3" w:rsidR="006B3FE3">
        <w:rPr>
          <w:rFonts w:ascii="Times New Roman" w:hAnsi="Times New Roman"/>
          <w:sz w:val="24"/>
        </w:rPr>
        <w:t xml:space="preserve"> </w:t>
      </w:r>
      <w:r w:rsidRPr="006B3FE3">
        <w:rPr>
          <w:rFonts w:ascii="Times New Roman" w:hAnsi="Times New Roman"/>
          <w:sz w:val="24"/>
        </w:rPr>
        <w:t>not</w:t>
      </w:r>
      <w:r w:rsidRPr="006B3FE3" w:rsidR="006B3FE3">
        <w:rPr>
          <w:rFonts w:ascii="Times New Roman" w:hAnsi="Times New Roman"/>
          <w:sz w:val="24"/>
        </w:rPr>
        <w:t xml:space="preserve"> </w:t>
      </w:r>
      <w:r w:rsidRPr="006B3FE3">
        <w:rPr>
          <w:rFonts w:ascii="Times New Roman" w:hAnsi="Times New Roman"/>
          <w:sz w:val="24"/>
        </w:rPr>
        <w:t>require</w:t>
      </w:r>
      <w:r w:rsidRPr="006B3FE3" w:rsidR="006B3FE3">
        <w:rPr>
          <w:rFonts w:ascii="Times New Roman" w:hAnsi="Times New Roman"/>
          <w:sz w:val="24"/>
        </w:rPr>
        <w:t xml:space="preserve"> </w:t>
      </w:r>
      <w:r w:rsidRPr="006B3FE3">
        <w:rPr>
          <w:rFonts w:ascii="Times New Roman" w:hAnsi="Times New Roman"/>
          <w:sz w:val="24"/>
        </w:rPr>
        <w:t>any</w:t>
      </w:r>
      <w:r w:rsidRPr="006B3FE3" w:rsidR="006B3FE3">
        <w:rPr>
          <w:rFonts w:ascii="Times New Roman" w:hAnsi="Times New Roman"/>
          <w:sz w:val="24"/>
        </w:rPr>
        <w:t xml:space="preserve"> </w:t>
      </w:r>
      <w:r w:rsidRPr="006B3FE3">
        <w:rPr>
          <w:rFonts w:ascii="Times New Roman" w:hAnsi="Times New Roman"/>
          <w:sz w:val="24"/>
        </w:rPr>
        <w:t>significant</w:t>
      </w:r>
      <w:r w:rsidRPr="006B3FE3" w:rsidR="006B3FE3">
        <w:rPr>
          <w:rFonts w:ascii="Times New Roman" w:hAnsi="Times New Roman"/>
          <w:sz w:val="24"/>
        </w:rPr>
        <w:t xml:space="preserve"> </w:t>
      </w:r>
      <w:r w:rsidRPr="006B3FE3">
        <w:rPr>
          <w:rFonts w:ascii="Times New Roman" w:hAnsi="Times New Roman"/>
          <w:sz w:val="24"/>
        </w:rPr>
        <w:t>actions</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part</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small</w:t>
      </w:r>
      <w:r w:rsidRPr="006B3FE3" w:rsidR="006B3FE3">
        <w:rPr>
          <w:rFonts w:ascii="Times New Roman" w:hAnsi="Times New Roman"/>
          <w:sz w:val="24"/>
        </w:rPr>
        <w:t xml:space="preserve"> </w:t>
      </w:r>
      <w:r w:rsidRPr="006B3FE3">
        <w:rPr>
          <w:rFonts w:ascii="Times New Roman" w:hAnsi="Times New Roman"/>
          <w:sz w:val="24"/>
        </w:rPr>
        <w:t>businesses.</w:t>
      </w:r>
    </w:p>
    <w:p w:rsidR="00805A19" w:rsidRPr="006B3FE3" w14:paraId="63BD169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117EFE" w:rsidRPr="006B3FE3" w14:paraId="681892E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11C92913" w14:textId="2A4692F6">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6</w:t>
      </w:r>
      <w:r w:rsidR="00FB58CD">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consequence</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Federal</w:t>
      </w:r>
      <w:r w:rsidRPr="006B3FE3" w:rsidR="006B3FE3">
        <w:rPr>
          <w:rFonts w:ascii="Times New Roman" w:hAnsi="Times New Roman"/>
          <w:b/>
          <w:bCs/>
          <w:sz w:val="24"/>
        </w:rPr>
        <w:t xml:space="preserve"> </w:t>
      </w:r>
      <w:r w:rsidRPr="006B3FE3">
        <w:rPr>
          <w:rFonts w:ascii="Times New Roman" w:hAnsi="Times New Roman"/>
          <w:b/>
          <w:bCs/>
          <w:sz w:val="24"/>
        </w:rPr>
        <w:t>program</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policy</w:t>
      </w:r>
      <w:r w:rsidRPr="006B3FE3" w:rsidR="006B3FE3">
        <w:rPr>
          <w:rFonts w:ascii="Times New Roman" w:hAnsi="Times New Roman"/>
          <w:b/>
          <w:bCs/>
          <w:sz w:val="24"/>
        </w:rPr>
        <w:t xml:space="preserve"> </w:t>
      </w:r>
      <w:r w:rsidRPr="006B3FE3">
        <w:rPr>
          <w:rFonts w:ascii="Times New Roman" w:hAnsi="Times New Roman"/>
          <w:b/>
          <w:bCs/>
          <w:sz w:val="24"/>
        </w:rPr>
        <w:t>activities</w:t>
      </w:r>
      <w:r w:rsidRPr="006B3FE3" w:rsidR="006B3FE3">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conducted</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conducted</w:t>
      </w:r>
      <w:r w:rsidRPr="006B3FE3" w:rsidR="006B3FE3">
        <w:rPr>
          <w:rFonts w:ascii="Times New Roman" w:hAnsi="Times New Roman"/>
          <w:b/>
          <w:bCs/>
          <w:sz w:val="24"/>
        </w:rPr>
        <w:t xml:space="preserve"> </w:t>
      </w:r>
      <w:r w:rsidRPr="006B3FE3">
        <w:rPr>
          <w:rFonts w:ascii="Times New Roman" w:hAnsi="Times New Roman"/>
          <w:b/>
          <w:bCs/>
          <w:sz w:val="24"/>
        </w:rPr>
        <w:t>less</w:t>
      </w:r>
      <w:r w:rsidRPr="006B3FE3" w:rsidR="006B3FE3">
        <w:rPr>
          <w:rFonts w:ascii="Times New Roman" w:hAnsi="Times New Roman"/>
          <w:b/>
          <w:bCs/>
          <w:sz w:val="24"/>
        </w:rPr>
        <w:t xml:space="preserve"> </w:t>
      </w:r>
      <w:r w:rsidRPr="006B3FE3">
        <w:rPr>
          <w:rFonts w:ascii="Times New Roman" w:hAnsi="Times New Roman"/>
          <w:b/>
          <w:bCs/>
          <w:sz w:val="24"/>
        </w:rPr>
        <w:t>frequently,</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well</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technical</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legal</w:t>
      </w:r>
      <w:r w:rsidRPr="006B3FE3" w:rsidR="006B3FE3">
        <w:rPr>
          <w:rFonts w:ascii="Times New Roman" w:hAnsi="Times New Roman"/>
          <w:b/>
          <w:bCs/>
          <w:sz w:val="24"/>
        </w:rPr>
        <w:t xml:space="preserve"> </w:t>
      </w:r>
      <w:r w:rsidRPr="006B3FE3">
        <w:rPr>
          <w:rFonts w:ascii="Times New Roman" w:hAnsi="Times New Roman"/>
          <w:b/>
          <w:bCs/>
          <w:sz w:val="24"/>
        </w:rPr>
        <w:t>obstacles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reducing</w:t>
      </w:r>
      <w:r w:rsidRPr="006B3FE3" w:rsidR="006B3FE3">
        <w:rPr>
          <w:rFonts w:ascii="Times New Roman" w:hAnsi="Times New Roman"/>
          <w:b/>
          <w:bCs/>
          <w:sz w:val="24"/>
        </w:rPr>
        <w:t xml:space="preserve"> </w:t>
      </w:r>
      <w:r w:rsidRPr="006B3FE3">
        <w:rPr>
          <w:rFonts w:ascii="Times New Roman" w:hAnsi="Times New Roman"/>
          <w:b/>
          <w:bCs/>
          <w:sz w:val="24"/>
        </w:rPr>
        <w:t>burden.</w:t>
      </w:r>
    </w:p>
    <w:p w:rsidR="00805A19" w:rsidRPr="006B3FE3" w14:paraId="6D39805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FB58CD" w:rsidP="00FB58CD" w14:paraId="0801D610" w14:textId="153C0E8B">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Pr>
          <w:rFonts w:ascii="Times New Roman" w:hAnsi="Times New Roman"/>
          <w:sz w:val="24"/>
        </w:rPr>
        <w:t xml:space="preserve">This is a mandatory, on-going information collection request. </w:t>
      </w:r>
      <w:r w:rsidRPr="006B3FE3">
        <w:rPr>
          <w:rFonts w:ascii="Times New Roman" w:hAnsi="Times New Roman"/>
          <w:sz w:val="24"/>
        </w:rPr>
        <w:t>Proposals are only submitted when an applicant would like to receive funding for a project. No other data is collected unless the proposal is approved</w:t>
      </w:r>
      <w:r>
        <w:rPr>
          <w:rFonts w:ascii="Times New Roman" w:hAnsi="Times New Roman"/>
          <w:sz w:val="24"/>
        </w:rPr>
        <w:t xml:space="preserve">. </w:t>
      </w:r>
    </w:p>
    <w:p w:rsidR="00FB58CD" w:rsidP="00FB58CD" w14:paraId="497DDD2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FB58CD" w:rsidRPr="006B3FE3" w:rsidP="00FB58CD" w14:paraId="7C993977" w14:textId="19685985">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 xml:space="preserve">Less frequent collection is not possible without </w:t>
      </w:r>
      <w:r>
        <w:rPr>
          <w:rFonts w:ascii="Times New Roman" w:hAnsi="Times New Roman"/>
          <w:sz w:val="24"/>
        </w:rPr>
        <w:t>the agency violating the laws that govern this program. The T</w:t>
      </w:r>
      <w:r w:rsidRPr="006B3FE3">
        <w:rPr>
          <w:rFonts w:ascii="Times New Roman" w:hAnsi="Times New Roman"/>
          <w:sz w:val="24"/>
        </w:rPr>
        <w:t xml:space="preserve">echnical Assistance for Specialty Crops program </w:t>
      </w:r>
      <w:r>
        <w:rPr>
          <w:rFonts w:ascii="Times New Roman" w:hAnsi="Times New Roman"/>
          <w:sz w:val="24"/>
        </w:rPr>
        <w:t>i</w:t>
      </w:r>
      <w:r w:rsidRPr="006B3FE3">
        <w:rPr>
          <w:rFonts w:ascii="Times New Roman" w:hAnsi="Times New Roman"/>
          <w:sz w:val="24"/>
        </w:rPr>
        <w:t xml:space="preserve">s authorized by Section 3205 of the Farm Security and Rural Investment Act of 2002 (Pub. L. 107–171), as amended, </w:t>
      </w:r>
      <w:r>
        <w:rPr>
          <w:rFonts w:ascii="Times New Roman" w:hAnsi="Times New Roman"/>
          <w:sz w:val="24"/>
        </w:rPr>
        <w:t>and</w:t>
      </w:r>
      <w:r w:rsidRPr="006B3FE3">
        <w:rPr>
          <w:rFonts w:ascii="Times New Roman" w:hAnsi="Times New Roman"/>
          <w:sz w:val="24"/>
        </w:rPr>
        <w:t xml:space="preserve"> became effective on May 13, 2002. Program regulations appear at 7 CFR part 1487. Section 3205 provides that the Secretary of Agriculture shall establish a program to address unique barriers that prohibit or threaten the export of U.S. specialty crops. </w:t>
      </w:r>
      <w:r>
        <w:rPr>
          <w:rFonts w:ascii="Times New Roman" w:hAnsi="Times New Roman"/>
          <w:sz w:val="24"/>
        </w:rPr>
        <w:t>Without this collection, the agency would not be able to effectively implement and monitor the established program set by Congress.</w:t>
      </w:r>
    </w:p>
    <w:p w:rsidR="00805A19" w:rsidRPr="006B3FE3" w14:paraId="2404E95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6B77A2C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67ACFB78" w14:textId="65A4E29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7</w:t>
      </w:r>
      <w:r w:rsidR="00FB58CD">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special</w:t>
      </w:r>
      <w:r w:rsidRPr="006B3FE3" w:rsidR="006B3FE3">
        <w:rPr>
          <w:rFonts w:ascii="Times New Roman" w:hAnsi="Times New Roman"/>
          <w:b/>
          <w:bCs/>
          <w:sz w:val="24"/>
        </w:rPr>
        <w:t xml:space="preserve"> </w:t>
      </w:r>
      <w:r w:rsidRPr="006B3FE3">
        <w:rPr>
          <w:rFonts w:ascii="Times New Roman" w:hAnsi="Times New Roman"/>
          <w:b/>
          <w:bCs/>
          <w:sz w:val="24"/>
        </w:rPr>
        <w:t>circumstances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would</w:t>
      </w:r>
      <w:r w:rsidRPr="006B3FE3" w:rsidR="006B3FE3">
        <w:rPr>
          <w:rFonts w:ascii="Times New Roman" w:hAnsi="Times New Roman"/>
          <w:b/>
          <w:bCs/>
          <w:sz w:val="24"/>
        </w:rPr>
        <w:t xml:space="preserve"> </w:t>
      </w:r>
      <w:r w:rsidRPr="006B3FE3">
        <w:rPr>
          <w:rFonts w:ascii="Times New Roman" w:hAnsi="Times New Roman"/>
          <w:b/>
          <w:bCs/>
          <w:sz w:val="24"/>
        </w:rPr>
        <w:t>cause</w:t>
      </w:r>
      <w:r w:rsidRPr="006B3FE3" w:rsidR="006B3FE3">
        <w:rPr>
          <w:rFonts w:ascii="Times New Roman" w:hAnsi="Times New Roman"/>
          <w:b/>
          <w:bCs/>
          <w:sz w:val="24"/>
        </w:rPr>
        <w:t xml:space="preserve"> </w:t>
      </w:r>
      <w:r w:rsidRPr="006B3FE3">
        <w:rPr>
          <w:rFonts w:ascii="Times New Roman" w:hAnsi="Times New Roman"/>
          <w:b/>
          <w:bCs/>
          <w:sz w:val="24"/>
        </w:rPr>
        <w:t>an</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conducted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manner:</w:t>
      </w:r>
    </w:p>
    <w:p w:rsidR="00805A19" w:rsidRPr="006B3FE3" w14:paraId="72380D9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6B6D983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requiring</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report</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more</w:t>
      </w:r>
      <w:r w:rsidRPr="006B3FE3" w:rsidR="006B3FE3">
        <w:rPr>
          <w:rFonts w:ascii="Times New Roman" w:hAnsi="Times New Roman"/>
          <w:b/>
          <w:bCs/>
          <w:sz w:val="24"/>
        </w:rPr>
        <w:t xml:space="preserve"> </w:t>
      </w:r>
      <w:r w:rsidRPr="006B3FE3">
        <w:rPr>
          <w:rFonts w:ascii="Times New Roman" w:hAnsi="Times New Roman"/>
          <w:b/>
          <w:bCs/>
          <w:sz w:val="24"/>
        </w:rPr>
        <w:t>often</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quarterly;</w:t>
      </w:r>
      <w:r w:rsidRPr="006B3FE3" w:rsidR="006B3FE3">
        <w:rPr>
          <w:rFonts w:ascii="Times New Roman" w:hAnsi="Times New Roman"/>
          <w:b/>
          <w:bCs/>
          <w:sz w:val="24"/>
        </w:rPr>
        <w:t xml:space="preserve"> </w:t>
      </w:r>
    </w:p>
    <w:p w:rsidR="00805A19" w:rsidRPr="006B3FE3" w14:paraId="667571AF"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42974295"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r>
      <w:r w:rsidRPr="006B3FE3">
        <w:rPr>
          <w:rFonts w:ascii="Times New Roman" w:hAnsi="Times New Roman"/>
          <w:b/>
          <w:bCs/>
          <w:sz w:val="24"/>
        </w:rPr>
        <w:t>requiring</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prepare</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written</w:t>
      </w:r>
      <w:r w:rsidRPr="006B3FE3" w:rsidR="006B3FE3">
        <w:rPr>
          <w:rFonts w:ascii="Times New Roman" w:hAnsi="Times New Roman"/>
          <w:b/>
          <w:bCs/>
          <w:sz w:val="24"/>
        </w:rPr>
        <w:t xml:space="preserve"> </w:t>
      </w:r>
      <w:r w:rsidRPr="006B3FE3">
        <w:rPr>
          <w:rFonts w:ascii="Times New Roman" w:hAnsi="Times New Roman"/>
          <w:b/>
          <w:bCs/>
          <w:sz w:val="24"/>
        </w:rPr>
        <w:t>response</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fewer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30</w:t>
      </w:r>
      <w:r w:rsidRPr="006B3FE3" w:rsidR="006B3FE3">
        <w:rPr>
          <w:rFonts w:ascii="Times New Roman" w:hAnsi="Times New Roman"/>
          <w:b/>
          <w:bCs/>
          <w:sz w:val="24"/>
        </w:rPr>
        <w:t xml:space="preserve"> </w:t>
      </w:r>
      <w:r w:rsidRPr="006B3FE3">
        <w:rPr>
          <w:rFonts w:ascii="Times New Roman" w:hAnsi="Times New Roman"/>
          <w:b/>
          <w:bCs/>
          <w:sz w:val="24"/>
        </w:rPr>
        <w:t>days</w:t>
      </w:r>
      <w:r w:rsidRPr="006B3FE3" w:rsidR="006B3FE3">
        <w:rPr>
          <w:rFonts w:ascii="Times New Roman" w:hAnsi="Times New Roman"/>
          <w:b/>
          <w:bCs/>
          <w:sz w:val="24"/>
        </w:rPr>
        <w:t xml:space="preserve"> </w:t>
      </w:r>
      <w:r w:rsidRPr="006B3FE3">
        <w:rPr>
          <w:rFonts w:ascii="Times New Roman" w:hAnsi="Times New Roman"/>
          <w:b/>
          <w:bCs/>
          <w:sz w:val="24"/>
        </w:rPr>
        <w:t>after</w:t>
      </w:r>
      <w:r w:rsidRPr="006B3FE3" w:rsidR="006B3FE3">
        <w:rPr>
          <w:rFonts w:ascii="Times New Roman" w:hAnsi="Times New Roman"/>
          <w:b/>
          <w:bCs/>
          <w:sz w:val="24"/>
        </w:rPr>
        <w:t xml:space="preserve"> </w:t>
      </w:r>
      <w:r w:rsidRPr="006B3FE3">
        <w:rPr>
          <w:rFonts w:ascii="Times New Roman" w:hAnsi="Times New Roman"/>
          <w:b/>
          <w:bCs/>
          <w:sz w:val="24"/>
        </w:rPr>
        <w:t>receipt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it;</w:t>
      </w:r>
      <w:r w:rsidRPr="006B3FE3" w:rsidR="006B3FE3">
        <w:rPr>
          <w:rFonts w:ascii="Times New Roman" w:hAnsi="Times New Roman"/>
          <w:b/>
          <w:bCs/>
          <w:sz w:val="24"/>
        </w:rPr>
        <w:t xml:space="preserve"> </w:t>
      </w:r>
    </w:p>
    <w:p w:rsidR="00805A19" w:rsidRPr="006B3FE3" w14:paraId="3FE21935"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5FEDE03E"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r w:rsidRPr="006B3FE3">
        <w:rPr>
          <w:rFonts w:ascii="Times New Roman" w:hAnsi="Times New Roman"/>
          <w:b/>
          <w:bCs/>
          <w:sz w:val="24"/>
        </w:rPr>
        <w:t>requiring</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submit</w:t>
      </w:r>
      <w:r w:rsidRPr="006B3FE3" w:rsidR="006B3FE3">
        <w:rPr>
          <w:rFonts w:ascii="Times New Roman" w:hAnsi="Times New Roman"/>
          <w:b/>
          <w:bCs/>
          <w:sz w:val="24"/>
        </w:rPr>
        <w:t xml:space="preserve"> </w:t>
      </w:r>
      <w:r w:rsidRPr="006B3FE3">
        <w:rPr>
          <w:rFonts w:ascii="Times New Roman" w:hAnsi="Times New Roman"/>
          <w:b/>
          <w:bCs/>
          <w:sz w:val="24"/>
        </w:rPr>
        <w:t>more</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an</w:t>
      </w:r>
      <w:r w:rsidRPr="006B3FE3" w:rsidR="006B3FE3">
        <w:rPr>
          <w:rFonts w:ascii="Times New Roman" w:hAnsi="Times New Roman"/>
          <w:b/>
          <w:bCs/>
          <w:sz w:val="24"/>
        </w:rPr>
        <w:t xml:space="preserve"> </w:t>
      </w:r>
      <w:r w:rsidRPr="006B3FE3">
        <w:rPr>
          <w:rFonts w:ascii="Times New Roman" w:hAnsi="Times New Roman"/>
          <w:b/>
          <w:bCs/>
          <w:sz w:val="24"/>
        </w:rPr>
        <w:t>original</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two</w:t>
      </w:r>
      <w:r w:rsidRPr="006B3FE3" w:rsidR="006B3FE3">
        <w:rPr>
          <w:rFonts w:ascii="Times New Roman" w:hAnsi="Times New Roman"/>
          <w:b/>
          <w:bCs/>
          <w:sz w:val="24"/>
        </w:rPr>
        <w:t xml:space="preserve"> </w:t>
      </w:r>
      <w:r w:rsidRPr="006B3FE3">
        <w:rPr>
          <w:rFonts w:ascii="Times New Roman" w:hAnsi="Times New Roman"/>
          <w:b/>
          <w:bCs/>
          <w:sz w:val="24"/>
        </w:rPr>
        <w:t>copies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document;</w:t>
      </w:r>
    </w:p>
    <w:p w:rsidR="00805A19" w:rsidRPr="006B3FE3" w14:paraId="43C08A2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4C800B80"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t>requiring</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retain</w:t>
      </w:r>
      <w:r w:rsidRPr="006B3FE3" w:rsidR="006B3FE3">
        <w:rPr>
          <w:rFonts w:ascii="Times New Roman" w:hAnsi="Times New Roman"/>
          <w:b/>
          <w:bCs/>
          <w:sz w:val="24"/>
        </w:rPr>
        <w:t xml:space="preserve"> </w:t>
      </w:r>
      <w:r w:rsidRPr="006B3FE3">
        <w:rPr>
          <w:rFonts w:ascii="Times New Roman" w:hAnsi="Times New Roman"/>
          <w:b/>
          <w:bCs/>
          <w:sz w:val="24"/>
        </w:rPr>
        <w:t>records,</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health,</w:t>
      </w:r>
      <w:r w:rsidRPr="006B3FE3" w:rsidR="006B3FE3">
        <w:rPr>
          <w:rFonts w:ascii="Times New Roman" w:hAnsi="Times New Roman"/>
          <w:b/>
          <w:bCs/>
          <w:sz w:val="24"/>
        </w:rPr>
        <w:t xml:space="preserve"> </w:t>
      </w:r>
      <w:r w:rsidRPr="006B3FE3">
        <w:rPr>
          <w:rFonts w:ascii="Times New Roman" w:hAnsi="Times New Roman"/>
          <w:b/>
          <w:bCs/>
          <w:sz w:val="24"/>
        </w:rPr>
        <w:t>medical</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government</w:t>
      </w:r>
      <w:r w:rsidRPr="006B3FE3" w:rsidR="006B3FE3">
        <w:rPr>
          <w:rFonts w:ascii="Times New Roman" w:hAnsi="Times New Roman"/>
          <w:b/>
          <w:bCs/>
          <w:sz w:val="24"/>
        </w:rPr>
        <w:t xml:space="preserve"> </w:t>
      </w:r>
      <w:r w:rsidRPr="006B3FE3">
        <w:rPr>
          <w:rFonts w:ascii="Times New Roman" w:hAnsi="Times New Roman"/>
          <w:b/>
          <w:bCs/>
          <w:sz w:val="24"/>
        </w:rPr>
        <w:t>contract,</w:t>
      </w:r>
      <w:r w:rsidRPr="006B3FE3" w:rsidR="006B3FE3">
        <w:rPr>
          <w:rFonts w:ascii="Times New Roman" w:hAnsi="Times New Roman"/>
          <w:b/>
          <w:bCs/>
          <w:sz w:val="24"/>
        </w:rPr>
        <w:t xml:space="preserve"> </w:t>
      </w:r>
      <w:r w:rsidRPr="006B3FE3">
        <w:rPr>
          <w:rFonts w:ascii="Times New Roman" w:hAnsi="Times New Roman"/>
          <w:b/>
          <w:bCs/>
          <w:sz w:val="24"/>
        </w:rPr>
        <w:t>grant</w:t>
      </w:r>
      <w:r w:rsidRPr="006B3FE3" w:rsidR="00117EFE">
        <w:rPr>
          <w:rFonts w:ascii="Times New Roman" w:hAnsi="Times New Roman"/>
          <w:b/>
          <w:bCs/>
          <w:sz w:val="24"/>
        </w:rPr>
        <w:t>–</w:t>
      </w:r>
      <w:r w:rsidRPr="006B3FE3">
        <w:rPr>
          <w:rFonts w:ascii="Times New Roman" w:hAnsi="Times New Roman"/>
          <w:b/>
          <w:bCs/>
          <w:sz w:val="24"/>
        </w:rPr>
        <w:t>in</w:t>
      </w:r>
      <w:r w:rsidRPr="006B3FE3" w:rsidR="00117EFE">
        <w:rPr>
          <w:rFonts w:ascii="Times New Roman" w:hAnsi="Times New Roman"/>
          <w:b/>
          <w:bCs/>
          <w:sz w:val="24"/>
        </w:rPr>
        <w:t>–</w:t>
      </w:r>
      <w:r w:rsidRPr="006B3FE3">
        <w:rPr>
          <w:rFonts w:ascii="Times New Roman" w:hAnsi="Times New Roman"/>
          <w:b/>
          <w:bCs/>
          <w:sz w:val="24"/>
        </w:rPr>
        <w:t>aid,</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tax</w:t>
      </w:r>
      <w:r w:rsidRPr="006B3FE3" w:rsidR="006B3FE3">
        <w:rPr>
          <w:rFonts w:ascii="Times New Roman" w:hAnsi="Times New Roman"/>
          <w:b/>
          <w:bCs/>
          <w:sz w:val="24"/>
        </w:rPr>
        <w:t xml:space="preserve"> </w:t>
      </w:r>
      <w:r w:rsidRPr="006B3FE3">
        <w:rPr>
          <w:rFonts w:ascii="Times New Roman" w:hAnsi="Times New Roman"/>
          <w:b/>
          <w:bCs/>
          <w:sz w:val="24"/>
        </w:rPr>
        <w:t>records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more</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three</w:t>
      </w:r>
      <w:r w:rsidRPr="006B3FE3" w:rsidR="006B3FE3">
        <w:rPr>
          <w:rFonts w:ascii="Times New Roman" w:hAnsi="Times New Roman"/>
          <w:b/>
          <w:bCs/>
          <w:sz w:val="24"/>
        </w:rPr>
        <w:t xml:space="preserve"> </w:t>
      </w:r>
      <w:r w:rsidRPr="006B3FE3">
        <w:rPr>
          <w:rFonts w:ascii="Times New Roman" w:hAnsi="Times New Roman"/>
          <w:b/>
          <w:bCs/>
          <w:sz w:val="24"/>
        </w:rPr>
        <w:t>years;</w:t>
      </w:r>
    </w:p>
    <w:p w:rsidR="00805A19" w:rsidRPr="006B3FE3" w14:paraId="6745FC7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02F3990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connection</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survey</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designed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produce</w:t>
      </w:r>
      <w:r w:rsidRPr="006B3FE3" w:rsidR="006B3FE3">
        <w:rPr>
          <w:rFonts w:ascii="Times New Roman" w:hAnsi="Times New Roman"/>
          <w:b/>
          <w:bCs/>
          <w:sz w:val="24"/>
        </w:rPr>
        <w:t xml:space="preserve"> </w:t>
      </w:r>
      <w:r w:rsidRPr="006B3FE3">
        <w:rPr>
          <w:rFonts w:ascii="Times New Roman" w:hAnsi="Times New Roman"/>
          <w:b/>
          <w:bCs/>
          <w:sz w:val="24"/>
        </w:rPr>
        <w:t>valid</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reliable</w:t>
      </w:r>
      <w:r w:rsidRPr="006B3FE3" w:rsidR="006B3FE3">
        <w:rPr>
          <w:rFonts w:ascii="Times New Roman" w:hAnsi="Times New Roman"/>
          <w:b/>
          <w:bCs/>
          <w:sz w:val="24"/>
        </w:rPr>
        <w:t xml:space="preserve"> </w:t>
      </w:r>
      <w:r w:rsidRPr="006B3FE3">
        <w:rPr>
          <w:rFonts w:ascii="Times New Roman" w:hAnsi="Times New Roman"/>
          <w:b/>
          <w:bCs/>
          <w:sz w:val="24"/>
        </w:rPr>
        <w:t>results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can</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generalized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universe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study;</w:t>
      </w:r>
    </w:p>
    <w:p w:rsidR="00805A19" w:rsidRPr="006B3FE3" w14:paraId="56429109"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52C2EAE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r w:rsidRPr="006B3FE3">
        <w:rPr>
          <w:rFonts w:ascii="Times New Roman" w:hAnsi="Times New Roman"/>
          <w:b/>
          <w:bCs/>
          <w:sz w:val="24"/>
        </w:rPr>
        <w:t>requiring</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statistical</w:t>
      </w:r>
      <w:r w:rsidRPr="006B3FE3" w:rsidR="006B3FE3">
        <w:rPr>
          <w:rFonts w:ascii="Times New Roman" w:hAnsi="Times New Roman"/>
          <w:b/>
          <w:bCs/>
          <w:sz w:val="24"/>
        </w:rPr>
        <w:t xml:space="preserve"> </w:t>
      </w:r>
      <w:r w:rsidRPr="006B3FE3">
        <w:rPr>
          <w:rFonts w:ascii="Times New Roman" w:hAnsi="Times New Roman"/>
          <w:b/>
          <w:bCs/>
          <w:sz w:val="24"/>
        </w:rPr>
        <w:t>data</w:t>
      </w:r>
      <w:r w:rsidRPr="006B3FE3" w:rsidR="006B3FE3">
        <w:rPr>
          <w:rFonts w:ascii="Times New Roman" w:hAnsi="Times New Roman"/>
          <w:b/>
          <w:bCs/>
          <w:sz w:val="24"/>
        </w:rPr>
        <w:t xml:space="preserve"> </w:t>
      </w:r>
      <w:r w:rsidRPr="006B3FE3">
        <w:rPr>
          <w:rFonts w:ascii="Times New Roman" w:hAnsi="Times New Roman"/>
          <w:b/>
          <w:bCs/>
          <w:sz w:val="24"/>
        </w:rPr>
        <w:t>classification</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has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been</w:t>
      </w:r>
      <w:r w:rsidRPr="006B3FE3" w:rsidR="006B3FE3">
        <w:rPr>
          <w:rFonts w:ascii="Times New Roman" w:hAnsi="Times New Roman"/>
          <w:b/>
          <w:bCs/>
          <w:sz w:val="24"/>
        </w:rPr>
        <w:t xml:space="preserve"> </w:t>
      </w:r>
      <w:r w:rsidRPr="006B3FE3">
        <w:rPr>
          <w:rFonts w:ascii="Times New Roman" w:hAnsi="Times New Roman"/>
          <w:b/>
          <w:bCs/>
          <w:sz w:val="24"/>
        </w:rPr>
        <w:t>reviewed</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approved</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OMB;</w:t>
      </w:r>
    </w:p>
    <w:p w:rsidR="00805A19" w:rsidRPr="006B3FE3" w14:paraId="1ABA683A"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7C3D376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includes</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pledge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confidentiality</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supported</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authority</w:t>
      </w:r>
      <w:r w:rsidRPr="006B3FE3" w:rsidR="006B3FE3">
        <w:rPr>
          <w:rFonts w:ascii="Times New Roman" w:hAnsi="Times New Roman"/>
          <w:b/>
          <w:bCs/>
          <w:sz w:val="24"/>
        </w:rPr>
        <w:t xml:space="preserve"> </w:t>
      </w:r>
      <w:r w:rsidRPr="006B3FE3">
        <w:rPr>
          <w:rFonts w:ascii="Times New Roman" w:hAnsi="Times New Roman"/>
          <w:b/>
          <w:bCs/>
          <w:sz w:val="24"/>
        </w:rPr>
        <w:t>established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statute</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regulation,</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supported</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disclosure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data</w:t>
      </w:r>
      <w:r w:rsidRPr="006B3FE3" w:rsidR="006B3FE3">
        <w:rPr>
          <w:rFonts w:ascii="Times New Roman" w:hAnsi="Times New Roman"/>
          <w:b/>
          <w:bCs/>
          <w:sz w:val="24"/>
        </w:rPr>
        <w:t xml:space="preserve"> </w:t>
      </w:r>
      <w:r w:rsidRPr="006B3FE3">
        <w:rPr>
          <w:rFonts w:ascii="Times New Roman" w:hAnsi="Times New Roman"/>
          <w:b/>
          <w:bCs/>
          <w:sz w:val="24"/>
        </w:rPr>
        <w:t>security</w:t>
      </w:r>
      <w:r w:rsidRPr="006B3FE3" w:rsidR="006B3FE3">
        <w:rPr>
          <w:rFonts w:ascii="Times New Roman" w:hAnsi="Times New Roman"/>
          <w:b/>
          <w:bCs/>
          <w:sz w:val="24"/>
        </w:rPr>
        <w:t xml:space="preserve"> </w:t>
      </w:r>
      <w:r w:rsidRPr="006B3FE3">
        <w:rPr>
          <w:rFonts w:ascii="Times New Roman" w:hAnsi="Times New Roman"/>
          <w:b/>
          <w:bCs/>
          <w:sz w:val="24"/>
        </w:rPr>
        <w:t>policies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are</w:t>
      </w:r>
      <w:r w:rsidRPr="006B3FE3" w:rsidR="006B3FE3">
        <w:rPr>
          <w:rFonts w:ascii="Times New Roman" w:hAnsi="Times New Roman"/>
          <w:b/>
          <w:bCs/>
          <w:sz w:val="24"/>
        </w:rPr>
        <w:t xml:space="preserve"> </w:t>
      </w:r>
      <w:r w:rsidRPr="006B3FE3">
        <w:rPr>
          <w:rFonts w:ascii="Times New Roman" w:hAnsi="Times New Roman"/>
          <w:b/>
          <w:bCs/>
          <w:sz w:val="24"/>
        </w:rPr>
        <w:t>consistent</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pledge,</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which</w:t>
      </w:r>
      <w:r w:rsidRPr="006B3FE3" w:rsidR="006B3FE3">
        <w:rPr>
          <w:rFonts w:ascii="Times New Roman" w:hAnsi="Times New Roman"/>
          <w:b/>
          <w:bCs/>
          <w:sz w:val="24"/>
        </w:rPr>
        <w:t xml:space="preserve"> </w:t>
      </w:r>
      <w:r w:rsidRPr="006B3FE3">
        <w:rPr>
          <w:rFonts w:ascii="Times New Roman" w:hAnsi="Times New Roman"/>
          <w:b/>
          <w:bCs/>
          <w:sz w:val="24"/>
        </w:rPr>
        <w:t>unnecessarily</w:t>
      </w:r>
      <w:r w:rsidRPr="006B3FE3" w:rsidR="006B3FE3">
        <w:rPr>
          <w:rFonts w:ascii="Times New Roman" w:hAnsi="Times New Roman"/>
          <w:b/>
          <w:bCs/>
          <w:sz w:val="24"/>
        </w:rPr>
        <w:t xml:space="preserve"> </w:t>
      </w:r>
      <w:r w:rsidRPr="006B3FE3">
        <w:rPr>
          <w:rFonts w:ascii="Times New Roman" w:hAnsi="Times New Roman"/>
          <w:b/>
          <w:bCs/>
          <w:sz w:val="24"/>
        </w:rPr>
        <w:t>impedes</w:t>
      </w:r>
      <w:r w:rsidRPr="006B3FE3" w:rsidR="006B3FE3">
        <w:rPr>
          <w:rFonts w:ascii="Times New Roman" w:hAnsi="Times New Roman"/>
          <w:b/>
          <w:bCs/>
          <w:sz w:val="24"/>
        </w:rPr>
        <w:t xml:space="preserve"> </w:t>
      </w:r>
      <w:r w:rsidRPr="006B3FE3">
        <w:rPr>
          <w:rFonts w:ascii="Times New Roman" w:hAnsi="Times New Roman"/>
          <w:b/>
          <w:bCs/>
          <w:sz w:val="24"/>
        </w:rPr>
        <w:t>sharing</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data</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agencies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compatible</w:t>
      </w:r>
      <w:r w:rsidRPr="006B3FE3" w:rsidR="006B3FE3">
        <w:rPr>
          <w:rFonts w:ascii="Times New Roman" w:hAnsi="Times New Roman"/>
          <w:b/>
          <w:bCs/>
          <w:sz w:val="24"/>
        </w:rPr>
        <w:t xml:space="preserve"> </w:t>
      </w:r>
      <w:r w:rsidRPr="006B3FE3">
        <w:rPr>
          <w:rFonts w:ascii="Times New Roman" w:hAnsi="Times New Roman"/>
          <w:b/>
          <w:bCs/>
          <w:sz w:val="24"/>
        </w:rPr>
        <w:t>confidential</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or</w:t>
      </w:r>
    </w:p>
    <w:p w:rsidR="00805A19" w:rsidRPr="006B3FE3" w14:paraId="538395C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7A15DD0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sz w:val="24"/>
        </w:rPr>
      </w:pP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ab/>
      </w:r>
      <w:r w:rsidRPr="006B3FE3">
        <w:rPr>
          <w:rFonts w:ascii="Times New Roman" w:hAnsi="Times New Roman"/>
          <w:b/>
          <w:bCs/>
          <w:sz w:val="24"/>
        </w:rPr>
        <w:t>requiring</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submit</w:t>
      </w:r>
      <w:r w:rsidRPr="006B3FE3" w:rsidR="006B3FE3">
        <w:rPr>
          <w:rFonts w:ascii="Times New Roman" w:hAnsi="Times New Roman"/>
          <w:b/>
          <w:bCs/>
          <w:sz w:val="24"/>
        </w:rPr>
        <w:t xml:space="preserve"> </w:t>
      </w:r>
      <w:r w:rsidRPr="006B3FE3">
        <w:rPr>
          <w:rFonts w:ascii="Times New Roman" w:hAnsi="Times New Roman"/>
          <w:b/>
          <w:bCs/>
          <w:sz w:val="24"/>
        </w:rPr>
        <w:t>proprietary</w:t>
      </w:r>
      <w:r w:rsidRPr="006B3FE3" w:rsidR="006B3FE3">
        <w:rPr>
          <w:rFonts w:ascii="Times New Roman" w:hAnsi="Times New Roman"/>
          <w:b/>
          <w:bCs/>
          <w:sz w:val="24"/>
        </w:rPr>
        <w:t xml:space="preserve"> </w:t>
      </w:r>
      <w:r w:rsidRPr="006B3FE3">
        <w:rPr>
          <w:rFonts w:ascii="Times New Roman" w:hAnsi="Times New Roman"/>
          <w:b/>
          <w:bCs/>
          <w:sz w:val="24"/>
        </w:rPr>
        <w:t>trade</w:t>
      </w:r>
      <w:r w:rsidRPr="006B3FE3" w:rsidR="006B3FE3">
        <w:rPr>
          <w:rFonts w:ascii="Times New Roman" w:hAnsi="Times New Roman"/>
          <w:b/>
          <w:bCs/>
          <w:sz w:val="24"/>
        </w:rPr>
        <w:t xml:space="preserve"> </w:t>
      </w:r>
      <w:r w:rsidRPr="006B3FE3">
        <w:rPr>
          <w:rFonts w:ascii="Times New Roman" w:hAnsi="Times New Roman"/>
          <w:b/>
          <w:bCs/>
          <w:sz w:val="24"/>
        </w:rPr>
        <w:t>secret</w:t>
      </w:r>
      <w:r w:rsidRPr="006B3FE3">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confidential</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unless</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can</w:t>
      </w:r>
      <w:r w:rsidRPr="006B3FE3" w:rsidR="006B3FE3">
        <w:rPr>
          <w:rFonts w:ascii="Times New Roman" w:hAnsi="Times New Roman"/>
          <w:b/>
          <w:bCs/>
          <w:sz w:val="24"/>
        </w:rPr>
        <w:t xml:space="preserve"> </w:t>
      </w:r>
      <w:r w:rsidRPr="006B3FE3">
        <w:rPr>
          <w:rFonts w:ascii="Times New Roman" w:hAnsi="Times New Roman"/>
          <w:b/>
          <w:bCs/>
          <w:sz w:val="24"/>
        </w:rPr>
        <w:t>demonstrate</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it</w:t>
      </w:r>
      <w:r w:rsidRPr="006B3FE3" w:rsidR="006B3FE3">
        <w:rPr>
          <w:rFonts w:ascii="Times New Roman" w:hAnsi="Times New Roman"/>
          <w:b/>
          <w:bCs/>
          <w:sz w:val="24"/>
        </w:rPr>
        <w:t xml:space="preserve"> </w:t>
      </w:r>
      <w:r w:rsidRPr="006B3FE3">
        <w:rPr>
          <w:rFonts w:ascii="Times New Roman" w:hAnsi="Times New Roman"/>
          <w:b/>
          <w:bCs/>
          <w:sz w:val="24"/>
        </w:rPr>
        <w:t>has</w:t>
      </w:r>
      <w:r w:rsidRPr="006B3FE3" w:rsidR="006B3FE3">
        <w:rPr>
          <w:rFonts w:ascii="Times New Roman" w:hAnsi="Times New Roman"/>
          <w:b/>
          <w:bCs/>
          <w:sz w:val="24"/>
        </w:rPr>
        <w:t xml:space="preserve"> </w:t>
      </w:r>
      <w:r w:rsidRPr="006B3FE3">
        <w:rPr>
          <w:rFonts w:ascii="Times New Roman" w:hAnsi="Times New Roman"/>
          <w:b/>
          <w:bCs/>
          <w:sz w:val="24"/>
        </w:rPr>
        <w:t>instituted</w:t>
      </w:r>
      <w:r w:rsidRPr="006B3FE3" w:rsidR="006B3FE3">
        <w:rPr>
          <w:rFonts w:ascii="Times New Roman" w:hAnsi="Times New Roman"/>
          <w:b/>
          <w:bCs/>
          <w:sz w:val="24"/>
        </w:rPr>
        <w:t xml:space="preserve"> </w:t>
      </w:r>
      <w:r w:rsidRPr="006B3FE3">
        <w:rPr>
          <w:rFonts w:ascii="Times New Roman" w:hAnsi="Times New Roman"/>
          <w:b/>
          <w:bCs/>
          <w:sz w:val="24"/>
        </w:rPr>
        <w:t>procedures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protect</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315438">
        <w:rPr>
          <w:rFonts w:ascii="Times New Roman" w:hAnsi="Times New Roman"/>
          <w:b/>
          <w:bCs/>
          <w:sz w:val="24"/>
        </w:rPr>
        <w:t>’</w:t>
      </w:r>
      <w:r w:rsidRPr="006B3FE3">
        <w:rPr>
          <w:rFonts w:ascii="Times New Roman" w:hAnsi="Times New Roman"/>
          <w:b/>
          <w:bCs/>
          <w:sz w:val="24"/>
        </w:rPr>
        <w:t>s</w:t>
      </w:r>
      <w:r w:rsidRPr="006B3FE3" w:rsidR="006B3FE3">
        <w:rPr>
          <w:rFonts w:ascii="Times New Roman" w:hAnsi="Times New Roman"/>
          <w:b/>
          <w:bCs/>
          <w:sz w:val="24"/>
        </w:rPr>
        <w:t xml:space="preserve"> </w:t>
      </w:r>
      <w:r w:rsidRPr="006B3FE3">
        <w:rPr>
          <w:rFonts w:ascii="Times New Roman" w:hAnsi="Times New Roman"/>
          <w:b/>
          <w:bCs/>
          <w:sz w:val="24"/>
        </w:rPr>
        <w:t>confidentiality</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extent</w:t>
      </w:r>
      <w:r w:rsidRPr="006B3FE3" w:rsidR="006B3FE3">
        <w:rPr>
          <w:rFonts w:ascii="Times New Roman" w:hAnsi="Times New Roman"/>
          <w:b/>
          <w:bCs/>
          <w:sz w:val="24"/>
        </w:rPr>
        <w:t xml:space="preserve"> </w:t>
      </w:r>
      <w:r w:rsidRPr="006B3FE3">
        <w:rPr>
          <w:rFonts w:ascii="Times New Roman" w:hAnsi="Times New Roman"/>
          <w:b/>
          <w:bCs/>
          <w:sz w:val="24"/>
        </w:rPr>
        <w:t>permitted</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law.</w:t>
      </w:r>
    </w:p>
    <w:p w:rsidR="00805A19" w:rsidRPr="006B3FE3" w14:paraId="33CCC79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5212678A" w14:textId="34CF998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There are no special circumstances</w:t>
      </w:r>
      <w:r>
        <w:rPr>
          <w:rFonts w:ascii="Times New Roman" w:hAnsi="Times New Roman"/>
          <w:sz w:val="24"/>
        </w:rPr>
        <w:t xml:space="preserve"> </w:t>
      </w:r>
      <w:r w:rsidRPr="00047E62">
        <w:rPr>
          <w:rFonts w:ascii="Times New Roman" w:hAnsi="Times New Roman"/>
          <w:bCs/>
          <w:sz w:val="24"/>
        </w:rPr>
        <w:t>that require the collection of information inconsistent with 5 CFR 1320</w:t>
      </w:r>
      <w:r w:rsidRPr="006B3FE3">
        <w:rPr>
          <w:rFonts w:ascii="Times New Roman" w:hAnsi="Times New Roman"/>
          <w:sz w:val="24"/>
        </w:rPr>
        <w:t>.</w:t>
      </w:r>
    </w:p>
    <w:p w:rsidR="00805A19" w:rsidRPr="006B3FE3" w14:paraId="271AF7FE"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50A8A377"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14:paraId="7093DE0D" w14:textId="48C74FD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8</w:t>
      </w:r>
      <w:r w:rsidR="00FB58CD">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applicable,</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copy</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identify</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date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page</w:t>
      </w:r>
      <w:r w:rsidRPr="006B3FE3" w:rsidR="006B3FE3">
        <w:rPr>
          <w:rFonts w:ascii="Times New Roman" w:hAnsi="Times New Roman"/>
          <w:b/>
          <w:bCs/>
          <w:sz w:val="24"/>
        </w:rPr>
        <w:t xml:space="preserve"> </w:t>
      </w:r>
      <w:r w:rsidRPr="006B3FE3">
        <w:rPr>
          <w:rFonts w:ascii="Times New Roman" w:hAnsi="Times New Roman"/>
          <w:b/>
          <w:bCs/>
          <w:sz w:val="24"/>
        </w:rPr>
        <w:t>number</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publication</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Federal</w:t>
      </w:r>
      <w:r w:rsidRPr="006B3FE3" w:rsidR="006B3FE3">
        <w:rPr>
          <w:rFonts w:ascii="Times New Roman" w:hAnsi="Times New Roman"/>
          <w:b/>
          <w:bCs/>
          <w:sz w:val="24"/>
        </w:rPr>
        <w:t xml:space="preserve"> </w:t>
      </w:r>
      <w:r w:rsidRPr="006B3FE3">
        <w:rPr>
          <w:rFonts w:ascii="Times New Roman" w:hAnsi="Times New Roman"/>
          <w:b/>
          <w:bCs/>
          <w:sz w:val="24"/>
        </w:rPr>
        <w:t>Register</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315438">
        <w:rPr>
          <w:rFonts w:ascii="Times New Roman" w:hAnsi="Times New Roman"/>
          <w:b/>
          <w:bCs/>
          <w:sz w:val="24"/>
        </w:rPr>
        <w:t>’</w:t>
      </w:r>
      <w:r w:rsidRPr="006B3FE3">
        <w:rPr>
          <w:rFonts w:ascii="Times New Roman" w:hAnsi="Times New Roman"/>
          <w:b/>
          <w:bCs/>
          <w:sz w:val="24"/>
        </w:rPr>
        <w:t>s</w:t>
      </w:r>
      <w:r w:rsidRPr="006B3FE3" w:rsidR="006B3FE3">
        <w:rPr>
          <w:rFonts w:ascii="Times New Roman" w:hAnsi="Times New Roman"/>
          <w:b/>
          <w:bCs/>
          <w:sz w:val="24"/>
        </w:rPr>
        <w:t xml:space="preserve"> </w:t>
      </w:r>
      <w:r w:rsidRPr="006B3FE3">
        <w:rPr>
          <w:rFonts w:ascii="Times New Roman" w:hAnsi="Times New Roman"/>
          <w:b/>
          <w:bCs/>
          <w:sz w:val="24"/>
        </w:rPr>
        <w:t>notice</w:t>
      </w:r>
      <w:r w:rsidRPr="006B3FE3" w:rsidR="006B3FE3">
        <w:rPr>
          <w:rFonts w:ascii="Times New Roman" w:hAnsi="Times New Roman"/>
          <w:b/>
          <w:bCs/>
          <w:sz w:val="24"/>
        </w:rPr>
        <w:t xml:space="preserve"> </w:t>
      </w:r>
      <w:r w:rsidRPr="006B3FE3">
        <w:rPr>
          <w:rFonts w:ascii="Times New Roman" w:hAnsi="Times New Roman"/>
          <w:b/>
          <w:bCs/>
          <w:sz w:val="24"/>
        </w:rPr>
        <w:t>required</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5</w:t>
      </w:r>
      <w:r w:rsidRPr="006B3FE3" w:rsidR="006B3FE3">
        <w:rPr>
          <w:rFonts w:ascii="Times New Roman" w:hAnsi="Times New Roman"/>
          <w:b/>
          <w:bCs/>
          <w:sz w:val="24"/>
        </w:rPr>
        <w:t xml:space="preserve"> </w:t>
      </w:r>
      <w:r w:rsidRPr="006B3FE3">
        <w:rPr>
          <w:rFonts w:ascii="Times New Roman" w:hAnsi="Times New Roman"/>
          <w:b/>
          <w:bCs/>
          <w:sz w:val="24"/>
        </w:rPr>
        <w:t>CFR</w:t>
      </w:r>
      <w:r w:rsidRPr="006B3FE3" w:rsidR="006B3FE3">
        <w:rPr>
          <w:rFonts w:ascii="Times New Roman" w:hAnsi="Times New Roman"/>
          <w:b/>
          <w:bCs/>
          <w:sz w:val="24"/>
        </w:rPr>
        <w:t xml:space="preserve"> </w:t>
      </w:r>
      <w:r w:rsidRPr="006B3FE3">
        <w:rPr>
          <w:rFonts w:ascii="Times New Roman" w:hAnsi="Times New Roman"/>
          <w:b/>
          <w:bCs/>
          <w:sz w:val="24"/>
        </w:rPr>
        <w:t>1320.8(d),</w:t>
      </w:r>
      <w:r w:rsidRPr="006B3FE3" w:rsidR="006B3FE3">
        <w:rPr>
          <w:rFonts w:ascii="Times New Roman" w:hAnsi="Times New Roman"/>
          <w:b/>
          <w:bCs/>
          <w:sz w:val="24"/>
        </w:rPr>
        <w:t xml:space="preserve"> </w:t>
      </w:r>
      <w:r w:rsidRPr="006B3FE3">
        <w:rPr>
          <w:rFonts w:ascii="Times New Roman" w:hAnsi="Times New Roman"/>
          <w:b/>
          <w:bCs/>
          <w:sz w:val="24"/>
        </w:rPr>
        <w:t>soliciting</w:t>
      </w:r>
      <w:r w:rsidRPr="006B3FE3" w:rsidR="006B3FE3">
        <w:rPr>
          <w:rFonts w:ascii="Times New Roman" w:hAnsi="Times New Roman"/>
          <w:b/>
          <w:bCs/>
          <w:sz w:val="24"/>
        </w:rPr>
        <w:t xml:space="preserve"> </w:t>
      </w:r>
      <w:r w:rsidRPr="006B3FE3">
        <w:rPr>
          <w:rFonts w:ascii="Times New Roman" w:hAnsi="Times New Roman"/>
          <w:b/>
          <w:bCs/>
          <w:sz w:val="24"/>
        </w:rPr>
        <w:t>comments</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prior</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submission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OMB</w:t>
      </w:r>
      <w:r w:rsidR="00FB58CD">
        <w:rPr>
          <w:rFonts w:ascii="Times New Roman" w:hAnsi="Times New Roman"/>
          <w:b/>
          <w:bCs/>
          <w:sz w:val="24"/>
        </w:rPr>
        <w:t xml:space="preserve">. </w:t>
      </w:r>
      <w:r w:rsidRPr="006B3FE3">
        <w:rPr>
          <w:rFonts w:ascii="Times New Roman" w:hAnsi="Times New Roman"/>
          <w:b/>
          <w:bCs/>
          <w:sz w:val="24"/>
        </w:rPr>
        <w:t>Summarize</w:t>
      </w:r>
      <w:r w:rsidRPr="006B3FE3" w:rsidR="006B3FE3">
        <w:rPr>
          <w:rFonts w:ascii="Times New Roman" w:hAnsi="Times New Roman"/>
          <w:b/>
          <w:bCs/>
          <w:sz w:val="24"/>
        </w:rPr>
        <w:t xml:space="preserve"> </w:t>
      </w:r>
      <w:r w:rsidRPr="006B3FE3">
        <w:rPr>
          <w:rFonts w:ascii="Times New Roman" w:hAnsi="Times New Roman"/>
          <w:b/>
          <w:bCs/>
          <w:sz w:val="24"/>
        </w:rPr>
        <w:t>public</w:t>
      </w:r>
      <w:r w:rsidRPr="006B3FE3" w:rsidR="006B3FE3">
        <w:rPr>
          <w:rFonts w:ascii="Times New Roman" w:hAnsi="Times New Roman"/>
          <w:b/>
          <w:bCs/>
          <w:sz w:val="24"/>
        </w:rPr>
        <w:t xml:space="preserve"> </w:t>
      </w:r>
      <w:r w:rsidRPr="006B3FE3">
        <w:rPr>
          <w:rFonts w:ascii="Times New Roman" w:hAnsi="Times New Roman"/>
          <w:b/>
          <w:bCs/>
          <w:sz w:val="24"/>
        </w:rPr>
        <w:t>comments</w:t>
      </w:r>
      <w:r w:rsidRPr="006B3FE3" w:rsidR="006B3FE3">
        <w:rPr>
          <w:rFonts w:ascii="Times New Roman" w:hAnsi="Times New Roman"/>
          <w:b/>
          <w:bCs/>
          <w:sz w:val="24"/>
        </w:rPr>
        <w:t xml:space="preserve"> </w:t>
      </w:r>
      <w:r w:rsidRPr="006B3FE3">
        <w:rPr>
          <w:rFonts w:ascii="Times New Roman" w:hAnsi="Times New Roman"/>
          <w:b/>
          <w:bCs/>
          <w:sz w:val="24"/>
        </w:rPr>
        <w:t>received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response</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notice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actions</w:t>
      </w:r>
      <w:r w:rsidRPr="006B3FE3" w:rsidR="006B3FE3">
        <w:rPr>
          <w:rFonts w:ascii="Times New Roman" w:hAnsi="Times New Roman"/>
          <w:b/>
          <w:bCs/>
          <w:sz w:val="24"/>
        </w:rPr>
        <w:t xml:space="preserve"> </w:t>
      </w:r>
      <w:r w:rsidRPr="006B3FE3">
        <w:rPr>
          <w:rFonts w:ascii="Times New Roman" w:hAnsi="Times New Roman"/>
          <w:b/>
          <w:bCs/>
          <w:sz w:val="24"/>
        </w:rPr>
        <w:t>taken</w:t>
      </w:r>
      <w:r w:rsidRPr="006B3FE3" w:rsidR="006B3FE3">
        <w:rPr>
          <w:rFonts w:ascii="Times New Roman" w:hAnsi="Times New Roman"/>
          <w:b/>
          <w:bCs/>
          <w:sz w:val="24"/>
        </w:rPr>
        <w:t xml:space="preserve"> </w:t>
      </w:r>
      <w:r w:rsidRPr="006B3FE3">
        <w:rPr>
          <w:rFonts w:ascii="Times New Roman" w:hAnsi="Times New Roman"/>
          <w:b/>
          <w:bCs/>
          <w:sz w:val="24"/>
        </w:rPr>
        <w:t>by</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response</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these</w:t>
      </w:r>
      <w:r w:rsidRPr="006B3FE3" w:rsidR="006B3FE3">
        <w:rPr>
          <w:rFonts w:ascii="Times New Roman" w:hAnsi="Times New Roman"/>
          <w:b/>
          <w:bCs/>
          <w:sz w:val="24"/>
        </w:rPr>
        <w:t xml:space="preserve"> </w:t>
      </w:r>
      <w:r w:rsidRPr="006B3FE3">
        <w:rPr>
          <w:rFonts w:ascii="Times New Roman" w:hAnsi="Times New Roman"/>
          <w:b/>
          <w:bCs/>
          <w:sz w:val="24"/>
        </w:rPr>
        <w:t>comments</w:t>
      </w:r>
      <w:r w:rsidR="00FB58CD">
        <w:rPr>
          <w:rFonts w:ascii="Times New Roman" w:hAnsi="Times New Roman"/>
          <w:b/>
          <w:bCs/>
          <w:sz w:val="24"/>
        </w:rPr>
        <w:t xml:space="preserve">. </w:t>
      </w:r>
      <w:r w:rsidRPr="006B3FE3">
        <w:rPr>
          <w:rFonts w:ascii="Times New Roman" w:hAnsi="Times New Roman"/>
          <w:b/>
          <w:bCs/>
          <w:sz w:val="24"/>
        </w:rPr>
        <w:t>Specifically</w:t>
      </w:r>
      <w:r w:rsidRPr="006B3FE3" w:rsidR="006B3FE3">
        <w:rPr>
          <w:rFonts w:ascii="Times New Roman" w:hAnsi="Times New Roman"/>
          <w:b/>
          <w:bCs/>
          <w:sz w:val="24"/>
        </w:rPr>
        <w:t xml:space="preserve"> </w:t>
      </w:r>
      <w:r w:rsidRPr="006B3FE3">
        <w:rPr>
          <w:rFonts w:ascii="Times New Roman" w:hAnsi="Times New Roman"/>
          <w:b/>
          <w:bCs/>
          <w:sz w:val="24"/>
        </w:rPr>
        <w:t>address</w:t>
      </w:r>
      <w:r w:rsidRPr="006B3FE3" w:rsidR="006B3FE3">
        <w:rPr>
          <w:rFonts w:ascii="Times New Roman" w:hAnsi="Times New Roman"/>
          <w:b/>
          <w:bCs/>
          <w:sz w:val="24"/>
        </w:rPr>
        <w:t xml:space="preserve"> </w:t>
      </w:r>
      <w:r w:rsidRPr="006B3FE3">
        <w:rPr>
          <w:rFonts w:ascii="Times New Roman" w:hAnsi="Times New Roman"/>
          <w:b/>
          <w:bCs/>
          <w:sz w:val="24"/>
        </w:rPr>
        <w:t>comments</w:t>
      </w:r>
      <w:r w:rsidRPr="006B3FE3" w:rsidR="006B3FE3">
        <w:rPr>
          <w:rFonts w:ascii="Times New Roman" w:hAnsi="Times New Roman"/>
          <w:b/>
          <w:bCs/>
          <w:sz w:val="24"/>
        </w:rPr>
        <w:t xml:space="preserve"> </w:t>
      </w:r>
      <w:r w:rsidRPr="006B3FE3">
        <w:rPr>
          <w:rFonts w:ascii="Times New Roman" w:hAnsi="Times New Roman"/>
          <w:b/>
          <w:bCs/>
          <w:sz w:val="24"/>
        </w:rPr>
        <w:t>received</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p>
    <w:p w:rsidR="00737AC4" w14:paraId="456403DF" w14:textId="28F5617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737AC4" w:rsidRPr="00737AC4" w:rsidP="00737AC4" w14:paraId="4E8BCD19" w14:textId="6F721A7F">
      <w:pPr>
        <w:widowControl/>
        <w:autoSpaceDE/>
        <w:autoSpaceDN/>
        <w:adjustRightInd/>
        <w:ind w:left="720"/>
        <w:rPr>
          <w:rFonts w:ascii="Times New Roman" w:hAnsi="Times New Roman"/>
          <w:sz w:val="24"/>
        </w:rPr>
      </w:pPr>
      <w:r w:rsidRPr="00F3242E">
        <w:rPr>
          <w:rFonts w:ascii="Times New Roman" w:hAnsi="Times New Roman"/>
          <w:sz w:val="24"/>
        </w:rPr>
        <w:t xml:space="preserve">FAS published a 60-day Notice of Proposed Information Collections for public comments in the </w:t>
      </w:r>
      <w:r w:rsidRPr="00F3242E">
        <w:rPr>
          <w:rFonts w:ascii="Times New Roman" w:hAnsi="Times New Roman"/>
          <w:i/>
          <w:iCs/>
          <w:sz w:val="24"/>
        </w:rPr>
        <w:t>Federal Register</w:t>
      </w:r>
      <w:r w:rsidRPr="00F3242E">
        <w:rPr>
          <w:rFonts w:ascii="Times New Roman" w:hAnsi="Times New Roman"/>
          <w:sz w:val="24"/>
        </w:rPr>
        <w:t xml:space="preserve">, Volume </w:t>
      </w:r>
      <w:r w:rsidR="00104016">
        <w:rPr>
          <w:rFonts w:ascii="Times New Roman" w:hAnsi="Times New Roman"/>
          <w:sz w:val="24"/>
        </w:rPr>
        <w:t>90</w:t>
      </w:r>
      <w:r w:rsidRPr="00F3242E">
        <w:rPr>
          <w:rFonts w:ascii="Times New Roman" w:hAnsi="Times New Roman"/>
          <w:sz w:val="24"/>
        </w:rPr>
        <w:t xml:space="preserve">; Page </w:t>
      </w:r>
      <w:r w:rsidR="00477D7A">
        <w:rPr>
          <w:rFonts w:ascii="Times New Roman" w:hAnsi="Times New Roman"/>
          <w:sz w:val="24"/>
        </w:rPr>
        <w:t>24092</w:t>
      </w:r>
      <w:r w:rsidR="00DA76B9">
        <w:rPr>
          <w:rFonts w:ascii="Times New Roman" w:hAnsi="Times New Roman"/>
          <w:sz w:val="24"/>
        </w:rPr>
        <w:t>,</w:t>
      </w:r>
      <w:r w:rsidRPr="00F3242E">
        <w:rPr>
          <w:rFonts w:ascii="Times New Roman" w:hAnsi="Times New Roman"/>
          <w:sz w:val="24"/>
        </w:rPr>
        <w:t xml:space="preserve"> on </w:t>
      </w:r>
      <w:r w:rsidR="00477D7A">
        <w:rPr>
          <w:rFonts w:ascii="Times New Roman" w:hAnsi="Times New Roman"/>
          <w:sz w:val="24"/>
        </w:rPr>
        <w:t>June 6, 2025</w:t>
      </w:r>
      <w:r w:rsidRPr="00F3242E" w:rsidR="00FB58CD">
        <w:rPr>
          <w:rFonts w:ascii="Times New Roman" w:hAnsi="Times New Roman"/>
          <w:sz w:val="24"/>
        </w:rPr>
        <w:t xml:space="preserve">. </w:t>
      </w:r>
      <w:r w:rsidRPr="00F3242E">
        <w:rPr>
          <w:rFonts w:ascii="Times New Roman" w:hAnsi="Times New Roman"/>
          <w:sz w:val="24"/>
        </w:rPr>
        <w:t xml:space="preserve">The public was given until </w:t>
      </w:r>
      <w:r w:rsidR="00DA76B9">
        <w:rPr>
          <w:rFonts w:ascii="Times New Roman" w:hAnsi="Times New Roman"/>
          <w:sz w:val="24"/>
        </w:rPr>
        <w:t>August 5, 2025</w:t>
      </w:r>
      <w:r w:rsidRPr="00F3242E">
        <w:rPr>
          <w:rFonts w:ascii="Times New Roman" w:hAnsi="Times New Roman"/>
          <w:sz w:val="24"/>
        </w:rPr>
        <w:t>, to submit comments on the pr</w:t>
      </w:r>
      <w:r w:rsidRPr="00F3242E">
        <w:rPr>
          <w:rFonts w:ascii="Times New Roman" w:hAnsi="Times New Roman"/>
          <w:sz w:val="24"/>
        </w:rPr>
        <w:t>oposed information collection</w:t>
      </w:r>
      <w:r w:rsidRPr="00F3242E" w:rsidR="00FB58CD">
        <w:rPr>
          <w:rFonts w:ascii="Times New Roman" w:hAnsi="Times New Roman"/>
          <w:sz w:val="24"/>
        </w:rPr>
        <w:t xml:space="preserve">. </w:t>
      </w:r>
      <w:r w:rsidRPr="00F3242E">
        <w:rPr>
          <w:rFonts w:ascii="Times New Roman" w:hAnsi="Times New Roman"/>
          <w:sz w:val="24"/>
        </w:rPr>
        <w:t>FAS received no comments on this proposed collection.</w:t>
      </w:r>
      <w:r w:rsidRPr="00737AC4">
        <w:rPr>
          <w:rFonts w:ascii="Times New Roman" w:hAnsi="Times New Roman"/>
          <w:sz w:val="24"/>
        </w:rPr>
        <w:t xml:space="preserve"> </w:t>
      </w:r>
    </w:p>
    <w:p w:rsidR="00737AC4" w:rsidRPr="006B3FE3" w14:paraId="68A9222A"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73BA800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54CF38C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efforts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consult</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persons</w:t>
      </w:r>
      <w:r w:rsidRPr="006B3FE3" w:rsidR="006B3FE3">
        <w:rPr>
          <w:rFonts w:ascii="Times New Roman" w:hAnsi="Times New Roman"/>
          <w:b/>
          <w:bCs/>
          <w:sz w:val="24"/>
        </w:rPr>
        <w:t xml:space="preserve"> </w:t>
      </w:r>
      <w:r w:rsidRPr="006B3FE3">
        <w:rPr>
          <w:rFonts w:ascii="Times New Roman" w:hAnsi="Times New Roman"/>
          <w:b/>
          <w:bCs/>
          <w:sz w:val="24"/>
        </w:rPr>
        <w:t>outside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obtain</w:t>
      </w:r>
      <w:r w:rsidRPr="006B3FE3" w:rsidR="006B3FE3">
        <w:rPr>
          <w:rFonts w:ascii="Times New Roman" w:hAnsi="Times New Roman"/>
          <w:b/>
          <w:bCs/>
          <w:sz w:val="24"/>
        </w:rPr>
        <w:t xml:space="preserve"> </w:t>
      </w:r>
      <w:r w:rsidRPr="006B3FE3">
        <w:rPr>
          <w:rFonts w:ascii="Times New Roman" w:hAnsi="Times New Roman"/>
          <w:b/>
          <w:bCs/>
          <w:sz w:val="24"/>
        </w:rPr>
        <w:t>their</w:t>
      </w:r>
      <w:r w:rsidRPr="006B3FE3" w:rsidR="006B3FE3">
        <w:rPr>
          <w:rFonts w:ascii="Times New Roman" w:hAnsi="Times New Roman"/>
          <w:b/>
          <w:bCs/>
          <w:sz w:val="24"/>
        </w:rPr>
        <w:t xml:space="preserve"> </w:t>
      </w:r>
      <w:r w:rsidRPr="006B3FE3">
        <w:rPr>
          <w:rFonts w:ascii="Times New Roman" w:hAnsi="Times New Roman"/>
          <w:b/>
          <w:bCs/>
          <w:sz w:val="24"/>
        </w:rPr>
        <w:t>views</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availability</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data,</w:t>
      </w:r>
      <w:r w:rsidRPr="006B3FE3" w:rsidR="006B3FE3">
        <w:rPr>
          <w:rFonts w:ascii="Times New Roman" w:hAnsi="Times New Roman"/>
          <w:b/>
          <w:bCs/>
          <w:sz w:val="24"/>
        </w:rPr>
        <w:t xml:space="preserve"> </w:t>
      </w:r>
      <w:r w:rsidRPr="006B3FE3">
        <w:rPr>
          <w:rFonts w:ascii="Times New Roman" w:hAnsi="Times New Roman"/>
          <w:b/>
          <w:bCs/>
          <w:sz w:val="24"/>
        </w:rPr>
        <w:t>frequency</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clarity</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instructions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recordkeeping,</w:t>
      </w:r>
      <w:r w:rsidRPr="006B3FE3" w:rsidR="006B3FE3">
        <w:rPr>
          <w:rFonts w:ascii="Times New Roman" w:hAnsi="Times New Roman"/>
          <w:b/>
          <w:bCs/>
          <w:sz w:val="24"/>
        </w:rPr>
        <w:t xml:space="preserve"> </w:t>
      </w:r>
      <w:r w:rsidRPr="006B3FE3">
        <w:rPr>
          <w:rFonts w:ascii="Times New Roman" w:hAnsi="Times New Roman"/>
          <w:b/>
          <w:bCs/>
          <w:sz w:val="24"/>
        </w:rPr>
        <w:t>disclosure,</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reporting</w:t>
      </w:r>
      <w:r w:rsidRPr="006B3FE3" w:rsidR="006B3FE3">
        <w:rPr>
          <w:rFonts w:ascii="Times New Roman" w:hAnsi="Times New Roman"/>
          <w:b/>
          <w:bCs/>
          <w:sz w:val="24"/>
        </w:rPr>
        <w:t xml:space="preserve"> </w:t>
      </w:r>
      <w:r w:rsidRPr="006B3FE3">
        <w:rPr>
          <w:rFonts w:ascii="Times New Roman" w:hAnsi="Times New Roman"/>
          <w:b/>
          <w:bCs/>
          <w:sz w:val="24"/>
        </w:rPr>
        <w:t>format</w:t>
      </w:r>
      <w:r w:rsidRPr="006B3FE3" w:rsidR="006B3FE3">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data</w:t>
      </w:r>
      <w:r w:rsidRPr="006B3FE3" w:rsidR="006B3FE3">
        <w:rPr>
          <w:rFonts w:ascii="Times New Roman" w:hAnsi="Times New Roman"/>
          <w:b/>
          <w:bCs/>
          <w:sz w:val="24"/>
        </w:rPr>
        <w:t xml:space="preserve"> </w:t>
      </w:r>
      <w:r w:rsidRPr="006B3FE3">
        <w:rPr>
          <w:rFonts w:ascii="Times New Roman" w:hAnsi="Times New Roman"/>
          <w:b/>
          <w:bCs/>
          <w:sz w:val="24"/>
        </w:rPr>
        <w:t>elements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recorded,</w:t>
      </w:r>
      <w:r w:rsidRPr="006B3FE3" w:rsidR="006B3FE3">
        <w:rPr>
          <w:rFonts w:ascii="Times New Roman" w:hAnsi="Times New Roman"/>
          <w:b/>
          <w:bCs/>
          <w:sz w:val="24"/>
        </w:rPr>
        <w:t xml:space="preserve"> </w:t>
      </w:r>
      <w:r w:rsidRPr="006B3FE3">
        <w:rPr>
          <w:rFonts w:ascii="Times New Roman" w:hAnsi="Times New Roman"/>
          <w:b/>
          <w:bCs/>
          <w:sz w:val="24"/>
        </w:rPr>
        <w:t>disclosed,</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reported.</w:t>
      </w:r>
    </w:p>
    <w:p w:rsidR="00805A19" w:rsidRPr="006B3FE3" w14:paraId="2CC22434"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14:paraId="2EF3A6AC" w14:textId="2A0E86F6">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Consultation</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representatives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those</w:t>
      </w:r>
      <w:r w:rsidRPr="006B3FE3" w:rsidR="006B3FE3">
        <w:rPr>
          <w:rFonts w:ascii="Times New Roman" w:hAnsi="Times New Roman"/>
          <w:b/>
          <w:bCs/>
          <w:sz w:val="24"/>
        </w:rPr>
        <w:t xml:space="preserve"> </w:t>
      </w:r>
      <w:r w:rsidRPr="006B3FE3">
        <w:rPr>
          <w:rFonts w:ascii="Times New Roman" w:hAnsi="Times New Roman"/>
          <w:b/>
          <w:bCs/>
          <w:sz w:val="24"/>
        </w:rPr>
        <w:t>from</w:t>
      </w:r>
      <w:r w:rsidRPr="006B3FE3" w:rsidR="006B3FE3">
        <w:rPr>
          <w:rFonts w:ascii="Times New Roman" w:hAnsi="Times New Roman"/>
          <w:b/>
          <w:bCs/>
          <w:sz w:val="24"/>
        </w:rPr>
        <w:t xml:space="preserve"> </w:t>
      </w:r>
      <w:r w:rsidRPr="006B3FE3">
        <w:rPr>
          <w:rFonts w:ascii="Times New Roman" w:hAnsi="Times New Roman"/>
          <w:b/>
          <w:bCs/>
          <w:sz w:val="24"/>
        </w:rPr>
        <w:t>whom</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obtained</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those</w:t>
      </w:r>
      <w:r w:rsidRPr="006B3FE3" w:rsidR="006B3FE3">
        <w:rPr>
          <w:rFonts w:ascii="Times New Roman" w:hAnsi="Times New Roman"/>
          <w:b/>
          <w:bCs/>
          <w:sz w:val="24"/>
        </w:rPr>
        <w:t xml:space="preserve"> </w:t>
      </w:r>
      <w:r w:rsidRPr="006B3FE3">
        <w:rPr>
          <w:rFonts w:ascii="Times New Roman" w:hAnsi="Times New Roman"/>
          <w:b/>
          <w:bCs/>
          <w:sz w:val="24"/>
        </w:rPr>
        <w:t>who</w:t>
      </w:r>
      <w:r w:rsidRPr="006B3FE3" w:rsidR="006B3FE3">
        <w:rPr>
          <w:rFonts w:ascii="Times New Roman" w:hAnsi="Times New Roman"/>
          <w:b/>
          <w:bCs/>
          <w:sz w:val="24"/>
        </w:rPr>
        <w:t xml:space="preserve"> </w:t>
      </w:r>
      <w:r w:rsidRPr="006B3FE3">
        <w:rPr>
          <w:rFonts w:ascii="Times New Roman" w:hAnsi="Times New Roman"/>
          <w:b/>
          <w:bCs/>
          <w:sz w:val="24"/>
        </w:rPr>
        <w:t>must</w:t>
      </w:r>
      <w:r w:rsidRPr="006B3FE3" w:rsidR="006B3FE3">
        <w:rPr>
          <w:rFonts w:ascii="Times New Roman" w:hAnsi="Times New Roman"/>
          <w:b/>
          <w:bCs/>
          <w:sz w:val="24"/>
        </w:rPr>
        <w:t xml:space="preserve"> </w:t>
      </w:r>
      <w:r w:rsidRPr="006B3FE3">
        <w:rPr>
          <w:rFonts w:ascii="Times New Roman" w:hAnsi="Times New Roman"/>
          <w:b/>
          <w:bCs/>
          <w:sz w:val="24"/>
        </w:rPr>
        <w:t>compile</w:t>
      </w:r>
      <w:r w:rsidRPr="006B3FE3" w:rsidR="006B3FE3">
        <w:rPr>
          <w:rFonts w:ascii="Times New Roman" w:hAnsi="Times New Roman"/>
          <w:b/>
          <w:bCs/>
          <w:sz w:val="24"/>
        </w:rPr>
        <w:t xml:space="preserve"> </w:t>
      </w:r>
      <w:r w:rsidRPr="006B3FE3">
        <w:rPr>
          <w:rFonts w:ascii="Times New Roman" w:hAnsi="Times New Roman"/>
          <w:b/>
          <w:bCs/>
          <w:sz w:val="24"/>
        </w:rPr>
        <w:t>records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occur</w:t>
      </w:r>
      <w:r w:rsidRPr="006B3FE3" w:rsidR="006B3FE3">
        <w:rPr>
          <w:rFonts w:ascii="Times New Roman" w:hAnsi="Times New Roman"/>
          <w:b/>
          <w:bCs/>
          <w:sz w:val="24"/>
        </w:rPr>
        <w:t xml:space="preserve"> </w:t>
      </w:r>
      <w:r w:rsidRPr="006B3FE3">
        <w:rPr>
          <w:rFonts w:ascii="Times New Roman" w:hAnsi="Times New Roman"/>
          <w:b/>
          <w:bCs/>
          <w:sz w:val="24"/>
        </w:rPr>
        <w:t>at</w:t>
      </w:r>
      <w:r w:rsidRPr="006B3FE3" w:rsidR="006B3FE3">
        <w:rPr>
          <w:rFonts w:ascii="Times New Roman" w:hAnsi="Times New Roman"/>
          <w:b/>
          <w:bCs/>
          <w:sz w:val="24"/>
        </w:rPr>
        <w:t xml:space="preserve"> </w:t>
      </w:r>
      <w:r w:rsidRPr="006B3FE3">
        <w:rPr>
          <w:rFonts w:ascii="Times New Roman" w:hAnsi="Times New Roman"/>
          <w:b/>
          <w:bCs/>
          <w:sz w:val="24"/>
        </w:rPr>
        <w:t>least</w:t>
      </w:r>
      <w:r w:rsidRPr="006B3FE3" w:rsidR="006B3FE3">
        <w:rPr>
          <w:rFonts w:ascii="Times New Roman" w:hAnsi="Times New Roman"/>
          <w:b/>
          <w:bCs/>
          <w:sz w:val="24"/>
        </w:rPr>
        <w:t xml:space="preserve"> </w:t>
      </w:r>
      <w:r w:rsidRPr="006B3FE3">
        <w:rPr>
          <w:rFonts w:ascii="Times New Roman" w:hAnsi="Times New Roman"/>
          <w:b/>
          <w:bCs/>
          <w:sz w:val="24"/>
        </w:rPr>
        <w:t>once</w:t>
      </w:r>
      <w:r w:rsidRPr="006B3FE3" w:rsidR="006B3FE3">
        <w:rPr>
          <w:rFonts w:ascii="Times New Roman" w:hAnsi="Times New Roman"/>
          <w:b/>
          <w:bCs/>
          <w:sz w:val="24"/>
        </w:rPr>
        <w:t xml:space="preserve"> </w:t>
      </w:r>
      <w:r w:rsidRPr="006B3FE3">
        <w:rPr>
          <w:rFonts w:ascii="Times New Roman" w:hAnsi="Times New Roman"/>
          <w:b/>
          <w:bCs/>
          <w:sz w:val="24"/>
        </w:rPr>
        <w:t>every</w:t>
      </w:r>
      <w:r w:rsidRPr="006B3FE3" w:rsidR="006B3FE3">
        <w:rPr>
          <w:rFonts w:ascii="Times New Roman" w:hAnsi="Times New Roman"/>
          <w:b/>
          <w:bCs/>
          <w:sz w:val="24"/>
        </w:rPr>
        <w:t xml:space="preserve"> </w:t>
      </w:r>
      <w:r w:rsidRPr="006B3FE3">
        <w:rPr>
          <w:rFonts w:ascii="Times New Roman" w:hAnsi="Times New Roman"/>
          <w:b/>
          <w:bCs/>
          <w:sz w:val="24"/>
        </w:rPr>
        <w:t>3</w:t>
      </w:r>
      <w:r w:rsidRPr="006B3FE3" w:rsidR="006B3FE3">
        <w:rPr>
          <w:rFonts w:ascii="Times New Roman" w:hAnsi="Times New Roman"/>
          <w:b/>
          <w:bCs/>
          <w:sz w:val="24"/>
        </w:rPr>
        <w:t xml:space="preserve"> </w:t>
      </w:r>
      <w:r w:rsidRPr="006B3FE3">
        <w:rPr>
          <w:rFonts w:ascii="Times New Roman" w:hAnsi="Times New Roman"/>
          <w:b/>
          <w:bCs/>
          <w:sz w:val="24"/>
        </w:rPr>
        <w:t>years</w:t>
      </w:r>
      <w:r w:rsidRPr="006B3FE3" w:rsidR="006B3FE3">
        <w:rPr>
          <w:rFonts w:ascii="Times New Roman" w:hAnsi="Times New Roman"/>
          <w:b/>
          <w:bCs/>
          <w:sz w:val="24"/>
        </w:rPr>
        <w:t xml:space="preserve"> </w:t>
      </w:r>
      <w:r w:rsidRPr="006B3FE3" w:rsidR="00117EFE">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even</w:t>
      </w:r>
      <w:r w:rsidRPr="006B3FE3" w:rsidR="006B3FE3">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activity</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same</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prior</w:t>
      </w:r>
      <w:r w:rsidRPr="006B3FE3" w:rsidR="006B3FE3">
        <w:rPr>
          <w:rFonts w:ascii="Times New Roman" w:hAnsi="Times New Roman"/>
          <w:b/>
          <w:bCs/>
          <w:sz w:val="24"/>
        </w:rPr>
        <w:t xml:space="preserve"> </w:t>
      </w:r>
      <w:r w:rsidRPr="006B3FE3">
        <w:rPr>
          <w:rFonts w:ascii="Times New Roman" w:hAnsi="Times New Roman"/>
          <w:b/>
          <w:bCs/>
          <w:sz w:val="24"/>
        </w:rPr>
        <w:t>periods</w:t>
      </w:r>
      <w:r w:rsidR="00FB58CD">
        <w:rPr>
          <w:rFonts w:ascii="Times New Roman" w:hAnsi="Times New Roman"/>
          <w:b/>
          <w:bCs/>
          <w:sz w:val="24"/>
        </w:rPr>
        <w:t xml:space="preserve">. </w:t>
      </w:r>
      <w:r w:rsidRPr="006B3FE3">
        <w:rPr>
          <w:rFonts w:ascii="Times New Roman" w:hAnsi="Times New Roman"/>
          <w:b/>
          <w:bCs/>
          <w:sz w:val="24"/>
        </w:rPr>
        <w:t>There</w:t>
      </w:r>
      <w:r w:rsidRPr="006B3FE3" w:rsidR="006B3FE3">
        <w:rPr>
          <w:rFonts w:ascii="Times New Roman" w:hAnsi="Times New Roman"/>
          <w:b/>
          <w:bCs/>
          <w:sz w:val="24"/>
        </w:rPr>
        <w:t xml:space="preserve"> </w:t>
      </w:r>
      <w:r w:rsidRPr="006B3FE3">
        <w:rPr>
          <w:rFonts w:ascii="Times New Roman" w:hAnsi="Times New Roman"/>
          <w:b/>
          <w:bCs/>
          <w:sz w:val="24"/>
        </w:rPr>
        <w:t>may</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circumstances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may</w:t>
      </w:r>
      <w:r w:rsidRPr="006B3FE3" w:rsidR="006B3FE3">
        <w:rPr>
          <w:rFonts w:ascii="Times New Roman" w:hAnsi="Times New Roman"/>
          <w:b/>
          <w:bCs/>
          <w:sz w:val="24"/>
        </w:rPr>
        <w:t xml:space="preserve"> </w:t>
      </w:r>
      <w:r w:rsidRPr="006B3FE3">
        <w:rPr>
          <w:rFonts w:ascii="Times New Roman" w:hAnsi="Times New Roman"/>
          <w:b/>
          <w:bCs/>
          <w:sz w:val="24"/>
        </w:rPr>
        <w:t>preclude</w:t>
      </w:r>
      <w:r w:rsidRPr="006B3FE3" w:rsidR="006B3FE3">
        <w:rPr>
          <w:rFonts w:ascii="Times New Roman" w:hAnsi="Times New Roman"/>
          <w:b/>
          <w:bCs/>
          <w:sz w:val="24"/>
        </w:rPr>
        <w:t xml:space="preserve"> </w:t>
      </w:r>
      <w:r w:rsidRPr="006B3FE3">
        <w:rPr>
          <w:rFonts w:ascii="Times New Roman" w:hAnsi="Times New Roman"/>
          <w:b/>
          <w:bCs/>
          <w:sz w:val="24"/>
        </w:rPr>
        <w:t>consultation</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specific</w:t>
      </w:r>
      <w:r w:rsidRPr="006B3FE3" w:rsidR="006B3FE3">
        <w:rPr>
          <w:rFonts w:ascii="Times New Roman" w:hAnsi="Times New Roman"/>
          <w:b/>
          <w:bCs/>
          <w:sz w:val="24"/>
        </w:rPr>
        <w:t xml:space="preserve"> </w:t>
      </w:r>
      <w:r w:rsidRPr="006B3FE3">
        <w:rPr>
          <w:rFonts w:ascii="Times New Roman" w:hAnsi="Times New Roman"/>
          <w:b/>
          <w:bCs/>
          <w:sz w:val="24"/>
        </w:rPr>
        <w:t>situation</w:t>
      </w:r>
      <w:r w:rsidR="00FB58CD">
        <w:rPr>
          <w:rFonts w:ascii="Times New Roman" w:hAnsi="Times New Roman"/>
          <w:b/>
          <w:bCs/>
          <w:sz w:val="24"/>
        </w:rPr>
        <w:t xml:space="preserve">. </w:t>
      </w:r>
      <w:r w:rsidRPr="006B3FE3">
        <w:rPr>
          <w:rFonts w:ascii="Times New Roman" w:hAnsi="Times New Roman"/>
          <w:b/>
          <w:bCs/>
          <w:sz w:val="24"/>
        </w:rPr>
        <w:t>These</w:t>
      </w:r>
      <w:r w:rsidRPr="006B3FE3" w:rsidR="006B3FE3">
        <w:rPr>
          <w:rFonts w:ascii="Times New Roman" w:hAnsi="Times New Roman"/>
          <w:b/>
          <w:bCs/>
          <w:sz w:val="24"/>
        </w:rPr>
        <w:t xml:space="preserve"> </w:t>
      </w:r>
      <w:r w:rsidRPr="006B3FE3">
        <w:rPr>
          <w:rFonts w:ascii="Times New Roman" w:hAnsi="Times New Roman"/>
          <w:b/>
          <w:bCs/>
          <w:sz w:val="24"/>
        </w:rPr>
        <w:t>circumstances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explained.</w:t>
      </w:r>
    </w:p>
    <w:p w:rsidR="00805A19" w:rsidRPr="006B3FE3" w14:paraId="544DEEC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5608EB" w:rsidRPr="00AC3A43" w:rsidP="005608EB" w14:paraId="148B6E64"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p>
    <w:p w:rsidR="006E4625" w:rsidP="006E4625" w14:paraId="0C46560C" w14:textId="517AF6AC">
      <w:pPr>
        <w:widowControl/>
        <w:rPr>
          <w:rFonts w:ascii="Times New Roman" w:hAnsi="Times New Roman"/>
          <w:sz w:val="24"/>
        </w:rPr>
      </w:pPr>
      <w:r>
        <w:rPr>
          <w:rFonts w:ascii="Times New Roman" w:hAnsi="Times New Roman"/>
          <w:sz w:val="24"/>
        </w:rPr>
        <w:t xml:space="preserve">In March 2025, </w:t>
      </w:r>
      <w:r>
        <w:rPr>
          <w:rFonts w:ascii="Times New Roman" w:hAnsi="Times New Roman"/>
          <w:sz w:val="24"/>
        </w:rPr>
        <w:t xml:space="preserve">FAS </w:t>
      </w:r>
      <w:r>
        <w:rPr>
          <w:rFonts w:ascii="Times New Roman" w:hAnsi="Times New Roman"/>
          <w:sz w:val="24"/>
        </w:rPr>
        <w:t xml:space="preserve">solicited </w:t>
      </w:r>
      <w:r>
        <w:rPr>
          <w:rFonts w:ascii="Times New Roman" w:hAnsi="Times New Roman"/>
          <w:sz w:val="24"/>
        </w:rPr>
        <w:t xml:space="preserve">comments on the reasonableness of the burden estimates from </w:t>
      </w:r>
      <w:r>
        <w:rPr>
          <w:rFonts w:ascii="Times New Roman" w:hAnsi="Times New Roman"/>
          <w:sz w:val="24"/>
        </w:rPr>
        <w:t xml:space="preserve">existing program stakeholders and received comments from </w:t>
      </w:r>
      <w:r>
        <w:rPr>
          <w:rFonts w:ascii="Times New Roman" w:hAnsi="Times New Roman"/>
          <w:sz w:val="24"/>
        </w:rPr>
        <w:t>the following individuals:</w:t>
      </w:r>
    </w:p>
    <w:p w:rsidR="006E4625" w:rsidP="006E4625" w14:paraId="015FC69B" w14:textId="77777777">
      <w:pPr>
        <w:widowControl/>
        <w:rPr>
          <w:rFonts w:ascii="Times New Roman" w:hAnsi="Times New Roman"/>
          <w:sz w:val="24"/>
        </w:rPr>
      </w:pPr>
    </w:p>
    <w:p w:rsidR="006E4625" w:rsidRPr="00E02CFA" w:rsidP="006E4625" w14:paraId="5252DD48" w14:textId="38D9F017">
      <w:pPr>
        <w:pStyle w:val="ListParagraph"/>
        <w:widowControl/>
        <w:numPr>
          <w:ilvl w:val="0"/>
          <w:numId w:val="4"/>
        </w:numPr>
        <w:rPr>
          <w:rFonts w:ascii="Times New Roman" w:hAnsi="Times New Roman"/>
          <w:sz w:val="24"/>
        </w:rPr>
      </w:pPr>
      <w:r w:rsidRPr="006E4625">
        <w:rPr>
          <w:rFonts w:ascii="Times New Roman" w:hAnsi="Times New Roman"/>
          <w:sz w:val="24"/>
        </w:rPr>
        <w:t xml:space="preserve">Abhijeet Kulkarni, </w:t>
      </w:r>
      <w:r w:rsidRPr="00E02CFA">
        <w:rPr>
          <w:rFonts w:ascii="Times New Roman" w:hAnsi="Times New Roman"/>
          <w:sz w:val="24"/>
        </w:rPr>
        <w:t>Almond Board of California,</w:t>
      </w:r>
      <w:r>
        <w:rPr>
          <w:rFonts w:ascii="Times New Roman" w:hAnsi="Times New Roman"/>
          <w:sz w:val="24"/>
        </w:rPr>
        <w:t xml:space="preserve"> </w:t>
      </w:r>
      <w:r w:rsidRPr="006E4625">
        <w:rPr>
          <w:rFonts w:ascii="Times New Roman" w:hAnsi="Times New Roman"/>
          <w:sz w:val="24"/>
        </w:rPr>
        <w:t>209-343-3228, akulkarni@almondboard.com</w:t>
      </w:r>
    </w:p>
    <w:p w:rsidR="006E4625" w:rsidRPr="00E219C9" w:rsidP="00C06A1C" w14:paraId="4FFFFD1B" w14:textId="2038D014">
      <w:pPr>
        <w:pStyle w:val="ListParagraph"/>
        <w:widowControl/>
        <w:numPr>
          <w:ilvl w:val="0"/>
          <w:numId w:val="4"/>
        </w:numPr>
        <w:rPr>
          <w:rFonts w:ascii="Times New Roman" w:hAnsi="Times New Roman"/>
          <w:sz w:val="24"/>
        </w:rPr>
      </w:pPr>
      <w:r w:rsidRPr="00E219C9">
        <w:rPr>
          <w:rFonts w:ascii="Times New Roman" w:hAnsi="Times New Roman"/>
          <w:sz w:val="24"/>
        </w:rPr>
        <w:t>Lina M. Quesada-Ocampo,</w:t>
      </w:r>
      <w:r>
        <w:rPr>
          <w:rFonts w:ascii="Times New Roman" w:hAnsi="Times New Roman"/>
          <w:sz w:val="24"/>
        </w:rPr>
        <w:t xml:space="preserve"> Ph.D.,</w:t>
      </w:r>
      <w:r w:rsidRPr="00E219C9">
        <w:rPr>
          <w:rFonts w:ascii="Times New Roman" w:hAnsi="Times New Roman"/>
          <w:sz w:val="24"/>
        </w:rPr>
        <w:t xml:space="preserve"> North Carolina State University, 919-513-3530, lmquesad@ncsu.edu</w:t>
      </w:r>
    </w:p>
    <w:p w:rsidR="006E4625" w:rsidP="006E4625" w14:paraId="2A9DD3F8" w14:textId="77777777">
      <w:pPr>
        <w:widowControl/>
        <w:rPr>
          <w:rFonts w:ascii="Times New Roman" w:hAnsi="Times New Roman"/>
          <w:sz w:val="24"/>
        </w:rPr>
      </w:pPr>
    </w:p>
    <w:p w:rsidR="006E4625" w:rsidP="006E4625" w14:paraId="03D99ECC" w14:textId="084E84D6">
      <w:pPr>
        <w:widowControl/>
        <w:rPr>
          <w:rFonts w:ascii="Times New Roman" w:hAnsi="Times New Roman"/>
          <w:sz w:val="24"/>
        </w:rPr>
      </w:pPr>
      <w:r>
        <w:rPr>
          <w:rFonts w:ascii="Times New Roman" w:hAnsi="Times New Roman"/>
          <w:sz w:val="24"/>
        </w:rPr>
        <w:t xml:space="preserve">The respondents agreed that most of the burden estimates were reasonable and in line with their experiences, although </w:t>
      </w:r>
      <w:r w:rsidR="00E219C9">
        <w:rPr>
          <w:rFonts w:ascii="Times New Roman" w:hAnsi="Times New Roman"/>
          <w:sz w:val="24"/>
        </w:rPr>
        <w:t xml:space="preserve">they </w:t>
      </w:r>
      <w:r>
        <w:rPr>
          <w:rFonts w:ascii="Times New Roman" w:hAnsi="Times New Roman"/>
          <w:sz w:val="24"/>
        </w:rPr>
        <w:t>suggested that the burden estimate</w:t>
      </w:r>
      <w:r w:rsidR="00E219C9">
        <w:rPr>
          <w:rFonts w:ascii="Times New Roman" w:hAnsi="Times New Roman"/>
          <w:sz w:val="24"/>
        </w:rPr>
        <w:t xml:space="preserve">s for some elements were low due to having to </w:t>
      </w:r>
      <w:r>
        <w:rPr>
          <w:rFonts w:ascii="Times New Roman" w:hAnsi="Times New Roman"/>
          <w:sz w:val="24"/>
        </w:rPr>
        <w:t>prepar</w:t>
      </w:r>
      <w:r w:rsidR="00E219C9">
        <w:rPr>
          <w:rFonts w:ascii="Times New Roman" w:hAnsi="Times New Roman"/>
          <w:sz w:val="24"/>
        </w:rPr>
        <w:t>e</w:t>
      </w:r>
      <w:r>
        <w:rPr>
          <w:rFonts w:ascii="Times New Roman" w:hAnsi="Times New Roman"/>
          <w:sz w:val="24"/>
        </w:rPr>
        <w:t xml:space="preserve"> and enter</w:t>
      </w:r>
      <w:r w:rsidR="00E219C9">
        <w:rPr>
          <w:rFonts w:ascii="Times New Roman" w:hAnsi="Times New Roman"/>
          <w:sz w:val="24"/>
        </w:rPr>
        <w:t xml:space="preserve"> information </w:t>
      </w:r>
      <w:r>
        <w:rPr>
          <w:rFonts w:ascii="Times New Roman" w:hAnsi="Times New Roman"/>
          <w:sz w:val="24"/>
        </w:rPr>
        <w:t>in the UES system</w:t>
      </w:r>
      <w:r w:rsidR="00FB58CD">
        <w:rPr>
          <w:rFonts w:ascii="Times New Roman" w:hAnsi="Times New Roman"/>
          <w:sz w:val="24"/>
        </w:rPr>
        <w:t xml:space="preserve">. </w:t>
      </w:r>
      <w:r>
        <w:rPr>
          <w:rFonts w:ascii="Times New Roman" w:hAnsi="Times New Roman"/>
          <w:sz w:val="24"/>
        </w:rPr>
        <w:t xml:space="preserve">FAS is aware that this has been a historical concern from many applicants, and </w:t>
      </w:r>
      <w:r w:rsidRPr="00DD756E">
        <w:rPr>
          <w:rFonts w:ascii="Times New Roman" w:hAnsi="Times New Roman"/>
          <w:sz w:val="24"/>
        </w:rPr>
        <w:t>launched a modernization of the UES system</w:t>
      </w:r>
      <w:r>
        <w:rPr>
          <w:rFonts w:ascii="Times New Roman" w:hAnsi="Times New Roman"/>
          <w:sz w:val="24"/>
        </w:rPr>
        <w:t xml:space="preserve"> in 2023 </w:t>
      </w:r>
      <w:r w:rsidRPr="00DD756E">
        <w:rPr>
          <w:rFonts w:ascii="Times New Roman" w:hAnsi="Times New Roman"/>
          <w:sz w:val="24"/>
        </w:rPr>
        <w:t>to improve the overall experience for all participants in the FAS market development programs</w:t>
      </w:r>
      <w:r w:rsidR="00FB58CD">
        <w:rPr>
          <w:rFonts w:ascii="Times New Roman" w:hAnsi="Times New Roman"/>
          <w:sz w:val="24"/>
        </w:rPr>
        <w:t xml:space="preserve">. </w:t>
      </w:r>
      <w:r w:rsidRPr="00DD756E">
        <w:rPr>
          <w:rFonts w:ascii="Times New Roman" w:hAnsi="Times New Roman"/>
          <w:sz w:val="24"/>
        </w:rPr>
        <w:t>This years–long effort will develop a completely new UES interface that addresses the consistent complaints and issues that participants have encountered when using the system</w:t>
      </w:r>
      <w:r w:rsidR="00FB58CD">
        <w:rPr>
          <w:rFonts w:ascii="Times New Roman" w:hAnsi="Times New Roman"/>
          <w:sz w:val="24"/>
        </w:rPr>
        <w:t xml:space="preserve">. </w:t>
      </w:r>
      <w:r w:rsidRPr="00DD756E">
        <w:rPr>
          <w:rFonts w:ascii="Times New Roman" w:hAnsi="Times New Roman"/>
          <w:sz w:val="24"/>
        </w:rPr>
        <w:t>The first phase of the new interface was deployed April 4, 2025, with additional development and enhancements continuing for at least the next two years</w:t>
      </w:r>
      <w:r>
        <w:rPr>
          <w:rFonts w:ascii="Times New Roman" w:hAnsi="Times New Roman"/>
          <w:sz w:val="24"/>
        </w:rPr>
        <w:t>.</w:t>
      </w:r>
    </w:p>
    <w:p w:rsidR="00E219C9" w:rsidP="006E4625" w14:paraId="3E538C14" w14:textId="77777777">
      <w:pPr>
        <w:widowControl/>
        <w:rPr>
          <w:rFonts w:ascii="Times New Roman" w:hAnsi="Times New Roman"/>
          <w:sz w:val="24"/>
        </w:rPr>
      </w:pPr>
    </w:p>
    <w:p w:rsidR="00E219C9" w:rsidP="006E4625" w14:paraId="5CEC33BF" w14:textId="5B47B01A">
      <w:pPr>
        <w:widowControl/>
        <w:rPr>
          <w:rFonts w:ascii="Times New Roman" w:hAnsi="Times New Roman"/>
          <w:sz w:val="24"/>
        </w:rPr>
      </w:pPr>
      <w:r>
        <w:rPr>
          <w:rFonts w:ascii="Times New Roman" w:hAnsi="Times New Roman"/>
          <w:sz w:val="24"/>
        </w:rPr>
        <w:t>Given the concerns expressed by the respondents, FAS has increased the burden estimate for the time it takes to prepare an application from 24 hours to 40 hours.</w:t>
      </w:r>
    </w:p>
    <w:p w:rsidR="00BD4BEF" w:rsidP="00F924A2" w14:paraId="44D799E4" w14:textId="77777777">
      <w:pPr>
        <w:widowControl/>
        <w:rPr>
          <w:rFonts w:ascii="Times New Roman TUR" w:hAnsi="Times New Roman TUR" w:cs="Times New Roman TUR"/>
          <w:sz w:val="24"/>
        </w:rPr>
      </w:pPr>
    </w:p>
    <w:p w:rsidR="00BD4BEF" w:rsidP="00F924A2" w14:paraId="1E378E5B" w14:textId="77777777">
      <w:pPr>
        <w:widowControl/>
        <w:rPr>
          <w:rFonts w:ascii="Times New Roman TUR" w:hAnsi="Times New Roman TUR" w:cs="Times New Roman TUR"/>
          <w:sz w:val="24"/>
        </w:rPr>
      </w:pPr>
    </w:p>
    <w:p w:rsidR="00805A19" w:rsidRPr="006B3FE3" w14:paraId="545CFA52" w14:textId="1635331A">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9</w:t>
      </w:r>
      <w:r w:rsidR="00FB58CD">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decision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payment</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gift</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remuneration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contractors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grantees.</w:t>
      </w:r>
    </w:p>
    <w:p w:rsidR="00805A19" w:rsidRPr="006B3FE3" w14:paraId="0DFBFDA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173E855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agency</w:t>
      </w:r>
      <w:r w:rsidRPr="006B3FE3" w:rsidR="006B3FE3">
        <w:rPr>
          <w:rFonts w:ascii="Times New Roman" w:hAnsi="Times New Roman"/>
          <w:sz w:val="24"/>
        </w:rPr>
        <w:t xml:space="preserve"> </w:t>
      </w:r>
      <w:r w:rsidRPr="006B3FE3">
        <w:rPr>
          <w:rFonts w:ascii="Times New Roman" w:hAnsi="Times New Roman"/>
          <w:sz w:val="24"/>
        </w:rPr>
        <w:t>does</w:t>
      </w:r>
      <w:r w:rsidRPr="006B3FE3" w:rsidR="006B3FE3">
        <w:rPr>
          <w:rFonts w:ascii="Times New Roman" w:hAnsi="Times New Roman"/>
          <w:sz w:val="24"/>
        </w:rPr>
        <w:t xml:space="preserve"> </w:t>
      </w:r>
      <w:r w:rsidRPr="006B3FE3">
        <w:rPr>
          <w:rFonts w:ascii="Times New Roman" w:hAnsi="Times New Roman"/>
          <w:sz w:val="24"/>
        </w:rPr>
        <w:t>not</w:t>
      </w:r>
      <w:r w:rsidRPr="006B3FE3" w:rsidR="006B3FE3">
        <w:rPr>
          <w:rFonts w:ascii="Times New Roman" w:hAnsi="Times New Roman"/>
          <w:sz w:val="24"/>
        </w:rPr>
        <w:t xml:space="preserve"> </w:t>
      </w:r>
      <w:r w:rsidRPr="006B3FE3">
        <w:rPr>
          <w:rFonts w:ascii="Times New Roman" w:hAnsi="Times New Roman"/>
          <w:sz w:val="24"/>
        </w:rPr>
        <w:t>provide</w:t>
      </w:r>
      <w:r w:rsidRPr="006B3FE3" w:rsidR="006B3FE3">
        <w:rPr>
          <w:rFonts w:ascii="Times New Roman" w:hAnsi="Times New Roman"/>
          <w:sz w:val="24"/>
        </w:rPr>
        <w:t xml:space="preserve"> </w:t>
      </w:r>
      <w:r w:rsidRPr="006B3FE3">
        <w:rPr>
          <w:rFonts w:ascii="Times New Roman" w:hAnsi="Times New Roman"/>
          <w:sz w:val="24"/>
        </w:rPr>
        <w:t>any</w:t>
      </w:r>
      <w:r w:rsidRPr="006B3FE3" w:rsidR="006B3FE3">
        <w:rPr>
          <w:rFonts w:ascii="Times New Roman" w:hAnsi="Times New Roman"/>
          <w:sz w:val="24"/>
        </w:rPr>
        <w:t xml:space="preserve"> </w:t>
      </w:r>
      <w:r w:rsidRPr="006B3FE3">
        <w:rPr>
          <w:rFonts w:ascii="Times New Roman" w:hAnsi="Times New Roman"/>
          <w:sz w:val="24"/>
        </w:rPr>
        <w:t>payment</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Pr="006B3FE3">
        <w:rPr>
          <w:rFonts w:ascii="Times New Roman" w:hAnsi="Times New Roman"/>
          <w:sz w:val="24"/>
        </w:rPr>
        <w:t>gift</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respondents,</w:t>
      </w:r>
      <w:r w:rsidRPr="006B3FE3" w:rsidR="006B3FE3">
        <w:rPr>
          <w:rFonts w:ascii="Times New Roman" w:hAnsi="Times New Roman"/>
          <w:sz w:val="24"/>
        </w:rPr>
        <w:t xml:space="preserve"> </w:t>
      </w:r>
      <w:r w:rsidRPr="006B3FE3">
        <w:rPr>
          <w:rFonts w:ascii="Times New Roman" w:hAnsi="Times New Roman"/>
          <w:sz w:val="24"/>
        </w:rPr>
        <w:t>other</w:t>
      </w:r>
      <w:r w:rsidRPr="006B3FE3" w:rsidR="006B3FE3">
        <w:rPr>
          <w:rFonts w:ascii="Times New Roman" w:hAnsi="Times New Roman"/>
          <w:sz w:val="24"/>
        </w:rPr>
        <w:t xml:space="preserve"> </w:t>
      </w:r>
      <w:r w:rsidRPr="006B3FE3">
        <w:rPr>
          <w:rFonts w:ascii="Times New Roman" w:hAnsi="Times New Roman"/>
          <w:sz w:val="24"/>
        </w:rPr>
        <w:t>than</w:t>
      </w:r>
      <w:r w:rsidRPr="006B3FE3" w:rsidR="006B3FE3">
        <w:rPr>
          <w:rFonts w:ascii="Times New Roman" w:hAnsi="Times New Roman"/>
          <w:sz w:val="24"/>
        </w:rPr>
        <w:t xml:space="preserve"> </w:t>
      </w:r>
      <w:r w:rsidRPr="006B3FE3">
        <w:rPr>
          <w:rFonts w:ascii="Times New Roman" w:hAnsi="Times New Roman"/>
          <w:sz w:val="24"/>
        </w:rPr>
        <w:t>remuneration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contractors</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Pr="006B3FE3">
        <w:rPr>
          <w:rFonts w:ascii="Times New Roman" w:hAnsi="Times New Roman"/>
          <w:sz w:val="24"/>
        </w:rPr>
        <w:t>grantees.</w:t>
      </w:r>
    </w:p>
    <w:p w:rsidR="00315438" w:rsidRPr="006B3FE3" w14:paraId="548D8796"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315438" w:rsidRPr="006B3FE3" w14:paraId="54975571"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4CB5A29F" w14:textId="2AD74B0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10</w:t>
      </w:r>
      <w:r w:rsidR="00FB58CD">
        <w:rPr>
          <w:rFonts w:ascii="Times New Roman" w:hAnsi="Times New Roman"/>
          <w:b/>
          <w:bCs/>
          <w:sz w:val="24"/>
        </w:rPr>
        <w:t xml:space="preserve">. </w:t>
      </w:r>
      <w:r w:rsidRPr="006B3FE3">
        <w:rPr>
          <w:rFonts w:ascii="Times New Roman" w:hAnsi="Times New Roman"/>
          <w:b/>
          <w:bCs/>
          <w:sz w:val="24"/>
        </w:rPr>
        <w:t>Describe</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assurance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confidentiality</w:t>
      </w:r>
      <w:r w:rsidRPr="006B3FE3" w:rsidR="006B3FE3">
        <w:rPr>
          <w:rFonts w:ascii="Times New Roman" w:hAnsi="Times New Roman"/>
          <w:b/>
          <w:bCs/>
          <w:sz w:val="24"/>
        </w:rPr>
        <w:t xml:space="preserve"> </w:t>
      </w:r>
      <w:r w:rsidRPr="006B3FE3">
        <w:rPr>
          <w:rFonts w:ascii="Times New Roman" w:hAnsi="Times New Roman"/>
          <w:b/>
          <w:bCs/>
          <w:sz w:val="24"/>
        </w:rPr>
        <w:t>provided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basis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assurance</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statute,</w:t>
      </w:r>
      <w:r w:rsidRPr="006B3FE3" w:rsidR="006B3FE3">
        <w:rPr>
          <w:rFonts w:ascii="Times New Roman" w:hAnsi="Times New Roman"/>
          <w:b/>
          <w:bCs/>
          <w:sz w:val="24"/>
        </w:rPr>
        <w:t xml:space="preserve"> </w:t>
      </w:r>
      <w:r w:rsidRPr="006B3FE3">
        <w:rPr>
          <w:rFonts w:ascii="Times New Roman" w:hAnsi="Times New Roman"/>
          <w:b/>
          <w:bCs/>
          <w:sz w:val="24"/>
        </w:rPr>
        <w:t>regulation</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policy.</w:t>
      </w:r>
    </w:p>
    <w:p w:rsidR="00805A19" w:rsidRPr="006B3FE3" w14:paraId="6F2C8E0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1B52257F" w14:textId="4176A04D">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will</w:t>
      </w:r>
      <w:r w:rsidRPr="006B3FE3" w:rsidR="006B3FE3">
        <w:rPr>
          <w:rFonts w:ascii="Times New Roman" w:hAnsi="Times New Roman"/>
          <w:sz w:val="24"/>
        </w:rPr>
        <w:t xml:space="preserve"> </w:t>
      </w:r>
      <w:r w:rsidRPr="006B3FE3">
        <w:rPr>
          <w:rFonts w:ascii="Times New Roman" w:hAnsi="Times New Roman"/>
          <w:sz w:val="24"/>
        </w:rPr>
        <w:t>be</w:t>
      </w:r>
      <w:r w:rsidRPr="006B3FE3" w:rsidR="006B3FE3">
        <w:rPr>
          <w:rFonts w:ascii="Times New Roman" w:hAnsi="Times New Roman"/>
          <w:sz w:val="24"/>
        </w:rPr>
        <w:t xml:space="preserve"> </w:t>
      </w:r>
      <w:r w:rsidRPr="006B3FE3">
        <w:rPr>
          <w:rFonts w:ascii="Times New Roman" w:hAnsi="Times New Roman"/>
          <w:sz w:val="24"/>
        </w:rPr>
        <w:t>aware</w:t>
      </w:r>
      <w:r w:rsidRPr="006B3FE3" w:rsidR="006B3FE3">
        <w:rPr>
          <w:rFonts w:ascii="Times New Roman" w:hAnsi="Times New Roman"/>
          <w:sz w:val="24"/>
        </w:rPr>
        <w:t xml:space="preserve"> </w:t>
      </w:r>
      <w:r w:rsidRPr="006B3FE3">
        <w:rPr>
          <w:rFonts w:ascii="Times New Roman" w:hAnsi="Times New Roman"/>
          <w:sz w:val="24"/>
        </w:rPr>
        <w:t>that</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collected</w:t>
      </w:r>
      <w:r w:rsidRPr="006B3FE3" w:rsidR="006B3FE3">
        <w:rPr>
          <w:rFonts w:ascii="Times New Roman" w:hAnsi="Times New Roman"/>
          <w:sz w:val="24"/>
        </w:rPr>
        <w:t xml:space="preserve"> </w:t>
      </w:r>
      <w:r w:rsidRPr="006B3FE3">
        <w:rPr>
          <w:rFonts w:ascii="Times New Roman" w:hAnsi="Times New Roman"/>
          <w:sz w:val="24"/>
        </w:rPr>
        <w:t>relating</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generally</w:t>
      </w:r>
      <w:r w:rsidRPr="006B3FE3" w:rsidR="006B3FE3">
        <w:rPr>
          <w:rFonts w:ascii="Times New Roman" w:hAnsi="Times New Roman"/>
          <w:sz w:val="24"/>
        </w:rPr>
        <w:t xml:space="preserve"> </w:t>
      </w:r>
      <w:r w:rsidRPr="006B3FE3">
        <w:rPr>
          <w:rFonts w:ascii="Times New Roman" w:hAnsi="Times New Roman"/>
          <w:sz w:val="24"/>
        </w:rPr>
        <w:t>open</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public</w:t>
      </w:r>
      <w:r w:rsidRPr="006B3FE3" w:rsidR="006B3FE3">
        <w:rPr>
          <w:rFonts w:ascii="Times New Roman" w:hAnsi="Times New Roman"/>
          <w:sz w:val="24"/>
        </w:rPr>
        <w:t xml:space="preserve"> </w:t>
      </w:r>
      <w:r w:rsidRPr="006B3FE3">
        <w:rPr>
          <w:rFonts w:ascii="Times New Roman" w:hAnsi="Times New Roman"/>
          <w:sz w:val="24"/>
        </w:rPr>
        <w:t>inspection,</w:t>
      </w:r>
      <w:r w:rsidRPr="006B3FE3" w:rsidR="006B3FE3">
        <w:rPr>
          <w:rFonts w:ascii="Times New Roman" w:hAnsi="Times New Roman"/>
          <w:sz w:val="24"/>
        </w:rPr>
        <w:t xml:space="preserve"> </w:t>
      </w:r>
      <w:r w:rsidRPr="006B3FE3">
        <w:rPr>
          <w:rFonts w:ascii="Times New Roman" w:hAnsi="Times New Roman"/>
          <w:sz w:val="24"/>
        </w:rPr>
        <w:t>but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agency</w:t>
      </w:r>
      <w:r w:rsidRPr="006B3FE3" w:rsidR="006B3FE3">
        <w:rPr>
          <w:rFonts w:ascii="Times New Roman" w:hAnsi="Times New Roman"/>
          <w:sz w:val="24"/>
        </w:rPr>
        <w:t xml:space="preserve"> </w:t>
      </w:r>
      <w:r w:rsidRPr="006B3FE3">
        <w:rPr>
          <w:rFonts w:ascii="Times New Roman" w:hAnsi="Times New Roman"/>
          <w:sz w:val="24"/>
        </w:rPr>
        <w:t>may</w:t>
      </w:r>
      <w:r w:rsidRPr="006B3FE3" w:rsidR="006B3FE3">
        <w:rPr>
          <w:rFonts w:ascii="Times New Roman" w:hAnsi="Times New Roman"/>
          <w:sz w:val="24"/>
        </w:rPr>
        <w:t xml:space="preserve"> </w:t>
      </w:r>
      <w:r w:rsidRPr="006B3FE3">
        <w:rPr>
          <w:rFonts w:ascii="Times New Roman" w:hAnsi="Times New Roman"/>
          <w:sz w:val="24"/>
        </w:rPr>
        <w:t>withhold</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which</w:t>
      </w:r>
      <w:r w:rsidRPr="006B3FE3" w:rsidR="006B3FE3">
        <w:rPr>
          <w:rFonts w:ascii="Times New Roman" w:hAnsi="Times New Roman"/>
          <w:sz w:val="24"/>
        </w:rPr>
        <w:t xml:space="preserve"> </w:t>
      </w:r>
      <w:r w:rsidRPr="006B3FE3">
        <w:rPr>
          <w:rFonts w:ascii="Times New Roman" w:hAnsi="Times New Roman"/>
          <w:sz w:val="24"/>
        </w:rPr>
        <w:t>could</w:t>
      </w:r>
      <w:r w:rsidRPr="006B3FE3" w:rsidR="006B3FE3">
        <w:rPr>
          <w:rFonts w:ascii="Times New Roman" w:hAnsi="Times New Roman"/>
          <w:sz w:val="24"/>
        </w:rPr>
        <w:t xml:space="preserve"> </w:t>
      </w:r>
      <w:r w:rsidRPr="006B3FE3">
        <w:rPr>
          <w:rFonts w:ascii="Times New Roman" w:hAnsi="Times New Roman"/>
          <w:sz w:val="24"/>
        </w:rPr>
        <w:t>cause</w:t>
      </w:r>
      <w:r w:rsidRPr="006B3FE3" w:rsidR="006B3FE3">
        <w:rPr>
          <w:rFonts w:ascii="Times New Roman" w:hAnsi="Times New Roman"/>
          <w:sz w:val="24"/>
        </w:rPr>
        <w:t xml:space="preserve"> </w:t>
      </w:r>
      <w:r w:rsidRPr="006B3FE3">
        <w:rPr>
          <w:rFonts w:ascii="Times New Roman" w:hAnsi="Times New Roman"/>
          <w:sz w:val="24"/>
        </w:rPr>
        <w:t>substantial</w:t>
      </w:r>
      <w:r w:rsidRPr="006B3FE3" w:rsidR="006B3FE3">
        <w:rPr>
          <w:rFonts w:ascii="Times New Roman" w:hAnsi="Times New Roman"/>
          <w:sz w:val="24"/>
        </w:rPr>
        <w:t xml:space="preserve"> </w:t>
      </w:r>
      <w:r w:rsidRPr="006B3FE3">
        <w:rPr>
          <w:rFonts w:ascii="Times New Roman" w:hAnsi="Times New Roman"/>
          <w:sz w:val="24"/>
        </w:rPr>
        <w:t>competitive</w:t>
      </w:r>
      <w:r w:rsidRPr="006B3FE3" w:rsidR="006B3FE3">
        <w:rPr>
          <w:rFonts w:ascii="Times New Roman" w:hAnsi="Times New Roman"/>
          <w:sz w:val="24"/>
        </w:rPr>
        <w:t xml:space="preserve"> </w:t>
      </w:r>
      <w:r w:rsidRPr="006B3FE3">
        <w:rPr>
          <w:rFonts w:ascii="Times New Roman" w:hAnsi="Times New Roman"/>
          <w:sz w:val="24"/>
        </w:rPr>
        <w:t>harm</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submitter</w:t>
      </w:r>
      <w:r w:rsidRPr="006B3FE3" w:rsidR="006B3FE3">
        <w:rPr>
          <w:rFonts w:ascii="Times New Roman" w:hAnsi="Times New Roman"/>
          <w:sz w:val="24"/>
        </w:rPr>
        <w:t xml:space="preserve"> </w:t>
      </w:r>
      <w:r w:rsidRPr="006B3FE3">
        <w:rPr>
          <w:rFonts w:ascii="Times New Roman" w:hAnsi="Times New Roman"/>
          <w:sz w:val="24"/>
        </w:rPr>
        <w:t>under</w:t>
      </w:r>
      <w:r w:rsidRPr="006B3FE3" w:rsidR="006B3FE3">
        <w:rPr>
          <w:rFonts w:ascii="Times New Roman" w:hAnsi="Times New Roman"/>
          <w:sz w:val="24"/>
        </w:rPr>
        <w:t xml:space="preserve"> </w:t>
      </w:r>
      <w:r w:rsidRPr="006B3FE3">
        <w:rPr>
          <w:rFonts w:ascii="Times New Roman" w:hAnsi="Times New Roman"/>
          <w:sz w:val="24"/>
        </w:rPr>
        <w:t>exemption</w:t>
      </w:r>
      <w:r w:rsidRPr="006B3FE3" w:rsidR="006B3FE3">
        <w:rPr>
          <w:rFonts w:ascii="Times New Roman" w:hAnsi="Times New Roman"/>
          <w:sz w:val="24"/>
        </w:rPr>
        <w:t xml:space="preserve"> </w:t>
      </w:r>
      <w:r w:rsidRPr="006B3FE3">
        <w:rPr>
          <w:rFonts w:ascii="Times New Roman" w:hAnsi="Times New Roman"/>
          <w:sz w:val="24"/>
        </w:rPr>
        <w:t>4</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Freedom</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Act</w:t>
      </w:r>
      <w:r w:rsidRPr="006B3FE3" w:rsidR="006B3FE3">
        <w:rPr>
          <w:rFonts w:ascii="Times New Roman" w:hAnsi="Times New Roman"/>
          <w:sz w:val="24"/>
        </w:rPr>
        <w:t xml:space="preserve"> </w:t>
      </w:r>
      <w:r w:rsidRPr="006B3FE3">
        <w:rPr>
          <w:rFonts w:ascii="Times New Roman" w:hAnsi="Times New Roman"/>
          <w:sz w:val="24"/>
        </w:rPr>
        <w:t>(FOIA),</w:t>
      </w:r>
      <w:r w:rsidRPr="006B3FE3" w:rsidR="006B3FE3">
        <w:rPr>
          <w:rFonts w:ascii="Times New Roman" w:hAnsi="Times New Roman"/>
          <w:sz w:val="24"/>
        </w:rPr>
        <w:t xml:space="preserve"> </w:t>
      </w:r>
      <w:r w:rsidRPr="006B3FE3">
        <w:rPr>
          <w:rFonts w:ascii="Times New Roman" w:hAnsi="Times New Roman"/>
          <w:sz w:val="24"/>
        </w:rPr>
        <w:t>5</w:t>
      </w:r>
      <w:r w:rsidRPr="006B3FE3" w:rsidR="006B3FE3">
        <w:rPr>
          <w:rFonts w:ascii="Times New Roman" w:hAnsi="Times New Roman"/>
          <w:sz w:val="24"/>
        </w:rPr>
        <w:t xml:space="preserve"> </w:t>
      </w:r>
      <w:r w:rsidRPr="006B3FE3">
        <w:rPr>
          <w:rFonts w:ascii="Times New Roman" w:hAnsi="Times New Roman"/>
          <w:sz w:val="24"/>
        </w:rPr>
        <w:t>U.S.C.</w:t>
      </w:r>
      <w:r w:rsidRPr="006B3FE3" w:rsidR="006B3FE3">
        <w:rPr>
          <w:rFonts w:ascii="Times New Roman" w:hAnsi="Times New Roman"/>
          <w:sz w:val="24"/>
        </w:rPr>
        <w:t xml:space="preserve"> </w:t>
      </w:r>
      <w:r w:rsidRPr="006B3FE3">
        <w:rPr>
          <w:rFonts w:ascii="Times New Roman" w:hAnsi="Times New Roman"/>
          <w:sz w:val="24"/>
        </w:rPr>
        <w:t>552(b)(4)</w:t>
      </w:r>
      <w:r w:rsidR="00FB58CD">
        <w:rPr>
          <w:rFonts w:ascii="Times New Roman" w:hAnsi="Times New Roman"/>
          <w:sz w:val="24"/>
        </w:rPr>
        <w:t xml:space="preserve">. </w:t>
      </w:r>
      <w:r w:rsidRPr="006B3FE3">
        <w:rPr>
          <w:rFonts w:ascii="Times New Roman" w:hAnsi="Times New Roman"/>
          <w:sz w:val="24"/>
        </w:rPr>
        <w:t>It</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also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agency</w:t>
      </w:r>
      <w:r w:rsidRPr="006B3FE3" w:rsidR="00315438">
        <w:rPr>
          <w:rFonts w:ascii="Times New Roman" w:hAnsi="Times New Roman"/>
          <w:sz w:val="24"/>
        </w:rPr>
        <w:t>’</w:t>
      </w:r>
      <w:r w:rsidRPr="006B3FE3">
        <w:rPr>
          <w:rFonts w:ascii="Times New Roman" w:hAnsi="Times New Roman"/>
          <w:sz w:val="24"/>
        </w:rPr>
        <w:t>s</w:t>
      </w:r>
      <w:r w:rsidRPr="006B3FE3" w:rsidR="006B3FE3">
        <w:rPr>
          <w:rFonts w:ascii="Times New Roman" w:hAnsi="Times New Roman"/>
          <w:sz w:val="24"/>
        </w:rPr>
        <w:t xml:space="preserve"> </w:t>
      </w:r>
      <w:r w:rsidRPr="006B3FE3">
        <w:rPr>
          <w:rFonts w:ascii="Times New Roman" w:hAnsi="Times New Roman"/>
          <w:sz w:val="24"/>
        </w:rPr>
        <w:t>policy,</w:t>
      </w:r>
      <w:r w:rsidRPr="006B3FE3" w:rsidR="006B3FE3">
        <w:rPr>
          <w:rFonts w:ascii="Times New Roman" w:hAnsi="Times New Roman"/>
          <w:sz w:val="24"/>
        </w:rPr>
        <w:t xml:space="preserve"> </w:t>
      </w:r>
      <w:r w:rsidRPr="006B3FE3">
        <w:rPr>
          <w:rFonts w:ascii="Times New Roman" w:hAnsi="Times New Roman"/>
          <w:sz w:val="24"/>
        </w:rPr>
        <w:t>prior</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responding</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an</w:t>
      </w:r>
      <w:r w:rsidRPr="006B3FE3" w:rsidR="006B3FE3">
        <w:rPr>
          <w:rFonts w:ascii="Times New Roman" w:hAnsi="Times New Roman"/>
          <w:sz w:val="24"/>
        </w:rPr>
        <w:t xml:space="preserve"> </w:t>
      </w:r>
      <w:r w:rsidRPr="006B3FE3">
        <w:rPr>
          <w:rFonts w:ascii="Times New Roman" w:hAnsi="Times New Roman"/>
          <w:sz w:val="24"/>
        </w:rPr>
        <w:t>FOIA</w:t>
      </w:r>
      <w:r w:rsidRPr="006B3FE3" w:rsidR="006B3FE3">
        <w:rPr>
          <w:rFonts w:ascii="Times New Roman" w:hAnsi="Times New Roman"/>
          <w:sz w:val="24"/>
        </w:rPr>
        <w:t xml:space="preserve"> </w:t>
      </w:r>
      <w:r w:rsidRPr="006B3FE3">
        <w:rPr>
          <w:rFonts w:ascii="Times New Roman" w:hAnsi="Times New Roman"/>
          <w:sz w:val="24"/>
        </w:rPr>
        <w:t>request,</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obtain</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consider</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views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submitter</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if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submitted</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not</w:t>
      </w:r>
      <w:r w:rsidRPr="006B3FE3" w:rsidR="006B3FE3">
        <w:rPr>
          <w:rFonts w:ascii="Times New Roman" w:hAnsi="Times New Roman"/>
          <w:sz w:val="24"/>
        </w:rPr>
        <w:t xml:space="preserve"> </w:t>
      </w:r>
      <w:r w:rsidRPr="006B3FE3">
        <w:rPr>
          <w:rFonts w:ascii="Times New Roman" w:hAnsi="Times New Roman"/>
          <w:sz w:val="24"/>
        </w:rPr>
        <w:t>readily</w:t>
      </w:r>
      <w:r w:rsidRPr="006B3FE3" w:rsidR="006B3FE3">
        <w:rPr>
          <w:rFonts w:ascii="Times New Roman" w:hAnsi="Times New Roman"/>
          <w:sz w:val="24"/>
        </w:rPr>
        <w:t xml:space="preserve"> </w:t>
      </w:r>
      <w:r w:rsidRPr="006B3FE3">
        <w:rPr>
          <w:rFonts w:ascii="Times New Roman" w:hAnsi="Times New Roman"/>
          <w:sz w:val="24"/>
        </w:rPr>
        <w:t>identifiable</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privileged</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00587D1E">
        <w:rPr>
          <w:rFonts w:ascii="Times New Roman" w:hAnsi="Times New Roman"/>
          <w:sz w:val="24"/>
        </w:rPr>
        <w:t>private</w:t>
      </w:r>
      <w:r w:rsidR="00FB58CD">
        <w:rPr>
          <w:rFonts w:ascii="Times New Roman" w:hAnsi="Times New Roman"/>
          <w:sz w:val="24"/>
        </w:rPr>
        <w:t>.</w:t>
      </w:r>
      <w:r w:rsidR="00FB58CD">
        <w:rPr>
          <w:rFonts w:ascii="Times New Roman" w:hAnsi="Times New Roman"/>
          <w:sz w:val="24"/>
        </w:rPr>
        <w:t xml:space="preserve"> </w:t>
      </w:r>
      <w:r w:rsidRPr="006B3FE3">
        <w:rPr>
          <w:rFonts w:ascii="Times New Roman" w:hAnsi="Times New Roman"/>
          <w:sz w:val="24"/>
        </w:rPr>
        <w:t>If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agency</w:t>
      </w:r>
      <w:r w:rsidRPr="006B3FE3" w:rsidR="006B3FE3">
        <w:rPr>
          <w:rFonts w:ascii="Times New Roman" w:hAnsi="Times New Roman"/>
          <w:sz w:val="24"/>
        </w:rPr>
        <w:t xml:space="preserve"> </w:t>
      </w:r>
      <w:r w:rsidRPr="006B3FE3">
        <w:rPr>
          <w:rFonts w:ascii="Times New Roman" w:hAnsi="Times New Roman"/>
          <w:sz w:val="24"/>
        </w:rPr>
        <w:t>disagrees</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views</w:t>
      </w:r>
      <w:r w:rsidRPr="006B3FE3" w:rsidR="006B3FE3">
        <w:rPr>
          <w:rFonts w:ascii="Times New Roman" w:hAnsi="Times New Roman"/>
          <w:sz w:val="24"/>
        </w:rPr>
        <w:t xml:space="preserve"> </w:t>
      </w:r>
      <w:r w:rsidRPr="006B3FE3">
        <w:rPr>
          <w:rFonts w:ascii="Times New Roman" w:hAnsi="Times New Roman"/>
          <w:sz w:val="24"/>
        </w:rPr>
        <w:t>presented</w:t>
      </w:r>
      <w:r w:rsidRPr="006B3FE3" w:rsidR="006B3FE3">
        <w:rPr>
          <w:rFonts w:ascii="Times New Roman" w:hAnsi="Times New Roman"/>
          <w:sz w:val="24"/>
        </w:rPr>
        <w:t xml:space="preserve"> </w:t>
      </w:r>
      <w:r w:rsidRPr="006B3FE3">
        <w:rPr>
          <w:rFonts w:ascii="Times New Roman" w:hAnsi="Times New Roman"/>
          <w:sz w:val="24"/>
        </w:rPr>
        <w:t>by</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submitter,</w:t>
      </w:r>
      <w:r w:rsidRPr="006B3FE3" w:rsidR="006B3FE3">
        <w:rPr>
          <w:rFonts w:ascii="Times New Roman" w:hAnsi="Times New Roman"/>
          <w:sz w:val="24"/>
        </w:rPr>
        <w:t xml:space="preserve"> </w:t>
      </w:r>
      <w:r w:rsidRPr="006B3FE3">
        <w:rPr>
          <w:rFonts w:ascii="Times New Roman" w:hAnsi="Times New Roman"/>
          <w:sz w:val="24"/>
        </w:rPr>
        <w:t>it</w:t>
      </w:r>
      <w:r w:rsidRPr="006B3FE3" w:rsidR="006B3FE3">
        <w:rPr>
          <w:rFonts w:ascii="Times New Roman" w:hAnsi="Times New Roman"/>
          <w:sz w:val="24"/>
        </w:rPr>
        <w:t xml:space="preserve"> </w:t>
      </w:r>
      <w:r w:rsidRPr="006B3FE3">
        <w:rPr>
          <w:rFonts w:ascii="Times New Roman" w:hAnsi="Times New Roman"/>
          <w:sz w:val="24"/>
        </w:rPr>
        <w:t>will</w:t>
      </w:r>
      <w:r w:rsidRPr="006B3FE3" w:rsidR="006B3FE3">
        <w:rPr>
          <w:rFonts w:ascii="Times New Roman" w:hAnsi="Times New Roman"/>
          <w:sz w:val="24"/>
        </w:rPr>
        <w:t xml:space="preserve"> </w:t>
      </w:r>
      <w:r w:rsidRPr="006B3FE3">
        <w:rPr>
          <w:rFonts w:ascii="Times New Roman" w:hAnsi="Times New Roman"/>
          <w:sz w:val="24"/>
        </w:rPr>
        <w:t>give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submitter</w:t>
      </w:r>
      <w:r w:rsidRPr="006B3FE3" w:rsidR="006B3FE3">
        <w:rPr>
          <w:rFonts w:ascii="Times New Roman" w:hAnsi="Times New Roman"/>
          <w:sz w:val="24"/>
        </w:rPr>
        <w:t xml:space="preserve"> </w:t>
      </w:r>
      <w:r w:rsidRPr="006B3FE3">
        <w:rPr>
          <w:rFonts w:ascii="Times New Roman" w:hAnsi="Times New Roman"/>
          <w:sz w:val="24"/>
        </w:rPr>
        <w:t>sufficient</w:t>
      </w:r>
      <w:r w:rsidRPr="006B3FE3" w:rsidR="006B3FE3">
        <w:rPr>
          <w:rFonts w:ascii="Times New Roman" w:hAnsi="Times New Roman"/>
          <w:sz w:val="24"/>
        </w:rPr>
        <w:t xml:space="preserve"> </w:t>
      </w:r>
      <w:r w:rsidRPr="006B3FE3">
        <w:rPr>
          <w:rFonts w:ascii="Times New Roman" w:hAnsi="Times New Roman"/>
          <w:sz w:val="24"/>
        </w:rPr>
        <w:t>time,</w:t>
      </w:r>
      <w:r w:rsidRPr="006B3FE3" w:rsidR="006B3FE3">
        <w:rPr>
          <w:rFonts w:ascii="Times New Roman" w:hAnsi="Times New Roman"/>
          <w:sz w:val="24"/>
        </w:rPr>
        <w:t xml:space="preserve"> </w:t>
      </w:r>
      <w:r w:rsidRPr="006B3FE3">
        <w:rPr>
          <w:rFonts w:ascii="Times New Roman" w:hAnsi="Times New Roman"/>
          <w:sz w:val="24"/>
        </w:rPr>
        <w:t>prior</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release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pursue</w:t>
      </w:r>
      <w:r w:rsidRPr="006B3FE3" w:rsidR="006B3FE3">
        <w:rPr>
          <w:rFonts w:ascii="Times New Roman" w:hAnsi="Times New Roman"/>
          <w:sz w:val="24"/>
        </w:rPr>
        <w:t xml:space="preserve"> </w:t>
      </w:r>
      <w:r w:rsidRPr="006B3FE3">
        <w:rPr>
          <w:rFonts w:ascii="Times New Roman" w:hAnsi="Times New Roman"/>
          <w:sz w:val="24"/>
        </w:rPr>
        <w:t>legal</w:t>
      </w:r>
      <w:r w:rsidRPr="006B3FE3" w:rsidR="006B3FE3">
        <w:rPr>
          <w:rFonts w:ascii="Times New Roman" w:hAnsi="Times New Roman"/>
          <w:sz w:val="24"/>
        </w:rPr>
        <w:t xml:space="preserve"> </w:t>
      </w:r>
      <w:r w:rsidRPr="006B3FE3">
        <w:rPr>
          <w:rFonts w:ascii="Times New Roman" w:hAnsi="Times New Roman"/>
          <w:sz w:val="24"/>
        </w:rPr>
        <w:t>action</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prevent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release.</w:t>
      </w:r>
    </w:p>
    <w:p w:rsidR="00805A19" w:rsidRPr="006B3FE3" w14:paraId="3975496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638D230B"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38865329" w14:textId="4AE445A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11</w:t>
      </w:r>
      <w:r w:rsidR="00FB58CD">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additional</w:t>
      </w:r>
      <w:r w:rsidRPr="006B3FE3" w:rsidR="006B3FE3">
        <w:rPr>
          <w:rFonts w:ascii="Times New Roman" w:hAnsi="Times New Roman"/>
          <w:b/>
          <w:bCs/>
          <w:sz w:val="24"/>
        </w:rPr>
        <w:t xml:space="preserve"> </w:t>
      </w:r>
      <w:r w:rsidRPr="006B3FE3">
        <w:rPr>
          <w:rFonts w:ascii="Times New Roman" w:hAnsi="Times New Roman"/>
          <w:b/>
          <w:bCs/>
          <w:sz w:val="24"/>
        </w:rPr>
        <w:t>justification</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questions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sensitive</w:t>
      </w:r>
      <w:r w:rsidRPr="006B3FE3" w:rsidR="006B3FE3">
        <w:rPr>
          <w:rFonts w:ascii="Times New Roman" w:hAnsi="Times New Roman"/>
          <w:b/>
          <w:bCs/>
          <w:sz w:val="24"/>
        </w:rPr>
        <w:t xml:space="preserve"> </w:t>
      </w:r>
      <w:r w:rsidRPr="006B3FE3">
        <w:rPr>
          <w:rFonts w:ascii="Times New Roman" w:hAnsi="Times New Roman"/>
          <w:b/>
          <w:bCs/>
          <w:sz w:val="24"/>
        </w:rPr>
        <w:t>nature,</w:t>
      </w:r>
      <w:r w:rsidRPr="006B3FE3" w:rsidR="006B3FE3">
        <w:rPr>
          <w:rFonts w:ascii="Times New Roman" w:hAnsi="Times New Roman"/>
          <w:b/>
          <w:bCs/>
          <w:sz w:val="24"/>
        </w:rPr>
        <w:t xml:space="preserve"> </w:t>
      </w:r>
      <w:r w:rsidRPr="006B3FE3">
        <w:rPr>
          <w:rFonts w:ascii="Times New Roman" w:hAnsi="Times New Roman"/>
          <w:b/>
          <w:bCs/>
          <w:sz w:val="24"/>
        </w:rPr>
        <w:t>such</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sexual</w:t>
      </w:r>
      <w:r w:rsidRPr="006B3FE3" w:rsidR="006B3FE3">
        <w:rPr>
          <w:rFonts w:ascii="Times New Roman" w:hAnsi="Times New Roman"/>
          <w:b/>
          <w:bCs/>
          <w:sz w:val="24"/>
        </w:rPr>
        <w:t xml:space="preserve"> </w:t>
      </w:r>
      <w:r w:rsidRPr="006B3FE3">
        <w:rPr>
          <w:rFonts w:ascii="Times New Roman" w:hAnsi="Times New Roman"/>
          <w:b/>
          <w:bCs/>
          <w:sz w:val="24"/>
        </w:rPr>
        <w:t>behavior</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attitudes,</w:t>
      </w:r>
      <w:r w:rsidRPr="006B3FE3" w:rsidR="006B3FE3">
        <w:rPr>
          <w:rFonts w:ascii="Times New Roman" w:hAnsi="Times New Roman"/>
          <w:b/>
          <w:bCs/>
          <w:sz w:val="24"/>
        </w:rPr>
        <w:t xml:space="preserve"> </w:t>
      </w:r>
      <w:r w:rsidRPr="006B3FE3">
        <w:rPr>
          <w:rFonts w:ascii="Times New Roman" w:hAnsi="Times New Roman"/>
          <w:b/>
          <w:bCs/>
          <w:sz w:val="24"/>
        </w:rPr>
        <w:t>religious</w:t>
      </w:r>
      <w:r w:rsidRPr="006B3FE3" w:rsidR="006B3FE3">
        <w:rPr>
          <w:rFonts w:ascii="Times New Roman" w:hAnsi="Times New Roman"/>
          <w:b/>
          <w:bCs/>
          <w:sz w:val="24"/>
        </w:rPr>
        <w:t xml:space="preserve"> </w:t>
      </w:r>
      <w:r w:rsidRPr="006B3FE3">
        <w:rPr>
          <w:rFonts w:ascii="Times New Roman" w:hAnsi="Times New Roman"/>
          <w:b/>
          <w:bCs/>
          <w:sz w:val="24"/>
        </w:rPr>
        <w:t>beliefs,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matters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are</w:t>
      </w:r>
      <w:r w:rsidRPr="006B3FE3" w:rsidR="006B3FE3">
        <w:rPr>
          <w:rFonts w:ascii="Times New Roman" w:hAnsi="Times New Roman"/>
          <w:b/>
          <w:bCs/>
          <w:sz w:val="24"/>
        </w:rPr>
        <w:t xml:space="preserve"> </w:t>
      </w:r>
      <w:r w:rsidRPr="006B3FE3">
        <w:rPr>
          <w:rFonts w:ascii="Times New Roman" w:hAnsi="Times New Roman"/>
          <w:b/>
          <w:bCs/>
          <w:sz w:val="24"/>
        </w:rPr>
        <w:t>commonly</w:t>
      </w:r>
      <w:r w:rsidRPr="006B3FE3" w:rsidR="006B3FE3">
        <w:rPr>
          <w:rFonts w:ascii="Times New Roman" w:hAnsi="Times New Roman"/>
          <w:b/>
          <w:bCs/>
          <w:sz w:val="24"/>
        </w:rPr>
        <w:t xml:space="preserve"> </w:t>
      </w:r>
      <w:r w:rsidRPr="006B3FE3">
        <w:rPr>
          <w:rFonts w:ascii="Times New Roman" w:hAnsi="Times New Roman"/>
          <w:b/>
          <w:bCs/>
          <w:sz w:val="24"/>
        </w:rPr>
        <w:t>considered</w:t>
      </w:r>
      <w:r w:rsidRPr="006B3FE3" w:rsidR="006B3FE3">
        <w:rPr>
          <w:rFonts w:ascii="Times New Roman" w:hAnsi="Times New Roman"/>
          <w:b/>
          <w:bCs/>
          <w:sz w:val="24"/>
        </w:rPr>
        <w:t xml:space="preserve"> </w:t>
      </w:r>
      <w:r w:rsidRPr="006B3FE3">
        <w:rPr>
          <w:rFonts w:ascii="Times New Roman" w:hAnsi="Times New Roman"/>
          <w:b/>
          <w:bCs/>
          <w:sz w:val="24"/>
        </w:rPr>
        <w:t>private</w:t>
      </w:r>
      <w:r w:rsidR="00FB58CD">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justification</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why</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agency</w:t>
      </w:r>
      <w:r w:rsidRPr="006B3FE3" w:rsidR="006B3FE3">
        <w:rPr>
          <w:rFonts w:ascii="Times New Roman" w:hAnsi="Times New Roman"/>
          <w:b/>
          <w:bCs/>
          <w:sz w:val="24"/>
        </w:rPr>
        <w:t xml:space="preserve"> </w:t>
      </w:r>
      <w:r w:rsidRPr="006B3FE3">
        <w:rPr>
          <w:rFonts w:ascii="Times New Roman" w:hAnsi="Times New Roman"/>
          <w:b/>
          <w:bCs/>
          <w:sz w:val="24"/>
        </w:rPr>
        <w:t>considers</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questions</w:t>
      </w:r>
      <w:r w:rsidRPr="006B3FE3" w:rsidR="006B3FE3">
        <w:rPr>
          <w:rFonts w:ascii="Times New Roman" w:hAnsi="Times New Roman"/>
          <w:b/>
          <w:bCs/>
          <w:sz w:val="24"/>
        </w:rPr>
        <w:t xml:space="preserve"> </w:t>
      </w:r>
      <w:r w:rsidRPr="006B3FE3">
        <w:rPr>
          <w:rFonts w:ascii="Times New Roman" w:hAnsi="Times New Roman"/>
          <w:b/>
          <w:bCs/>
          <w:sz w:val="24"/>
        </w:rPr>
        <w:t>necessary,</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specific</w:t>
      </w:r>
      <w:r w:rsidRPr="006B3FE3" w:rsidR="006B3FE3">
        <w:rPr>
          <w:rFonts w:ascii="Times New Roman" w:hAnsi="Times New Roman"/>
          <w:b/>
          <w:bCs/>
          <w:sz w:val="24"/>
        </w:rPr>
        <w:t xml:space="preserve"> </w:t>
      </w:r>
      <w:r w:rsidRPr="006B3FE3">
        <w:rPr>
          <w:rFonts w:ascii="Times New Roman" w:hAnsi="Times New Roman"/>
          <w:b/>
          <w:bCs/>
          <w:sz w:val="24"/>
        </w:rPr>
        <w:t>uses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made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explanation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given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persons</w:t>
      </w:r>
      <w:r w:rsidRPr="006B3FE3" w:rsidR="006B3FE3">
        <w:rPr>
          <w:rFonts w:ascii="Times New Roman" w:hAnsi="Times New Roman"/>
          <w:b/>
          <w:bCs/>
          <w:sz w:val="24"/>
        </w:rPr>
        <w:t xml:space="preserve"> </w:t>
      </w:r>
      <w:r w:rsidRPr="006B3FE3">
        <w:rPr>
          <w:rFonts w:ascii="Times New Roman" w:hAnsi="Times New Roman"/>
          <w:b/>
          <w:bCs/>
          <w:sz w:val="24"/>
        </w:rPr>
        <w:t>from</w:t>
      </w:r>
      <w:r w:rsidRPr="006B3FE3" w:rsidR="006B3FE3">
        <w:rPr>
          <w:rFonts w:ascii="Times New Roman" w:hAnsi="Times New Roman"/>
          <w:b/>
          <w:bCs/>
          <w:sz w:val="24"/>
        </w:rPr>
        <w:t xml:space="preserve"> </w:t>
      </w:r>
      <w:r w:rsidRPr="006B3FE3">
        <w:rPr>
          <w:rFonts w:ascii="Times New Roman" w:hAnsi="Times New Roman"/>
          <w:b/>
          <w:bCs/>
          <w:sz w:val="24"/>
        </w:rPr>
        <w:t>whom</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requested,</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steps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taken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obtain</w:t>
      </w:r>
      <w:r w:rsidRPr="006B3FE3" w:rsidR="006B3FE3">
        <w:rPr>
          <w:rFonts w:ascii="Times New Roman" w:hAnsi="Times New Roman"/>
          <w:b/>
          <w:bCs/>
          <w:sz w:val="24"/>
        </w:rPr>
        <w:t xml:space="preserve"> </w:t>
      </w:r>
      <w:r w:rsidRPr="006B3FE3">
        <w:rPr>
          <w:rFonts w:ascii="Times New Roman" w:hAnsi="Times New Roman"/>
          <w:b/>
          <w:bCs/>
          <w:sz w:val="24"/>
        </w:rPr>
        <w:t>their</w:t>
      </w:r>
      <w:r w:rsidRPr="006B3FE3" w:rsidR="006B3FE3">
        <w:rPr>
          <w:rFonts w:ascii="Times New Roman" w:hAnsi="Times New Roman"/>
          <w:b/>
          <w:bCs/>
          <w:sz w:val="24"/>
        </w:rPr>
        <w:t xml:space="preserve"> </w:t>
      </w:r>
      <w:r w:rsidRPr="006B3FE3">
        <w:rPr>
          <w:rFonts w:ascii="Times New Roman" w:hAnsi="Times New Roman"/>
          <w:b/>
          <w:bCs/>
          <w:sz w:val="24"/>
        </w:rPr>
        <w:t>consent.</w:t>
      </w:r>
    </w:p>
    <w:p w:rsidR="00805A19" w:rsidRPr="006B3FE3" w14:paraId="14311088"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3953F392"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There</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no</w:t>
      </w:r>
      <w:r w:rsidRPr="006B3FE3" w:rsidR="006B3FE3">
        <w:rPr>
          <w:rFonts w:ascii="Times New Roman" w:hAnsi="Times New Roman"/>
          <w:sz w:val="24"/>
        </w:rPr>
        <w:t xml:space="preserve"> </w:t>
      </w:r>
      <w:r w:rsidRPr="006B3FE3">
        <w:rPr>
          <w:rFonts w:ascii="Times New Roman" w:hAnsi="Times New Roman"/>
          <w:sz w:val="24"/>
        </w:rPr>
        <w:t>sensitive</w:t>
      </w:r>
      <w:r w:rsidRPr="006B3FE3" w:rsidR="006B3FE3">
        <w:rPr>
          <w:rFonts w:ascii="Times New Roman" w:hAnsi="Times New Roman"/>
          <w:sz w:val="24"/>
        </w:rPr>
        <w:t xml:space="preserve"> </w:t>
      </w:r>
      <w:r w:rsidRPr="006B3FE3">
        <w:rPr>
          <w:rFonts w:ascii="Times New Roman" w:hAnsi="Times New Roman"/>
          <w:sz w:val="24"/>
        </w:rPr>
        <w:t>questions</w:t>
      </w:r>
      <w:r w:rsidRPr="006B3FE3" w:rsidR="006B3FE3">
        <w:rPr>
          <w:rFonts w:ascii="Times New Roman" w:hAnsi="Times New Roman"/>
          <w:sz w:val="24"/>
        </w:rPr>
        <w:t xml:space="preserve"> </w:t>
      </w:r>
      <w:r w:rsidRPr="006B3FE3">
        <w:rPr>
          <w:rFonts w:ascii="Times New Roman" w:hAnsi="Times New Roman"/>
          <w:sz w:val="24"/>
        </w:rPr>
        <w:t>involved</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collec</w:t>
      </w:r>
      <w:r w:rsidRPr="006B3FE3">
        <w:rPr>
          <w:rFonts w:ascii="Times New Roman" w:hAnsi="Times New Roman"/>
          <w:sz w:val="24"/>
        </w:rPr>
        <w:t>tion.</w:t>
      </w:r>
    </w:p>
    <w:p w:rsidR="00805A19" w:rsidRPr="006B3FE3" w14:paraId="64B3EA6C"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65352EE3" w14:textId="7777777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14:paraId="4454ABC2" w14:textId="1E87DE34">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r w:rsidRPr="006B3FE3">
        <w:rPr>
          <w:rFonts w:ascii="Times New Roman" w:hAnsi="Times New Roman"/>
          <w:b/>
          <w:bCs/>
          <w:sz w:val="24"/>
        </w:rPr>
        <w:t>12</w:t>
      </w:r>
      <w:r w:rsidR="00FB58CD">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00FB58CD">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statement</w:t>
      </w:r>
      <w:r w:rsidRPr="006B3FE3" w:rsidR="006B3FE3">
        <w:rPr>
          <w:rFonts w:ascii="Times New Roman" w:hAnsi="Times New Roman"/>
          <w:b/>
          <w:bCs/>
          <w:sz w:val="24"/>
        </w:rPr>
        <w:t xml:space="preserve"> </w:t>
      </w:r>
      <w:r w:rsidRPr="006B3FE3">
        <w:rPr>
          <w:rFonts w:ascii="Times New Roman" w:hAnsi="Times New Roman"/>
          <w:b/>
          <w:bCs/>
          <w:sz w:val="24"/>
        </w:rPr>
        <w:t>should:</w:t>
      </w:r>
    </w:p>
    <w:p w:rsidR="00805A19" w:rsidRPr="006B3FE3" w14:paraId="7F4DFD86"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p>
    <w:p w:rsidR="00805A19" w:rsidRPr="006B3FE3" w14:paraId="6E040BE4" w14:textId="4F803596">
      <w:pPr>
        <w:widowControl/>
        <w:tabs>
          <w:tab w:val="left" w:pos="0"/>
          <w:tab w:val="left" w:pos="576"/>
          <w:tab w:val="left" w:pos="1152"/>
          <w:tab w:val="left" w:pos="1728"/>
          <w:tab w:val="left" w:pos="4752"/>
          <w:tab w:val="left" w:pos="5904"/>
          <w:tab w:val="left" w:pos="6768"/>
          <w:tab w:val="left" w:pos="8064"/>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Indicate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number</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frequency</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response,</w:t>
      </w:r>
      <w:r w:rsidRPr="006B3FE3" w:rsidR="006B3FE3">
        <w:rPr>
          <w:rFonts w:ascii="Times New Roman" w:hAnsi="Times New Roman"/>
          <w:b/>
          <w:bCs/>
          <w:sz w:val="24"/>
        </w:rPr>
        <w:t xml:space="preserve"> </w:t>
      </w:r>
      <w:r w:rsidRPr="006B3FE3">
        <w:rPr>
          <w:rFonts w:ascii="Times New Roman" w:hAnsi="Times New Roman"/>
          <w:b/>
          <w:bCs/>
          <w:sz w:val="24"/>
        </w:rPr>
        <w:t>annual</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an</w:t>
      </w:r>
      <w:r w:rsidRPr="006B3FE3" w:rsidR="006B3FE3">
        <w:rPr>
          <w:rFonts w:ascii="Times New Roman" w:hAnsi="Times New Roman"/>
          <w:b/>
          <w:bCs/>
          <w:sz w:val="24"/>
        </w:rPr>
        <w:t xml:space="preserve"> </w:t>
      </w:r>
      <w:r w:rsidRPr="006B3FE3">
        <w:rPr>
          <w:rFonts w:ascii="Times New Roman" w:hAnsi="Times New Roman"/>
          <w:b/>
          <w:bCs/>
          <w:sz w:val="24"/>
        </w:rPr>
        <w:t>explanation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how</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was</w:t>
      </w:r>
      <w:r w:rsidRPr="006B3FE3" w:rsidR="006B3FE3">
        <w:rPr>
          <w:rFonts w:ascii="Times New Roman" w:hAnsi="Times New Roman"/>
          <w:b/>
          <w:bCs/>
          <w:sz w:val="24"/>
        </w:rPr>
        <w:t xml:space="preserve"> </w:t>
      </w:r>
      <w:r w:rsidRPr="006B3FE3">
        <w:rPr>
          <w:rFonts w:ascii="Times New Roman" w:hAnsi="Times New Roman"/>
          <w:b/>
          <w:bCs/>
          <w:sz w:val="24"/>
        </w:rPr>
        <w:t>estimated</w:t>
      </w:r>
      <w:r w:rsidR="00FB58CD">
        <w:rPr>
          <w:rFonts w:ascii="Times New Roman" w:hAnsi="Times New Roman"/>
          <w:b/>
          <w:bCs/>
          <w:sz w:val="24"/>
        </w:rPr>
        <w:t xml:space="preserve">. </w:t>
      </w:r>
      <w:r w:rsidRPr="006B3FE3">
        <w:rPr>
          <w:rFonts w:ascii="Times New Roman" w:hAnsi="Times New Roman"/>
          <w:b/>
          <w:bCs/>
          <w:sz w:val="24"/>
        </w:rPr>
        <w:t>Unless</w:t>
      </w:r>
      <w:r w:rsidRPr="006B3FE3" w:rsidR="006B3FE3">
        <w:rPr>
          <w:rFonts w:ascii="Times New Roman" w:hAnsi="Times New Roman"/>
          <w:b/>
          <w:bCs/>
          <w:sz w:val="24"/>
        </w:rPr>
        <w:t xml:space="preserve"> </w:t>
      </w:r>
      <w:r w:rsidRPr="006B3FE3">
        <w:rPr>
          <w:rFonts w:ascii="Times New Roman" w:hAnsi="Times New Roman"/>
          <w:b/>
          <w:bCs/>
          <w:sz w:val="24"/>
        </w:rPr>
        <w:t>directed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do</w:t>
      </w:r>
      <w:r w:rsidRPr="006B3FE3" w:rsidR="006B3FE3">
        <w:rPr>
          <w:rFonts w:ascii="Times New Roman" w:hAnsi="Times New Roman"/>
          <w:b/>
          <w:bCs/>
          <w:sz w:val="24"/>
        </w:rPr>
        <w:t xml:space="preserve"> </w:t>
      </w:r>
      <w:r w:rsidRPr="006B3FE3">
        <w:rPr>
          <w:rFonts w:ascii="Times New Roman" w:hAnsi="Times New Roman"/>
          <w:b/>
          <w:bCs/>
          <w:sz w:val="24"/>
        </w:rPr>
        <w:t>so,</w:t>
      </w:r>
      <w:r w:rsidRPr="006B3FE3" w:rsidR="006B3FE3">
        <w:rPr>
          <w:rFonts w:ascii="Times New Roman" w:hAnsi="Times New Roman"/>
          <w:b/>
          <w:bCs/>
          <w:sz w:val="24"/>
        </w:rPr>
        <w:t xml:space="preserve"> </w:t>
      </w:r>
      <w:r w:rsidRPr="006B3FE3">
        <w:rPr>
          <w:rFonts w:ascii="Times New Roman" w:hAnsi="Times New Roman"/>
          <w:b/>
          <w:bCs/>
          <w:sz w:val="24"/>
        </w:rPr>
        <w:t>agencies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conduct</w:t>
      </w:r>
      <w:r w:rsidRPr="006B3FE3" w:rsidR="006B3FE3">
        <w:rPr>
          <w:rFonts w:ascii="Times New Roman" w:hAnsi="Times New Roman"/>
          <w:b/>
          <w:bCs/>
          <w:sz w:val="24"/>
        </w:rPr>
        <w:t xml:space="preserve"> </w:t>
      </w:r>
      <w:r w:rsidRPr="006B3FE3">
        <w:rPr>
          <w:rFonts w:ascii="Times New Roman" w:hAnsi="Times New Roman"/>
          <w:b/>
          <w:bCs/>
          <w:sz w:val="24"/>
        </w:rPr>
        <w:t>special</w:t>
      </w:r>
      <w:r w:rsidRPr="006B3FE3" w:rsidR="006B3FE3">
        <w:rPr>
          <w:rFonts w:ascii="Times New Roman" w:hAnsi="Times New Roman"/>
          <w:b/>
          <w:bCs/>
          <w:sz w:val="24"/>
        </w:rPr>
        <w:t xml:space="preserve"> </w:t>
      </w:r>
      <w:r w:rsidRPr="006B3FE3">
        <w:rPr>
          <w:rFonts w:ascii="Times New Roman" w:hAnsi="Times New Roman"/>
          <w:b/>
          <w:bCs/>
          <w:sz w:val="24"/>
        </w:rPr>
        <w:t>surveys</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obtain</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which</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base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estimates</w:t>
      </w:r>
      <w:r w:rsidR="00FB58CD">
        <w:rPr>
          <w:rFonts w:ascii="Times New Roman" w:hAnsi="Times New Roman"/>
          <w:b/>
          <w:bCs/>
          <w:sz w:val="24"/>
        </w:rPr>
        <w:t xml:space="preserve">. </w:t>
      </w:r>
      <w:r w:rsidRPr="006B3FE3">
        <w:rPr>
          <w:rFonts w:ascii="Times New Roman" w:hAnsi="Times New Roman"/>
          <w:b/>
          <w:bCs/>
          <w:sz w:val="24"/>
        </w:rPr>
        <w:t>Consultation</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sample</w:t>
      </w:r>
      <w:r w:rsidRPr="006B3FE3" w:rsidR="006B3FE3">
        <w:rPr>
          <w:rFonts w:ascii="Times New Roman" w:hAnsi="Times New Roman"/>
          <w:b/>
          <w:bCs/>
          <w:sz w:val="24"/>
        </w:rPr>
        <w:t xml:space="preserve"> </w:t>
      </w:r>
      <w:r w:rsidRPr="006B3FE3">
        <w:rPr>
          <w:rFonts w:ascii="Times New Roman" w:hAnsi="Times New Roman"/>
          <w:b/>
          <w:bCs/>
          <w:sz w:val="24"/>
        </w:rPr>
        <w:t>(fewer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10)</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potential</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desirable</w:t>
      </w:r>
      <w:r w:rsidR="00FB58CD">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on</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is</w:t>
      </w:r>
      <w:r w:rsidRPr="006B3FE3" w:rsidR="006B3FE3">
        <w:rPr>
          <w:rFonts w:ascii="Times New Roman" w:hAnsi="Times New Roman"/>
          <w:b/>
          <w:bCs/>
          <w:sz w:val="24"/>
        </w:rPr>
        <w:t xml:space="preserve"> </w:t>
      </w:r>
      <w:r w:rsidRPr="006B3FE3">
        <w:rPr>
          <w:rFonts w:ascii="Times New Roman" w:hAnsi="Times New Roman"/>
          <w:b/>
          <w:bCs/>
          <w:sz w:val="24"/>
        </w:rPr>
        <w:t>expected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vary</w:t>
      </w:r>
      <w:r w:rsidRPr="006B3FE3" w:rsidR="006B3FE3">
        <w:rPr>
          <w:rFonts w:ascii="Times New Roman" w:hAnsi="Times New Roman"/>
          <w:b/>
          <w:bCs/>
          <w:sz w:val="24"/>
        </w:rPr>
        <w:t xml:space="preserve"> </w:t>
      </w:r>
      <w:r w:rsidRPr="006B3FE3">
        <w:rPr>
          <w:rFonts w:ascii="Times New Roman" w:hAnsi="Times New Roman"/>
          <w:b/>
          <w:bCs/>
          <w:sz w:val="24"/>
        </w:rPr>
        <w:t>widely</w:t>
      </w:r>
      <w:r w:rsidRPr="006B3FE3" w:rsidR="006B3FE3">
        <w:rPr>
          <w:rFonts w:ascii="Times New Roman" w:hAnsi="Times New Roman"/>
          <w:b/>
          <w:bCs/>
          <w:sz w:val="24"/>
        </w:rPr>
        <w:t xml:space="preserve"> </w:t>
      </w:r>
      <w:r w:rsidRPr="006B3FE3">
        <w:rPr>
          <w:rFonts w:ascii="Times New Roman" w:hAnsi="Times New Roman"/>
          <w:b/>
          <w:bCs/>
          <w:sz w:val="24"/>
        </w:rPr>
        <w:t>because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differences</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activity,</w:t>
      </w:r>
      <w:r w:rsidRPr="006B3FE3" w:rsidR="006B3FE3">
        <w:rPr>
          <w:rFonts w:ascii="Times New Roman" w:hAnsi="Times New Roman"/>
          <w:b/>
          <w:bCs/>
          <w:sz w:val="24"/>
        </w:rPr>
        <w:t xml:space="preserve"> </w:t>
      </w:r>
      <w:r w:rsidRPr="006B3FE3">
        <w:rPr>
          <w:rFonts w:ascii="Times New Roman" w:hAnsi="Times New Roman"/>
          <w:b/>
          <w:bCs/>
          <w:sz w:val="24"/>
        </w:rPr>
        <w:t>size,</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complexity,</w:t>
      </w:r>
      <w:r w:rsidRPr="006B3FE3" w:rsidR="006B3FE3">
        <w:rPr>
          <w:rFonts w:ascii="Times New Roman" w:hAnsi="Times New Roman"/>
          <w:b/>
          <w:bCs/>
          <w:sz w:val="24"/>
        </w:rPr>
        <w:t xml:space="preserve"> </w:t>
      </w:r>
      <w:r w:rsidRPr="006B3FE3">
        <w:rPr>
          <w:rFonts w:ascii="Times New Roman" w:hAnsi="Times New Roman"/>
          <w:b/>
          <w:bCs/>
          <w:sz w:val="24"/>
        </w:rPr>
        <w:t>show</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range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estimated</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variance</w:t>
      </w:r>
      <w:r w:rsidR="00FB58CD">
        <w:rPr>
          <w:rFonts w:ascii="Times New Roman" w:hAnsi="Times New Roman"/>
          <w:b/>
          <w:bCs/>
          <w:sz w:val="24"/>
        </w:rPr>
        <w:t xml:space="preserve">. </w:t>
      </w:r>
      <w:r w:rsidRPr="006B3FE3">
        <w:rPr>
          <w:rFonts w:ascii="Times New Roman" w:hAnsi="Times New Roman"/>
          <w:b/>
          <w:bCs/>
          <w:sz w:val="24"/>
        </w:rPr>
        <w:t>Generally,</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hours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customary</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usual</w:t>
      </w:r>
      <w:r w:rsidRPr="006B3FE3" w:rsidR="006B3FE3">
        <w:rPr>
          <w:rFonts w:ascii="Times New Roman" w:hAnsi="Times New Roman"/>
          <w:b/>
          <w:bCs/>
          <w:sz w:val="24"/>
        </w:rPr>
        <w:t xml:space="preserve"> </w:t>
      </w:r>
      <w:r w:rsidRPr="006B3FE3">
        <w:rPr>
          <w:rFonts w:ascii="Times New Roman" w:hAnsi="Times New Roman"/>
          <w:b/>
          <w:bCs/>
          <w:sz w:val="24"/>
        </w:rPr>
        <w:t>business</w:t>
      </w:r>
      <w:r w:rsidRPr="006B3FE3" w:rsidR="006B3FE3">
        <w:rPr>
          <w:rFonts w:ascii="Times New Roman" w:hAnsi="Times New Roman"/>
          <w:b/>
          <w:bCs/>
          <w:sz w:val="24"/>
        </w:rPr>
        <w:t xml:space="preserve"> </w:t>
      </w:r>
      <w:r w:rsidRPr="006B3FE3">
        <w:rPr>
          <w:rFonts w:ascii="Times New Roman" w:hAnsi="Times New Roman"/>
          <w:b/>
          <w:bCs/>
          <w:sz w:val="24"/>
        </w:rPr>
        <w:t>practices.</w:t>
      </w:r>
    </w:p>
    <w:p w:rsidR="00805A19" w:rsidRPr="006B3FE3" w14:paraId="2C4920BE"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p>
    <w:p w:rsidR="00805A19" w:rsidRPr="006B3FE3" w14:paraId="0C79D6B1" w14:textId="77777777">
      <w:pPr>
        <w:widowControl/>
        <w:tabs>
          <w:tab w:val="left" w:pos="0"/>
          <w:tab w:val="left" w:pos="576"/>
          <w:tab w:val="left" w:pos="1152"/>
          <w:tab w:val="left" w:pos="1728"/>
          <w:tab w:val="left" w:pos="4752"/>
          <w:tab w:val="left" w:pos="5904"/>
          <w:tab w:val="left" w:pos="6768"/>
          <w:tab w:val="left" w:pos="8064"/>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If</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request</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approval</w:t>
      </w:r>
      <w:r w:rsidRPr="006B3FE3" w:rsidR="006B3FE3">
        <w:rPr>
          <w:rFonts w:ascii="Times New Roman" w:hAnsi="Times New Roman"/>
          <w:b/>
          <w:bCs/>
          <w:sz w:val="24"/>
        </w:rPr>
        <w:t xml:space="preserve"> </w:t>
      </w:r>
      <w:r w:rsidRPr="006B3FE3">
        <w:rPr>
          <w:rFonts w:ascii="Times New Roman" w:hAnsi="Times New Roman"/>
          <w:b/>
          <w:bCs/>
          <w:sz w:val="24"/>
        </w:rPr>
        <w:t>covers</w:t>
      </w:r>
      <w:r w:rsidRPr="006B3FE3" w:rsidR="006B3FE3">
        <w:rPr>
          <w:rFonts w:ascii="Times New Roman" w:hAnsi="Times New Roman"/>
          <w:b/>
          <w:bCs/>
          <w:sz w:val="24"/>
        </w:rPr>
        <w:t xml:space="preserve"> </w:t>
      </w:r>
      <w:r w:rsidRPr="006B3FE3">
        <w:rPr>
          <w:rFonts w:ascii="Times New Roman" w:hAnsi="Times New Roman"/>
          <w:b/>
          <w:bCs/>
          <w:sz w:val="24"/>
        </w:rPr>
        <w:t>more</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one</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separate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p>
    <w:p w:rsidR="00805A19" w:rsidRPr="006B3FE3" w14:paraId="392E0A96" w14:textId="77777777">
      <w:pPr>
        <w:widowControl/>
        <w:tabs>
          <w:tab w:val="left" w:pos="0"/>
          <w:tab w:val="left" w:pos="576"/>
          <w:tab w:val="left" w:pos="1152"/>
          <w:tab w:val="left" w:pos="1728"/>
          <w:tab w:val="left" w:pos="4752"/>
          <w:tab w:val="left" w:pos="5904"/>
          <w:tab w:val="left" w:pos="6768"/>
          <w:tab w:val="left" w:pos="8064"/>
        </w:tabs>
        <w:ind w:left="576"/>
        <w:rPr>
          <w:rFonts w:ascii="Times New Roman" w:hAnsi="Times New Roman"/>
          <w:b/>
          <w:bCs/>
          <w:sz w:val="24"/>
        </w:rPr>
      </w:pP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each</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aggregate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burdens</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w:t>
      </w:r>
      <w:r w:rsidRPr="006B3FE3" w:rsidR="006B3FE3">
        <w:rPr>
          <w:rFonts w:ascii="Times New Roman" w:hAnsi="Times New Roman"/>
          <w:b/>
          <w:bCs/>
          <w:sz w:val="24"/>
        </w:rPr>
        <w:t xml:space="preserve"> </w:t>
      </w:r>
      <w:r w:rsidRPr="006B3FE3">
        <w:rPr>
          <w:rFonts w:ascii="Times New Roman" w:hAnsi="Times New Roman"/>
          <w:b/>
          <w:bCs/>
          <w:sz w:val="24"/>
        </w:rPr>
        <w:t>13</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83</w:t>
      </w:r>
      <w:r w:rsidRPr="006B3FE3" w:rsidR="00117EFE">
        <w:rPr>
          <w:rFonts w:ascii="Times New Roman" w:hAnsi="Times New Roman"/>
          <w:b/>
          <w:bCs/>
          <w:sz w:val="24"/>
        </w:rPr>
        <w:t>–</w:t>
      </w:r>
      <w:r w:rsidRPr="006B3FE3">
        <w:rPr>
          <w:rFonts w:ascii="Times New Roman" w:hAnsi="Times New Roman"/>
          <w:b/>
          <w:bCs/>
          <w:sz w:val="24"/>
        </w:rPr>
        <w:t>1.</w:t>
      </w:r>
    </w:p>
    <w:p w:rsidR="00805A19" w:rsidRPr="006B3FE3" w14:paraId="3658DE81"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p>
    <w:p w:rsidR="00805A19" w:rsidRPr="006B3FE3" w:rsidP="00315438" w14:paraId="0A5CD5AE" w14:textId="0F560566">
      <w:pPr>
        <w:widowControl/>
        <w:tabs>
          <w:tab w:val="left" w:pos="0"/>
          <w:tab w:val="left" w:pos="576"/>
          <w:tab w:val="left" w:pos="1152"/>
          <w:tab w:val="left" w:pos="1728"/>
          <w:tab w:val="left" w:pos="4752"/>
          <w:tab w:val="left" w:pos="5904"/>
          <w:tab w:val="left" w:pos="6768"/>
          <w:tab w:val="left" w:pos="8064"/>
        </w:tabs>
        <w:ind w:left="576" w:hanging="576"/>
        <w:rPr>
          <w:rFonts w:ascii="Times New Roman" w:hAnsi="Times New Roman"/>
          <w:sz w:val="24"/>
        </w:rPr>
      </w:pPr>
      <w:r w:rsidRPr="006B3FE3">
        <w:rPr>
          <w:rFonts w:ascii="Times New Roman" w:hAnsi="Times New Roman"/>
          <w:b/>
          <w:bCs/>
          <w:sz w:val="24"/>
        </w:rPr>
        <w:t>*</w:t>
      </w:r>
      <w:r w:rsidRPr="006B3FE3">
        <w:rPr>
          <w:rFonts w:ascii="Times New Roman" w:hAnsi="Times New Roman"/>
          <w:b/>
          <w:bCs/>
          <w:sz w:val="24"/>
        </w:rPr>
        <w:tab/>
        <w:t>Provide</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annualized</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collections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identifying</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using</w:t>
      </w:r>
      <w:r w:rsidRPr="006B3FE3" w:rsidR="006B3FE3">
        <w:rPr>
          <w:rFonts w:ascii="Times New Roman" w:hAnsi="Times New Roman"/>
          <w:b/>
          <w:bCs/>
          <w:sz w:val="24"/>
        </w:rPr>
        <w:t xml:space="preserve"> </w:t>
      </w:r>
      <w:r w:rsidRPr="006B3FE3">
        <w:rPr>
          <w:rFonts w:ascii="Times New Roman" w:hAnsi="Times New Roman"/>
          <w:b/>
          <w:bCs/>
          <w:sz w:val="24"/>
        </w:rPr>
        <w:t>appropriate</w:t>
      </w:r>
      <w:r w:rsidRPr="006B3FE3" w:rsidR="006B3FE3">
        <w:rPr>
          <w:rFonts w:ascii="Times New Roman" w:hAnsi="Times New Roman"/>
          <w:b/>
          <w:bCs/>
          <w:sz w:val="24"/>
        </w:rPr>
        <w:t xml:space="preserve"> </w:t>
      </w:r>
      <w:r w:rsidRPr="006B3FE3">
        <w:rPr>
          <w:rFonts w:ascii="Times New Roman" w:hAnsi="Times New Roman"/>
          <w:b/>
          <w:bCs/>
          <w:sz w:val="24"/>
        </w:rPr>
        <w:t>wage</w:t>
      </w:r>
      <w:r w:rsidRPr="006B3FE3" w:rsidR="006B3FE3">
        <w:rPr>
          <w:rFonts w:ascii="Times New Roman" w:hAnsi="Times New Roman"/>
          <w:b/>
          <w:bCs/>
          <w:sz w:val="24"/>
        </w:rPr>
        <w:t xml:space="preserve"> </w:t>
      </w:r>
      <w:r w:rsidRPr="006B3FE3">
        <w:rPr>
          <w:rFonts w:ascii="Times New Roman" w:hAnsi="Times New Roman"/>
          <w:b/>
          <w:bCs/>
          <w:sz w:val="24"/>
        </w:rPr>
        <w:t>rate</w:t>
      </w:r>
      <w:r w:rsidRPr="006B3FE3" w:rsidR="006B3FE3">
        <w:rPr>
          <w:rFonts w:ascii="Times New Roman" w:hAnsi="Times New Roman"/>
          <w:b/>
          <w:bCs/>
          <w:sz w:val="24"/>
        </w:rPr>
        <w:t xml:space="preserve"> </w:t>
      </w:r>
      <w:r w:rsidRPr="006B3FE3">
        <w:rPr>
          <w:rFonts w:ascii="Times New Roman" w:hAnsi="Times New Roman"/>
          <w:b/>
          <w:bCs/>
          <w:sz w:val="24"/>
        </w:rPr>
        <w:t>categories</w:t>
      </w:r>
      <w:r w:rsidR="00FB58CD">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contraction</w:t>
      </w:r>
      <w:r w:rsidRPr="006B3FE3" w:rsidR="006B3FE3">
        <w:rPr>
          <w:rFonts w:ascii="Times New Roman" w:hAnsi="Times New Roman"/>
          <w:b/>
          <w:bCs/>
          <w:sz w:val="24"/>
        </w:rPr>
        <w:t xml:space="preserve"> </w:t>
      </w:r>
      <w:r w:rsidRPr="006B3FE3">
        <w:rPr>
          <w:rFonts w:ascii="Times New Roman" w:hAnsi="Times New Roman"/>
          <w:b/>
          <w:bCs/>
          <w:sz w:val="24"/>
        </w:rPr>
        <w:t>out</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paying</w:t>
      </w:r>
      <w:r w:rsidRPr="006B3FE3" w:rsidR="006B3FE3">
        <w:rPr>
          <w:rFonts w:ascii="Times New Roman" w:hAnsi="Times New Roman"/>
          <w:b/>
          <w:bCs/>
          <w:sz w:val="24"/>
        </w:rPr>
        <w:t xml:space="preserve"> </w:t>
      </w:r>
      <w:r w:rsidRPr="006B3FE3">
        <w:rPr>
          <w:rFonts w:ascii="Times New Roman" w:hAnsi="Times New Roman"/>
          <w:b/>
          <w:bCs/>
          <w:sz w:val="24"/>
        </w:rPr>
        <w:t>outside</w:t>
      </w:r>
      <w:r w:rsidRPr="006B3FE3" w:rsidR="006B3FE3">
        <w:rPr>
          <w:rFonts w:ascii="Times New Roman" w:hAnsi="Times New Roman"/>
          <w:b/>
          <w:bCs/>
          <w:sz w:val="24"/>
        </w:rPr>
        <w:t xml:space="preserve"> </w:t>
      </w:r>
      <w:r w:rsidRPr="006B3FE3">
        <w:rPr>
          <w:rFonts w:ascii="Times New Roman" w:hAnsi="Times New Roman"/>
          <w:b/>
          <w:bCs/>
          <w:sz w:val="24"/>
        </w:rPr>
        <w:t>parties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activities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included</w:t>
      </w:r>
      <w:r w:rsidRPr="006B3FE3" w:rsidR="006B3FE3">
        <w:rPr>
          <w:rFonts w:ascii="Times New Roman" w:hAnsi="Times New Roman"/>
          <w:b/>
          <w:bCs/>
          <w:sz w:val="24"/>
        </w:rPr>
        <w:t xml:space="preserve"> </w:t>
      </w:r>
      <w:r w:rsidRPr="006B3FE3">
        <w:rPr>
          <w:rFonts w:ascii="Times New Roman" w:hAnsi="Times New Roman"/>
          <w:b/>
          <w:bCs/>
          <w:sz w:val="24"/>
        </w:rPr>
        <w:t>here</w:t>
      </w:r>
      <w:r w:rsidR="00FB58CD">
        <w:rPr>
          <w:rFonts w:ascii="Times New Roman" w:hAnsi="Times New Roman"/>
          <w:b/>
          <w:bCs/>
          <w:sz w:val="24"/>
        </w:rPr>
        <w:t xml:space="preserve">. </w:t>
      </w:r>
      <w:r w:rsidRPr="006B3FE3">
        <w:rPr>
          <w:rFonts w:ascii="Times New Roman" w:hAnsi="Times New Roman"/>
          <w:b/>
          <w:bCs/>
          <w:sz w:val="24"/>
        </w:rPr>
        <w:t>Instead,</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included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w:t>
      </w:r>
      <w:r w:rsidRPr="006B3FE3" w:rsidR="006B3FE3">
        <w:rPr>
          <w:rFonts w:ascii="Times New Roman" w:hAnsi="Times New Roman"/>
          <w:b/>
          <w:bCs/>
          <w:sz w:val="24"/>
        </w:rPr>
        <w:t xml:space="preserve"> </w:t>
      </w:r>
      <w:r w:rsidRPr="006B3FE3">
        <w:rPr>
          <w:rFonts w:ascii="Times New Roman" w:hAnsi="Times New Roman"/>
          <w:b/>
          <w:bCs/>
          <w:sz w:val="24"/>
        </w:rPr>
        <w:t>14.</w:t>
      </w:r>
    </w:p>
    <w:p w:rsidR="00805A19" w:rsidRPr="006B3FE3" w14:paraId="267E2D62"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F96326" w:rsidRPr="006B3FE3" w:rsidP="00F96326" w14:paraId="519FD2C8" w14:textId="250B2E50">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r w:rsidRPr="006B3FE3">
        <w:rPr>
          <w:rFonts w:ascii="Times New Roman" w:hAnsi="Times New Roman"/>
          <w:sz w:val="24"/>
        </w:rPr>
        <w:t>The</w:t>
      </w:r>
      <w:r w:rsidR="00F3294A">
        <w:rPr>
          <w:rFonts w:ascii="Times New Roman" w:hAnsi="Times New Roman"/>
          <w:sz w:val="24"/>
        </w:rPr>
        <w:t xml:space="preserve"> agency is</w:t>
      </w:r>
      <w:r w:rsidRPr="006B3FE3" w:rsidR="006B3FE3">
        <w:rPr>
          <w:rFonts w:ascii="Times New Roman" w:hAnsi="Times New Roman"/>
          <w:sz w:val="24"/>
        </w:rPr>
        <w:t xml:space="preserve"> </w:t>
      </w:r>
      <w:r w:rsidR="00C32F23">
        <w:rPr>
          <w:rFonts w:ascii="Times New Roman" w:hAnsi="Times New Roman"/>
          <w:sz w:val="24"/>
        </w:rPr>
        <w:t xml:space="preserve">requesting the </w:t>
      </w:r>
      <w:r w:rsidRPr="00DE0F53" w:rsidR="002361CE">
        <w:rPr>
          <w:rFonts w:ascii="Times New Roman" w:hAnsi="Times New Roman"/>
          <w:sz w:val="24"/>
        </w:rPr>
        <w:t>estimate</w:t>
      </w:r>
      <w:r w:rsidR="0055736C">
        <w:rPr>
          <w:rFonts w:ascii="Times New Roman" w:hAnsi="Times New Roman"/>
          <w:sz w:val="24"/>
        </w:rPr>
        <w:t>d</w:t>
      </w:r>
      <w:r w:rsidRPr="006B3FE3" w:rsidR="002361CE">
        <w:rPr>
          <w:rFonts w:ascii="Times New Roman" w:hAnsi="Times New Roman"/>
          <w:sz w:val="24"/>
        </w:rPr>
        <w:t xml:space="preserve"> </w:t>
      </w:r>
      <w:r w:rsidRPr="006B3FE3">
        <w:rPr>
          <w:rFonts w:ascii="Times New Roman" w:hAnsi="Times New Roman"/>
          <w:sz w:val="24"/>
        </w:rPr>
        <w:t>annual</w:t>
      </w:r>
      <w:r w:rsidRPr="006B3FE3" w:rsidR="006B3FE3">
        <w:rPr>
          <w:rFonts w:ascii="Times New Roman" w:hAnsi="Times New Roman"/>
          <w:sz w:val="24"/>
        </w:rPr>
        <w:t xml:space="preserve"> </w:t>
      </w:r>
      <w:r w:rsidRPr="006B3FE3">
        <w:rPr>
          <w:rFonts w:ascii="Times New Roman" w:hAnsi="Times New Roman"/>
          <w:sz w:val="24"/>
        </w:rPr>
        <w:t>burden</w:t>
      </w:r>
      <w:r w:rsidRPr="006B3FE3" w:rsidR="006B3FE3">
        <w:rPr>
          <w:rFonts w:ascii="Times New Roman" w:hAnsi="Times New Roman"/>
          <w:sz w:val="24"/>
        </w:rPr>
        <w:t xml:space="preserve"> </w:t>
      </w:r>
      <w:r w:rsidRPr="00DE0F53">
        <w:rPr>
          <w:rFonts w:ascii="Times New Roman" w:hAnsi="Times New Roman"/>
          <w:sz w:val="24"/>
        </w:rPr>
        <w:t>of</w:t>
      </w:r>
      <w:r w:rsidRPr="00DE0F53" w:rsidR="006B3FE3">
        <w:rPr>
          <w:rFonts w:ascii="Times New Roman" w:hAnsi="Times New Roman"/>
          <w:sz w:val="24"/>
        </w:rPr>
        <w:t xml:space="preserve"> </w:t>
      </w:r>
      <w:r w:rsidRPr="00DE0F53">
        <w:rPr>
          <w:rFonts w:ascii="Times New Roman" w:hAnsi="Times New Roman"/>
          <w:sz w:val="24"/>
        </w:rPr>
        <w:t>1,</w:t>
      </w:r>
      <w:r w:rsidRPr="00DE0F53" w:rsidR="00DE0F53">
        <w:rPr>
          <w:rFonts w:ascii="Times New Roman" w:hAnsi="Times New Roman"/>
          <w:sz w:val="24"/>
        </w:rPr>
        <w:t>6</w:t>
      </w:r>
      <w:r w:rsidRPr="00DE0F53" w:rsidR="00CC3B96">
        <w:rPr>
          <w:rFonts w:ascii="Times New Roman" w:hAnsi="Times New Roman"/>
          <w:sz w:val="24"/>
        </w:rPr>
        <w:t xml:space="preserve">50 </w:t>
      </w:r>
      <w:r w:rsidRPr="00DE0F53">
        <w:rPr>
          <w:rFonts w:ascii="Times New Roman" w:hAnsi="Times New Roman"/>
          <w:sz w:val="24"/>
        </w:rPr>
        <w:t>hours</w:t>
      </w:r>
      <w:r w:rsidR="0055736C">
        <w:rPr>
          <w:rFonts w:ascii="Times New Roman" w:hAnsi="Times New Roman"/>
          <w:sz w:val="24"/>
        </w:rPr>
        <w:t xml:space="preserve">, this </w:t>
      </w:r>
      <w:r w:rsidRPr="00DE0F5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based</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separate</w:t>
      </w:r>
      <w:r w:rsidRPr="006B3FE3" w:rsidR="006B3FE3">
        <w:rPr>
          <w:rFonts w:ascii="Times New Roman" w:hAnsi="Times New Roman"/>
          <w:sz w:val="24"/>
        </w:rPr>
        <w:t xml:space="preserve"> </w:t>
      </w:r>
      <w:r w:rsidRPr="006B3FE3">
        <w:rPr>
          <w:rFonts w:ascii="Times New Roman" w:hAnsi="Times New Roman"/>
          <w:sz w:val="24"/>
        </w:rPr>
        <w:t>estimates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five</w:t>
      </w:r>
      <w:r w:rsidRPr="006B3FE3" w:rsidR="006B3FE3">
        <w:rPr>
          <w:rFonts w:ascii="Times New Roman" w:hAnsi="Times New Roman"/>
          <w:sz w:val="24"/>
        </w:rPr>
        <w:t xml:space="preserve"> </w:t>
      </w:r>
      <w:r w:rsidRPr="006B3FE3">
        <w:rPr>
          <w:rFonts w:ascii="Times New Roman" w:hAnsi="Times New Roman"/>
          <w:sz w:val="24"/>
        </w:rPr>
        <w:t>distinct</w:t>
      </w:r>
      <w:r w:rsidRPr="006B3FE3" w:rsidR="006B3FE3">
        <w:rPr>
          <w:rFonts w:ascii="Times New Roman" w:hAnsi="Times New Roman"/>
          <w:sz w:val="24"/>
        </w:rPr>
        <w:t xml:space="preserve"> </w:t>
      </w:r>
      <w:r w:rsidRPr="006B3FE3">
        <w:rPr>
          <w:rFonts w:ascii="Times New Roman" w:hAnsi="Times New Roman"/>
          <w:sz w:val="24"/>
        </w:rPr>
        <w:t>areas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data</w:t>
      </w:r>
      <w:r w:rsidRPr="006B3FE3" w:rsidR="006B3FE3">
        <w:rPr>
          <w:rFonts w:ascii="Times New Roman" w:hAnsi="Times New Roman"/>
          <w:sz w:val="24"/>
        </w:rPr>
        <w:t xml:space="preserve"> </w:t>
      </w:r>
      <w:r w:rsidRPr="006B3FE3">
        <w:rPr>
          <w:rFonts w:ascii="Times New Roman" w:hAnsi="Times New Roman"/>
          <w:sz w:val="24"/>
        </w:rPr>
        <w:t>collection:</w:t>
      </w:r>
      <w:r w:rsidRPr="006B3FE3" w:rsidR="006B3FE3">
        <w:rPr>
          <w:rFonts w:ascii="Times New Roman" w:hAnsi="Times New Roman"/>
          <w:sz w:val="24"/>
        </w:rPr>
        <w:t xml:space="preserve"> </w:t>
      </w:r>
      <w:r w:rsidRPr="006B3FE3">
        <w:rPr>
          <w:rFonts w:ascii="Times New Roman" w:hAnsi="Times New Roman"/>
          <w:sz w:val="24"/>
        </w:rPr>
        <w:t>Proposals,</w:t>
      </w:r>
      <w:r w:rsidRPr="006B3FE3" w:rsidR="006B3FE3">
        <w:rPr>
          <w:rFonts w:ascii="Times New Roman" w:hAnsi="Times New Roman"/>
          <w:sz w:val="24"/>
        </w:rPr>
        <w:t xml:space="preserve"> </w:t>
      </w:r>
      <w:r w:rsidRPr="006B3FE3">
        <w:rPr>
          <w:rFonts w:ascii="Times New Roman" w:hAnsi="Times New Roman"/>
          <w:sz w:val="24"/>
        </w:rPr>
        <w:t>project</w:t>
      </w:r>
      <w:r w:rsidRPr="006B3FE3" w:rsidR="006B3FE3">
        <w:rPr>
          <w:rFonts w:ascii="Times New Roman" w:hAnsi="Times New Roman"/>
          <w:sz w:val="24"/>
        </w:rPr>
        <w:t xml:space="preserve"> </w:t>
      </w:r>
      <w:r w:rsidRPr="006B3FE3">
        <w:rPr>
          <w:rFonts w:ascii="Times New Roman" w:hAnsi="Times New Roman"/>
          <w:sz w:val="24"/>
        </w:rPr>
        <w:t>agreements</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evaluations,</w:t>
      </w:r>
      <w:r w:rsidRPr="006B3FE3" w:rsidR="006B3FE3">
        <w:rPr>
          <w:rFonts w:ascii="Times New Roman" w:hAnsi="Times New Roman"/>
          <w:sz w:val="24"/>
        </w:rPr>
        <w:t xml:space="preserve"> </w:t>
      </w:r>
      <w:r w:rsidRPr="006B3FE3">
        <w:rPr>
          <w:rFonts w:ascii="Times New Roman" w:hAnsi="Times New Roman"/>
          <w:sz w:val="24"/>
        </w:rPr>
        <w:t>reimbursement</w:t>
      </w:r>
      <w:r w:rsidRPr="006B3FE3" w:rsidR="006B3FE3">
        <w:rPr>
          <w:rFonts w:ascii="Times New Roman" w:hAnsi="Times New Roman"/>
          <w:sz w:val="24"/>
        </w:rPr>
        <w:t xml:space="preserve"> </w:t>
      </w:r>
      <w:r w:rsidRPr="006B3FE3">
        <w:rPr>
          <w:rFonts w:ascii="Times New Roman" w:hAnsi="Times New Roman"/>
          <w:sz w:val="24"/>
        </w:rPr>
        <w:t>claims</w:t>
      </w:r>
      <w:r w:rsidR="009F1A64">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office</w:t>
      </w:r>
      <w:r w:rsidRPr="006B3FE3" w:rsidR="006B3FE3">
        <w:rPr>
          <w:rFonts w:ascii="Times New Roman" w:hAnsi="Times New Roman"/>
          <w:sz w:val="24"/>
        </w:rPr>
        <w:t xml:space="preserve"> </w:t>
      </w:r>
      <w:r w:rsidRPr="006B3FE3">
        <w:rPr>
          <w:rFonts w:ascii="Times New Roman" w:hAnsi="Times New Roman"/>
          <w:sz w:val="24"/>
        </w:rPr>
        <w:t>management</w:t>
      </w:r>
      <w:r w:rsidRPr="006B3FE3" w:rsidR="006B3FE3">
        <w:rPr>
          <w:rFonts w:ascii="Times New Roman" w:hAnsi="Times New Roman"/>
          <w:sz w:val="24"/>
        </w:rPr>
        <w:t xml:space="preserve"> </w:t>
      </w:r>
      <w:r w:rsidRPr="006B3FE3">
        <w:rPr>
          <w:rFonts w:ascii="Times New Roman" w:hAnsi="Times New Roman"/>
          <w:sz w:val="24"/>
        </w:rPr>
        <w:t>records</w:t>
      </w:r>
      <w:r w:rsidR="00FB58CD">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estimates</w:t>
      </w:r>
      <w:r w:rsidRPr="006B3FE3" w:rsidR="006B3FE3">
        <w:rPr>
          <w:rFonts w:ascii="Times New Roman" w:hAnsi="Times New Roman"/>
          <w:sz w:val="24"/>
        </w:rPr>
        <w:t xml:space="preserve"> </w:t>
      </w:r>
      <w:r w:rsidRPr="006B3FE3">
        <w:rPr>
          <w:rFonts w:ascii="Times New Roman" w:hAnsi="Times New Roman"/>
          <w:sz w:val="24"/>
        </w:rPr>
        <w:t>used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determine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burden</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public</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explained</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follows:</w:t>
      </w:r>
    </w:p>
    <w:p w:rsidR="00F96326" w:rsidRPr="006B3FE3" w:rsidP="00F96326" w14:paraId="7B6615C0"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F96326" w:rsidRPr="006B3FE3" w:rsidP="00F96326" w14:paraId="165D5173" w14:textId="06C3EEF5">
      <w:pPr>
        <w:widowControl/>
        <w:tabs>
          <w:tab w:val="left" w:pos="0"/>
          <w:tab w:val="left" w:pos="576"/>
          <w:tab w:val="left" w:pos="1152"/>
          <w:tab w:val="left" w:pos="4752"/>
          <w:tab w:val="left" w:pos="5904"/>
          <w:tab w:val="left" w:pos="6768"/>
          <w:tab w:val="left" w:pos="8064"/>
        </w:tabs>
        <w:ind w:left="1152" w:hanging="576"/>
        <w:rPr>
          <w:rFonts w:ascii="Times New Roman" w:hAnsi="Times New Roman"/>
          <w:sz w:val="24"/>
        </w:rPr>
      </w:pPr>
      <w:r w:rsidRPr="006B3FE3">
        <w:rPr>
          <w:rFonts w:ascii="Times New Roman" w:hAnsi="Times New Roman"/>
          <w:sz w:val="24"/>
        </w:rPr>
        <w:t>a)</w:t>
      </w:r>
      <w:r w:rsidRPr="006B3FE3">
        <w:rPr>
          <w:rFonts w:ascii="Times New Roman" w:hAnsi="Times New Roman"/>
          <w:sz w:val="24"/>
        </w:rPr>
        <w:tab/>
        <w:t>Proposals</w:t>
      </w:r>
      <w:r w:rsidR="00FB58CD">
        <w:rPr>
          <w:rFonts w:ascii="Times New Roman" w:hAnsi="Times New Roman"/>
          <w:sz w:val="24"/>
        </w:rPr>
        <w:t xml:space="preserve">. </w:t>
      </w:r>
      <w:r w:rsidRPr="006B3FE3">
        <w:rPr>
          <w:rFonts w:ascii="Times New Roman" w:hAnsi="Times New Roman"/>
          <w:sz w:val="24"/>
        </w:rPr>
        <w:t>Proposals</w:t>
      </w:r>
      <w:r w:rsidRPr="006B3FE3" w:rsidR="006B3FE3">
        <w:rPr>
          <w:rFonts w:ascii="Times New Roman" w:hAnsi="Times New Roman"/>
          <w:sz w:val="24"/>
        </w:rPr>
        <w:t xml:space="preserve"> </w:t>
      </w:r>
      <w:r w:rsidRPr="006B3FE3">
        <w:rPr>
          <w:rFonts w:ascii="Times New Roman" w:hAnsi="Times New Roman"/>
          <w:sz w:val="24"/>
        </w:rPr>
        <w:t>include</w:t>
      </w:r>
      <w:r w:rsidRPr="006B3FE3" w:rsidR="006B3FE3">
        <w:rPr>
          <w:rFonts w:ascii="Times New Roman" w:hAnsi="Times New Roman"/>
          <w:sz w:val="24"/>
        </w:rPr>
        <w:t xml:space="preserve"> </w:t>
      </w:r>
      <w:r w:rsidRPr="006B3FE3">
        <w:rPr>
          <w:rFonts w:ascii="Times New Roman" w:hAnsi="Times New Roman"/>
          <w:sz w:val="24"/>
        </w:rPr>
        <w:t>separate</w:t>
      </w:r>
      <w:r w:rsidRPr="006B3FE3" w:rsidR="006B3FE3">
        <w:rPr>
          <w:rFonts w:ascii="Times New Roman" w:hAnsi="Times New Roman"/>
          <w:sz w:val="24"/>
        </w:rPr>
        <w:t xml:space="preserve"> </w:t>
      </w:r>
      <w:r w:rsidRPr="006B3FE3">
        <w:rPr>
          <w:rFonts w:ascii="Times New Roman" w:hAnsi="Times New Roman"/>
          <w:sz w:val="24"/>
        </w:rPr>
        <w:t>assessments,</w:t>
      </w:r>
      <w:r w:rsidRPr="006B3FE3" w:rsidR="006B3FE3">
        <w:rPr>
          <w:rFonts w:ascii="Times New Roman" w:hAnsi="Times New Roman"/>
          <w:sz w:val="24"/>
        </w:rPr>
        <w:t xml:space="preserve"> </w:t>
      </w:r>
      <w:r w:rsidRPr="006B3FE3">
        <w:rPr>
          <w:rFonts w:ascii="Times New Roman" w:hAnsi="Times New Roman"/>
          <w:sz w:val="24"/>
        </w:rPr>
        <w:t>projections,</w:t>
      </w:r>
      <w:r w:rsidRPr="006B3FE3" w:rsidR="006B3FE3">
        <w:rPr>
          <w:rFonts w:ascii="Times New Roman" w:hAnsi="Times New Roman"/>
          <w:sz w:val="24"/>
        </w:rPr>
        <w:t xml:space="preserve"> </w:t>
      </w:r>
      <w:r w:rsidRPr="006B3FE3">
        <w:rPr>
          <w:rFonts w:ascii="Times New Roman" w:hAnsi="Times New Roman"/>
          <w:sz w:val="24"/>
        </w:rPr>
        <w:t>goals,</w:t>
      </w:r>
      <w:r w:rsidRPr="006B3FE3" w:rsidR="006B3FE3">
        <w:rPr>
          <w:rFonts w:ascii="Times New Roman" w:hAnsi="Times New Roman"/>
          <w:sz w:val="24"/>
        </w:rPr>
        <w:t xml:space="preserve"> </w:t>
      </w:r>
      <w:r w:rsidRPr="006B3FE3">
        <w:rPr>
          <w:rFonts w:ascii="Times New Roman" w:hAnsi="Times New Roman"/>
          <w:sz w:val="24"/>
        </w:rPr>
        <w:t>etc.,</w:t>
      </w:r>
      <w:r w:rsidRPr="006B3FE3" w:rsidR="006B3FE3">
        <w:rPr>
          <w:rFonts w:ascii="Times New Roman" w:hAnsi="Times New Roman"/>
          <w:sz w:val="24"/>
        </w:rPr>
        <w:t xml:space="preserve"> </w:t>
      </w:r>
      <w:r w:rsidRPr="006B3FE3">
        <w:rPr>
          <w:rFonts w:ascii="Times New Roman" w:hAnsi="Times New Roman"/>
          <w:sz w:val="24"/>
        </w:rPr>
        <w:t>all</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which</w:t>
      </w:r>
      <w:r w:rsidRPr="006B3FE3" w:rsidR="006B3FE3">
        <w:rPr>
          <w:rFonts w:ascii="Times New Roman" w:hAnsi="Times New Roman"/>
          <w:sz w:val="24"/>
        </w:rPr>
        <w:t xml:space="preserve"> </w:t>
      </w:r>
      <w:r w:rsidRPr="006B3FE3">
        <w:rPr>
          <w:rFonts w:ascii="Times New Roman" w:hAnsi="Times New Roman"/>
          <w:sz w:val="24"/>
        </w:rPr>
        <w:t>make</w:t>
      </w:r>
      <w:r w:rsidRPr="006B3FE3" w:rsidR="006B3FE3">
        <w:rPr>
          <w:rFonts w:ascii="Times New Roman" w:hAnsi="Times New Roman"/>
          <w:sz w:val="24"/>
        </w:rPr>
        <w:t xml:space="preserve"> </w:t>
      </w:r>
      <w:r w:rsidRPr="006B3FE3">
        <w:rPr>
          <w:rFonts w:ascii="Times New Roman" w:hAnsi="Times New Roman"/>
          <w:sz w:val="24"/>
        </w:rPr>
        <w:t>up</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comprehensive</w:t>
      </w:r>
      <w:r w:rsidRPr="006B3FE3" w:rsidR="006B3FE3">
        <w:rPr>
          <w:rFonts w:ascii="Times New Roman" w:hAnsi="Times New Roman"/>
          <w:sz w:val="24"/>
        </w:rPr>
        <w:t xml:space="preserve"> </w:t>
      </w:r>
      <w:r w:rsidRPr="006B3FE3">
        <w:rPr>
          <w:rFonts w:ascii="Times New Roman" w:hAnsi="Times New Roman"/>
          <w:sz w:val="24"/>
        </w:rPr>
        <w:t>proposal</w:t>
      </w:r>
      <w:r w:rsidR="00FB58CD">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current</w:t>
      </w:r>
      <w:r w:rsidRPr="006B3FE3" w:rsidR="006B3FE3">
        <w:rPr>
          <w:rFonts w:ascii="Times New Roman" w:hAnsi="Times New Roman"/>
          <w:sz w:val="24"/>
        </w:rPr>
        <w:t xml:space="preserve"> </w:t>
      </w:r>
      <w:r w:rsidRPr="006B3FE3">
        <w:rPr>
          <w:rFonts w:ascii="Times New Roman" w:hAnsi="Times New Roman"/>
          <w:sz w:val="24"/>
        </w:rPr>
        <w:t>estimate</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one</w:t>
      </w:r>
      <w:r w:rsidRPr="006B3FE3" w:rsidR="006B3FE3">
        <w:rPr>
          <w:rFonts w:ascii="Times New Roman" w:hAnsi="Times New Roman"/>
          <w:sz w:val="24"/>
        </w:rPr>
        <w:t xml:space="preserve"> </w:t>
      </w:r>
      <w:r w:rsidRPr="006B3FE3">
        <w:rPr>
          <w:rFonts w:ascii="Times New Roman" w:hAnsi="Times New Roman"/>
          <w:sz w:val="24"/>
        </w:rPr>
        <w:t>Participant</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complete</w:t>
      </w:r>
      <w:r w:rsidRPr="006B3FE3" w:rsidR="006B3FE3">
        <w:rPr>
          <w:rFonts w:ascii="Times New Roman" w:hAnsi="Times New Roman"/>
          <w:sz w:val="24"/>
        </w:rPr>
        <w:t xml:space="preserve"> </w:t>
      </w:r>
      <w:r w:rsidRPr="006B3FE3">
        <w:rPr>
          <w:rFonts w:ascii="Times New Roman" w:hAnsi="Times New Roman"/>
          <w:sz w:val="24"/>
        </w:rPr>
        <w:t>a</w:t>
      </w:r>
      <w:r w:rsidRPr="006B3FE3" w:rsidR="006B3FE3">
        <w:rPr>
          <w:rFonts w:ascii="Times New Roman" w:hAnsi="Times New Roman"/>
          <w:sz w:val="24"/>
        </w:rPr>
        <w:t xml:space="preserve"> </w:t>
      </w:r>
      <w:r w:rsidRPr="006B3FE3">
        <w:rPr>
          <w:rFonts w:ascii="Times New Roman" w:hAnsi="Times New Roman"/>
          <w:sz w:val="24"/>
        </w:rPr>
        <w:t>proposal</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00E219C9">
        <w:rPr>
          <w:rFonts w:ascii="Times New Roman" w:hAnsi="Times New Roman"/>
          <w:sz w:val="24"/>
        </w:rPr>
        <w:t>40</w:t>
      </w:r>
      <w:r w:rsidRPr="006B3FE3" w:rsidR="006B3FE3">
        <w:rPr>
          <w:rFonts w:ascii="Times New Roman" w:hAnsi="Times New Roman"/>
          <w:sz w:val="24"/>
        </w:rPr>
        <w:t xml:space="preserve"> </w:t>
      </w:r>
      <w:r w:rsidRPr="006B3FE3">
        <w:rPr>
          <w:rFonts w:ascii="Times New Roman" w:hAnsi="Times New Roman"/>
          <w:sz w:val="24"/>
        </w:rPr>
        <w:t>hours.</w:t>
      </w:r>
    </w:p>
    <w:p w:rsidR="00F96326" w:rsidRPr="006B3FE3" w:rsidP="00F96326" w14:paraId="150A756F" w14:textId="77777777">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F96326" w:rsidRPr="006B3FE3" w:rsidP="00F96326" w14:paraId="4D47CFD5" w14:textId="562A21BE">
      <w:pPr>
        <w:pStyle w:val="BodyTextIndent"/>
        <w:rPr>
          <w:i/>
          <w:iCs/>
        </w:rPr>
      </w:pPr>
      <w:r w:rsidRPr="006B3FE3">
        <w:t>b</w:t>
      </w:r>
      <w:r w:rsidRPr="006B3FE3">
        <w:t>)</w:t>
      </w:r>
      <w:r w:rsidRPr="006B3FE3" w:rsidR="006B3FE3">
        <w:t xml:space="preserve">  </w:t>
      </w:r>
      <w:r w:rsidRPr="006B3FE3">
        <w:tab/>
      </w:r>
      <w:r w:rsidRPr="006B3FE3">
        <w:t>Project</w:t>
      </w:r>
      <w:r w:rsidRPr="006B3FE3" w:rsidR="006B3FE3">
        <w:t xml:space="preserve"> </w:t>
      </w:r>
      <w:r w:rsidRPr="006B3FE3">
        <w:t>Agreements</w:t>
      </w:r>
      <w:r w:rsidR="00FB58CD">
        <w:t xml:space="preserve">. </w:t>
      </w:r>
      <w:r w:rsidRPr="006B3FE3">
        <w:t>The</w:t>
      </w:r>
      <w:r w:rsidRPr="006B3FE3" w:rsidR="006B3FE3">
        <w:t xml:space="preserve"> </w:t>
      </w:r>
      <w:r w:rsidRPr="006B3FE3">
        <w:t>project</w:t>
      </w:r>
      <w:r w:rsidRPr="006B3FE3" w:rsidR="006B3FE3">
        <w:t xml:space="preserve"> </w:t>
      </w:r>
      <w:r w:rsidRPr="006B3FE3">
        <w:t>agreement</w:t>
      </w:r>
      <w:r w:rsidRPr="006B3FE3" w:rsidR="006B3FE3">
        <w:t xml:space="preserve"> </w:t>
      </w:r>
      <w:r w:rsidRPr="006B3FE3">
        <w:t>is</w:t>
      </w:r>
      <w:r w:rsidRPr="006B3FE3" w:rsidR="006B3FE3">
        <w:t xml:space="preserve"> </w:t>
      </w:r>
      <w:r w:rsidRPr="006B3FE3">
        <w:t>a</w:t>
      </w:r>
      <w:r w:rsidRPr="006B3FE3" w:rsidR="006B3FE3">
        <w:t xml:space="preserve"> </w:t>
      </w:r>
      <w:r w:rsidRPr="006B3FE3">
        <w:t>binding</w:t>
      </w:r>
      <w:r w:rsidRPr="006B3FE3" w:rsidR="006B3FE3">
        <w:t xml:space="preserve"> </w:t>
      </w:r>
      <w:r w:rsidRPr="006B3FE3">
        <w:t>instrument</w:t>
      </w:r>
      <w:r w:rsidRPr="006B3FE3" w:rsidR="006B3FE3">
        <w:t xml:space="preserve"> </w:t>
      </w:r>
      <w:r w:rsidRPr="006B3FE3">
        <w:t>and</w:t>
      </w:r>
      <w:r w:rsidRPr="006B3FE3" w:rsidR="006B3FE3">
        <w:t xml:space="preserve"> </w:t>
      </w:r>
      <w:r w:rsidRPr="006B3FE3">
        <w:t>creates</w:t>
      </w:r>
      <w:r w:rsidRPr="006B3FE3" w:rsidR="006B3FE3">
        <w:t xml:space="preserve"> </w:t>
      </w:r>
      <w:r w:rsidRPr="006B3FE3">
        <w:t>a</w:t>
      </w:r>
      <w:r w:rsidRPr="006B3FE3" w:rsidR="006B3FE3">
        <w:t xml:space="preserve"> </w:t>
      </w:r>
      <w:r w:rsidRPr="006B3FE3">
        <w:t>legal</w:t>
      </w:r>
      <w:r w:rsidRPr="006B3FE3" w:rsidR="006B3FE3">
        <w:t xml:space="preserve"> </w:t>
      </w:r>
      <w:r w:rsidRPr="006B3FE3">
        <w:t>obligation</w:t>
      </w:r>
      <w:r w:rsidRPr="006B3FE3" w:rsidR="006B3FE3">
        <w:t xml:space="preserve"> </w:t>
      </w:r>
      <w:r w:rsidRPr="006B3FE3">
        <w:t>on</w:t>
      </w:r>
      <w:r w:rsidRPr="006B3FE3" w:rsidR="006B3FE3">
        <w:t xml:space="preserve"> </w:t>
      </w:r>
      <w:r w:rsidRPr="006B3FE3">
        <w:t>the</w:t>
      </w:r>
      <w:r w:rsidRPr="006B3FE3" w:rsidR="006B3FE3">
        <w:t xml:space="preserve"> </w:t>
      </w:r>
      <w:r w:rsidRPr="006B3FE3">
        <w:t>part</w:t>
      </w:r>
      <w:r w:rsidRPr="006B3FE3" w:rsidR="006B3FE3">
        <w:t xml:space="preserve"> </w:t>
      </w:r>
      <w:r w:rsidRPr="006B3FE3">
        <w:t>of</w:t>
      </w:r>
      <w:r w:rsidRPr="006B3FE3" w:rsidR="006B3FE3">
        <w:t xml:space="preserve"> </w:t>
      </w:r>
      <w:r w:rsidRPr="006B3FE3">
        <w:t>CCC</w:t>
      </w:r>
      <w:r w:rsidRPr="006B3FE3" w:rsidR="006B3FE3">
        <w:t xml:space="preserve"> </w:t>
      </w:r>
      <w:r w:rsidRPr="006B3FE3">
        <w:t>to</w:t>
      </w:r>
      <w:r w:rsidRPr="006B3FE3" w:rsidR="006B3FE3">
        <w:t xml:space="preserve"> </w:t>
      </w:r>
      <w:r w:rsidRPr="006B3FE3">
        <w:t>make</w:t>
      </w:r>
      <w:r w:rsidRPr="006B3FE3" w:rsidR="006B3FE3">
        <w:t xml:space="preserve"> </w:t>
      </w:r>
      <w:r w:rsidRPr="006B3FE3">
        <w:t>funds</w:t>
      </w:r>
      <w:r w:rsidRPr="006B3FE3" w:rsidR="006B3FE3">
        <w:t xml:space="preserve"> </w:t>
      </w:r>
      <w:r w:rsidRPr="006B3FE3">
        <w:t>available</w:t>
      </w:r>
      <w:r w:rsidRPr="006B3FE3" w:rsidR="006B3FE3">
        <w:t xml:space="preserve"> </w:t>
      </w:r>
      <w:r w:rsidRPr="006B3FE3">
        <w:t>to</w:t>
      </w:r>
      <w:r w:rsidRPr="006B3FE3" w:rsidR="006B3FE3">
        <w:t xml:space="preserve"> </w:t>
      </w:r>
      <w:r w:rsidRPr="006B3FE3">
        <w:t>the</w:t>
      </w:r>
      <w:r w:rsidRPr="006B3FE3" w:rsidR="006B3FE3">
        <w:t xml:space="preserve"> </w:t>
      </w:r>
      <w:r w:rsidRPr="006B3FE3">
        <w:t>Participant</w:t>
      </w:r>
      <w:r w:rsidR="00FB58CD">
        <w:t xml:space="preserve">. </w:t>
      </w:r>
      <w:r w:rsidRPr="006B3FE3">
        <w:t>Participants</w:t>
      </w:r>
      <w:r w:rsidRPr="006B3FE3" w:rsidR="006B3FE3">
        <w:t xml:space="preserve"> </w:t>
      </w:r>
      <w:r w:rsidRPr="006B3FE3">
        <w:t>will</w:t>
      </w:r>
      <w:r w:rsidRPr="006B3FE3" w:rsidR="006B3FE3">
        <w:t xml:space="preserve"> </w:t>
      </w:r>
      <w:r w:rsidRPr="006B3FE3">
        <w:t>take</w:t>
      </w:r>
      <w:r w:rsidRPr="006B3FE3" w:rsidR="006B3FE3">
        <w:t xml:space="preserve"> </w:t>
      </w:r>
      <w:r w:rsidRPr="006B3FE3">
        <w:t>approximately</w:t>
      </w:r>
      <w:r w:rsidRPr="006B3FE3" w:rsidR="006B3FE3">
        <w:t xml:space="preserve"> </w:t>
      </w:r>
      <w:r w:rsidRPr="006B3FE3">
        <w:t>2</w:t>
      </w:r>
      <w:r w:rsidRPr="006B3FE3" w:rsidR="006B3FE3">
        <w:t xml:space="preserve"> </w:t>
      </w:r>
      <w:r w:rsidRPr="006B3FE3">
        <w:t>hours</w:t>
      </w:r>
      <w:r w:rsidRPr="006B3FE3" w:rsidR="006B3FE3">
        <w:t xml:space="preserve"> </w:t>
      </w:r>
      <w:r w:rsidRPr="006B3FE3">
        <w:t>to</w:t>
      </w:r>
      <w:r w:rsidRPr="006B3FE3" w:rsidR="006B3FE3">
        <w:t xml:space="preserve"> </w:t>
      </w:r>
      <w:r w:rsidRPr="006B3FE3">
        <w:t>review</w:t>
      </w:r>
      <w:r w:rsidRPr="006B3FE3" w:rsidR="006B3FE3">
        <w:t xml:space="preserve"> </w:t>
      </w:r>
      <w:r w:rsidRPr="006B3FE3">
        <w:t>the</w:t>
      </w:r>
      <w:r w:rsidRPr="006B3FE3" w:rsidR="006B3FE3">
        <w:t xml:space="preserve"> </w:t>
      </w:r>
      <w:r w:rsidRPr="006B3FE3">
        <w:t>proposed</w:t>
      </w:r>
      <w:r w:rsidRPr="006B3FE3" w:rsidR="006B3FE3">
        <w:t xml:space="preserve"> </w:t>
      </w:r>
      <w:r w:rsidRPr="006B3FE3">
        <w:t>contracts</w:t>
      </w:r>
      <w:r w:rsidRPr="006B3FE3" w:rsidR="006B3FE3">
        <w:t xml:space="preserve"> </w:t>
      </w:r>
      <w:r w:rsidRPr="006B3FE3">
        <w:t>prepared</w:t>
      </w:r>
      <w:r w:rsidRPr="006B3FE3" w:rsidR="006B3FE3">
        <w:t xml:space="preserve"> </w:t>
      </w:r>
      <w:r w:rsidRPr="006B3FE3">
        <w:t>by</w:t>
      </w:r>
      <w:r w:rsidRPr="006B3FE3" w:rsidR="006B3FE3">
        <w:t xml:space="preserve"> </w:t>
      </w:r>
      <w:r w:rsidRPr="006B3FE3">
        <w:t>FAS,</w:t>
      </w:r>
      <w:r w:rsidRPr="006B3FE3" w:rsidR="006B3FE3">
        <w:t xml:space="preserve"> </w:t>
      </w:r>
      <w:r w:rsidRPr="006B3FE3">
        <w:t>clear</w:t>
      </w:r>
      <w:r w:rsidRPr="006B3FE3" w:rsidR="006B3FE3">
        <w:t xml:space="preserve"> </w:t>
      </w:r>
      <w:r w:rsidRPr="006B3FE3">
        <w:t>them</w:t>
      </w:r>
      <w:r w:rsidRPr="006B3FE3" w:rsidR="006B3FE3">
        <w:t xml:space="preserve"> </w:t>
      </w:r>
      <w:r w:rsidRPr="006B3FE3">
        <w:t>with</w:t>
      </w:r>
      <w:r w:rsidRPr="006B3FE3" w:rsidR="006B3FE3">
        <w:t xml:space="preserve"> </w:t>
      </w:r>
      <w:r w:rsidRPr="006B3FE3">
        <w:t>their</w:t>
      </w:r>
      <w:r w:rsidRPr="006B3FE3" w:rsidR="006B3FE3">
        <w:t xml:space="preserve"> </w:t>
      </w:r>
      <w:r w:rsidRPr="006B3FE3">
        <w:t>lawyers,</w:t>
      </w:r>
      <w:r w:rsidRPr="006B3FE3" w:rsidR="006B3FE3">
        <w:t xml:space="preserve"> </w:t>
      </w:r>
      <w:r w:rsidRPr="006B3FE3">
        <w:t>and</w:t>
      </w:r>
      <w:r w:rsidRPr="006B3FE3" w:rsidR="006B3FE3">
        <w:t xml:space="preserve"> </w:t>
      </w:r>
      <w:r w:rsidRPr="006B3FE3">
        <w:t>return</w:t>
      </w:r>
      <w:r w:rsidRPr="006B3FE3" w:rsidR="006B3FE3">
        <w:t xml:space="preserve"> </w:t>
      </w:r>
      <w:r w:rsidRPr="006B3FE3">
        <w:t>them</w:t>
      </w:r>
      <w:r w:rsidRPr="006B3FE3" w:rsidR="006B3FE3">
        <w:t xml:space="preserve"> </w:t>
      </w:r>
      <w:r w:rsidRPr="006B3FE3">
        <w:t>to</w:t>
      </w:r>
      <w:r w:rsidRPr="006B3FE3" w:rsidR="006B3FE3">
        <w:t xml:space="preserve"> </w:t>
      </w:r>
      <w:r w:rsidRPr="006B3FE3">
        <w:t>FAS.</w:t>
      </w:r>
    </w:p>
    <w:p w:rsidR="00F96326" w:rsidRPr="006B3FE3" w:rsidP="00F96326" w14:paraId="56FCF42C" w14:textId="77777777">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F96326" w:rsidRPr="006B3FE3" w:rsidP="00F96326" w14:paraId="41301500" w14:textId="60DCA9B6">
      <w:pPr>
        <w:widowControl/>
        <w:tabs>
          <w:tab w:val="left" w:pos="0"/>
          <w:tab w:val="left" w:pos="576"/>
          <w:tab w:val="left" w:pos="1152"/>
          <w:tab w:val="left" w:pos="4752"/>
          <w:tab w:val="left" w:pos="5904"/>
          <w:tab w:val="left" w:pos="6768"/>
          <w:tab w:val="left" w:pos="8064"/>
        </w:tabs>
        <w:ind w:left="1152" w:hanging="576"/>
        <w:rPr>
          <w:rFonts w:ascii="Times New Roman" w:hAnsi="Times New Roman"/>
          <w:sz w:val="24"/>
        </w:rPr>
      </w:pPr>
      <w:r w:rsidRPr="006B3FE3">
        <w:rPr>
          <w:rFonts w:ascii="Times New Roman" w:hAnsi="Times New Roman"/>
          <w:sz w:val="24"/>
        </w:rPr>
        <w:t>c)</w:t>
      </w:r>
      <w:r w:rsidRPr="006B3FE3">
        <w:rPr>
          <w:rFonts w:ascii="Times New Roman" w:hAnsi="Times New Roman"/>
          <w:sz w:val="24"/>
        </w:rPr>
        <w:tab/>
        <w:t>Evaluations</w:t>
      </w:r>
      <w:r w:rsidR="00FB58CD">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required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evaluate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effectiveness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their</w:t>
      </w:r>
      <w:r w:rsidRPr="006B3FE3" w:rsidR="006B3FE3">
        <w:rPr>
          <w:rFonts w:ascii="Times New Roman" w:hAnsi="Times New Roman"/>
          <w:sz w:val="24"/>
        </w:rPr>
        <w:t xml:space="preserve"> </w:t>
      </w:r>
      <w:r w:rsidRPr="006B3FE3">
        <w:rPr>
          <w:rFonts w:ascii="Times New Roman" w:hAnsi="Times New Roman"/>
          <w:sz w:val="24"/>
        </w:rPr>
        <w:t>programs</w:t>
      </w:r>
      <w:r w:rsidR="009F1A64">
        <w:rPr>
          <w:rFonts w:ascii="Times New Roman" w:hAnsi="Times New Roman"/>
          <w:sz w:val="24"/>
        </w:rPr>
        <w:t xml:space="preserve"> </w:t>
      </w:r>
      <w:r w:rsidRPr="006B3FE3">
        <w:rPr>
          <w:rFonts w:ascii="Times New Roman" w:hAnsi="Times New Roman"/>
          <w:sz w:val="24"/>
        </w:rPr>
        <w:t>to</w:t>
      </w:r>
      <w:r w:rsidR="009F1A64">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(1)</w:t>
      </w:r>
      <w:r w:rsidRPr="006B3FE3" w:rsidR="006B3FE3">
        <w:rPr>
          <w:rFonts w:ascii="Times New Roman" w:hAnsi="Times New Roman"/>
          <w:sz w:val="24"/>
        </w:rPr>
        <w:t xml:space="preserve"> </w:t>
      </w:r>
      <w:r w:rsidRPr="006B3FE3">
        <w:rPr>
          <w:rFonts w:ascii="Times New Roman" w:hAnsi="Times New Roman"/>
          <w:sz w:val="24"/>
        </w:rPr>
        <w:t>monitor</w:t>
      </w:r>
      <w:r w:rsidRPr="006B3FE3" w:rsidR="006B3FE3">
        <w:rPr>
          <w:rFonts w:ascii="Times New Roman" w:hAnsi="Times New Roman"/>
          <w:sz w:val="24"/>
        </w:rPr>
        <w:t xml:space="preserve"> </w:t>
      </w:r>
      <w:r w:rsidRPr="006B3FE3">
        <w:rPr>
          <w:rFonts w:ascii="Times New Roman" w:hAnsi="Times New Roman"/>
          <w:sz w:val="24"/>
        </w:rPr>
        <w:t>performance</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technical</w:t>
      </w:r>
      <w:r w:rsidRPr="006B3FE3" w:rsidR="006B3FE3">
        <w:rPr>
          <w:rFonts w:ascii="Times New Roman" w:hAnsi="Times New Roman"/>
          <w:sz w:val="24"/>
        </w:rPr>
        <w:t xml:space="preserve"> </w:t>
      </w:r>
      <w:r w:rsidRPr="006B3FE3">
        <w:rPr>
          <w:rFonts w:ascii="Times New Roman" w:hAnsi="Times New Roman"/>
          <w:sz w:val="24"/>
        </w:rPr>
        <w:t>assistance</w:t>
      </w:r>
      <w:r w:rsidRPr="006B3FE3" w:rsidR="006B3FE3">
        <w:rPr>
          <w:rFonts w:ascii="Times New Roman" w:hAnsi="Times New Roman"/>
          <w:sz w:val="24"/>
        </w:rPr>
        <w:t xml:space="preserve"> </w:t>
      </w:r>
      <w:r w:rsidRPr="006B3FE3">
        <w:rPr>
          <w:rFonts w:ascii="Times New Roman" w:hAnsi="Times New Roman"/>
          <w:sz w:val="24"/>
        </w:rPr>
        <w:t>projects,</w:t>
      </w:r>
      <w:r w:rsidRPr="006B3FE3" w:rsidR="006B3FE3">
        <w:rPr>
          <w:rFonts w:ascii="Times New Roman" w:hAnsi="Times New Roman"/>
          <w:sz w:val="24"/>
        </w:rPr>
        <w:t xml:space="preserve"> </w:t>
      </w:r>
      <w:r w:rsidRPr="006B3FE3">
        <w:rPr>
          <w:rFonts w:ascii="Times New Roman" w:hAnsi="Times New Roman"/>
          <w:sz w:val="24"/>
        </w:rPr>
        <w:t>(2)</w:t>
      </w:r>
      <w:r w:rsidRPr="006B3FE3" w:rsidR="006B3FE3">
        <w:rPr>
          <w:rFonts w:ascii="Times New Roman" w:hAnsi="Times New Roman"/>
          <w:sz w:val="24"/>
        </w:rPr>
        <w:t xml:space="preserve"> </w:t>
      </w:r>
      <w:r w:rsidRPr="006B3FE3">
        <w:rPr>
          <w:rFonts w:ascii="Times New Roman" w:hAnsi="Times New Roman"/>
          <w:sz w:val="24"/>
        </w:rPr>
        <w:t>evaluate</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benefits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effects</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projects,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(3)</w:t>
      </w:r>
      <w:r w:rsidRPr="006B3FE3" w:rsidR="006B3FE3">
        <w:rPr>
          <w:rFonts w:ascii="Times New Roman" w:hAnsi="Times New Roman"/>
          <w:sz w:val="24"/>
        </w:rPr>
        <w:t xml:space="preserve"> </w:t>
      </w:r>
      <w:r w:rsidRPr="006B3FE3">
        <w:rPr>
          <w:rFonts w:ascii="Times New Roman" w:hAnsi="Times New Roman"/>
          <w:sz w:val="24"/>
        </w:rPr>
        <w:t>document</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experience</w:t>
      </w:r>
      <w:r w:rsidRPr="006B3FE3" w:rsidR="006B3FE3">
        <w:rPr>
          <w:rFonts w:ascii="Times New Roman" w:hAnsi="Times New Roman"/>
          <w:sz w:val="24"/>
        </w:rPr>
        <w:t xml:space="preserve"> </w:t>
      </w:r>
      <w:r w:rsidRPr="006B3FE3">
        <w:rPr>
          <w:rFonts w:ascii="Times New Roman" w:hAnsi="Times New Roman"/>
          <w:sz w:val="24"/>
        </w:rPr>
        <w:t>gained</w:t>
      </w:r>
      <w:r w:rsidRPr="006B3FE3" w:rsidR="006B3FE3">
        <w:rPr>
          <w:rFonts w:ascii="Times New Roman" w:hAnsi="Times New Roman"/>
          <w:sz w:val="24"/>
        </w:rPr>
        <w:t xml:space="preserve"> </w:t>
      </w:r>
      <w:r w:rsidRPr="006B3FE3">
        <w:rPr>
          <w:rFonts w:ascii="Times New Roman" w:hAnsi="Times New Roman"/>
          <w:sz w:val="24"/>
        </w:rPr>
        <w:t>from</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activities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use</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design</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implementation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future</w:t>
      </w:r>
      <w:r w:rsidRPr="006B3FE3" w:rsidR="006B3FE3">
        <w:rPr>
          <w:rFonts w:ascii="Times New Roman" w:hAnsi="Times New Roman"/>
          <w:sz w:val="24"/>
        </w:rPr>
        <w:t xml:space="preserve"> </w:t>
      </w:r>
      <w:r w:rsidRPr="006B3FE3">
        <w:rPr>
          <w:rFonts w:ascii="Times New Roman" w:hAnsi="Times New Roman"/>
          <w:sz w:val="24"/>
        </w:rPr>
        <w:t>projects</w:t>
      </w:r>
      <w:r w:rsidR="00FB58CD">
        <w:rPr>
          <w:rFonts w:ascii="Times New Roman" w:hAnsi="Times New Roman"/>
          <w:sz w:val="24"/>
        </w:rPr>
        <w:t xml:space="preserve">. </w:t>
      </w:r>
      <w:r w:rsidRPr="006B3FE3">
        <w:rPr>
          <w:rFonts w:ascii="Times New Roman" w:hAnsi="Times New Roman"/>
          <w:sz w:val="24"/>
        </w:rPr>
        <w:t>Establishing</w:t>
      </w:r>
      <w:r w:rsidRPr="006B3FE3" w:rsidR="006B3FE3">
        <w:rPr>
          <w:rFonts w:ascii="Times New Roman" w:hAnsi="Times New Roman"/>
          <w:sz w:val="24"/>
        </w:rPr>
        <w:t xml:space="preserve"> </w:t>
      </w:r>
      <w:r w:rsidRPr="006B3FE3">
        <w:rPr>
          <w:rFonts w:ascii="Times New Roman" w:hAnsi="Times New Roman"/>
          <w:sz w:val="24"/>
        </w:rPr>
        <w:t>good</w:t>
      </w:r>
      <w:r w:rsidRPr="006B3FE3" w:rsidR="006B3FE3">
        <w:rPr>
          <w:rFonts w:ascii="Times New Roman" w:hAnsi="Times New Roman"/>
          <w:sz w:val="24"/>
        </w:rPr>
        <w:t xml:space="preserve"> </w:t>
      </w:r>
      <w:r w:rsidRPr="006B3FE3">
        <w:rPr>
          <w:rFonts w:ascii="Times New Roman" w:hAnsi="Times New Roman"/>
          <w:sz w:val="24"/>
        </w:rPr>
        <w:t>performance</w:t>
      </w:r>
      <w:r w:rsidRPr="006B3FE3" w:rsidR="006B3FE3">
        <w:rPr>
          <w:rFonts w:ascii="Times New Roman" w:hAnsi="Times New Roman"/>
          <w:sz w:val="24"/>
        </w:rPr>
        <w:t xml:space="preserve"> </w:t>
      </w:r>
      <w:r w:rsidRPr="006B3FE3">
        <w:rPr>
          <w:rFonts w:ascii="Times New Roman" w:hAnsi="Times New Roman"/>
          <w:sz w:val="24"/>
        </w:rPr>
        <w:t>measures</w:t>
      </w:r>
      <w:r w:rsidRPr="006B3FE3" w:rsidR="006B3FE3">
        <w:rPr>
          <w:rFonts w:ascii="Times New Roman" w:hAnsi="Times New Roman"/>
          <w:sz w:val="24"/>
        </w:rPr>
        <w:t xml:space="preserve"> </w:t>
      </w:r>
      <w:r w:rsidRPr="006B3FE3">
        <w:rPr>
          <w:rFonts w:ascii="Times New Roman" w:hAnsi="Times New Roman"/>
          <w:sz w:val="24"/>
        </w:rPr>
        <w:t>enables</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perform</w:t>
      </w:r>
      <w:r w:rsidRPr="006B3FE3" w:rsidR="006B3FE3">
        <w:rPr>
          <w:rFonts w:ascii="Times New Roman" w:hAnsi="Times New Roman"/>
          <w:sz w:val="24"/>
        </w:rPr>
        <w:t xml:space="preserve"> </w:t>
      </w:r>
      <w:r w:rsidRPr="006B3FE3">
        <w:rPr>
          <w:rFonts w:ascii="Times New Roman" w:hAnsi="Times New Roman"/>
          <w:sz w:val="24"/>
        </w:rPr>
        <w:t>meaningful</w:t>
      </w:r>
      <w:r w:rsidRPr="006B3FE3" w:rsidR="006B3FE3">
        <w:rPr>
          <w:rFonts w:ascii="Times New Roman" w:hAnsi="Times New Roman"/>
          <w:sz w:val="24"/>
        </w:rPr>
        <w:t xml:space="preserve"> </w:t>
      </w:r>
      <w:r w:rsidRPr="006B3FE3">
        <w:rPr>
          <w:rFonts w:ascii="Times New Roman" w:hAnsi="Times New Roman"/>
          <w:sz w:val="24"/>
        </w:rPr>
        <w:t>evaluations</w:t>
      </w:r>
      <w:r w:rsidR="00FB58CD">
        <w:rPr>
          <w:rFonts w:ascii="Times New Roman" w:hAnsi="Times New Roman"/>
          <w:sz w:val="24"/>
        </w:rPr>
        <w:t xml:space="preserve">. </w:t>
      </w:r>
      <w:r w:rsidRPr="006B3FE3">
        <w:rPr>
          <w:rFonts w:ascii="Times New Roman" w:hAnsi="Times New Roman"/>
          <w:sz w:val="24"/>
        </w:rPr>
        <w:t>Based</w:t>
      </w:r>
      <w:r w:rsidRPr="006B3FE3" w:rsidR="006B3FE3">
        <w:rPr>
          <w:rFonts w:ascii="Times New Roman" w:hAnsi="Times New Roman"/>
          <w:sz w:val="24"/>
        </w:rPr>
        <w:t xml:space="preserve"> </w:t>
      </w:r>
      <w:r w:rsidRPr="006B3FE3">
        <w:rPr>
          <w:rFonts w:ascii="Times New Roman" w:hAnsi="Times New Roman"/>
          <w:sz w:val="24"/>
        </w:rPr>
        <w:t>on</w:t>
      </w:r>
      <w:r w:rsidRPr="006B3FE3" w:rsidR="006B3FE3">
        <w:rPr>
          <w:rFonts w:ascii="Times New Roman" w:hAnsi="Times New Roman"/>
          <w:sz w:val="24"/>
        </w:rPr>
        <w:t xml:space="preserve"> </w:t>
      </w:r>
      <w:r w:rsidRPr="006B3FE3">
        <w:rPr>
          <w:rFonts w:ascii="Times New Roman" w:hAnsi="Times New Roman"/>
          <w:sz w:val="24"/>
        </w:rPr>
        <w:t>these</w:t>
      </w:r>
      <w:r w:rsidRPr="006B3FE3" w:rsidR="006B3FE3">
        <w:rPr>
          <w:rFonts w:ascii="Times New Roman" w:hAnsi="Times New Roman"/>
          <w:sz w:val="24"/>
        </w:rPr>
        <w:t xml:space="preserve"> </w:t>
      </w:r>
      <w:r w:rsidRPr="006B3FE3">
        <w:rPr>
          <w:rFonts w:ascii="Times New Roman" w:hAnsi="Times New Roman"/>
          <w:sz w:val="24"/>
        </w:rPr>
        <w:t>evaluations,</w:t>
      </w:r>
      <w:r w:rsidRPr="006B3FE3" w:rsidR="006B3FE3">
        <w:rPr>
          <w:rFonts w:ascii="Times New Roman" w:hAnsi="Times New Roman"/>
          <w:sz w:val="24"/>
        </w:rPr>
        <w:t xml:space="preserve"> </w:t>
      </w:r>
      <w:r w:rsidRPr="006B3FE3">
        <w:rPr>
          <w:rFonts w:ascii="Times New Roman" w:hAnsi="Times New Roman"/>
          <w:sz w:val="24"/>
        </w:rPr>
        <w:t>Participants</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FAS</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managers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better</w:t>
      </w:r>
      <w:r w:rsidRPr="006B3FE3" w:rsidR="006B3FE3">
        <w:rPr>
          <w:rFonts w:ascii="Times New Roman" w:hAnsi="Times New Roman"/>
          <w:sz w:val="24"/>
        </w:rPr>
        <w:t xml:space="preserve"> </w:t>
      </w:r>
      <w:r w:rsidRPr="006B3FE3">
        <w:rPr>
          <w:rFonts w:ascii="Times New Roman" w:hAnsi="Times New Roman"/>
          <w:sz w:val="24"/>
        </w:rPr>
        <w:t>able</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determine</w:t>
      </w:r>
      <w:r w:rsidRPr="006B3FE3" w:rsidR="006B3FE3">
        <w:rPr>
          <w:rFonts w:ascii="Times New Roman" w:hAnsi="Times New Roman"/>
          <w:sz w:val="24"/>
        </w:rPr>
        <w:t xml:space="preserve"> </w:t>
      </w:r>
      <w:r w:rsidRPr="006B3FE3">
        <w:rPr>
          <w:rFonts w:ascii="Times New Roman" w:hAnsi="Times New Roman"/>
          <w:sz w:val="24"/>
        </w:rPr>
        <w:t>what</w:t>
      </w:r>
      <w:r w:rsidRPr="006B3FE3" w:rsidR="006B3FE3">
        <w:rPr>
          <w:rFonts w:ascii="Times New Roman" w:hAnsi="Times New Roman"/>
          <w:sz w:val="24"/>
        </w:rPr>
        <w:t xml:space="preserve"> </w:t>
      </w:r>
      <w:r w:rsidRPr="006B3FE3">
        <w:rPr>
          <w:rFonts w:ascii="Times New Roman" w:hAnsi="Times New Roman"/>
          <w:sz w:val="24"/>
        </w:rPr>
        <w:t>changes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needed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improve</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performance</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designing</w:t>
      </w:r>
      <w:r w:rsidRPr="006B3FE3" w:rsidR="006B3FE3">
        <w:rPr>
          <w:rFonts w:ascii="Times New Roman" w:hAnsi="Times New Roman"/>
          <w:sz w:val="24"/>
        </w:rPr>
        <w:t xml:space="preserve"> </w:t>
      </w:r>
      <w:r w:rsidRPr="006B3FE3">
        <w:rPr>
          <w:rFonts w:ascii="Times New Roman" w:hAnsi="Times New Roman"/>
          <w:sz w:val="24"/>
        </w:rPr>
        <w:t>future</w:t>
      </w:r>
      <w:r w:rsidRPr="006B3FE3" w:rsidR="006B3FE3">
        <w:rPr>
          <w:rFonts w:ascii="Times New Roman" w:hAnsi="Times New Roman"/>
          <w:sz w:val="24"/>
        </w:rPr>
        <w:t xml:space="preserve"> </w:t>
      </w:r>
      <w:r w:rsidRPr="006B3FE3">
        <w:rPr>
          <w:rFonts w:ascii="Times New Roman" w:hAnsi="Times New Roman"/>
          <w:sz w:val="24"/>
        </w:rPr>
        <w:t>programs</w:t>
      </w:r>
      <w:r w:rsidR="00FB58CD">
        <w:rPr>
          <w:rFonts w:ascii="Times New Roman" w:hAnsi="Times New Roman"/>
          <w:sz w:val="24"/>
        </w:rPr>
        <w:t xml:space="preserve">. </w:t>
      </w:r>
      <w:r w:rsidRPr="006B3FE3">
        <w:rPr>
          <w:rFonts w:ascii="Times New Roman" w:hAnsi="Times New Roman"/>
          <w:sz w:val="24"/>
        </w:rPr>
        <w:t>Evaluations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expected</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take</w:t>
      </w:r>
      <w:r w:rsidRPr="006B3FE3" w:rsidR="006B3FE3">
        <w:rPr>
          <w:rFonts w:ascii="Times New Roman" w:hAnsi="Times New Roman"/>
          <w:sz w:val="24"/>
        </w:rPr>
        <w:t xml:space="preserve"> </w:t>
      </w:r>
      <w:r w:rsidR="00CC3B96">
        <w:rPr>
          <w:rFonts w:ascii="Times New Roman" w:hAnsi="Times New Roman"/>
          <w:sz w:val="24"/>
        </w:rPr>
        <w:t>10</w:t>
      </w:r>
      <w:r w:rsidRPr="006B3FE3" w:rsidR="006B3FE3">
        <w:rPr>
          <w:rFonts w:ascii="Times New Roman" w:hAnsi="Times New Roman"/>
          <w:sz w:val="24"/>
        </w:rPr>
        <w:t xml:space="preserve"> </w:t>
      </w:r>
      <w:r w:rsidRPr="006B3FE3">
        <w:rPr>
          <w:rFonts w:ascii="Times New Roman" w:hAnsi="Times New Roman"/>
          <w:sz w:val="24"/>
        </w:rPr>
        <w:t>hours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prepare.</w:t>
      </w:r>
    </w:p>
    <w:p w:rsidR="00F96326" w:rsidP="00F96326" w14:paraId="6CA272BF" w14:textId="77777777">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9F1A64" w:rsidRPr="006B3FE3" w:rsidP="009F1A64" w14:paraId="2F18E9BF" w14:textId="05A4B441">
      <w:pPr>
        <w:widowControl/>
        <w:numPr>
          <w:ilvl w:val="0"/>
          <w:numId w:val="2"/>
        </w:numPr>
        <w:tabs>
          <w:tab w:val="left" w:pos="0"/>
          <w:tab w:val="left" w:pos="576"/>
          <w:tab w:val="clear" w:pos="936"/>
          <w:tab w:val="num" w:pos="1170"/>
          <w:tab w:val="left" w:pos="4752"/>
          <w:tab w:val="left" w:pos="5904"/>
          <w:tab w:val="left" w:pos="6768"/>
          <w:tab w:val="left" w:pos="8064"/>
        </w:tabs>
        <w:ind w:left="1181" w:hanging="634"/>
        <w:rPr>
          <w:rFonts w:ascii="Times New Roman" w:hAnsi="Times New Roman"/>
          <w:sz w:val="24"/>
        </w:rPr>
      </w:pPr>
      <w:r w:rsidRPr="006B3FE3">
        <w:rPr>
          <w:rFonts w:ascii="Times New Roman" w:hAnsi="Times New Roman"/>
          <w:sz w:val="24"/>
        </w:rPr>
        <w:t>Reimbursement Claims</w:t>
      </w:r>
      <w:r w:rsidR="00FB58CD">
        <w:rPr>
          <w:rFonts w:ascii="Times New Roman" w:hAnsi="Times New Roman"/>
          <w:sz w:val="24"/>
        </w:rPr>
        <w:t xml:space="preserve">. </w:t>
      </w:r>
      <w:r w:rsidRPr="006B3FE3">
        <w:rPr>
          <w:rFonts w:ascii="Times New Roman" w:hAnsi="Times New Roman"/>
          <w:sz w:val="24"/>
        </w:rPr>
        <w:t xml:space="preserve">Participants </w:t>
      </w:r>
      <w:r>
        <w:rPr>
          <w:rFonts w:ascii="Times New Roman" w:hAnsi="Times New Roman"/>
          <w:sz w:val="24"/>
        </w:rPr>
        <w:t xml:space="preserve">submit claims to </w:t>
      </w:r>
      <w:r w:rsidRPr="006B3FE3">
        <w:rPr>
          <w:rFonts w:ascii="Times New Roman" w:hAnsi="Times New Roman"/>
          <w:sz w:val="24"/>
        </w:rPr>
        <w:t>FAS whenever they feel their costs are of sufficient size to justify a claim for reimbursement</w:t>
      </w:r>
      <w:r w:rsidR="00FB58CD">
        <w:rPr>
          <w:rFonts w:ascii="Times New Roman" w:hAnsi="Times New Roman"/>
          <w:sz w:val="24"/>
        </w:rPr>
        <w:t xml:space="preserve">. </w:t>
      </w:r>
      <w:r>
        <w:rPr>
          <w:rFonts w:ascii="Times New Roman" w:hAnsi="Times New Roman"/>
          <w:sz w:val="24"/>
        </w:rPr>
        <w:t>T</w:t>
      </w:r>
      <w:r w:rsidRPr="006B3FE3">
        <w:rPr>
          <w:rFonts w:ascii="Times New Roman" w:hAnsi="Times New Roman"/>
          <w:sz w:val="24"/>
        </w:rPr>
        <w:t xml:space="preserve">he </w:t>
      </w:r>
      <w:r>
        <w:rPr>
          <w:rFonts w:ascii="Times New Roman" w:hAnsi="Times New Roman"/>
          <w:sz w:val="24"/>
        </w:rPr>
        <w:t xml:space="preserve">reimbursement </w:t>
      </w:r>
      <w:r w:rsidRPr="006B3FE3">
        <w:rPr>
          <w:rFonts w:ascii="Times New Roman" w:hAnsi="Times New Roman"/>
          <w:sz w:val="24"/>
        </w:rPr>
        <w:t xml:space="preserve">billing cycle </w:t>
      </w:r>
      <w:r w:rsidRPr="006B3FE3">
        <w:rPr>
          <w:rFonts w:ascii="Times New Roman" w:hAnsi="Times New Roman"/>
          <w:sz w:val="24"/>
        </w:rPr>
        <w:t>varies by Participant</w:t>
      </w:r>
      <w:r w:rsidRPr="006B3FE3">
        <w:rPr>
          <w:rFonts w:ascii="Times New Roman" w:hAnsi="Times New Roman"/>
          <w:sz w:val="24"/>
        </w:rPr>
        <w:t xml:space="preserve"> depending on the level of activities and size of </w:t>
      </w:r>
      <w:r w:rsidRPr="006B3FE3">
        <w:rPr>
          <w:rFonts w:ascii="Times New Roman" w:hAnsi="Times New Roman"/>
          <w:sz w:val="24"/>
        </w:rPr>
        <w:t>program</w:t>
      </w:r>
      <w:r w:rsidR="00FB58CD">
        <w:rPr>
          <w:rFonts w:ascii="Times New Roman" w:hAnsi="Times New Roman"/>
          <w:sz w:val="24"/>
        </w:rPr>
        <w:t xml:space="preserve">. </w:t>
      </w:r>
      <w:r w:rsidRPr="006B3FE3">
        <w:rPr>
          <w:rFonts w:ascii="Times New Roman" w:hAnsi="Times New Roman"/>
          <w:sz w:val="24"/>
        </w:rPr>
        <w:t>Participants are required to maintain receipts for all costs incurred for which reimbursement from project funds will be requested</w:t>
      </w:r>
      <w:r w:rsidR="00FB58CD">
        <w:rPr>
          <w:rFonts w:ascii="Times New Roman" w:hAnsi="Times New Roman"/>
          <w:sz w:val="24"/>
        </w:rPr>
        <w:t xml:space="preserve">. </w:t>
      </w:r>
      <w:r w:rsidRPr="006B3FE3">
        <w:rPr>
          <w:rFonts w:ascii="Times New Roman" w:hAnsi="Times New Roman"/>
          <w:sz w:val="24"/>
        </w:rPr>
        <w:t xml:space="preserve">The estimate of </w:t>
      </w:r>
      <w:r w:rsidR="00CC3B96">
        <w:rPr>
          <w:rFonts w:ascii="Times New Roman" w:hAnsi="Times New Roman"/>
          <w:sz w:val="24"/>
        </w:rPr>
        <w:t>8</w:t>
      </w:r>
      <w:r w:rsidRPr="006B3FE3">
        <w:rPr>
          <w:rFonts w:ascii="Times New Roman" w:hAnsi="Times New Roman"/>
          <w:sz w:val="24"/>
        </w:rPr>
        <w:t xml:space="preserve"> hours </w:t>
      </w:r>
      <w:r w:rsidR="00CC3B96">
        <w:rPr>
          <w:rFonts w:ascii="Times New Roman" w:hAnsi="Times New Roman"/>
          <w:sz w:val="24"/>
        </w:rPr>
        <w:t xml:space="preserve">for reimbursement claims </w:t>
      </w:r>
      <w:r w:rsidRPr="006B3FE3">
        <w:rPr>
          <w:rFonts w:ascii="Times New Roman" w:hAnsi="Times New Roman"/>
          <w:sz w:val="24"/>
        </w:rPr>
        <w:t>includes all incidental office costs and procedures necessary to prepare and support each claim</w:t>
      </w:r>
      <w:r w:rsidR="00FB58CD">
        <w:rPr>
          <w:rFonts w:ascii="Times New Roman" w:hAnsi="Times New Roman"/>
          <w:sz w:val="24"/>
        </w:rPr>
        <w:t xml:space="preserve">. </w:t>
      </w:r>
      <w:r w:rsidRPr="006B3FE3">
        <w:rPr>
          <w:rFonts w:ascii="Times New Roman" w:hAnsi="Times New Roman"/>
          <w:sz w:val="24"/>
        </w:rPr>
        <w:t>Participants are required to maintain appropriate records for three calendar years after termination of the project agreement or five calendar years following the end of the year in which the transaction evidenced by the record took place, whichever is less.</w:t>
      </w:r>
    </w:p>
    <w:p w:rsidR="009F1A64" w:rsidRPr="006B3FE3" w:rsidP="009F1A64" w14:paraId="69CC0EA3" w14:textId="77777777">
      <w:pPr>
        <w:widowControl/>
        <w:tabs>
          <w:tab w:val="left" w:pos="0"/>
          <w:tab w:val="left" w:pos="576"/>
          <w:tab w:val="num" w:pos="1170"/>
          <w:tab w:val="left" w:pos="4752"/>
          <w:tab w:val="left" w:pos="5904"/>
          <w:tab w:val="left" w:pos="6768"/>
          <w:tab w:val="left" w:pos="8064"/>
        </w:tabs>
        <w:ind w:hanging="634"/>
        <w:rPr>
          <w:rFonts w:ascii="Times New Roman" w:hAnsi="Times New Roman"/>
          <w:sz w:val="24"/>
        </w:rPr>
      </w:pPr>
    </w:p>
    <w:p w:rsidR="009F1A64" w:rsidRPr="006B3FE3" w:rsidP="009F1A64" w14:paraId="545A83A4" w14:textId="78068764">
      <w:pPr>
        <w:widowControl/>
        <w:numPr>
          <w:ilvl w:val="0"/>
          <w:numId w:val="2"/>
        </w:numPr>
        <w:tabs>
          <w:tab w:val="left" w:pos="0"/>
          <w:tab w:val="clear" w:pos="936"/>
          <w:tab w:val="num" w:pos="1170"/>
          <w:tab w:val="left" w:pos="4752"/>
          <w:tab w:val="left" w:pos="5904"/>
          <w:tab w:val="left" w:pos="6768"/>
          <w:tab w:val="left" w:pos="8064"/>
        </w:tabs>
        <w:ind w:left="1170" w:hanging="868"/>
        <w:rPr>
          <w:rFonts w:ascii="Times New Roman" w:hAnsi="Times New Roman"/>
          <w:sz w:val="24"/>
        </w:rPr>
      </w:pPr>
      <w:r w:rsidRPr="006B3FE3">
        <w:rPr>
          <w:rFonts w:ascii="Times New Roman" w:hAnsi="Times New Roman"/>
          <w:sz w:val="24"/>
        </w:rPr>
        <w:t>Office Management Records</w:t>
      </w:r>
      <w:r w:rsidR="00FB58CD">
        <w:rPr>
          <w:rFonts w:ascii="Times New Roman" w:hAnsi="Times New Roman"/>
          <w:sz w:val="24"/>
        </w:rPr>
        <w:t xml:space="preserve">. </w:t>
      </w:r>
      <w:r w:rsidRPr="006B3FE3">
        <w:rPr>
          <w:rFonts w:ascii="Times New Roman" w:hAnsi="Times New Roman"/>
          <w:sz w:val="24"/>
        </w:rPr>
        <w:t>Participants are required to keep good office records available for audit</w:t>
      </w:r>
      <w:r w:rsidR="00FB58CD">
        <w:rPr>
          <w:rFonts w:ascii="Times New Roman" w:hAnsi="Times New Roman"/>
          <w:sz w:val="24"/>
        </w:rPr>
        <w:t xml:space="preserve">. </w:t>
      </w:r>
      <w:r w:rsidRPr="006B3FE3">
        <w:rPr>
          <w:rFonts w:ascii="Times New Roman" w:hAnsi="Times New Roman"/>
          <w:sz w:val="24"/>
        </w:rPr>
        <w:t>These records include such things as travel reports and receipts for all disbursements</w:t>
      </w:r>
      <w:r w:rsidR="00FB58CD">
        <w:rPr>
          <w:rFonts w:ascii="Times New Roman" w:hAnsi="Times New Roman"/>
          <w:sz w:val="24"/>
        </w:rPr>
        <w:t xml:space="preserve">. </w:t>
      </w:r>
      <w:r w:rsidRPr="006B3FE3">
        <w:rPr>
          <w:rFonts w:ascii="Times New Roman" w:hAnsi="Times New Roman"/>
          <w:sz w:val="24"/>
        </w:rPr>
        <w:t xml:space="preserve">Maintaining office records </w:t>
      </w:r>
      <w:r w:rsidR="00F3242E">
        <w:rPr>
          <w:rFonts w:ascii="Times New Roman" w:hAnsi="Times New Roman"/>
          <w:sz w:val="24"/>
        </w:rPr>
        <w:t>is estimated to take</w:t>
      </w:r>
      <w:r w:rsidRPr="006B3FE3">
        <w:rPr>
          <w:rFonts w:ascii="Times New Roman" w:hAnsi="Times New Roman"/>
          <w:sz w:val="24"/>
        </w:rPr>
        <w:t xml:space="preserve"> </w:t>
      </w:r>
      <w:r w:rsidR="00CC3B96">
        <w:rPr>
          <w:rFonts w:ascii="Times New Roman" w:hAnsi="Times New Roman"/>
          <w:sz w:val="24"/>
        </w:rPr>
        <w:t>6</w:t>
      </w:r>
      <w:r w:rsidRPr="006B3FE3">
        <w:rPr>
          <w:rFonts w:ascii="Times New Roman" w:hAnsi="Times New Roman"/>
          <w:sz w:val="24"/>
        </w:rPr>
        <w:t xml:space="preserve"> hours.</w:t>
      </w:r>
    </w:p>
    <w:p w:rsidR="009F1A64" w:rsidRPr="006B3FE3" w:rsidP="009F1A64" w14:paraId="2F791128" w14:textId="77777777">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9F1A64" w:rsidP="009F1A64" w14:paraId="5293F88F" w14:textId="45A07B49">
      <w:pPr>
        <w:widowControl/>
        <w:tabs>
          <w:tab w:val="left" w:pos="0"/>
          <w:tab w:val="left" w:pos="576"/>
          <w:tab w:val="left" w:pos="3600"/>
          <w:tab w:val="right" w:pos="3960"/>
          <w:tab w:val="left" w:pos="4752"/>
          <w:tab w:val="left" w:pos="6300"/>
          <w:tab w:val="left" w:pos="6768"/>
          <w:tab w:val="left" w:pos="7740"/>
          <w:tab w:val="left" w:pos="9180"/>
        </w:tabs>
        <w:rPr>
          <w:rFonts w:ascii="Times New Roman" w:hAnsi="Times New Roman"/>
          <w:sz w:val="24"/>
        </w:rPr>
      </w:pPr>
      <w:r w:rsidRPr="006B3FE3">
        <w:rPr>
          <w:rFonts w:ascii="Times New Roman" w:hAnsi="Times New Roman"/>
          <w:sz w:val="24"/>
        </w:rPr>
        <w:t xml:space="preserve">The estimated total cost </w:t>
      </w:r>
      <w:r w:rsidRPr="006B3FE3">
        <w:rPr>
          <w:rFonts w:ascii="Times New Roman" w:hAnsi="Times New Roman"/>
          <w:sz w:val="24"/>
        </w:rPr>
        <w:t>to</w:t>
      </w:r>
      <w:r w:rsidRPr="006B3FE3">
        <w:rPr>
          <w:rFonts w:ascii="Times New Roman" w:hAnsi="Times New Roman"/>
          <w:sz w:val="24"/>
        </w:rPr>
        <w:t xml:space="preserve"> all combined respondents </w:t>
      </w:r>
      <w:r w:rsidR="00D47887">
        <w:rPr>
          <w:rFonts w:ascii="Times New Roman" w:hAnsi="Times New Roman"/>
          <w:sz w:val="24"/>
        </w:rPr>
        <w:t>is</w:t>
      </w:r>
      <w:r w:rsidRPr="006B3FE3">
        <w:rPr>
          <w:rFonts w:ascii="Times New Roman" w:hAnsi="Times New Roman"/>
          <w:sz w:val="24"/>
        </w:rPr>
        <w:t xml:space="preserve"> based on the following:</w:t>
      </w:r>
    </w:p>
    <w:p w:rsidR="00DE0F53" w:rsidP="009F1A64" w14:paraId="435D128D" w14:textId="77777777">
      <w:pPr>
        <w:widowControl/>
        <w:tabs>
          <w:tab w:val="left" w:pos="0"/>
          <w:tab w:val="left" w:pos="576"/>
          <w:tab w:val="left" w:pos="3600"/>
          <w:tab w:val="right" w:pos="3960"/>
          <w:tab w:val="left" w:pos="4752"/>
          <w:tab w:val="left" w:pos="6300"/>
          <w:tab w:val="left" w:pos="6768"/>
          <w:tab w:val="left" w:pos="7740"/>
          <w:tab w:val="left" w:pos="9180"/>
        </w:tabs>
        <w:rPr>
          <w:rFonts w:ascii="Times New Roman" w:hAnsi="Times New Roman"/>
          <w:sz w:val="24"/>
        </w:rPr>
      </w:pPr>
    </w:p>
    <w:p w:rsidR="00DE0F53" w:rsidP="009F1A64" w14:paraId="4503CD8F" w14:textId="77777777">
      <w:pPr>
        <w:widowControl/>
        <w:tabs>
          <w:tab w:val="left" w:pos="0"/>
          <w:tab w:val="left" w:pos="576"/>
          <w:tab w:val="left" w:pos="3600"/>
          <w:tab w:val="right" w:pos="3960"/>
          <w:tab w:val="left" w:pos="4752"/>
          <w:tab w:val="left" w:pos="6300"/>
          <w:tab w:val="left" w:pos="6768"/>
          <w:tab w:val="left" w:pos="7740"/>
          <w:tab w:val="left" w:pos="9180"/>
        </w:tabs>
        <w:rPr>
          <w:rFonts w:ascii="Times New Roman" w:hAnsi="Times New Roman"/>
          <w:sz w:val="24"/>
        </w:rPr>
      </w:pPr>
    </w:p>
    <w:tbl>
      <w:tblPr>
        <w:tblW w:w="10670"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2860"/>
        <w:gridCol w:w="1628"/>
        <w:gridCol w:w="728"/>
        <w:gridCol w:w="1217"/>
        <w:gridCol w:w="894"/>
        <w:gridCol w:w="1000"/>
        <w:gridCol w:w="883"/>
        <w:gridCol w:w="980"/>
      </w:tblGrid>
      <w:tr w14:paraId="752687C5" w14:textId="77777777" w:rsidTr="00DE0F53">
        <w:tblPrEx>
          <w:tblW w:w="10670"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rPr>
        <w:tc>
          <w:tcPr>
            <w:tcW w:w="480" w:type="dxa"/>
            <w:shd w:val="clear" w:color="auto" w:fill="auto"/>
            <w:vAlign w:val="center"/>
            <w:hideMark/>
          </w:tcPr>
          <w:p w:rsidR="00DE0F53" w:rsidRPr="0005339B" w:rsidP="005A0579" w14:paraId="349D8277" w14:textId="77777777">
            <w:pPr>
              <w:widowControl/>
              <w:autoSpaceDE/>
              <w:autoSpaceDN/>
              <w:adjustRightInd/>
              <w:rPr>
                <w:rFonts w:ascii="Times New Roman" w:hAnsi="Times New Roman"/>
                <w:szCs w:val="20"/>
              </w:rPr>
            </w:pPr>
          </w:p>
        </w:tc>
        <w:tc>
          <w:tcPr>
            <w:tcW w:w="2860" w:type="dxa"/>
            <w:shd w:val="clear" w:color="auto" w:fill="auto"/>
            <w:vAlign w:val="center"/>
            <w:hideMark/>
          </w:tcPr>
          <w:p w:rsidR="00DE0F53" w:rsidRPr="0005339B" w:rsidP="005A0579" w14:paraId="19A2CC86"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DESCRIPTION</w:t>
            </w:r>
          </w:p>
        </w:tc>
        <w:tc>
          <w:tcPr>
            <w:tcW w:w="1628" w:type="dxa"/>
            <w:shd w:val="clear" w:color="auto" w:fill="auto"/>
            <w:vAlign w:val="center"/>
            <w:hideMark/>
          </w:tcPr>
          <w:p w:rsidR="00DE0F53" w:rsidRPr="0005339B" w:rsidP="005A0579" w14:paraId="158CFA7D"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NUMBER OF RESPONDENTS</w:t>
            </w:r>
          </w:p>
        </w:tc>
        <w:tc>
          <w:tcPr>
            <w:tcW w:w="728" w:type="dxa"/>
            <w:shd w:val="clear" w:color="auto" w:fill="auto"/>
            <w:vAlign w:val="center"/>
            <w:hideMark/>
          </w:tcPr>
          <w:p w:rsidR="00DE0F53" w:rsidRPr="0005339B" w:rsidP="005A0579" w14:paraId="5C723DAA"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FREQ</w:t>
            </w:r>
          </w:p>
        </w:tc>
        <w:tc>
          <w:tcPr>
            <w:tcW w:w="1217" w:type="dxa"/>
            <w:shd w:val="clear" w:color="auto" w:fill="auto"/>
            <w:vAlign w:val="center"/>
            <w:hideMark/>
          </w:tcPr>
          <w:p w:rsidR="00DE0F53" w:rsidRPr="0005339B" w:rsidP="005A0579" w14:paraId="25B47BB3"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TOTAL RESPONSE</w:t>
            </w:r>
          </w:p>
        </w:tc>
        <w:tc>
          <w:tcPr>
            <w:tcW w:w="894" w:type="dxa"/>
            <w:shd w:val="clear" w:color="auto" w:fill="auto"/>
            <w:vAlign w:val="center"/>
            <w:hideMark/>
          </w:tcPr>
          <w:p w:rsidR="00DE0F53" w:rsidRPr="0005339B" w:rsidP="005A0579" w14:paraId="17FA4CCF"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AV HOURS PER RESP</w:t>
            </w:r>
          </w:p>
        </w:tc>
        <w:tc>
          <w:tcPr>
            <w:tcW w:w="1000" w:type="dxa"/>
            <w:shd w:val="clear" w:color="auto" w:fill="auto"/>
            <w:vAlign w:val="center"/>
            <w:hideMark/>
          </w:tcPr>
          <w:p w:rsidR="00DE0F53" w:rsidRPr="0005339B" w:rsidP="005A0579" w14:paraId="78615F50"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TOTAL HOURS</w:t>
            </w:r>
          </w:p>
        </w:tc>
        <w:tc>
          <w:tcPr>
            <w:tcW w:w="883" w:type="dxa"/>
            <w:shd w:val="clear" w:color="auto" w:fill="auto"/>
            <w:vAlign w:val="center"/>
            <w:hideMark/>
          </w:tcPr>
          <w:p w:rsidR="00DE0F53" w:rsidRPr="0005339B" w:rsidP="005A0579" w14:paraId="4A927028"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COST PER HOUR*</w:t>
            </w:r>
          </w:p>
        </w:tc>
        <w:tc>
          <w:tcPr>
            <w:tcW w:w="980" w:type="dxa"/>
            <w:shd w:val="clear" w:color="auto" w:fill="auto"/>
            <w:vAlign w:val="center"/>
            <w:hideMark/>
          </w:tcPr>
          <w:p w:rsidR="00DE0F53" w:rsidRPr="0005339B" w:rsidP="005A0579" w14:paraId="6EE57E2D"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COST TO PUBLIC     </w:t>
            </w:r>
          </w:p>
        </w:tc>
      </w:tr>
      <w:tr w14:paraId="2C3DB4F9" w14:textId="77777777" w:rsidTr="00DE0F53">
        <w:tblPrEx>
          <w:tblW w:w="10670" w:type="dxa"/>
          <w:tblInd w:w="-665" w:type="dxa"/>
          <w:tblLook w:val="04A0"/>
        </w:tblPrEx>
        <w:trPr>
          <w:trHeight w:val="312"/>
        </w:trPr>
        <w:tc>
          <w:tcPr>
            <w:tcW w:w="480" w:type="dxa"/>
            <w:shd w:val="clear" w:color="auto" w:fill="auto"/>
            <w:noWrap/>
            <w:vAlign w:val="center"/>
            <w:hideMark/>
          </w:tcPr>
          <w:p w:rsidR="00DE0F53" w:rsidRPr="0005339B" w:rsidP="005A0579" w14:paraId="6233817B"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A)  </w:t>
            </w:r>
          </w:p>
        </w:tc>
        <w:tc>
          <w:tcPr>
            <w:tcW w:w="2860" w:type="dxa"/>
            <w:shd w:val="clear" w:color="auto" w:fill="auto"/>
            <w:noWrap/>
            <w:vAlign w:val="center"/>
            <w:hideMark/>
          </w:tcPr>
          <w:p w:rsidR="00DE0F53" w:rsidRPr="0005339B" w:rsidP="005A0579" w14:paraId="6CFB41B1" w14:textId="77777777">
            <w:pPr>
              <w:widowControl/>
              <w:autoSpaceDE/>
              <w:autoSpaceDN/>
              <w:adjustRightInd/>
              <w:rPr>
                <w:rFonts w:ascii="Times New Roman" w:hAnsi="Times New Roman"/>
                <w:color w:val="000000"/>
                <w:szCs w:val="20"/>
                <w:u w:val="single"/>
              </w:rPr>
            </w:pPr>
            <w:r w:rsidRPr="0005339B">
              <w:rPr>
                <w:rFonts w:ascii="Times New Roman" w:hAnsi="Times New Roman"/>
                <w:color w:val="000000"/>
                <w:szCs w:val="20"/>
                <w:u w:val="single"/>
              </w:rPr>
              <w:t>Proposals</w:t>
            </w:r>
          </w:p>
        </w:tc>
        <w:tc>
          <w:tcPr>
            <w:tcW w:w="1628" w:type="dxa"/>
            <w:shd w:val="clear" w:color="auto" w:fill="auto"/>
            <w:noWrap/>
            <w:vAlign w:val="center"/>
            <w:hideMark/>
          </w:tcPr>
          <w:p w:rsidR="00DE0F53" w:rsidRPr="0005339B" w:rsidP="005A0579" w14:paraId="7E1426B9"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w:t>
            </w:r>
          </w:p>
        </w:tc>
        <w:tc>
          <w:tcPr>
            <w:tcW w:w="728" w:type="dxa"/>
            <w:shd w:val="clear" w:color="auto" w:fill="auto"/>
            <w:noWrap/>
            <w:vAlign w:val="center"/>
            <w:hideMark/>
          </w:tcPr>
          <w:p w:rsidR="00DE0F53" w:rsidRPr="0005339B" w:rsidP="005A0579" w14:paraId="661E781F"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1</w:t>
            </w:r>
          </w:p>
        </w:tc>
        <w:tc>
          <w:tcPr>
            <w:tcW w:w="1217" w:type="dxa"/>
            <w:shd w:val="clear" w:color="auto" w:fill="auto"/>
            <w:noWrap/>
            <w:vAlign w:val="center"/>
            <w:hideMark/>
          </w:tcPr>
          <w:p w:rsidR="00DE0F53" w:rsidRPr="0005339B" w:rsidP="005A0579" w14:paraId="39F33346"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w:t>
            </w:r>
          </w:p>
        </w:tc>
        <w:tc>
          <w:tcPr>
            <w:tcW w:w="894" w:type="dxa"/>
            <w:shd w:val="clear" w:color="auto" w:fill="auto"/>
            <w:noWrap/>
            <w:vAlign w:val="center"/>
            <w:hideMark/>
          </w:tcPr>
          <w:p w:rsidR="00DE0F53" w:rsidRPr="0005339B" w:rsidP="005A0579" w14:paraId="4202E17E"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40</w:t>
            </w:r>
          </w:p>
        </w:tc>
        <w:tc>
          <w:tcPr>
            <w:tcW w:w="1000" w:type="dxa"/>
            <w:shd w:val="clear" w:color="auto" w:fill="auto"/>
            <w:noWrap/>
            <w:vAlign w:val="center"/>
            <w:hideMark/>
          </w:tcPr>
          <w:p w:rsidR="00DE0F53" w:rsidRPr="0005339B" w:rsidP="005A0579" w14:paraId="0391692E"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1,000</w:t>
            </w:r>
          </w:p>
        </w:tc>
        <w:tc>
          <w:tcPr>
            <w:tcW w:w="883" w:type="dxa"/>
            <w:shd w:val="clear" w:color="auto" w:fill="auto"/>
            <w:noWrap/>
            <w:vAlign w:val="center"/>
            <w:hideMark/>
          </w:tcPr>
          <w:p w:rsidR="00DE0F53" w:rsidRPr="0005339B" w:rsidP="005A0579" w14:paraId="7C7CCB58"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$66.27 </w:t>
            </w:r>
          </w:p>
        </w:tc>
        <w:tc>
          <w:tcPr>
            <w:tcW w:w="980" w:type="dxa"/>
            <w:shd w:val="clear" w:color="auto" w:fill="auto"/>
            <w:noWrap/>
            <w:vAlign w:val="center"/>
            <w:hideMark/>
          </w:tcPr>
          <w:p w:rsidR="00DE0F53" w:rsidRPr="0005339B" w:rsidP="005A0579" w14:paraId="5A91F3AA"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$66,270 </w:t>
            </w:r>
          </w:p>
        </w:tc>
      </w:tr>
      <w:tr w14:paraId="5EBB8D1A" w14:textId="77777777" w:rsidTr="00DE0F53">
        <w:tblPrEx>
          <w:tblW w:w="10670" w:type="dxa"/>
          <w:tblInd w:w="-665" w:type="dxa"/>
          <w:tblLook w:val="04A0"/>
        </w:tblPrEx>
        <w:trPr>
          <w:trHeight w:val="312"/>
        </w:trPr>
        <w:tc>
          <w:tcPr>
            <w:tcW w:w="480" w:type="dxa"/>
            <w:shd w:val="clear" w:color="auto" w:fill="auto"/>
            <w:noWrap/>
            <w:vAlign w:val="center"/>
            <w:hideMark/>
          </w:tcPr>
          <w:p w:rsidR="00DE0F53" w:rsidRPr="0005339B" w:rsidP="005A0579" w14:paraId="565483BB"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B)</w:t>
            </w:r>
          </w:p>
        </w:tc>
        <w:tc>
          <w:tcPr>
            <w:tcW w:w="2860" w:type="dxa"/>
            <w:shd w:val="clear" w:color="auto" w:fill="auto"/>
            <w:noWrap/>
            <w:vAlign w:val="center"/>
            <w:hideMark/>
          </w:tcPr>
          <w:p w:rsidR="00DE0F53" w:rsidRPr="0005339B" w:rsidP="005A0579" w14:paraId="034E7D85" w14:textId="77777777">
            <w:pPr>
              <w:widowControl/>
              <w:autoSpaceDE/>
              <w:autoSpaceDN/>
              <w:adjustRightInd/>
              <w:rPr>
                <w:rFonts w:ascii="Times New Roman" w:hAnsi="Times New Roman"/>
                <w:color w:val="000000"/>
                <w:szCs w:val="20"/>
                <w:u w:val="single"/>
              </w:rPr>
            </w:pPr>
            <w:r w:rsidRPr="0005339B">
              <w:rPr>
                <w:rFonts w:ascii="Times New Roman" w:hAnsi="Times New Roman"/>
                <w:color w:val="000000"/>
                <w:szCs w:val="20"/>
                <w:u w:val="single"/>
              </w:rPr>
              <w:t>Project Agreements</w:t>
            </w:r>
          </w:p>
        </w:tc>
        <w:tc>
          <w:tcPr>
            <w:tcW w:w="1628" w:type="dxa"/>
            <w:shd w:val="clear" w:color="auto" w:fill="auto"/>
            <w:noWrap/>
            <w:vAlign w:val="center"/>
            <w:hideMark/>
          </w:tcPr>
          <w:p w:rsidR="00DE0F53" w:rsidRPr="0005339B" w:rsidP="005A0579" w14:paraId="75320FF6"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w:t>
            </w:r>
          </w:p>
        </w:tc>
        <w:tc>
          <w:tcPr>
            <w:tcW w:w="728" w:type="dxa"/>
            <w:shd w:val="clear" w:color="auto" w:fill="auto"/>
            <w:noWrap/>
            <w:vAlign w:val="center"/>
            <w:hideMark/>
          </w:tcPr>
          <w:p w:rsidR="00DE0F53" w:rsidRPr="0005339B" w:rsidP="005A0579" w14:paraId="1C9B3680"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1</w:t>
            </w:r>
          </w:p>
        </w:tc>
        <w:tc>
          <w:tcPr>
            <w:tcW w:w="1217" w:type="dxa"/>
            <w:shd w:val="clear" w:color="auto" w:fill="auto"/>
            <w:noWrap/>
            <w:vAlign w:val="center"/>
            <w:hideMark/>
          </w:tcPr>
          <w:p w:rsidR="00DE0F53" w:rsidRPr="0005339B" w:rsidP="005A0579" w14:paraId="098686B9"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w:t>
            </w:r>
          </w:p>
        </w:tc>
        <w:tc>
          <w:tcPr>
            <w:tcW w:w="894" w:type="dxa"/>
            <w:shd w:val="clear" w:color="auto" w:fill="auto"/>
            <w:noWrap/>
            <w:vAlign w:val="center"/>
            <w:hideMark/>
          </w:tcPr>
          <w:p w:rsidR="00DE0F53" w:rsidRPr="0005339B" w:rsidP="005A0579" w14:paraId="08EB1FDB"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w:t>
            </w:r>
          </w:p>
        </w:tc>
        <w:tc>
          <w:tcPr>
            <w:tcW w:w="1000" w:type="dxa"/>
            <w:shd w:val="clear" w:color="auto" w:fill="auto"/>
            <w:noWrap/>
            <w:vAlign w:val="center"/>
            <w:hideMark/>
          </w:tcPr>
          <w:p w:rsidR="00DE0F53" w:rsidRPr="0005339B" w:rsidP="005A0579" w14:paraId="3F31D453"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50</w:t>
            </w:r>
          </w:p>
        </w:tc>
        <w:tc>
          <w:tcPr>
            <w:tcW w:w="883" w:type="dxa"/>
            <w:shd w:val="clear" w:color="auto" w:fill="auto"/>
            <w:noWrap/>
            <w:vAlign w:val="center"/>
            <w:hideMark/>
          </w:tcPr>
          <w:p w:rsidR="00DE0F53" w:rsidRPr="0005339B" w:rsidP="005A0579" w14:paraId="75AB3DBB"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$66.27 </w:t>
            </w:r>
          </w:p>
        </w:tc>
        <w:tc>
          <w:tcPr>
            <w:tcW w:w="980" w:type="dxa"/>
            <w:shd w:val="clear" w:color="auto" w:fill="auto"/>
            <w:noWrap/>
            <w:vAlign w:val="center"/>
            <w:hideMark/>
          </w:tcPr>
          <w:p w:rsidR="00DE0F53" w:rsidRPr="0005339B" w:rsidP="005A0579" w14:paraId="456C1702"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$3,314 </w:t>
            </w:r>
          </w:p>
        </w:tc>
      </w:tr>
      <w:tr w14:paraId="60EECC4D" w14:textId="77777777" w:rsidTr="00DE0F53">
        <w:tblPrEx>
          <w:tblW w:w="10670" w:type="dxa"/>
          <w:tblInd w:w="-665" w:type="dxa"/>
          <w:tblLook w:val="04A0"/>
        </w:tblPrEx>
        <w:trPr>
          <w:trHeight w:val="312"/>
        </w:trPr>
        <w:tc>
          <w:tcPr>
            <w:tcW w:w="480" w:type="dxa"/>
            <w:shd w:val="clear" w:color="auto" w:fill="auto"/>
            <w:noWrap/>
            <w:vAlign w:val="center"/>
            <w:hideMark/>
          </w:tcPr>
          <w:p w:rsidR="00DE0F53" w:rsidRPr="0005339B" w:rsidP="005A0579" w14:paraId="5C21156E"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C)</w:t>
            </w:r>
          </w:p>
        </w:tc>
        <w:tc>
          <w:tcPr>
            <w:tcW w:w="2860" w:type="dxa"/>
            <w:shd w:val="clear" w:color="auto" w:fill="auto"/>
            <w:noWrap/>
            <w:vAlign w:val="center"/>
            <w:hideMark/>
          </w:tcPr>
          <w:p w:rsidR="00DE0F53" w:rsidRPr="0005339B" w:rsidP="005A0579" w14:paraId="7C4007E1" w14:textId="77777777">
            <w:pPr>
              <w:widowControl/>
              <w:autoSpaceDE/>
              <w:autoSpaceDN/>
              <w:adjustRightInd/>
              <w:rPr>
                <w:rFonts w:ascii="Times New Roman" w:hAnsi="Times New Roman"/>
                <w:color w:val="000000"/>
                <w:szCs w:val="20"/>
                <w:u w:val="single"/>
              </w:rPr>
            </w:pPr>
            <w:r w:rsidRPr="0005339B">
              <w:rPr>
                <w:rFonts w:ascii="Times New Roman" w:hAnsi="Times New Roman"/>
                <w:color w:val="000000"/>
                <w:szCs w:val="20"/>
                <w:u w:val="single"/>
              </w:rPr>
              <w:t>Evaluation</w:t>
            </w:r>
            <w:r w:rsidRPr="0005339B">
              <w:rPr>
                <w:rFonts w:ascii="Times New Roman" w:hAnsi="Times New Roman"/>
                <w:color w:val="000000"/>
                <w:szCs w:val="20"/>
              </w:rPr>
              <w:t xml:space="preserve"> </w:t>
            </w:r>
          </w:p>
        </w:tc>
        <w:tc>
          <w:tcPr>
            <w:tcW w:w="1628" w:type="dxa"/>
            <w:shd w:val="clear" w:color="auto" w:fill="auto"/>
            <w:noWrap/>
            <w:vAlign w:val="center"/>
            <w:hideMark/>
          </w:tcPr>
          <w:p w:rsidR="00DE0F53" w:rsidRPr="0005339B" w:rsidP="005A0579" w14:paraId="3F7B4AA9"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w:t>
            </w:r>
          </w:p>
        </w:tc>
        <w:tc>
          <w:tcPr>
            <w:tcW w:w="728" w:type="dxa"/>
            <w:shd w:val="clear" w:color="auto" w:fill="auto"/>
            <w:noWrap/>
            <w:vAlign w:val="center"/>
            <w:hideMark/>
          </w:tcPr>
          <w:p w:rsidR="00DE0F53" w:rsidRPr="0005339B" w:rsidP="005A0579" w14:paraId="77EBFC0C"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1</w:t>
            </w:r>
          </w:p>
        </w:tc>
        <w:tc>
          <w:tcPr>
            <w:tcW w:w="1217" w:type="dxa"/>
            <w:shd w:val="clear" w:color="auto" w:fill="auto"/>
            <w:noWrap/>
            <w:vAlign w:val="center"/>
            <w:hideMark/>
          </w:tcPr>
          <w:p w:rsidR="00DE0F53" w:rsidRPr="0005339B" w:rsidP="005A0579" w14:paraId="33316394"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w:t>
            </w:r>
          </w:p>
        </w:tc>
        <w:tc>
          <w:tcPr>
            <w:tcW w:w="894" w:type="dxa"/>
            <w:shd w:val="clear" w:color="auto" w:fill="auto"/>
            <w:noWrap/>
            <w:vAlign w:val="center"/>
            <w:hideMark/>
          </w:tcPr>
          <w:p w:rsidR="00DE0F53" w:rsidRPr="0005339B" w:rsidP="005A0579" w14:paraId="08C5EB21"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10</w:t>
            </w:r>
          </w:p>
        </w:tc>
        <w:tc>
          <w:tcPr>
            <w:tcW w:w="1000" w:type="dxa"/>
            <w:shd w:val="clear" w:color="auto" w:fill="auto"/>
            <w:noWrap/>
            <w:vAlign w:val="center"/>
            <w:hideMark/>
          </w:tcPr>
          <w:p w:rsidR="00DE0F53" w:rsidRPr="0005339B" w:rsidP="005A0579" w14:paraId="2BD9F39B"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250</w:t>
            </w:r>
          </w:p>
        </w:tc>
        <w:tc>
          <w:tcPr>
            <w:tcW w:w="883" w:type="dxa"/>
            <w:shd w:val="clear" w:color="auto" w:fill="auto"/>
            <w:noWrap/>
            <w:vAlign w:val="center"/>
            <w:hideMark/>
          </w:tcPr>
          <w:p w:rsidR="00DE0F53" w:rsidRPr="0005339B" w:rsidP="005A0579" w14:paraId="63635800"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$66.27 </w:t>
            </w:r>
          </w:p>
        </w:tc>
        <w:tc>
          <w:tcPr>
            <w:tcW w:w="980" w:type="dxa"/>
            <w:shd w:val="clear" w:color="auto" w:fill="auto"/>
            <w:noWrap/>
            <w:vAlign w:val="center"/>
            <w:hideMark/>
          </w:tcPr>
          <w:p w:rsidR="00DE0F53" w:rsidRPr="0005339B" w:rsidP="005A0579" w14:paraId="7533D7E8"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$16,568 </w:t>
            </w:r>
          </w:p>
        </w:tc>
      </w:tr>
      <w:tr w14:paraId="22E2739A" w14:textId="77777777" w:rsidTr="00DE0F53">
        <w:tblPrEx>
          <w:tblW w:w="10670" w:type="dxa"/>
          <w:tblInd w:w="-665" w:type="dxa"/>
          <w:tblLook w:val="04A0"/>
        </w:tblPrEx>
        <w:trPr>
          <w:trHeight w:val="312"/>
        </w:trPr>
        <w:tc>
          <w:tcPr>
            <w:tcW w:w="480" w:type="dxa"/>
            <w:shd w:val="clear" w:color="auto" w:fill="auto"/>
            <w:noWrap/>
            <w:vAlign w:val="center"/>
            <w:hideMark/>
          </w:tcPr>
          <w:p w:rsidR="00DE0F53" w:rsidRPr="0005339B" w:rsidP="005A0579" w14:paraId="44208AE7"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D)</w:t>
            </w:r>
          </w:p>
        </w:tc>
        <w:tc>
          <w:tcPr>
            <w:tcW w:w="2860" w:type="dxa"/>
            <w:shd w:val="clear" w:color="auto" w:fill="auto"/>
            <w:noWrap/>
            <w:vAlign w:val="center"/>
            <w:hideMark/>
          </w:tcPr>
          <w:p w:rsidR="00DE0F53" w:rsidRPr="0005339B" w:rsidP="005A0579" w14:paraId="2F7D8D18" w14:textId="77777777">
            <w:pPr>
              <w:widowControl/>
              <w:autoSpaceDE/>
              <w:autoSpaceDN/>
              <w:adjustRightInd/>
              <w:rPr>
                <w:rFonts w:ascii="Times New Roman" w:hAnsi="Times New Roman"/>
                <w:color w:val="000000"/>
                <w:szCs w:val="20"/>
                <w:u w:val="single"/>
              </w:rPr>
            </w:pPr>
            <w:r w:rsidRPr="0005339B">
              <w:rPr>
                <w:rFonts w:ascii="Times New Roman" w:hAnsi="Times New Roman"/>
                <w:color w:val="000000"/>
                <w:szCs w:val="20"/>
                <w:u w:val="single"/>
              </w:rPr>
              <w:t>Reimbursement Claims</w:t>
            </w:r>
          </w:p>
        </w:tc>
        <w:tc>
          <w:tcPr>
            <w:tcW w:w="1628" w:type="dxa"/>
            <w:shd w:val="clear" w:color="auto" w:fill="auto"/>
            <w:noWrap/>
            <w:vAlign w:val="center"/>
            <w:hideMark/>
          </w:tcPr>
          <w:p w:rsidR="00DE0F53" w:rsidRPr="0005339B" w:rsidP="005A0579" w14:paraId="7E9AAF00"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w:t>
            </w:r>
          </w:p>
        </w:tc>
        <w:tc>
          <w:tcPr>
            <w:tcW w:w="728" w:type="dxa"/>
            <w:shd w:val="clear" w:color="auto" w:fill="auto"/>
            <w:noWrap/>
            <w:vAlign w:val="center"/>
            <w:hideMark/>
          </w:tcPr>
          <w:p w:rsidR="00DE0F53" w:rsidRPr="0005339B" w:rsidP="005A0579" w14:paraId="0F3898AD"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1</w:t>
            </w:r>
          </w:p>
        </w:tc>
        <w:tc>
          <w:tcPr>
            <w:tcW w:w="1217" w:type="dxa"/>
            <w:shd w:val="clear" w:color="auto" w:fill="auto"/>
            <w:noWrap/>
            <w:vAlign w:val="center"/>
            <w:hideMark/>
          </w:tcPr>
          <w:p w:rsidR="00DE0F53" w:rsidRPr="0005339B" w:rsidP="005A0579" w14:paraId="0945DA20"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w:t>
            </w:r>
          </w:p>
        </w:tc>
        <w:tc>
          <w:tcPr>
            <w:tcW w:w="894" w:type="dxa"/>
            <w:shd w:val="clear" w:color="auto" w:fill="auto"/>
            <w:noWrap/>
            <w:vAlign w:val="center"/>
            <w:hideMark/>
          </w:tcPr>
          <w:p w:rsidR="00DE0F53" w:rsidRPr="0005339B" w:rsidP="005A0579" w14:paraId="57CDB6B8"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8</w:t>
            </w:r>
          </w:p>
        </w:tc>
        <w:tc>
          <w:tcPr>
            <w:tcW w:w="1000" w:type="dxa"/>
            <w:shd w:val="clear" w:color="auto" w:fill="auto"/>
            <w:noWrap/>
            <w:vAlign w:val="center"/>
            <w:hideMark/>
          </w:tcPr>
          <w:p w:rsidR="00DE0F53" w:rsidRPr="0005339B" w:rsidP="005A0579" w14:paraId="09E79A6C"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200</w:t>
            </w:r>
          </w:p>
        </w:tc>
        <w:tc>
          <w:tcPr>
            <w:tcW w:w="883" w:type="dxa"/>
            <w:shd w:val="clear" w:color="auto" w:fill="auto"/>
            <w:noWrap/>
            <w:vAlign w:val="center"/>
            <w:hideMark/>
          </w:tcPr>
          <w:p w:rsidR="00DE0F53" w:rsidRPr="0005339B" w:rsidP="005A0579" w14:paraId="151BD217"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$66.27 </w:t>
            </w:r>
          </w:p>
        </w:tc>
        <w:tc>
          <w:tcPr>
            <w:tcW w:w="980" w:type="dxa"/>
            <w:shd w:val="clear" w:color="auto" w:fill="auto"/>
            <w:noWrap/>
            <w:vAlign w:val="center"/>
            <w:hideMark/>
          </w:tcPr>
          <w:p w:rsidR="00DE0F53" w:rsidRPr="0005339B" w:rsidP="005A0579" w14:paraId="67578050"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$13,254 </w:t>
            </w:r>
          </w:p>
        </w:tc>
      </w:tr>
      <w:tr w14:paraId="63F05E02" w14:textId="77777777" w:rsidTr="00DE0F53">
        <w:tblPrEx>
          <w:tblW w:w="10670" w:type="dxa"/>
          <w:tblInd w:w="-665" w:type="dxa"/>
          <w:tblLook w:val="04A0"/>
        </w:tblPrEx>
        <w:trPr>
          <w:trHeight w:val="312"/>
        </w:trPr>
        <w:tc>
          <w:tcPr>
            <w:tcW w:w="480" w:type="dxa"/>
            <w:shd w:val="clear" w:color="auto" w:fill="auto"/>
            <w:noWrap/>
            <w:vAlign w:val="center"/>
            <w:hideMark/>
          </w:tcPr>
          <w:p w:rsidR="00DE0F53" w:rsidRPr="0005339B" w:rsidP="005A0579" w14:paraId="64799C0E"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E)</w:t>
            </w:r>
          </w:p>
        </w:tc>
        <w:tc>
          <w:tcPr>
            <w:tcW w:w="2860" w:type="dxa"/>
            <w:shd w:val="clear" w:color="auto" w:fill="auto"/>
            <w:noWrap/>
            <w:vAlign w:val="center"/>
            <w:hideMark/>
          </w:tcPr>
          <w:p w:rsidR="00DE0F53" w:rsidRPr="0005339B" w:rsidP="005A0579" w14:paraId="2864BF5F" w14:textId="77777777">
            <w:pPr>
              <w:widowControl/>
              <w:autoSpaceDE/>
              <w:autoSpaceDN/>
              <w:adjustRightInd/>
              <w:rPr>
                <w:rFonts w:ascii="Times New Roman" w:hAnsi="Times New Roman"/>
                <w:color w:val="000000"/>
                <w:szCs w:val="20"/>
                <w:u w:val="single"/>
              </w:rPr>
            </w:pPr>
            <w:r w:rsidRPr="0005339B">
              <w:rPr>
                <w:rFonts w:ascii="Times New Roman" w:hAnsi="Times New Roman"/>
                <w:color w:val="000000"/>
                <w:szCs w:val="20"/>
                <w:u w:val="single"/>
              </w:rPr>
              <w:t>Office Management Records</w:t>
            </w:r>
          </w:p>
        </w:tc>
        <w:tc>
          <w:tcPr>
            <w:tcW w:w="1628" w:type="dxa"/>
            <w:shd w:val="clear" w:color="auto" w:fill="auto"/>
            <w:noWrap/>
            <w:vAlign w:val="center"/>
            <w:hideMark/>
          </w:tcPr>
          <w:p w:rsidR="00DE0F53" w:rsidRPr="0005339B" w:rsidP="005A0579" w14:paraId="3C0E63C6"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w:t>
            </w:r>
          </w:p>
        </w:tc>
        <w:tc>
          <w:tcPr>
            <w:tcW w:w="728" w:type="dxa"/>
            <w:shd w:val="clear" w:color="auto" w:fill="auto"/>
            <w:noWrap/>
            <w:vAlign w:val="center"/>
            <w:hideMark/>
          </w:tcPr>
          <w:p w:rsidR="00DE0F53" w:rsidRPr="0005339B" w:rsidP="005A0579" w14:paraId="0F16689E"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1</w:t>
            </w:r>
          </w:p>
        </w:tc>
        <w:tc>
          <w:tcPr>
            <w:tcW w:w="1217" w:type="dxa"/>
            <w:shd w:val="clear" w:color="auto" w:fill="auto"/>
            <w:noWrap/>
            <w:vAlign w:val="center"/>
            <w:hideMark/>
          </w:tcPr>
          <w:p w:rsidR="00DE0F53" w:rsidRPr="0005339B" w:rsidP="005A0579" w14:paraId="69B82606"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25</w:t>
            </w:r>
          </w:p>
        </w:tc>
        <w:tc>
          <w:tcPr>
            <w:tcW w:w="894" w:type="dxa"/>
            <w:shd w:val="clear" w:color="auto" w:fill="auto"/>
            <w:noWrap/>
            <w:vAlign w:val="center"/>
            <w:hideMark/>
          </w:tcPr>
          <w:p w:rsidR="00DE0F53" w:rsidRPr="0005339B" w:rsidP="005A0579" w14:paraId="5897AFF6"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6</w:t>
            </w:r>
          </w:p>
        </w:tc>
        <w:tc>
          <w:tcPr>
            <w:tcW w:w="1000" w:type="dxa"/>
            <w:shd w:val="clear" w:color="auto" w:fill="auto"/>
            <w:noWrap/>
            <w:vAlign w:val="center"/>
            <w:hideMark/>
          </w:tcPr>
          <w:p w:rsidR="00DE0F53" w:rsidRPr="0005339B" w:rsidP="005A0579" w14:paraId="4E464CE7"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150</w:t>
            </w:r>
          </w:p>
        </w:tc>
        <w:tc>
          <w:tcPr>
            <w:tcW w:w="883" w:type="dxa"/>
            <w:shd w:val="clear" w:color="auto" w:fill="auto"/>
            <w:noWrap/>
            <w:vAlign w:val="center"/>
            <w:hideMark/>
          </w:tcPr>
          <w:p w:rsidR="00DE0F53" w:rsidRPr="0005339B" w:rsidP="005A0579" w14:paraId="7A012044"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$66.27 </w:t>
            </w:r>
          </w:p>
        </w:tc>
        <w:tc>
          <w:tcPr>
            <w:tcW w:w="980" w:type="dxa"/>
            <w:shd w:val="clear" w:color="auto" w:fill="auto"/>
            <w:noWrap/>
            <w:vAlign w:val="center"/>
            <w:hideMark/>
          </w:tcPr>
          <w:p w:rsidR="00DE0F53" w:rsidRPr="0005339B" w:rsidP="005A0579" w14:paraId="183FD58E" w14:textId="77777777">
            <w:pPr>
              <w:widowControl/>
              <w:autoSpaceDE/>
              <w:autoSpaceDN/>
              <w:adjustRightInd/>
              <w:rPr>
                <w:rFonts w:ascii="Times New Roman" w:hAnsi="Times New Roman"/>
                <w:color w:val="000000"/>
                <w:szCs w:val="20"/>
              </w:rPr>
            </w:pPr>
            <w:r w:rsidRPr="0005339B">
              <w:rPr>
                <w:rFonts w:ascii="Times New Roman" w:hAnsi="Times New Roman"/>
                <w:color w:val="000000"/>
                <w:szCs w:val="20"/>
              </w:rPr>
              <w:t xml:space="preserve">$9,941 </w:t>
            </w:r>
          </w:p>
        </w:tc>
      </w:tr>
      <w:tr w14:paraId="0C7FA7BE" w14:textId="77777777" w:rsidTr="00DE0F53">
        <w:tblPrEx>
          <w:tblW w:w="10670" w:type="dxa"/>
          <w:tblInd w:w="-665" w:type="dxa"/>
          <w:tblLook w:val="04A0"/>
        </w:tblPrEx>
        <w:trPr>
          <w:trHeight w:val="288"/>
        </w:trPr>
        <w:tc>
          <w:tcPr>
            <w:tcW w:w="480" w:type="dxa"/>
            <w:shd w:val="clear" w:color="auto" w:fill="auto"/>
            <w:noWrap/>
            <w:vAlign w:val="center"/>
            <w:hideMark/>
          </w:tcPr>
          <w:p w:rsidR="00DE0F53" w:rsidRPr="0005339B" w:rsidP="005A0579" w14:paraId="17536020" w14:textId="77777777">
            <w:pPr>
              <w:widowControl/>
              <w:autoSpaceDE/>
              <w:autoSpaceDN/>
              <w:adjustRightInd/>
              <w:rPr>
                <w:rFonts w:ascii="Times New Roman" w:hAnsi="Times New Roman"/>
                <w:b/>
                <w:bCs/>
                <w:color w:val="000000"/>
                <w:szCs w:val="20"/>
              </w:rPr>
            </w:pPr>
          </w:p>
        </w:tc>
        <w:tc>
          <w:tcPr>
            <w:tcW w:w="2860" w:type="dxa"/>
            <w:shd w:val="clear" w:color="auto" w:fill="auto"/>
            <w:noWrap/>
            <w:vAlign w:val="center"/>
            <w:hideMark/>
          </w:tcPr>
          <w:p w:rsidR="00DE0F53" w:rsidRPr="0005339B" w:rsidP="005A0579" w14:paraId="749B6697" w14:textId="77777777">
            <w:pPr>
              <w:widowControl/>
              <w:autoSpaceDE/>
              <w:autoSpaceDN/>
              <w:adjustRightInd/>
              <w:rPr>
                <w:rFonts w:ascii="Times New Roman" w:hAnsi="Times New Roman"/>
                <w:b/>
                <w:bCs/>
                <w:szCs w:val="20"/>
              </w:rPr>
            </w:pPr>
          </w:p>
        </w:tc>
        <w:tc>
          <w:tcPr>
            <w:tcW w:w="1628" w:type="dxa"/>
            <w:shd w:val="clear" w:color="auto" w:fill="auto"/>
            <w:noWrap/>
            <w:vAlign w:val="center"/>
            <w:hideMark/>
          </w:tcPr>
          <w:p w:rsidR="00DE0F53" w:rsidRPr="0005339B" w:rsidP="005A0579" w14:paraId="08BBAD30" w14:textId="066638F7">
            <w:pPr>
              <w:widowControl/>
              <w:autoSpaceDE/>
              <w:autoSpaceDN/>
              <w:adjustRightInd/>
              <w:rPr>
                <w:rFonts w:ascii="Times New Roman" w:hAnsi="Times New Roman"/>
                <w:b/>
                <w:bCs/>
                <w:szCs w:val="20"/>
              </w:rPr>
            </w:pPr>
            <w:r>
              <w:rPr>
                <w:rFonts w:ascii="Times New Roman" w:hAnsi="Times New Roman"/>
                <w:b/>
                <w:bCs/>
                <w:szCs w:val="20"/>
              </w:rPr>
              <w:t>25</w:t>
            </w:r>
          </w:p>
        </w:tc>
        <w:tc>
          <w:tcPr>
            <w:tcW w:w="728" w:type="dxa"/>
            <w:shd w:val="clear" w:color="auto" w:fill="auto"/>
            <w:noWrap/>
            <w:vAlign w:val="center"/>
            <w:hideMark/>
          </w:tcPr>
          <w:p w:rsidR="00DE0F53" w:rsidRPr="0005339B" w:rsidP="005A0579" w14:paraId="22EFC782" w14:textId="1ED95164">
            <w:pPr>
              <w:widowControl/>
              <w:autoSpaceDE/>
              <w:autoSpaceDN/>
              <w:adjustRightInd/>
              <w:rPr>
                <w:rFonts w:ascii="Times New Roman" w:hAnsi="Times New Roman"/>
                <w:b/>
                <w:bCs/>
                <w:szCs w:val="20"/>
              </w:rPr>
            </w:pPr>
            <w:r>
              <w:rPr>
                <w:rFonts w:ascii="Times New Roman" w:hAnsi="Times New Roman"/>
                <w:b/>
                <w:bCs/>
                <w:szCs w:val="20"/>
              </w:rPr>
              <w:t>-</w:t>
            </w:r>
          </w:p>
        </w:tc>
        <w:tc>
          <w:tcPr>
            <w:tcW w:w="1217" w:type="dxa"/>
            <w:shd w:val="clear" w:color="auto" w:fill="auto"/>
            <w:noWrap/>
            <w:vAlign w:val="center"/>
            <w:hideMark/>
          </w:tcPr>
          <w:p w:rsidR="00DE0F53" w:rsidRPr="0005339B" w:rsidP="005A0579" w14:paraId="63C57B20" w14:textId="49A95531">
            <w:pPr>
              <w:widowControl/>
              <w:autoSpaceDE/>
              <w:autoSpaceDN/>
              <w:adjustRightInd/>
              <w:rPr>
                <w:rFonts w:ascii="Times New Roman" w:hAnsi="Times New Roman"/>
                <w:b/>
                <w:bCs/>
                <w:szCs w:val="20"/>
              </w:rPr>
            </w:pPr>
            <w:r>
              <w:rPr>
                <w:rFonts w:ascii="Times New Roman" w:hAnsi="Times New Roman"/>
                <w:b/>
                <w:bCs/>
                <w:szCs w:val="20"/>
              </w:rPr>
              <w:t>125</w:t>
            </w:r>
          </w:p>
        </w:tc>
        <w:tc>
          <w:tcPr>
            <w:tcW w:w="894" w:type="dxa"/>
            <w:shd w:val="clear" w:color="auto" w:fill="auto"/>
            <w:noWrap/>
            <w:vAlign w:val="center"/>
            <w:hideMark/>
          </w:tcPr>
          <w:p w:rsidR="00DE0F53" w:rsidRPr="0005339B" w:rsidP="005A0579" w14:paraId="2A115D9B" w14:textId="179073AD">
            <w:pPr>
              <w:widowControl/>
              <w:autoSpaceDE/>
              <w:autoSpaceDN/>
              <w:adjustRightInd/>
              <w:rPr>
                <w:rFonts w:ascii="Times New Roman" w:hAnsi="Times New Roman"/>
                <w:b/>
                <w:bCs/>
                <w:szCs w:val="20"/>
              </w:rPr>
            </w:pPr>
            <w:r>
              <w:rPr>
                <w:rFonts w:ascii="Times New Roman" w:hAnsi="Times New Roman"/>
                <w:b/>
                <w:bCs/>
                <w:szCs w:val="20"/>
              </w:rPr>
              <w:t>-</w:t>
            </w:r>
          </w:p>
        </w:tc>
        <w:tc>
          <w:tcPr>
            <w:tcW w:w="1000" w:type="dxa"/>
            <w:shd w:val="clear" w:color="auto" w:fill="auto"/>
            <w:noWrap/>
            <w:vAlign w:val="center"/>
            <w:hideMark/>
          </w:tcPr>
          <w:p w:rsidR="00DE0F53" w:rsidRPr="0005339B" w:rsidP="005A0579" w14:paraId="7740DB1F" w14:textId="77777777">
            <w:pPr>
              <w:widowControl/>
              <w:autoSpaceDE/>
              <w:autoSpaceDN/>
              <w:adjustRightInd/>
              <w:rPr>
                <w:rFonts w:ascii="Times New Roman" w:hAnsi="Times New Roman"/>
                <w:b/>
                <w:bCs/>
                <w:color w:val="000000"/>
                <w:szCs w:val="20"/>
              </w:rPr>
            </w:pPr>
            <w:r w:rsidRPr="0005339B">
              <w:rPr>
                <w:rFonts w:ascii="Times New Roman" w:hAnsi="Times New Roman"/>
                <w:b/>
                <w:bCs/>
                <w:color w:val="000000"/>
                <w:szCs w:val="20"/>
              </w:rPr>
              <w:t>1,650</w:t>
            </w:r>
          </w:p>
        </w:tc>
        <w:tc>
          <w:tcPr>
            <w:tcW w:w="883" w:type="dxa"/>
            <w:shd w:val="clear" w:color="auto" w:fill="auto"/>
            <w:noWrap/>
            <w:vAlign w:val="center"/>
            <w:hideMark/>
          </w:tcPr>
          <w:p w:rsidR="00DE0F53" w:rsidRPr="0005339B" w:rsidP="005A0579" w14:paraId="0E232FF9" w14:textId="17E25BF1">
            <w:pPr>
              <w:widowControl/>
              <w:autoSpaceDE/>
              <w:autoSpaceDN/>
              <w:adjustRightInd/>
              <w:rPr>
                <w:rFonts w:ascii="Times New Roman" w:hAnsi="Times New Roman"/>
                <w:b/>
                <w:bCs/>
                <w:color w:val="000000"/>
                <w:szCs w:val="20"/>
              </w:rPr>
            </w:pPr>
            <w:r>
              <w:rPr>
                <w:rFonts w:ascii="Times New Roman" w:hAnsi="Times New Roman"/>
                <w:b/>
                <w:bCs/>
                <w:color w:val="000000"/>
                <w:szCs w:val="20"/>
              </w:rPr>
              <w:t>-</w:t>
            </w:r>
          </w:p>
        </w:tc>
        <w:tc>
          <w:tcPr>
            <w:tcW w:w="980" w:type="dxa"/>
            <w:shd w:val="clear" w:color="auto" w:fill="auto"/>
            <w:noWrap/>
            <w:vAlign w:val="center"/>
            <w:hideMark/>
          </w:tcPr>
          <w:p w:rsidR="00DE0F53" w:rsidRPr="0005339B" w:rsidP="005A0579" w14:paraId="76F412BC" w14:textId="77777777">
            <w:pPr>
              <w:widowControl/>
              <w:autoSpaceDE/>
              <w:autoSpaceDN/>
              <w:adjustRightInd/>
              <w:rPr>
                <w:rFonts w:ascii="Times New Roman" w:hAnsi="Times New Roman"/>
                <w:b/>
                <w:bCs/>
                <w:color w:val="000000"/>
                <w:szCs w:val="20"/>
              </w:rPr>
            </w:pPr>
            <w:r w:rsidRPr="0005339B">
              <w:rPr>
                <w:rFonts w:ascii="Times New Roman" w:hAnsi="Times New Roman"/>
                <w:b/>
                <w:bCs/>
                <w:color w:val="000000"/>
                <w:szCs w:val="20"/>
              </w:rPr>
              <w:t>$109,346</w:t>
            </w:r>
          </w:p>
        </w:tc>
      </w:tr>
    </w:tbl>
    <w:p w:rsidR="00DE0F53" w:rsidP="009F1A64" w14:paraId="7CBA8B5B" w14:textId="77777777">
      <w:pPr>
        <w:widowControl/>
        <w:tabs>
          <w:tab w:val="left" w:pos="0"/>
          <w:tab w:val="left" w:pos="576"/>
          <w:tab w:val="left" w:pos="3600"/>
          <w:tab w:val="right" w:pos="3960"/>
          <w:tab w:val="left" w:pos="4752"/>
          <w:tab w:val="left" w:pos="6300"/>
          <w:tab w:val="left" w:pos="6768"/>
          <w:tab w:val="left" w:pos="7740"/>
          <w:tab w:val="left" w:pos="9180"/>
        </w:tabs>
        <w:rPr>
          <w:rFonts w:ascii="Times New Roman" w:hAnsi="Times New Roman"/>
          <w:sz w:val="24"/>
        </w:rPr>
      </w:pPr>
    </w:p>
    <w:p w:rsidR="00DE0F53" w:rsidP="009F1A64" w14:paraId="43349FB6" w14:textId="77777777">
      <w:pPr>
        <w:widowControl/>
        <w:tabs>
          <w:tab w:val="left" w:pos="0"/>
          <w:tab w:val="left" w:pos="576"/>
          <w:tab w:val="left" w:pos="3600"/>
          <w:tab w:val="right" w:pos="3960"/>
          <w:tab w:val="left" w:pos="4752"/>
          <w:tab w:val="left" w:pos="6300"/>
          <w:tab w:val="left" w:pos="6768"/>
          <w:tab w:val="left" w:pos="7740"/>
          <w:tab w:val="left" w:pos="9180"/>
        </w:tabs>
        <w:rPr>
          <w:rFonts w:ascii="Times New Roman" w:hAnsi="Times New Roman"/>
          <w:sz w:val="24"/>
        </w:rPr>
      </w:pPr>
    </w:p>
    <w:p w:rsidR="00DE0F53" w14:paraId="4E772B3D" w14:textId="6800B22C">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r w:rsidRPr="00A51D80">
        <w:rPr>
          <w:rFonts w:ascii="Times New Roman" w:hAnsi="Times New Roman"/>
          <w:sz w:val="24"/>
        </w:rPr>
        <w:t>*The annual estimated burden cost for this collection is $</w:t>
      </w:r>
      <w:r>
        <w:rPr>
          <w:rFonts w:ascii="Times New Roman" w:hAnsi="Times New Roman"/>
          <w:sz w:val="24"/>
        </w:rPr>
        <w:t>109,346</w:t>
      </w:r>
      <w:r w:rsidR="00FB58CD">
        <w:rPr>
          <w:rFonts w:ascii="Times New Roman" w:hAnsi="Times New Roman"/>
          <w:sz w:val="24"/>
        </w:rPr>
        <w:t xml:space="preserve">. </w:t>
      </w:r>
      <w:r w:rsidR="000C7149">
        <w:rPr>
          <w:rFonts w:ascii="Times New Roman" w:hAnsi="Times New Roman"/>
          <w:sz w:val="24"/>
        </w:rPr>
        <w:t>This was b</w:t>
      </w:r>
      <w:r w:rsidRPr="00A51D80">
        <w:rPr>
          <w:rFonts w:ascii="Times New Roman" w:hAnsi="Times New Roman"/>
          <w:sz w:val="24"/>
        </w:rPr>
        <w:t xml:space="preserve">ased on an </w:t>
      </w:r>
      <w:r w:rsidRPr="00A51D80" w:rsidR="00A51D80">
        <w:rPr>
          <w:rFonts w:ascii="Times New Roman" w:hAnsi="Times New Roman"/>
          <w:sz w:val="24"/>
        </w:rPr>
        <w:t>estimated</w:t>
      </w:r>
      <w:r w:rsidRPr="00A51D80">
        <w:rPr>
          <w:rFonts w:ascii="Times New Roman" w:hAnsi="Times New Roman"/>
          <w:sz w:val="24"/>
        </w:rPr>
        <w:t xml:space="preserve"> </w:t>
      </w:r>
      <w:r w:rsidR="00A51D80">
        <w:rPr>
          <w:rFonts w:ascii="Times New Roman" w:hAnsi="Times New Roman"/>
          <w:sz w:val="24"/>
        </w:rPr>
        <w:t xml:space="preserve">Program Analyst </w:t>
      </w:r>
      <w:r w:rsidRPr="00A51D80">
        <w:rPr>
          <w:rFonts w:ascii="Times New Roman" w:hAnsi="Times New Roman"/>
          <w:sz w:val="24"/>
        </w:rPr>
        <w:t>hourly salary of $6</w:t>
      </w:r>
      <w:r w:rsidR="0005339B">
        <w:rPr>
          <w:rFonts w:ascii="Times New Roman" w:hAnsi="Times New Roman"/>
          <w:sz w:val="24"/>
        </w:rPr>
        <w:t>6</w:t>
      </w:r>
      <w:r w:rsidR="00A51D80">
        <w:rPr>
          <w:rFonts w:ascii="Times New Roman" w:hAnsi="Times New Roman"/>
          <w:sz w:val="24"/>
        </w:rPr>
        <w:t>.</w:t>
      </w:r>
      <w:r w:rsidR="0005339B">
        <w:rPr>
          <w:rFonts w:ascii="Times New Roman" w:hAnsi="Times New Roman"/>
          <w:sz w:val="24"/>
        </w:rPr>
        <w:t>27</w:t>
      </w:r>
      <w:r w:rsidRPr="00A51D80">
        <w:rPr>
          <w:rFonts w:ascii="Times New Roman" w:hAnsi="Times New Roman"/>
          <w:sz w:val="24"/>
        </w:rPr>
        <w:t xml:space="preserve"> per hour</w:t>
      </w:r>
      <w:r w:rsidR="00A51D80">
        <w:rPr>
          <w:rFonts w:ascii="Times New Roman" w:hAnsi="Times New Roman"/>
          <w:sz w:val="24"/>
        </w:rPr>
        <w:t xml:space="preserve"> </w:t>
      </w:r>
      <w:r w:rsidRPr="00A51D80">
        <w:rPr>
          <w:rFonts w:ascii="Times New Roman" w:hAnsi="Times New Roman"/>
          <w:sz w:val="24"/>
        </w:rPr>
        <w:t>at the 202</w:t>
      </w:r>
      <w:r w:rsidR="0005339B">
        <w:rPr>
          <w:rFonts w:ascii="Times New Roman" w:hAnsi="Times New Roman"/>
          <w:sz w:val="24"/>
        </w:rPr>
        <w:t>5</w:t>
      </w:r>
      <w:r w:rsidRPr="00A51D80">
        <w:rPr>
          <w:rFonts w:ascii="Times New Roman" w:hAnsi="Times New Roman"/>
          <w:sz w:val="24"/>
        </w:rPr>
        <w:t xml:space="preserve"> General Pay Scale for a GS-14 Step </w:t>
      </w:r>
      <w:r w:rsidR="0005339B">
        <w:rPr>
          <w:rFonts w:ascii="Times New Roman" w:hAnsi="Times New Roman"/>
          <w:sz w:val="24"/>
        </w:rPr>
        <w:t>10</w:t>
      </w:r>
      <w:r w:rsidR="00FB58CD">
        <w:rPr>
          <w:rFonts w:ascii="Times New Roman" w:hAnsi="Times New Roman"/>
          <w:sz w:val="24"/>
        </w:rPr>
        <w:t xml:space="preserve">. </w:t>
      </w:r>
      <w:r w:rsidRPr="00A51D80">
        <w:rPr>
          <w:rFonts w:ascii="Times New Roman" w:hAnsi="Times New Roman"/>
          <w:sz w:val="24"/>
        </w:rPr>
        <w:t>The hourly cost used in the estimate includes fringe benefits.</w:t>
      </w:r>
    </w:p>
    <w:p w:rsidR="00DE0F53" w14:paraId="5F394FC0"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DE0F53" w14:paraId="2E0B3B8D" w14:textId="77777777">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805A19" w:rsidRPr="006B3FE3" w14:paraId="4E5D1424" w14:textId="4C39C647">
      <w:pPr>
        <w:widowControl/>
        <w:tabs>
          <w:tab w:val="left" w:pos="540"/>
          <w:tab w:val="right" w:pos="3960"/>
          <w:tab w:val="right" w:pos="5580"/>
          <w:tab w:val="right" w:pos="7020"/>
          <w:tab w:val="right" w:pos="7380"/>
          <w:tab w:val="right" w:pos="8460"/>
        </w:tabs>
        <w:rPr>
          <w:rFonts w:ascii="Times New Roman" w:hAnsi="Times New Roman"/>
          <w:b/>
          <w:bCs/>
          <w:sz w:val="24"/>
        </w:rPr>
      </w:pPr>
      <w:r w:rsidRPr="006B3FE3">
        <w:rPr>
          <w:rFonts w:ascii="Times New Roman" w:hAnsi="Times New Roman"/>
          <w:b/>
          <w:bCs/>
          <w:sz w:val="24"/>
        </w:rPr>
        <w:t>13</w:t>
      </w:r>
      <w:r w:rsidR="00FB58CD">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an</w:t>
      </w:r>
      <w:r w:rsidRPr="006B3FE3" w:rsidR="006B3FE3">
        <w:rPr>
          <w:rFonts w:ascii="Times New Roman" w:hAnsi="Times New Roman"/>
          <w:b/>
          <w:bCs/>
          <w:sz w:val="24"/>
        </w:rPr>
        <w:t xml:space="preserve"> </w:t>
      </w:r>
      <w:r w:rsidRPr="006B3FE3">
        <w:rPr>
          <w:rFonts w:ascii="Times New Roman" w:hAnsi="Times New Roman"/>
          <w:b/>
          <w:bCs/>
          <w:sz w:val="24"/>
        </w:rPr>
        <w:t>estimate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total</w:t>
      </w:r>
      <w:r w:rsidRPr="006B3FE3" w:rsidR="006B3FE3">
        <w:rPr>
          <w:rFonts w:ascii="Times New Roman" w:hAnsi="Times New Roman"/>
          <w:b/>
          <w:bCs/>
          <w:sz w:val="24"/>
        </w:rPr>
        <w:t xml:space="preserve"> </w:t>
      </w:r>
      <w:r w:rsidRPr="006B3FE3">
        <w:rPr>
          <w:rFonts w:ascii="Times New Roman" w:hAnsi="Times New Roman"/>
          <w:b/>
          <w:bCs/>
          <w:sz w:val="24"/>
        </w:rPr>
        <w:t>annual</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recordkeepers</w:t>
      </w:r>
      <w:r w:rsidRPr="006B3FE3" w:rsidR="006B3FE3">
        <w:rPr>
          <w:rFonts w:ascii="Times New Roman" w:hAnsi="Times New Roman"/>
          <w:b/>
          <w:bCs/>
          <w:sz w:val="24"/>
        </w:rPr>
        <w:t xml:space="preserve"> </w:t>
      </w:r>
      <w:r w:rsidRPr="006B3FE3">
        <w:rPr>
          <w:rFonts w:ascii="Times New Roman" w:hAnsi="Times New Roman"/>
          <w:b/>
          <w:bCs/>
          <w:sz w:val="24"/>
        </w:rPr>
        <w:t>resulting</w:t>
      </w:r>
      <w:r w:rsidRPr="006B3FE3" w:rsidR="006B3FE3">
        <w:rPr>
          <w:rFonts w:ascii="Times New Roman" w:hAnsi="Times New Roman"/>
          <w:b/>
          <w:bCs/>
          <w:sz w:val="24"/>
        </w:rPr>
        <w:t xml:space="preserve"> </w:t>
      </w:r>
      <w:r w:rsidRPr="006B3FE3">
        <w:rPr>
          <w:rFonts w:ascii="Times New Roman" w:hAnsi="Times New Roman"/>
          <w:b/>
          <w:bCs/>
          <w:sz w:val="24"/>
        </w:rPr>
        <w:t>from</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00FB58CD">
        <w:rPr>
          <w:rFonts w:ascii="Times New Roman" w:hAnsi="Times New Roman"/>
          <w:b/>
          <w:bCs/>
          <w:sz w:val="24"/>
        </w:rPr>
        <w:t xml:space="preserve">. </w:t>
      </w:r>
      <w:r w:rsidRPr="006B3FE3">
        <w:rPr>
          <w:rFonts w:ascii="Times New Roman" w:hAnsi="Times New Roman"/>
          <w:b/>
          <w:bCs/>
          <w:sz w:val="24"/>
        </w:rPr>
        <w:t>(Do</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hour</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shown</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Items</w:t>
      </w:r>
      <w:r w:rsidRPr="006B3FE3" w:rsidR="006B3FE3">
        <w:rPr>
          <w:rFonts w:ascii="Times New Roman" w:hAnsi="Times New Roman"/>
          <w:b/>
          <w:bCs/>
          <w:sz w:val="24"/>
        </w:rPr>
        <w:t xml:space="preserve"> </w:t>
      </w:r>
      <w:r w:rsidRPr="006B3FE3">
        <w:rPr>
          <w:rFonts w:ascii="Times New Roman" w:hAnsi="Times New Roman"/>
          <w:b/>
          <w:bCs/>
          <w:sz w:val="24"/>
        </w:rPr>
        <w:t>12</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14).</w:t>
      </w:r>
    </w:p>
    <w:p w:rsidR="00805A19" w:rsidRPr="006B3FE3" w14:paraId="63DA8F81" w14:textId="77777777">
      <w:pPr>
        <w:widowControl/>
        <w:tabs>
          <w:tab w:val="left" w:pos="540"/>
          <w:tab w:val="right" w:pos="3960"/>
          <w:tab w:val="right" w:pos="5580"/>
          <w:tab w:val="right" w:pos="7020"/>
          <w:tab w:val="right" w:pos="7380"/>
          <w:tab w:val="right" w:pos="8460"/>
        </w:tabs>
        <w:rPr>
          <w:rFonts w:ascii="Times New Roman" w:hAnsi="Times New Roman"/>
          <w:b/>
          <w:bCs/>
          <w:sz w:val="24"/>
        </w:rPr>
      </w:pPr>
    </w:p>
    <w:p w:rsidR="00805A19" w:rsidRPr="006B3FE3" w14:paraId="52C02D51" w14:textId="7E7A7FF5">
      <w:pPr>
        <w:widowControl/>
        <w:tabs>
          <w:tab w:val="left" w:pos="540"/>
          <w:tab w:val="right" w:pos="3960"/>
          <w:tab w:val="right" w:pos="5580"/>
          <w:tab w:val="right" w:pos="7020"/>
          <w:tab w:val="right" w:pos="7380"/>
          <w:tab w:val="right" w:pos="8460"/>
        </w:tabs>
        <w:ind w:left="540" w:hanging="540"/>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The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estimate</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split</w:t>
      </w:r>
      <w:r w:rsidRPr="006B3FE3" w:rsidR="006B3FE3">
        <w:rPr>
          <w:rFonts w:ascii="Times New Roman" w:hAnsi="Times New Roman"/>
          <w:b/>
          <w:bCs/>
          <w:sz w:val="24"/>
        </w:rPr>
        <w:t xml:space="preserve"> </w:t>
      </w:r>
      <w:r w:rsidRPr="006B3FE3">
        <w:rPr>
          <w:rFonts w:ascii="Times New Roman" w:hAnsi="Times New Roman"/>
          <w:b/>
          <w:bCs/>
          <w:sz w:val="24"/>
        </w:rPr>
        <w:t>into</w:t>
      </w:r>
      <w:r w:rsidRPr="006B3FE3" w:rsidR="006B3FE3">
        <w:rPr>
          <w:rFonts w:ascii="Times New Roman" w:hAnsi="Times New Roman"/>
          <w:b/>
          <w:bCs/>
          <w:sz w:val="24"/>
        </w:rPr>
        <w:t xml:space="preserve"> </w:t>
      </w:r>
      <w:r w:rsidRPr="006B3FE3">
        <w:rPr>
          <w:rFonts w:ascii="Times New Roman" w:hAnsi="Times New Roman"/>
          <w:b/>
          <w:bCs/>
          <w:sz w:val="24"/>
        </w:rPr>
        <w:t>two</w:t>
      </w:r>
      <w:r w:rsidRPr="006B3FE3" w:rsidR="006B3FE3">
        <w:rPr>
          <w:rFonts w:ascii="Times New Roman" w:hAnsi="Times New Roman"/>
          <w:b/>
          <w:bCs/>
          <w:sz w:val="24"/>
        </w:rPr>
        <w:t xml:space="preserve"> </w:t>
      </w:r>
      <w:r w:rsidRPr="006B3FE3">
        <w:rPr>
          <w:rFonts w:ascii="Times New Roman" w:hAnsi="Times New Roman"/>
          <w:b/>
          <w:bCs/>
          <w:sz w:val="24"/>
        </w:rPr>
        <w:t>components:</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capital</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start</w:t>
      </w:r>
      <w:r w:rsidRPr="006B3FE3" w:rsidR="00117EFE">
        <w:rPr>
          <w:rFonts w:ascii="Times New Roman" w:hAnsi="Times New Roman"/>
          <w:b/>
          <w:bCs/>
          <w:sz w:val="24"/>
        </w:rPr>
        <w:t>–</w:t>
      </w:r>
      <w:r w:rsidRPr="006B3FE3">
        <w:rPr>
          <w:rFonts w:ascii="Times New Roman" w:hAnsi="Times New Roman"/>
          <w:b/>
          <w:bCs/>
          <w:sz w:val="24"/>
        </w:rPr>
        <w:t>up</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component</w:t>
      </w:r>
      <w:r w:rsidRPr="006B3FE3" w:rsidR="006B3FE3">
        <w:rPr>
          <w:rFonts w:ascii="Times New Roman" w:hAnsi="Times New Roman"/>
          <w:b/>
          <w:bCs/>
          <w:sz w:val="24"/>
        </w:rPr>
        <w:t xml:space="preserve"> </w:t>
      </w:r>
      <w:r w:rsidRPr="006B3FE3">
        <w:rPr>
          <w:rFonts w:ascii="Times New Roman" w:hAnsi="Times New Roman"/>
          <w:b/>
          <w:bCs/>
          <w:sz w:val="24"/>
        </w:rPr>
        <w:t>(annualized</w:t>
      </w:r>
      <w:r w:rsidRPr="006B3FE3" w:rsidR="006B3FE3">
        <w:rPr>
          <w:rFonts w:ascii="Times New Roman" w:hAnsi="Times New Roman"/>
          <w:b/>
          <w:bCs/>
          <w:sz w:val="24"/>
        </w:rPr>
        <w:t xml:space="preserve"> </w:t>
      </w:r>
      <w:r w:rsidRPr="006B3FE3">
        <w:rPr>
          <w:rFonts w:ascii="Times New Roman" w:hAnsi="Times New Roman"/>
          <w:b/>
          <w:bCs/>
          <w:sz w:val="24"/>
        </w:rPr>
        <w:t>over</w:t>
      </w:r>
      <w:r w:rsidRPr="006B3FE3" w:rsidR="006B3FE3">
        <w:rPr>
          <w:rFonts w:ascii="Times New Roman" w:hAnsi="Times New Roman"/>
          <w:b/>
          <w:bCs/>
          <w:sz w:val="24"/>
        </w:rPr>
        <w:t xml:space="preserve"> </w:t>
      </w:r>
      <w:r w:rsidRPr="006B3FE3">
        <w:rPr>
          <w:rFonts w:ascii="Times New Roman" w:hAnsi="Times New Roman"/>
          <w:b/>
          <w:bCs/>
          <w:sz w:val="24"/>
        </w:rPr>
        <w:t>its</w:t>
      </w:r>
      <w:r w:rsidRPr="006B3FE3" w:rsidR="006B3FE3">
        <w:rPr>
          <w:rFonts w:ascii="Times New Roman" w:hAnsi="Times New Roman"/>
          <w:b/>
          <w:bCs/>
          <w:sz w:val="24"/>
        </w:rPr>
        <w:t xml:space="preserve"> </w:t>
      </w:r>
      <w:r w:rsidRPr="006B3FE3">
        <w:rPr>
          <w:rFonts w:ascii="Times New Roman" w:hAnsi="Times New Roman"/>
          <w:b/>
          <w:bCs/>
          <w:sz w:val="24"/>
        </w:rPr>
        <w:t>expected</w:t>
      </w:r>
      <w:r w:rsidRPr="006B3FE3" w:rsidR="006B3FE3">
        <w:rPr>
          <w:rFonts w:ascii="Times New Roman" w:hAnsi="Times New Roman"/>
          <w:b/>
          <w:bCs/>
          <w:sz w:val="24"/>
        </w:rPr>
        <w:t xml:space="preserve"> </w:t>
      </w:r>
      <w:r w:rsidRPr="006B3FE3">
        <w:rPr>
          <w:rFonts w:ascii="Times New Roman" w:hAnsi="Times New Roman"/>
          <w:b/>
          <w:bCs/>
          <w:sz w:val="24"/>
        </w:rPr>
        <w:t>useful</w:t>
      </w:r>
      <w:r w:rsidRPr="006B3FE3" w:rsidR="006B3FE3">
        <w:rPr>
          <w:rFonts w:ascii="Times New Roman" w:hAnsi="Times New Roman"/>
          <w:b/>
          <w:bCs/>
          <w:sz w:val="24"/>
        </w:rPr>
        <w:t xml:space="preserve"> </w:t>
      </w:r>
      <w:r w:rsidRPr="006B3FE3">
        <w:rPr>
          <w:rFonts w:ascii="Times New Roman" w:hAnsi="Times New Roman"/>
          <w:b/>
          <w:bCs/>
          <w:sz w:val="24"/>
        </w:rPr>
        <w:t>life);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(b)</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total</w:t>
      </w:r>
      <w:r w:rsidRPr="006B3FE3" w:rsidR="006B3FE3">
        <w:rPr>
          <w:rFonts w:ascii="Times New Roman" w:hAnsi="Times New Roman"/>
          <w:b/>
          <w:bCs/>
          <w:sz w:val="24"/>
        </w:rPr>
        <w:t xml:space="preserve"> </w:t>
      </w:r>
      <w:r w:rsidRPr="006B3FE3">
        <w:rPr>
          <w:rFonts w:ascii="Times New Roman" w:hAnsi="Times New Roman"/>
          <w:b/>
          <w:bCs/>
          <w:sz w:val="24"/>
        </w:rPr>
        <w:t>operation</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maintenance</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purchase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services</w:t>
      </w:r>
      <w:r w:rsidRPr="006B3FE3" w:rsidR="006B3FE3">
        <w:rPr>
          <w:rFonts w:ascii="Times New Roman" w:hAnsi="Times New Roman"/>
          <w:b/>
          <w:bCs/>
          <w:sz w:val="24"/>
        </w:rPr>
        <w:t xml:space="preserve"> </w:t>
      </w:r>
      <w:r w:rsidRPr="006B3FE3">
        <w:rPr>
          <w:rFonts w:ascii="Times New Roman" w:hAnsi="Times New Roman"/>
          <w:b/>
          <w:bCs/>
          <w:sz w:val="24"/>
        </w:rPr>
        <w:t>component</w:t>
      </w:r>
      <w:r w:rsidR="00FB58CD">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take</w:t>
      </w:r>
      <w:r w:rsidRPr="006B3FE3" w:rsidR="006B3FE3">
        <w:rPr>
          <w:rFonts w:ascii="Times New Roman" w:hAnsi="Times New Roman"/>
          <w:b/>
          <w:bCs/>
          <w:sz w:val="24"/>
        </w:rPr>
        <w:t xml:space="preserve"> </w:t>
      </w:r>
      <w:r w:rsidRPr="006B3FE3">
        <w:rPr>
          <w:rFonts w:ascii="Times New Roman" w:hAnsi="Times New Roman"/>
          <w:b/>
          <w:bCs/>
          <w:sz w:val="24"/>
        </w:rPr>
        <w:t>into</w:t>
      </w:r>
      <w:r w:rsidRPr="006B3FE3" w:rsidR="006B3FE3">
        <w:rPr>
          <w:rFonts w:ascii="Times New Roman" w:hAnsi="Times New Roman"/>
          <w:b/>
          <w:bCs/>
          <w:sz w:val="24"/>
        </w:rPr>
        <w:t xml:space="preserve"> </w:t>
      </w:r>
      <w:r w:rsidRPr="006B3FE3">
        <w:rPr>
          <w:rFonts w:ascii="Times New Roman" w:hAnsi="Times New Roman"/>
          <w:b/>
          <w:bCs/>
          <w:sz w:val="24"/>
        </w:rPr>
        <w:t>account</w:t>
      </w:r>
      <w:r w:rsidRPr="006B3FE3" w:rsidR="006B3FE3">
        <w:rPr>
          <w:rFonts w:ascii="Times New Roman" w:hAnsi="Times New Roman"/>
          <w:b/>
          <w:bCs/>
          <w:sz w:val="24"/>
        </w:rPr>
        <w:t xml:space="preserve"> </w:t>
      </w:r>
      <w:r w:rsidRPr="006B3FE3">
        <w:rPr>
          <w:rFonts w:ascii="Times New Roman" w:hAnsi="Times New Roman"/>
          <w:b/>
          <w:bCs/>
          <w:sz w:val="24"/>
        </w:rPr>
        <w:t>costs</w:t>
      </w:r>
      <w:r w:rsidRPr="006B3FE3" w:rsidR="006B3FE3">
        <w:rPr>
          <w:rFonts w:ascii="Times New Roman" w:hAnsi="Times New Roman"/>
          <w:b/>
          <w:bCs/>
          <w:sz w:val="24"/>
        </w:rPr>
        <w:t xml:space="preserve"> </w:t>
      </w:r>
      <w:r w:rsidRPr="006B3FE3">
        <w:rPr>
          <w:rFonts w:ascii="Times New Roman" w:hAnsi="Times New Roman"/>
          <w:b/>
          <w:bCs/>
          <w:sz w:val="24"/>
        </w:rPr>
        <w:t>associated</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generating,</w:t>
      </w:r>
      <w:r w:rsidRPr="006B3FE3" w:rsidR="006B3FE3">
        <w:rPr>
          <w:rFonts w:ascii="Times New Roman" w:hAnsi="Times New Roman"/>
          <w:b/>
          <w:bCs/>
          <w:sz w:val="24"/>
        </w:rPr>
        <w:t xml:space="preserve"> </w:t>
      </w:r>
      <w:r w:rsidRPr="006B3FE3">
        <w:rPr>
          <w:rFonts w:ascii="Times New Roman" w:hAnsi="Times New Roman"/>
          <w:b/>
          <w:bCs/>
          <w:sz w:val="24"/>
        </w:rPr>
        <w:t>maintaining,</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disclosing</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providing</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00FB58CD">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descriptions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methods</w:t>
      </w:r>
      <w:r w:rsidRPr="006B3FE3" w:rsidR="006B3FE3">
        <w:rPr>
          <w:rFonts w:ascii="Times New Roman" w:hAnsi="Times New Roman"/>
          <w:b/>
          <w:bCs/>
          <w:sz w:val="24"/>
        </w:rPr>
        <w:t xml:space="preserve"> </w:t>
      </w:r>
      <w:r w:rsidRPr="006B3FE3">
        <w:rPr>
          <w:rFonts w:ascii="Times New Roman" w:hAnsi="Times New Roman"/>
          <w:b/>
          <w:bCs/>
          <w:sz w:val="24"/>
        </w:rPr>
        <w:t>used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estimate</w:t>
      </w:r>
      <w:r w:rsidRPr="006B3FE3" w:rsidR="006B3FE3">
        <w:rPr>
          <w:rFonts w:ascii="Times New Roman" w:hAnsi="Times New Roman"/>
          <w:b/>
          <w:bCs/>
          <w:sz w:val="24"/>
        </w:rPr>
        <w:t xml:space="preserve"> </w:t>
      </w:r>
      <w:r w:rsidRPr="006B3FE3">
        <w:rPr>
          <w:rFonts w:ascii="Times New Roman" w:hAnsi="Times New Roman"/>
          <w:b/>
          <w:bCs/>
          <w:sz w:val="24"/>
        </w:rPr>
        <w:t>major</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factors</w:t>
      </w:r>
      <w:r w:rsidRPr="006B3FE3" w:rsidR="006B3FE3">
        <w:rPr>
          <w:rFonts w:ascii="Times New Roman" w:hAnsi="Times New Roman"/>
          <w:b/>
          <w:bCs/>
          <w:sz w:val="24"/>
        </w:rPr>
        <w:t xml:space="preserve"> </w:t>
      </w:r>
      <w:r w:rsidRPr="006B3FE3">
        <w:rPr>
          <w:rFonts w:ascii="Times New Roman" w:hAnsi="Times New Roman"/>
          <w:b/>
          <w:bCs/>
          <w:sz w:val="24"/>
        </w:rPr>
        <w:t>including</w:t>
      </w:r>
      <w:r w:rsidRPr="006B3FE3" w:rsidR="006B3FE3">
        <w:rPr>
          <w:rFonts w:ascii="Times New Roman" w:hAnsi="Times New Roman"/>
          <w:b/>
          <w:bCs/>
          <w:sz w:val="24"/>
        </w:rPr>
        <w:t xml:space="preserve"> </w:t>
      </w:r>
      <w:r w:rsidRPr="006B3FE3">
        <w:rPr>
          <w:rFonts w:ascii="Times New Roman" w:hAnsi="Times New Roman"/>
          <w:b/>
          <w:bCs/>
          <w:sz w:val="24"/>
        </w:rPr>
        <w:t>system</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technology</w:t>
      </w:r>
      <w:r w:rsidRPr="006B3FE3" w:rsidR="006B3FE3">
        <w:rPr>
          <w:rFonts w:ascii="Times New Roman" w:hAnsi="Times New Roman"/>
          <w:b/>
          <w:bCs/>
          <w:sz w:val="24"/>
        </w:rPr>
        <w:t xml:space="preserve"> </w:t>
      </w:r>
      <w:r w:rsidRPr="006B3FE3">
        <w:rPr>
          <w:rFonts w:ascii="Times New Roman" w:hAnsi="Times New Roman"/>
          <w:b/>
          <w:bCs/>
          <w:sz w:val="24"/>
        </w:rPr>
        <w:t>acquisition,</w:t>
      </w:r>
      <w:r w:rsidRPr="006B3FE3" w:rsidR="006B3FE3">
        <w:rPr>
          <w:rFonts w:ascii="Times New Roman" w:hAnsi="Times New Roman"/>
          <w:b/>
          <w:bCs/>
          <w:sz w:val="24"/>
        </w:rPr>
        <w:t xml:space="preserve"> </w:t>
      </w:r>
      <w:r w:rsidRPr="006B3FE3">
        <w:rPr>
          <w:rFonts w:ascii="Times New Roman" w:hAnsi="Times New Roman"/>
          <w:b/>
          <w:bCs/>
          <w:sz w:val="24"/>
        </w:rPr>
        <w:t>expected</w:t>
      </w:r>
      <w:r w:rsidRPr="006B3FE3" w:rsidR="006B3FE3">
        <w:rPr>
          <w:rFonts w:ascii="Times New Roman" w:hAnsi="Times New Roman"/>
          <w:b/>
          <w:bCs/>
          <w:sz w:val="24"/>
        </w:rPr>
        <w:t xml:space="preserve"> </w:t>
      </w:r>
      <w:r w:rsidRPr="006B3FE3">
        <w:rPr>
          <w:rFonts w:ascii="Times New Roman" w:hAnsi="Times New Roman"/>
          <w:b/>
          <w:bCs/>
          <w:sz w:val="24"/>
        </w:rPr>
        <w:t>useful</w:t>
      </w:r>
      <w:r w:rsidRPr="006B3FE3" w:rsidR="006B3FE3">
        <w:rPr>
          <w:rFonts w:ascii="Times New Roman" w:hAnsi="Times New Roman"/>
          <w:b/>
          <w:bCs/>
          <w:sz w:val="24"/>
        </w:rPr>
        <w:t xml:space="preserve"> </w:t>
      </w:r>
      <w:r w:rsidRPr="006B3FE3">
        <w:rPr>
          <w:rFonts w:ascii="Times New Roman" w:hAnsi="Times New Roman"/>
          <w:b/>
          <w:bCs/>
          <w:sz w:val="24"/>
        </w:rPr>
        <w:t>life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capital</w:t>
      </w:r>
      <w:r w:rsidRPr="006B3FE3" w:rsidR="006B3FE3">
        <w:rPr>
          <w:rFonts w:ascii="Times New Roman" w:hAnsi="Times New Roman"/>
          <w:b/>
          <w:bCs/>
          <w:sz w:val="24"/>
        </w:rPr>
        <w:t xml:space="preserve"> </w:t>
      </w:r>
      <w:r w:rsidRPr="006B3FE3">
        <w:rPr>
          <w:rFonts w:ascii="Times New Roman" w:hAnsi="Times New Roman"/>
          <w:b/>
          <w:bCs/>
          <w:sz w:val="24"/>
        </w:rPr>
        <w:t>equipment,</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discount</w:t>
      </w:r>
      <w:r w:rsidRPr="006B3FE3" w:rsidR="006B3FE3">
        <w:rPr>
          <w:rFonts w:ascii="Times New Roman" w:hAnsi="Times New Roman"/>
          <w:b/>
          <w:bCs/>
          <w:sz w:val="24"/>
        </w:rPr>
        <w:t xml:space="preserve"> </w:t>
      </w:r>
      <w:r w:rsidRPr="006B3FE3">
        <w:rPr>
          <w:rFonts w:ascii="Times New Roman" w:hAnsi="Times New Roman"/>
          <w:b/>
          <w:bCs/>
          <w:sz w:val="24"/>
        </w:rPr>
        <w:t>rate(s),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time</w:t>
      </w:r>
      <w:r w:rsidRPr="006B3FE3" w:rsidR="006B3FE3">
        <w:rPr>
          <w:rFonts w:ascii="Times New Roman" w:hAnsi="Times New Roman"/>
          <w:b/>
          <w:bCs/>
          <w:sz w:val="24"/>
        </w:rPr>
        <w:t xml:space="preserve"> </w:t>
      </w:r>
      <w:r w:rsidRPr="006B3FE3">
        <w:rPr>
          <w:rFonts w:ascii="Times New Roman" w:hAnsi="Times New Roman"/>
          <w:b/>
          <w:bCs/>
          <w:sz w:val="24"/>
        </w:rPr>
        <w:t>period</w:t>
      </w:r>
      <w:r w:rsidRPr="006B3FE3" w:rsidR="006B3FE3">
        <w:rPr>
          <w:rFonts w:ascii="Times New Roman" w:hAnsi="Times New Roman"/>
          <w:b/>
          <w:bCs/>
          <w:sz w:val="24"/>
        </w:rPr>
        <w:t xml:space="preserve"> </w:t>
      </w:r>
      <w:r w:rsidRPr="006B3FE3">
        <w:rPr>
          <w:rFonts w:ascii="Times New Roman" w:hAnsi="Times New Roman"/>
          <w:b/>
          <w:bCs/>
          <w:sz w:val="24"/>
        </w:rPr>
        <w:t>over</w:t>
      </w:r>
      <w:r w:rsidRPr="006B3FE3" w:rsidR="006B3FE3">
        <w:rPr>
          <w:rFonts w:ascii="Times New Roman" w:hAnsi="Times New Roman"/>
          <w:b/>
          <w:bCs/>
          <w:sz w:val="24"/>
        </w:rPr>
        <w:t xml:space="preserve"> </w:t>
      </w:r>
      <w:r w:rsidRPr="006B3FE3">
        <w:rPr>
          <w:rFonts w:ascii="Times New Roman" w:hAnsi="Times New Roman"/>
          <w:b/>
          <w:bCs/>
          <w:sz w:val="24"/>
        </w:rPr>
        <w:t>which</w:t>
      </w:r>
      <w:r w:rsidRPr="006B3FE3" w:rsidR="006B3FE3">
        <w:rPr>
          <w:rFonts w:ascii="Times New Roman" w:hAnsi="Times New Roman"/>
          <w:b/>
          <w:bCs/>
          <w:sz w:val="24"/>
        </w:rPr>
        <w:t xml:space="preserve"> </w:t>
      </w:r>
      <w:r w:rsidRPr="006B3FE3">
        <w:rPr>
          <w:rFonts w:ascii="Times New Roman" w:hAnsi="Times New Roman"/>
          <w:b/>
          <w:bCs/>
          <w:sz w:val="24"/>
        </w:rPr>
        <w:t>costs</w:t>
      </w:r>
      <w:r w:rsidRPr="006B3FE3" w:rsidR="006B3FE3">
        <w:rPr>
          <w:rFonts w:ascii="Times New Roman" w:hAnsi="Times New Roman"/>
          <w:b/>
          <w:bCs/>
          <w:sz w:val="24"/>
        </w:rPr>
        <w:t xml:space="preserve"> </w:t>
      </w:r>
      <w:r w:rsidRPr="006B3FE3">
        <w:rPr>
          <w:rFonts w:ascii="Times New Roman" w:hAnsi="Times New Roman"/>
          <w:b/>
          <w:bCs/>
          <w:sz w:val="24"/>
        </w:rPr>
        <w:t>will</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incurred</w:t>
      </w:r>
      <w:r w:rsidR="00FB58CD">
        <w:rPr>
          <w:rFonts w:ascii="Times New Roman" w:hAnsi="Times New Roman"/>
          <w:b/>
          <w:bCs/>
          <w:sz w:val="24"/>
        </w:rPr>
        <w:t xml:space="preserve">. </w:t>
      </w:r>
      <w:r w:rsidRPr="006B3FE3">
        <w:rPr>
          <w:rFonts w:ascii="Times New Roman" w:hAnsi="Times New Roman"/>
          <w:b/>
          <w:bCs/>
          <w:sz w:val="24"/>
        </w:rPr>
        <w:t>Capital</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start</w:t>
      </w:r>
      <w:r w:rsidRPr="006B3FE3" w:rsidR="00117EFE">
        <w:rPr>
          <w:rFonts w:ascii="Times New Roman" w:hAnsi="Times New Roman"/>
          <w:b/>
          <w:bCs/>
          <w:sz w:val="24"/>
        </w:rPr>
        <w:t>–</w:t>
      </w:r>
      <w:r w:rsidRPr="006B3FE3">
        <w:rPr>
          <w:rFonts w:ascii="Times New Roman" w:hAnsi="Times New Roman"/>
          <w:b/>
          <w:bCs/>
          <w:sz w:val="24"/>
        </w:rPr>
        <w:t>up</w:t>
      </w:r>
      <w:r w:rsidRPr="006B3FE3" w:rsidR="006B3FE3">
        <w:rPr>
          <w:rFonts w:ascii="Times New Roman" w:hAnsi="Times New Roman"/>
          <w:b/>
          <w:bCs/>
          <w:sz w:val="24"/>
        </w:rPr>
        <w:t xml:space="preserve"> </w:t>
      </w:r>
      <w:r w:rsidRPr="006B3FE3">
        <w:rPr>
          <w:rFonts w:ascii="Times New Roman" w:hAnsi="Times New Roman"/>
          <w:b/>
          <w:bCs/>
          <w:sz w:val="24"/>
        </w:rPr>
        <w:t>costs</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among</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items,</w:t>
      </w:r>
      <w:r w:rsidRPr="006B3FE3" w:rsidR="006B3FE3">
        <w:rPr>
          <w:rFonts w:ascii="Times New Roman" w:hAnsi="Times New Roman"/>
          <w:b/>
          <w:bCs/>
          <w:sz w:val="24"/>
        </w:rPr>
        <w:t xml:space="preserve"> </w:t>
      </w:r>
      <w:r w:rsidRPr="006B3FE3">
        <w:rPr>
          <w:rFonts w:ascii="Times New Roman" w:hAnsi="Times New Roman"/>
          <w:b/>
          <w:bCs/>
          <w:sz w:val="24"/>
        </w:rPr>
        <w:t>preparations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such</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purchasing</w:t>
      </w:r>
      <w:r w:rsidRPr="006B3FE3" w:rsidR="006B3FE3">
        <w:rPr>
          <w:rFonts w:ascii="Times New Roman" w:hAnsi="Times New Roman"/>
          <w:b/>
          <w:bCs/>
          <w:sz w:val="24"/>
        </w:rPr>
        <w:t xml:space="preserve"> </w:t>
      </w:r>
      <w:r w:rsidRPr="006B3FE3">
        <w:rPr>
          <w:rFonts w:ascii="Times New Roman" w:hAnsi="Times New Roman"/>
          <w:b/>
          <w:bCs/>
          <w:sz w:val="24"/>
        </w:rPr>
        <w:t>computers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software;</w:t>
      </w:r>
      <w:r w:rsidRPr="006B3FE3" w:rsidR="006B3FE3">
        <w:rPr>
          <w:rFonts w:ascii="Times New Roman" w:hAnsi="Times New Roman"/>
          <w:b/>
          <w:bCs/>
          <w:sz w:val="24"/>
        </w:rPr>
        <w:t xml:space="preserve"> </w:t>
      </w:r>
      <w:r w:rsidRPr="006B3FE3">
        <w:rPr>
          <w:rFonts w:ascii="Times New Roman" w:hAnsi="Times New Roman"/>
          <w:b/>
          <w:bCs/>
          <w:sz w:val="24"/>
        </w:rPr>
        <w:t>monitoring,</w:t>
      </w:r>
      <w:r w:rsidRPr="006B3FE3" w:rsidR="006B3FE3">
        <w:rPr>
          <w:rFonts w:ascii="Times New Roman" w:hAnsi="Times New Roman"/>
          <w:b/>
          <w:bCs/>
          <w:sz w:val="24"/>
        </w:rPr>
        <w:t xml:space="preserve"> </w:t>
      </w:r>
      <w:r w:rsidRPr="006B3FE3">
        <w:rPr>
          <w:rFonts w:ascii="Times New Roman" w:hAnsi="Times New Roman"/>
          <w:b/>
          <w:bCs/>
          <w:sz w:val="24"/>
        </w:rPr>
        <w:t>sampling,</w:t>
      </w:r>
      <w:r w:rsidRPr="006B3FE3" w:rsidR="006B3FE3">
        <w:rPr>
          <w:rFonts w:ascii="Times New Roman" w:hAnsi="Times New Roman"/>
          <w:b/>
          <w:bCs/>
          <w:sz w:val="24"/>
        </w:rPr>
        <w:t xml:space="preserve"> </w:t>
      </w:r>
      <w:r w:rsidRPr="006B3FE3">
        <w:rPr>
          <w:rFonts w:ascii="Times New Roman" w:hAnsi="Times New Roman"/>
          <w:b/>
          <w:bCs/>
          <w:sz w:val="24"/>
        </w:rPr>
        <w:t>drilling</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testing</w:t>
      </w:r>
      <w:r w:rsidRPr="006B3FE3" w:rsidR="006B3FE3">
        <w:rPr>
          <w:rFonts w:ascii="Times New Roman" w:hAnsi="Times New Roman"/>
          <w:b/>
          <w:bCs/>
          <w:sz w:val="24"/>
        </w:rPr>
        <w:t xml:space="preserve"> </w:t>
      </w:r>
      <w:r w:rsidRPr="006B3FE3">
        <w:rPr>
          <w:rFonts w:ascii="Times New Roman" w:hAnsi="Times New Roman"/>
          <w:b/>
          <w:bCs/>
          <w:sz w:val="24"/>
        </w:rPr>
        <w:t>equipment;</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record</w:t>
      </w:r>
      <w:r w:rsidRPr="006B3FE3" w:rsidR="006B3FE3">
        <w:rPr>
          <w:rFonts w:ascii="Times New Roman" w:hAnsi="Times New Roman"/>
          <w:b/>
          <w:bCs/>
          <w:sz w:val="24"/>
        </w:rPr>
        <w:t xml:space="preserve"> </w:t>
      </w:r>
      <w:r w:rsidRPr="006B3FE3">
        <w:rPr>
          <w:rFonts w:ascii="Times New Roman" w:hAnsi="Times New Roman"/>
          <w:b/>
          <w:bCs/>
          <w:sz w:val="24"/>
        </w:rPr>
        <w:t>storage</w:t>
      </w:r>
      <w:r w:rsidRPr="006B3FE3" w:rsidR="006B3FE3">
        <w:rPr>
          <w:rFonts w:ascii="Times New Roman" w:hAnsi="Times New Roman"/>
          <w:b/>
          <w:bCs/>
          <w:sz w:val="24"/>
        </w:rPr>
        <w:t xml:space="preserve"> </w:t>
      </w:r>
      <w:r w:rsidRPr="006B3FE3">
        <w:rPr>
          <w:rFonts w:ascii="Times New Roman" w:hAnsi="Times New Roman"/>
          <w:b/>
          <w:bCs/>
          <w:sz w:val="24"/>
        </w:rPr>
        <w:t>facilities.</w:t>
      </w:r>
    </w:p>
    <w:p w:rsidR="00805A19" w:rsidRPr="006B3FE3" w14:paraId="31975405" w14:textId="77777777">
      <w:pPr>
        <w:widowControl/>
        <w:tabs>
          <w:tab w:val="left" w:pos="540"/>
          <w:tab w:val="right" w:pos="3960"/>
          <w:tab w:val="right" w:pos="5580"/>
          <w:tab w:val="right" w:pos="7020"/>
          <w:tab w:val="right" w:pos="7380"/>
          <w:tab w:val="right" w:pos="8460"/>
        </w:tabs>
        <w:rPr>
          <w:rFonts w:ascii="Times New Roman" w:hAnsi="Times New Roman"/>
          <w:b/>
          <w:bCs/>
          <w:sz w:val="24"/>
        </w:rPr>
      </w:pPr>
    </w:p>
    <w:p w:rsidR="00805A19" w:rsidRPr="006B3FE3" w14:paraId="157F0442" w14:textId="1F4C6A68">
      <w:pPr>
        <w:widowControl/>
        <w:tabs>
          <w:tab w:val="left" w:pos="540"/>
          <w:tab w:val="right" w:pos="3960"/>
          <w:tab w:val="right" w:pos="5580"/>
          <w:tab w:val="right" w:pos="7020"/>
          <w:tab w:val="right" w:pos="7380"/>
          <w:tab w:val="right" w:pos="8460"/>
        </w:tabs>
        <w:ind w:left="540" w:hanging="540"/>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If</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are</w:t>
      </w:r>
      <w:r w:rsidRPr="006B3FE3" w:rsidR="006B3FE3">
        <w:rPr>
          <w:rFonts w:ascii="Times New Roman" w:hAnsi="Times New Roman"/>
          <w:b/>
          <w:bCs/>
          <w:sz w:val="24"/>
        </w:rPr>
        <w:t xml:space="preserve"> </w:t>
      </w:r>
      <w:r w:rsidRPr="006B3FE3">
        <w:rPr>
          <w:rFonts w:ascii="Times New Roman" w:hAnsi="Times New Roman"/>
          <w:b/>
          <w:bCs/>
          <w:sz w:val="24"/>
        </w:rPr>
        <w:t>expected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vary</w:t>
      </w:r>
      <w:r w:rsidRPr="006B3FE3" w:rsidR="006B3FE3">
        <w:rPr>
          <w:rFonts w:ascii="Times New Roman" w:hAnsi="Times New Roman"/>
          <w:b/>
          <w:bCs/>
          <w:sz w:val="24"/>
        </w:rPr>
        <w:t xml:space="preserve"> </w:t>
      </w:r>
      <w:r w:rsidRPr="006B3FE3">
        <w:rPr>
          <w:rFonts w:ascii="Times New Roman" w:hAnsi="Times New Roman"/>
          <w:b/>
          <w:bCs/>
          <w:sz w:val="24"/>
        </w:rPr>
        <w:t>widely,</w:t>
      </w:r>
      <w:r w:rsidRPr="006B3FE3" w:rsidR="006B3FE3">
        <w:rPr>
          <w:rFonts w:ascii="Times New Roman" w:hAnsi="Times New Roman"/>
          <w:b/>
          <w:bCs/>
          <w:sz w:val="24"/>
        </w:rPr>
        <w:t xml:space="preserve"> </w:t>
      </w:r>
      <w:r w:rsidRPr="006B3FE3">
        <w:rPr>
          <w:rFonts w:ascii="Times New Roman" w:hAnsi="Times New Roman"/>
          <w:b/>
          <w:bCs/>
          <w:sz w:val="24"/>
        </w:rPr>
        <w:t>agencies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present</w:t>
      </w:r>
      <w:r w:rsidRPr="006B3FE3" w:rsidR="006B3FE3">
        <w:rPr>
          <w:rFonts w:ascii="Times New Roman" w:hAnsi="Times New Roman"/>
          <w:b/>
          <w:bCs/>
          <w:sz w:val="24"/>
        </w:rPr>
        <w:t xml:space="preserve"> </w:t>
      </w:r>
      <w:r w:rsidRPr="006B3FE3">
        <w:rPr>
          <w:rFonts w:ascii="Times New Roman" w:hAnsi="Times New Roman"/>
          <w:b/>
          <w:bCs/>
          <w:sz w:val="24"/>
        </w:rPr>
        <w:t>ranges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burdens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variance</w:t>
      </w:r>
      <w:r w:rsidR="00FB58CD">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purchasing</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contracting</w:t>
      </w:r>
      <w:r w:rsidRPr="006B3FE3" w:rsidR="006B3FE3">
        <w:rPr>
          <w:rFonts w:ascii="Times New Roman" w:hAnsi="Times New Roman"/>
          <w:b/>
          <w:bCs/>
          <w:sz w:val="24"/>
        </w:rPr>
        <w:t xml:space="preserve"> </w:t>
      </w:r>
      <w:r w:rsidRPr="006B3FE3">
        <w:rPr>
          <w:rFonts w:ascii="Times New Roman" w:hAnsi="Times New Roman"/>
          <w:b/>
          <w:bCs/>
          <w:sz w:val="24"/>
        </w:rPr>
        <w:t>out</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services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part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estimate</w:t>
      </w:r>
      <w:r w:rsidR="00FB58CD">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developing</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burden</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agencies</w:t>
      </w:r>
      <w:r w:rsidRPr="006B3FE3" w:rsidR="006B3FE3">
        <w:rPr>
          <w:rFonts w:ascii="Times New Roman" w:hAnsi="Times New Roman"/>
          <w:b/>
          <w:bCs/>
          <w:sz w:val="24"/>
        </w:rPr>
        <w:t xml:space="preserve"> </w:t>
      </w:r>
      <w:r w:rsidRPr="006B3FE3">
        <w:rPr>
          <w:rFonts w:ascii="Times New Roman" w:hAnsi="Times New Roman"/>
          <w:b/>
          <w:bCs/>
          <w:sz w:val="24"/>
        </w:rPr>
        <w:t>may</w:t>
      </w:r>
      <w:r w:rsidRPr="006B3FE3" w:rsidR="006B3FE3">
        <w:rPr>
          <w:rFonts w:ascii="Times New Roman" w:hAnsi="Times New Roman"/>
          <w:b/>
          <w:bCs/>
          <w:sz w:val="24"/>
        </w:rPr>
        <w:t xml:space="preserve"> </w:t>
      </w:r>
      <w:r w:rsidRPr="006B3FE3">
        <w:rPr>
          <w:rFonts w:ascii="Times New Roman" w:hAnsi="Times New Roman"/>
          <w:b/>
          <w:bCs/>
          <w:sz w:val="24"/>
        </w:rPr>
        <w:t>consult</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sample</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respondents</w:t>
      </w:r>
      <w:r w:rsidRPr="006B3FE3" w:rsidR="006B3FE3">
        <w:rPr>
          <w:rFonts w:ascii="Times New Roman" w:hAnsi="Times New Roman"/>
          <w:b/>
          <w:bCs/>
          <w:sz w:val="24"/>
        </w:rPr>
        <w:t xml:space="preserve"> </w:t>
      </w:r>
      <w:r w:rsidRPr="006B3FE3">
        <w:rPr>
          <w:rFonts w:ascii="Times New Roman" w:hAnsi="Times New Roman"/>
          <w:b/>
          <w:bCs/>
          <w:sz w:val="24"/>
        </w:rPr>
        <w:t>(fewer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10),</w:t>
      </w:r>
      <w:r w:rsidRPr="006B3FE3" w:rsidR="006B3FE3">
        <w:rPr>
          <w:rFonts w:ascii="Times New Roman" w:hAnsi="Times New Roman"/>
          <w:b/>
          <w:bCs/>
          <w:sz w:val="24"/>
        </w:rPr>
        <w:t xml:space="preserve"> </w:t>
      </w:r>
      <w:r w:rsidRPr="006B3FE3">
        <w:rPr>
          <w:rFonts w:ascii="Times New Roman" w:hAnsi="Times New Roman"/>
          <w:b/>
          <w:bCs/>
          <w:sz w:val="24"/>
        </w:rPr>
        <w:t>utilize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60</w:t>
      </w:r>
      <w:r w:rsidRPr="006B3FE3" w:rsidR="00117EFE">
        <w:rPr>
          <w:rFonts w:ascii="Times New Roman" w:hAnsi="Times New Roman"/>
          <w:b/>
          <w:bCs/>
          <w:sz w:val="24"/>
        </w:rPr>
        <w:t>–</w:t>
      </w:r>
      <w:r w:rsidRPr="006B3FE3">
        <w:rPr>
          <w:rFonts w:ascii="Times New Roman" w:hAnsi="Times New Roman"/>
          <w:b/>
          <w:bCs/>
          <w:sz w:val="24"/>
        </w:rPr>
        <w:t>day</w:t>
      </w:r>
      <w:r w:rsidRPr="006B3FE3" w:rsidR="006B3FE3">
        <w:rPr>
          <w:rFonts w:ascii="Times New Roman" w:hAnsi="Times New Roman"/>
          <w:b/>
          <w:bCs/>
          <w:sz w:val="24"/>
        </w:rPr>
        <w:t xml:space="preserve"> </w:t>
      </w:r>
      <w:r w:rsidRPr="006B3FE3">
        <w:rPr>
          <w:rFonts w:ascii="Times New Roman" w:hAnsi="Times New Roman"/>
          <w:b/>
          <w:bCs/>
          <w:sz w:val="24"/>
        </w:rPr>
        <w:t>pre</w:t>
      </w:r>
      <w:r w:rsidRPr="006B3FE3" w:rsidR="00117EFE">
        <w:rPr>
          <w:rFonts w:ascii="Times New Roman" w:hAnsi="Times New Roman"/>
          <w:b/>
          <w:bCs/>
          <w:sz w:val="24"/>
        </w:rPr>
        <w:t>–</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submission</w:t>
      </w:r>
      <w:r w:rsidRPr="006B3FE3" w:rsidR="006B3FE3">
        <w:rPr>
          <w:rFonts w:ascii="Times New Roman" w:hAnsi="Times New Roman"/>
          <w:b/>
          <w:bCs/>
          <w:sz w:val="24"/>
        </w:rPr>
        <w:t xml:space="preserve"> </w:t>
      </w:r>
      <w:r w:rsidRPr="006B3FE3">
        <w:rPr>
          <w:rFonts w:ascii="Times New Roman" w:hAnsi="Times New Roman"/>
          <w:b/>
          <w:bCs/>
          <w:sz w:val="24"/>
        </w:rPr>
        <w:t>public</w:t>
      </w:r>
      <w:r w:rsidRPr="006B3FE3" w:rsidR="006B3FE3">
        <w:rPr>
          <w:rFonts w:ascii="Times New Roman" w:hAnsi="Times New Roman"/>
          <w:b/>
          <w:bCs/>
          <w:sz w:val="24"/>
        </w:rPr>
        <w:t xml:space="preserve"> </w:t>
      </w:r>
      <w:r w:rsidRPr="006B3FE3">
        <w:rPr>
          <w:rFonts w:ascii="Times New Roman" w:hAnsi="Times New Roman"/>
          <w:b/>
          <w:bCs/>
          <w:sz w:val="24"/>
        </w:rPr>
        <w:t>comment</w:t>
      </w:r>
      <w:r w:rsidRPr="006B3FE3" w:rsidR="006B3FE3">
        <w:rPr>
          <w:rFonts w:ascii="Times New Roman" w:hAnsi="Times New Roman"/>
          <w:b/>
          <w:bCs/>
          <w:sz w:val="24"/>
        </w:rPr>
        <w:t xml:space="preserve"> </w:t>
      </w:r>
      <w:r w:rsidRPr="006B3FE3">
        <w:rPr>
          <w:rFonts w:ascii="Times New Roman" w:hAnsi="Times New Roman"/>
          <w:b/>
          <w:bCs/>
          <w:sz w:val="24"/>
        </w:rPr>
        <w:t>process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use</w:t>
      </w:r>
      <w:r w:rsidRPr="006B3FE3" w:rsidR="006B3FE3">
        <w:rPr>
          <w:rFonts w:ascii="Times New Roman" w:hAnsi="Times New Roman"/>
          <w:b/>
          <w:bCs/>
          <w:sz w:val="24"/>
        </w:rPr>
        <w:t xml:space="preserve"> </w:t>
      </w:r>
      <w:r w:rsidRPr="006B3FE3">
        <w:rPr>
          <w:rFonts w:ascii="Times New Roman" w:hAnsi="Times New Roman"/>
          <w:b/>
          <w:bCs/>
          <w:sz w:val="24"/>
        </w:rPr>
        <w:t>existing</w:t>
      </w:r>
      <w:r w:rsidRPr="006B3FE3" w:rsidR="006B3FE3">
        <w:rPr>
          <w:rFonts w:ascii="Times New Roman" w:hAnsi="Times New Roman"/>
          <w:b/>
          <w:bCs/>
          <w:sz w:val="24"/>
        </w:rPr>
        <w:t xml:space="preserve"> </w:t>
      </w:r>
      <w:r w:rsidRPr="006B3FE3">
        <w:rPr>
          <w:rFonts w:ascii="Times New Roman" w:hAnsi="Times New Roman"/>
          <w:b/>
          <w:bCs/>
          <w:sz w:val="24"/>
        </w:rPr>
        <w:t>economic</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regulatory</w:t>
      </w:r>
      <w:r w:rsidRPr="006B3FE3" w:rsidR="006B3FE3">
        <w:rPr>
          <w:rFonts w:ascii="Times New Roman" w:hAnsi="Times New Roman"/>
          <w:b/>
          <w:bCs/>
          <w:sz w:val="24"/>
        </w:rPr>
        <w:t xml:space="preserve"> </w:t>
      </w:r>
      <w:r w:rsidRPr="006B3FE3">
        <w:rPr>
          <w:rFonts w:ascii="Times New Roman" w:hAnsi="Times New Roman"/>
          <w:b/>
          <w:bCs/>
          <w:sz w:val="24"/>
        </w:rPr>
        <w:t>impact</w:t>
      </w:r>
      <w:r w:rsidRPr="006B3FE3" w:rsidR="006B3FE3">
        <w:rPr>
          <w:rFonts w:ascii="Times New Roman" w:hAnsi="Times New Roman"/>
          <w:b/>
          <w:bCs/>
          <w:sz w:val="24"/>
        </w:rPr>
        <w:t xml:space="preserve"> </w:t>
      </w:r>
      <w:r w:rsidRPr="006B3FE3">
        <w:rPr>
          <w:rFonts w:ascii="Times New Roman" w:hAnsi="Times New Roman"/>
          <w:b/>
          <w:bCs/>
          <w:sz w:val="24"/>
        </w:rPr>
        <w:t>analysis</w:t>
      </w:r>
      <w:r w:rsidRPr="006B3FE3" w:rsidR="006B3FE3">
        <w:rPr>
          <w:rFonts w:ascii="Times New Roman" w:hAnsi="Times New Roman"/>
          <w:b/>
          <w:bCs/>
          <w:sz w:val="24"/>
        </w:rPr>
        <w:t xml:space="preserve"> </w:t>
      </w:r>
      <w:r w:rsidRPr="006B3FE3">
        <w:rPr>
          <w:rFonts w:ascii="Times New Roman" w:hAnsi="Times New Roman"/>
          <w:b/>
          <w:bCs/>
          <w:sz w:val="24"/>
        </w:rPr>
        <w:t>associated</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rulemaking</w:t>
      </w:r>
      <w:r w:rsidRPr="006B3FE3" w:rsidR="006B3FE3">
        <w:rPr>
          <w:rFonts w:ascii="Times New Roman" w:hAnsi="Times New Roman"/>
          <w:b/>
          <w:bCs/>
          <w:sz w:val="24"/>
        </w:rPr>
        <w:t xml:space="preserve"> </w:t>
      </w:r>
      <w:r w:rsidRPr="006B3FE3">
        <w:rPr>
          <w:rFonts w:ascii="Times New Roman" w:hAnsi="Times New Roman"/>
          <w:b/>
          <w:bCs/>
          <w:sz w:val="24"/>
        </w:rPr>
        <w:t>containing</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appropriate.</w:t>
      </w:r>
    </w:p>
    <w:p w:rsidR="00805A19" w:rsidRPr="006B3FE3" w14:paraId="44D3138B" w14:textId="77777777">
      <w:pPr>
        <w:widowControl/>
        <w:tabs>
          <w:tab w:val="left" w:pos="540"/>
          <w:tab w:val="right" w:pos="3960"/>
          <w:tab w:val="right" w:pos="5580"/>
          <w:tab w:val="right" w:pos="7020"/>
          <w:tab w:val="right" w:pos="7380"/>
          <w:tab w:val="right" w:pos="8460"/>
        </w:tabs>
        <w:rPr>
          <w:rFonts w:ascii="Times New Roman" w:hAnsi="Times New Roman"/>
          <w:b/>
          <w:bCs/>
          <w:sz w:val="24"/>
        </w:rPr>
      </w:pPr>
    </w:p>
    <w:p w:rsidR="00805A19" w:rsidRPr="006B3FE3" w14:paraId="70A1A4D8" w14:textId="77777777">
      <w:pPr>
        <w:widowControl/>
        <w:tabs>
          <w:tab w:val="left" w:pos="540"/>
          <w:tab w:val="right" w:pos="3960"/>
          <w:tab w:val="right" w:pos="5580"/>
          <w:tab w:val="right" w:pos="7020"/>
          <w:tab w:val="right" w:pos="7380"/>
          <w:tab w:val="right" w:pos="8460"/>
        </w:tabs>
        <w:ind w:left="540" w:hanging="540"/>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Generally,</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purchases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equipment</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services,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portions</w:t>
      </w:r>
      <w:r w:rsidRPr="006B3FE3" w:rsidR="006B3FE3">
        <w:rPr>
          <w:rFonts w:ascii="Times New Roman" w:hAnsi="Times New Roman"/>
          <w:b/>
          <w:bCs/>
          <w:sz w:val="24"/>
        </w:rPr>
        <w:t xml:space="preserve"> </w:t>
      </w:r>
      <w:r w:rsidRPr="006B3FE3">
        <w:rPr>
          <w:rFonts w:ascii="Times New Roman" w:hAnsi="Times New Roman"/>
          <w:b/>
          <w:bCs/>
          <w:sz w:val="24"/>
        </w:rPr>
        <w:t>thereof,</w:t>
      </w:r>
      <w:r w:rsidRPr="006B3FE3" w:rsidR="006B3FE3">
        <w:rPr>
          <w:rFonts w:ascii="Times New Roman" w:hAnsi="Times New Roman"/>
          <w:b/>
          <w:bCs/>
          <w:sz w:val="24"/>
        </w:rPr>
        <w:t xml:space="preserve"> </w:t>
      </w:r>
      <w:r w:rsidRPr="006B3FE3">
        <w:rPr>
          <w:rFonts w:ascii="Times New Roman" w:hAnsi="Times New Roman"/>
          <w:b/>
          <w:bCs/>
          <w:sz w:val="24"/>
        </w:rPr>
        <w:t>made:</w:t>
      </w:r>
      <w:r w:rsidRPr="006B3FE3" w:rsidR="006B3FE3">
        <w:rPr>
          <w:rFonts w:ascii="Times New Roman" w:hAnsi="Times New Roman"/>
          <w:b/>
          <w:bCs/>
          <w:sz w:val="24"/>
        </w:rPr>
        <w:t xml:space="preserve"> </w:t>
      </w:r>
      <w:r w:rsidRPr="006B3FE3">
        <w:rPr>
          <w:rFonts w:ascii="Times New Roman" w:hAnsi="Times New Roman"/>
          <w:b/>
          <w:bCs/>
          <w:sz w:val="24"/>
        </w:rPr>
        <w:t>(1)</w:t>
      </w:r>
      <w:r w:rsidRPr="006B3FE3" w:rsidR="006B3FE3">
        <w:rPr>
          <w:rFonts w:ascii="Times New Roman" w:hAnsi="Times New Roman"/>
          <w:b/>
          <w:bCs/>
          <w:sz w:val="24"/>
        </w:rPr>
        <w:t xml:space="preserve"> </w:t>
      </w:r>
      <w:r w:rsidRPr="006B3FE3">
        <w:rPr>
          <w:rFonts w:ascii="Times New Roman" w:hAnsi="Times New Roman"/>
          <w:b/>
          <w:bCs/>
          <w:sz w:val="24"/>
        </w:rPr>
        <w:t>prior</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October</w:t>
      </w:r>
      <w:r w:rsidRPr="006B3FE3" w:rsidR="006B3FE3">
        <w:rPr>
          <w:rFonts w:ascii="Times New Roman" w:hAnsi="Times New Roman"/>
          <w:b/>
          <w:bCs/>
          <w:sz w:val="24"/>
        </w:rPr>
        <w:t xml:space="preserve"> </w:t>
      </w:r>
      <w:r w:rsidRPr="006B3FE3">
        <w:rPr>
          <w:rFonts w:ascii="Times New Roman" w:hAnsi="Times New Roman"/>
          <w:b/>
          <w:bCs/>
          <w:sz w:val="24"/>
        </w:rPr>
        <w:t>1,</w:t>
      </w:r>
      <w:r w:rsidRPr="006B3FE3" w:rsidR="006B3FE3">
        <w:rPr>
          <w:rFonts w:ascii="Times New Roman" w:hAnsi="Times New Roman"/>
          <w:b/>
          <w:bCs/>
          <w:sz w:val="24"/>
        </w:rPr>
        <w:t xml:space="preserve"> </w:t>
      </w:r>
      <w:r w:rsidRPr="006B3FE3">
        <w:rPr>
          <w:rFonts w:ascii="Times New Roman" w:hAnsi="Times New Roman"/>
          <w:b/>
          <w:bCs/>
          <w:sz w:val="24"/>
        </w:rPr>
        <w:t>1995,</w:t>
      </w:r>
      <w:r w:rsidRPr="006B3FE3" w:rsidR="006B3FE3">
        <w:rPr>
          <w:rFonts w:ascii="Times New Roman" w:hAnsi="Times New Roman"/>
          <w:b/>
          <w:bCs/>
          <w:sz w:val="24"/>
        </w:rPr>
        <w:t xml:space="preserve"> </w:t>
      </w:r>
      <w:r w:rsidRPr="006B3FE3">
        <w:rPr>
          <w:rFonts w:ascii="Times New Roman" w:hAnsi="Times New Roman"/>
          <w:b/>
          <w:bCs/>
          <w:sz w:val="24"/>
        </w:rPr>
        <w:t>(2)</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achieve</w:t>
      </w:r>
      <w:r w:rsidRPr="006B3FE3" w:rsidR="006B3FE3">
        <w:rPr>
          <w:rFonts w:ascii="Times New Roman" w:hAnsi="Times New Roman"/>
          <w:b/>
          <w:bCs/>
          <w:sz w:val="24"/>
        </w:rPr>
        <w:t xml:space="preserve"> </w:t>
      </w:r>
      <w:r w:rsidRPr="006B3FE3">
        <w:rPr>
          <w:rFonts w:ascii="Times New Roman" w:hAnsi="Times New Roman"/>
          <w:b/>
          <w:bCs/>
          <w:sz w:val="24"/>
        </w:rPr>
        <w:t>regulatory</w:t>
      </w:r>
      <w:r w:rsidRPr="006B3FE3" w:rsidR="006B3FE3">
        <w:rPr>
          <w:rFonts w:ascii="Times New Roman" w:hAnsi="Times New Roman"/>
          <w:b/>
          <w:bCs/>
          <w:sz w:val="24"/>
        </w:rPr>
        <w:t xml:space="preserve"> </w:t>
      </w:r>
      <w:r w:rsidRPr="006B3FE3">
        <w:rPr>
          <w:rFonts w:ascii="Times New Roman" w:hAnsi="Times New Roman"/>
          <w:b/>
          <w:bCs/>
          <w:sz w:val="24"/>
        </w:rPr>
        <w:t>compliance</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requirements</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associated</w:t>
      </w:r>
      <w:r w:rsidRPr="006B3FE3" w:rsidR="006B3FE3">
        <w:rPr>
          <w:rFonts w:ascii="Times New Roman" w:hAnsi="Times New Roman"/>
          <w:b/>
          <w:bCs/>
          <w:sz w:val="24"/>
        </w:rPr>
        <w:t xml:space="preserve"> </w:t>
      </w:r>
      <w:r w:rsidRPr="006B3FE3">
        <w:rPr>
          <w:rFonts w:ascii="Times New Roman" w:hAnsi="Times New Roman"/>
          <w:b/>
          <w:bCs/>
          <w:sz w:val="24"/>
        </w:rPr>
        <w:t>with</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(3)</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than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keep</w:t>
      </w:r>
      <w:r w:rsidRPr="006B3FE3" w:rsidR="006B3FE3">
        <w:rPr>
          <w:rFonts w:ascii="Times New Roman" w:hAnsi="Times New Roman"/>
          <w:b/>
          <w:bCs/>
          <w:sz w:val="24"/>
        </w:rPr>
        <w:t xml:space="preserve"> </w:t>
      </w:r>
      <w:r w:rsidRPr="006B3FE3">
        <w:rPr>
          <w:rFonts w:ascii="Times New Roman" w:hAnsi="Times New Roman"/>
          <w:b/>
          <w:bCs/>
          <w:sz w:val="24"/>
        </w:rPr>
        <w:t>records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government,</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p>
    <w:p w:rsidR="00805A19" w:rsidRPr="006B3FE3" w14:paraId="043DDB26" w14:textId="77777777">
      <w:pPr>
        <w:widowControl/>
        <w:tabs>
          <w:tab w:val="left" w:pos="540"/>
          <w:tab w:val="right" w:pos="3960"/>
          <w:tab w:val="right" w:pos="5580"/>
          <w:tab w:val="right" w:pos="7020"/>
          <w:tab w:val="right" w:pos="7380"/>
          <w:tab w:val="right" w:pos="8460"/>
        </w:tabs>
        <w:ind w:firstLine="540"/>
        <w:rPr>
          <w:rFonts w:ascii="Times New Roman" w:hAnsi="Times New Roman"/>
          <w:sz w:val="24"/>
        </w:rPr>
      </w:pPr>
      <w:r w:rsidRPr="006B3FE3">
        <w:rPr>
          <w:rFonts w:ascii="Times New Roman" w:hAnsi="Times New Roman"/>
          <w:b/>
          <w:bCs/>
          <w:sz w:val="24"/>
        </w:rPr>
        <w:t>(4)</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part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customary</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usual</w:t>
      </w:r>
      <w:r w:rsidRPr="006B3FE3" w:rsidR="006B3FE3">
        <w:rPr>
          <w:rFonts w:ascii="Times New Roman" w:hAnsi="Times New Roman"/>
          <w:b/>
          <w:bCs/>
          <w:sz w:val="24"/>
        </w:rPr>
        <w:t xml:space="preserve"> </w:t>
      </w:r>
      <w:r w:rsidRPr="006B3FE3">
        <w:rPr>
          <w:rFonts w:ascii="Times New Roman" w:hAnsi="Times New Roman"/>
          <w:b/>
          <w:bCs/>
          <w:sz w:val="24"/>
        </w:rPr>
        <w:t>business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private</w:t>
      </w:r>
      <w:r w:rsidRPr="006B3FE3" w:rsidR="006B3FE3">
        <w:rPr>
          <w:rFonts w:ascii="Times New Roman" w:hAnsi="Times New Roman"/>
          <w:b/>
          <w:bCs/>
          <w:sz w:val="24"/>
        </w:rPr>
        <w:t xml:space="preserve"> </w:t>
      </w:r>
      <w:r w:rsidRPr="006B3FE3">
        <w:rPr>
          <w:rFonts w:ascii="Times New Roman" w:hAnsi="Times New Roman"/>
          <w:b/>
          <w:bCs/>
          <w:sz w:val="24"/>
        </w:rPr>
        <w:t>practices.</w:t>
      </w:r>
    </w:p>
    <w:p w:rsidR="00805A19" w:rsidRPr="006B3FE3" w14:paraId="540CEAD7"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00805A19" w:rsidRPr="006B3FE3" w14:paraId="0E9A1020" w14:textId="77777777">
      <w:pPr>
        <w:widowControl/>
        <w:tabs>
          <w:tab w:val="left" w:pos="540"/>
          <w:tab w:val="right" w:pos="3960"/>
          <w:tab w:val="right" w:pos="5580"/>
          <w:tab w:val="right" w:pos="7020"/>
          <w:tab w:val="right" w:pos="7380"/>
          <w:tab w:val="right" w:pos="8460"/>
        </w:tabs>
        <w:rPr>
          <w:rFonts w:ascii="Times New Roman" w:hAnsi="Times New Roman"/>
          <w:sz w:val="24"/>
        </w:rPr>
      </w:pPr>
      <w:r w:rsidRPr="006B3FE3">
        <w:rPr>
          <w:rFonts w:ascii="Times New Roman" w:hAnsi="Times New Roman"/>
          <w:sz w:val="24"/>
        </w:rPr>
        <w:t>There</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no</w:t>
      </w:r>
      <w:r w:rsidRPr="006B3FE3" w:rsidR="006B3FE3">
        <w:rPr>
          <w:rFonts w:ascii="Times New Roman" w:hAnsi="Times New Roman"/>
          <w:sz w:val="24"/>
        </w:rPr>
        <w:t xml:space="preserve"> </w:t>
      </w:r>
      <w:r w:rsidRPr="006B3FE3">
        <w:rPr>
          <w:rFonts w:ascii="Times New Roman" w:hAnsi="Times New Roman"/>
          <w:sz w:val="24"/>
        </w:rPr>
        <w:t>capital/start</w:t>
      </w:r>
      <w:r w:rsidRPr="006B3FE3" w:rsidR="00117EFE">
        <w:rPr>
          <w:rFonts w:ascii="Times New Roman" w:hAnsi="Times New Roman"/>
          <w:sz w:val="24"/>
        </w:rPr>
        <w:t>–</w:t>
      </w:r>
      <w:r w:rsidRPr="006B3FE3">
        <w:rPr>
          <w:rFonts w:ascii="Times New Roman" w:hAnsi="Times New Roman"/>
          <w:sz w:val="24"/>
        </w:rPr>
        <w:t>up</w:t>
      </w:r>
      <w:r w:rsidRPr="006B3FE3" w:rsidR="006B3FE3">
        <w:rPr>
          <w:rFonts w:ascii="Times New Roman" w:hAnsi="Times New Roman"/>
          <w:sz w:val="24"/>
        </w:rPr>
        <w:t xml:space="preserve"> </w:t>
      </w:r>
      <w:r w:rsidRPr="006B3FE3">
        <w:rPr>
          <w:rFonts w:ascii="Times New Roman" w:hAnsi="Times New Roman"/>
          <w:sz w:val="24"/>
        </w:rPr>
        <w:t>or</w:t>
      </w:r>
      <w:r w:rsidRPr="006B3FE3" w:rsidR="006B3FE3">
        <w:rPr>
          <w:rFonts w:ascii="Times New Roman" w:hAnsi="Times New Roman"/>
          <w:sz w:val="24"/>
        </w:rPr>
        <w:t xml:space="preserve"> </w:t>
      </w:r>
      <w:r w:rsidRPr="006B3FE3">
        <w:rPr>
          <w:rFonts w:ascii="Times New Roman" w:hAnsi="Times New Roman"/>
          <w:sz w:val="24"/>
        </w:rPr>
        <w:t>ongoing</w:t>
      </w:r>
      <w:r w:rsidRPr="006B3FE3" w:rsidR="006B3FE3">
        <w:rPr>
          <w:rFonts w:ascii="Times New Roman" w:hAnsi="Times New Roman"/>
          <w:sz w:val="24"/>
        </w:rPr>
        <w:t xml:space="preserve"> </w:t>
      </w:r>
      <w:r w:rsidRPr="006B3FE3">
        <w:rPr>
          <w:rFonts w:ascii="Times New Roman" w:hAnsi="Times New Roman"/>
          <w:sz w:val="24"/>
        </w:rPr>
        <w:t>operation/maintenance</w:t>
      </w:r>
      <w:r w:rsidRPr="006B3FE3" w:rsidR="006B3FE3">
        <w:rPr>
          <w:rFonts w:ascii="Times New Roman" w:hAnsi="Times New Roman"/>
          <w:sz w:val="24"/>
        </w:rPr>
        <w:t xml:space="preserve"> </w:t>
      </w:r>
      <w:r w:rsidRPr="006B3FE3">
        <w:rPr>
          <w:rFonts w:ascii="Times New Roman" w:hAnsi="Times New Roman"/>
          <w:sz w:val="24"/>
        </w:rPr>
        <w:t>costs</w:t>
      </w:r>
      <w:r w:rsidRPr="006B3FE3" w:rsidR="006B3FE3">
        <w:rPr>
          <w:rFonts w:ascii="Times New Roman" w:hAnsi="Times New Roman"/>
          <w:sz w:val="24"/>
        </w:rPr>
        <w:t xml:space="preserve"> </w:t>
      </w:r>
      <w:r w:rsidRPr="006B3FE3">
        <w:rPr>
          <w:rFonts w:ascii="Times New Roman" w:hAnsi="Times New Roman"/>
          <w:sz w:val="24"/>
        </w:rPr>
        <w:t>associated</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information</w:t>
      </w:r>
      <w:r w:rsidRPr="006B3FE3" w:rsidR="006B3FE3">
        <w:rPr>
          <w:rFonts w:ascii="Times New Roman" w:hAnsi="Times New Roman"/>
          <w:sz w:val="24"/>
        </w:rPr>
        <w:t xml:space="preserve"> </w:t>
      </w:r>
      <w:r w:rsidRPr="006B3FE3">
        <w:rPr>
          <w:rFonts w:ascii="Times New Roman" w:hAnsi="Times New Roman"/>
          <w:sz w:val="24"/>
        </w:rPr>
        <w:t>collection.</w:t>
      </w:r>
    </w:p>
    <w:p w:rsidR="00805A19" w:rsidRPr="006B3FE3" w14:paraId="4769632E"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00805A19" w:rsidRPr="006B3FE3" w14:paraId="310EC776"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00805A19" w:rsidRPr="006B3FE3" w14:paraId="1F06B4FD" w14:textId="285757F5">
      <w:pPr>
        <w:widowControl/>
        <w:tabs>
          <w:tab w:val="left" w:pos="540"/>
          <w:tab w:val="right" w:pos="3960"/>
          <w:tab w:val="right" w:pos="5580"/>
          <w:tab w:val="right" w:pos="7020"/>
          <w:tab w:val="right" w:pos="7380"/>
          <w:tab w:val="right" w:pos="8460"/>
        </w:tabs>
        <w:rPr>
          <w:rFonts w:ascii="Times New Roman" w:hAnsi="Times New Roman"/>
          <w:b/>
          <w:bCs/>
          <w:sz w:val="24"/>
        </w:rPr>
      </w:pPr>
      <w:r w:rsidRPr="006B3FE3">
        <w:rPr>
          <w:rFonts w:ascii="Times New Roman" w:hAnsi="Times New Roman"/>
          <w:b/>
          <w:bCs/>
          <w:sz w:val="24"/>
        </w:rPr>
        <w:t>14</w:t>
      </w:r>
      <w:r w:rsidR="00FB58CD">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annualized</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Federal</w:t>
      </w:r>
      <w:r w:rsidRPr="006B3FE3" w:rsidR="006B3FE3">
        <w:rPr>
          <w:rFonts w:ascii="Times New Roman" w:hAnsi="Times New Roman"/>
          <w:b/>
          <w:bCs/>
          <w:sz w:val="24"/>
        </w:rPr>
        <w:t xml:space="preserve"> </w:t>
      </w:r>
      <w:r w:rsidRPr="006B3FE3">
        <w:rPr>
          <w:rFonts w:ascii="Times New Roman" w:hAnsi="Times New Roman"/>
          <w:b/>
          <w:bCs/>
          <w:sz w:val="24"/>
        </w:rPr>
        <w:t>Government</w:t>
      </w:r>
      <w:r w:rsidR="00FB58CD">
        <w:rPr>
          <w:rFonts w:ascii="Times New Roman" w:hAnsi="Times New Roman"/>
          <w:b/>
          <w:bCs/>
          <w:sz w:val="24"/>
        </w:rPr>
        <w:t xml:space="preserve">. </w:t>
      </w:r>
      <w:r w:rsidRPr="006B3FE3">
        <w:rPr>
          <w:rFonts w:ascii="Times New Roman" w:hAnsi="Times New Roman"/>
          <w:b/>
          <w:bCs/>
          <w:sz w:val="24"/>
        </w:rPr>
        <w:t>Also,</w:t>
      </w:r>
      <w:r w:rsidRPr="006B3FE3" w:rsidR="006B3FE3">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description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method</w:t>
      </w:r>
      <w:r w:rsidRPr="006B3FE3" w:rsidR="006B3FE3">
        <w:rPr>
          <w:rFonts w:ascii="Times New Roman" w:hAnsi="Times New Roman"/>
          <w:b/>
          <w:bCs/>
          <w:sz w:val="24"/>
        </w:rPr>
        <w:t xml:space="preserve"> </w:t>
      </w:r>
      <w:r w:rsidRPr="006B3FE3">
        <w:rPr>
          <w:rFonts w:ascii="Times New Roman" w:hAnsi="Times New Roman"/>
          <w:b/>
          <w:bCs/>
          <w:sz w:val="24"/>
        </w:rPr>
        <w:t>used</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estimate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which</w:t>
      </w:r>
      <w:r w:rsidRPr="006B3FE3" w:rsidR="006B3FE3">
        <w:rPr>
          <w:rFonts w:ascii="Times New Roman" w:hAnsi="Times New Roman"/>
          <w:b/>
          <w:bCs/>
          <w:sz w:val="24"/>
        </w:rPr>
        <w:t xml:space="preserve"> </w:t>
      </w:r>
      <w:r w:rsidRPr="006B3FE3">
        <w:rPr>
          <w:rFonts w:ascii="Times New Roman" w:hAnsi="Times New Roman"/>
          <w:b/>
          <w:bCs/>
          <w:sz w:val="24"/>
        </w:rPr>
        <w:t>should</w:t>
      </w:r>
      <w:r w:rsidRPr="006B3FE3" w:rsidR="006B3FE3">
        <w:rPr>
          <w:rFonts w:ascii="Times New Roman" w:hAnsi="Times New Roman"/>
          <w:b/>
          <w:bCs/>
          <w:sz w:val="24"/>
        </w:rPr>
        <w:t xml:space="preserve"> </w:t>
      </w:r>
      <w:r w:rsidRPr="006B3FE3">
        <w:rPr>
          <w:rFonts w:ascii="Times New Roman" w:hAnsi="Times New Roman"/>
          <w:b/>
          <w:bCs/>
          <w:sz w:val="24"/>
        </w:rPr>
        <w:t>include</w:t>
      </w:r>
      <w:r w:rsidRPr="006B3FE3" w:rsidR="006B3FE3">
        <w:rPr>
          <w:rFonts w:ascii="Times New Roman" w:hAnsi="Times New Roman"/>
          <w:b/>
          <w:bCs/>
          <w:sz w:val="24"/>
        </w:rPr>
        <w:t xml:space="preserve"> </w:t>
      </w:r>
      <w:r w:rsidRPr="006B3FE3">
        <w:rPr>
          <w:rFonts w:ascii="Times New Roman" w:hAnsi="Times New Roman"/>
          <w:b/>
          <w:bCs/>
          <w:sz w:val="24"/>
        </w:rPr>
        <w:t>quantification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hours,</w:t>
      </w:r>
      <w:r w:rsidRPr="006B3FE3" w:rsidR="006B3FE3">
        <w:rPr>
          <w:rFonts w:ascii="Times New Roman" w:hAnsi="Times New Roman"/>
          <w:b/>
          <w:bCs/>
          <w:sz w:val="24"/>
        </w:rPr>
        <w:t xml:space="preserve"> </w:t>
      </w:r>
      <w:r w:rsidRPr="006B3FE3">
        <w:rPr>
          <w:rFonts w:ascii="Times New Roman" w:hAnsi="Times New Roman"/>
          <w:b/>
          <w:bCs/>
          <w:sz w:val="24"/>
        </w:rPr>
        <w:t>operational</w:t>
      </w:r>
      <w:r w:rsidRPr="006B3FE3" w:rsidR="006B3FE3">
        <w:rPr>
          <w:rFonts w:ascii="Times New Roman" w:hAnsi="Times New Roman"/>
          <w:b/>
          <w:bCs/>
          <w:sz w:val="24"/>
        </w:rPr>
        <w:t xml:space="preserve"> </w:t>
      </w:r>
      <w:r w:rsidRPr="006B3FE3">
        <w:rPr>
          <w:rFonts w:ascii="Times New Roman" w:hAnsi="Times New Roman"/>
          <w:b/>
          <w:bCs/>
          <w:sz w:val="24"/>
        </w:rPr>
        <w:t>expenses</w:t>
      </w:r>
      <w:r w:rsidRPr="006B3FE3" w:rsidR="006B3FE3">
        <w:rPr>
          <w:rFonts w:ascii="Times New Roman" w:hAnsi="Times New Roman"/>
          <w:b/>
          <w:bCs/>
          <w:sz w:val="24"/>
        </w:rPr>
        <w:t xml:space="preserve"> </w:t>
      </w:r>
      <w:r w:rsidRPr="006B3FE3">
        <w:rPr>
          <w:rFonts w:ascii="Times New Roman" w:hAnsi="Times New Roman"/>
          <w:b/>
          <w:bCs/>
          <w:sz w:val="24"/>
        </w:rPr>
        <w:t>(such</w:t>
      </w:r>
      <w:r w:rsidRPr="006B3FE3" w:rsidR="006B3FE3">
        <w:rPr>
          <w:rFonts w:ascii="Times New Roman" w:hAnsi="Times New Roman"/>
          <w:b/>
          <w:bCs/>
          <w:sz w:val="24"/>
        </w:rPr>
        <w:t xml:space="preserve"> </w:t>
      </w:r>
      <w:r w:rsidRPr="006B3FE3">
        <w:rPr>
          <w:rFonts w:ascii="Times New Roman" w:hAnsi="Times New Roman"/>
          <w:b/>
          <w:bCs/>
          <w:sz w:val="24"/>
        </w:rPr>
        <w:t>as</w:t>
      </w:r>
      <w:r w:rsidRPr="006B3FE3" w:rsidR="006B3FE3">
        <w:rPr>
          <w:rFonts w:ascii="Times New Roman" w:hAnsi="Times New Roman"/>
          <w:b/>
          <w:bCs/>
          <w:sz w:val="24"/>
        </w:rPr>
        <w:t xml:space="preserve"> </w:t>
      </w:r>
      <w:r w:rsidRPr="006B3FE3">
        <w:rPr>
          <w:rFonts w:ascii="Times New Roman" w:hAnsi="Times New Roman"/>
          <w:b/>
          <w:bCs/>
          <w:sz w:val="24"/>
        </w:rPr>
        <w:t>equipment,</w:t>
      </w:r>
      <w:r w:rsidRPr="006B3FE3" w:rsidR="006B3FE3">
        <w:rPr>
          <w:rFonts w:ascii="Times New Roman" w:hAnsi="Times New Roman"/>
          <w:b/>
          <w:bCs/>
          <w:sz w:val="24"/>
        </w:rPr>
        <w:t xml:space="preserve"> </w:t>
      </w:r>
      <w:r w:rsidRPr="006B3FE3">
        <w:rPr>
          <w:rFonts w:ascii="Times New Roman" w:hAnsi="Times New Roman"/>
          <w:b/>
          <w:bCs/>
          <w:sz w:val="24"/>
        </w:rPr>
        <w:t>overhead,</w:t>
      </w:r>
      <w:r w:rsidRPr="006B3FE3" w:rsidR="006B3FE3">
        <w:rPr>
          <w:rFonts w:ascii="Times New Roman" w:hAnsi="Times New Roman"/>
          <w:b/>
          <w:bCs/>
          <w:sz w:val="24"/>
        </w:rPr>
        <w:t xml:space="preserve"> </w:t>
      </w:r>
      <w:r w:rsidRPr="006B3FE3">
        <w:rPr>
          <w:rFonts w:ascii="Times New Roman" w:hAnsi="Times New Roman"/>
          <w:b/>
          <w:bCs/>
          <w:sz w:val="24"/>
        </w:rPr>
        <w:t>printing,</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support</w:t>
      </w:r>
      <w:r w:rsidRPr="006B3FE3" w:rsidR="006B3FE3">
        <w:rPr>
          <w:rFonts w:ascii="Times New Roman" w:hAnsi="Times New Roman"/>
          <w:b/>
          <w:bCs/>
          <w:sz w:val="24"/>
        </w:rPr>
        <w:t xml:space="preserve"> </w:t>
      </w:r>
      <w:r w:rsidRPr="006B3FE3">
        <w:rPr>
          <w:rFonts w:ascii="Times New Roman" w:hAnsi="Times New Roman"/>
          <w:b/>
          <w:bCs/>
          <w:sz w:val="24"/>
        </w:rPr>
        <w:t>staff),</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expense</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would</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have</w:t>
      </w:r>
      <w:r w:rsidRPr="006B3FE3" w:rsidR="006B3FE3">
        <w:rPr>
          <w:rFonts w:ascii="Times New Roman" w:hAnsi="Times New Roman"/>
          <w:b/>
          <w:bCs/>
          <w:sz w:val="24"/>
        </w:rPr>
        <w:t xml:space="preserve"> </w:t>
      </w:r>
      <w:r w:rsidRPr="006B3FE3">
        <w:rPr>
          <w:rFonts w:ascii="Times New Roman" w:hAnsi="Times New Roman"/>
          <w:b/>
          <w:bCs/>
          <w:sz w:val="24"/>
        </w:rPr>
        <w:t>been</w:t>
      </w:r>
      <w:r w:rsidRPr="006B3FE3" w:rsidR="006B3FE3">
        <w:rPr>
          <w:rFonts w:ascii="Times New Roman" w:hAnsi="Times New Roman"/>
          <w:b/>
          <w:bCs/>
          <w:sz w:val="24"/>
        </w:rPr>
        <w:t xml:space="preserve"> </w:t>
      </w:r>
      <w:r w:rsidRPr="006B3FE3">
        <w:rPr>
          <w:rFonts w:ascii="Times New Roman" w:hAnsi="Times New Roman"/>
          <w:b/>
          <w:bCs/>
          <w:sz w:val="24"/>
        </w:rPr>
        <w:t>incurred</w:t>
      </w:r>
      <w:r w:rsidRPr="006B3FE3" w:rsidR="006B3FE3">
        <w:rPr>
          <w:rFonts w:ascii="Times New Roman" w:hAnsi="Times New Roman"/>
          <w:b/>
          <w:bCs/>
          <w:sz w:val="24"/>
        </w:rPr>
        <w:t xml:space="preserve"> </w:t>
      </w:r>
      <w:r w:rsidRPr="006B3FE3">
        <w:rPr>
          <w:rFonts w:ascii="Times New Roman" w:hAnsi="Times New Roman"/>
          <w:b/>
          <w:bCs/>
          <w:sz w:val="24"/>
        </w:rPr>
        <w:t>without</w:t>
      </w:r>
      <w:r w:rsidRPr="006B3FE3" w:rsidR="006B3FE3">
        <w:rPr>
          <w:rFonts w:ascii="Times New Roman" w:hAnsi="Times New Roman"/>
          <w:b/>
          <w:bCs/>
          <w:sz w:val="24"/>
        </w:rPr>
        <w:t xml:space="preserve"> </w:t>
      </w:r>
      <w:r w:rsidRPr="006B3FE3">
        <w:rPr>
          <w:rFonts w:ascii="Times New Roman" w:hAnsi="Times New Roman"/>
          <w:b/>
          <w:bCs/>
          <w:sz w:val="24"/>
        </w:rPr>
        <w:t>this</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00FB58CD">
        <w:rPr>
          <w:rFonts w:ascii="Times New Roman" w:hAnsi="Times New Roman"/>
          <w:b/>
          <w:bCs/>
          <w:sz w:val="24"/>
        </w:rPr>
        <w:t xml:space="preserve">. </w:t>
      </w:r>
      <w:r w:rsidRPr="006B3FE3">
        <w:rPr>
          <w:rFonts w:ascii="Times New Roman" w:hAnsi="Times New Roman"/>
          <w:b/>
          <w:bCs/>
          <w:sz w:val="24"/>
        </w:rPr>
        <w:t>Agencies</w:t>
      </w:r>
      <w:r w:rsidRPr="006B3FE3" w:rsidR="006B3FE3">
        <w:rPr>
          <w:rFonts w:ascii="Times New Roman" w:hAnsi="Times New Roman"/>
          <w:b/>
          <w:bCs/>
          <w:sz w:val="24"/>
        </w:rPr>
        <w:t xml:space="preserve"> </w:t>
      </w:r>
      <w:r w:rsidRPr="006B3FE3">
        <w:rPr>
          <w:rFonts w:ascii="Times New Roman" w:hAnsi="Times New Roman"/>
          <w:b/>
          <w:bCs/>
          <w:sz w:val="24"/>
        </w:rPr>
        <w:t>also</w:t>
      </w:r>
      <w:r w:rsidRPr="006B3FE3" w:rsidR="006B3FE3">
        <w:rPr>
          <w:rFonts w:ascii="Times New Roman" w:hAnsi="Times New Roman"/>
          <w:b/>
          <w:bCs/>
          <w:sz w:val="24"/>
        </w:rPr>
        <w:t xml:space="preserve"> </w:t>
      </w:r>
      <w:r w:rsidRPr="006B3FE3">
        <w:rPr>
          <w:rFonts w:ascii="Times New Roman" w:hAnsi="Times New Roman"/>
          <w:b/>
          <w:bCs/>
          <w:sz w:val="24"/>
        </w:rPr>
        <w:t>may</w:t>
      </w:r>
      <w:r w:rsidRPr="006B3FE3" w:rsidR="006B3FE3">
        <w:rPr>
          <w:rFonts w:ascii="Times New Roman" w:hAnsi="Times New Roman"/>
          <w:b/>
          <w:bCs/>
          <w:sz w:val="24"/>
        </w:rPr>
        <w:t xml:space="preserve"> </w:t>
      </w:r>
      <w:r w:rsidRPr="006B3FE3">
        <w:rPr>
          <w:rFonts w:ascii="Times New Roman" w:hAnsi="Times New Roman"/>
          <w:b/>
          <w:bCs/>
          <w:sz w:val="24"/>
        </w:rPr>
        <w:t>aggregate</w:t>
      </w:r>
      <w:r w:rsidRPr="006B3FE3" w:rsidR="006B3FE3">
        <w:rPr>
          <w:rFonts w:ascii="Times New Roman" w:hAnsi="Times New Roman"/>
          <w:b/>
          <w:bCs/>
          <w:sz w:val="24"/>
        </w:rPr>
        <w:t xml:space="preserve"> </w:t>
      </w:r>
      <w:r w:rsidRPr="006B3FE3">
        <w:rPr>
          <w:rFonts w:ascii="Times New Roman" w:hAnsi="Times New Roman"/>
          <w:b/>
          <w:bCs/>
          <w:sz w:val="24"/>
        </w:rPr>
        <w:t>cost</w:t>
      </w:r>
      <w:r w:rsidRPr="006B3FE3" w:rsidR="006B3FE3">
        <w:rPr>
          <w:rFonts w:ascii="Times New Roman" w:hAnsi="Times New Roman"/>
          <w:b/>
          <w:bCs/>
          <w:sz w:val="24"/>
        </w:rPr>
        <w:t xml:space="preserve"> </w:t>
      </w:r>
      <w:r w:rsidRPr="006B3FE3">
        <w:rPr>
          <w:rFonts w:ascii="Times New Roman" w:hAnsi="Times New Roman"/>
          <w:b/>
          <w:bCs/>
          <w:sz w:val="24"/>
        </w:rPr>
        <w:t>estimates</w:t>
      </w:r>
      <w:r w:rsidRPr="006B3FE3" w:rsidR="006B3FE3">
        <w:rPr>
          <w:rFonts w:ascii="Times New Roman" w:hAnsi="Times New Roman"/>
          <w:b/>
          <w:bCs/>
          <w:sz w:val="24"/>
        </w:rPr>
        <w:t xml:space="preserve"> </w:t>
      </w:r>
      <w:r w:rsidRPr="006B3FE3">
        <w:rPr>
          <w:rFonts w:ascii="Times New Roman" w:hAnsi="Times New Roman"/>
          <w:b/>
          <w:bCs/>
          <w:sz w:val="24"/>
        </w:rPr>
        <w:t>from</w:t>
      </w:r>
      <w:r w:rsidRPr="006B3FE3" w:rsidR="006B3FE3">
        <w:rPr>
          <w:rFonts w:ascii="Times New Roman" w:hAnsi="Times New Roman"/>
          <w:b/>
          <w:bCs/>
          <w:sz w:val="24"/>
        </w:rPr>
        <w:t xml:space="preserve"> </w:t>
      </w:r>
      <w:r w:rsidRPr="006B3FE3">
        <w:rPr>
          <w:rFonts w:ascii="Times New Roman" w:hAnsi="Times New Roman"/>
          <w:b/>
          <w:bCs/>
          <w:sz w:val="24"/>
        </w:rPr>
        <w:t>Items</w:t>
      </w:r>
      <w:r w:rsidRPr="006B3FE3" w:rsidR="006B3FE3">
        <w:rPr>
          <w:rFonts w:ascii="Times New Roman" w:hAnsi="Times New Roman"/>
          <w:b/>
          <w:bCs/>
          <w:sz w:val="24"/>
        </w:rPr>
        <w:t xml:space="preserve"> </w:t>
      </w:r>
      <w:r w:rsidRPr="006B3FE3">
        <w:rPr>
          <w:rFonts w:ascii="Times New Roman" w:hAnsi="Times New Roman"/>
          <w:b/>
          <w:bCs/>
          <w:sz w:val="24"/>
        </w:rPr>
        <w:t>12,</w:t>
      </w:r>
      <w:r w:rsidRPr="006B3FE3" w:rsidR="006B3FE3">
        <w:rPr>
          <w:rFonts w:ascii="Times New Roman" w:hAnsi="Times New Roman"/>
          <w:b/>
          <w:bCs/>
          <w:sz w:val="24"/>
        </w:rPr>
        <w:t xml:space="preserve"> </w:t>
      </w:r>
      <w:r w:rsidRPr="006B3FE3">
        <w:rPr>
          <w:rFonts w:ascii="Times New Roman" w:hAnsi="Times New Roman"/>
          <w:b/>
          <w:bCs/>
          <w:sz w:val="24"/>
        </w:rPr>
        <w:t>13,</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14</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a</w:t>
      </w:r>
      <w:r w:rsidRPr="006B3FE3" w:rsidR="006B3FE3">
        <w:rPr>
          <w:rFonts w:ascii="Times New Roman" w:hAnsi="Times New Roman"/>
          <w:b/>
          <w:bCs/>
          <w:sz w:val="24"/>
        </w:rPr>
        <w:t xml:space="preserve"> </w:t>
      </w:r>
      <w:r w:rsidRPr="006B3FE3">
        <w:rPr>
          <w:rFonts w:ascii="Times New Roman" w:hAnsi="Times New Roman"/>
          <w:b/>
          <w:bCs/>
          <w:sz w:val="24"/>
        </w:rPr>
        <w:t>single</w:t>
      </w:r>
      <w:r w:rsidRPr="006B3FE3" w:rsidR="006B3FE3">
        <w:rPr>
          <w:rFonts w:ascii="Times New Roman" w:hAnsi="Times New Roman"/>
          <w:b/>
          <w:bCs/>
          <w:sz w:val="24"/>
        </w:rPr>
        <w:t xml:space="preserve"> </w:t>
      </w:r>
      <w:r w:rsidRPr="006B3FE3">
        <w:rPr>
          <w:rFonts w:ascii="Times New Roman" w:hAnsi="Times New Roman"/>
          <w:b/>
          <w:bCs/>
          <w:sz w:val="24"/>
        </w:rPr>
        <w:t>table.</w:t>
      </w:r>
    </w:p>
    <w:p w:rsidR="00805A19" w:rsidRPr="006B3FE3" w14:paraId="5F5A0D73"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0015669B" w:rsidP="0015669B" w14:paraId="1CC2CFD1" w14:textId="77777777">
      <w:pPr>
        <w:widowControl/>
        <w:tabs>
          <w:tab w:val="left" w:pos="540"/>
          <w:tab w:val="right" w:pos="3960"/>
          <w:tab w:val="right" w:pos="5580"/>
          <w:tab w:val="right" w:pos="7020"/>
          <w:tab w:val="right" w:pos="7380"/>
          <w:tab w:val="right" w:pos="8460"/>
        </w:tabs>
        <w:rPr>
          <w:rFonts w:ascii="Times New Roman" w:hAnsi="Times New Roman"/>
          <w:sz w:val="24"/>
        </w:rPr>
      </w:pP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estimated</w:t>
      </w:r>
      <w:r w:rsidRPr="006B3FE3" w:rsidR="006B3FE3">
        <w:rPr>
          <w:rFonts w:ascii="Times New Roman" w:hAnsi="Times New Roman"/>
          <w:sz w:val="24"/>
        </w:rPr>
        <w:t xml:space="preserve"> </w:t>
      </w:r>
      <w:r w:rsidRPr="006B3FE3">
        <w:rPr>
          <w:rFonts w:ascii="Times New Roman" w:hAnsi="Times New Roman"/>
          <w:sz w:val="24"/>
        </w:rPr>
        <w:t>annual</w:t>
      </w:r>
      <w:r w:rsidRPr="006B3FE3" w:rsidR="006B3FE3">
        <w:rPr>
          <w:rFonts w:ascii="Times New Roman" w:hAnsi="Times New Roman"/>
          <w:sz w:val="24"/>
        </w:rPr>
        <w:t xml:space="preserve"> </w:t>
      </w:r>
      <w:r w:rsidRPr="006B3FE3">
        <w:rPr>
          <w:rFonts w:ascii="Times New Roman" w:hAnsi="Times New Roman"/>
          <w:sz w:val="24"/>
        </w:rPr>
        <w:t>costs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Federal</w:t>
      </w:r>
      <w:r w:rsidRPr="006B3FE3" w:rsidR="006B3FE3">
        <w:rPr>
          <w:rFonts w:ascii="Times New Roman" w:hAnsi="Times New Roman"/>
          <w:sz w:val="24"/>
        </w:rPr>
        <w:t xml:space="preserve"> </w:t>
      </w:r>
      <w:r w:rsidRPr="006B3FE3">
        <w:rPr>
          <w:rFonts w:ascii="Times New Roman" w:hAnsi="Times New Roman"/>
          <w:sz w:val="24"/>
        </w:rPr>
        <w:t>Government</w:t>
      </w:r>
      <w:r w:rsidR="00D47887">
        <w:rPr>
          <w:rFonts w:ascii="Times New Roman" w:hAnsi="Times New Roman"/>
          <w:sz w:val="24"/>
        </w:rPr>
        <w:t>, including fringe benefit costs,</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all</w:t>
      </w:r>
      <w:r w:rsidRPr="006B3FE3" w:rsidR="006B3FE3">
        <w:rPr>
          <w:rFonts w:ascii="Times New Roman" w:hAnsi="Times New Roman"/>
          <w:sz w:val="24"/>
        </w:rPr>
        <w:t xml:space="preserve"> </w:t>
      </w:r>
      <w:r w:rsidRPr="006B3FE3">
        <w:rPr>
          <w:rFonts w:ascii="Times New Roman" w:hAnsi="Times New Roman"/>
          <w:sz w:val="24"/>
        </w:rPr>
        <w:t>submissions</w:t>
      </w:r>
      <w:r w:rsidRPr="006B3FE3" w:rsidR="006B3FE3">
        <w:rPr>
          <w:rFonts w:ascii="Times New Roman" w:hAnsi="Times New Roman"/>
          <w:sz w:val="24"/>
        </w:rPr>
        <w:t xml:space="preserve"> </w:t>
      </w:r>
      <w:r w:rsidRPr="006B3FE3">
        <w:rPr>
          <w:rFonts w:ascii="Times New Roman" w:hAnsi="Times New Roman"/>
          <w:sz w:val="24"/>
        </w:rPr>
        <w:t>found</w:t>
      </w:r>
      <w:r w:rsidRPr="006B3FE3" w:rsidR="006B3FE3">
        <w:rPr>
          <w:rFonts w:ascii="Times New Roman" w:hAnsi="Times New Roman"/>
          <w:sz w:val="24"/>
        </w:rPr>
        <w:t xml:space="preserve"> </w:t>
      </w:r>
      <w:r w:rsidRPr="006B3FE3">
        <w:rPr>
          <w:rFonts w:ascii="Times New Roman" w:hAnsi="Times New Roman"/>
          <w:sz w:val="24"/>
        </w:rPr>
        <w:t>in</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guidelines</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as</w:t>
      </w:r>
      <w:r w:rsidRPr="006B3FE3" w:rsidR="006B3FE3">
        <w:rPr>
          <w:rFonts w:ascii="Times New Roman" w:hAnsi="Times New Roman"/>
          <w:sz w:val="24"/>
        </w:rPr>
        <w:t xml:space="preserve"> </w:t>
      </w:r>
      <w:r w:rsidRPr="006B3FE3">
        <w:rPr>
          <w:rFonts w:ascii="Times New Roman" w:hAnsi="Times New Roman"/>
          <w:sz w:val="24"/>
        </w:rPr>
        <w:t>follows:</w:t>
      </w:r>
    </w:p>
    <w:p w:rsidR="00DE0F53" w:rsidP="0015669B" w14:paraId="72623A37" w14:textId="77777777">
      <w:pPr>
        <w:widowControl/>
        <w:tabs>
          <w:tab w:val="left" w:pos="540"/>
          <w:tab w:val="right" w:pos="3960"/>
          <w:tab w:val="right" w:pos="5580"/>
          <w:tab w:val="right" w:pos="7020"/>
          <w:tab w:val="right" w:pos="7380"/>
          <w:tab w:val="right" w:pos="8460"/>
        </w:tabs>
        <w:rPr>
          <w:rFonts w:ascii="Times New Roman" w:hAnsi="Times New Roman"/>
          <w:sz w:val="24"/>
        </w:rPr>
      </w:pPr>
    </w:p>
    <w:tbl>
      <w:tblPr>
        <w:tblStyle w:val="TableGrid"/>
        <w:tblW w:w="0" w:type="auto"/>
        <w:tblLook w:val="04A0"/>
      </w:tblPr>
      <w:tblGrid>
        <w:gridCol w:w="2118"/>
        <w:gridCol w:w="1029"/>
        <w:gridCol w:w="1523"/>
        <w:gridCol w:w="1502"/>
        <w:gridCol w:w="1522"/>
        <w:gridCol w:w="1656"/>
      </w:tblGrid>
      <w:tr w14:paraId="6FBBCBA2" w14:textId="77777777" w:rsidTr="005A0579">
        <w:tblPrEx>
          <w:tblW w:w="0" w:type="auto"/>
          <w:tblLook w:val="04A0"/>
        </w:tblPrEx>
        <w:tc>
          <w:tcPr>
            <w:tcW w:w="2118" w:type="dxa"/>
            <w:vAlign w:val="center"/>
          </w:tcPr>
          <w:p w:rsidR="00DE0F53" w:rsidRPr="008C5C76" w:rsidP="005A0579" w14:paraId="259BC9BF" w14:textId="77777777">
            <w:pPr>
              <w:widowControl/>
              <w:jc w:val="center"/>
              <w:rPr>
                <w:rFonts w:ascii="Times New Roman" w:hAnsi="Times New Roman"/>
                <w:sz w:val="24"/>
              </w:rPr>
            </w:pPr>
            <w:r w:rsidRPr="008C5C76">
              <w:rPr>
                <w:rFonts w:ascii="Times New Roman" w:hAnsi="Times New Roman"/>
                <w:sz w:val="24"/>
              </w:rPr>
              <w:t>ITEM</w:t>
            </w:r>
          </w:p>
        </w:tc>
        <w:tc>
          <w:tcPr>
            <w:tcW w:w="1029" w:type="dxa"/>
            <w:vAlign w:val="center"/>
          </w:tcPr>
          <w:p w:rsidR="00DE0F53" w:rsidRPr="008C5C76" w:rsidP="005A0579" w14:paraId="64977D79" w14:textId="77777777">
            <w:pPr>
              <w:widowControl/>
              <w:jc w:val="center"/>
              <w:rPr>
                <w:rFonts w:ascii="Times New Roman" w:hAnsi="Times New Roman"/>
                <w:sz w:val="24"/>
              </w:rPr>
            </w:pPr>
            <w:r w:rsidRPr="008C5C76">
              <w:rPr>
                <w:rFonts w:ascii="Times New Roman" w:hAnsi="Times New Roman"/>
                <w:sz w:val="24"/>
              </w:rPr>
              <w:t>ORG</w:t>
            </w:r>
          </w:p>
        </w:tc>
        <w:tc>
          <w:tcPr>
            <w:tcW w:w="1523" w:type="dxa"/>
            <w:vAlign w:val="center"/>
          </w:tcPr>
          <w:p w:rsidR="00DE0F53" w:rsidRPr="008C5C76" w:rsidP="005A0579" w14:paraId="22B58A0A" w14:textId="77777777">
            <w:pPr>
              <w:widowControl/>
              <w:jc w:val="center"/>
              <w:rPr>
                <w:rFonts w:ascii="Times New Roman" w:hAnsi="Times New Roman"/>
                <w:sz w:val="24"/>
              </w:rPr>
            </w:pPr>
            <w:r w:rsidRPr="008C5C76">
              <w:rPr>
                <w:rFonts w:ascii="Times New Roman" w:hAnsi="Times New Roman"/>
                <w:sz w:val="24"/>
              </w:rPr>
              <w:t>GRADE</w:t>
            </w:r>
          </w:p>
        </w:tc>
        <w:tc>
          <w:tcPr>
            <w:tcW w:w="1502" w:type="dxa"/>
            <w:vAlign w:val="center"/>
          </w:tcPr>
          <w:p w:rsidR="00DE0F53" w:rsidRPr="008C5C76" w:rsidP="005A0579" w14:paraId="297D5782" w14:textId="77777777">
            <w:pPr>
              <w:widowControl/>
              <w:jc w:val="center"/>
              <w:rPr>
                <w:rFonts w:ascii="Times New Roman" w:hAnsi="Times New Roman"/>
                <w:sz w:val="24"/>
              </w:rPr>
            </w:pPr>
            <w:r w:rsidRPr="008C5C76">
              <w:rPr>
                <w:rFonts w:ascii="Times New Roman" w:hAnsi="Times New Roman"/>
                <w:sz w:val="24"/>
              </w:rPr>
              <w:t>RATE</w:t>
            </w:r>
            <w:r>
              <w:rPr>
                <w:rFonts w:ascii="Times New Roman" w:hAnsi="Times New Roman"/>
                <w:sz w:val="24"/>
              </w:rPr>
              <w:t>*</w:t>
            </w:r>
          </w:p>
        </w:tc>
        <w:tc>
          <w:tcPr>
            <w:tcW w:w="1522" w:type="dxa"/>
            <w:vAlign w:val="center"/>
          </w:tcPr>
          <w:p w:rsidR="00DE0F53" w:rsidRPr="008C5C76" w:rsidP="005A0579" w14:paraId="4892E0B5" w14:textId="77777777">
            <w:pPr>
              <w:widowControl/>
              <w:jc w:val="center"/>
              <w:rPr>
                <w:rFonts w:ascii="Times New Roman" w:hAnsi="Times New Roman"/>
                <w:sz w:val="24"/>
              </w:rPr>
            </w:pPr>
            <w:r w:rsidRPr="008C5C76">
              <w:rPr>
                <w:rFonts w:ascii="Times New Roman" w:hAnsi="Times New Roman"/>
                <w:sz w:val="24"/>
              </w:rPr>
              <w:t>HOURS</w:t>
            </w:r>
          </w:p>
        </w:tc>
        <w:tc>
          <w:tcPr>
            <w:tcW w:w="1656" w:type="dxa"/>
            <w:vAlign w:val="center"/>
          </w:tcPr>
          <w:p w:rsidR="00DE0F53" w:rsidRPr="008C5C76" w:rsidP="005A0579" w14:paraId="45C3485C" w14:textId="77777777">
            <w:pPr>
              <w:widowControl/>
              <w:jc w:val="center"/>
              <w:rPr>
                <w:rFonts w:ascii="Times New Roman" w:hAnsi="Times New Roman"/>
                <w:sz w:val="24"/>
              </w:rPr>
            </w:pPr>
            <w:r w:rsidRPr="008C5C76">
              <w:rPr>
                <w:rFonts w:ascii="Times New Roman" w:hAnsi="Times New Roman"/>
                <w:sz w:val="24"/>
              </w:rPr>
              <w:t>COST</w:t>
            </w:r>
          </w:p>
        </w:tc>
      </w:tr>
      <w:tr w14:paraId="0F79523F" w14:textId="77777777" w:rsidTr="005A0579">
        <w:tblPrEx>
          <w:tblW w:w="0" w:type="auto"/>
          <w:tblLook w:val="04A0"/>
        </w:tblPrEx>
        <w:tc>
          <w:tcPr>
            <w:tcW w:w="2118" w:type="dxa"/>
            <w:vAlign w:val="center"/>
          </w:tcPr>
          <w:p w:rsidR="00DE0F53" w:rsidRPr="008C5C76" w:rsidP="005A0579" w14:paraId="127FFA5E" w14:textId="77777777">
            <w:pPr>
              <w:widowControl/>
              <w:jc w:val="center"/>
              <w:rPr>
                <w:rFonts w:ascii="Times New Roman" w:hAnsi="Times New Roman"/>
                <w:sz w:val="24"/>
              </w:rPr>
            </w:pPr>
            <w:r w:rsidRPr="008C5C76">
              <w:rPr>
                <w:rFonts w:ascii="Times New Roman" w:hAnsi="Times New Roman"/>
                <w:sz w:val="24"/>
              </w:rPr>
              <w:t>A)</w:t>
            </w:r>
            <w:r>
              <w:rPr>
                <w:rFonts w:ascii="Times New Roman" w:hAnsi="Times New Roman"/>
                <w:sz w:val="24"/>
              </w:rPr>
              <w:t xml:space="preserve"> </w:t>
            </w:r>
            <w:r w:rsidRPr="008C5C76">
              <w:rPr>
                <w:rFonts w:ascii="Times New Roman" w:hAnsi="Times New Roman"/>
                <w:sz w:val="24"/>
              </w:rPr>
              <w:t>Proposals</w:t>
            </w:r>
          </w:p>
        </w:tc>
        <w:tc>
          <w:tcPr>
            <w:tcW w:w="1029" w:type="dxa"/>
            <w:vAlign w:val="center"/>
          </w:tcPr>
          <w:p w:rsidR="00DE0F53" w:rsidRPr="008C5C76" w:rsidP="005A0579" w14:paraId="52B4AD02" w14:textId="77777777">
            <w:pPr>
              <w:widowControl/>
              <w:jc w:val="center"/>
              <w:rPr>
                <w:rFonts w:ascii="Times New Roman" w:hAnsi="Times New Roman"/>
                <w:sz w:val="24"/>
              </w:rPr>
            </w:pPr>
            <w:r w:rsidRPr="008C5C76">
              <w:rPr>
                <w:rFonts w:ascii="Times New Roman" w:hAnsi="Times New Roman"/>
                <w:sz w:val="24"/>
              </w:rPr>
              <w:t>POD</w:t>
            </w:r>
          </w:p>
          <w:p w:rsidR="00DE0F53" w:rsidRPr="008C5C76" w:rsidP="005A0579" w14:paraId="785DFCCA" w14:textId="77777777">
            <w:pPr>
              <w:widowControl/>
              <w:jc w:val="center"/>
              <w:rPr>
                <w:rFonts w:ascii="Times New Roman" w:hAnsi="Times New Roman"/>
                <w:sz w:val="24"/>
              </w:rPr>
            </w:pPr>
            <w:r w:rsidRPr="008C5C76">
              <w:rPr>
                <w:rFonts w:ascii="Times New Roman" w:hAnsi="Times New Roman"/>
                <w:sz w:val="24"/>
              </w:rPr>
              <w:t>CoPD</w:t>
            </w:r>
          </w:p>
        </w:tc>
        <w:tc>
          <w:tcPr>
            <w:tcW w:w="1523" w:type="dxa"/>
            <w:vAlign w:val="center"/>
          </w:tcPr>
          <w:p w:rsidR="00DE0F53" w:rsidRPr="008C5C76" w:rsidP="005A0579" w14:paraId="48B7D422" w14:textId="77777777">
            <w:pPr>
              <w:widowControl/>
              <w:jc w:val="center"/>
              <w:rPr>
                <w:rFonts w:ascii="Times New Roman" w:hAnsi="Times New Roman"/>
                <w:sz w:val="24"/>
              </w:rPr>
            </w:pPr>
            <w:r>
              <w:rPr>
                <w:rFonts w:ascii="Times New Roman" w:hAnsi="Times New Roman"/>
                <w:sz w:val="24"/>
              </w:rPr>
              <w:t>13</w:t>
            </w:r>
          </w:p>
          <w:p w:rsidR="00DE0F53" w:rsidRPr="008C5C76" w:rsidP="005A0579" w14:paraId="4F51F4D7" w14:textId="77777777">
            <w:pPr>
              <w:widowControl/>
              <w:jc w:val="center"/>
              <w:rPr>
                <w:rFonts w:ascii="Times New Roman" w:hAnsi="Times New Roman"/>
                <w:sz w:val="24"/>
              </w:rPr>
            </w:pPr>
            <w:r w:rsidRPr="008C5C76">
              <w:rPr>
                <w:rFonts w:ascii="Times New Roman" w:hAnsi="Times New Roman"/>
                <w:sz w:val="24"/>
              </w:rPr>
              <w:t>13</w:t>
            </w:r>
          </w:p>
        </w:tc>
        <w:tc>
          <w:tcPr>
            <w:tcW w:w="1502" w:type="dxa"/>
            <w:vAlign w:val="center"/>
          </w:tcPr>
          <w:p w:rsidR="00DE0F53" w:rsidRPr="008C5C76" w:rsidP="005A0579" w14:paraId="162AC9CE"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56.08</w:t>
            </w:r>
          </w:p>
          <w:p w:rsidR="00DE0F53" w:rsidRPr="008C5C76" w:rsidP="005A0579" w14:paraId="028C9452"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56.08</w:t>
            </w:r>
          </w:p>
        </w:tc>
        <w:tc>
          <w:tcPr>
            <w:tcW w:w="1522" w:type="dxa"/>
            <w:vAlign w:val="center"/>
          </w:tcPr>
          <w:p w:rsidR="00DE0F53" w:rsidRPr="008C5C76" w:rsidP="005A0579" w14:paraId="6622AEE8" w14:textId="77777777">
            <w:pPr>
              <w:widowControl/>
              <w:jc w:val="center"/>
              <w:rPr>
                <w:rFonts w:ascii="Times New Roman" w:hAnsi="Times New Roman"/>
                <w:sz w:val="24"/>
              </w:rPr>
            </w:pPr>
            <w:r w:rsidRPr="008C5C76">
              <w:rPr>
                <w:rFonts w:ascii="Times New Roman" w:hAnsi="Times New Roman"/>
                <w:sz w:val="24"/>
              </w:rPr>
              <w:t>20</w:t>
            </w:r>
          </w:p>
          <w:p w:rsidR="00DE0F53" w:rsidRPr="008C5C76" w:rsidP="005A0579" w14:paraId="5B9CDF10" w14:textId="77777777">
            <w:pPr>
              <w:widowControl/>
              <w:jc w:val="center"/>
              <w:rPr>
                <w:rFonts w:ascii="Times New Roman" w:hAnsi="Times New Roman"/>
                <w:sz w:val="24"/>
              </w:rPr>
            </w:pPr>
            <w:r w:rsidRPr="008C5C76">
              <w:rPr>
                <w:rFonts w:ascii="Times New Roman" w:hAnsi="Times New Roman"/>
                <w:sz w:val="24"/>
              </w:rPr>
              <w:t>320</w:t>
            </w:r>
          </w:p>
        </w:tc>
        <w:tc>
          <w:tcPr>
            <w:tcW w:w="1656" w:type="dxa"/>
            <w:vAlign w:val="center"/>
          </w:tcPr>
          <w:p w:rsidR="00DE0F53" w:rsidRPr="008C5C76" w:rsidP="005A0579" w14:paraId="2C263F0E"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1,122</w:t>
            </w:r>
          </w:p>
          <w:p w:rsidR="00DE0F53" w:rsidRPr="008C5C76" w:rsidP="005A0579" w14:paraId="524DD88C"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17,946</w:t>
            </w:r>
          </w:p>
        </w:tc>
      </w:tr>
      <w:tr w14:paraId="3D8974E9" w14:textId="77777777" w:rsidTr="005A0579">
        <w:tblPrEx>
          <w:tblW w:w="0" w:type="auto"/>
          <w:tblLook w:val="04A0"/>
        </w:tblPrEx>
        <w:tc>
          <w:tcPr>
            <w:tcW w:w="2118" w:type="dxa"/>
            <w:vAlign w:val="center"/>
          </w:tcPr>
          <w:p w:rsidR="00DE0F53" w:rsidRPr="008C5C76" w:rsidP="005A0579" w14:paraId="3C54F721" w14:textId="77777777">
            <w:pPr>
              <w:widowControl/>
              <w:jc w:val="center"/>
              <w:rPr>
                <w:rFonts w:ascii="Times New Roman" w:hAnsi="Times New Roman"/>
                <w:sz w:val="24"/>
              </w:rPr>
            </w:pPr>
            <w:r w:rsidRPr="008C5C76">
              <w:rPr>
                <w:rFonts w:ascii="Times New Roman" w:hAnsi="Times New Roman"/>
                <w:sz w:val="24"/>
              </w:rPr>
              <w:t>B)</w:t>
            </w:r>
            <w:r>
              <w:rPr>
                <w:rFonts w:ascii="Times New Roman" w:hAnsi="Times New Roman"/>
                <w:sz w:val="24"/>
              </w:rPr>
              <w:t xml:space="preserve"> </w:t>
            </w:r>
            <w:r w:rsidRPr="008C5C76">
              <w:rPr>
                <w:rFonts w:ascii="Times New Roman" w:hAnsi="Times New Roman"/>
                <w:sz w:val="24"/>
              </w:rPr>
              <w:t>Project</w:t>
            </w:r>
            <w:r>
              <w:rPr>
                <w:rFonts w:ascii="Times New Roman" w:hAnsi="Times New Roman"/>
                <w:sz w:val="24"/>
              </w:rPr>
              <w:t xml:space="preserve"> </w:t>
            </w:r>
            <w:r w:rsidRPr="008C5C76">
              <w:rPr>
                <w:rFonts w:ascii="Times New Roman" w:hAnsi="Times New Roman"/>
                <w:sz w:val="24"/>
              </w:rPr>
              <w:t>Agreements</w:t>
            </w:r>
          </w:p>
        </w:tc>
        <w:tc>
          <w:tcPr>
            <w:tcW w:w="1029" w:type="dxa"/>
            <w:vAlign w:val="center"/>
          </w:tcPr>
          <w:p w:rsidR="00DE0F53" w:rsidRPr="008C5C76" w:rsidP="005A0579" w14:paraId="22998854" w14:textId="77777777">
            <w:pPr>
              <w:widowControl/>
              <w:jc w:val="center"/>
              <w:rPr>
                <w:rFonts w:ascii="Times New Roman" w:hAnsi="Times New Roman"/>
                <w:sz w:val="24"/>
              </w:rPr>
            </w:pPr>
            <w:r w:rsidRPr="008C5C76">
              <w:rPr>
                <w:rFonts w:ascii="Times New Roman" w:hAnsi="Times New Roman"/>
                <w:sz w:val="24"/>
              </w:rPr>
              <w:t>POD</w:t>
            </w:r>
          </w:p>
          <w:p w:rsidR="00DE0F53" w:rsidRPr="008C5C76" w:rsidP="005A0579" w14:paraId="770FC219" w14:textId="77777777">
            <w:pPr>
              <w:widowControl/>
              <w:jc w:val="center"/>
              <w:rPr>
                <w:rFonts w:ascii="Times New Roman" w:hAnsi="Times New Roman"/>
                <w:sz w:val="24"/>
              </w:rPr>
            </w:pPr>
            <w:r w:rsidRPr="008C5C76">
              <w:rPr>
                <w:rFonts w:ascii="Times New Roman" w:hAnsi="Times New Roman"/>
                <w:sz w:val="24"/>
              </w:rPr>
              <w:t>CoPD</w:t>
            </w:r>
          </w:p>
        </w:tc>
        <w:tc>
          <w:tcPr>
            <w:tcW w:w="1523" w:type="dxa"/>
            <w:vAlign w:val="center"/>
          </w:tcPr>
          <w:p w:rsidR="00DE0F53" w:rsidRPr="008C5C76" w:rsidP="005A0579" w14:paraId="32963324" w14:textId="77777777">
            <w:pPr>
              <w:widowControl/>
              <w:jc w:val="center"/>
              <w:rPr>
                <w:rFonts w:ascii="Times New Roman" w:hAnsi="Times New Roman"/>
                <w:sz w:val="24"/>
              </w:rPr>
            </w:pPr>
            <w:r>
              <w:rPr>
                <w:rFonts w:ascii="Times New Roman" w:hAnsi="Times New Roman"/>
                <w:sz w:val="24"/>
              </w:rPr>
              <w:t>13</w:t>
            </w:r>
          </w:p>
          <w:p w:rsidR="00DE0F53" w:rsidRPr="008C5C76" w:rsidP="005A0579" w14:paraId="4734C1DF" w14:textId="77777777">
            <w:pPr>
              <w:widowControl/>
              <w:jc w:val="center"/>
              <w:rPr>
                <w:rFonts w:ascii="Times New Roman" w:hAnsi="Times New Roman"/>
                <w:sz w:val="24"/>
              </w:rPr>
            </w:pPr>
            <w:r w:rsidRPr="008C5C76">
              <w:rPr>
                <w:rFonts w:ascii="Times New Roman" w:hAnsi="Times New Roman"/>
                <w:sz w:val="24"/>
              </w:rPr>
              <w:t>13</w:t>
            </w:r>
          </w:p>
        </w:tc>
        <w:tc>
          <w:tcPr>
            <w:tcW w:w="1502" w:type="dxa"/>
            <w:vAlign w:val="center"/>
          </w:tcPr>
          <w:p w:rsidR="00DE0F53" w:rsidRPr="008C5C76" w:rsidP="005A0579" w14:paraId="4DFE6107"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56.08</w:t>
            </w:r>
          </w:p>
          <w:p w:rsidR="00DE0F53" w:rsidRPr="008C5C76" w:rsidP="005A0579" w14:paraId="32DD1B4A"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56.08</w:t>
            </w:r>
          </w:p>
        </w:tc>
        <w:tc>
          <w:tcPr>
            <w:tcW w:w="1522" w:type="dxa"/>
            <w:vAlign w:val="center"/>
          </w:tcPr>
          <w:p w:rsidR="00DE0F53" w:rsidRPr="008C5C76" w:rsidP="005A0579" w14:paraId="676CC63D" w14:textId="77777777">
            <w:pPr>
              <w:widowControl/>
              <w:jc w:val="center"/>
              <w:rPr>
                <w:rFonts w:ascii="Times New Roman" w:hAnsi="Times New Roman"/>
                <w:sz w:val="24"/>
              </w:rPr>
            </w:pPr>
            <w:r w:rsidRPr="008C5C76">
              <w:rPr>
                <w:rFonts w:ascii="Times New Roman" w:hAnsi="Times New Roman"/>
                <w:sz w:val="24"/>
              </w:rPr>
              <w:t>40</w:t>
            </w:r>
          </w:p>
          <w:p w:rsidR="00DE0F53" w:rsidRPr="008C5C76" w:rsidP="005A0579" w14:paraId="52FE02A0" w14:textId="77777777">
            <w:pPr>
              <w:widowControl/>
              <w:jc w:val="center"/>
              <w:rPr>
                <w:rFonts w:ascii="Times New Roman" w:hAnsi="Times New Roman"/>
                <w:sz w:val="24"/>
              </w:rPr>
            </w:pPr>
            <w:r w:rsidRPr="008C5C76">
              <w:rPr>
                <w:rFonts w:ascii="Times New Roman" w:hAnsi="Times New Roman"/>
                <w:sz w:val="24"/>
              </w:rPr>
              <w:t>80</w:t>
            </w:r>
          </w:p>
        </w:tc>
        <w:tc>
          <w:tcPr>
            <w:tcW w:w="1656" w:type="dxa"/>
            <w:vAlign w:val="center"/>
          </w:tcPr>
          <w:p w:rsidR="00DE0F53" w:rsidRPr="008C5C76" w:rsidP="005A0579" w14:paraId="75B7A69D"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2,243</w:t>
            </w:r>
          </w:p>
          <w:p w:rsidR="00DE0F53" w:rsidRPr="008C5C76" w:rsidP="005A0579" w14:paraId="217FC3DB"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4,486</w:t>
            </w:r>
          </w:p>
        </w:tc>
      </w:tr>
      <w:tr w14:paraId="650FD217" w14:textId="77777777" w:rsidTr="005A0579">
        <w:tblPrEx>
          <w:tblW w:w="0" w:type="auto"/>
          <w:tblLook w:val="04A0"/>
        </w:tblPrEx>
        <w:tc>
          <w:tcPr>
            <w:tcW w:w="2118" w:type="dxa"/>
            <w:vAlign w:val="center"/>
          </w:tcPr>
          <w:p w:rsidR="00DE0F53" w:rsidRPr="008C5C76" w:rsidP="005A0579" w14:paraId="5D56EC01" w14:textId="77777777">
            <w:pPr>
              <w:widowControl/>
              <w:jc w:val="center"/>
              <w:rPr>
                <w:rFonts w:ascii="Times New Roman" w:hAnsi="Times New Roman"/>
                <w:sz w:val="24"/>
              </w:rPr>
            </w:pPr>
            <w:r w:rsidRPr="008C5C76">
              <w:rPr>
                <w:rFonts w:ascii="Times New Roman" w:hAnsi="Times New Roman"/>
                <w:sz w:val="24"/>
              </w:rPr>
              <w:t>C)</w:t>
            </w:r>
            <w:r>
              <w:rPr>
                <w:rFonts w:ascii="Times New Roman" w:hAnsi="Times New Roman"/>
                <w:sz w:val="24"/>
              </w:rPr>
              <w:t xml:space="preserve"> </w:t>
            </w:r>
            <w:r w:rsidRPr="008C5C76">
              <w:rPr>
                <w:rFonts w:ascii="Times New Roman" w:hAnsi="Times New Roman"/>
                <w:sz w:val="24"/>
              </w:rPr>
              <w:t>Evaluation</w:t>
            </w:r>
          </w:p>
        </w:tc>
        <w:tc>
          <w:tcPr>
            <w:tcW w:w="1029" w:type="dxa"/>
            <w:vAlign w:val="center"/>
          </w:tcPr>
          <w:p w:rsidR="00DE0F53" w:rsidRPr="008C5C76" w:rsidP="005A0579" w14:paraId="6AA8C8A3" w14:textId="77777777">
            <w:pPr>
              <w:widowControl/>
              <w:jc w:val="center"/>
              <w:rPr>
                <w:rFonts w:ascii="Times New Roman" w:hAnsi="Times New Roman"/>
                <w:sz w:val="24"/>
              </w:rPr>
            </w:pPr>
            <w:r w:rsidRPr="008C5C76">
              <w:rPr>
                <w:rFonts w:ascii="Times New Roman" w:hAnsi="Times New Roman"/>
                <w:sz w:val="24"/>
              </w:rPr>
              <w:t>POD</w:t>
            </w:r>
          </w:p>
          <w:p w:rsidR="00DE0F53" w:rsidRPr="008C5C76" w:rsidP="005A0579" w14:paraId="68261318" w14:textId="77777777">
            <w:pPr>
              <w:widowControl/>
              <w:jc w:val="center"/>
              <w:rPr>
                <w:rFonts w:ascii="Times New Roman" w:hAnsi="Times New Roman"/>
                <w:sz w:val="24"/>
              </w:rPr>
            </w:pPr>
            <w:r w:rsidRPr="008C5C76">
              <w:rPr>
                <w:rFonts w:ascii="Times New Roman" w:hAnsi="Times New Roman"/>
                <w:sz w:val="24"/>
              </w:rPr>
              <w:t>CoPD</w:t>
            </w:r>
          </w:p>
        </w:tc>
        <w:tc>
          <w:tcPr>
            <w:tcW w:w="1523" w:type="dxa"/>
            <w:vAlign w:val="center"/>
          </w:tcPr>
          <w:p w:rsidR="00DE0F53" w:rsidRPr="008C5C76" w:rsidP="005A0579" w14:paraId="17B75F8E" w14:textId="77777777">
            <w:pPr>
              <w:widowControl/>
              <w:jc w:val="center"/>
              <w:rPr>
                <w:rFonts w:ascii="Times New Roman" w:hAnsi="Times New Roman"/>
                <w:sz w:val="24"/>
              </w:rPr>
            </w:pPr>
            <w:r>
              <w:rPr>
                <w:rFonts w:ascii="Times New Roman" w:hAnsi="Times New Roman"/>
                <w:sz w:val="24"/>
              </w:rPr>
              <w:t>13</w:t>
            </w:r>
          </w:p>
          <w:p w:rsidR="00DE0F53" w:rsidRPr="008C5C76" w:rsidP="005A0579" w14:paraId="70D98A46" w14:textId="77777777">
            <w:pPr>
              <w:widowControl/>
              <w:jc w:val="center"/>
              <w:rPr>
                <w:rFonts w:ascii="Times New Roman" w:hAnsi="Times New Roman"/>
                <w:sz w:val="24"/>
              </w:rPr>
            </w:pPr>
            <w:r w:rsidRPr="008C5C76">
              <w:rPr>
                <w:rFonts w:ascii="Times New Roman" w:hAnsi="Times New Roman"/>
                <w:sz w:val="24"/>
              </w:rPr>
              <w:t>13</w:t>
            </w:r>
          </w:p>
        </w:tc>
        <w:tc>
          <w:tcPr>
            <w:tcW w:w="1502" w:type="dxa"/>
            <w:vAlign w:val="center"/>
          </w:tcPr>
          <w:p w:rsidR="00DE0F53" w:rsidRPr="008C5C76" w:rsidP="005A0579" w14:paraId="649A8867"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56.08</w:t>
            </w:r>
          </w:p>
          <w:p w:rsidR="00DE0F53" w:rsidRPr="008C5C76" w:rsidP="005A0579" w14:paraId="176FC3B1"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56.08</w:t>
            </w:r>
          </w:p>
        </w:tc>
        <w:tc>
          <w:tcPr>
            <w:tcW w:w="1522" w:type="dxa"/>
            <w:vAlign w:val="center"/>
          </w:tcPr>
          <w:p w:rsidR="00DE0F53" w:rsidRPr="008C5C76" w:rsidP="005A0579" w14:paraId="35B322D6" w14:textId="77777777">
            <w:pPr>
              <w:widowControl/>
              <w:jc w:val="center"/>
              <w:rPr>
                <w:rFonts w:ascii="Times New Roman" w:hAnsi="Times New Roman"/>
                <w:sz w:val="24"/>
              </w:rPr>
            </w:pPr>
            <w:r w:rsidRPr="008C5C76">
              <w:rPr>
                <w:rFonts w:ascii="Times New Roman" w:hAnsi="Times New Roman"/>
                <w:sz w:val="24"/>
              </w:rPr>
              <w:t>20</w:t>
            </w:r>
          </w:p>
          <w:p w:rsidR="00DE0F53" w:rsidRPr="008C5C76" w:rsidP="005A0579" w14:paraId="344C34CC" w14:textId="77777777">
            <w:pPr>
              <w:widowControl/>
              <w:jc w:val="center"/>
              <w:rPr>
                <w:rFonts w:ascii="Times New Roman" w:hAnsi="Times New Roman"/>
                <w:sz w:val="24"/>
              </w:rPr>
            </w:pPr>
            <w:r w:rsidRPr="008C5C76">
              <w:rPr>
                <w:rFonts w:ascii="Times New Roman" w:hAnsi="Times New Roman"/>
                <w:sz w:val="24"/>
              </w:rPr>
              <w:t>160</w:t>
            </w:r>
          </w:p>
        </w:tc>
        <w:tc>
          <w:tcPr>
            <w:tcW w:w="1656" w:type="dxa"/>
            <w:vAlign w:val="center"/>
          </w:tcPr>
          <w:p w:rsidR="00DE0F53" w:rsidRPr="008C5C76" w:rsidP="005A0579" w14:paraId="6A9253C4"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1,122</w:t>
            </w:r>
          </w:p>
          <w:p w:rsidR="00DE0F53" w:rsidRPr="008C5C76" w:rsidP="005A0579" w14:paraId="0AA4885B"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8,973</w:t>
            </w:r>
          </w:p>
        </w:tc>
      </w:tr>
      <w:tr w14:paraId="3C826293" w14:textId="77777777" w:rsidTr="005A0579">
        <w:tblPrEx>
          <w:tblW w:w="0" w:type="auto"/>
          <w:tblLook w:val="04A0"/>
        </w:tblPrEx>
        <w:tc>
          <w:tcPr>
            <w:tcW w:w="2118" w:type="dxa"/>
            <w:vAlign w:val="center"/>
          </w:tcPr>
          <w:p w:rsidR="00DE0F53" w:rsidRPr="008C5C76" w:rsidP="005A0579" w14:paraId="2AFB9DB0" w14:textId="77777777">
            <w:pPr>
              <w:widowControl/>
              <w:jc w:val="center"/>
              <w:rPr>
                <w:rFonts w:ascii="Times New Roman" w:hAnsi="Times New Roman"/>
                <w:sz w:val="24"/>
              </w:rPr>
            </w:pPr>
            <w:r w:rsidRPr="008C5C76">
              <w:rPr>
                <w:rFonts w:ascii="Times New Roman" w:hAnsi="Times New Roman"/>
                <w:sz w:val="24"/>
              </w:rPr>
              <w:t>D)</w:t>
            </w:r>
            <w:r>
              <w:rPr>
                <w:rFonts w:ascii="Times New Roman" w:hAnsi="Times New Roman"/>
                <w:sz w:val="24"/>
              </w:rPr>
              <w:t xml:space="preserve"> </w:t>
            </w:r>
            <w:r w:rsidRPr="008C5C76">
              <w:rPr>
                <w:rFonts w:ascii="Times New Roman" w:hAnsi="Times New Roman"/>
                <w:sz w:val="24"/>
              </w:rPr>
              <w:t>Administrative</w:t>
            </w:r>
            <w:r>
              <w:rPr>
                <w:rFonts w:ascii="Times New Roman" w:hAnsi="Times New Roman"/>
                <w:sz w:val="24"/>
              </w:rPr>
              <w:t xml:space="preserve"> </w:t>
            </w:r>
            <w:r w:rsidRPr="008C5C76">
              <w:rPr>
                <w:rFonts w:ascii="Times New Roman" w:hAnsi="Times New Roman"/>
                <w:sz w:val="24"/>
              </w:rPr>
              <w:t>Procedures</w:t>
            </w:r>
          </w:p>
        </w:tc>
        <w:tc>
          <w:tcPr>
            <w:tcW w:w="1029" w:type="dxa"/>
            <w:vAlign w:val="center"/>
          </w:tcPr>
          <w:p w:rsidR="00DE0F53" w:rsidRPr="008C5C76" w:rsidP="005A0579" w14:paraId="11DD40E8" w14:textId="77777777">
            <w:pPr>
              <w:widowControl/>
              <w:jc w:val="center"/>
              <w:rPr>
                <w:rFonts w:ascii="Times New Roman" w:hAnsi="Times New Roman"/>
                <w:sz w:val="24"/>
              </w:rPr>
            </w:pPr>
            <w:r w:rsidRPr="008C5C76">
              <w:rPr>
                <w:rFonts w:ascii="Times New Roman" w:hAnsi="Times New Roman"/>
                <w:sz w:val="24"/>
              </w:rPr>
              <w:t>POD</w:t>
            </w:r>
          </w:p>
        </w:tc>
        <w:tc>
          <w:tcPr>
            <w:tcW w:w="1523" w:type="dxa"/>
            <w:vAlign w:val="center"/>
          </w:tcPr>
          <w:p w:rsidR="00DE0F53" w:rsidRPr="008C5C76" w:rsidP="005A0579" w14:paraId="700FC132" w14:textId="77777777">
            <w:pPr>
              <w:widowControl/>
              <w:jc w:val="center"/>
              <w:rPr>
                <w:rFonts w:ascii="Times New Roman" w:hAnsi="Times New Roman"/>
                <w:sz w:val="24"/>
              </w:rPr>
            </w:pPr>
            <w:r w:rsidRPr="008C5C76">
              <w:rPr>
                <w:rFonts w:ascii="Times New Roman" w:hAnsi="Times New Roman"/>
                <w:sz w:val="24"/>
              </w:rPr>
              <w:t>1</w:t>
            </w:r>
            <w:r>
              <w:rPr>
                <w:rFonts w:ascii="Times New Roman" w:hAnsi="Times New Roman"/>
                <w:sz w:val="24"/>
              </w:rPr>
              <w:t>3</w:t>
            </w:r>
          </w:p>
        </w:tc>
        <w:tc>
          <w:tcPr>
            <w:tcW w:w="1502" w:type="dxa"/>
            <w:vAlign w:val="center"/>
          </w:tcPr>
          <w:p w:rsidR="00DE0F53" w:rsidRPr="008C5C76" w:rsidP="005A0579" w14:paraId="27738EDB"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56.08</w:t>
            </w:r>
          </w:p>
        </w:tc>
        <w:tc>
          <w:tcPr>
            <w:tcW w:w="1522" w:type="dxa"/>
            <w:vAlign w:val="center"/>
          </w:tcPr>
          <w:p w:rsidR="00DE0F53" w:rsidRPr="008C5C76" w:rsidP="005A0579" w14:paraId="173C2C6C" w14:textId="77777777">
            <w:pPr>
              <w:widowControl/>
              <w:jc w:val="center"/>
              <w:rPr>
                <w:rFonts w:ascii="Times New Roman" w:hAnsi="Times New Roman"/>
                <w:sz w:val="24"/>
              </w:rPr>
            </w:pPr>
            <w:r w:rsidRPr="008C5C76">
              <w:rPr>
                <w:rFonts w:ascii="Times New Roman" w:hAnsi="Times New Roman"/>
                <w:sz w:val="24"/>
              </w:rPr>
              <w:t>100</w:t>
            </w:r>
          </w:p>
        </w:tc>
        <w:tc>
          <w:tcPr>
            <w:tcW w:w="1656" w:type="dxa"/>
            <w:vAlign w:val="center"/>
          </w:tcPr>
          <w:p w:rsidR="00DE0F53" w:rsidRPr="008C5C76" w:rsidP="005A0579" w14:paraId="7A80DBEF" w14:textId="77777777">
            <w:pPr>
              <w:widowControl/>
              <w:jc w:val="center"/>
              <w:rPr>
                <w:rFonts w:ascii="Times New Roman" w:hAnsi="Times New Roman"/>
                <w:sz w:val="24"/>
              </w:rPr>
            </w:pPr>
            <w:r w:rsidRPr="008C5C76">
              <w:rPr>
                <w:rFonts w:ascii="Times New Roman" w:hAnsi="Times New Roman"/>
                <w:sz w:val="24"/>
              </w:rPr>
              <w:t>$</w:t>
            </w:r>
            <w:r>
              <w:rPr>
                <w:rFonts w:ascii="Times New Roman" w:hAnsi="Times New Roman"/>
                <w:sz w:val="24"/>
              </w:rPr>
              <w:t>5,608</w:t>
            </w:r>
          </w:p>
        </w:tc>
      </w:tr>
      <w:tr w14:paraId="21EDEE86" w14:textId="77777777" w:rsidTr="005A0579">
        <w:tblPrEx>
          <w:tblW w:w="0" w:type="auto"/>
          <w:tblLook w:val="04A0"/>
        </w:tblPrEx>
        <w:tc>
          <w:tcPr>
            <w:tcW w:w="2118" w:type="dxa"/>
            <w:vAlign w:val="center"/>
          </w:tcPr>
          <w:p w:rsidR="00DE0F53" w:rsidRPr="002956D4" w:rsidP="005A0579" w14:paraId="710C79E4" w14:textId="77777777">
            <w:pPr>
              <w:widowControl/>
              <w:jc w:val="center"/>
              <w:rPr>
                <w:rFonts w:ascii="Times New Roman" w:hAnsi="Times New Roman"/>
                <w:sz w:val="24"/>
              </w:rPr>
            </w:pPr>
            <w:r w:rsidRPr="002956D4">
              <w:rPr>
                <w:rFonts w:ascii="Times New Roman" w:hAnsi="Times New Roman"/>
                <w:sz w:val="24"/>
              </w:rPr>
              <w:t>TOTAL</w:t>
            </w:r>
          </w:p>
        </w:tc>
        <w:tc>
          <w:tcPr>
            <w:tcW w:w="1029" w:type="dxa"/>
            <w:vAlign w:val="center"/>
          </w:tcPr>
          <w:p w:rsidR="00DE0F53" w:rsidRPr="002956D4" w:rsidP="005A0579" w14:paraId="06AD0D87" w14:textId="77777777">
            <w:pPr>
              <w:widowControl/>
              <w:jc w:val="center"/>
              <w:rPr>
                <w:rFonts w:ascii="Times New Roman" w:hAnsi="Times New Roman"/>
                <w:sz w:val="24"/>
              </w:rPr>
            </w:pPr>
          </w:p>
        </w:tc>
        <w:tc>
          <w:tcPr>
            <w:tcW w:w="1523" w:type="dxa"/>
            <w:vAlign w:val="center"/>
          </w:tcPr>
          <w:p w:rsidR="00DE0F53" w:rsidRPr="002956D4" w:rsidP="005A0579" w14:paraId="37ECA486" w14:textId="77777777">
            <w:pPr>
              <w:widowControl/>
              <w:jc w:val="center"/>
              <w:rPr>
                <w:rFonts w:ascii="Times New Roman" w:hAnsi="Times New Roman"/>
                <w:sz w:val="24"/>
              </w:rPr>
            </w:pPr>
          </w:p>
        </w:tc>
        <w:tc>
          <w:tcPr>
            <w:tcW w:w="1502" w:type="dxa"/>
            <w:vAlign w:val="center"/>
          </w:tcPr>
          <w:p w:rsidR="00DE0F53" w:rsidRPr="002956D4" w:rsidP="005A0579" w14:paraId="0C70702A" w14:textId="77777777">
            <w:pPr>
              <w:widowControl/>
              <w:jc w:val="center"/>
              <w:rPr>
                <w:rFonts w:ascii="Times New Roman" w:hAnsi="Times New Roman"/>
                <w:sz w:val="24"/>
              </w:rPr>
            </w:pPr>
          </w:p>
        </w:tc>
        <w:tc>
          <w:tcPr>
            <w:tcW w:w="1522" w:type="dxa"/>
            <w:vAlign w:val="center"/>
          </w:tcPr>
          <w:p w:rsidR="00DE0F53" w:rsidRPr="00525A67" w:rsidP="005A0579" w14:paraId="508BB9AC" w14:textId="77777777">
            <w:pPr>
              <w:widowControl/>
              <w:jc w:val="center"/>
              <w:rPr>
                <w:rFonts w:ascii="Times New Roman" w:hAnsi="Times New Roman"/>
                <w:sz w:val="24"/>
              </w:rPr>
            </w:pPr>
            <w:r>
              <w:rPr>
                <w:rFonts w:ascii="Times New Roman" w:hAnsi="Times New Roman"/>
                <w:sz w:val="24"/>
              </w:rPr>
              <w:t>740</w:t>
            </w:r>
          </w:p>
        </w:tc>
        <w:tc>
          <w:tcPr>
            <w:tcW w:w="1656" w:type="dxa"/>
            <w:vAlign w:val="center"/>
          </w:tcPr>
          <w:p w:rsidR="00DE0F53" w:rsidRPr="00525A67" w:rsidP="005A0579" w14:paraId="1B5EE117" w14:textId="77777777">
            <w:pPr>
              <w:widowControl/>
              <w:jc w:val="center"/>
              <w:rPr>
                <w:rFonts w:ascii="Times New Roman" w:hAnsi="Times New Roman"/>
                <w:sz w:val="24"/>
              </w:rPr>
            </w:pPr>
            <w:r w:rsidRPr="00525A67">
              <w:rPr>
                <w:rFonts w:ascii="Times New Roman" w:hAnsi="Times New Roman"/>
                <w:sz w:val="24"/>
              </w:rPr>
              <w:t>$</w:t>
            </w:r>
            <w:r>
              <w:rPr>
                <w:rFonts w:ascii="Times New Roman" w:hAnsi="Times New Roman"/>
                <w:sz w:val="24"/>
              </w:rPr>
              <w:t>41,500</w:t>
            </w:r>
          </w:p>
        </w:tc>
      </w:tr>
    </w:tbl>
    <w:p w:rsidR="00DE0F53" w:rsidP="0015669B" w14:paraId="317E1D95"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00DE0F53" w:rsidP="0015669B" w14:paraId="4588EE24"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0015669B" w:rsidP="0015669B" w14:paraId="66ECD773" w14:textId="0C049EEA">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CD7643">
        <w:rPr>
          <w:rFonts w:ascii="Times New Roman" w:hAnsi="Times New Roman"/>
          <w:i/>
          <w:iCs/>
          <w:sz w:val="24"/>
        </w:rPr>
        <w:t>Note</w:t>
      </w:r>
      <w:r w:rsidRPr="006B3FE3">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POD</w:t>
      </w:r>
      <w:r w:rsidRPr="006B3FE3" w:rsidR="006B3FE3">
        <w:rPr>
          <w:rFonts w:ascii="Times New Roman" w:hAnsi="Times New Roman"/>
          <w:sz w:val="24"/>
        </w:rPr>
        <w:t xml:space="preserve"> </w:t>
      </w:r>
      <w:r w:rsidRPr="006B3FE3">
        <w:rPr>
          <w:rFonts w:ascii="Times New Roman" w:hAnsi="Times New Roman"/>
          <w:sz w:val="24"/>
        </w:rPr>
        <w:t>refers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Programs</w:t>
      </w:r>
      <w:r w:rsidRPr="006B3FE3" w:rsidR="006B3FE3">
        <w:rPr>
          <w:rFonts w:ascii="Times New Roman" w:hAnsi="Times New Roman"/>
          <w:sz w:val="24"/>
        </w:rPr>
        <w:t xml:space="preserve"> </w:t>
      </w:r>
      <w:r w:rsidRPr="006B3FE3">
        <w:rPr>
          <w:rFonts w:ascii="Times New Roman" w:hAnsi="Times New Roman"/>
          <w:sz w:val="24"/>
        </w:rPr>
        <w:t>Operations</w:t>
      </w:r>
      <w:r w:rsidRPr="006B3FE3" w:rsidR="006B3FE3">
        <w:rPr>
          <w:rFonts w:ascii="Times New Roman" w:hAnsi="Times New Roman"/>
          <w:sz w:val="24"/>
        </w:rPr>
        <w:t xml:space="preserve"> </w:t>
      </w:r>
      <w:r w:rsidRPr="006B3FE3">
        <w:rPr>
          <w:rFonts w:ascii="Times New Roman" w:hAnsi="Times New Roman"/>
          <w:sz w:val="24"/>
        </w:rPr>
        <w:t>Division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FAS</w:t>
      </w:r>
      <w:r w:rsidR="00FB58CD">
        <w:rPr>
          <w:rFonts w:ascii="Times New Roman" w:hAnsi="Times New Roman"/>
          <w:sz w:val="24"/>
        </w:rPr>
        <w:t xml:space="preserve">. </w:t>
      </w:r>
      <w:r w:rsidRPr="006B3FE3">
        <w:rPr>
          <w:rFonts w:ascii="Times New Roman" w:hAnsi="Times New Roman"/>
          <w:sz w:val="24"/>
        </w:rPr>
        <w:t>This</w:t>
      </w:r>
      <w:r w:rsidRPr="006B3FE3" w:rsidR="006B3FE3">
        <w:rPr>
          <w:rFonts w:ascii="Times New Roman" w:hAnsi="Times New Roman"/>
          <w:sz w:val="24"/>
        </w:rPr>
        <w:t xml:space="preserve"> </w:t>
      </w:r>
      <w:r w:rsidRPr="006B3FE3">
        <w:rPr>
          <w:rFonts w:ascii="Times New Roman" w:hAnsi="Times New Roman"/>
          <w:sz w:val="24"/>
        </w:rPr>
        <w:t>office</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responsible</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administrative</w:t>
      </w:r>
      <w:r w:rsidRPr="006B3FE3" w:rsidR="006B3FE3">
        <w:rPr>
          <w:rFonts w:ascii="Times New Roman" w:hAnsi="Times New Roman"/>
          <w:sz w:val="24"/>
        </w:rPr>
        <w:t xml:space="preserve"> </w:t>
      </w:r>
      <w:r w:rsidRPr="006B3FE3">
        <w:rPr>
          <w:rFonts w:ascii="Times New Roman" w:hAnsi="Times New Roman"/>
          <w:sz w:val="24"/>
        </w:rPr>
        <w:t>operation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TASC</w:t>
      </w:r>
      <w:r w:rsidRPr="006B3FE3" w:rsidR="006B3FE3">
        <w:rPr>
          <w:rFonts w:ascii="Times New Roman" w:hAnsi="Times New Roman"/>
          <w:sz w:val="24"/>
        </w:rPr>
        <w:t xml:space="preserve"> </w:t>
      </w:r>
      <w:r w:rsidRPr="006B3FE3">
        <w:rPr>
          <w:rFonts w:ascii="Times New Roman" w:hAnsi="Times New Roman"/>
          <w:sz w:val="24"/>
        </w:rPr>
        <w:t>program</w:t>
      </w:r>
      <w:r w:rsidR="00FB58CD">
        <w:rPr>
          <w:rFonts w:ascii="Times New Roman" w:hAnsi="Times New Roman"/>
          <w:sz w:val="24"/>
        </w:rPr>
        <w:t xml:space="preserve">. </w:t>
      </w:r>
      <w:r w:rsidRPr="006B3FE3">
        <w:rPr>
          <w:rFonts w:ascii="Times New Roman" w:hAnsi="Times New Roman"/>
          <w:sz w:val="24"/>
        </w:rPr>
        <w:t>CPD</w:t>
      </w:r>
      <w:r w:rsidRPr="006B3FE3" w:rsidR="006B3FE3">
        <w:rPr>
          <w:rFonts w:ascii="Times New Roman" w:hAnsi="Times New Roman"/>
          <w:sz w:val="24"/>
        </w:rPr>
        <w:t xml:space="preserve"> </w:t>
      </w:r>
      <w:r w:rsidRPr="006B3FE3">
        <w:rPr>
          <w:rFonts w:ascii="Times New Roman" w:hAnsi="Times New Roman"/>
          <w:sz w:val="24"/>
        </w:rPr>
        <w:t>refers</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the</w:t>
      </w:r>
      <w:r w:rsidRPr="006B3FE3" w:rsidR="006B3FE3">
        <w:rPr>
          <w:rFonts w:ascii="Times New Roman" w:hAnsi="Times New Roman"/>
          <w:sz w:val="24"/>
        </w:rPr>
        <w:t xml:space="preserve"> </w:t>
      </w:r>
      <w:r w:rsidRPr="006B3FE3">
        <w:rPr>
          <w:rFonts w:ascii="Times New Roman" w:hAnsi="Times New Roman"/>
          <w:sz w:val="24"/>
        </w:rPr>
        <w:t>Commodity</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Division</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FAS</w:t>
      </w:r>
      <w:r w:rsidR="009F1A64">
        <w:rPr>
          <w:rFonts w:ascii="Times New Roman" w:hAnsi="Times New Roman"/>
          <w:sz w:val="24"/>
        </w:rPr>
        <w:t>,</w:t>
      </w:r>
      <w:r w:rsidRPr="006B3FE3" w:rsidR="006B3FE3">
        <w:rPr>
          <w:rFonts w:ascii="Times New Roman" w:hAnsi="Times New Roman"/>
          <w:sz w:val="24"/>
        </w:rPr>
        <w:t xml:space="preserve"> </w:t>
      </w:r>
      <w:r w:rsidRPr="006B3FE3">
        <w:rPr>
          <w:rFonts w:ascii="Times New Roman" w:hAnsi="Times New Roman"/>
          <w:sz w:val="24"/>
        </w:rPr>
        <w:t>which</w:t>
      </w:r>
      <w:r w:rsidRPr="006B3FE3" w:rsidR="006B3FE3">
        <w:rPr>
          <w:rFonts w:ascii="Times New Roman" w:hAnsi="Times New Roman"/>
          <w:sz w:val="24"/>
        </w:rPr>
        <w:t xml:space="preserve"> </w:t>
      </w:r>
      <w:r w:rsidRPr="006B3FE3">
        <w:rPr>
          <w:rFonts w:ascii="Times New Roman" w:hAnsi="Times New Roman"/>
          <w:sz w:val="24"/>
        </w:rPr>
        <w:t>is</w:t>
      </w:r>
      <w:r w:rsidRPr="006B3FE3" w:rsidR="006B3FE3">
        <w:rPr>
          <w:rFonts w:ascii="Times New Roman" w:hAnsi="Times New Roman"/>
          <w:sz w:val="24"/>
        </w:rPr>
        <w:t xml:space="preserve"> </w:t>
      </w:r>
      <w:r w:rsidRPr="006B3FE3">
        <w:rPr>
          <w:rFonts w:ascii="Times New Roman" w:hAnsi="Times New Roman"/>
          <w:sz w:val="24"/>
        </w:rPr>
        <w:t>responsible</w:t>
      </w:r>
      <w:r w:rsidRPr="006B3FE3" w:rsidR="006B3FE3">
        <w:rPr>
          <w:rFonts w:ascii="Times New Roman" w:hAnsi="Times New Roman"/>
          <w:sz w:val="24"/>
        </w:rPr>
        <w:t xml:space="preserve"> </w:t>
      </w:r>
      <w:r w:rsidRPr="006B3FE3">
        <w:rPr>
          <w:rFonts w:ascii="Times New Roman" w:hAnsi="Times New Roman"/>
          <w:sz w:val="24"/>
        </w:rPr>
        <w:t>for</w:t>
      </w:r>
      <w:r w:rsidRPr="006B3FE3" w:rsidR="006B3FE3">
        <w:rPr>
          <w:rFonts w:ascii="Times New Roman" w:hAnsi="Times New Roman"/>
          <w:sz w:val="24"/>
        </w:rPr>
        <w:t xml:space="preserve"> </w:t>
      </w:r>
      <w:r w:rsidRPr="006B3FE3">
        <w:rPr>
          <w:rFonts w:ascii="Times New Roman" w:hAnsi="Times New Roman"/>
          <w:sz w:val="24"/>
        </w:rPr>
        <w:t>review</w:t>
      </w:r>
      <w:r w:rsidRPr="006B3FE3" w:rsidR="006B3FE3">
        <w:rPr>
          <w:rFonts w:ascii="Times New Roman" w:hAnsi="Times New Roman"/>
          <w:sz w:val="24"/>
        </w:rPr>
        <w:t xml:space="preserve"> </w:t>
      </w:r>
      <w:r w:rsidRPr="006B3FE3">
        <w:rPr>
          <w:rFonts w:ascii="Times New Roman" w:hAnsi="Times New Roman"/>
          <w:sz w:val="24"/>
        </w:rPr>
        <w:t>of</w:t>
      </w:r>
      <w:r w:rsidRPr="006B3FE3" w:rsidR="006B3FE3">
        <w:rPr>
          <w:rFonts w:ascii="Times New Roman" w:hAnsi="Times New Roman"/>
          <w:sz w:val="24"/>
        </w:rPr>
        <w:t xml:space="preserve"> </w:t>
      </w:r>
      <w:r w:rsidRPr="006B3FE3">
        <w:rPr>
          <w:rFonts w:ascii="Times New Roman" w:hAnsi="Times New Roman"/>
          <w:sz w:val="24"/>
        </w:rPr>
        <w:t>application</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evaluation</w:t>
      </w:r>
      <w:r w:rsidRPr="006B3FE3" w:rsidR="006B3FE3">
        <w:rPr>
          <w:rFonts w:ascii="Times New Roman" w:hAnsi="Times New Roman"/>
          <w:sz w:val="24"/>
        </w:rPr>
        <w:t xml:space="preserve"> </w:t>
      </w:r>
      <w:r w:rsidRPr="006B3FE3">
        <w:rPr>
          <w:rFonts w:ascii="Times New Roman" w:hAnsi="Times New Roman"/>
          <w:sz w:val="24"/>
        </w:rPr>
        <w:t>content</w:t>
      </w:r>
      <w:r w:rsidRPr="006B3FE3" w:rsidR="006B3FE3">
        <w:rPr>
          <w:rFonts w:ascii="Times New Roman" w:hAnsi="Times New Roman"/>
          <w:sz w:val="24"/>
        </w:rPr>
        <w:t xml:space="preserve"> </w:t>
      </w:r>
      <w:r w:rsidRPr="006B3FE3">
        <w:rPr>
          <w:rFonts w:ascii="Times New Roman" w:hAnsi="Times New Roman"/>
          <w:sz w:val="24"/>
        </w:rPr>
        <w:t>and</w:t>
      </w:r>
      <w:r w:rsidRPr="006B3FE3" w:rsidR="006B3FE3">
        <w:rPr>
          <w:rFonts w:ascii="Times New Roman" w:hAnsi="Times New Roman"/>
          <w:sz w:val="24"/>
        </w:rPr>
        <w:t xml:space="preserve"> </w:t>
      </w:r>
      <w:r w:rsidRPr="006B3FE3">
        <w:rPr>
          <w:rFonts w:ascii="Times New Roman" w:hAnsi="Times New Roman"/>
          <w:sz w:val="24"/>
        </w:rPr>
        <w:t>day</w:t>
      </w:r>
      <w:r w:rsidRPr="006B3FE3" w:rsidR="006B3FE3">
        <w:rPr>
          <w:rFonts w:ascii="Times New Roman" w:hAnsi="Times New Roman"/>
          <w:sz w:val="24"/>
        </w:rPr>
        <w:t xml:space="preserve"> </w:t>
      </w:r>
      <w:r w:rsidRPr="006B3FE3">
        <w:rPr>
          <w:rFonts w:ascii="Times New Roman" w:hAnsi="Times New Roman"/>
          <w:sz w:val="24"/>
        </w:rPr>
        <w:t>to</w:t>
      </w:r>
      <w:r w:rsidRPr="006B3FE3" w:rsidR="006B3FE3">
        <w:rPr>
          <w:rFonts w:ascii="Times New Roman" w:hAnsi="Times New Roman"/>
          <w:sz w:val="24"/>
        </w:rPr>
        <w:t xml:space="preserve"> </w:t>
      </w:r>
      <w:r w:rsidRPr="006B3FE3">
        <w:rPr>
          <w:rFonts w:ascii="Times New Roman" w:hAnsi="Times New Roman"/>
          <w:sz w:val="24"/>
        </w:rPr>
        <w:t>day</w:t>
      </w:r>
      <w:r w:rsidRPr="006B3FE3" w:rsidR="006B3FE3">
        <w:rPr>
          <w:rFonts w:ascii="Times New Roman" w:hAnsi="Times New Roman"/>
          <w:sz w:val="24"/>
        </w:rPr>
        <w:t xml:space="preserve"> </w:t>
      </w:r>
      <w:r w:rsidRPr="006B3FE3">
        <w:rPr>
          <w:rFonts w:ascii="Times New Roman" w:hAnsi="Times New Roman"/>
          <w:sz w:val="24"/>
        </w:rPr>
        <w:t>contact</w:t>
      </w:r>
      <w:r w:rsidRPr="006B3FE3" w:rsidR="006B3FE3">
        <w:rPr>
          <w:rFonts w:ascii="Times New Roman" w:hAnsi="Times New Roman"/>
          <w:sz w:val="24"/>
        </w:rPr>
        <w:t xml:space="preserve"> </w:t>
      </w:r>
      <w:r w:rsidRPr="006B3FE3">
        <w:rPr>
          <w:rFonts w:ascii="Times New Roman" w:hAnsi="Times New Roman"/>
          <w:sz w:val="24"/>
        </w:rPr>
        <w:t>with</w:t>
      </w:r>
      <w:r w:rsidRPr="006B3FE3" w:rsidR="006B3FE3">
        <w:rPr>
          <w:rFonts w:ascii="Times New Roman" w:hAnsi="Times New Roman"/>
          <w:sz w:val="24"/>
        </w:rPr>
        <w:t xml:space="preserve"> </w:t>
      </w:r>
      <w:r w:rsidRPr="006B3FE3">
        <w:rPr>
          <w:rFonts w:ascii="Times New Roman" w:hAnsi="Times New Roman"/>
          <w:sz w:val="24"/>
        </w:rPr>
        <w:t>program</w:t>
      </w:r>
      <w:r w:rsidRPr="006B3FE3" w:rsidR="006B3FE3">
        <w:rPr>
          <w:rFonts w:ascii="Times New Roman" w:hAnsi="Times New Roman"/>
          <w:sz w:val="24"/>
        </w:rPr>
        <w:t xml:space="preserve"> </w:t>
      </w:r>
      <w:r w:rsidRPr="006B3FE3">
        <w:rPr>
          <w:rFonts w:ascii="Times New Roman" w:hAnsi="Times New Roman"/>
          <w:sz w:val="24"/>
        </w:rPr>
        <w:t>participants.</w:t>
      </w:r>
    </w:p>
    <w:p w:rsidR="00CD7643" w:rsidP="0015669B" w14:paraId="5B8B8DBA" w14:textId="13C8FD5A">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CD7643" w:rsidRPr="006B3FE3" w:rsidP="0015669B" w14:paraId="20AC24F0" w14:textId="47F26653">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CD7643">
        <w:rPr>
          <w:rFonts w:ascii="Times New Roman" w:hAnsi="Times New Roman"/>
          <w:sz w:val="24"/>
        </w:rPr>
        <w:t>*The annual estimated cost to the Federal Government for this collection is $</w:t>
      </w:r>
      <w:r w:rsidR="00DE0F53">
        <w:rPr>
          <w:rFonts w:ascii="Times New Roman" w:hAnsi="Times New Roman"/>
          <w:sz w:val="24"/>
        </w:rPr>
        <w:t>41,500</w:t>
      </w:r>
      <w:r w:rsidRPr="00CD7643">
        <w:rPr>
          <w:rFonts w:ascii="Times New Roman" w:hAnsi="Times New Roman"/>
          <w:sz w:val="24"/>
        </w:rPr>
        <w:t xml:space="preserve">, based on the </w:t>
      </w:r>
      <w:r w:rsidRPr="00DE0F53" w:rsidR="00DE0F53">
        <w:rPr>
          <w:rFonts w:ascii="Times New Roman" w:hAnsi="Times New Roman"/>
          <w:sz w:val="24"/>
        </w:rPr>
        <w:t>2025 GS-13 Step 10</w:t>
      </w:r>
      <w:r w:rsidR="00DE0F53">
        <w:rPr>
          <w:rFonts w:ascii="Times New Roman" w:hAnsi="Times New Roman"/>
          <w:sz w:val="24"/>
        </w:rPr>
        <w:t xml:space="preserve"> hourly rate</w:t>
      </w:r>
      <w:r w:rsidRPr="00CD7643">
        <w:rPr>
          <w:rFonts w:ascii="Times New Roman" w:hAnsi="Times New Roman"/>
          <w:sz w:val="24"/>
        </w:rPr>
        <w:t>, which represents the FAS staff reviewing information submissions</w:t>
      </w:r>
      <w:r w:rsidR="00FB58CD">
        <w:rPr>
          <w:rFonts w:ascii="Times New Roman" w:hAnsi="Times New Roman"/>
          <w:sz w:val="24"/>
        </w:rPr>
        <w:t xml:space="preserve">. </w:t>
      </w:r>
      <w:r w:rsidRPr="00CD7643">
        <w:rPr>
          <w:rFonts w:ascii="Times New Roman" w:hAnsi="Times New Roman"/>
          <w:sz w:val="24"/>
        </w:rPr>
        <w:t>The hourly cost used in the estimate includes fringe benefits</w:t>
      </w:r>
      <w:r w:rsidR="00FB58CD">
        <w:rPr>
          <w:rFonts w:ascii="Times New Roman" w:hAnsi="Times New Roman"/>
          <w:sz w:val="24"/>
        </w:rPr>
        <w:t xml:space="preserve">. </w:t>
      </w:r>
    </w:p>
    <w:p w:rsidR="00315438" w:rsidRPr="006B3FE3" w:rsidP="00356742" w14:paraId="27123783"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00315438" w:rsidRPr="006B3FE3" w:rsidP="00356742" w14:paraId="00E8632D" w14:textId="77777777">
      <w:pPr>
        <w:widowControl/>
        <w:tabs>
          <w:tab w:val="left" w:pos="540"/>
          <w:tab w:val="right" w:pos="3960"/>
          <w:tab w:val="right" w:pos="5580"/>
          <w:tab w:val="right" w:pos="7020"/>
          <w:tab w:val="right" w:pos="7380"/>
          <w:tab w:val="right" w:pos="8460"/>
        </w:tabs>
        <w:rPr>
          <w:rFonts w:ascii="Times New Roman" w:hAnsi="Times New Roman"/>
          <w:sz w:val="24"/>
        </w:rPr>
      </w:pPr>
    </w:p>
    <w:p w:rsidR="00805A19" w:rsidRPr="006B3FE3" w14:paraId="6E316CDE" w14:textId="43EC1983">
      <w:pPr>
        <w:widowControl/>
        <w:tabs>
          <w:tab w:val="left" w:pos="360"/>
          <w:tab w:val="left" w:pos="1296"/>
          <w:tab w:val="left" w:pos="3420"/>
          <w:tab w:val="right" w:pos="4950"/>
          <w:tab w:val="left" w:pos="5760"/>
          <w:tab w:val="right" w:pos="7380"/>
          <w:tab w:val="right" w:pos="8820"/>
        </w:tabs>
        <w:ind w:right="144"/>
        <w:rPr>
          <w:rFonts w:ascii="Times New Roman" w:hAnsi="Times New Roman"/>
          <w:sz w:val="24"/>
        </w:rPr>
      </w:pPr>
      <w:r w:rsidRPr="006B3FE3">
        <w:rPr>
          <w:rFonts w:ascii="Times New Roman" w:hAnsi="Times New Roman"/>
          <w:b/>
          <w:bCs/>
          <w:sz w:val="24"/>
        </w:rPr>
        <w:t>15</w:t>
      </w:r>
      <w:r w:rsidR="00FB58CD">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program</w:t>
      </w:r>
      <w:r w:rsidRPr="006B3FE3" w:rsidR="006B3FE3">
        <w:rPr>
          <w:rFonts w:ascii="Times New Roman" w:hAnsi="Times New Roman"/>
          <w:b/>
          <w:bCs/>
          <w:sz w:val="24"/>
        </w:rPr>
        <w:t xml:space="preserve"> </w:t>
      </w:r>
      <w:r w:rsidRPr="006B3FE3">
        <w:rPr>
          <w:rFonts w:ascii="Times New Roman" w:hAnsi="Times New Roman"/>
          <w:b/>
          <w:bCs/>
          <w:sz w:val="24"/>
        </w:rPr>
        <w:t>changes</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adjustments</w:t>
      </w:r>
      <w:r w:rsidRPr="006B3FE3" w:rsidR="006B3FE3">
        <w:rPr>
          <w:rFonts w:ascii="Times New Roman" w:hAnsi="Times New Roman"/>
          <w:b/>
          <w:bCs/>
          <w:sz w:val="24"/>
        </w:rPr>
        <w:t xml:space="preserve"> </w:t>
      </w:r>
      <w:r w:rsidRPr="006B3FE3">
        <w:rPr>
          <w:rFonts w:ascii="Times New Roman" w:hAnsi="Times New Roman"/>
          <w:b/>
          <w:bCs/>
          <w:sz w:val="24"/>
        </w:rPr>
        <w:t>reported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Items</w:t>
      </w:r>
      <w:r w:rsidRPr="006B3FE3" w:rsidR="006B3FE3">
        <w:rPr>
          <w:rFonts w:ascii="Times New Roman" w:hAnsi="Times New Roman"/>
          <w:b/>
          <w:bCs/>
          <w:sz w:val="24"/>
        </w:rPr>
        <w:t xml:space="preserve"> </w:t>
      </w:r>
      <w:r w:rsidRPr="006B3FE3">
        <w:rPr>
          <w:rFonts w:ascii="Times New Roman" w:hAnsi="Times New Roman"/>
          <w:b/>
          <w:bCs/>
          <w:sz w:val="24"/>
        </w:rPr>
        <w:t>13</w:t>
      </w:r>
      <w:r w:rsidRPr="006B3FE3" w:rsidR="006B3FE3">
        <w:rPr>
          <w:rFonts w:ascii="Times New Roman" w:hAnsi="Times New Roman"/>
          <w:b/>
          <w:bCs/>
          <w:sz w:val="24"/>
        </w:rPr>
        <w:t xml:space="preserve"> </w:t>
      </w:r>
      <w:r w:rsidRPr="006B3FE3">
        <w:rPr>
          <w:rFonts w:ascii="Times New Roman" w:hAnsi="Times New Roman"/>
          <w:b/>
          <w:bCs/>
          <w:sz w:val="24"/>
        </w:rPr>
        <w:t>or</w:t>
      </w:r>
      <w:r w:rsidRPr="006B3FE3" w:rsidR="006B3FE3">
        <w:rPr>
          <w:rFonts w:ascii="Times New Roman" w:hAnsi="Times New Roman"/>
          <w:b/>
          <w:bCs/>
          <w:sz w:val="24"/>
        </w:rPr>
        <w:t xml:space="preserve"> </w:t>
      </w:r>
      <w:r w:rsidRPr="006B3FE3">
        <w:rPr>
          <w:rFonts w:ascii="Times New Roman" w:hAnsi="Times New Roman"/>
          <w:b/>
          <w:bCs/>
          <w:sz w:val="24"/>
        </w:rPr>
        <w:t>14</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83</w:t>
      </w:r>
      <w:r w:rsidRPr="006B3FE3" w:rsidR="00117EFE">
        <w:rPr>
          <w:rFonts w:ascii="Times New Roman" w:hAnsi="Times New Roman"/>
          <w:b/>
          <w:bCs/>
          <w:sz w:val="24"/>
        </w:rPr>
        <w:t>–</w:t>
      </w:r>
      <w:r w:rsidRPr="006B3FE3">
        <w:rPr>
          <w:rFonts w:ascii="Times New Roman" w:hAnsi="Times New Roman"/>
          <w:b/>
          <w:bCs/>
          <w:sz w:val="24"/>
        </w:rPr>
        <w:t>I.</w:t>
      </w:r>
    </w:p>
    <w:p w:rsidR="00805A19" w:rsidRPr="006B3FE3" w14:paraId="792A7157" w14:textId="77777777">
      <w:pPr>
        <w:widowControl/>
        <w:tabs>
          <w:tab w:val="left" w:pos="360"/>
          <w:tab w:val="left" w:pos="1296"/>
          <w:tab w:val="left" w:pos="3420"/>
          <w:tab w:val="right" w:pos="4950"/>
          <w:tab w:val="left" w:pos="5760"/>
          <w:tab w:val="right" w:pos="7380"/>
          <w:tab w:val="right" w:pos="8820"/>
        </w:tabs>
        <w:ind w:right="144"/>
        <w:rPr>
          <w:rFonts w:ascii="Times New Roman" w:hAnsi="Times New Roman"/>
          <w:sz w:val="24"/>
        </w:rPr>
      </w:pPr>
    </w:p>
    <w:p w:rsidR="006156FC" w:rsidP="00A97E7F" w14:paraId="31D0330B" w14:textId="4BB80D7B">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 xml:space="preserve">This is a revision of a currently approved information collection request.  </w:t>
      </w:r>
      <w:r w:rsidR="005243B2">
        <w:rPr>
          <w:rFonts w:ascii="Times New Roman" w:hAnsi="Times New Roman"/>
          <w:sz w:val="24"/>
        </w:rPr>
        <w:t>The current</w:t>
      </w:r>
      <w:r w:rsidR="0026487B">
        <w:rPr>
          <w:rFonts w:ascii="Times New Roman" w:hAnsi="Times New Roman"/>
          <w:sz w:val="24"/>
        </w:rPr>
        <w:t>ly approved</w:t>
      </w:r>
      <w:r w:rsidR="005243B2">
        <w:rPr>
          <w:rFonts w:ascii="Times New Roman" w:hAnsi="Times New Roman"/>
          <w:sz w:val="24"/>
        </w:rPr>
        <w:t xml:space="preserve"> </w:t>
      </w:r>
      <w:r w:rsidR="009C50C4">
        <w:rPr>
          <w:rFonts w:ascii="Times New Roman" w:hAnsi="Times New Roman"/>
          <w:sz w:val="24"/>
        </w:rPr>
        <w:t>estimates</w:t>
      </w:r>
      <w:r w:rsidR="0026487B">
        <w:rPr>
          <w:rFonts w:ascii="Times New Roman" w:hAnsi="Times New Roman"/>
          <w:sz w:val="24"/>
        </w:rPr>
        <w:t xml:space="preserve"> on OMB Burden Inventory</w:t>
      </w:r>
      <w:r w:rsidR="009C50C4">
        <w:rPr>
          <w:rFonts w:ascii="Times New Roman" w:hAnsi="Times New Roman"/>
          <w:sz w:val="24"/>
        </w:rPr>
        <w:t xml:space="preserve"> for this </w:t>
      </w:r>
      <w:r w:rsidR="0026487B">
        <w:rPr>
          <w:rFonts w:ascii="Times New Roman" w:hAnsi="Times New Roman"/>
          <w:sz w:val="24"/>
        </w:rPr>
        <w:t>collection</w:t>
      </w:r>
      <w:r w:rsidR="009C50C4">
        <w:rPr>
          <w:rFonts w:ascii="Times New Roman" w:hAnsi="Times New Roman"/>
          <w:sz w:val="24"/>
        </w:rPr>
        <w:t xml:space="preserve"> </w:t>
      </w:r>
      <w:r w:rsidR="00BA2098">
        <w:rPr>
          <w:rFonts w:ascii="Times New Roman" w:hAnsi="Times New Roman"/>
          <w:sz w:val="24"/>
        </w:rPr>
        <w:t>are</w:t>
      </w:r>
      <w:r w:rsidR="009C50C4">
        <w:rPr>
          <w:rFonts w:ascii="Times New Roman" w:hAnsi="Times New Roman"/>
          <w:sz w:val="24"/>
        </w:rPr>
        <w:t xml:space="preserve"> </w:t>
      </w:r>
      <w:r w:rsidR="00B14BA7">
        <w:rPr>
          <w:rFonts w:ascii="Times New Roman" w:hAnsi="Times New Roman"/>
          <w:sz w:val="24"/>
        </w:rPr>
        <w:t xml:space="preserve">25 </w:t>
      </w:r>
      <w:r w:rsidR="008D28E4">
        <w:rPr>
          <w:rFonts w:ascii="Times New Roman" w:hAnsi="Times New Roman"/>
          <w:sz w:val="24"/>
        </w:rPr>
        <w:t xml:space="preserve">estimated </w:t>
      </w:r>
      <w:r w:rsidR="00B14BA7">
        <w:rPr>
          <w:rFonts w:ascii="Times New Roman" w:hAnsi="Times New Roman"/>
          <w:sz w:val="24"/>
        </w:rPr>
        <w:t xml:space="preserve">respondents, </w:t>
      </w:r>
      <w:r w:rsidR="008E5F8D">
        <w:rPr>
          <w:rFonts w:ascii="Times New Roman" w:hAnsi="Times New Roman"/>
          <w:sz w:val="24"/>
        </w:rPr>
        <w:t xml:space="preserve">25 </w:t>
      </w:r>
      <w:r w:rsidR="008D28E4">
        <w:rPr>
          <w:rFonts w:ascii="Times New Roman" w:hAnsi="Times New Roman"/>
          <w:sz w:val="24"/>
        </w:rPr>
        <w:t xml:space="preserve">estimated </w:t>
      </w:r>
      <w:r w:rsidR="008E5F8D">
        <w:rPr>
          <w:rFonts w:ascii="Times New Roman" w:hAnsi="Times New Roman"/>
          <w:sz w:val="24"/>
        </w:rPr>
        <w:t xml:space="preserve">total annual responses and 1,250 </w:t>
      </w:r>
      <w:r w:rsidR="00BA2098">
        <w:rPr>
          <w:rFonts w:ascii="Times New Roman" w:hAnsi="Times New Roman"/>
          <w:sz w:val="24"/>
        </w:rPr>
        <w:t xml:space="preserve">estimated annual </w:t>
      </w:r>
      <w:r w:rsidR="008E5F8D">
        <w:rPr>
          <w:rFonts w:ascii="Times New Roman" w:hAnsi="Times New Roman"/>
          <w:sz w:val="24"/>
        </w:rPr>
        <w:t xml:space="preserve">burden hours.  </w:t>
      </w:r>
    </w:p>
    <w:p w:rsidR="006156FC" w:rsidP="00A97E7F" w14:paraId="01CDCD03"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6156FC" w:rsidP="00A97E7F" w14:paraId="2C9A0742" w14:textId="6AD65268">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Th</w:t>
      </w:r>
      <w:r w:rsidR="0026487B">
        <w:rPr>
          <w:rFonts w:ascii="Times New Roman" w:hAnsi="Times New Roman"/>
          <w:sz w:val="24"/>
        </w:rPr>
        <w:t xml:space="preserve">e agency is requesting </w:t>
      </w:r>
      <w:r w:rsidR="008D28E4">
        <w:rPr>
          <w:rFonts w:ascii="Times New Roman" w:hAnsi="Times New Roman"/>
          <w:sz w:val="24"/>
        </w:rPr>
        <w:t xml:space="preserve">25 estimated respondents, </w:t>
      </w:r>
      <w:r w:rsidR="002C74BF">
        <w:rPr>
          <w:rFonts w:ascii="Times New Roman" w:hAnsi="Times New Roman"/>
          <w:sz w:val="24"/>
        </w:rPr>
        <w:t xml:space="preserve">125 estimated total annual responses and </w:t>
      </w:r>
      <w:r w:rsidR="0026487B">
        <w:rPr>
          <w:rFonts w:ascii="Times New Roman" w:hAnsi="Times New Roman"/>
          <w:sz w:val="24"/>
        </w:rPr>
        <w:t>1,6</w:t>
      </w:r>
      <w:r w:rsidR="004977B2">
        <w:rPr>
          <w:rFonts w:ascii="Times New Roman" w:hAnsi="Times New Roman"/>
          <w:sz w:val="24"/>
        </w:rPr>
        <w:t>00</w:t>
      </w:r>
      <w:r w:rsidR="002C74BF">
        <w:rPr>
          <w:rFonts w:ascii="Times New Roman" w:hAnsi="Times New Roman"/>
          <w:sz w:val="24"/>
        </w:rPr>
        <w:t xml:space="preserve"> estimated total annual</w:t>
      </w:r>
      <w:r w:rsidR="004977B2">
        <w:rPr>
          <w:rFonts w:ascii="Times New Roman" w:hAnsi="Times New Roman"/>
          <w:sz w:val="24"/>
        </w:rPr>
        <w:t xml:space="preserve"> burden hours</w:t>
      </w:r>
      <w:r w:rsidR="008D28E4">
        <w:rPr>
          <w:rFonts w:ascii="Times New Roman" w:hAnsi="Times New Roman"/>
          <w:sz w:val="24"/>
        </w:rPr>
        <w:t xml:space="preserve">. </w:t>
      </w:r>
      <w:r w:rsidR="00DD1DFD">
        <w:rPr>
          <w:rFonts w:ascii="Times New Roman" w:hAnsi="Times New Roman"/>
          <w:sz w:val="24"/>
        </w:rPr>
        <w:t xml:space="preserve"> </w:t>
      </w:r>
      <w:r w:rsidR="0002338B">
        <w:rPr>
          <w:rFonts w:ascii="Times New Roman" w:hAnsi="Times New Roman"/>
          <w:sz w:val="24"/>
        </w:rPr>
        <w:t>The number of estimated respondents remains unchanged.  However, there is</w:t>
      </w:r>
      <w:r w:rsidR="00DD1DFD">
        <w:rPr>
          <w:rFonts w:ascii="Times New Roman" w:hAnsi="Times New Roman"/>
          <w:sz w:val="24"/>
        </w:rPr>
        <w:t xml:space="preserve"> an increase </w:t>
      </w:r>
      <w:r w:rsidR="00E252A9">
        <w:rPr>
          <w:rFonts w:ascii="Times New Roman" w:hAnsi="Times New Roman"/>
          <w:sz w:val="24"/>
        </w:rPr>
        <w:t xml:space="preserve">in the estimated total annual responses </w:t>
      </w:r>
      <w:r w:rsidR="001B005C">
        <w:rPr>
          <w:rFonts w:ascii="Times New Roman" w:hAnsi="Times New Roman"/>
          <w:sz w:val="24"/>
        </w:rPr>
        <w:t xml:space="preserve">from 25 to 125 an increase </w:t>
      </w:r>
      <w:r w:rsidR="00E252A9">
        <w:rPr>
          <w:rFonts w:ascii="Times New Roman" w:hAnsi="Times New Roman"/>
          <w:sz w:val="24"/>
        </w:rPr>
        <w:t>of 100</w:t>
      </w:r>
      <w:r w:rsidR="001B005C">
        <w:rPr>
          <w:rFonts w:ascii="Times New Roman" w:hAnsi="Times New Roman"/>
          <w:sz w:val="24"/>
        </w:rPr>
        <w:t xml:space="preserve"> estimated</w:t>
      </w:r>
      <w:r w:rsidR="00E252A9">
        <w:rPr>
          <w:rFonts w:ascii="Times New Roman" w:hAnsi="Times New Roman"/>
          <w:sz w:val="24"/>
        </w:rPr>
        <w:t xml:space="preserve"> total annual responses, </w:t>
      </w:r>
      <w:r w:rsidR="00DD1DFD">
        <w:rPr>
          <w:rFonts w:ascii="Times New Roman" w:hAnsi="Times New Roman"/>
          <w:sz w:val="24"/>
        </w:rPr>
        <w:t>due to adjustments in the number of estimated total annual responses.</w:t>
      </w:r>
      <w:r w:rsidR="00E252A9">
        <w:rPr>
          <w:rFonts w:ascii="Times New Roman" w:hAnsi="Times New Roman"/>
          <w:sz w:val="24"/>
        </w:rPr>
        <w:t xml:space="preserve">  </w:t>
      </w:r>
      <w:r w:rsidR="00F029EC">
        <w:rPr>
          <w:rFonts w:ascii="Times New Roman" w:hAnsi="Times New Roman"/>
          <w:sz w:val="24"/>
        </w:rPr>
        <w:t xml:space="preserve">Lastly, there is an increase in the estimated total annual burden hours from 1,250 to </w:t>
      </w:r>
      <w:r w:rsidR="00F029EC">
        <w:rPr>
          <w:rFonts w:ascii="Times New Roman" w:hAnsi="Times New Roman"/>
          <w:sz w:val="24"/>
        </w:rPr>
        <w:t>1,600</w:t>
      </w:r>
      <w:r w:rsidR="00685BD5">
        <w:rPr>
          <w:rFonts w:ascii="Times New Roman" w:hAnsi="Times New Roman"/>
          <w:sz w:val="24"/>
        </w:rPr>
        <w:t xml:space="preserve"> an increase of 350 estimated total annual burden hours</w:t>
      </w:r>
      <w:r w:rsidR="008A3962">
        <w:rPr>
          <w:rFonts w:ascii="Times New Roman" w:hAnsi="Times New Roman"/>
          <w:sz w:val="24"/>
        </w:rPr>
        <w:t>, this adjustment is directly related to the increased number of responses expected.</w:t>
      </w:r>
    </w:p>
    <w:p w:rsidR="006156FC" w:rsidP="00A97E7F" w14:paraId="1364192F"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315438" w:rsidRPr="006B3FE3" w14:paraId="0003C8FF"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805A19" w:rsidRPr="006B3FE3" w14:paraId="2C429A48" w14:textId="744D0DFE">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b/>
          <w:bCs/>
          <w:sz w:val="24"/>
        </w:rPr>
        <w:t>16</w:t>
      </w:r>
      <w:r w:rsidR="00FB58CD">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collections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whose</w:t>
      </w:r>
      <w:r w:rsidRPr="006B3FE3" w:rsidR="006B3FE3">
        <w:rPr>
          <w:rFonts w:ascii="Times New Roman" w:hAnsi="Times New Roman"/>
          <w:b/>
          <w:bCs/>
          <w:sz w:val="24"/>
        </w:rPr>
        <w:t xml:space="preserve"> </w:t>
      </w:r>
      <w:r w:rsidRPr="006B3FE3">
        <w:rPr>
          <w:rFonts w:ascii="Times New Roman" w:hAnsi="Times New Roman"/>
          <w:b/>
          <w:bCs/>
          <w:sz w:val="24"/>
        </w:rPr>
        <w:t>results</w:t>
      </w:r>
      <w:r w:rsidRPr="006B3FE3" w:rsidR="006B3FE3">
        <w:rPr>
          <w:rFonts w:ascii="Times New Roman" w:hAnsi="Times New Roman"/>
          <w:b/>
          <w:bCs/>
          <w:sz w:val="24"/>
        </w:rPr>
        <w:t xml:space="preserve"> </w:t>
      </w:r>
      <w:r w:rsidRPr="006B3FE3">
        <w:rPr>
          <w:rFonts w:ascii="Times New Roman" w:hAnsi="Times New Roman"/>
          <w:b/>
          <w:bCs/>
          <w:sz w:val="24"/>
        </w:rPr>
        <w:t>will</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published,</w:t>
      </w:r>
      <w:r w:rsidRPr="006B3FE3" w:rsidR="006B3FE3">
        <w:rPr>
          <w:rFonts w:ascii="Times New Roman" w:hAnsi="Times New Roman"/>
          <w:b/>
          <w:bCs/>
          <w:sz w:val="24"/>
        </w:rPr>
        <w:t xml:space="preserve"> </w:t>
      </w:r>
      <w:r w:rsidRPr="006B3FE3">
        <w:rPr>
          <w:rFonts w:ascii="Times New Roman" w:hAnsi="Times New Roman"/>
          <w:b/>
          <w:bCs/>
          <w:sz w:val="24"/>
        </w:rPr>
        <w:t>outline</w:t>
      </w:r>
      <w:r w:rsidRPr="006B3FE3" w:rsidR="006B3FE3">
        <w:rPr>
          <w:rFonts w:ascii="Times New Roman" w:hAnsi="Times New Roman"/>
          <w:b/>
          <w:bCs/>
          <w:sz w:val="24"/>
        </w:rPr>
        <w:t xml:space="preserve"> </w:t>
      </w:r>
      <w:r w:rsidRPr="006B3FE3">
        <w:rPr>
          <w:rFonts w:ascii="Times New Roman" w:hAnsi="Times New Roman"/>
          <w:b/>
          <w:bCs/>
          <w:sz w:val="24"/>
        </w:rPr>
        <w:t>plans</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tabulation</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publication</w:t>
      </w:r>
      <w:r w:rsidR="00FB58CD">
        <w:rPr>
          <w:rFonts w:ascii="Times New Roman" w:hAnsi="Times New Roman"/>
          <w:b/>
          <w:bCs/>
          <w:sz w:val="24"/>
        </w:rPr>
        <w:t xml:space="preserve">. </w:t>
      </w:r>
      <w:r w:rsidRPr="006B3FE3">
        <w:rPr>
          <w:rFonts w:ascii="Times New Roman" w:hAnsi="Times New Roman"/>
          <w:b/>
          <w:bCs/>
          <w:sz w:val="24"/>
        </w:rPr>
        <w:t>Address</w:t>
      </w:r>
      <w:r w:rsidRPr="006B3FE3" w:rsidR="006B3FE3">
        <w:rPr>
          <w:rFonts w:ascii="Times New Roman" w:hAnsi="Times New Roman"/>
          <w:b/>
          <w:bCs/>
          <w:sz w:val="24"/>
        </w:rPr>
        <w:t xml:space="preserve"> </w:t>
      </w:r>
      <w:r w:rsidRPr="006B3FE3">
        <w:rPr>
          <w:rFonts w:ascii="Times New Roman" w:hAnsi="Times New Roman"/>
          <w:b/>
          <w:bCs/>
          <w:sz w:val="24"/>
        </w:rPr>
        <w:t>any</w:t>
      </w:r>
      <w:r w:rsidRPr="006B3FE3" w:rsidR="006B3FE3">
        <w:rPr>
          <w:rFonts w:ascii="Times New Roman" w:hAnsi="Times New Roman"/>
          <w:b/>
          <w:bCs/>
          <w:sz w:val="24"/>
        </w:rPr>
        <w:t xml:space="preserve"> </w:t>
      </w:r>
      <w:r w:rsidRPr="006B3FE3">
        <w:rPr>
          <w:rFonts w:ascii="Times New Roman" w:hAnsi="Times New Roman"/>
          <w:b/>
          <w:bCs/>
          <w:sz w:val="24"/>
        </w:rPr>
        <w:t>complex</w:t>
      </w:r>
      <w:r w:rsidRPr="006B3FE3" w:rsidR="006B3FE3">
        <w:rPr>
          <w:rFonts w:ascii="Times New Roman" w:hAnsi="Times New Roman"/>
          <w:b/>
          <w:bCs/>
          <w:sz w:val="24"/>
        </w:rPr>
        <w:t xml:space="preserve"> </w:t>
      </w:r>
      <w:r w:rsidRPr="006B3FE3">
        <w:rPr>
          <w:rFonts w:ascii="Times New Roman" w:hAnsi="Times New Roman"/>
          <w:b/>
          <w:bCs/>
          <w:sz w:val="24"/>
        </w:rPr>
        <w:t>analytical</w:t>
      </w:r>
      <w:r w:rsidRPr="006B3FE3" w:rsidR="006B3FE3">
        <w:rPr>
          <w:rFonts w:ascii="Times New Roman" w:hAnsi="Times New Roman"/>
          <w:b/>
          <w:bCs/>
          <w:sz w:val="24"/>
        </w:rPr>
        <w:t xml:space="preserve"> </w:t>
      </w:r>
      <w:r w:rsidRPr="006B3FE3">
        <w:rPr>
          <w:rFonts w:ascii="Times New Roman" w:hAnsi="Times New Roman"/>
          <w:b/>
          <w:bCs/>
          <w:sz w:val="24"/>
        </w:rPr>
        <w:t>techniques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will</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used</w:t>
      </w:r>
      <w:r w:rsidR="00FB58CD">
        <w:rPr>
          <w:rFonts w:ascii="Times New Roman" w:hAnsi="Times New Roman"/>
          <w:b/>
          <w:bCs/>
          <w:sz w:val="24"/>
        </w:rPr>
        <w:t xml:space="preserve">. </w:t>
      </w:r>
      <w:r w:rsidRPr="006B3FE3">
        <w:rPr>
          <w:rFonts w:ascii="Times New Roman" w:hAnsi="Times New Roman"/>
          <w:b/>
          <w:bCs/>
          <w:sz w:val="24"/>
        </w:rPr>
        <w:t>Provide</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time</w:t>
      </w:r>
      <w:r w:rsidRPr="006B3FE3" w:rsidR="006B3FE3">
        <w:rPr>
          <w:rFonts w:ascii="Times New Roman" w:hAnsi="Times New Roman"/>
          <w:b/>
          <w:bCs/>
          <w:sz w:val="24"/>
        </w:rPr>
        <w:t xml:space="preserve"> </w:t>
      </w:r>
      <w:r w:rsidRPr="006B3FE3">
        <w:rPr>
          <w:rFonts w:ascii="Times New Roman" w:hAnsi="Times New Roman"/>
          <w:b/>
          <w:bCs/>
          <w:sz w:val="24"/>
        </w:rPr>
        <w:t>schedule</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entire</w:t>
      </w:r>
      <w:r w:rsidRPr="006B3FE3" w:rsidR="006B3FE3">
        <w:rPr>
          <w:rFonts w:ascii="Times New Roman" w:hAnsi="Times New Roman"/>
          <w:b/>
          <w:bCs/>
          <w:sz w:val="24"/>
        </w:rPr>
        <w:t xml:space="preserve"> </w:t>
      </w:r>
      <w:r w:rsidRPr="006B3FE3">
        <w:rPr>
          <w:rFonts w:ascii="Times New Roman" w:hAnsi="Times New Roman"/>
          <w:b/>
          <w:bCs/>
          <w:sz w:val="24"/>
        </w:rPr>
        <w:t>project,</w:t>
      </w:r>
      <w:r w:rsidRPr="006B3FE3" w:rsidR="006B3FE3">
        <w:rPr>
          <w:rFonts w:ascii="Times New Roman" w:hAnsi="Times New Roman"/>
          <w:b/>
          <w:bCs/>
          <w:sz w:val="24"/>
        </w:rPr>
        <w:t xml:space="preserve"> </w:t>
      </w:r>
      <w:r w:rsidRPr="006B3FE3">
        <w:rPr>
          <w:rFonts w:ascii="Times New Roman" w:hAnsi="Times New Roman"/>
          <w:b/>
          <w:bCs/>
          <w:sz w:val="24"/>
        </w:rPr>
        <w:t>including</w:t>
      </w:r>
      <w:r w:rsidRPr="006B3FE3" w:rsidR="006B3FE3">
        <w:rPr>
          <w:rFonts w:ascii="Times New Roman" w:hAnsi="Times New Roman"/>
          <w:b/>
          <w:bCs/>
          <w:sz w:val="24"/>
        </w:rPr>
        <w:t xml:space="preserve"> </w:t>
      </w:r>
      <w:r w:rsidRPr="006B3FE3">
        <w:rPr>
          <w:rFonts w:ascii="Times New Roman" w:hAnsi="Times New Roman"/>
          <w:b/>
          <w:bCs/>
          <w:sz w:val="24"/>
        </w:rPr>
        <w:t>beginning</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ending</w:t>
      </w:r>
      <w:r w:rsidRPr="006B3FE3" w:rsidR="006B3FE3">
        <w:rPr>
          <w:rFonts w:ascii="Times New Roman" w:hAnsi="Times New Roman"/>
          <w:b/>
          <w:bCs/>
          <w:sz w:val="24"/>
        </w:rPr>
        <w:t xml:space="preserve"> </w:t>
      </w:r>
      <w:r w:rsidRPr="006B3FE3">
        <w:rPr>
          <w:rFonts w:ascii="Times New Roman" w:hAnsi="Times New Roman"/>
          <w:b/>
          <w:bCs/>
          <w:sz w:val="24"/>
        </w:rPr>
        <w:t>dates</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completion</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report,</w:t>
      </w:r>
      <w:r w:rsidRPr="006B3FE3" w:rsidR="006B3FE3">
        <w:rPr>
          <w:rFonts w:ascii="Times New Roman" w:hAnsi="Times New Roman"/>
          <w:b/>
          <w:bCs/>
          <w:sz w:val="24"/>
        </w:rPr>
        <w:t xml:space="preserve"> </w:t>
      </w:r>
      <w:r w:rsidRPr="006B3FE3">
        <w:rPr>
          <w:rFonts w:ascii="Times New Roman" w:hAnsi="Times New Roman"/>
          <w:b/>
          <w:bCs/>
          <w:sz w:val="24"/>
        </w:rPr>
        <w:t>publication</w:t>
      </w:r>
      <w:r w:rsidRPr="006B3FE3" w:rsidR="006B3FE3">
        <w:rPr>
          <w:rFonts w:ascii="Times New Roman" w:hAnsi="Times New Roman"/>
          <w:b/>
          <w:bCs/>
          <w:sz w:val="24"/>
        </w:rPr>
        <w:t xml:space="preserve"> </w:t>
      </w:r>
      <w:r w:rsidRPr="006B3FE3">
        <w:rPr>
          <w:rFonts w:ascii="Times New Roman" w:hAnsi="Times New Roman"/>
          <w:b/>
          <w:bCs/>
          <w:sz w:val="24"/>
        </w:rPr>
        <w:t>dates,</w:t>
      </w:r>
      <w:r w:rsidRPr="006B3FE3" w:rsidR="006B3FE3">
        <w:rPr>
          <w:rFonts w:ascii="Times New Roman" w:hAnsi="Times New Roman"/>
          <w:b/>
          <w:bCs/>
          <w:sz w:val="24"/>
        </w:rPr>
        <w:t xml:space="preserve"> </w:t>
      </w:r>
      <w:r w:rsidRPr="006B3FE3">
        <w:rPr>
          <w:rFonts w:ascii="Times New Roman" w:hAnsi="Times New Roman"/>
          <w:b/>
          <w:bCs/>
          <w:sz w:val="24"/>
        </w:rPr>
        <w:t>and</w:t>
      </w:r>
      <w:r w:rsidRPr="006B3FE3" w:rsidR="006B3FE3">
        <w:rPr>
          <w:rFonts w:ascii="Times New Roman" w:hAnsi="Times New Roman"/>
          <w:b/>
          <w:bCs/>
          <w:sz w:val="24"/>
        </w:rPr>
        <w:t xml:space="preserve"> </w:t>
      </w:r>
      <w:r w:rsidRPr="006B3FE3">
        <w:rPr>
          <w:rFonts w:ascii="Times New Roman" w:hAnsi="Times New Roman"/>
          <w:b/>
          <w:bCs/>
          <w:sz w:val="24"/>
        </w:rPr>
        <w:t>other</w:t>
      </w:r>
      <w:r w:rsidRPr="006B3FE3" w:rsidR="006B3FE3">
        <w:rPr>
          <w:rFonts w:ascii="Times New Roman" w:hAnsi="Times New Roman"/>
          <w:b/>
          <w:bCs/>
          <w:sz w:val="24"/>
        </w:rPr>
        <w:t xml:space="preserve"> </w:t>
      </w:r>
      <w:r w:rsidRPr="006B3FE3">
        <w:rPr>
          <w:rFonts w:ascii="Times New Roman" w:hAnsi="Times New Roman"/>
          <w:b/>
          <w:bCs/>
          <w:sz w:val="24"/>
        </w:rPr>
        <w:t>actions.</w:t>
      </w:r>
    </w:p>
    <w:p w:rsidR="00805A19" w:rsidRPr="006B3FE3" w14:paraId="1225861D"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315438" w14:paraId="4496D28D"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The agency has no plans to publish any documents.</w:t>
      </w:r>
    </w:p>
    <w:p w:rsidR="00FE365C" w14:paraId="69183C68" w14:textId="20B00A55">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CC3B96" w:rsidRPr="006B3FE3" w14:paraId="1C892CF5"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805A19" w:rsidRPr="006B3FE3" w14:paraId="61D24762" w14:textId="72CE90FC">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b/>
          <w:bCs/>
          <w:sz w:val="24"/>
        </w:rPr>
        <w:t>17</w:t>
      </w:r>
      <w:r w:rsidR="00FB58CD">
        <w:rPr>
          <w:rFonts w:ascii="Times New Roman" w:hAnsi="Times New Roman"/>
          <w:b/>
          <w:bCs/>
          <w:sz w:val="24"/>
        </w:rPr>
        <w:t xml:space="preserve">. </w:t>
      </w:r>
      <w:r w:rsidRPr="006B3FE3">
        <w:rPr>
          <w:rFonts w:ascii="Times New Roman" w:hAnsi="Times New Roman"/>
          <w:b/>
          <w:bCs/>
          <w:sz w:val="24"/>
        </w:rPr>
        <w:t>If</w:t>
      </w:r>
      <w:r w:rsidRPr="006B3FE3" w:rsidR="006B3FE3">
        <w:rPr>
          <w:rFonts w:ascii="Times New Roman" w:hAnsi="Times New Roman"/>
          <w:b/>
          <w:bCs/>
          <w:sz w:val="24"/>
        </w:rPr>
        <w:t xml:space="preserve"> </w:t>
      </w:r>
      <w:r w:rsidRPr="006B3FE3">
        <w:rPr>
          <w:rFonts w:ascii="Times New Roman" w:hAnsi="Times New Roman"/>
          <w:b/>
          <w:bCs/>
          <w:sz w:val="24"/>
        </w:rPr>
        <w:t>seeking</w:t>
      </w:r>
      <w:r w:rsidRPr="006B3FE3" w:rsidR="006B3FE3">
        <w:rPr>
          <w:rFonts w:ascii="Times New Roman" w:hAnsi="Times New Roman"/>
          <w:b/>
          <w:bCs/>
          <w:sz w:val="24"/>
        </w:rPr>
        <w:t xml:space="preserve"> </w:t>
      </w:r>
      <w:r w:rsidRPr="006B3FE3">
        <w:rPr>
          <w:rFonts w:ascii="Times New Roman" w:hAnsi="Times New Roman"/>
          <w:b/>
          <w:bCs/>
          <w:sz w:val="24"/>
        </w:rPr>
        <w:t>approval</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not</w:t>
      </w:r>
      <w:r w:rsidRPr="006B3FE3" w:rsidR="006B3FE3">
        <w:rPr>
          <w:rFonts w:ascii="Times New Roman" w:hAnsi="Times New Roman"/>
          <w:b/>
          <w:bCs/>
          <w:sz w:val="24"/>
        </w:rPr>
        <w:t xml:space="preserve"> </w:t>
      </w:r>
      <w:r w:rsidRPr="006B3FE3">
        <w:rPr>
          <w:rFonts w:ascii="Times New Roman" w:hAnsi="Times New Roman"/>
          <w:b/>
          <w:bCs/>
          <w:sz w:val="24"/>
        </w:rPr>
        <w:t>display</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expiration</w:t>
      </w:r>
      <w:r w:rsidRPr="006B3FE3" w:rsidR="006B3FE3">
        <w:rPr>
          <w:rFonts w:ascii="Times New Roman" w:hAnsi="Times New Roman"/>
          <w:b/>
          <w:bCs/>
          <w:sz w:val="24"/>
        </w:rPr>
        <w:t xml:space="preserve"> </w:t>
      </w:r>
      <w:r w:rsidRPr="006B3FE3">
        <w:rPr>
          <w:rFonts w:ascii="Times New Roman" w:hAnsi="Times New Roman"/>
          <w:b/>
          <w:bCs/>
          <w:sz w:val="24"/>
        </w:rPr>
        <w:t>date</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approval</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information</w:t>
      </w:r>
      <w:r w:rsidRPr="006B3FE3" w:rsidR="006B3FE3">
        <w:rPr>
          <w:rFonts w:ascii="Times New Roman" w:hAnsi="Times New Roman"/>
          <w:b/>
          <w:bCs/>
          <w:sz w:val="24"/>
        </w:rPr>
        <w:t xml:space="preserve"> </w:t>
      </w:r>
      <w:r w:rsidRPr="006B3FE3">
        <w:rPr>
          <w:rFonts w:ascii="Times New Roman" w:hAnsi="Times New Roman"/>
          <w:b/>
          <w:bCs/>
          <w:sz w:val="24"/>
        </w:rPr>
        <w:t>collection,</w:t>
      </w:r>
      <w:r w:rsidRPr="006B3FE3" w:rsidR="006B3FE3">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reasons</w:t>
      </w:r>
      <w:r w:rsidRPr="006B3FE3" w:rsidR="006B3FE3">
        <w:rPr>
          <w:rFonts w:ascii="Times New Roman" w:hAnsi="Times New Roman"/>
          <w:b/>
          <w:bCs/>
          <w:sz w:val="24"/>
        </w:rPr>
        <w:t xml:space="preserve"> </w:t>
      </w:r>
      <w:r w:rsidRPr="006B3FE3">
        <w:rPr>
          <w:rFonts w:ascii="Times New Roman" w:hAnsi="Times New Roman"/>
          <w:b/>
          <w:bCs/>
          <w:sz w:val="24"/>
        </w:rPr>
        <w:t>that</w:t>
      </w:r>
      <w:r w:rsidRPr="006B3FE3" w:rsidR="006B3FE3">
        <w:rPr>
          <w:rFonts w:ascii="Times New Roman" w:hAnsi="Times New Roman"/>
          <w:b/>
          <w:bCs/>
          <w:sz w:val="24"/>
        </w:rPr>
        <w:t xml:space="preserve"> </w:t>
      </w:r>
      <w:r w:rsidRPr="006B3FE3">
        <w:rPr>
          <w:rFonts w:ascii="Times New Roman" w:hAnsi="Times New Roman"/>
          <w:b/>
          <w:bCs/>
          <w:sz w:val="24"/>
        </w:rPr>
        <w:t>display</w:t>
      </w:r>
      <w:r w:rsidRPr="006B3FE3" w:rsidR="006B3FE3">
        <w:rPr>
          <w:rFonts w:ascii="Times New Roman" w:hAnsi="Times New Roman"/>
          <w:b/>
          <w:bCs/>
          <w:sz w:val="24"/>
        </w:rPr>
        <w:t xml:space="preserve"> </w:t>
      </w:r>
      <w:r w:rsidRPr="006B3FE3">
        <w:rPr>
          <w:rFonts w:ascii="Times New Roman" w:hAnsi="Times New Roman"/>
          <w:b/>
          <w:bCs/>
          <w:sz w:val="24"/>
        </w:rPr>
        <w:t>would</w:t>
      </w:r>
      <w:r w:rsidRPr="006B3FE3" w:rsidR="006B3FE3">
        <w:rPr>
          <w:rFonts w:ascii="Times New Roman" w:hAnsi="Times New Roman"/>
          <w:b/>
          <w:bCs/>
          <w:sz w:val="24"/>
        </w:rPr>
        <w:t xml:space="preserve"> </w:t>
      </w:r>
      <w:r w:rsidRPr="006B3FE3">
        <w:rPr>
          <w:rFonts w:ascii="Times New Roman" w:hAnsi="Times New Roman"/>
          <w:b/>
          <w:bCs/>
          <w:sz w:val="24"/>
        </w:rPr>
        <w:t>be</w:t>
      </w:r>
      <w:r w:rsidRPr="006B3FE3" w:rsidR="006B3FE3">
        <w:rPr>
          <w:rFonts w:ascii="Times New Roman" w:hAnsi="Times New Roman"/>
          <w:b/>
          <w:bCs/>
          <w:sz w:val="24"/>
        </w:rPr>
        <w:t xml:space="preserve"> </w:t>
      </w:r>
      <w:r w:rsidRPr="006B3FE3">
        <w:rPr>
          <w:rFonts w:ascii="Times New Roman" w:hAnsi="Times New Roman"/>
          <w:b/>
          <w:bCs/>
          <w:sz w:val="24"/>
        </w:rPr>
        <w:t>inappropriate.</w:t>
      </w:r>
    </w:p>
    <w:p w:rsidR="00805A19" w:rsidRPr="006B3FE3" w14:paraId="5B096021"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805A19" w:rsidRPr="006B3FE3" w14:paraId="11B9B08D"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The agency is not seeking approval to not display the OMB Control Number and Expiration Date.</w:t>
      </w:r>
    </w:p>
    <w:p w:rsidR="00315438" w14:paraId="1BB6CD8B" w14:textId="558E70D2">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CC3B96" w:rsidRPr="006B3FE3" w14:paraId="548AFC82"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805A19" w:rsidRPr="006B3FE3" w14:paraId="4EF80970" w14:textId="17F1F69C">
      <w:pPr>
        <w:widowControl/>
        <w:tabs>
          <w:tab w:val="left" w:pos="360"/>
          <w:tab w:val="left" w:pos="1296"/>
          <w:tab w:val="left" w:pos="3420"/>
          <w:tab w:val="right" w:pos="4950"/>
          <w:tab w:val="left" w:pos="5760"/>
          <w:tab w:val="right" w:pos="7380"/>
          <w:tab w:val="right" w:pos="8820"/>
        </w:tabs>
        <w:rPr>
          <w:rFonts w:ascii="Times New Roman" w:hAnsi="Times New Roman"/>
          <w:b/>
          <w:bCs/>
          <w:sz w:val="24"/>
        </w:rPr>
      </w:pPr>
      <w:r w:rsidRPr="006B3FE3">
        <w:rPr>
          <w:rFonts w:ascii="Times New Roman" w:hAnsi="Times New Roman"/>
          <w:b/>
          <w:bCs/>
          <w:sz w:val="24"/>
        </w:rPr>
        <w:t>18</w:t>
      </w:r>
      <w:r w:rsidR="00FB58CD">
        <w:rPr>
          <w:rFonts w:ascii="Times New Roman" w:hAnsi="Times New Roman"/>
          <w:b/>
          <w:bCs/>
          <w:sz w:val="24"/>
        </w:rPr>
        <w:t xml:space="preserve">. </w:t>
      </w:r>
      <w:r w:rsidRPr="006B3FE3">
        <w:rPr>
          <w:rFonts w:ascii="Times New Roman" w:hAnsi="Times New Roman"/>
          <w:b/>
          <w:bCs/>
          <w:sz w:val="24"/>
        </w:rPr>
        <w:t>Explain</w:t>
      </w:r>
      <w:r w:rsidRPr="006B3FE3" w:rsidR="006B3FE3">
        <w:rPr>
          <w:rFonts w:ascii="Times New Roman" w:hAnsi="Times New Roman"/>
          <w:b/>
          <w:bCs/>
          <w:sz w:val="24"/>
        </w:rPr>
        <w:t xml:space="preserve"> </w:t>
      </w:r>
      <w:r w:rsidRPr="006B3FE3">
        <w:rPr>
          <w:rFonts w:ascii="Times New Roman" w:hAnsi="Times New Roman"/>
          <w:b/>
          <w:bCs/>
          <w:sz w:val="24"/>
        </w:rPr>
        <w:t>each</w:t>
      </w:r>
      <w:r w:rsidRPr="006B3FE3" w:rsidR="006B3FE3">
        <w:rPr>
          <w:rFonts w:ascii="Times New Roman" w:hAnsi="Times New Roman"/>
          <w:b/>
          <w:bCs/>
          <w:sz w:val="24"/>
        </w:rPr>
        <w:t xml:space="preserve"> </w:t>
      </w:r>
      <w:r w:rsidRPr="006B3FE3">
        <w:rPr>
          <w:rFonts w:ascii="Times New Roman" w:hAnsi="Times New Roman"/>
          <w:b/>
          <w:bCs/>
          <w:sz w:val="24"/>
        </w:rPr>
        <w:t>exception</w:t>
      </w:r>
      <w:r w:rsidRPr="006B3FE3" w:rsidR="006B3FE3">
        <w:rPr>
          <w:rFonts w:ascii="Times New Roman" w:hAnsi="Times New Roman"/>
          <w:b/>
          <w:bCs/>
          <w:sz w:val="24"/>
        </w:rPr>
        <w:t xml:space="preserve"> </w:t>
      </w:r>
      <w:r w:rsidRPr="006B3FE3">
        <w:rPr>
          <w:rFonts w:ascii="Times New Roman" w:hAnsi="Times New Roman"/>
          <w:b/>
          <w:bCs/>
          <w:sz w:val="24"/>
        </w:rPr>
        <w:t>to</w:t>
      </w:r>
      <w:r w:rsidRPr="006B3FE3" w:rsidR="006B3FE3">
        <w:rPr>
          <w:rFonts w:ascii="Times New Roman" w:hAnsi="Times New Roman"/>
          <w:b/>
          <w:bCs/>
          <w:sz w:val="24"/>
        </w:rPr>
        <w:t xml:space="preserve"> </w:t>
      </w:r>
      <w:r w:rsidRPr="006B3FE3">
        <w:rPr>
          <w:rFonts w:ascii="Times New Roman" w:hAnsi="Times New Roman"/>
          <w:b/>
          <w:bCs/>
          <w:sz w:val="24"/>
        </w:rPr>
        <w:t>the</w:t>
      </w:r>
      <w:r w:rsidRPr="006B3FE3" w:rsidR="006B3FE3">
        <w:rPr>
          <w:rFonts w:ascii="Times New Roman" w:hAnsi="Times New Roman"/>
          <w:b/>
          <w:bCs/>
          <w:sz w:val="24"/>
        </w:rPr>
        <w:t xml:space="preserve"> </w:t>
      </w:r>
      <w:r w:rsidRPr="006B3FE3">
        <w:rPr>
          <w:rFonts w:ascii="Times New Roman" w:hAnsi="Times New Roman"/>
          <w:b/>
          <w:bCs/>
          <w:sz w:val="24"/>
        </w:rPr>
        <w:t>certification</w:t>
      </w:r>
      <w:r w:rsidRPr="006B3FE3" w:rsidR="006B3FE3">
        <w:rPr>
          <w:rFonts w:ascii="Times New Roman" w:hAnsi="Times New Roman"/>
          <w:b/>
          <w:bCs/>
          <w:sz w:val="24"/>
        </w:rPr>
        <w:t xml:space="preserve"> </w:t>
      </w:r>
      <w:r w:rsidRPr="006B3FE3">
        <w:rPr>
          <w:rFonts w:ascii="Times New Roman" w:hAnsi="Times New Roman"/>
          <w:b/>
          <w:bCs/>
          <w:sz w:val="24"/>
        </w:rPr>
        <w:t>statement</w:t>
      </w:r>
      <w:r w:rsidRPr="006B3FE3" w:rsidR="006B3FE3">
        <w:rPr>
          <w:rFonts w:ascii="Times New Roman" w:hAnsi="Times New Roman"/>
          <w:b/>
          <w:bCs/>
          <w:sz w:val="24"/>
        </w:rPr>
        <w:t xml:space="preserve"> </w:t>
      </w:r>
      <w:r w:rsidRPr="006B3FE3">
        <w:rPr>
          <w:rFonts w:ascii="Times New Roman" w:hAnsi="Times New Roman"/>
          <w:b/>
          <w:bCs/>
          <w:sz w:val="24"/>
        </w:rPr>
        <w:t>identified</w:t>
      </w:r>
      <w:r w:rsidRPr="006B3FE3" w:rsidR="006B3FE3">
        <w:rPr>
          <w:rFonts w:ascii="Times New Roman" w:hAnsi="Times New Roman"/>
          <w:b/>
          <w:bCs/>
          <w:sz w:val="24"/>
        </w:rPr>
        <w:t xml:space="preserve"> </w:t>
      </w:r>
      <w:r w:rsidRPr="006B3FE3">
        <w:rPr>
          <w:rFonts w:ascii="Times New Roman" w:hAnsi="Times New Roman"/>
          <w:b/>
          <w:bCs/>
          <w:sz w:val="24"/>
        </w:rPr>
        <w:t>in</w:t>
      </w:r>
      <w:r w:rsidRPr="006B3FE3" w:rsidR="006B3FE3">
        <w:rPr>
          <w:rFonts w:ascii="Times New Roman" w:hAnsi="Times New Roman"/>
          <w:b/>
          <w:bCs/>
          <w:sz w:val="24"/>
        </w:rPr>
        <w:t xml:space="preserve"> </w:t>
      </w:r>
      <w:r w:rsidRPr="006B3FE3">
        <w:rPr>
          <w:rFonts w:ascii="Times New Roman" w:hAnsi="Times New Roman"/>
          <w:b/>
          <w:bCs/>
          <w:sz w:val="24"/>
        </w:rPr>
        <w:t>Item</w:t>
      </w:r>
      <w:r w:rsidRPr="006B3FE3" w:rsidR="006B3FE3">
        <w:rPr>
          <w:rFonts w:ascii="Times New Roman" w:hAnsi="Times New Roman"/>
          <w:b/>
          <w:bCs/>
          <w:sz w:val="24"/>
        </w:rPr>
        <w:t xml:space="preserve"> </w:t>
      </w:r>
      <w:r w:rsidRPr="006B3FE3">
        <w:rPr>
          <w:rFonts w:ascii="Times New Roman" w:hAnsi="Times New Roman"/>
          <w:b/>
          <w:bCs/>
          <w:sz w:val="24"/>
        </w:rPr>
        <w:t>19,</w:t>
      </w:r>
      <w:r w:rsidRPr="006B3FE3" w:rsidR="006B3FE3">
        <w:rPr>
          <w:rFonts w:ascii="Times New Roman" w:hAnsi="Times New Roman"/>
          <w:b/>
          <w:bCs/>
          <w:sz w:val="24"/>
        </w:rPr>
        <w:t xml:space="preserve"> </w:t>
      </w:r>
      <w:r w:rsidRPr="006B3FE3" w:rsidR="00315438">
        <w:rPr>
          <w:rFonts w:ascii="Times New Roman" w:hAnsi="Times New Roman"/>
          <w:b/>
          <w:bCs/>
          <w:sz w:val="24"/>
        </w:rPr>
        <w:t>“</w:t>
      </w:r>
      <w:r w:rsidRPr="006B3FE3">
        <w:rPr>
          <w:rFonts w:ascii="Times New Roman" w:hAnsi="Times New Roman"/>
          <w:b/>
          <w:bCs/>
          <w:sz w:val="24"/>
        </w:rPr>
        <w:t>Certification</w:t>
      </w:r>
      <w:r w:rsidRPr="006B3FE3" w:rsidR="006B3FE3">
        <w:rPr>
          <w:rFonts w:ascii="Times New Roman" w:hAnsi="Times New Roman"/>
          <w:b/>
          <w:bCs/>
          <w:sz w:val="24"/>
        </w:rPr>
        <w:t xml:space="preserve"> </w:t>
      </w:r>
      <w:r w:rsidRPr="006B3FE3">
        <w:rPr>
          <w:rFonts w:ascii="Times New Roman" w:hAnsi="Times New Roman"/>
          <w:b/>
          <w:bCs/>
          <w:sz w:val="24"/>
        </w:rPr>
        <w:t>for</w:t>
      </w:r>
      <w:r w:rsidRPr="006B3FE3" w:rsidR="006B3FE3">
        <w:rPr>
          <w:rFonts w:ascii="Times New Roman" w:hAnsi="Times New Roman"/>
          <w:b/>
          <w:bCs/>
          <w:sz w:val="24"/>
        </w:rPr>
        <w:t xml:space="preserve"> </w:t>
      </w:r>
      <w:r w:rsidRPr="006B3FE3">
        <w:rPr>
          <w:rFonts w:ascii="Times New Roman" w:hAnsi="Times New Roman"/>
          <w:b/>
          <w:bCs/>
          <w:sz w:val="24"/>
        </w:rPr>
        <w:t>Paperwork</w:t>
      </w:r>
      <w:r w:rsidRPr="006B3FE3" w:rsidR="006B3FE3">
        <w:rPr>
          <w:rFonts w:ascii="Times New Roman" w:hAnsi="Times New Roman"/>
          <w:b/>
          <w:bCs/>
          <w:sz w:val="24"/>
        </w:rPr>
        <w:t xml:space="preserve"> </w:t>
      </w:r>
      <w:r w:rsidRPr="006B3FE3">
        <w:rPr>
          <w:rFonts w:ascii="Times New Roman" w:hAnsi="Times New Roman"/>
          <w:b/>
          <w:bCs/>
          <w:sz w:val="24"/>
        </w:rPr>
        <w:t>Reduction</w:t>
      </w:r>
      <w:r w:rsidRPr="006B3FE3" w:rsidR="006B3FE3">
        <w:rPr>
          <w:rFonts w:ascii="Times New Roman" w:hAnsi="Times New Roman"/>
          <w:b/>
          <w:bCs/>
          <w:sz w:val="24"/>
        </w:rPr>
        <w:t xml:space="preserve"> </w:t>
      </w:r>
      <w:r w:rsidRPr="006B3FE3">
        <w:rPr>
          <w:rFonts w:ascii="Times New Roman" w:hAnsi="Times New Roman"/>
          <w:b/>
          <w:bCs/>
          <w:sz w:val="24"/>
        </w:rPr>
        <w:t>Act</w:t>
      </w:r>
      <w:r w:rsidRPr="006B3FE3" w:rsidR="006B3FE3">
        <w:rPr>
          <w:rFonts w:ascii="Times New Roman" w:hAnsi="Times New Roman"/>
          <w:b/>
          <w:bCs/>
          <w:sz w:val="24"/>
        </w:rPr>
        <w:t xml:space="preserve"> </w:t>
      </w:r>
      <w:r w:rsidRPr="006B3FE3">
        <w:rPr>
          <w:rFonts w:ascii="Times New Roman" w:hAnsi="Times New Roman"/>
          <w:b/>
          <w:bCs/>
          <w:sz w:val="24"/>
        </w:rPr>
        <w:t>Submissions,</w:t>
      </w:r>
      <w:r w:rsidRPr="006B3FE3" w:rsidR="00315438">
        <w:rPr>
          <w:rFonts w:ascii="Times New Roman" w:hAnsi="Times New Roman"/>
          <w:b/>
          <w:bCs/>
          <w:sz w:val="24"/>
        </w:rPr>
        <w:t>”</w:t>
      </w:r>
      <w:r w:rsidRPr="006B3FE3" w:rsidR="006B3FE3">
        <w:rPr>
          <w:rFonts w:ascii="Times New Roman" w:hAnsi="Times New Roman"/>
          <w:b/>
          <w:bCs/>
          <w:sz w:val="24"/>
        </w:rPr>
        <w:t xml:space="preserve"> </w:t>
      </w:r>
      <w:r w:rsidRPr="006B3FE3">
        <w:rPr>
          <w:rFonts w:ascii="Times New Roman" w:hAnsi="Times New Roman"/>
          <w:b/>
          <w:bCs/>
          <w:sz w:val="24"/>
        </w:rPr>
        <w:t>of</w:t>
      </w:r>
      <w:r w:rsidRPr="006B3FE3" w:rsidR="006B3FE3">
        <w:rPr>
          <w:rFonts w:ascii="Times New Roman" w:hAnsi="Times New Roman"/>
          <w:b/>
          <w:bCs/>
          <w:sz w:val="24"/>
        </w:rPr>
        <w:t xml:space="preserve"> </w:t>
      </w:r>
      <w:r w:rsidRPr="006B3FE3">
        <w:rPr>
          <w:rFonts w:ascii="Times New Roman" w:hAnsi="Times New Roman"/>
          <w:b/>
          <w:bCs/>
          <w:sz w:val="24"/>
        </w:rPr>
        <w:t>OMB</w:t>
      </w:r>
      <w:r w:rsidRPr="006B3FE3" w:rsidR="006B3FE3">
        <w:rPr>
          <w:rFonts w:ascii="Times New Roman" w:hAnsi="Times New Roman"/>
          <w:b/>
          <w:bCs/>
          <w:sz w:val="24"/>
        </w:rPr>
        <w:t xml:space="preserve"> </w:t>
      </w:r>
      <w:r w:rsidRPr="006B3FE3">
        <w:rPr>
          <w:rFonts w:ascii="Times New Roman" w:hAnsi="Times New Roman"/>
          <w:b/>
          <w:bCs/>
          <w:sz w:val="24"/>
        </w:rPr>
        <w:t>Form</w:t>
      </w:r>
      <w:r w:rsidRPr="006B3FE3" w:rsidR="006B3FE3">
        <w:rPr>
          <w:rFonts w:ascii="Times New Roman" w:hAnsi="Times New Roman"/>
          <w:b/>
          <w:bCs/>
          <w:sz w:val="24"/>
        </w:rPr>
        <w:t xml:space="preserve"> </w:t>
      </w:r>
      <w:r w:rsidRPr="006B3FE3">
        <w:rPr>
          <w:rFonts w:ascii="Times New Roman" w:hAnsi="Times New Roman"/>
          <w:b/>
          <w:bCs/>
          <w:sz w:val="24"/>
        </w:rPr>
        <w:t>83</w:t>
      </w:r>
      <w:r w:rsidRPr="006B3FE3" w:rsidR="00117EFE">
        <w:rPr>
          <w:rFonts w:ascii="Times New Roman" w:hAnsi="Times New Roman"/>
          <w:b/>
          <w:bCs/>
          <w:sz w:val="24"/>
        </w:rPr>
        <w:t>–</w:t>
      </w:r>
      <w:r w:rsidRPr="006B3FE3">
        <w:rPr>
          <w:rFonts w:ascii="Times New Roman" w:hAnsi="Times New Roman"/>
          <w:b/>
          <w:bCs/>
          <w:sz w:val="24"/>
        </w:rPr>
        <w:t>1.</w:t>
      </w:r>
    </w:p>
    <w:p w:rsidR="00805A19" w:rsidRPr="006B3FE3" w14:paraId="1C8EF384"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805A19" w:rsidRPr="006B3FE3" w:rsidP="008106D4" w14:paraId="3320E306" w14:textId="77777777">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sz w:val="24"/>
        </w:rPr>
        <w:t>There</w:t>
      </w:r>
      <w:r w:rsidRPr="006B3FE3" w:rsidR="006B3FE3">
        <w:rPr>
          <w:rFonts w:ascii="Times New Roman" w:hAnsi="Times New Roman"/>
          <w:sz w:val="24"/>
        </w:rPr>
        <w:t xml:space="preserve"> </w:t>
      </w:r>
      <w:r w:rsidRPr="006B3FE3">
        <w:rPr>
          <w:rFonts w:ascii="Times New Roman" w:hAnsi="Times New Roman"/>
          <w:sz w:val="24"/>
        </w:rPr>
        <w:t>are</w:t>
      </w:r>
      <w:r w:rsidRPr="006B3FE3" w:rsidR="006B3FE3">
        <w:rPr>
          <w:rFonts w:ascii="Times New Roman" w:hAnsi="Times New Roman"/>
          <w:sz w:val="24"/>
        </w:rPr>
        <w:t xml:space="preserve"> </w:t>
      </w:r>
      <w:r w:rsidRPr="006B3FE3">
        <w:rPr>
          <w:rFonts w:ascii="Times New Roman" w:hAnsi="Times New Roman"/>
          <w:sz w:val="24"/>
        </w:rPr>
        <w:t>no</w:t>
      </w:r>
      <w:r w:rsidRPr="006B3FE3" w:rsidR="006B3FE3">
        <w:rPr>
          <w:rFonts w:ascii="Times New Roman" w:hAnsi="Times New Roman"/>
          <w:sz w:val="24"/>
        </w:rPr>
        <w:t xml:space="preserve"> </w:t>
      </w:r>
      <w:r w:rsidRPr="006B3FE3">
        <w:rPr>
          <w:rFonts w:ascii="Times New Roman" w:hAnsi="Times New Roman"/>
          <w:sz w:val="24"/>
        </w:rPr>
        <w:t>exceptions.</w:t>
      </w:r>
    </w:p>
    <w:sectPr w:rsidSect="009F1A64">
      <w:headerReference w:type="default" r:id="rId7"/>
      <w:footerReference w:type="default" r:id="rId8"/>
      <w:endnotePr>
        <w:numFmt w:val="decimal"/>
      </w:endnotePr>
      <w:pgSz w:w="12240" w:h="15840"/>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3FE3" w14:paraId="02164F9A" w14:textId="77777777">
    <w:pPr>
      <w:spacing w:line="240" w:lineRule="exact"/>
    </w:pPr>
  </w:p>
  <w:p w:rsidR="006B3FE3" w14:paraId="2CF88031"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10</w:t>
    </w:r>
    <w:r>
      <w:rPr>
        <w:sz w:val="24"/>
      </w:rPr>
      <w:fldChar w:fldCharType="end"/>
    </w:r>
  </w:p>
  <w:p w:rsidR="006B3FE3" w14:paraId="545AA8F3" w14:textId="77777777">
    <w:pPr>
      <w:rPr>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B3FE3" w:rsidRPr="00DB08EF" w:rsidP="00DB08EF" w14:paraId="3033498F" w14:textId="74378BC2">
    <w:pPr>
      <w:pStyle w:val="Header"/>
      <w:jc w:val="right"/>
      <w:rPr>
        <w:rFonts w:ascii="Times New Roman" w:hAnsi="Times New Roman"/>
      </w:rPr>
    </w:pPr>
    <w:r w:rsidRPr="00DB08EF">
      <w:rPr>
        <w:rFonts w:ascii="Times New Roman" w:hAnsi="Times New Roman"/>
      </w:rPr>
      <w:t>20</w:t>
    </w:r>
    <w:r w:rsidR="002E5365">
      <w:rPr>
        <w:rFonts w:ascii="Times New Roman" w:hAnsi="Times New Roman"/>
      </w:rPr>
      <w:t>2</w:t>
    </w:r>
    <w:r w:rsidR="00DE0F53">
      <w:rPr>
        <w:rFonts w:ascii="Times New Roman" w:hAnsi="Times New Roman"/>
      </w:rPr>
      <w:t>5</w:t>
    </w:r>
    <w:r>
      <w:rPr>
        <w:rFonts w:ascii="Times New Roman" w:hAnsi="Times New Roman"/>
      </w:rPr>
      <w:t xml:space="preserve"> </w:t>
    </w:r>
    <w:r w:rsidRPr="00DB08EF">
      <w:rPr>
        <w:rFonts w:ascii="Times New Roman" w:hAnsi="Times New Roman"/>
      </w:rPr>
      <w:t>Supporting</w:t>
    </w:r>
    <w:r>
      <w:rPr>
        <w:rFonts w:ascii="Times New Roman" w:hAnsi="Times New Roman"/>
      </w:rPr>
      <w:t xml:space="preserve"> </w:t>
    </w:r>
    <w:r w:rsidRPr="00DB08EF">
      <w:rPr>
        <w:rFonts w:ascii="Times New Roman" w:hAnsi="Times New Roman"/>
      </w:rPr>
      <w:t>Statement</w:t>
    </w:r>
    <w:r>
      <w:rPr>
        <w:rFonts w:ascii="Times New Roman" w:hAnsi="Times New Roman"/>
      </w:rPr>
      <w:t xml:space="preserve"> </w:t>
    </w:r>
    <w:r w:rsidRPr="00DB08EF">
      <w:rPr>
        <w:rFonts w:ascii="Times New Roman" w:hAnsi="Times New Roman"/>
      </w:rPr>
      <w:t>(0551</w:t>
    </w:r>
    <w:r>
      <w:rPr>
        <w:rFonts w:ascii="Times New Roman" w:hAnsi="Times New Roman"/>
      </w:rPr>
      <w:t>–</w:t>
    </w:r>
    <w:r w:rsidRPr="00DB08EF">
      <w:rPr>
        <w:rFonts w:ascii="Times New Roman" w:hAnsi="Times New Roman"/>
      </w:rPr>
      <w:t>0038)</w:t>
    </w:r>
  </w:p>
  <w:p w:rsidR="006B3FE3" w14:paraId="3A99C8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E516CD2"/>
    <w:multiLevelType w:val="hybridMultilevel"/>
    <w:tmpl w:val="E2FEA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7B96FFC"/>
    <w:multiLevelType w:val="hybridMultilevel"/>
    <w:tmpl w:val="BEAA2EE8"/>
    <w:lvl w:ilvl="0">
      <w:start w:val="4"/>
      <w:numFmt w:val="lowerLetter"/>
      <w:lvlText w:val="%1)"/>
      <w:lvlJc w:val="left"/>
      <w:pPr>
        <w:tabs>
          <w:tab w:val="num" w:pos="936"/>
        </w:tabs>
        <w:ind w:left="936" w:hanging="360"/>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2">
    <w:nsid w:val="6E1D253C"/>
    <w:multiLevelType w:val="hybridMultilevel"/>
    <w:tmpl w:val="7CDEE064"/>
    <w:lvl w:ilvl="0">
      <w:start w:val="6"/>
      <w:numFmt w:val="upp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4414279"/>
    <w:multiLevelType w:val="hybridMultilevel"/>
    <w:tmpl w:val="E01AF89A"/>
    <w:lvl w:ilvl="0">
      <w:start w:val="1"/>
      <w:numFmt w:val="lowerRoman"/>
      <w:lvlText w:val="%1)"/>
      <w:lvlJc w:val="left"/>
      <w:pPr>
        <w:tabs>
          <w:tab w:val="num" w:pos="1290"/>
        </w:tabs>
        <w:ind w:left="1290" w:hanging="72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num w:numId="1" w16cid:durableId="1748840291">
    <w:abstractNumId w:val="3"/>
  </w:num>
  <w:num w:numId="2" w16cid:durableId="1273898009">
    <w:abstractNumId w:val="1"/>
  </w:num>
  <w:num w:numId="3" w16cid:durableId="660079632">
    <w:abstractNumId w:val="2"/>
  </w:num>
  <w:num w:numId="4" w16cid:durableId="10621740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agland-Greene, Rachelle - OCIO-OCIO, DC">
    <w15:presenceInfo w15:providerId="AD" w15:userId="S::rachelle.ragland-greene@usda.gov::b22f69bd-7b27-4450-9903-9c04f006b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embedSystemFonts/>
  <w:mirrorMargin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BE"/>
    <w:rsid w:val="0002338B"/>
    <w:rsid w:val="00024641"/>
    <w:rsid w:val="00024746"/>
    <w:rsid w:val="00031562"/>
    <w:rsid w:val="00047E62"/>
    <w:rsid w:val="00052016"/>
    <w:rsid w:val="0005339B"/>
    <w:rsid w:val="000813C7"/>
    <w:rsid w:val="000A646A"/>
    <w:rsid w:val="000C7149"/>
    <w:rsid w:val="00104016"/>
    <w:rsid w:val="00117A58"/>
    <w:rsid w:val="00117EFE"/>
    <w:rsid w:val="001252B9"/>
    <w:rsid w:val="00152F57"/>
    <w:rsid w:val="0015669B"/>
    <w:rsid w:val="00161849"/>
    <w:rsid w:val="00181263"/>
    <w:rsid w:val="0019337D"/>
    <w:rsid w:val="001A00FC"/>
    <w:rsid w:val="001A200B"/>
    <w:rsid w:val="001B005C"/>
    <w:rsid w:val="001B1EC8"/>
    <w:rsid w:val="001C28D4"/>
    <w:rsid w:val="001D5546"/>
    <w:rsid w:val="001E3336"/>
    <w:rsid w:val="00214D00"/>
    <w:rsid w:val="00217F4C"/>
    <w:rsid w:val="00232B12"/>
    <w:rsid w:val="002361CE"/>
    <w:rsid w:val="002568E6"/>
    <w:rsid w:val="0026487B"/>
    <w:rsid w:val="00271644"/>
    <w:rsid w:val="0027267F"/>
    <w:rsid w:val="002956D4"/>
    <w:rsid w:val="00295B69"/>
    <w:rsid w:val="002B050E"/>
    <w:rsid w:val="002C74BF"/>
    <w:rsid w:val="002E218A"/>
    <w:rsid w:val="002E5365"/>
    <w:rsid w:val="002E5CD9"/>
    <w:rsid w:val="00315438"/>
    <w:rsid w:val="00325356"/>
    <w:rsid w:val="00335149"/>
    <w:rsid w:val="00343989"/>
    <w:rsid w:val="00354D30"/>
    <w:rsid w:val="00356742"/>
    <w:rsid w:val="003741EF"/>
    <w:rsid w:val="003760C9"/>
    <w:rsid w:val="003767DD"/>
    <w:rsid w:val="00380860"/>
    <w:rsid w:val="0039156A"/>
    <w:rsid w:val="003B1D61"/>
    <w:rsid w:val="003C3724"/>
    <w:rsid w:val="003E34E3"/>
    <w:rsid w:val="004315BE"/>
    <w:rsid w:val="00432368"/>
    <w:rsid w:val="00472E2F"/>
    <w:rsid w:val="0047546F"/>
    <w:rsid w:val="00477D7A"/>
    <w:rsid w:val="004977B2"/>
    <w:rsid w:val="004B3D0C"/>
    <w:rsid w:val="004C4FD1"/>
    <w:rsid w:val="005243B2"/>
    <w:rsid w:val="00525A67"/>
    <w:rsid w:val="00527766"/>
    <w:rsid w:val="00544D41"/>
    <w:rsid w:val="0055736C"/>
    <w:rsid w:val="005608EB"/>
    <w:rsid w:val="00585AD2"/>
    <w:rsid w:val="005879A3"/>
    <w:rsid w:val="00587D1E"/>
    <w:rsid w:val="005A0579"/>
    <w:rsid w:val="005A25BA"/>
    <w:rsid w:val="005A3F58"/>
    <w:rsid w:val="005C164C"/>
    <w:rsid w:val="005C22D0"/>
    <w:rsid w:val="005F7B5D"/>
    <w:rsid w:val="006156FC"/>
    <w:rsid w:val="006301F7"/>
    <w:rsid w:val="00640F32"/>
    <w:rsid w:val="0064411D"/>
    <w:rsid w:val="00675178"/>
    <w:rsid w:val="00685BD5"/>
    <w:rsid w:val="006B3FE3"/>
    <w:rsid w:val="006C2247"/>
    <w:rsid w:val="006C38B2"/>
    <w:rsid w:val="006E4625"/>
    <w:rsid w:val="006E6758"/>
    <w:rsid w:val="006F1120"/>
    <w:rsid w:val="00737AC4"/>
    <w:rsid w:val="007424A0"/>
    <w:rsid w:val="00746FEA"/>
    <w:rsid w:val="00750B13"/>
    <w:rsid w:val="007911CD"/>
    <w:rsid w:val="007C4DB1"/>
    <w:rsid w:val="007C5F96"/>
    <w:rsid w:val="007D52D8"/>
    <w:rsid w:val="007E5242"/>
    <w:rsid w:val="007F3A8F"/>
    <w:rsid w:val="00805A19"/>
    <w:rsid w:val="008106D4"/>
    <w:rsid w:val="00847748"/>
    <w:rsid w:val="008538BE"/>
    <w:rsid w:val="0085640E"/>
    <w:rsid w:val="008614B9"/>
    <w:rsid w:val="008819A4"/>
    <w:rsid w:val="00890987"/>
    <w:rsid w:val="00895D89"/>
    <w:rsid w:val="008A3962"/>
    <w:rsid w:val="008B65CE"/>
    <w:rsid w:val="008C5C76"/>
    <w:rsid w:val="008D28E4"/>
    <w:rsid w:val="008E5F8D"/>
    <w:rsid w:val="00905200"/>
    <w:rsid w:val="00924687"/>
    <w:rsid w:val="00954D37"/>
    <w:rsid w:val="00957965"/>
    <w:rsid w:val="00961129"/>
    <w:rsid w:val="00961DC8"/>
    <w:rsid w:val="009662B5"/>
    <w:rsid w:val="00971F9F"/>
    <w:rsid w:val="00995938"/>
    <w:rsid w:val="009B1A3B"/>
    <w:rsid w:val="009C32CC"/>
    <w:rsid w:val="009C50C4"/>
    <w:rsid w:val="009E4F8A"/>
    <w:rsid w:val="009E675D"/>
    <w:rsid w:val="009F1A64"/>
    <w:rsid w:val="009F5876"/>
    <w:rsid w:val="00A01279"/>
    <w:rsid w:val="00A21B39"/>
    <w:rsid w:val="00A307FF"/>
    <w:rsid w:val="00A40E97"/>
    <w:rsid w:val="00A51D80"/>
    <w:rsid w:val="00A6256C"/>
    <w:rsid w:val="00A65942"/>
    <w:rsid w:val="00A97E7F"/>
    <w:rsid w:val="00AB29FE"/>
    <w:rsid w:val="00AB3B1E"/>
    <w:rsid w:val="00AC1906"/>
    <w:rsid w:val="00AC3A43"/>
    <w:rsid w:val="00AC4B70"/>
    <w:rsid w:val="00AD52C8"/>
    <w:rsid w:val="00AF5500"/>
    <w:rsid w:val="00B01F3E"/>
    <w:rsid w:val="00B062D4"/>
    <w:rsid w:val="00B14BA7"/>
    <w:rsid w:val="00B77CEF"/>
    <w:rsid w:val="00BA2098"/>
    <w:rsid w:val="00BD4BEF"/>
    <w:rsid w:val="00C06A1C"/>
    <w:rsid w:val="00C1623E"/>
    <w:rsid w:val="00C32F23"/>
    <w:rsid w:val="00C40A78"/>
    <w:rsid w:val="00C51496"/>
    <w:rsid w:val="00C64DF5"/>
    <w:rsid w:val="00C667DF"/>
    <w:rsid w:val="00C71113"/>
    <w:rsid w:val="00CC3B96"/>
    <w:rsid w:val="00CC7CC8"/>
    <w:rsid w:val="00CD0C06"/>
    <w:rsid w:val="00CD7643"/>
    <w:rsid w:val="00CF5755"/>
    <w:rsid w:val="00D030FC"/>
    <w:rsid w:val="00D06E56"/>
    <w:rsid w:val="00D14131"/>
    <w:rsid w:val="00D34BC0"/>
    <w:rsid w:val="00D4623B"/>
    <w:rsid w:val="00D47887"/>
    <w:rsid w:val="00D51E21"/>
    <w:rsid w:val="00D67C17"/>
    <w:rsid w:val="00D721AD"/>
    <w:rsid w:val="00D754DC"/>
    <w:rsid w:val="00D96145"/>
    <w:rsid w:val="00DA76B9"/>
    <w:rsid w:val="00DB08EF"/>
    <w:rsid w:val="00DB4BF2"/>
    <w:rsid w:val="00DD1DFD"/>
    <w:rsid w:val="00DD756E"/>
    <w:rsid w:val="00DE0F53"/>
    <w:rsid w:val="00DE6266"/>
    <w:rsid w:val="00DF2321"/>
    <w:rsid w:val="00E02CFA"/>
    <w:rsid w:val="00E04419"/>
    <w:rsid w:val="00E11F77"/>
    <w:rsid w:val="00E219C9"/>
    <w:rsid w:val="00E252A9"/>
    <w:rsid w:val="00E2673F"/>
    <w:rsid w:val="00E50C89"/>
    <w:rsid w:val="00E60A0B"/>
    <w:rsid w:val="00E744CD"/>
    <w:rsid w:val="00EA6484"/>
    <w:rsid w:val="00EB78DC"/>
    <w:rsid w:val="00ED16F8"/>
    <w:rsid w:val="00EE1AFE"/>
    <w:rsid w:val="00F029EC"/>
    <w:rsid w:val="00F3242E"/>
    <w:rsid w:val="00F3294A"/>
    <w:rsid w:val="00F342EC"/>
    <w:rsid w:val="00F376DC"/>
    <w:rsid w:val="00F44435"/>
    <w:rsid w:val="00F47EA5"/>
    <w:rsid w:val="00F81669"/>
    <w:rsid w:val="00F8708F"/>
    <w:rsid w:val="00F902DB"/>
    <w:rsid w:val="00F924A2"/>
    <w:rsid w:val="00F96326"/>
    <w:rsid w:val="00FB22CE"/>
    <w:rsid w:val="00FB58CD"/>
    <w:rsid w:val="00FC2716"/>
    <w:rsid w:val="00FE365C"/>
    <w:rsid w:val="00FF63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FAE909"/>
  <w15:docId w15:val="{A1D2466E-D14E-479A-98F3-4D66A3C2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uiPriority w:val="99"/>
    <w:rsid w:val="001252B9"/>
    <w:pPr>
      <w:tabs>
        <w:tab w:val="center" w:pos="4680"/>
        <w:tab w:val="right" w:pos="9360"/>
      </w:tabs>
    </w:pPr>
  </w:style>
  <w:style w:type="character" w:customStyle="1" w:styleId="FooterChar">
    <w:name w:val="Footer Char"/>
    <w:link w:val="Footer"/>
    <w:uiPriority w:val="99"/>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character" w:styleId="UnresolvedMention">
    <w:name w:val="Unresolved Mention"/>
    <w:basedOn w:val="DefaultParagraphFont"/>
    <w:uiPriority w:val="99"/>
    <w:semiHidden/>
    <w:unhideWhenUsed/>
    <w:rsid w:val="00C667DF"/>
    <w:rPr>
      <w:color w:val="605E5C"/>
      <w:shd w:val="clear" w:color="auto" w:fill="E1DFDD"/>
    </w:rPr>
  </w:style>
  <w:style w:type="paragraph" w:styleId="ListParagraph">
    <w:name w:val="List Paragraph"/>
    <w:basedOn w:val="Normal"/>
    <w:uiPriority w:val="34"/>
    <w:qFormat/>
    <w:rsid w:val="006E4625"/>
    <w:pPr>
      <w:ind w:left="720"/>
      <w:contextualSpacing/>
    </w:pPr>
  </w:style>
  <w:style w:type="table" w:styleId="TableGrid">
    <w:name w:val="Table Grid"/>
    <w:basedOn w:val="TableNormal"/>
    <w:rsid w:val="00DE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724"/>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A26568623A54F8E4C7A53B0079DD4" ma:contentTypeVersion="21" ma:contentTypeDescription="Create a new document." ma:contentTypeScope="" ma:versionID="4627572871d95dd4f19174ed40043997">
  <xsd:schema xmlns:xsd="http://www.w3.org/2001/XMLSchema" xmlns:xs="http://www.w3.org/2001/XMLSchema" xmlns:p="http://schemas.microsoft.com/office/2006/metadata/properties" xmlns:ns1="http://schemas.microsoft.com/sharepoint/v3" xmlns:ns2="a06280d1-1693-4880-bece-258a51d9801f" xmlns:ns3="73fb875a-8af9-4255-b008-0995492d31cd" xmlns:ns4="5d3e3dcc-97b5-463b-88db-23f4b0104a63" targetNamespace="http://schemas.microsoft.com/office/2006/metadata/properties" ma:root="true" ma:fieldsID="29ad2d4750d9206d3243d172b8bbcc65" ns1:_="" ns2:_="" ns3:_="" ns4:_="">
    <xsd:import namespace="http://schemas.microsoft.com/sharepoint/v3"/>
    <xsd:import namespace="a06280d1-1693-4880-bece-258a51d9801f"/>
    <xsd:import namespace="73fb875a-8af9-4255-b008-0995492d31cd"/>
    <xsd:import namespace="5d3e3dcc-97b5-463b-88db-23f4b0104a6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6280d1-1693-4880-bece-258a51d980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06280d1-1693-4880-bece-258a51d9801f">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1CF70390-26E4-4542-99B3-253EF4EDF22A}">
  <ds:schemaRefs>
    <ds:schemaRef ds:uri="http://schemas.microsoft.com/sharepoint/v3/contenttype/forms"/>
  </ds:schemaRefs>
</ds:datastoreItem>
</file>

<file path=customXml/itemProps2.xml><?xml version="1.0" encoding="utf-8"?>
<ds:datastoreItem xmlns:ds="http://schemas.openxmlformats.org/officeDocument/2006/customXml" ds:itemID="{98F5F9E2-B88C-42EB-A139-8FA1FAA8C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280d1-1693-4880-bece-258a51d9801f"/>
    <ds:schemaRef ds:uri="73fb875a-8af9-4255-b008-0995492d31cd"/>
    <ds:schemaRef ds:uri="5d3e3dcc-97b5-463b-88db-23f4b010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499C1-B195-40BD-A5F5-C3632A07FB09}">
  <ds:schemaRefs>
    <ds:schemaRef ds:uri="http://schemas.microsoft.com/office/2006/metadata/properties"/>
    <ds:schemaRef ds:uri="http://schemas.microsoft.com/office/infopath/2007/PartnerControls"/>
    <ds:schemaRef ds:uri="http://schemas.microsoft.com/sharepoint/v3"/>
    <ds:schemaRef ds:uri="a06280d1-1693-4880-bece-258a51d9801f"/>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3858</Words>
  <Characters>21673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rossc</dc:creator>
  <cp:lastModifiedBy>Vernon, Kenneth - TFAA-FAS, DC</cp:lastModifiedBy>
  <cp:revision>6</cp:revision>
  <cp:lastPrinted>2019-02-26T14:00:00Z</cp:lastPrinted>
  <dcterms:created xsi:type="dcterms:W3CDTF">2025-07-31T18:24:00Z</dcterms:created>
  <dcterms:modified xsi:type="dcterms:W3CDTF">2025-07-31T18:30:00Z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0x010100827A26568623A54F8E4C7A53B0079DD4</vt:lpwstr>
  </property>
  <property fmtid="{D5CDD505-2E9C-101B-9397-08002B2CF9AE}" pid="3" name="MediaServiceImageTags">
    <vt:lpwstr/>
  </property>
  <property fmtid="{D5CDD505-2E9C-101B-9397-08002B2CF9AE}" pid="4" name="Order">
    <vt:r8>47765200</vt:r8>
  </property>
</Properties>
</file>