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305C55" w:rsidRPr="00C031D9" w:rsidP="00C031D9" w14:paraId="37AB2D7E" w14:textId="29CC3F75">
      <w:pPr>
        <w:tabs>
          <w:tab w:val="left" w:pos="1080"/>
        </w:tabs>
        <w:spacing w:after="0" w:line="240" w:lineRule="auto"/>
        <w:ind w:left="1080" w:hanging="1080"/>
        <w:rPr>
          <w:rFonts w:ascii="Times New Roman" w:eastAsia="Times New Roman" w:hAnsi="Times New Roman" w:cs="Times New Roman"/>
          <w:b/>
          <w:bCs/>
          <w:kern w:val="16"/>
        </w:rPr>
      </w:pPr>
      <w:r w:rsidRPr="00C031D9">
        <w:rPr>
          <w:rFonts w:ascii="Times New Roman" w:eastAsia="Times New Roman" w:hAnsi="Times New Roman" w:cs="Times New Roman"/>
          <w:b/>
          <w:bCs/>
          <w:kern w:val="16"/>
        </w:rPr>
        <w:t>MEMORANDUM</w:t>
      </w:r>
    </w:p>
    <w:p w:rsidR="00305C55" w:rsidRPr="00C031D9" w:rsidP="00C031D9" w14:paraId="54295B6A" w14:textId="77777777">
      <w:pPr>
        <w:tabs>
          <w:tab w:val="left" w:pos="1080"/>
        </w:tabs>
        <w:spacing w:after="0" w:line="240" w:lineRule="auto"/>
        <w:ind w:left="1080" w:hanging="1080"/>
        <w:rPr>
          <w:rFonts w:ascii="Times New Roman" w:eastAsia="Times New Roman" w:hAnsi="Times New Roman" w:cs="Times New Roman"/>
          <w:b/>
          <w:bCs/>
          <w:kern w:val="16"/>
        </w:rPr>
      </w:pPr>
    </w:p>
    <w:p w:rsidR="000F6373" w:rsidRPr="00C031D9" w:rsidP="00C031D9" w14:paraId="085339DD" w14:textId="4988DFF0">
      <w:pPr>
        <w:tabs>
          <w:tab w:val="left" w:pos="1080"/>
        </w:tabs>
        <w:spacing w:after="0" w:line="240" w:lineRule="auto"/>
        <w:ind w:left="1080" w:hanging="1080"/>
        <w:rPr>
          <w:rFonts w:ascii="Times New Roman" w:eastAsia="Times New Roman" w:hAnsi="Times New Roman" w:cs="Times New Roman"/>
          <w:kern w:val="16"/>
        </w:rPr>
      </w:pPr>
      <w:r w:rsidRPr="00C031D9">
        <w:rPr>
          <w:rFonts w:ascii="Times New Roman" w:eastAsia="Times New Roman" w:hAnsi="Times New Roman" w:cs="Times New Roman"/>
          <w:b/>
          <w:bCs/>
          <w:kern w:val="16"/>
        </w:rPr>
        <w:t>To:</w:t>
      </w:r>
      <w:r w:rsidRPr="00C031D9">
        <w:rPr>
          <w:rFonts w:ascii="Times New Roman" w:hAnsi="Times New Roman" w:cs="Times New Roman"/>
          <w:kern w:val="16"/>
        </w:rPr>
        <w:tab/>
      </w:r>
      <w:r w:rsidRPr="00C031D9" w:rsidR="00C031D9">
        <w:rPr>
          <w:rFonts w:ascii="Times New Roman" w:eastAsia="Times New Roman" w:hAnsi="Times New Roman" w:cs="Times New Roman"/>
          <w:kern w:val="16"/>
        </w:rPr>
        <w:t>Laurel Havas</w:t>
      </w:r>
    </w:p>
    <w:p w:rsidR="000F6373" w:rsidRPr="00C031D9" w:rsidP="00C031D9" w14:paraId="7BDF81E3" w14:textId="77777777">
      <w:pPr>
        <w:tabs>
          <w:tab w:val="left" w:pos="1080"/>
        </w:tabs>
        <w:spacing w:after="0" w:line="240" w:lineRule="auto"/>
        <w:ind w:left="1080"/>
        <w:rPr>
          <w:rFonts w:ascii="Times New Roman" w:eastAsia="Times New Roman" w:hAnsi="Times New Roman" w:cs="Times New Roman"/>
          <w:kern w:val="16"/>
        </w:rPr>
      </w:pPr>
      <w:r w:rsidRPr="00C031D9">
        <w:rPr>
          <w:rFonts w:ascii="Times New Roman" w:eastAsia="Times New Roman" w:hAnsi="Times New Roman" w:cs="Times New Roman"/>
          <w:kern w:val="16"/>
        </w:rPr>
        <w:t>Office of Information and Regulatory Affairs (OIRA)</w:t>
      </w:r>
    </w:p>
    <w:p w:rsidR="000F6373" w:rsidRPr="00C031D9" w:rsidP="00C031D9" w14:paraId="4886E0EB" w14:textId="77777777">
      <w:pPr>
        <w:tabs>
          <w:tab w:val="left" w:pos="1080"/>
        </w:tabs>
        <w:spacing w:after="0" w:line="240" w:lineRule="auto"/>
        <w:ind w:left="1080"/>
        <w:rPr>
          <w:rFonts w:ascii="Times New Roman" w:eastAsia="Times New Roman" w:hAnsi="Times New Roman" w:cs="Times New Roman"/>
          <w:kern w:val="16"/>
        </w:rPr>
      </w:pPr>
      <w:r w:rsidRPr="00C031D9">
        <w:rPr>
          <w:rFonts w:ascii="Times New Roman" w:eastAsia="Times New Roman" w:hAnsi="Times New Roman" w:cs="Times New Roman"/>
          <w:kern w:val="16"/>
        </w:rPr>
        <w:t>Office of Management and Budget (OMB)</w:t>
      </w:r>
    </w:p>
    <w:p w:rsidR="000F6373" w:rsidRPr="00C031D9" w:rsidP="00C031D9" w14:paraId="796F7028" w14:textId="77777777">
      <w:pPr>
        <w:tabs>
          <w:tab w:val="left" w:pos="1080"/>
        </w:tabs>
        <w:spacing w:after="0" w:line="240" w:lineRule="auto"/>
        <w:ind w:left="1080" w:hanging="1080"/>
        <w:rPr>
          <w:rFonts w:ascii="Times New Roman" w:eastAsia="Times New Roman" w:hAnsi="Times New Roman" w:cs="Times New Roman"/>
          <w:kern w:val="16"/>
        </w:rPr>
      </w:pPr>
    </w:p>
    <w:p w:rsidR="00305C55" w:rsidRPr="00C031D9" w:rsidP="00C031D9" w14:paraId="69FFBEBD" w14:textId="676245C3">
      <w:pPr>
        <w:tabs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kern w:val="16"/>
        </w:rPr>
      </w:pPr>
      <w:r w:rsidRPr="00C031D9">
        <w:rPr>
          <w:rFonts w:ascii="Times New Roman" w:eastAsia="Times New Roman" w:hAnsi="Times New Roman" w:cs="Times New Roman"/>
          <w:b/>
          <w:bCs/>
          <w:kern w:val="16"/>
        </w:rPr>
        <w:t>From:</w:t>
      </w:r>
      <w:r w:rsidRPr="00C031D9">
        <w:rPr>
          <w:rFonts w:ascii="Times New Roman" w:hAnsi="Times New Roman" w:cs="Times New Roman"/>
          <w:kern w:val="16"/>
        </w:rPr>
        <w:tab/>
      </w:r>
      <w:r w:rsidRPr="00C031D9" w:rsidR="00C031D9">
        <w:rPr>
          <w:rFonts w:ascii="Times New Roman" w:hAnsi="Times New Roman" w:cs="Times New Roman"/>
          <w:kern w:val="16"/>
        </w:rPr>
        <w:t xml:space="preserve">Richard Lucas </w:t>
      </w:r>
    </w:p>
    <w:p w:rsidR="00AF17B3" w:rsidRPr="00C031D9" w:rsidP="00C031D9" w14:paraId="48C78427" w14:textId="401B3151">
      <w:pPr>
        <w:tabs>
          <w:tab w:val="left" w:pos="1080"/>
        </w:tabs>
        <w:spacing w:after="0" w:line="240" w:lineRule="auto"/>
        <w:ind w:left="1080" w:hanging="1080"/>
        <w:rPr>
          <w:rFonts w:ascii="Times New Roman" w:eastAsia="Times New Roman" w:hAnsi="Times New Roman" w:cs="Times New Roman"/>
          <w:kern w:val="16"/>
        </w:rPr>
      </w:pPr>
      <w:r w:rsidRPr="00C031D9">
        <w:rPr>
          <w:rFonts w:ascii="Times New Roman" w:eastAsia="Times New Roman" w:hAnsi="Times New Roman" w:cs="Times New Roman"/>
          <w:kern w:val="16"/>
        </w:rPr>
        <w:tab/>
      </w:r>
      <w:r w:rsidRPr="00C031D9" w:rsidR="00C031D9">
        <w:rPr>
          <w:rFonts w:ascii="Times New Roman" w:eastAsia="Times New Roman" w:hAnsi="Times New Roman" w:cs="Times New Roman"/>
          <w:kern w:val="16"/>
        </w:rPr>
        <w:t>Deputy Administrator for Evidence, Analysis and Regulatory Affairs</w:t>
      </w:r>
    </w:p>
    <w:p w:rsidR="00AF17B3" w:rsidRPr="00C031D9" w:rsidP="00C031D9" w14:paraId="2A22C55B" w14:textId="6E3FC458">
      <w:pPr>
        <w:tabs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kern w:val="16"/>
        </w:rPr>
      </w:pPr>
      <w:r w:rsidRPr="00C031D9">
        <w:rPr>
          <w:rFonts w:ascii="Times New Roman" w:eastAsia="Times New Roman" w:hAnsi="Times New Roman" w:cs="Times New Roman"/>
          <w:kern w:val="16"/>
        </w:rPr>
        <w:tab/>
        <w:t>Food</w:t>
      </w:r>
      <w:r w:rsidRPr="00C031D9" w:rsidR="00C031D9">
        <w:rPr>
          <w:rFonts w:ascii="Times New Roman" w:eastAsia="Times New Roman" w:hAnsi="Times New Roman" w:cs="Times New Roman"/>
          <w:kern w:val="16"/>
        </w:rPr>
        <w:t xml:space="preserve"> and Nutrition Service</w:t>
      </w:r>
    </w:p>
    <w:p w:rsidR="000F6373" w:rsidRPr="00C031D9" w:rsidP="00C031D9" w14:paraId="432EB81A" w14:textId="344B1C45">
      <w:pPr>
        <w:tabs>
          <w:tab w:val="left" w:pos="1080"/>
        </w:tabs>
        <w:spacing w:after="0" w:line="240" w:lineRule="auto"/>
        <w:ind w:left="1080" w:hanging="1080"/>
        <w:rPr>
          <w:rFonts w:ascii="Times New Roman" w:eastAsia="Times New Roman" w:hAnsi="Times New Roman" w:cs="Times New Roman"/>
          <w:kern w:val="16"/>
        </w:rPr>
      </w:pPr>
      <w:r w:rsidRPr="00C031D9">
        <w:rPr>
          <w:rFonts w:ascii="Times New Roman" w:eastAsia="Times New Roman" w:hAnsi="Times New Roman" w:cs="Times New Roman"/>
          <w:kern w:val="16"/>
        </w:rPr>
        <w:tab/>
      </w:r>
      <w:r w:rsidRPr="00C031D9" w:rsidR="008A505F">
        <w:rPr>
          <w:rFonts w:ascii="Times New Roman" w:eastAsia="Times New Roman" w:hAnsi="Times New Roman" w:cs="Times New Roman"/>
          <w:kern w:val="16"/>
        </w:rPr>
        <w:t>U.S. Department of Agriculture</w:t>
      </w:r>
    </w:p>
    <w:p w:rsidR="000F6373" w:rsidRPr="00C031D9" w:rsidP="00C031D9" w14:paraId="725983CD" w14:textId="77777777">
      <w:pPr>
        <w:tabs>
          <w:tab w:val="left" w:pos="1080"/>
        </w:tabs>
        <w:spacing w:after="0" w:line="240" w:lineRule="auto"/>
        <w:ind w:left="1080" w:hanging="1080"/>
        <w:rPr>
          <w:rFonts w:ascii="Times New Roman" w:eastAsia="Times New Roman" w:hAnsi="Times New Roman" w:cs="Times New Roman"/>
          <w:kern w:val="16"/>
        </w:rPr>
      </w:pPr>
    </w:p>
    <w:p w:rsidR="000F6373" w:rsidRPr="00C031D9" w:rsidP="00C031D9" w14:paraId="6F223ED0" w14:textId="34F36EC8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kern w:val="16"/>
        </w:rPr>
      </w:pPr>
      <w:r w:rsidRPr="00C031D9">
        <w:rPr>
          <w:rFonts w:ascii="Times New Roman" w:eastAsia="Times New Roman" w:hAnsi="Times New Roman" w:cs="Times New Roman"/>
          <w:b/>
          <w:bCs/>
          <w:kern w:val="16"/>
        </w:rPr>
        <w:t>Date:</w:t>
      </w:r>
      <w:r w:rsidRPr="00C031D9" w:rsidR="008A505F">
        <w:rPr>
          <w:rFonts w:ascii="Times New Roman" w:hAnsi="Times New Roman" w:cs="Times New Roman"/>
          <w:kern w:val="16"/>
        </w:rPr>
        <w:tab/>
      </w:r>
      <w:r w:rsidRPr="00C031D9" w:rsidR="008903EE">
        <w:rPr>
          <w:rFonts w:ascii="Times New Roman" w:hAnsi="Times New Roman" w:cs="Times New Roman"/>
          <w:kern w:val="16"/>
        </w:rPr>
        <w:t xml:space="preserve">June 24, 2025 </w:t>
      </w:r>
    </w:p>
    <w:p w:rsidR="000F6373" w:rsidRPr="00C031D9" w:rsidP="00C031D9" w14:paraId="0FD0AEC5" w14:textId="77777777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kern w:val="16"/>
        </w:rPr>
      </w:pPr>
    </w:p>
    <w:p w:rsidR="009318E5" w:rsidRPr="00C031D9" w:rsidP="00C031D9" w14:paraId="5D99C101" w14:textId="6BF94786">
      <w:pPr>
        <w:tabs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kern w:val="16"/>
        </w:rPr>
      </w:pPr>
      <w:r w:rsidRPr="00C031D9">
        <w:rPr>
          <w:rFonts w:ascii="Times New Roman" w:eastAsia="Times New Roman" w:hAnsi="Times New Roman" w:cs="Times New Roman"/>
          <w:b/>
          <w:bCs/>
          <w:kern w:val="16"/>
        </w:rPr>
        <w:t>Subject:</w:t>
      </w:r>
      <w:r w:rsidRPr="00C031D9">
        <w:rPr>
          <w:rFonts w:ascii="Times New Roman" w:hAnsi="Times New Roman" w:cs="Times New Roman"/>
          <w:kern w:val="16"/>
        </w:rPr>
        <w:tab/>
      </w:r>
      <w:r w:rsidRPr="00C031D9">
        <w:rPr>
          <w:rFonts w:ascii="Times New Roman" w:eastAsia="Times New Roman" w:hAnsi="Times New Roman" w:cs="Times New Roman"/>
          <w:kern w:val="16"/>
        </w:rPr>
        <w:t>Non</w:t>
      </w:r>
      <w:r w:rsidRPr="00C031D9">
        <w:rPr>
          <w:rFonts w:ascii="Times New Roman" w:eastAsia="Times New Roman" w:hAnsi="Times New Roman" w:cs="Times New Roman"/>
          <w:kern w:val="16"/>
        </w:rPr>
        <w:t>s</w:t>
      </w:r>
      <w:r w:rsidRPr="00C031D9">
        <w:rPr>
          <w:rFonts w:ascii="Times New Roman" w:eastAsia="Times New Roman" w:hAnsi="Times New Roman" w:cs="Times New Roman"/>
          <w:kern w:val="16"/>
        </w:rPr>
        <w:t>ubstantive</w:t>
      </w:r>
      <w:r w:rsidRPr="00C031D9">
        <w:rPr>
          <w:rFonts w:ascii="Times New Roman" w:eastAsia="Times New Roman" w:hAnsi="Times New Roman" w:cs="Times New Roman"/>
          <w:kern w:val="16"/>
        </w:rPr>
        <w:t xml:space="preserve"> Change Request</w:t>
      </w:r>
      <w:r w:rsidRPr="00C031D9">
        <w:rPr>
          <w:rFonts w:ascii="Times New Roman" w:eastAsia="Times New Roman" w:hAnsi="Times New Roman" w:cs="Times New Roman"/>
          <w:kern w:val="16"/>
        </w:rPr>
        <w:t xml:space="preserve"> </w:t>
      </w:r>
      <w:r w:rsidRPr="00C031D9" w:rsidR="00CF0387">
        <w:rPr>
          <w:rFonts w:ascii="Times New Roman" w:eastAsia="Times New Roman" w:hAnsi="Times New Roman" w:cs="Times New Roman"/>
          <w:kern w:val="16"/>
        </w:rPr>
        <w:t>–</w:t>
      </w:r>
      <w:r w:rsidRPr="00C031D9" w:rsidR="0068120D">
        <w:rPr>
          <w:rFonts w:ascii="Times New Roman" w:eastAsia="Times New Roman" w:hAnsi="Times New Roman" w:cs="Times New Roman"/>
          <w:kern w:val="16"/>
        </w:rPr>
        <w:t xml:space="preserve"> </w:t>
      </w:r>
      <w:r w:rsidRPr="00C031D9">
        <w:rPr>
          <w:rFonts w:ascii="Times New Roman" w:hAnsi="Times New Roman" w:cs="Times New Roman"/>
          <w:kern w:val="16"/>
        </w:rPr>
        <w:t>Supplemental Nutrition Assistance Program (SNAP) Forms: Applications, Periodic Reporting, and Notices</w:t>
      </w:r>
      <w:r w:rsidRPr="00C031D9" w:rsidR="0068120D">
        <w:rPr>
          <w:rFonts w:ascii="Times New Roman" w:hAnsi="Times New Roman" w:cs="Times New Roman"/>
          <w:kern w:val="16"/>
        </w:rPr>
        <w:t xml:space="preserve"> (OMB</w:t>
      </w:r>
      <w:r w:rsidR="00572899">
        <w:rPr>
          <w:rFonts w:ascii="Times New Roman" w:hAnsi="Times New Roman" w:cs="Times New Roman"/>
          <w:kern w:val="16"/>
        </w:rPr>
        <w:t xml:space="preserve"> Control Number: </w:t>
      </w:r>
      <w:r w:rsidRPr="00C031D9" w:rsidR="0068120D">
        <w:rPr>
          <w:rFonts w:ascii="Times New Roman" w:hAnsi="Times New Roman" w:cs="Times New Roman"/>
          <w:kern w:val="16"/>
        </w:rPr>
        <w:t>0584-0064</w:t>
      </w:r>
      <w:r w:rsidR="00572899">
        <w:rPr>
          <w:rFonts w:ascii="Times New Roman" w:hAnsi="Times New Roman" w:cs="Times New Roman"/>
          <w:kern w:val="16"/>
        </w:rPr>
        <w:t>: Expiration Date: 6/30/2027</w:t>
      </w:r>
      <w:r w:rsidRPr="00C031D9" w:rsidR="00CF0387">
        <w:rPr>
          <w:rFonts w:ascii="Times New Roman" w:hAnsi="Times New Roman" w:cs="Times New Roman"/>
          <w:kern w:val="16"/>
        </w:rPr>
        <w:t>)</w:t>
      </w:r>
    </w:p>
    <w:p w:rsidR="004104FE" w:rsidRPr="00C031D9" w:rsidP="00C031D9" w14:paraId="5EB0E471" w14:textId="77777777">
      <w:pPr>
        <w:spacing w:after="0" w:line="240" w:lineRule="auto"/>
        <w:rPr>
          <w:rFonts w:ascii="Times New Roman" w:eastAsia="Times New Roman" w:hAnsi="Times New Roman" w:cs="Times New Roman"/>
          <w:kern w:val="16"/>
        </w:rPr>
      </w:pPr>
    </w:p>
    <w:p w:rsidR="00315E7A" w:rsidRPr="00C031D9" w:rsidP="00C031D9" w14:paraId="59248BFB" w14:textId="47FFF806">
      <w:pPr>
        <w:spacing w:after="0" w:line="240" w:lineRule="auto"/>
        <w:rPr>
          <w:rFonts w:ascii="Times New Roman" w:hAnsi="Times New Roman" w:cs="Times New Roman"/>
          <w:kern w:val="16"/>
        </w:rPr>
      </w:pPr>
      <w:r w:rsidRPr="00C031D9">
        <w:rPr>
          <w:rFonts w:ascii="Times New Roman" w:eastAsia="Times New Roman" w:hAnsi="Times New Roman" w:cs="Times New Roman"/>
          <w:kern w:val="16"/>
        </w:rPr>
        <w:t xml:space="preserve">This memo requests approval of </w:t>
      </w:r>
      <w:r w:rsidRPr="00C031D9">
        <w:rPr>
          <w:rFonts w:ascii="Times New Roman" w:eastAsia="Times New Roman" w:hAnsi="Times New Roman" w:cs="Times New Roman"/>
          <w:kern w:val="16"/>
        </w:rPr>
        <w:t>nonsubstantive</w:t>
      </w:r>
      <w:r w:rsidRPr="00C031D9">
        <w:rPr>
          <w:rFonts w:ascii="Times New Roman" w:eastAsia="Times New Roman" w:hAnsi="Times New Roman" w:cs="Times New Roman"/>
          <w:kern w:val="16"/>
        </w:rPr>
        <w:t xml:space="preserve"> changes to </w:t>
      </w:r>
      <w:r w:rsidRPr="00C031D9">
        <w:rPr>
          <w:rFonts w:ascii="Times New Roman" w:hAnsi="Times New Roman" w:cs="Times New Roman"/>
          <w:kern w:val="16"/>
        </w:rPr>
        <w:t xml:space="preserve">a currently approved collection that is associated with the application and certification procedures of </w:t>
      </w:r>
      <w:r w:rsidRPr="00C031D9" w:rsidR="00166E2B">
        <w:rPr>
          <w:rFonts w:ascii="Times New Roman" w:hAnsi="Times New Roman" w:cs="Times New Roman"/>
          <w:kern w:val="16"/>
        </w:rPr>
        <w:t>SNAP</w:t>
      </w:r>
      <w:r w:rsidRPr="00C031D9" w:rsidR="00A7231E">
        <w:rPr>
          <w:rFonts w:ascii="Times New Roman" w:hAnsi="Times New Roman" w:cs="Times New Roman"/>
          <w:kern w:val="16"/>
        </w:rPr>
        <w:t>, as well as the issuance of SNAP benefits,</w:t>
      </w:r>
      <w:r w:rsidRPr="00C031D9">
        <w:rPr>
          <w:rFonts w:ascii="Times New Roman" w:hAnsi="Times New Roman" w:cs="Times New Roman"/>
          <w:kern w:val="16"/>
        </w:rPr>
        <w:t xml:space="preserve"> required by the Food and Nutrition Act of 2008 (the Act), as amended. The Federal regulations for implementing these procedures are contained in Title 7 of the Code of Federal Regulations (CFR) in Parts 271, 272, 273</w:t>
      </w:r>
      <w:r w:rsidRPr="00C031D9" w:rsidR="003E2E37">
        <w:rPr>
          <w:rFonts w:ascii="Times New Roman" w:hAnsi="Times New Roman" w:cs="Times New Roman"/>
          <w:kern w:val="16"/>
        </w:rPr>
        <w:t xml:space="preserve"> and 274</w:t>
      </w:r>
      <w:r w:rsidRPr="00C031D9">
        <w:rPr>
          <w:rFonts w:ascii="Times New Roman" w:hAnsi="Times New Roman" w:cs="Times New Roman"/>
          <w:kern w:val="16"/>
        </w:rPr>
        <w:t>.</w:t>
      </w:r>
    </w:p>
    <w:p w:rsidR="003E2E37" w:rsidRPr="00C031D9" w:rsidP="00C031D9" w14:paraId="03DE7F73" w14:textId="77777777">
      <w:pPr>
        <w:spacing w:after="0" w:line="240" w:lineRule="auto"/>
        <w:rPr>
          <w:rFonts w:ascii="Times New Roman" w:hAnsi="Times New Roman" w:cs="Times New Roman"/>
          <w:kern w:val="16"/>
        </w:rPr>
      </w:pPr>
    </w:p>
    <w:p w:rsidR="00B86DE5" w:rsidRPr="00C031D9" w:rsidP="00C031D9" w14:paraId="4D564AAE" w14:textId="7438AA0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16"/>
        </w:rPr>
      </w:pPr>
      <w:r w:rsidRPr="00C031D9">
        <w:rPr>
          <w:rFonts w:ascii="Times New Roman" w:hAnsi="Times New Roman" w:cs="Times New Roman"/>
          <w:kern w:val="16"/>
        </w:rPr>
        <w:t xml:space="preserve">On June 11, 2025, FNS submitted and published a </w:t>
      </w:r>
      <w:r w:rsidRPr="00C031D9">
        <w:rPr>
          <w:rFonts w:ascii="Times New Roman" w:hAnsi="Times New Roman" w:cs="Times New Roman"/>
          <w:kern w:val="16"/>
        </w:rPr>
        <w:t>nonsubstantive</w:t>
      </w:r>
      <w:r w:rsidRPr="00C031D9">
        <w:rPr>
          <w:rFonts w:ascii="Times New Roman" w:hAnsi="Times New Roman" w:cs="Times New Roman"/>
          <w:kern w:val="16"/>
        </w:rPr>
        <w:t xml:space="preserve"> change request </w:t>
      </w:r>
      <w:r w:rsidRPr="00C031D9" w:rsidR="00572899">
        <w:rPr>
          <w:rFonts w:ascii="Times New Roman" w:hAnsi="Times New Roman" w:cs="Times New Roman"/>
          <w:kern w:val="16"/>
        </w:rPr>
        <w:t>to add</w:t>
      </w:r>
      <w:r w:rsidRPr="00C031D9" w:rsidR="00CA53D3">
        <w:rPr>
          <w:rFonts w:ascii="Times New Roman" w:hAnsi="Times New Roman" w:cs="Times New Roman"/>
          <w:kern w:val="16"/>
        </w:rPr>
        <w:t xml:space="preserve"> requirements to report to USDA </w:t>
      </w:r>
      <w:r w:rsidRPr="00C031D9" w:rsidR="00166E2B">
        <w:rPr>
          <w:rFonts w:ascii="Times New Roman" w:hAnsi="Times New Roman" w:cs="Times New Roman"/>
          <w:kern w:val="16"/>
        </w:rPr>
        <w:t>several</w:t>
      </w:r>
      <w:r w:rsidRPr="00C031D9" w:rsidR="00CA53D3">
        <w:rPr>
          <w:rFonts w:ascii="Times New Roman" w:hAnsi="Times New Roman" w:cs="Times New Roman"/>
          <w:kern w:val="16"/>
        </w:rPr>
        <w:t xml:space="preserve"> currently collected data elements </w:t>
      </w:r>
      <w:r w:rsidRPr="00C031D9" w:rsidR="003C3ACC">
        <w:rPr>
          <w:rFonts w:ascii="Times New Roman" w:hAnsi="Times New Roman" w:cs="Times New Roman"/>
          <w:kern w:val="16"/>
        </w:rPr>
        <w:t>related to SNAP certification and benefit issuance</w:t>
      </w:r>
      <w:r w:rsidRPr="00C031D9" w:rsidR="00542D1B">
        <w:rPr>
          <w:rFonts w:ascii="Times New Roman" w:hAnsi="Times New Roman" w:cs="Times New Roman"/>
          <w:kern w:val="16"/>
        </w:rPr>
        <w:t xml:space="preserve">.  These data elements will be covered under the newly established </w:t>
      </w:r>
      <w:r w:rsidRPr="00C031D9" w:rsidR="006E4C1F">
        <w:rPr>
          <w:rFonts w:ascii="Times New Roman" w:hAnsi="Times New Roman" w:cs="Times New Roman"/>
          <w:kern w:val="16"/>
        </w:rPr>
        <w:t>system of records</w:t>
      </w:r>
      <w:r w:rsidRPr="00C031D9" w:rsidR="00923D91">
        <w:rPr>
          <w:rFonts w:ascii="Times New Roman" w:hAnsi="Times New Roman" w:cs="Times New Roman"/>
          <w:kern w:val="16"/>
        </w:rPr>
        <w:t xml:space="preserve"> </w:t>
      </w:r>
      <w:r w:rsidRPr="00C031D9" w:rsidR="00923D91">
        <w:rPr>
          <w:rFonts w:ascii="Times New Roman" w:eastAsia="Times New Roman" w:hAnsi="Times New Roman" w:cs="Times New Roman"/>
          <w:color w:val="000000" w:themeColor="text1"/>
          <w:kern w:val="16"/>
        </w:rPr>
        <w:t xml:space="preserve">entitled USDA/FNS-15, ‘‘National Supplemental Nutrition Assistance Program (SNAP) Information </w:t>
      </w:r>
      <w:r w:rsidRPr="00C031D9" w:rsidR="00166E2B">
        <w:rPr>
          <w:rFonts w:ascii="Times New Roman" w:eastAsia="Times New Roman" w:hAnsi="Times New Roman" w:cs="Times New Roman"/>
          <w:color w:val="000000" w:themeColor="text1"/>
          <w:kern w:val="16"/>
        </w:rPr>
        <w:t>Database.</w:t>
      </w:r>
      <w:r w:rsidRPr="00C031D9" w:rsidR="00923D91">
        <w:rPr>
          <w:rFonts w:ascii="Times New Roman" w:eastAsia="Times New Roman" w:hAnsi="Times New Roman" w:cs="Times New Roman"/>
          <w:color w:val="000000" w:themeColor="text1"/>
          <w:kern w:val="16"/>
        </w:rPr>
        <w:t>’</w:t>
      </w:r>
    </w:p>
    <w:p w:rsidR="00E46AA5" w:rsidRPr="00C031D9" w:rsidP="00C031D9" w14:paraId="7E04106E" w14:textId="7777777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16"/>
        </w:rPr>
      </w:pPr>
    </w:p>
    <w:p w:rsidR="00003A0E" w:rsidP="00C031D9" w14:paraId="0DF87A0A" w14:textId="0ED71C6C">
      <w:pPr>
        <w:spacing w:after="0" w:line="240" w:lineRule="auto"/>
        <w:rPr>
          <w:rFonts w:ascii="Times New Roman" w:hAnsi="Times New Roman" w:cs="Times New Roman"/>
          <w:kern w:val="16"/>
        </w:rPr>
      </w:pPr>
      <w:r w:rsidRPr="00C031D9">
        <w:rPr>
          <w:rFonts w:ascii="Times New Roman" w:eastAsia="Times New Roman" w:hAnsi="Times New Roman" w:cs="Times New Roman"/>
          <w:color w:val="000000" w:themeColor="text1"/>
          <w:kern w:val="16"/>
        </w:rPr>
        <w:t xml:space="preserve">The purpose of this </w:t>
      </w:r>
      <w:r w:rsidRPr="00C031D9" w:rsidR="001D72CE">
        <w:rPr>
          <w:rFonts w:ascii="Times New Roman" w:eastAsia="Times New Roman" w:hAnsi="Times New Roman" w:cs="Times New Roman"/>
          <w:color w:val="000000" w:themeColor="text1"/>
          <w:kern w:val="16"/>
        </w:rPr>
        <w:t xml:space="preserve">subsequent </w:t>
      </w:r>
      <w:r w:rsidRPr="00C031D9">
        <w:rPr>
          <w:rFonts w:ascii="Times New Roman" w:eastAsia="Times New Roman" w:hAnsi="Times New Roman" w:cs="Times New Roman"/>
          <w:color w:val="000000" w:themeColor="text1"/>
          <w:kern w:val="16"/>
        </w:rPr>
        <w:t>nonsubstantive</w:t>
      </w:r>
      <w:r w:rsidRPr="00C031D9">
        <w:rPr>
          <w:rFonts w:ascii="Times New Roman" w:eastAsia="Times New Roman" w:hAnsi="Times New Roman" w:cs="Times New Roman"/>
          <w:color w:val="000000" w:themeColor="text1"/>
          <w:kern w:val="16"/>
        </w:rPr>
        <w:t xml:space="preserve"> change request is to </w:t>
      </w:r>
      <w:r w:rsidRPr="00C031D9" w:rsidR="00222D72">
        <w:rPr>
          <w:rFonts w:ascii="Times New Roman" w:eastAsia="Times New Roman" w:hAnsi="Times New Roman" w:cs="Times New Roman"/>
          <w:color w:val="000000" w:themeColor="text1"/>
          <w:kern w:val="16"/>
        </w:rPr>
        <w:t xml:space="preserve">correct </w:t>
      </w:r>
      <w:r w:rsidRPr="00C031D9" w:rsidR="00916263">
        <w:rPr>
          <w:rFonts w:ascii="Times New Roman" w:eastAsia="Times New Roman" w:hAnsi="Times New Roman" w:cs="Times New Roman"/>
          <w:color w:val="000000" w:themeColor="text1"/>
          <w:kern w:val="16"/>
        </w:rPr>
        <w:t xml:space="preserve">the OMB inventory for </w:t>
      </w:r>
      <w:r w:rsidR="00572899">
        <w:rPr>
          <w:rFonts w:ascii="Times New Roman" w:hAnsi="Times New Roman" w:cs="Times New Roman"/>
          <w:kern w:val="16"/>
        </w:rPr>
        <w:t>OMB control number</w:t>
      </w:r>
      <w:r w:rsidR="00572899">
        <w:rPr>
          <w:rFonts w:ascii="Times New Roman" w:eastAsia="Times New Roman" w:hAnsi="Times New Roman" w:cs="Times New Roman"/>
          <w:color w:val="000000" w:themeColor="text1"/>
          <w:kern w:val="16"/>
        </w:rPr>
        <w:t xml:space="preserve">: </w:t>
      </w:r>
      <w:r w:rsidRPr="00C031D9" w:rsidR="00491966">
        <w:rPr>
          <w:rFonts w:ascii="Times New Roman" w:eastAsia="Times New Roman" w:hAnsi="Times New Roman" w:cs="Times New Roman"/>
          <w:color w:val="000000" w:themeColor="text1"/>
          <w:kern w:val="16"/>
        </w:rPr>
        <w:t xml:space="preserve">0584-0064 by </w:t>
      </w:r>
      <w:r w:rsidRPr="00C031D9" w:rsidR="00BA1C96">
        <w:rPr>
          <w:rFonts w:ascii="Times New Roman" w:eastAsia="Times New Roman" w:hAnsi="Times New Roman" w:cs="Times New Roman"/>
          <w:color w:val="000000" w:themeColor="text1"/>
          <w:kern w:val="16"/>
        </w:rPr>
        <w:t xml:space="preserve">adding </w:t>
      </w:r>
      <w:r w:rsidRPr="00C031D9" w:rsidR="00491966">
        <w:rPr>
          <w:rFonts w:ascii="Times New Roman" w:eastAsia="Times New Roman" w:hAnsi="Times New Roman" w:cs="Times New Roman"/>
          <w:color w:val="000000" w:themeColor="text1"/>
          <w:kern w:val="16"/>
        </w:rPr>
        <w:t xml:space="preserve">the original </w:t>
      </w:r>
      <w:r w:rsidRPr="00C031D9" w:rsidR="00BA1C96">
        <w:rPr>
          <w:rFonts w:ascii="Times New Roman" w:eastAsia="Times New Roman" w:hAnsi="Times New Roman" w:cs="Times New Roman"/>
          <w:color w:val="000000" w:themeColor="text1"/>
          <w:kern w:val="16"/>
        </w:rPr>
        <w:t xml:space="preserve">baseline burden estimates back into the </w:t>
      </w:r>
      <w:r w:rsidRPr="00C031D9" w:rsidR="00A413D2">
        <w:rPr>
          <w:rFonts w:ascii="Times New Roman" w:eastAsia="Times New Roman" w:hAnsi="Times New Roman" w:cs="Times New Roman"/>
          <w:color w:val="000000" w:themeColor="text1"/>
          <w:kern w:val="16"/>
        </w:rPr>
        <w:t>i</w:t>
      </w:r>
      <w:r w:rsidRPr="00C031D9" w:rsidR="00BA1C96">
        <w:rPr>
          <w:rFonts w:ascii="Times New Roman" w:eastAsia="Times New Roman" w:hAnsi="Times New Roman" w:cs="Times New Roman"/>
          <w:color w:val="000000" w:themeColor="text1"/>
          <w:kern w:val="16"/>
        </w:rPr>
        <w:t>nventory that was erroneously removed.</w:t>
      </w:r>
      <w:r w:rsidRPr="00C031D9">
        <w:rPr>
          <w:rFonts w:ascii="Times New Roman" w:eastAsia="Times New Roman" w:hAnsi="Times New Roman" w:cs="Times New Roman"/>
          <w:color w:val="000000" w:themeColor="text1"/>
          <w:kern w:val="16"/>
        </w:rPr>
        <w:t xml:space="preserve"> </w:t>
      </w:r>
      <w:r w:rsidRPr="00C031D9" w:rsidR="00050DDB">
        <w:rPr>
          <w:rFonts w:ascii="Times New Roman" w:eastAsia="Times New Roman" w:hAnsi="Times New Roman" w:cs="Times New Roman"/>
          <w:color w:val="000000" w:themeColor="text1"/>
          <w:kern w:val="16"/>
        </w:rPr>
        <w:t xml:space="preserve">During </w:t>
      </w:r>
      <w:r w:rsidR="00572899">
        <w:rPr>
          <w:rFonts w:ascii="Times New Roman" w:eastAsia="Times New Roman" w:hAnsi="Times New Roman" w:cs="Times New Roman"/>
          <w:color w:val="000000" w:themeColor="text1"/>
          <w:kern w:val="16"/>
        </w:rPr>
        <w:t xml:space="preserve">the prior non-substantive change request, 601,430, 663 total annual responses and 82,578,335 burden hours were approved.  During </w:t>
      </w:r>
      <w:r w:rsidRPr="00C031D9" w:rsidR="00050DDB">
        <w:rPr>
          <w:rFonts w:ascii="Times New Roman" w:eastAsia="Times New Roman" w:hAnsi="Times New Roman" w:cs="Times New Roman"/>
          <w:color w:val="000000" w:themeColor="text1"/>
          <w:kern w:val="16"/>
        </w:rPr>
        <w:t xml:space="preserve">the data entry process, </w:t>
      </w:r>
      <w:r w:rsidRPr="00C031D9" w:rsidR="003667CB">
        <w:rPr>
          <w:rFonts w:ascii="Times New Roman" w:eastAsia="Times New Roman" w:hAnsi="Times New Roman" w:cs="Times New Roman"/>
          <w:color w:val="000000" w:themeColor="text1"/>
          <w:kern w:val="16"/>
        </w:rPr>
        <w:t xml:space="preserve">approximately </w:t>
      </w:r>
      <w:r w:rsidRPr="00C031D9" w:rsidR="003667CB">
        <w:rPr>
          <w:rFonts w:ascii="Times New Roman" w:hAnsi="Times New Roman" w:cs="Times New Roman"/>
          <w:kern w:val="16"/>
        </w:rPr>
        <w:t xml:space="preserve">456,895,305 responses and 60,222,299 burden hours </w:t>
      </w:r>
      <w:r w:rsidRPr="00C031D9" w:rsidR="00572899">
        <w:rPr>
          <w:rFonts w:ascii="Times New Roman" w:hAnsi="Times New Roman" w:cs="Times New Roman"/>
          <w:kern w:val="16"/>
        </w:rPr>
        <w:t xml:space="preserve">were accidentally removed </w:t>
      </w:r>
      <w:r w:rsidRPr="00C031D9" w:rsidR="003667CB">
        <w:rPr>
          <w:rFonts w:ascii="Times New Roman" w:hAnsi="Times New Roman" w:cs="Times New Roman"/>
          <w:kern w:val="16"/>
        </w:rPr>
        <w:t>from the</w:t>
      </w:r>
      <w:r w:rsidR="00F1075B">
        <w:rPr>
          <w:rFonts w:ascii="Times New Roman" w:hAnsi="Times New Roman" w:cs="Times New Roman"/>
          <w:kern w:val="16"/>
        </w:rPr>
        <w:t xml:space="preserve"> baseline of the existing collection under</w:t>
      </w:r>
      <w:r w:rsidRPr="00C031D9" w:rsidR="003667CB">
        <w:rPr>
          <w:rFonts w:ascii="Times New Roman" w:hAnsi="Times New Roman" w:cs="Times New Roman"/>
          <w:kern w:val="16"/>
        </w:rPr>
        <w:t xml:space="preserve"> </w:t>
      </w:r>
      <w:r w:rsidR="00572899">
        <w:rPr>
          <w:rFonts w:ascii="Times New Roman" w:hAnsi="Times New Roman" w:cs="Times New Roman"/>
          <w:kern w:val="16"/>
        </w:rPr>
        <w:t>OMB control number:</w:t>
      </w:r>
      <w:r w:rsidRPr="00C031D9" w:rsidR="003667CB">
        <w:rPr>
          <w:rFonts w:ascii="Times New Roman" w:hAnsi="Times New Roman" w:cs="Times New Roman"/>
          <w:kern w:val="16"/>
        </w:rPr>
        <w:t xml:space="preserve"> 0584-0064</w:t>
      </w:r>
      <w:r w:rsidRPr="00C031D9" w:rsidR="00CF0596">
        <w:rPr>
          <w:rFonts w:ascii="Times New Roman" w:hAnsi="Times New Roman" w:cs="Times New Roman"/>
          <w:kern w:val="16"/>
        </w:rPr>
        <w:t xml:space="preserve">. </w:t>
      </w:r>
      <w:r w:rsidR="00F1075B">
        <w:rPr>
          <w:rFonts w:ascii="Times New Roman" w:hAnsi="Times New Roman" w:cs="Times New Roman"/>
          <w:kern w:val="16"/>
        </w:rPr>
        <w:t xml:space="preserve">This non-sub change request adds them back in, correcting this error. </w:t>
      </w:r>
    </w:p>
    <w:p w:rsidR="00572899" w:rsidP="00C031D9" w14:paraId="63F0A72E" w14:textId="77777777">
      <w:pPr>
        <w:spacing w:after="0" w:line="240" w:lineRule="auto"/>
        <w:rPr>
          <w:rFonts w:ascii="Times New Roman" w:hAnsi="Times New Roman" w:cs="Times New Roman"/>
          <w:kern w:val="16"/>
        </w:rPr>
      </w:pPr>
    </w:p>
    <w:p w:rsidR="00572899" w:rsidRPr="00C031D9" w:rsidP="00C031D9" w14:paraId="6E3BD12E" w14:textId="28ADC81A">
      <w:pPr>
        <w:spacing w:after="0" w:line="240" w:lineRule="auto"/>
        <w:rPr>
          <w:rFonts w:ascii="Times New Roman" w:hAnsi="Times New Roman" w:cs="Times New Roman"/>
          <w:kern w:val="16"/>
        </w:rPr>
      </w:pPr>
      <w:r w:rsidRPr="00572899">
        <w:rPr>
          <w:rFonts w:ascii="Times New Roman" w:hAnsi="Times New Roman" w:cs="Times New Roman"/>
          <w:noProof/>
          <w:kern w:val="16"/>
        </w:rPr>
        <w:drawing>
          <wp:inline distT="0" distB="0" distL="0" distR="0">
            <wp:extent cx="6574643" cy="1876370"/>
            <wp:effectExtent l="0" t="0" r="0" b="0"/>
            <wp:docPr id="340274876" name="Picture 1" descr="Graphical user interfa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274876" name="Picture 1" descr="Graphical user interface&#10;&#10;AI-generated content may be incorrect.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52748" cy="1898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1C96" w:rsidRPr="00C031D9" w:rsidP="00C031D9" w14:paraId="0654DCEE" w14:textId="106E96A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16"/>
        </w:rPr>
      </w:pPr>
    </w:p>
    <w:p w:rsidR="00E46AA5" w:rsidRPr="00C031D9" w:rsidP="00C031D9" w14:paraId="306FAE4D" w14:textId="47FC243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16"/>
        </w:rPr>
      </w:pPr>
      <w:r w:rsidRPr="00C031D9">
        <w:rPr>
          <w:rFonts w:ascii="Times New Roman" w:eastAsia="Times New Roman" w:hAnsi="Times New Roman" w:cs="Times New Roman"/>
          <w:color w:val="000000" w:themeColor="text1"/>
          <w:kern w:val="16"/>
        </w:rPr>
        <w:t xml:space="preserve">The </w:t>
      </w:r>
      <w:r w:rsidRPr="00C031D9" w:rsidR="003E1DF3">
        <w:rPr>
          <w:rFonts w:ascii="Times New Roman" w:eastAsia="Times New Roman" w:hAnsi="Times New Roman" w:cs="Times New Roman"/>
          <w:color w:val="000000" w:themeColor="text1"/>
          <w:kern w:val="16"/>
        </w:rPr>
        <w:t xml:space="preserve">original burden estimates </w:t>
      </w:r>
      <w:r w:rsidRPr="00C031D9" w:rsidR="00D45C84">
        <w:rPr>
          <w:rFonts w:ascii="Times New Roman" w:eastAsia="Times New Roman" w:hAnsi="Times New Roman" w:cs="Times New Roman"/>
          <w:color w:val="000000" w:themeColor="text1"/>
          <w:kern w:val="16"/>
        </w:rPr>
        <w:t xml:space="preserve">came from the SNAP program’s </w:t>
      </w:r>
      <w:r w:rsidRPr="00C031D9" w:rsidR="001D1314">
        <w:rPr>
          <w:rFonts w:ascii="Times New Roman" w:eastAsia="Times New Roman" w:hAnsi="Times New Roman" w:cs="Times New Roman"/>
          <w:color w:val="000000" w:themeColor="text1"/>
          <w:kern w:val="16"/>
        </w:rPr>
        <w:t xml:space="preserve">application and recertification requirements for participants, recordkeeping and </w:t>
      </w:r>
      <w:r w:rsidRPr="00C031D9" w:rsidR="0083404B">
        <w:rPr>
          <w:rFonts w:ascii="Times New Roman" w:eastAsia="Times New Roman" w:hAnsi="Times New Roman" w:cs="Times New Roman"/>
          <w:color w:val="000000" w:themeColor="text1"/>
          <w:kern w:val="16"/>
        </w:rPr>
        <w:t xml:space="preserve">various notification processes from </w:t>
      </w:r>
      <w:r w:rsidRPr="00C031D9" w:rsidR="0011380C">
        <w:rPr>
          <w:rFonts w:ascii="Times New Roman" w:eastAsia="Times New Roman" w:hAnsi="Times New Roman" w:cs="Times New Roman"/>
          <w:color w:val="000000" w:themeColor="text1"/>
          <w:kern w:val="16"/>
        </w:rPr>
        <w:t xml:space="preserve">State agencies and </w:t>
      </w:r>
      <w:r w:rsidRPr="00C031D9" w:rsidR="0011380C">
        <w:rPr>
          <w:rFonts w:ascii="Times New Roman" w:eastAsia="Times New Roman" w:hAnsi="Times New Roman" w:cs="Times New Roman"/>
          <w:color w:val="000000" w:themeColor="text1"/>
          <w:kern w:val="16"/>
        </w:rPr>
        <w:t xml:space="preserve">participants. </w:t>
      </w:r>
      <w:r w:rsidRPr="00C031D9" w:rsidR="00347363">
        <w:rPr>
          <w:rFonts w:ascii="Times New Roman" w:eastAsia="Times New Roman" w:hAnsi="Times New Roman" w:cs="Times New Roman"/>
          <w:color w:val="000000" w:themeColor="text1"/>
          <w:kern w:val="16"/>
        </w:rPr>
        <w:t xml:space="preserve">These burden hours </w:t>
      </w:r>
      <w:r w:rsidRPr="00C031D9" w:rsidR="001E7F61">
        <w:rPr>
          <w:rFonts w:ascii="Times New Roman" w:eastAsia="Times New Roman" w:hAnsi="Times New Roman" w:cs="Times New Roman"/>
          <w:color w:val="000000" w:themeColor="text1"/>
          <w:kern w:val="16"/>
        </w:rPr>
        <w:t xml:space="preserve">are requested back into the OMB </w:t>
      </w:r>
      <w:r w:rsidRPr="00C031D9" w:rsidR="00166E2B">
        <w:rPr>
          <w:rFonts w:ascii="Times New Roman" w:eastAsia="Times New Roman" w:hAnsi="Times New Roman" w:cs="Times New Roman"/>
          <w:color w:val="000000" w:themeColor="text1"/>
          <w:kern w:val="16"/>
        </w:rPr>
        <w:t>inventory,</w:t>
      </w:r>
      <w:r w:rsidRPr="00C031D9" w:rsidR="00B73B1C">
        <w:rPr>
          <w:rFonts w:ascii="Times New Roman" w:eastAsia="Times New Roman" w:hAnsi="Times New Roman" w:cs="Times New Roman"/>
          <w:color w:val="000000" w:themeColor="text1"/>
          <w:kern w:val="16"/>
        </w:rPr>
        <w:t xml:space="preserve"> which is </w:t>
      </w:r>
      <w:r w:rsidRPr="00C031D9" w:rsidR="00B459C1">
        <w:rPr>
          <w:rFonts w:ascii="Times New Roman" w:eastAsia="Times New Roman" w:hAnsi="Times New Roman" w:cs="Times New Roman"/>
          <w:color w:val="000000" w:themeColor="text1"/>
          <w:kern w:val="16"/>
        </w:rPr>
        <w:t xml:space="preserve">accurately </w:t>
      </w:r>
      <w:r w:rsidRPr="00C031D9" w:rsidR="00B73B1C">
        <w:rPr>
          <w:rFonts w:ascii="Times New Roman" w:eastAsia="Times New Roman" w:hAnsi="Times New Roman" w:cs="Times New Roman"/>
          <w:color w:val="000000" w:themeColor="text1"/>
          <w:kern w:val="16"/>
        </w:rPr>
        <w:t xml:space="preserve">reflected in the </w:t>
      </w:r>
      <w:r w:rsidRPr="00C031D9" w:rsidR="00BF0373">
        <w:rPr>
          <w:rFonts w:ascii="Times New Roman" w:eastAsia="Times New Roman" w:hAnsi="Times New Roman" w:cs="Times New Roman"/>
          <w:color w:val="000000" w:themeColor="text1"/>
          <w:kern w:val="16"/>
        </w:rPr>
        <w:t>burden table</w:t>
      </w:r>
      <w:r w:rsidRPr="00C031D9" w:rsidR="00B459C1">
        <w:rPr>
          <w:rFonts w:ascii="Times New Roman" w:eastAsia="Times New Roman" w:hAnsi="Times New Roman" w:cs="Times New Roman"/>
          <w:color w:val="000000" w:themeColor="text1"/>
          <w:kern w:val="16"/>
        </w:rPr>
        <w:t xml:space="preserve">, submitted with the original change request on June 11, 2025. </w:t>
      </w:r>
      <w:r w:rsidRPr="00C031D9" w:rsidR="005D0F0A">
        <w:rPr>
          <w:rFonts w:ascii="Times New Roman" w:eastAsia="Times New Roman" w:hAnsi="Times New Roman" w:cs="Times New Roman"/>
          <w:color w:val="000000" w:themeColor="text1"/>
          <w:kern w:val="16"/>
        </w:rPr>
        <w:t xml:space="preserve">With this new request and approval, all numbers will be correct for the original information collection inventory and the added </w:t>
      </w:r>
      <w:r w:rsidRPr="00C031D9" w:rsidR="00280372">
        <w:rPr>
          <w:rFonts w:ascii="Times New Roman" w:eastAsia="Times New Roman" w:hAnsi="Times New Roman" w:cs="Times New Roman"/>
          <w:color w:val="000000" w:themeColor="text1"/>
          <w:kern w:val="16"/>
        </w:rPr>
        <w:t xml:space="preserve">burden numbers. </w:t>
      </w:r>
    </w:p>
    <w:p w:rsidR="004104FE" w:rsidRPr="00C031D9" w:rsidP="00C031D9" w14:paraId="0FE1098B" w14:textId="77777777">
      <w:pPr>
        <w:spacing w:after="0" w:line="240" w:lineRule="auto"/>
        <w:rPr>
          <w:rFonts w:ascii="Times New Roman" w:eastAsia="Times New Roman" w:hAnsi="Times New Roman" w:cs="Times New Roman"/>
          <w:kern w:val="16"/>
        </w:rPr>
      </w:pPr>
    </w:p>
    <w:p w:rsidR="006C4F75" w:rsidRPr="00C031D9" w:rsidP="00C031D9" w14:paraId="64E3CDB1" w14:textId="6EEE4451">
      <w:pPr>
        <w:spacing w:after="0" w:line="240" w:lineRule="auto"/>
        <w:rPr>
          <w:rFonts w:ascii="Times New Roman" w:eastAsia="Times New Roman" w:hAnsi="Times New Roman" w:cs="Times New Roman"/>
          <w:kern w:val="16"/>
        </w:rPr>
      </w:pPr>
      <w:r w:rsidRPr="00C031D9">
        <w:rPr>
          <w:rFonts w:ascii="Times New Roman" w:eastAsia="Times New Roman" w:hAnsi="Times New Roman" w:cs="Times New Roman"/>
          <w:kern w:val="16"/>
        </w:rPr>
        <w:t>Th</w:t>
      </w:r>
      <w:r w:rsidRPr="00C031D9" w:rsidR="00886BC0">
        <w:rPr>
          <w:rFonts w:ascii="Times New Roman" w:eastAsia="Times New Roman" w:hAnsi="Times New Roman" w:cs="Times New Roman"/>
          <w:kern w:val="16"/>
        </w:rPr>
        <w:t xml:space="preserve">e </w:t>
      </w:r>
      <w:r w:rsidRPr="00C031D9" w:rsidR="005903E0">
        <w:rPr>
          <w:rFonts w:ascii="Times New Roman" w:eastAsia="Times New Roman" w:hAnsi="Times New Roman" w:cs="Times New Roman"/>
          <w:kern w:val="16"/>
        </w:rPr>
        <w:t xml:space="preserve">summary of changes requested </w:t>
      </w:r>
      <w:r w:rsidRPr="00C031D9" w:rsidR="005903E0">
        <w:rPr>
          <w:rFonts w:ascii="Times New Roman" w:eastAsia="Times New Roman" w:hAnsi="Times New Roman" w:cs="Times New Roman"/>
          <w:kern w:val="16"/>
        </w:rPr>
        <w:t>are</w:t>
      </w:r>
      <w:r w:rsidRPr="00C031D9" w:rsidR="005903E0">
        <w:rPr>
          <w:rFonts w:ascii="Times New Roman" w:eastAsia="Times New Roman" w:hAnsi="Times New Roman" w:cs="Times New Roman"/>
          <w:kern w:val="16"/>
        </w:rPr>
        <w:t xml:space="preserve"> </w:t>
      </w:r>
      <w:r w:rsidRPr="00C031D9">
        <w:rPr>
          <w:rFonts w:ascii="Times New Roman" w:eastAsia="Times New Roman" w:hAnsi="Times New Roman" w:cs="Times New Roman"/>
          <w:kern w:val="16"/>
        </w:rPr>
        <w:t>listed</w:t>
      </w:r>
      <w:r w:rsidRPr="00C031D9" w:rsidR="005903E0">
        <w:rPr>
          <w:rFonts w:ascii="Times New Roman" w:eastAsia="Times New Roman" w:hAnsi="Times New Roman" w:cs="Times New Roman"/>
          <w:kern w:val="16"/>
        </w:rPr>
        <w:t xml:space="preserve"> below:</w:t>
      </w:r>
    </w:p>
    <w:p w:rsidR="001A183E" w:rsidRPr="00C031D9" w:rsidP="00C031D9" w14:paraId="6220709A" w14:textId="77777777">
      <w:pPr>
        <w:spacing w:after="0" w:line="240" w:lineRule="auto"/>
        <w:rPr>
          <w:rFonts w:ascii="Times New Roman" w:eastAsia="Times New Roman" w:hAnsi="Times New Roman" w:cs="Times New Roman"/>
          <w:kern w:val="16"/>
        </w:rPr>
      </w:pPr>
    </w:p>
    <w:tbl>
      <w:tblPr>
        <w:tblW w:w="9860" w:type="dxa"/>
        <w:tblLook w:val="04A0"/>
      </w:tblPr>
      <w:tblGrid>
        <w:gridCol w:w="2532"/>
        <w:gridCol w:w="2475"/>
        <w:gridCol w:w="2447"/>
        <w:gridCol w:w="2184"/>
        <w:gridCol w:w="222"/>
      </w:tblGrid>
      <w:tr w14:paraId="5F587E04" w14:textId="77777777" w:rsidTr="00FC0013">
        <w:tblPrEx>
          <w:tblW w:w="9860" w:type="dxa"/>
          <w:tblLook w:val="04A0"/>
        </w:tblPrEx>
        <w:trPr>
          <w:gridAfter w:val="1"/>
          <w:wAfter w:w="36" w:type="dxa"/>
          <w:trHeight w:val="1240"/>
        </w:trPr>
        <w:tc>
          <w:tcPr>
            <w:tcW w:w="257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A73" w:rsidRPr="001A183E" w:rsidP="00FC0013" w14:paraId="302536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83E">
              <w:rPr>
                <w:rFonts w:ascii="Times New Roman" w:eastAsia="Times New Roman" w:hAnsi="Times New Roman" w:cs="Times New Roman"/>
                <w:sz w:val="24"/>
                <w:szCs w:val="24"/>
              </w:rPr>
              <w:t>Respondent &amp; Activity</w:t>
            </w:r>
          </w:p>
        </w:tc>
        <w:tc>
          <w:tcPr>
            <w:tcW w:w="25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A73" w:rsidRPr="00E93E46" w:rsidP="00FC0013" w14:paraId="1E97B68B" w14:textId="25839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3E46">
              <w:rPr>
                <w:rFonts w:ascii="Times New Roman" w:eastAsia="Times New Roman" w:hAnsi="Times New Roman" w:cs="Times New Roman"/>
                <w:kern w:val="16"/>
              </w:rPr>
              <w:t xml:space="preserve">Burden </w:t>
            </w:r>
            <w:r w:rsidRPr="00E93E46" w:rsidR="00087DC0">
              <w:rPr>
                <w:rFonts w:ascii="Times New Roman" w:eastAsia="Times New Roman" w:hAnsi="Times New Roman" w:cs="Times New Roman"/>
                <w:kern w:val="16"/>
              </w:rPr>
              <w:t xml:space="preserve">approved in </w:t>
            </w:r>
            <w:r w:rsidRPr="00E93E46" w:rsidR="00E93E46">
              <w:rPr>
                <w:rFonts w:ascii="Times New Roman" w:eastAsia="Times New Roman" w:hAnsi="Times New Roman" w:cs="Times New Roman"/>
                <w:kern w:val="16"/>
              </w:rPr>
              <w:t>b</w:t>
            </w:r>
            <w:r w:rsidRPr="00E93E46">
              <w:rPr>
                <w:rFonts w:ascii="Times New Roman" w:eastAsia="Times New Roman" w:hAnsi="Times New Roman" w:cs="Times New Roman"/>
                <w:kern w:val="16"/>
              </w:rPr>
              <w:t>aseline</w:t>
            </w:r>
            <w:r w:rsidRPr="00E93E46" w:rsidR="00E93E46">
              <w:rPr>
                <w:rFonts w:ascii="Times New Roman" w:eastAsia="Times New Roman" w:hAnsi="Times New Roman" w:cs="Times New Roman"/>
                <w:kern w:val="16"/>
              </w:rPr>
              <w:t xml:space="preserve"> of collection prior to the 6/11 non-sub</w:t>
            </w:r>
          </w:p>
        </w:tc>
        <w:tc>
          <w:tcPr>
            <w:tcW w:w="25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A73" w:rsidRPr="001A183E" w:rsidP="00FC0013" w14:paraId="3D42A4D9" w14:textId="6B63E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16"/>
                <w:sz w:val="24"/>
                <w:szCs w:val="24"/>
              </w:rPr>
              <w:t xml:space="preserve">Burden </w:t>
            </w:r>
            <w:r w:rsidR="00037ED5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</w:rPr>
              <w:t xml:space="preserve">accidentally </w:t>
            </w:r>
            <w:r>
              <w:rPr>
                <w:rFonts w:ascii="Times New Roman" w:eastAsia="Times New Roman" w:hAnsi="Times New Roman" w:cs="Times New Roman"/>
                <w:kern w:val="16"/>
                <w:sz w:val="24"/>
                <w:szCs w:val="24"/>
              </w:rPr>
              <w:t>removed and now added back</w:t>
            </w:r>
          </w:p>
        </w:tc>
        <w:tc>
          <w:tcPr>
            <w:tcW w:w="22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2A73" w:rsidRPr="001A183E" w:rsidP="00FC0013" w14:paraId="40BAF5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83E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</w:rPr>
              <w:t>Nonsubstantive</w:t>
            </w:r>
            <w:r w:rsidRPr="001A183E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</w:rPr>
              <w:t xml:space="preserve"> Change Request 2.0 Revised Difference Due to Adjustments</w:t>
            </w:r>
          </w:p>
        </w:tc>
      </w:tr>
      <w:tr w14:paraId="69347FFC" w14:textId="77777777" w:rsidTr="00FC0013">
        <w:tblPrEx>
          <w:tblW w:w="9860" w:type="dxa"/>
          <w:tblLook w:val="04A0"/>
        </w:tblPrEx>
        <w:trPr>
          <w:gridAfter w:val="1"/>
          <w:wAfter w:w="36" w:type="dxa"/>
          <w:trHeight w:val="930"/>
        </w:trPr>
        <w:tc>
          <w:tcPr>
            <w:tcW w:w="25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A73" w:rsidRPr="001A183E" w:rsidP="00FC0013" w14:paraId="60E74E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83E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</w:rPr>
              <w:t>Respondents (53 States + 2,724 Local Agencies + 2 Business/Private)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A73" w:rsidRPr="001A183E" w:rsidP="00FC0013" w14:paraId="24B85F7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83E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</w:rPr>
              <w:t>2,227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A73" w:rsidRPr="001A183E" w:rsidP="00FC0013" w14:paraId="50328CE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83E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</w:rPr>
              <w:t>2,227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2A73" w:rsidRPr="001A183E" w:rsidP="00FC0013" w14:paraId="3E554B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83E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</w:rPr>
              <w:t>2,227</w:t>
            </w:r>
          </w:p>
        </w:tc>
      </w:tr>
      <w:tr w14:paraId="6AA2146F" w14:textId="77777777" w:rsidTr="00FC0013">
        <w:tblPrEx>
          <w:tblW w:w="9860" w:type="dxa"/>
          <w:tblLook w:val="04A0"/>
        </w:tblPrEx>
        <w:trPr>
          <w:gridAfter w:val="1"/>
          <w:wAfter w:w="36" w:type="dxa"/>
          <w:trHeight w:val="450"/>
        </w:trPr>
        <w:tc>
          <w:tcPr>
            <w:tcW w:w="2572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A73" w:rsidRPr="001A183E" w:rsidP="00FC0013" w14:paraId="1E1EC7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83E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</w:rPr>
              <w:t>Burden Hours</w:t>
            </w:r>
          </w:p>
        </w:tc>
        <w:tc>
          <w:tcPr>
            <w:tcW w:w="25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A73" w:rsidRPr="001A183E" w:rsidP="00FC0013" w14:paraId="1DC73C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83E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</w:rPr>
              <w:t>142,800,634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A73" w:rsidRPr="001A183E" w:rsidP="00FC0013" w14:paraId="7F5A81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83E">
              <w:rPr>
                <w:rFonts w:ascii="Times New Roman" w:eastAsia="Times New Roman" w:hAnsi="Times New Roman" w:cs="Times New Roman"/>
                <w:sz w:val="24"/>
                <w:szCs w:val="24"/>
              </w:rPr>
              <w:t>82,578,335</w:t>
            </w:r>
          </w:p>
        </w:tc>
        <w:tc>
          <w:tcPr>
            <w:tcW w:w="22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2A73" w:rsidRPr="001A183E" w:rsidP="00FC0013" w14:paraId="4E3537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83E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</w:rPr>
              <w:t>60,222,299</w:t>
            </w:r>
          </w:p>
        </w:tc>
      </w:tr>
      <w:tr w14:paraId="0397BE05" w14:textId="77777777" w:rsidTr="00FC0013">
        <w:tblPrEx>
          <w:tblW w:w="9860" w:type="dxa"/>
          <w:tblLook w:val="04A0"/>
        </w:tblPrEx>
        <w:trPr>
          <w:trHeight w:val="150"/>
        </w:trPr>
        <w:tc>
          <w:tcPr>
            <w:tcW w:w="257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73" w:rsidRPr="001A183E" w:rsidP="00FC0013" w14:paraId="66F6E7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73" w:rsidRPr="001A183E" w:rsidP="00FC0013" w14:paraId="291079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73" w:rsidRPr="001A183E" w:rsidP="00FC0013" w14:paraId="7813F0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52A73" w:rsidRPr="001A183E" w:rsidP="00FC0013" w14:paraId="300D06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A73" w:rsidRPr="001A183E" w:rsidP="00FC0013" w14:paraId="7EAE664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14:paraId="6F2E231E" w14:textId="77777777" w:rsidTr="00FC0013">
        <w:tblPrEx>
          <w:tblW w:w="9860" w:type="dxa"/>
          <w:tblLook w:val="04A0"/>
        </w:tblPrEx>
        <w:trPr>
          <w:trHeight w:val="320"/>
        </w:trPr>
        <w:tc>
          <w:tcPr>
            <w:tcW w:w="257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A73" w:rsidRPr="001A183E" w:rsidP="00FC0013" w14:paraId="6F6166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83E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</w:rPr>
              <w:t>Responses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A73" w:rsidRPr="001A183E" w:rsidP="00FC0013" w14:paraId="06AE23F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83E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</w:rPr>
              <w:t>1,058,280,088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A73" w:rsidRPr="001A183E" w:rsidP="00FC0013" w14:paraId="61A793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83E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</w:rPr>
              <w:t>601,430,663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2A73" w:rsidRPr="001A183E" w:rsidP="00FC0013" w14:paraId="74C03F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83E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</w:rPr>
              <w:t>456,849,425</w:t>
            </w:r>
          </w:p>
        </w:tc>
        <w:tc>
          <w:tcPr>
            <w:tcW w:w="36" w:type="dxa"/>
            <w:vAlign w:val="center"/>
            <w:hideMark/>
          </w:tcPr>
          <w:p w:rsidR="00352A73" w:rsidRPr="001A183E" w:rsidP="00FC0013" w14:paraId="0E51B2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64794A" w:rsidRPr="00C031D9" w:rsidP="00C031D9" w14:paraId="0B6C3C4D" w14:textId="77777777">
      <w:pPr>
        <w:spacing w:after="0" w:line="240" w:lineRule="auto"/>
        <w:rPr>
          <w:rFonts w:ascii="Times New Roman" w:eastAsia="Times New Roman" w:hAnsi="Times New Roman" w:cs="Times New Roman"/>
          <w:kern w:val="16"/>
        </w:rPr>
      </w:pPr>
    </w:p>
    <w:p w:rsidR="006C4F75" w:rsidRPr="00C031D9" w:rsidP="00C031D9" w14:paraId="2AE8D3D4" w14:textId="7DBA3D7F">
      <w:pPr>
        <w:spacing w:after="0" w:line="240" w:lineRule="auto"/>
        <w:rPr>
          <w:rFonts w:ascii="Times New Roman" w:eastAsia="Times New Roman" w:hAnsi="Times New Roman" w:cs="Times New Roman"/>
          <w:kern w:val="16"/>
        </w:rPr>
      </w:pPr>
      <w:r w:rsidRPr="00C031D9">
        <w:rPr>
          <w:rFonts w:ascii="Times New Roman" w:eastAsia="Times New Roman" w:hAnsi="Times New Roman" w:cs="Times New Roman"/>
          <w:kern w:val="16"/>
        </w:rPr>
        <w:t>Please let us know if you have any questions.</w:t>
      </w:r>
    </w:p>
    <w:sectPr w:rsidSect="00C031D9">
      <w:foot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7733049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D1DA6" w14:paraId="3AE6B8FC" w14:textId="235801E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231D5" w:rsidRPr="0068120D" w:rsidP="0068120D" w14:paraId="48E762AC" w14:textId="0BA1AF89">
    <w:pPr>
      <w:pStyle w:val="Footer"/>
      <w:jc w:val="center"/>
      <w:rPr>
        <w:rFonts w:ascii="Times New Roman" w:hAnsi="Times New Roman" w:cs="Times New Roman"/>
        <w:sz w:val="24"/>
        <w:szCs w:val="24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C5133D8"/>
    <w:multiLevelType w:val="hybridMultilevel"/>
    <w:tmpl w:val="16D407A6"/>
    <w:lvl w:ilvl="0">
      <w:start w:val="0"/>
      <w:numFmt w:val="bullet"/>
      <w:lvlText w:val="-"/>
      <w:lvlJc w:val="left"/>
      <w:pPr>
        <w:ind w:left="72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A05787"/>
    <w:multiLevelType w:val="hybridMultilevel"/>
    <w:tmpl w:val="F5BCD6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723EC1"/>
    <w:multiLevelType w:val="multilevel"/>
    <w:tmpl w:val="7C16C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6374E0"/>
    <w:multiLevelType w:val="hybridMultilevel"/>
    <w:tmpl w:val="5DC6DD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475767B"/>
    <w:multiLevelType w:val="hybridMultilevel"/>
    <w:tmpl w:val="4EA221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0773281">
    <w:abstractNumId w:val="0"/>
  </w:num>
  <w:num w:numId="2" w16cid:durableId="1535849398">
    <w:abstractNumId w:val="1"/>
  </w:num>
  <w:num w:numId="3" w16cid:durableId="1230460531">
    <w:abstractNumId w:val="2"/>
  </w:num>
  <w:num w:numId="4" w16cid:durableId="1017996979">
    <w:abstractNumId w:val="4"/>
  </w:num>
  <w:num w:numId="5" w16cid:durableId="4154430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A5C"/>
    <w:rsid w:val="00003A0E"/>
    <w:rsid w:val="000360E6"/>
    <w:rsid w:val="00036378"/>
    <w:rsid w:val="00037ED5"/>
    <w:rsid w:val="00047CC0"/>
    <w:rsid w:val="00050DDB"/>
    <w:rsid w:val="0005120D"/>
    <w:rsid w:val="000549A1"/>
    <w:rsid w:val="00076F03"/>
    <w:rsid w:val="00077BB7"/>
    <w:rsid w:val="0008080E"/>
    <w:rsid w:val="00087DC0"/>
    <w:rsid w:val="000A0F1D"/>
    <w:rsid w:val="000A2EA2"/>
    <w:rsid w:val="000A5DC9"/>
    <w:rsid w:val="000B4535"/>
    <w:rsid w:val="000D14D7"/>
    <w:rsid w:val="000D45B6"/>
    <w:rsid w:val="000F3262"/>
    <w:rsid w:val="000F3498"/>
    <w:rsid w:val="000F6373"/>
    <w:rsid w:val="0011380C"/>
    <w:rsid w:val="001252AA"/>
    <w:rsid w:val="00146275"/>
    <w:rsid w:val="00161FBF"/>
    <w:rsid w:val="00166840"/>
    <w:rsid w:val="00166E2B"/>
    <w:rsid w:val="00180C39"/>
    <w:rsid w:val="00187641"/>
    <w:rsid w:val="00187C55"/>
    <w:rsid w:val="001A183E"/>
    <w:rsid w:val="001A61DB"/>
    <w:rsid w:val="001B0498"/>
    <w:rsid w:val="001C30E9"/>
    <w:rsid w:val="001C34F4"/>
    <w:rsid w:val="001C51F8"/>
    <w:rsid w:val="001D1314"/>
    <w:rsid w:val="001D6D20"/>
    <w:rsid w:val="001D72CE"/>
    <w:rsid w:val="001E7F61"/>
    <w:rsid w:val="002024D5"/>
    <w:rsid w:val="0020299E"/>
    <w:rsid w:val="00204DC1"/>
    <w:rsid w:val="00206699"/>
    <w:rsid w:val="00212F4F"/>
    <w:rsid w:val="00212FC8"/>
    <w:rsid w:val="00220374"/>
    <w:rsid w:val="00222D72"/>
    <w:rsid w:val="002264E0"/>
    <w:rsid w:val="00232855"/>
    <w:rsid w:val="002569E1"/>
    <w:rsid w:val="00280372"/>
    <w:rsid w:val="00287491"/>
    <w:rsid w:val="002A0352"/>
    <w:rsid w:val="002C570C"/>
    <w:rsid w:val="002C5A4D"/>
    <w:rsid w:val="002D1F0C"/>
    <w:rsid w:val="002D23D8"/>
    <w:rsid w:val="002E2F75"/>
    <w:rsid w:val="002E43FE"/>
    <w:rsid w:val="002E4823"/>
    <w:rsid w:val="002E77A6"/>
    <w:rsid w:val="003033D7"/>
    <w:rsid w:val="00305C55"/>
    <w:rsid w:val="00307C93"/>
    <w:rsid w:val="00311CC2"/>
    <w:rsid w:val="00315E7A"/>
    <w:rsid w:val="00317A76"/>
    <w:rsid w:val="00333F80"/>
    <w:rsid w:val="00347363"/>
    <w:rsid w:val="00352A73"/>
    <w:rsid w:val="00364760"/>
    <w:rsid w:val="003667CB"/>
    <w:rsid w:val="00376178"/>
    <w:rsid w:val="00387A5C"/>
    <w:rsid w:val="00387F92"/>
    <w:rsid w:val="0039043E"/>
    <w:rsid w:val="003A412C"/>
    <w:rsid w:val="003C0DA9"/>
    <w:rsid w:val="003C3ACC"/>
    <w:rsid w:val="003E1DF3"/>
    <w:rsid w:val="003E2E37"/>
    <w:rsid w:val="004031D2"/>
    <w:rsid w:val="004036F7"/>
    <w:rsid w:val="004104FE"/>
    <w:rsid w:val="004110BF"/>
    <w:rsid w:val="00420B1F"/>
    <w:rsid w:val="004250A9"/>
    <w:rsid w:val="00425ED7"/>
    <w:rsid w:val="00426A75"/>
    <w:rsid w:val="00445EF1"/>
    <w:rsid w:val="004517BD"/>
    <w:rsid w:val="00477D32"/>
    <w:rsid w:val="00484403"/>
    <w:rsid w:val="00485F11"/>
    <w:rsid w:val="00491966"/>
    <w:rsid w:val="004969AB"/>
    <w:rsid w:val="004A4144"/>
    <w:rsid w:val="004B622A"/>
    <w:rsid w:val="004C41B2"/>
    <w:rsid w:val="004D5585"/>
    <w:rsid w:val="00503314"/>
    <w:rsid w:val="00504B1B"/>
    <w:rsid w:val="00522899"/>
    <w:rsid w:val="0052540D"/>
    <w:rsid w:val="00542D1B"/>
    <w:rsid w:val="0054703A"/>
    <w:rsid w:val="005501D0"/>
    <w:rsid w:val="00572899"/>
    <w:rsid w:val="005903E0"/>
    <w:rsid w:val="0059270F"/>
    <w:rsid w:val="00593E0E"/>
    <w:rsid w:val="005B6FA3"/>
    <w:rsid w:val="005C22FE"/>
    <w:rsid w:val="005D0F0A"/>
    <w:rsid w:val="005E3AB7"/>
    <w:rsid w:val="005F2567"/>
    <w:rsid w:val="005F50B4"/>
    <w:rsid w:val="005F5862"/>
    <w:rsid w:val="006012E1"/>
    <w:rsid w:val="00610951"/>
    <w:rsid w:val="00614941"/>
    <w:rsid w:val="00640901"/>
    <w:rsid w:val="0064794A"/>
    <w:rsid w:val="00647F2E"/>
    <w:rsid w:val="00667BA5"/>
    <w:rsid w:val="00670277"/>
    <w:rsid w:val="006728E5"/>
    <w:rsid w:val="0068120D"/>
    <w:rsid w:val="006847FE"/>
    <w:rsid w:val="00684AEB"/>
    <w:rsid w:val="006A1269"/>
    <w:rsid w:val="006C4D15"/>
    <w:rsid w:val="006C4F75"/>
    <w:rsid w:val="006E4C1F"/>
    <w:rsid w:val="006E50CE"/>
    <w:rsid w:val="006E5938"/>
    <w:rsid w:val="0070419C"/>
    <w:rsid w:val="00735F95"/>
    <w:rsid w:val="00752598"/>
    <w:rsid w:val="00781596"/>
    <w:rsid w:val="00790AA5"/>
    <w:rsid w:val="007D445B"/>
    <w:rsid w:val="007D46C3"/>
    <w:rsid w:val="007E0E95"/>
    <w:rsid w:val="007F327F"/>
    <w:rsid w:val="007F38E4"/>
    <w:rsid w:val="0082033A"/>
    <w:rsid w:val="008317FB"/>
    <w:rsid w:val="0083404B"/>
    <w:rsid w:val="0084508D"/>
    <w:rsid w:val="00850DC8"/>
    <w:rsid w:val="008658C3"/>
    <w:rsid w:val="00886BC0"/>
    <w:rsid w:val="008903EE"/>
    <w:rsid w:val="008A42A5"/>
    <w:rsid w:val="008A505F"/>
    <w:rsid w:val="008D5ADC"/>
    <w:rsid w:val="008E3D70"/>
    <w:rsid w:val="008F1CC2"/>
    <w:rsid w:val="008F2EB1"/>
    <w:rsid w:val="008F3527"/>
    <w:rsid w:val="00906554"/>
    <w:rsid w:val="009136F7"/>
    <w:rsid w:val="00916263"/>
    <w:rsid w:val="00923D91"/>
    <w:rsid w:val="009318E5"/>
    <w:rsid w:val="0093288E"/>
    <w:rsid w:val="0097160A"/>
    <w:rsid w:val="009734D9"/>
    <w:rsid w:val="00976CA6"/>
    <w:rsid w:val="009B34E0"/>
    <w:rsid w:val="009D46CA"/>
    <w:rsid w:val="009E77E1"/>
    <w:rsid w:val="009F6508"/>
    <w:rsid w:val="00A03BBC"/>
    <w:rsid w:val="00A075C0"/>
    <w:rsid w:val="00A1015D"/>
    <w:rsid w:val="00A25BC3"/>
    <w:rsid w:val="00A27712"/>
    <w:rsid w:val="00A30903"/>
    <w:rsid w:val="00A358B2"/>
    <w:rsid w:val="00A413D2"/>
    <w:rsid w:val="00A61C4A"/>
    <w:rsid w:val="00A65431"/>
    <w:rsid w:val="00A7231E"/>
    <w:rsid w:val="00A81273"/>
    <w:rsid w:val="00A9642F"/>
    <w:rsid w:val="00AA6EE1"/>
    <w:rsid w:val="00AB2093"/>
    <w:rsid w:val="00AB4A45"/>
    <w:rsid w:val="00AC66D0"/>
    <w:rsid w:val="00AD4B47"/>
    <w:rsid w:val="00AF17B3"/>
    <w:rsid w:val="00B03CBD"/>
    <w:rsid w:val="00B244A7"/>
    <w:rsid w:val="00B370A5"/>
    <w:rsid w:val="00B459C1"/>
    <w:rsid w:val="00B578D4"/>
    <w:rsid w:val="00B73B1C"/>
    <w:rsid w:val="00B86DE5"/>
    <w:rsid w:val="00B972DD"/>
    <w:rsid w:val="00BA1C96"/>
    <w:rsid w:val="00BB4807"/>
    <w:rsid w:val="00BC6235"/>
    <w:rsid w:val="00BE7143"/>
    <w:rsid w:val="00BF01D2"/>
    <w:rsid w:val="00BF0373"/>
    <w:rsid w:val="00BF6355"/>
    <w:rsid w:val="00C002FC"/>
    <w:rsid w:val="00C031D9"/>
    <w:rsid w:val="00C12272"/>
    <w:rsid w:val="00C51A30"/>
    <w:rsid w:val="00C83AC8"/>
    <w:rsid w:val="00CA20D6"/>
    <w:rsid w:val="00CA53D3"/>
    <w:rsid w:val="00CE37CC"/>
    <w:rsid w:val="00CE3EBB"/>
    <w:rsid w:val="00CF0387"/>
    <w:rsid w:val="00CF0596"/>
    <w:rsid w:val="00D02215"/>
    <w:rsid w:val="00D0611F"/>
    <w:rsid w:val="00D171B4"/>
    <w:rsid w:val="00D33CD0"/>
    <w:rsid w:val="00D44AB5"/>
    <w:rsid w:val="00D45C84"/>
    <w:rsid w:val="00D478B2"/>
    <w:rsid w:val="00D76B80"/>
    <w:rsid w:val="00D805C2"/>
    <w:rsid w:val="00D8557A"/>
    <w:rsid w:val="00D87036"/>
    <w:rsid w:val="00D91191"/>
    <w:rsid w:val="00DA0D19"/>
    <w:rsid w:val="00DB1E16"/>
    <w:rsid w:val="00E04F20"/>
    <w:rsid w:val="00E231D5"/>
    <w:rsid w:val="00E25A32"/>
    <w:rsid w:val="00E41414"/>
    <w:rsid w:val="00E46AA5"/>
    <w:rsid w:val="00E56640"/>
    <w:rsid w:val="00E65CA8"/>
    <w:rsid w:val="00E71B73"/>
    <w:rsid w:val="00E76F8E"/>
    <w:rsid w:val="00E83299"/>
    <w:rsid w:val="00E93E46"/>
    <w:rsid w:val="00E97578"/>
    <w:rsid w:val="00EA49BB"/>
    <w:rsid w:val="00EB1412"/>
    <w:rsid w:val="00EB4B9F"/>
    <w:rsid w:val="00EB7485"/>
    <w:rsid w:val="00EF05C1"/>
    <w:rsid w:val="00EF4C0D"/>
    <w:rsid w:val="00F071C1"/>
    <w:rsid w:val="00F1075B"/>
    <w:rsid w:val="00F15D92"/>
    <w:rsid w:val="00F349B6"/>
    <w:rsid w:val="00F832AF"/>
    <w:rsid w:val="00F86538"/>
    <w:rsid w:val="00FC0013"/>
    <w:rsid w:val="00FC2352"/>
    <w:rsid w:val="00FC3C1B"/>
    <w:rsid w:val="00FD1DA6"/>
    <w:rsid w:val="00FD41A2"/>
    <w:rsid w:val="00FD4C91"/>
    <w:rsid w:val="00FE7A34"/>
    <w:rsid w:val="00FF54A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F199A10"/>
  <w15:chartTrackingRefBased/>
  <w15:docId w15:val="{A1D3006A-E017-4B7E-97DC-07EFB230A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5EF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7A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7A5C"/>
  </w:style>
  <w:style w:type="paragraph" w:styleId="Footer">
    <w:name w:val="footer"/>
    <w:basedOn w:val="Normal"/>
    <w:link w:val="FooterChar"/>
    <w:uiPriority w:val="99"/>
    <w:unhideWhenUsed/>
    <w:rsid w:val="00387A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7A5C"/>
  </w:style>
  <w:style w:type="paragraph" w:styleId="ListParagraph">
    <w:name w:val="List Paragraph"/>
    <w:basedOn w:val="Normal"/>
    <w:uiPriority w:val="34"/>
    <w:qFormat/>
    <w:rsid w:val="00E76F8E"/>
    <w:pPr>
      <w:ind w:left="720"/>
      <w:contextualSpacing/>
    </w:pPr>
  </w:style>
  <w:style w:type="paragraph" w:customStyle="1" w:styleId="paragraph">
    <w:name w:val="paragraph"/>
    <w:basedOn w:val="Normal"/>
    <w:rsid w:val="00E04F20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</w:rPr>
  </w:style>
  <w:style w:type="character" w:customStyle="1" w:styleId="normaltextrun">
    <w:name w:val="normaltextrun"/>
    <w:basedOn w:val="DefaultParagraphFont"/>
    <w:rsid w:val="00E04F20"/>
  </w:style>
  <w:style w:type="character" w:customStyle="1" w:styleId="eop">
    <w:name w:val="eop"/>
    <w:basedOn w:val="DefaultParagraphFont"/>
    <w:rsid w:val="00E04F20"/>
  </w:style>
  <w:style w:type="character" w:styleId="Hyperlink">
    <w:name w:val="Hyperlink"/>
    <w:basedOn w:val="DefaultParagraphFont"/>
    <w:uiPriority w:val="99"/>
    <w:unhideWhenUsed/>
    <w:rsid w:val="00E04F20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0F637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90A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90AA5"/>
    <w:pPr>
      <w:spacing w:line="240" w:lineRule="auto"/>
    </w:pPr>
    <w:rPr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0AA5"/>
    <w:rPr>
      <w:kern w:val="2"/>
      <w:sz w:val="20"/>
      <w:szCs w:val="20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445EF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8120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8120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8120D"/>
    <w:rPr>
      <w:vertAlign w:val="superscript"/>
    </w:rPr>
  </w:style>
  <w:style w:type="paragraph" w:styleId="Revision">
    <w:name w:val="Revision"/>
    <w:hidden/>
    <w:uiPriority w:val="99"/>
    <w:semiHidden/>
    <w:rsid w:val="00EF05C1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6EE1"/>
    <w:rPr>
      <w:b/>
      <w:bCs/>
      <w:kern w:val="0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6EE1"/>
    <w:rPr>
      <w:b/>
      <w:bCs/>
      <w:kern w:val="2"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d5b36e7-01ee-4ebc-867e-e03cfa0d4697}" enabled="0" method="" siteId="{ed5b36e7-01ee-4ebc-867e-e03cfa0d469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Gilbert, Lynn - FNS</dc:creator>
  <cp:lastModifiedBy>Gilbert, Lynn - FNS</cp:lastModifiedBy>
  <cp:revision>11</cp:revision>
  <dcterms:created xsi:type="dcterms:W3CDTF">2025-06-26T13:13:00Z</dcterms:created>
  <dcterms:modified xsi:type="dcterms:W3CDTF">2025-06-30T17:19:00Z</dcterms:modified>
</cp:coreProperties>
</file>