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A23F8" w:rsidRPr="00DA23F8" w:rsidP="00DA23F8" w14:paraId="6525FC6B" w14:textId="77777777">
      <w:pPr>
        <w:spacing w:after="0" w:line="240" w:lineRule="auto"/>
        <w:jc w:val="center"/>
        <w:rPr>
          <w:rFonts w:ascii="Times New Roman" w:eastAsia="Times New Roman" w:hAnsi="Times New Roman"/>
          <w:sz w:val="24"/>
          <w:szCs w:val="24"/>
        </w:rPr>
      </w:pPr>
      <w:r w:rsidRPr="00DA23F8">
        <w:rPr>
          <w:rFonts w:ascii="Times New Roman" w:eastAsia="Times New Roman" w:hAnsi="Times New Roman"/>
          <w:sz w:val="24"/>
          <w:szCs w:val="24"/>
        </w:rPr>
        <w:t>United States Food and Drug Administration</w:t>
      </w:r>
    </w:p>
    <w:p w:rsidR="00DA23F8" w:rsidRPr="00DA23F8" w:rsidP="00DA23F8" w14:paraId="7D5180EA" w14:textId="77777777">
      <w:pPr>
        <w:spacing w:after="0" w:line="240" w:lineRule="auto"/>
        <w:jc w:val="center"/>
        <w:rPr>
          <w:rFonts w:ascii="Times New Roman" w:eastAsia="Times New Roman" w:hAnsi="Times New Roman"/>
          <w:sz w:val="24"/>
          <w:szCs w:val="24"/>
        </w:rPr>
      </w:pPr>
      <w:r w:rsidRPr="00DA23F8">
        <w:rPr>
          <w:rFonts w:ascii="Times New Roman" w:eastAsia="Times New Roman" w:hAnsi="Times New Roman"/>
          <w:sz w:val="24"/>
          <w:szCs w:val="24"/>
        </w:rPr>
        <w:t>Center for Tobacco Products</w:t>
      </w:r>
    </w:p>
    <w:p w:rsidR="00DA23F8" w:rsidP="394794AF" w14:paraId="3ACB8E5D" w14:textId="77777777">
      <w:pPr>
        <w:spacing w:after="0" w:line="240" w:lineRule="auto"/>
        <w:jc w:val="center"/>
        <w:rPr>
          <w:rFonts w:ascii="Times New Roman" w:eastAsia="Times New Roman" w:hAnsi="Times New Roman"/>
          <w:b/>
          <w:bCs/>
          <w:sz w:val="24"/>
          <w:szCs w:val="24"/>
        </w:rPr>
      </w:pPr>
    </w:p>
    <w:p w:rsidR="002C2650" w:rsidP="394794AF" w14:paraId="50B7964C" w14:textId="228A1CBE">
      <w:pPr>
        <w:spacing w:after="0" w:line="240" w:lineRule="auto"/>
        <w:jc w:val="center"/>
        <w:rPr>
          <w:rFonts w:ascii="Times New Roman" w:eastAsia="Times New Roman" w:hAnsi="Times New Roman"/>
          <w:b/>
          <w:bCs/>
          <w:sz w:val="24"/>
          <w:szCs w:val="24"/>
        </w:rPr>
      </w:pPr>
      <w:r w:rsidRPr="394794AF">
        <w:rPr>
          <w:rFonts w:ascii="Times New Roman" w:eastAsia="Times New Roman" w:hAnsi="Times New Roman"/>
          <w:b/>
          <w:bCs/>
          <w:sz w:val="24"/>
          <w:szCs w:val="24"/>
        </w:rPr>
        <w:t>The Real Cost Campaign Outcomes Evaluation Study: Cohort 3</w:t>
      </w:r>
    </w:p>
    <w:p w:rsidR="009C4A0A" w:rsidP="394794AF" w14:paraId="611EEDF7" w14:textId="33E991C6">
      <w:pPr>
        <w:spacing w:after="0" w:line="240" w:lineRule="auto"/>
        <w:jc w:val="center"/>
        <w:rPr>
          <w:rFonts w:ascii="Times New Roman" w:eastAsia="Times New Roman" w:hAnsi="Times New Roman"/>
          <w:b/>
          <w:bCs/>
          <w:sz w:val="24"/>
          <w:szCs w:val="24"/>
        </w:rPr>
      </w:pPr>
      <w:r w:rsidRPr="394794AF">
        <w:rPr>
          <w:rFonts w:ascii="Times New Roman" w:eastAsia="Times New Roman" w:hAnsi="Times New Roman"/>
          <w:b/>
          <w:bCs/>
          <w:sz w:val="24"/>
          <w:szCs w:val="24"/>
        </w:rPr>
        <w:t xml:space="preserve">OMB Control Number </w:t>
      </w:r>
      <w:r w:rsidRPr="394794AF" w:rsidR="009F3B2F">
        <w:rPr>
          <w:rFonts w:ascii="Times New Roman" w:eastAsia="Times New Roman" w:hAnsi="Times New Roman"/>
          <w:b/>
          <w:bCs/>
          <w:sz w:val="24"/>
          <w:szCs w:val="24"/>
        </w:rPr>
        <w:t>0910</w:t>
      </w:r>
      <w:r w:rsidRPr="394794AF">
        <w:rPr>
          <w:rFonts w:ascii="Times New Roman" w:eastAsia="Times New Roman" w:hAnsi="Times New Roman"/>
          <w:b/>
          <w:bCs/>
          <w:sz w:val="24"/>
          <w:szCs w:val="24"/>
        </w:rPr>
        <w:t>-</w:t>
      </w:r>
      <w:r w:rsidRPr="00064629" w:rsidR="00064629">
        <w:rPr>
          <w:rFonts w:ascii="Times New Roman" w:eastAsia="Times New Roman" w:hAnsi="Times New Roman"/>
          <w:b/>
          <w:bCs/>
          <w:sz w:val="24"/>
          <w:szCs w:val="24"/>
        </w:rPr>
        <w:t>0915</w:t>
      </w:r>
    </w:p>
    <w:p w:rsidR="009C4A0A" w:rsidP="394794AF" w14:paraId="7A9BF4EB" w14:textId="77777777">
      <w:pPr>
        <w:spacing w:after="0" w:line="240" w:lineRule="auto"/>
        <w:jc w:val="center"/>
        <w:rPr>
          <w:rFonts w:ascii="Times New Roman" w:eastAsia="Times New Roman" w:hAnsi="Times New Roman"/>
          <w:b/>
          <w:bCs/>
          <w:sz w:val="24"/>
          <w:szCs w:val="24"/>
        </w:rPr>
      </w:pPr>
      <w:r w:rsidRPr="009C4A0A">
        <w:rPr>
          <w:rFonts w:ascii="Times New Roman" w:eastAsia="Times New Roman" w:hAnsi="Times New Roman"/>
          <w:b/>
          <w:bCs/>
          <w:sz w:val="24"/>
          <w:szCs w:val="24"/>
        </w:rPr>
        <w:t xml:space="preserve">Supporting Statement </w:t>
      </w:r>
      <w:r w:rsidR="00BC7EBF">
        <w:rPr>
          <w:rFonts w:ascii="Times New Roman" w:eastAsia="Times New Roman" w:hAnsi="Times New Roman"/>
          <w:b/>
          <w:bCs/>
          <w:sz w:val="24"/>
          <w:szCs w:val="24"/>
        </w:rPr>
        <w:t>Part</w:t>
      </w:r>
      <w:r w:rsidRPr="009C4A0A">
        <w:rPr>
          <w:rFonts w:ascii="Times New Roman" w:eastAsia="Times New Roman" w:hAnsi="Times New Roman"/>
          <w:b/>
          <w:bCs/>
          <w:sz w:val="24"/>
          <w:szCs w:val="24"/>
        </w:rPr>
        <w:t xml:space="preserve"> </w:t>
      </w:r>
      <w:r>
        <w:rPr>
          <w:rFonts w:ascii="Times New Roman" w:eastAsia="Times New Roman" w:hAnsi="Times New Roman"/>
          <w:b/>
          <w:bCs/>
          <w:sz w:val="24"/>
          <w:szCs w:val="24"/>
        </w:rPr>
        <w:t>B</w:t>
      </w:r>
    </w:p>
    <w:p w:rsidR="5C67BD59" w:rsidP="00A06E5F" w14:paraId="1633D5EA" w14:textId="36031546">
      <w:pPr>
        <w:spacing w:before="100" w:beforeAutospacing="1" w:after="100" w:afterAutospacing="1" w:line="240" w:lineRule="auto"/>
        <w:rPr>
          <w:rFonts w:ascii="Times New Roman" w:eastAsia="Times New Roman" w:hAnsi="Times New Roman"/>
          <w:b/>
          <w:bCs/>
          <w:sz w:val="24"/>
          <w:szCs w:val="24"/>
          <w:u w:val="single"/>
        </w:rPr>
      </w:pPr>
      <w:r w:rsidRPr="5C67BD59">
        <w:rPr>
          <w:rFonts w:ascii="Times New Roman" w:hAnsi="Times New Roman"/>
          <w:b/>
          <w:bCs/>
          <w:sz w:val="24"/>
          <w:szCs w:val="24"/>
        </w:rPr>
        <w:t>B.</w:t>
      </w:r>
      <w:r w:rsidR="00A06E5F">
        <w:t xml:space="preserve">  </w:t>
      </w:r>
      <w:r w:rsidRPr="5C67BD59">
        <w:rPr>
          <w:rFonts w:ascii="Times New Roman" w:hAnsi="Times New Roman"/>
          <w:b/>
          <w:bCs/>
          <w:sz w:val="24"/>
          <w:szCs w:val="24"/>
        </w:rPr>
        <w:t>Statistical Methods</w:t>
      </w:r>
    </w:p>
    <w:p w:rsidR="00447CB7" w:rsidRPr="00392C0E" w:rsidP="00A06E5F" w14:paraId="5DA237FD" w14:textId="3AEA320B">
      <w:pPr>
        <w:spacing w:after="0" w:line="240" w:lineRule="auto"/>
        <w:rPr>
          <w:rFonts w:ascii="Times New Roman" w:eastAsia="Times New Roman" w:hAnsi="Times New Roman"/>
          <w:b/>
          <w:bCs/>
          <w:sz w:val="24"/>
          <w:szCs w:val="24"/>
          <w:u w:val="single"/>
        </w:rPr>
      </w:pPr>
      <w:r w:rsidRPr="00A06E5F">
        <w:rPr>
          <w:rFonts w:ascii="Times New Roman" w:eastAsia="Times New Roman" w:hAnsi="Times New Roman"/>
          <w:b/>
          <w:bCs/>
          <w:sz w:val="24"/>
          <w:szCs w:val="24"/>
        </w:rPr>
        <w:t>1</w:t>
      </w:r>
      <w:r w:rsidRPr="00A06E5F">
        <w:rPr>
          <w:rFonts w:ascii="Times New Roman" w:eastAsia="Times New Roman" w:hAnsi="Times New Roman"/>
          <w:b/>
          <w:bCs/>
          <w:sz w:val="24"/>
          <w:szCs w:val="24"/>
        </w:rPr>
        <w:t xml:space="preserve">.  </w:t>
      </w:r>
      <w:r w:rsidRPr="5C67BD59" w:rsidR="00925D0A">
        <w:rPr>
          <w:rFonts w:ascii="Times New Roman" w:eastAsia="Times New Roman" w:hAnsi="Times New Roman"/>
          <w:b/>
          <w:bCs/>
          <w:sz w:val="24"/>
          <w:szCs w:val="24"/>
          <w:u w:val="single"/>
        </w:rPr>
        <w:t>Respondent</w:t>
      </w:r>
      <w:r w:rsidRPr="5C67BD59" w:rsidR="00925D0A">
        <w:rPr>
          <w:rFonts w:ascii="Times New Roman" w:eastAsia="Times New Roman" w:hAnsi="Times New Roman"/>
          <w:b/>
          <w:bCs/>
          <w:sz w:val="24"/>
          <w:szCs w:val="24"/>
          <w:u w:val="single"/>
        </w:rPr>
        <w:t xml:space="preserve"> Universe and Sampling Methods</w:t>
      </w:r>
    </w:p>
    <w:p w:rsidR="00447CB7" w:rsidRPr="00447CB7" w:rsidP="00447CB7" w14:paraId="334AD7C7" w14:textId="77777777">
      <w:pPr>
        <w:spacing w:after="0" w:line="240" w:lineRule="auto"/>
        <w:ind w:left="720"/>
        <w:rPr>
          <w:rFonts w:ascii="Times New Roman" w:eastAsia="Times New Roman" w:hAnsi="Times New Roman"/>
          <w:sz w:val="24"/>
          <w:szCs w:val="24"/>
          <w:u w:val="single"/>
        </w:rPr>
      </w:pPr>
    </w:p>
    <w:p w:rsidR="00BC053E" w:rsidP="00D85E5A" w14:paraId="2AFAD2CB" w14:textId="452820A4">
      <w:pPr>
        <w:spacing w:after="0" w:line="240" w:lineRule="auto"/>
        <w:ind w:left="187"/>
        <w:rPr>
          <w:rFonts w:ascii="Times New Roman" w:eastAsia="Times New Roman" w:hAnsi="Times New Roman"/>
          <w:sz w:val="24"/>
          <w:szCs w:val="24"/>
        </w:rPr>
      </w:pPr>
      <w:r w:rsidRPr="13F9497A">
        <w:rPr>
          <w:rFonts w:ascii="Times New Roman" w:eastAsia="Times New Roman" w:hAnsi="Times New Roman"/>
          <w:sz w:val="24"/>
          <w:szCs w:val="24"/>
        </w:rPr>
        <w:t xml:space="preserve">The </w:t>
      </w:r>
      <w:r w:rsidR="00512FCC">
        <w:rPr>
          <w:rFonts w:ascii="Times New Roman" w:eastAsia="Times New Roman" w:hAnsi="Times New Roman"/>
          <w:sz w:val="24"/>
          <w:szCs w:val="24"/>
        </w:rPr>
        <w:t xml:space="preserve">Real Cost Campaign </w:t>
      </w:r>
      <w:r w:rsidRPr="13F9497A" w:rsidR="00230E4B">
        <w:rPr>
          <w:rFonts w:ascii="Times New Roman" w:eastAsia="Times New Roman" w:hAnsi="Times New Roman"/>
          <w:sz w:val="24"/>
          <w:szCs w:val="24"/>
        </w:rPr>
        <w:t>Outcome</w:t>
      </w:r>
      <w:r w:rsidR="00512FCC">
        <w:rPr>
          <w:rFonts w:ascii="Times New Roman" w:eastAsia="Times New Roman" w:hAnsi="Times New Roman"/>
          <w:sz w:val="24"/>
          <w:szCs w:val="24"/>
        </w:rPr>
        <w:t xml:space="preserve"> Evaluation</w:t>
      </w:r>
      <w:r w:rsidRPr="13F9497A" w:rsidR="00230E4B">
        <w:rPr>
          <w:rFonts w:ascii="Times New Roman" w:eastAsia="Times New Roman" w:hAnsi="Times New Roman"/>
          <w:sz w:val="24"/>
          <w:szCs w:val="24"/>
        </w:rPr>
        <w:t xml:space="preserve"> Study</w:t>
      </w:r>
      <w:r w:rsidR="00F25B24">
        <w:rPr>
          <w:rFonts w:ascii="Times New Roman" w:eastAsia="Times New Roman" w:hAnsi="Times New Roman"/>
          <w:sz w:val="24"/>
          <w:szCs w:val="24"/>
        </w:rPr>
        <w:t>, also known as the Evaluation of FDA’s Public Education Campaign on Teen Tobacco (</w:t>
      </w:r>
      <w:r w:rsidR="00F25B24">
        <w:rPr>
          <w:rFonts w:ascii="Times New Roman" w:eastAsia="Times New Roman" w:hAnsi="Times New Roman"/>
          <w:sz w:val="24"/>
          <w:szCs w:val="24"/>
        </w:rPr>
        <w:t>ExPECTT</w:t>
      </w:r>
      <w:r w:rsidR="00F25B24">
        <w:rPr>
          <w:rFonts w:ascii="Times New Roman" w:eastAsia="Times New Roman" w:hAnsi="Times New Roman"/>
          <w:sz w:val="24"/>
          <w:szCs w:val="24"/>
        </w:rPr>
        <w:t>) study</w:t>
      </w:r>
      <w:r w:rsidRPr="13F9497A" w:rsidR="00C76B94">
        <w:rPr>
          <w:rFonts w:ascii="Times New Roman" w:eastAsia="Times New Roman" w:hAnsi="Times New Roman"/>
          <w:sz w:val="24"/>
          <w:szCs w:val="24"/>
        </w:rPr>
        <w:t xml:space="preserve"> </w:t>
      </w:r>
      <w:r w:rsidRPr="13F9497A">
        <w:rPr>
          <w:rFonts w:ascii="Times New Roman" w:eastAsia="Times New Roman" w:hAnsi="Times New Roman"/>
          <w:sz w:val="24"/>
          <w:szCs w:val="24"/>
        </w:rPr>
        <w:t>consist</w:t>
      </w:r>
      <w:r w:rsidRPr="13F9497A" w:rsidR="00C76B94">
        <w:rPr>
          <w:rFonts w:ascii="Times New Roman" w:eastAsia="Times New Roman" w:hAnsi="Times New Roman"/>
          <w:sz w:val="24"/>
          <w:szCs w:val="24"/>
        </w:rPr>
        <w:t>s</w:t>
      </w:r>
      <w:r w:rsidRPr="13F9497A">
        <w:rPr>
          <w:rFonts w:ascii="Times New Roman" w:eastAsia="Times New Roman" w:hAnsi="Times New Roman"/>
          <w:sz w:val="24"/>
          <w:szCs w:val="24"/>
        </w:rPr>
        <w:t xml:space="preserve"> of </w:t>
      </w:r>
      <w:r w:rsidRPr="13F9497A" w:rsidR="00306E7D">
        <w:rPr>
          <w:rFonts w:ascii="Times New Roman" w:eastAsia="Times New Roman" w:hAnsi="Times New Roman"/>
          <w:sz w:val="24"/>
          <w:szCs w:val="24"/>
        </w:rPr>
        <w:t xml:space="preserve">a </w:t>
      </w:r>
      <w:r w:rsidRPr="13F9497A" w:rsidR="005A40EF">
        <w:rPr>
          <w:rFonts w:ascii="Times New Roman" w:eastAsia="Times New Roman" w:hAnsi="Times New Roman"/>
          <w:sz w:val="24"/>
          <w:szCs w:val="24"/>
        </w:rPr>
        <w:t>probability sample</w:t>
      </w:r>
      <w:r w:rsidRPr="13F9497A" w:rsidR="00C76B94">
        <w:rPr>
          <w:rFonts w:ascii="Times New Roman" w:eastAsia="Times New Roman" w:hAnsi="Times New Roman"/>
          <w:sz w:val="24"/>
          <w:szCs w:val="24"/>
        </w:rPr>
        <w:t xml:space="preserve"> involving</w:t>
      </w:r>
      <w:r w:rsidRPr="13F9497A" w:rsidR="00526AD0">
        <w:rPr>
          <w:rFonts w:ascii="Times New Roman" w:eastAsia="Times New Roman" w:hAnsi="Times New Roman"/>
          <w:sz w:val="24"/>
          <w:szCs w:val="24"/>
        </w:rPr>
        <w:t xml:space="preserve"> a </w:t>
      </w:r>
      <w:r w:rsidRPr="13F9497A">
        <w:rPr>
          <w:rFonts w:ascii="Times New Roman" w:eastAsia="Times New Roman" w:hAnsi="Times New Roman"/>
          <w:sz w:val="24"/>
          <w:szCs w:val="24"/>
        </w:rPr>
        <w:t xml:space="preserve">longitudinal survey </w:t>
      </w:r>
      <w:r w:rsidRPr="13F9497A">
        <w:rPr>
          <w:rFonts w:ascii="Times New Roman" w:eastAsia="Times New Roman" w:hAnsi="Times New Roman"/>
          <w:sz w:val="24"/>
          <w:szCs w:val="24"/>
        </w:rPr>
        <w:t xml:space="preserve">of </w:t>
      </w:r>
      <w:r w:rsidRPr="13F9497A" w:rsidR="005E2EB5">
        <w:rPr>
          <w:rFonts w:ascii="Times New Roman" w:eastAsia="Times New Roman" w:hAnsi="Times New Roman"/>
          <w:sz w:val="24"/>
          <w:szCs w:val="24"/>
        </w:rPr>
        <w:t xml:space="preserve"> youth</w:t>
      </w:r>
      <w:r w:rsidRPr="13F9497A" w:rsidR="005E2EB5">
        <w:rPr>
          <w:rFonts w:ascii="Times New Roman" w:eastAsia="Times New Roman" w:hAnsi="Times New Roman"/>
          <w:sz w:val="24"/>
          <w:szCs w:val="24"/>
        </w:rPr>
        <w:t>,</w:t>
      </w:r>
      <w:r w:rsidRPr="13F9497A">
        <w:rPr>
          <w:rFonts w:ascii="Times New Roman" w:eastAsia="Times New Roman" w:hAnsi="Times New Roman"/>
          <w:sz w:val="24"/>
          <w:szCs w:val="24"/>
        </w:rPr>
        <w:t xml:space="preserve"> </w:t>
      </w:r>
      <w:r w:rsidRPr="13F9497A" w:rsidR="00C76B94">
        <w:rPr>
          <w:rFonts w:ascii="Times New Roman" w:eastAsia="Times New Roman" w:hAnsi="Times New Roman"/>
          <w:sz w:val="24"/>
          <w:szCs w:val="24"/>
        </w:rPr>
        <w:t>assessed at baseline and follow-up waves</w:t>
      </w:r>
      <w:r w:rsidRPr="13F9497A" w:rsidR="002E13D5">
        <w:rPr>
          <w:rFonts w:ascii="Times New Roman" w:eastAsia="Times New Roman" w:hAnsi="Times New Roman"/>
          <w:sz w:val="24"/>
          <w:szCs w:val="24"/>
        </w:rPr>
        <w:t xml:space="preserve"> </w:t>
      </w:r>
      <w:r w:rsidRPr="13F9497A" w:rsidR="00752834">
        <w:rPr>
          <w:rFonts w:ascii="Times New Roman" w:eastAsia="Times New Roman" w:hAnsi="Times New Roman"/>
          <w:sz w:val="24"/>
          <w:szCs w:val="24"/>
        </w:rPr>
        <w:t xml:space="preserve">to evaluate </w:t>
      </w:r>
      <w:r w:rsidR="00A74A59">
        <w:rPr>
          <w:rFonts w:ascii="Times New Roman" w:eastAsia="Times New Roman" w:hAnsi="Times New Roman"/>
          <w:sz w:val="24"/>
          <w:szCs w:val="24"/>
        </w:rPr>
        <w:t>“</w:t>
      </w:r>
      <w:r w:rsidRPr="13F9497A" w:rsidR="006E6911">
        <w:rPr>
          <w:rFonts w:ascii="Times New Roman" w:eastAsia="Times New Roman" w:hAnsi="Times New Roman"/>
          <w:sz w:val="24"/>
          <w:szCs w:val="24"/>
        </w:rPr>
        <w:t>The Real Cost</w:t>
      </w:r>
      <w:r w:rsidR="00A74A59">
        <w:rPr>
          <w:rFonts w:ascii="Times New Roman" w:eastAsia="Times New Roman" w:hAnsi="Times New Roman"/>
          <w:sz w:val="24"/>
          <w:szCs w:val="24"/>
        </w:rPr>
        <w:t>”</w:t>
      </w:r>
      <w:r w:rsidRPr="13F9497A" w:rsidR="006E6911">
        <w:rPr>
          <w:rFonts w:ascii="Times New Roman" w:eastAsia="Times New Roman" w:hAnsi="Times New Roman"/>
          <w:sz w:val="24"/>
          <w:szCs w:val="24"/>
        </w:rPr>
        <w:t xml:space="preserve"> </w:t>
      </w:r>
      <w:r w:rsidRPr="13F9497A" w:rsidR="005C2A6A">
        <w:rPr>
          <w:rFonts w:ascii="Times New Roman" w:eastAsia="Times New Roman" w:hAnsi="Times New Roman"/>
          <w:sz w:val="24"/>
          <w:szCs w:val="24"/>
        </w:rPr>
        <w:t>health education</w:t>
      </w:r>
      <w:r w:rsidRPr="13F9497A" w:rsidR="005A40EF">
        <w:rPr>
          <w:rFonts w:ascii="Times New Roman" w:eastAsia="Times New Roman" w:hAnsi="Times New Roman"/>
          <w:sz w:val="24"/>
          <w:szCs w:val="24"/>
        </w:rPr>
        <w:t xml:space="preserve"> campaign</w:t>
      </w:r>
      <w:r w:rsidRPr="13F9497A" w:rsidR="00526AD0">
        <w:rPr>
          <w:rFonts w:ascii="Times New Roman" w:eastAsia="Times New Roman" w:hAnsi="Times New Roman"/>
          <w:sz w:val="24"/>
          <w:szCs w:val="24"/>
        </w:rPr>
        <w:t>.</w:t>
      </w:r>
      <w:r w:rsidRPr="13F9497A">
        <w:rPr>
          <w:rFonts w:ascii="Times New Roman" w:eastAsia="Times New Roman" w:hAnsi="Times New Roman"/>
          <w:sz w:val="24"/>
          <w:szCs w:val="24"/>
        </w:rPr>
        <w:t xml:space="preserve"> This longitudinal design allows us to calculate baseline-to-follow-up changes in campaign-targeted outcomes for each study participant. We hypothesize that if the campaign</w:t>
      </w:r>
      <w:r w:rsidRPr="13F9497A" w:rsidR="00C76B94">
        <w:rPr>
          <w:rFonts w:ascii="Times New Roman" w:eastAsia="Times New Roman" w:hAnsi="Times New Roman"/>
          <w:sz w:val="24"/>
          <w:szCs w:val="24"/>
        </w:rPr>
        <w:t xml:space="preserve"> is</w:t>
      </w:r>
      <w:r w:rsidRPr="13F9497A">
        <w:rPr>
          <w:rFonts w:ascii="Times New Roman" w:eastAsia="Times New Roman" w:hAnsi="Times New Roman"/>
          <w:sz w:val="24"/>
          <w:szCs w:val="24"/>
        </w:rPr>
        <w:t xml:space="preserve"> effective, the baseline-to-follow-up changes in outcomes should be larger among individuals </w:t>
      </w:r>
      <w:r w:rsidRPr="13F9497A" w:rsidR="00EF564B">
        <w:rPr>
          <w:rFonts w:ascii="Times New Roman" w:eastAsia="Times New Roman" w:hAnsi="Times New Roman"/>
          <w:sz w:val="24"/>
          <w:szCs w:val="24"/>
        </w:rPr>
        <w:t xml:space="preserve">who report greater </w:t>
      </w:r>
      <w:r w:rsidRPr="13F9497A">
        <w:rPr>
          <w:rFonts w:ascii="Times New Roman" w:eastAsia="Times New Roman" w:hAnsi="Times New Roman"/>
          <w:sz w:val="24"/>
          <w:szCs w:val="24"/>
        </w:rPr>
        <w:t>expos</w:t>
      </w:r>
      <w:r w:rsidRPr="13F9497A" w:rsidR="00EF564B">
        <w:rPr>
          <w:rFonts w:ascii="Times New Roman" w:eastAsia="Times New Roman" w:hAnsi="Times New Roman"/>
          <w:sz w:val="24"/>
          <w:szCs w:val="24"/>
        </w:rPr>
        <w:t>ure</w:t>
      </w:r>
      <w:r w:rsidRPr="13F9497A">
        <w:rPr>
          <w:rFonts w:ascii="Times New Roman" w:eastAsia="Times New Roman" w:hAnsi="Times New Roman"/>
          <w:sz w:val="24"/>
          <w:szCs w:val="24"/>
        </w:rPr>
        <w:t xml:space="preserve"> to the campaign (i.e., dose-response effects). </w:t>
      </w:r>
      <w:r w:rsidRPr="13F9497A" w:rsidR="00EB7C93">
        <w:rPr>
          <w:rFonts w:ascii="Times New Roman" w:eastAsia="Times New Roman" w:hAnsi="Times New Roman"/>
          <w:sz w:val="24"/>
          <w:szCs w:val="24"/>
        </w:rPr>
        <w:t>The survey is being conducted by RTI International (RTI)</w:t>
      </w:r>
      <w:r w:rsidR="00EB7C93">
        <w:rPr>
          <w:rFonts w:ascii="Times New Roman" w:eastAsia="Times New Roman" w:hAnsi="Times New Roman"/>
          <w:sz w:val="24"/>
          <w:szCs w:val="24"/>
        </w:rPr>
        <w:t>, a contractor acting on behalf of FDA</w:t>
      </w:r>
      <w:r w:rsidRPr="13F9497A" w:rsidR="00EB7C93">
        <w:rPr>
          <w:rFonts w:ascii="Times New Roman" w:eastAsia="Times New Roman" w:hAnsi="Times New Roman"/>
          <w:sz w:val="24"/>
          <w:szCs w:val="24"/>
        </w:rPr>
        <w:t>.</w:t>
      </w:r>
    </w:p>
    <w:p w:rsidR="0067392B" w:rsidP="00D85E5A" w14:paraId="5AC72660" w14:textId="77777777">
      <w:pPr>
        <w:spacing w:after="0" w:line="240" w:lineRule="auto"/>
        <w:ind w:left="187"/>
        <w:rPr>
          <w:rFonts w:ascii="Times New Roman" w:eastAsia="Times New Roman" w:hAnsi="Times New Roman"/>
          <w:sz w:val="24"/>
          <w:szCs w:val="24"/>
        </w:rPr>
      </w:pPr>
    </w:p>
    <w:p w:rsidR="00135718" w:rsidP="00D85E5A" w14:paraId="1BBD5E07" w14:textId="526FB926">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At baseline</w:t>
      </w:r>
      <w:r w:rsidR="00D6167E">
        <w:rPr>
          <w:rFonts w:ascii="Times New Roman" w:eastAsia="Times New Roman" w:hAnsi="Times New Roman"/>
          <w:sz w:val="24"/>
          <w:szCs w:val="24"/>
        </w:rPr>
        <w:t xml:space="preserve"> (conducted in February 2023)</w:t>
      </w:r>
      <w:r>
        <w:rPr>
          <w:rFonts w:ascii="Times New Roman" w:eastAsia="Times New Roman" w:hAnsi="Times New Roman"/>
          <w:sz w:val="24"/>
          <w:szCs w:val="24"/>
        </w:rPr>
        <w:t xml:space="preserve">, we recruited </w:t>
      </w:r>
      <w:r w:rsidR="00DE6E12">
        <w:rPr>
          <w:rFonts w:ascii="Times New Roman" w:eastAsia="Times New Roman" w:hAnsi="Times New Roman"/>
          <w:sz w:val="24"/>
          <w:szCs w:val="24"/>
        </w:rPr>
        <w:t xml:space="preserve">a sample of </w:t>
      </w:r>
      <w:r w:rsidRPr="154E14A7" w:rsidR="00DE6E12">
        <w:rPr>
          <w:rFonts w:ascii="Times New Roman" w:eastAsia="Times New Roman" w:hAnsi="Times New Roman"/>
          <w:sz w:val="24"/>
          <w:szCs w:val="24"/>
        </w:rPr>
        <w:t xml:space="preserve">5,354 </w:t>
      </w:r>
      <w:r w:rsidR="0004685F">
        <w:rPr>
          <w:rFonts w:ascii="Times New Roman" w:eastAsia="Times New Roman" w:hAnsi="Times New Roman"/>
          <w:sz w:val="24"/>
          <w:szCs w:val="24"/>
        </w:rPr>
        <w:t>youth aged 11</w:t>
      </w:r>
      <w:r w:rsidR="00DE6E12">
        <w:rPr>
          <w:rFonts w:ascii="Times New Roman" w:eastAsia="Times New Roman" w:hAnsi="Times New Roman"/>
          <w:sz w:val="24"/>
          <w:szCs w:val="24"/>
        </w:rPr>
        <w:t xml:space="preserve"> to </w:t>
      </w:r>
      <w:r w:rsidR="0004685F">
        <w:rPr>
          <w:rFonts w:ascii="Times New Roman" w:eastAsia="Times New Roman" w:hAnsi="Times New Roman"/>
          <w:sz w:val="24"/>
          <w:szCs w:val="24"/>
        </w:rPr>
        <w:t>17</w:t>
      </w:r>
      <w:r w:rsidR="00031C75">
        <w:rPr>
          <w:rFonts w:ascii="Times New Roman" w:eastAsia="Times New Roman" w:hAnsi="Times New Roman"/>
          <w:sz w:val="24"/>
          <w:szCs w:val="24"/>
        </w:rPr>
        <w:t xml:space="preserve"> by mail. We used</w:t>
      </w:r>
      <w:r w:rsidRPr="3AB72402" w:rsidR="00031C75">
        <w:rPr>
          <w:rFonts w:ascii="Times New Roman" w:eastAsia="Times New Roman" w:hAnsi="Times New Roman"/>
          <w:sz w:val="24"/>
          <w:szCs w:val="24"/>
        </w:rPr>
        <w:t xml:space="preserve"> a stratified random sample of addresses selected from RTI’s national Address-Based sampling (ABS) frame. Our ABS frame is maintained in-house and based on the U.S. Postal Service’s Computerized Delivery Sequence (CDS) file, of which we receive monthly updates, so it is as up to date as possible. Prior to selecting the address sample, the national frame </w:t>
      </w:r>
      <w:r w:rsidR="00286D0A">
        <w:rPr>
          <w:rFonts w:ascii="Times New Roman" w:eastAsia="Times New Roman" w:hAnsi="Times New Roman"/>
          <w:sz w:val="24"/>
          <w:szCs w:val="24"/>
        </w:rPr>
        <w:t>was</w:t>
      </w:r>
      <w:r w:rsidRPr="3AB72402" w:rsidR="00031C75">
        <w:rPr>
          <w:rFonts w:ascii="Times New Roman" w:eastAsia="Times New Roman" w:hAnsi="Times New Roman"/>
          <w:sz w:val="24"/>
          <w:szCs w:val="24"/>
        </w:rPr>
        <w:t xml:space="preserve"> stratified by both an address’</w:t>
      </w:r>
      <w:r w:rsidR="00031C75">
        <w:rPr>
          <w:rFonts w:ascii="Times New Roman" w:eastAsia="Times New Roman" w:hAnsi="Times New Roman"/>
          <w:sz w:val="24"/>
          <w:szCs w:val="24"/>
        </w:rPr>
        <w:t>s</w:t>
      </w:r>
      <w:r w:rsidRPr="3AB72402" w:rsidR="00031C75">
        <w:rPr>
          <w:rFonts w:ascii="Times New Roman" w:eastAsia="Times New Roman" w:hAnsi="Times New Roman"/>
          <w:sz w:val="24"/>
          <w:szCs w:val="24"/>
        </w:rPr>
        <w:t xml:space="preserve"> predicted probability of having youth ages 11</w:t>
      </w:r>
      <w:r w:rsidR="00031C75">
        <w:rPr>
          <w:rFonts w:ascii="Times New Roman" w:eastAsia="Times New Roman" w:hAnsi="Times New Roman"/>
          <w:sz w:val="24"/>
          <w:szCs w:val="24"/>
        </w:rPr>
        <w:t xml:space="preserve"> to </w:t>
      </w:r>
      <w:r w:rsidRPr="3AB72402" w:rsidR="00031C75">
        <w:rPr>
          <w:rFonts w:ascii="Times New Roman" w:eastAsia="Times New Roman" w:hAnsi="Times New Roman"/>
          <w:sz w:val="24"/>
          <w:szCs w:val="24"/>
        </w:rPr>
        <w:t>17 and an address’</w:t>
      </w:r>
      <w:r w:rsidR="00031C75">
        <w:rPr>
          <w:rFonts w:ascii="Times New Roman" w:eastAsia="Times New Roman" w:hAnsi="Times New Roman"/>
          <w:sz w:val="24"/>
          <w:szCs w:val="24"/>
        </w:rPr>
        <w:t>s</w:t>
      </w:r>
      <w:r w:rsidRPr="3AB72402" w:rsidR="00031C75">
        <w:rPr>
          <w:rFonts w:ascii="Times New Roman" w:eastAsia="Times New Roman" w:hAnsi="Times New Roman"/>
          <w:sz w:val="24"/>
          <w:szCs w:val="24"/>
        </w:rPr>
        <w:t xml:space="preserve"> probability of response. </w:t>
      </w:r>
      <w:r w:rsidRPr="3AB72402" w:rsidR="00031C75">
        <w:rPr>
          <w:rFonts w:ascii="Times New Roman" w:eastAsia="Times New Roman" w:hAnsi="Times New Roman"/>
          <w:sz w:val="24"/>
          <w:szCs w:val="24"/>
        </w:rPr>
        <w:t>Sample</w:t>
      </w:r>
      <w:r w:rsidRPr="3AB72402" w:rsidR="00031C75">
        <w:rPr>
          <w:rFonts w:ascii="Times New Roman" w:eastAsia="Times New Roman" w:hAnsi="Times New Roman"/>
          <w:sz w:val="24"/>
          <w:szCs w:val="24"/>
        </w:rPr>
        <w:t xml:space="preserve"> </w:t>
      </w:r>
      <w:r w:rsidR="00286D0A">
        <w:rPr>
          <w:rFonts w:ascii="Times New Roman" w:eastAsia="Times New Roman" w:hAnsi="Times New Roman"/>
          <w:sz w:val="24"/>
          <w:szCs w:val="24"/>
        </w:rPr>
        <w:t>were</w:t>
      </w:r>
      <w:r w:rsidRPr="3AB72402" w:rsidR="00031C75">
        <w:rPr>
          <w:rFonts w:ascii="Times New Roman" w:eastAsia="Times New Roman" w:hAnsi="Times New Roman"/>
          <w:sz w:val="24"/>
          <w:szCs w:val="24"/>
        </w:rPr>
        <w:t xml:space="preserve"> allocated to these strata to balance data collection costs and statistical precision.</w:t>
      </w:r>
    </w:p>
    <w:p w:rsidR="00031C75" w:rsidP="00D85E5A" w14:paraId="778D9B43" w14:textId="77777777">
      <w:pPr>
        <w:spacing w:after="0" w:line="240" w:lineRule="auto"/>
        <w:ind w:left="187"/>
        <w:rPr>
          <w:rFonts w:ascii="Times New Roman" w:eastAsia="Times New Roman" w:hAnsi="Times New Roman"/>
          <w:sz w:val="24"/>
          <w:szCs w:val="24"/>
        </w:rPr>
      </w:pPr>
    </w:p>
    <w:p w:rsidR="0025772F" w:rsidP="00D85E5A" w14:paraId="336FBBAD" w14:textId="0D1BFC9B">
      <w:pPr>
        <w:spacing w:after="0" w:line="240" w:lineRule="auto"/>
        <w:ind w:left="187"/>
        <w:rPr>
          <w:rFonts w:ascii="Times New Roman" w:eastAsia="Times New Roman" w:hAnsi="Times New Roman"/>
          <w:sz w:val="24"/>
          <w:szCs w:val="24"/>
        </w:rPr>
      </w:pPr>
      <w:r w:rsidRPr="6EC21591">
        <w:rPr>
          <w:rFonts w:ascii="Times New Roman" w:eastAsia="Times New Roman" w:hAnsi="Times New Roman"/>
          <w:sz w:val="24"/>
          <w:szCs w:val="24"/>
        </w:rPr>
        <w:t>Additionally, at baseline, we recruit</w:t>
      </w:r>
      <w:r>
        <w:rPr>
          <w:rFonts w:ascii="Times New Roman" w:eastAsia="Times New Roman" w:hAnsi="Times New Roman"/>
          <w:sz w:val="24"/>
          <w:szCs w:val="24"/>
        </w:rPr>
        <w:t>ed</w:t>
      </w:r>
      <w:r w:rsidRPr="6EC21591">
        <w:rPr>
          <w:rFonts w:ascii="Times New Roman" w:eastAsia="Times New Roman" w:hAnsi="Times New Roman"/>
          <w:sz w:val="24"/>
          <w:szCs w:val="24"/>
        </w:rPr>
        <w:t xml:space="preserve"> a supplemental sample of 1,50</w:t>
      </w:r>
      <w:r>
        <w:rPr>
          <w:rFonts w:ascii="Times New Roman" w:eastAsia="Times New Roman" w:hAnsi="Times New Roman"/>
          <w:sz w:val="24"/>
          <w:szCs w:val="24"/>
        </w:rPr>
        <w:t>1</w:t>
      </w:r>
      <w:r w:rsidRPr="6EC21591">
        <w:rPr>
          <w:rFonts w:ascii="Times New Roman" w:eastAsia="Times New Roman" w:hAnsi="Times New Roman"/>
          <w:sz w:val="24"/>
          <w:szCs w:val="24"/>
        </w:rPr>
        <w:t xml:space="preserve"> youth ages 14</w:t>
      </w:r>
      <w:r>
        <w:rPr>
          <w:rFonts w:ascii="Times New Roman" w:eastAsia="Times New Roman" w:hAnsi="Times New Roman"/>
          <w:sz w:val="24"/>
          <w:szCs w:val="24"/>
        </w:rPr>
        <w:t xml:space="preserve"> to </w:t>
      </w:r>
      <w:r w:rsidRPr="6EC21591">
        <w:rPr>
          <w:rFonts w:ascii="Times New Roman" w:eastAsia="Times New Roman" w:hAnsi="Times New Roman"/>
          <w:sz w:val="24"/>
          <w:szCs w:val="24"/>
        </w:rPr>
        <w:t>20</w:t>
      </w:r>
      <w:r>
        <w:rPr>
          <w:rFonts w:ascii="Times New Roman" w:eastAsia="Times New Roman" w:hAnsi="Times New Roman"/>
          <w:sz w:val="24"/>
          <w:szCs w:val="24"/>
        </w:rPr>
        <w:t xml:space="preserve"> via social media</w:t>
      </w:r>
      <w:r w:rsidRPr="6EC21591">
        <w:rPr>
          <w:rFonts w:ascii="Times New Roman" w:eastAsia="Times New Roman" w:hAnsi="Times New Roman"/>
          <w:sz w:val="24"/>
          <w:szCs w:val="24"/>
        </w:rPr>
        <w:t xml:space="preserve">. </w:t>
      </w:r>
      <w:r>
        <w:rPr>
          <w:rFonts w:ascii="Times New Roman" w:eastAsia="Times New Roman" w:hAnsi="Times New Roman"/>
          <w:sz w:val="24"/>
          <w:szCs w:val="24"/>
        </w:rPr>
        <w:t xml:space="preserve">We will not be conducting any </w:t>
      </w:r>
      <w:r w:rsidR="00EB7C93">
        <w:rPr>
          <w:rFonts w:ascii="Times New Roman" w:eastAsia="Times New Roman" w:hAnsi="Times New Roman"/>
          <w:sz w:val="24"/>
          <w:szCs w:val="24"/>
        </w:rPr>
        <w:t>additional recruitment</w:t>
      </w:r>
      <w:r>
        <w:rPr>
          <w:rFonts w:ascii="Times New Roman" w:eastAsia="Times New Roman" w:hAnsi="Times New Roman"/>
          <w:sz w:val="24"/>
          <w:szCs w:val="24"/>
        </w:rPr>
        <w:t xml:space="preserve"> </w:t>
      </w:r>
      <w:r w:rsidR="005E246B">
        <w:rPr>
          <w:rFonts w:ascii="Times New Roman" w:eastAsia="Times New Roman" w:hAnsi="Times New Roman"/>
          <w:sz w:val="24"/>
          <w:szCs w:val="24"/>
        </w:rPr>
        <w:t xml:space="preserve">or data collection </w:t>
      </w:r>
      <w:r>
        <w:rPr>
          <w:rFonts w:ascii="Times New Roman" w:eastAsia="Times New Roman" w:hAnsi="Times New Roman"/>
          <w:sz w:val="24"/>
          <w:szCs w:val="24"/>
        </w:rPr>
        <w:t>using social media.</w:t>
      </w:r>
      <w:r w:rsidRPr="000E4BA6" w:rsidR="000E4BA6">
        <w:t xml:space="preserve"> </w:t>
      </w:r>
      <w:r w:rsidRPr="000E4BA6" w:rsidR="000E4BA6">
        <w:rPr>
          <w:rFonts w:ascii="Times New Roman" w:eastAsia="Times New Roman" w:hAnsi="Times New Roman"/>
          <w:sz w:val="24"/>
          <w:szCs w:val="24"/>
        </w:rPr>
        <w:t>The supplemental sample recruited via social media is a nonprobability sample and was included to enhance sample size and support subgroup analyses. Analyses intended to produce population-level estimates will rely on the probability-based address-</w:t>
      </w:r>
      <w:r w:rsidRPr="000E4BA6" w:rsidR="000E4BA6">
        <w:rPr>
          <w:rFonts w:ascii="Times New Roman" w:eastAsia="Times New Roman" w:hAnsi="Times New Roman"/>
          <w:sz w:val="24"/>
          <w:szCs w:val="24"/>
        </w:rPr>
        <w:t>based sampling</w:t>
      </w:r>
      <w:r w:rsidRPr="000E4BA6" w:rsidR="000E4BA6">
        <w:rPr>
          <w:rFonts w:ascii="Times New Roman" w:eastAsia="Times New Roman" w:hAnsi="Times New Roman"/>
          <w:sz w:val="24"/>
          <w:szCs w:val="24"/>
        </w:rPr>
        <w:t xml:space="preserve"> (ABS) sample and associated survey weights. Data from the social media sample may be analyzed separately or incorporated into analytic models as appropriate, with consideration of differences in selection probabilities and potential biases. Inclusion of this supplemental sample does not affect the validity of probability-based estimates derived from the ABS sample.</w:t>
      </w:r>
    </w:p>
    <w:p w:rsidR="0025772F" w:rsidP="00D85E5A" w14:paraId="422F8042" w14:textId="77777777">
      <w:pPr>
        <w:spacing w:after="0" w:line="240" w:lineRule="auto"/>
        <w:ind w:left="187"/>
        <w:rPr>
          <w:rFonts w:ascii="Times New Roman" w:eastAsia="Times New Roman" w:hAnsi="Times New Roman"/>
          <w:sz w:val="24"/>
          <w:szCs w:val="24"/>
        </w:rPr>
      </w:pPr>
    </w:p>
    <w:p w:rsidR="00E0558E" w:rsidP="00D85E5A" w14:paraId="0051AFF7" w14:textId="6157369F">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 xml:space="preserve">Prior to the </w:t>
      </w:r>
      <w:r w:rsidR="009A4C00">
        <w:rPr>
          <w:rFonts w:ascii="Times New Roman" w:eastAsia="Times New Roman" w:hAnsi="Times New Roman"/>
          <w:sz w:val="24"/>
          <w:szCs w:val="24"/>
        </w:rPr>
        <w:t xml:space="preserve">requested </w:t>
      </w:r>
      <w:r>
        <w:rPr>
          <w:rFonts w:ascii="Times New Roman" w:eastAsia="Times New Roman" w:hAnsi="Times New Roman"/>
          <w:sz w:val="24"/>
          <w:szCs w:val="24"/>
        </w:rPr>
        <w:t xml:space="preserve">extension period, we </w:t>
      </w:r>
      <w:r>
        <w:rPr>
          <w:rFonts w:ascii="Times New Roman" w:eastAsia="Times New Roman" w:hAnsi="Times New Roman"/>
          <w:sz w:val="24"/>
          <w:szCs w:val="24"/>
        </w:rPr>
        <w:t>have conducted</w:t>
      </w:r>
      <w:r>
        <w:rPr>
          <w:rFonts w:ascii="Times New Roman" w:eastAsia="Times New Roman" w:hAnsi="Times New Roman"/>
          <w:sz w:val="24"/>
          <w:szCs w:val="24"/>
        </w:rPr>
        <w:t xml:space="preserve"> the baseline survey and 3 follow</w:t>
      </w:r>
      <w:r w:rsidR="00772BAE">
        <w:rPr>
          <w:rFonts w:ascii="Times New Roman" w:eastAsia="Times New Roman" w:hAnsi="Times New Roman"/>
          <w:sz w:val="24"/>
          <w:szCs w:val="24"/>
        </w:rPr>
        <w:t xml:space="preserve">-up surveys. </w:t>
      </w:r>
      <w:r w:rsidR="00D23E9C">
        <w:rPr>
          <w:rFonts w:ascii="Times New Roman" w:eastAsia="Times New Roman" w:hAnsi="Times New Roman"/>
          <w:sz w:val="24"/>
          <w:szCs w:val="24"/>
        </w:rPr>
        <w:t xml:space="preserve">We intend to collect up </w:t>
      </w:r>
      <w:r w:rsidR="00AE64D7">
        <w:rPr>
          <w:rFonts w:ascii="Times New Roman" w:eastAsia="Times New Roman" w:hAnsi="Times New Roman"/>
          <w:sz w:val="24"/>
          <w:szCs w:val="24"/>
        </w:rPr>
        <w:t>to five additional follow-up waves</w:t>
      </w:r>
      <w:r w:rsidR="00E82177">
        <w:rPr>
          <w:rFonts w:ascii="Times New Roman" w:eastAsia="Times New Roman" w:hAnsi="Times New Roman"/>
          <w:sz w:val="24"/>
          <w:szCs w:val="24"/>
        </w:rPr>
        <w:t xml:space="preserve"> of survey data</w:t>
      </w:r>
      <w:r w:rsidR="00AE64D7">
        <w:rPr>
          <w:rFonts w:ascii="Times New Roman" w:eastAsia="Times New Roman" w:hAnsi="Times New Roman"/>
          <w:sz w:val="24"/>
          <w:szCs w:val="24"/>
        </w:rPr>
        <w:t xml:space="preserve"> during the </w:t>
      </w:r>
      <w:r w:rsidR="00AE64D7">
        <w:rPr>
          <w:rFonts w:ascii="Times New Roman" w:eastAsia="Times New Roman" w:hAnsi="Times New Roman"/>
          <w:sz w:val="24"/>
          <w:szCs w:val="24"/>
        </w:rPr>
        <w:t>extension period. In</w:t>
      </w:r>
      <w:r w:rsidR="00807EFE">
        <w:rPr>
          <w:rFonts w:ascii="Times New Roman" w:eastAsia="Times New Roman" w:hAnsi="Times New Roman"/>
          <w:sz w:val="24"/>
          <w:szCs w:val="24"/>
        </w:rPr>
        <w:t xml:space="preserve"> March-June</w:t>
      </w:r>
      <w:r w:rsidR="00E82177">
        <w:rPr>
          <w:rFonts w:ascii="Times New Roman" w:eastAsia="Times New Roman" w:hAnsi="Times New Roman"/>
          <w:sz w:val="24"/>
          <w:szCs w:val="24"/>
        </w:rPr>
        <w:t xml:space="preserve"> </w:t>
      </w:r>
      <w:r w:rsidR="00605151">
        <w:rPr>
          <w:rFonts w:ascii="Times New Roman" w:eastAsia="Times New Roman" w:hAnsi="Times New Roman"/>
          <w:sz w:val="24"/>
          <w:szCs w:val="24"/>
        </w:rPr>
        <w:t>2025</w:t>
      </w:r>
      <w:r w:rsidR="00AE64D7">
        <w:rPr>
          <w:rFonts w:ascii="Times New Roman" w:eastAsia="Times New Roman" w:hAnsi="Times New Roman"/>
          <w:sz w:val="24"/>
          <w:szCs w:val="24"/>
        </w:rPr>
        <w:t xml:space="preserve">, </w:t>
      </w:r>
      <w:r w:rsidR="00605151">
        <w:rPr>
          <w:rFonts w:ascii="Times New Roman" w:eastAsia="Times New Roman" w:hAnsi="Times New Roman"/>
          <w:sz w:val="24"/>
          <w:szCs w:val="24"/>
        </w:rPr>
        <w:t>as part of</w:t>
      </w:r>
      <w:r w:rsidR="008A6FE4">
        <w:rPr>
          <w:rFonts w:ascii="Times New Roman" w:eastAsia="Times New Roman" w:hAnsi="Times New Roman"/>
          <w:sz w:val="24"/>
          <w:szCs w:val="24"/>
        </w:rPr>
        <w:t xml:space="preserve"> </w:t>
      </w:r>
      <w:r w:rsidR="00697282">
        <w:rPr>
          <w:rFonts w:ascii="Times New Roman" w:eastAsia="Times New Roman" w:hAnsi="Times New Roman"/>
          <w:sz w:val="24"/>
          <w:szCs w:val="24"/>
        </w:rPr>
        <w:t>the second follow-up survey</w:t>
      </w:r>
      <w:r w:rsidR="00AE64D7">
        <w:rPr>
          <w:rFonts w:ascii="Times New Roman" w:eastAsia="Times New Roman" w:hAnsi="Times New Roman"/>
          <w:sz w:val="24"/>
          <w:szCs w:val="24"/>
        </w:rPr>
        <w:t>, we replenished the sample</w:t>
      </w:r>
      <w:r w:rsidR="00697282">
        <w:rPr>
          <w:rFonts w:ascii="Times New Roman" w:eastAsia="Times New Roman" w:hAnsi="Times New Roman"/>
          <w:sz w:val="24"/>
          <w:szCs w:val="24"/>
        </w:rPr>
        <w:t xml:space="preserve">. </w:t>
      </w:r>
      <w:r w:rsidRPr="00E0558E">
        <w:rPr>
          <w:rFonts w:ascii="Times New Roman" w:eastAsia="Times New Roman" w:hAnsi="Times New Roman"/>
          <w:sz w:val="24"/>
          <w:szCs w:val="24"/>
        </w:rPr>
        <w:t>Replenishing the sample ensure</w:t>
      </w:r>
      <w:r w:rsidR="00697282">
        <w:rPr>
          <w:rFonts w:ascii="Times New Roman" w:eastAsia="Times New Roman" w:hAnsi="Times New Roman"/>
          <w:sz w:val="24"/>
          <w:szCs w:val="24"/>
        </w:rPr>
        <w:t>s</w:t>
      </w:r>
      <w:r w:rsidRPr="00E0558E">
        <w:rPr>
          <w:rFonts w:ascii="Times New Roman" w:eastAsia="Times New Roman" w:hAnsi="Times New Roman"/>
          <w:sz w:val="24"/>
          <w:szCs w:val="24"/>
        </w:rPr>
        <w:t xml:space="preserve"> we maintain an adequate longitudinal sample at each study wave and continue to have representation from younger respondents in our aging sample. We will replenish the sample up to 2 </w:t>
      </w:r>
      <w:r w:rsidR="007737F6">
        <w:rPr>
          <w:rFonts w:ascii="Times New Roman" w:eastAsia="Times New Roman" w:hAnsi="Times New Roman"/>
          <w:sz w:val="24"/>
          <w:szCs w:val="24"/>
        </w:rPr>
        <w:t xml:space="preserve">more </w:t>
      </w:r>
      <w:r w:rsidRPr="00E0558E">
        <w:rPr>
          <w:rFonts w:ascii="Times New Roman" w:eastAsia="Times New Roman" w:hAnsi="Times New Roman"/>
          <w:sz w:val="24"/>
          <w:szCs w:val="24"/>
        </w:rPr>
        <w:t>times during the extension period.</w:t>
      </w:r>
      <w:r w:rsidR="00697282">
        <w:rPr>
          <w:rFonts w:ascii="Times New Roman" w:eastAsia="Times New Roman" w:hAnsi="Times New Roman"/>
          <w:sz w:val="24"/>
          <w:szCs w:val="24"/>
        </w:rPr>
        <w:t xml:space="preserve"> Sample replenishment occurs </w:t>
      </w:r>
      <w:r w:rsidR="000670B2">
        <w:rPr>
          <w:rFonts w:ascii="Times New Roman" w:eastAsia="Times New Roman" w:hAnsi="Times New Roman"/>
          <w:sz w:val="24"/>
          <w:szCs w:val="24"/>
        </w:rPr>
        <w:t xml:space="preserve">using the same method described above </w:t>
      </w:r>
      <w:r w:rsidR="008F0B3C">
        <w:rPr>
          <w:rFonts w:ascii="Times New Roman" w:eastAsia="Times New Roman" w:hAnsi="Times New Roman"/>
          <w:sz w:val="24"/>
          <w:szCs w:val="24"/>
        </w:rPr>
        <w:t xml:space="preserve">for the baseline mail survey. </w:t>
      </w:r>
    </w:p>
    <w:p w:rsidR="00E0558E" w:rsidP="00D85E5A" w14:paraId="5B48E017" w14:textId="77777777">
      <w:pPr>
        <w:spacing w:after="0" w:line="240" w:lineRule="auto"/>
        <w:ind w:left="187"/>
        <w:rPr>
          <w:rFonts w:ascii="Times New Roman" w:eastAsia="Times New Roman" w:hAnsi="Times New Roman"/>
          <w:sz w:val="24"/>
          <w:szCs w:val="24"/>
        </w:rPr>
      </w:pPr>
    </w:p>
    <w:p w:rsidR="003E4A88" w:rsidP="003E4A88" w14:paraId="12C53E09" w14:textId="77777777">
      <w:pPr>
        <w:spacing w:before="100" w:beforeAutospacing="1" w:after="100" w:afterAutospacing="1" w:line="240" w:lineRule="auto"/>
        <w:ind w:left="187"/>
        <w:rPr>
          <w:rFonts w:ascii="Times New Roman" w:eastAsia="Times New Roman" w:hAnsi="Times New Roman"/>
          <w:sz w:val="24"/>
          <w:szCs w:val="24"/>
        </w:rPr>
      </w:pPr>
      <w:r w:rsidRPr="13F9497A">
        <w:rPr>
          <w:rFonts w:ascii="Times New Roman" w:eastAsia="Times New Roman" w:hAnsi="Times New Roman"/>
          <w:sz w:val="24"/>
          <w:szCs w:val="24"/>
        </w:rPr>
        <w:t xml:space="preserve">For the </w:t>
      </w:r>
      <w:r>
        <w:rPr>
          <w:rFonts w:ascii="Times New Roman" w:eastAsia="Times New Roman" w:hAnsi="Times New Roman"/>
          <w:sz w:val="24"/>
          <w:szCs w:val="24"/>
        </w:rPr>
        <w:t>ExPECTT</w:t>
      </w:r>
      <w:r w:rsidRPr="13F9497A">
        <w:rPr>
          <w:rFonts w:ascii="Times New Roman" w:eastAsia="Times New Roman" w:hAnsi="Times New Roman"/>
          <w:sz w:val="24"/>
          <w:szCs w:val="24"/>
        </w:rPr>
        <w:t xml:space="preserve"> </w:t>
      </w:r>
      <w:r>
        <w:rPr>
          <w:rFonts w:ascii="Times New Roman" w:eastAsia="Times New Roman" w:hAnsi="Times New Roman"/>
          <w:sz w:val="24"/>
          <w:szCs w:val="24"/>
        </w:rPr>
        <w:t>s</w:t>
      </w:r>
      <w:r w:rsidRPr="13F9497A">
        <w:rPr>
          <w:rFonts w:ascii="Times New Roman" w:eastAsia="Times New Roman" w:hAnsi="Times New Roman"/>
          <w:sz w:val="24"/>
          <w:szCs w:val="24"/>
        </w:rPr>
        <w:t xml:space="preserve">tudy, age is the only screening criterion. </w:t>
      </w:r>
      <w:r w:rsidRPr="13F9497A" w:rsidR="00925D0A">
        <w:rPr>
          <w:rFonts w:ascii="Times New Roman" w:eastAsia="Times New Roman" w:hAnsi="Times New Roman"/>
          <w:sz w:val="24"/>
          <w:szCs w:val="24"/>
        </w:rPr>
        <w:t xml:space="preserve">Eligible youth </w:t>
      </w:r>
      <w:r w:rsidR="0075629A">
        <w:rPr>
          <w:rFonts w:ascii="Times New Roman" w:eastAsia="Times New Roman" w:hAnsi="Times New Roman"/>
          <w:sz w:val="24"/>
          <w:szCs w:val="24"/>
        </w:rPr>
        <w:t>we</w:t>
      </w:r>
      <w:r w:rsidRPr="13F9497A" w:rsidR="0075629A">
        <w:rPr>
          <w:rFonts w:ascii="Times New Roman" w:eastAsia="Times New Roman" w:hAnsi="Times New Roman"/>
          <w:sz w:val="24"/>
          <w:szCs w:val="24"/>
        </w:rPr>
        <w:t xml:space="preserve">re </w:t>
      </w:r>
      <w:r w:rsidRPr="13F9497A" w:rsidR="00925D0A">
        <w:rPr>
          <w:rFonts w:ascii="Times New Roman" w:eastAsia="Times New Roman" w:hAnsi="Times New Roman"/>
          <w:sz w:val="24"/>
          <w:szCs w:val="24"/>
        </w:rPr>
        <w:t xml:space="preserve">aged 11 to </w:t>
      </w:r>
      <w:r w:rsidRPr="13F9497A" w:rsidR="00AA3E07">
        <w:rPr>
          <w:rFonts w:ascii="Times New Roman" w:eastAsia="Times New Roman" w:hAnsi="Times New Roman"/>
          <w:sz w:val="24"/>
          <w:szCs w:val="24"/>
        </w:rPr>
        <w:t>20</w:t>
      </w:r>
      <w:r w:rsidRPr="13F9497A" w:rsidR="00925D0A">
        <w:rPr>
          <w:rFonts w:ascii="Times New Roman" w:eastAsia="Times New Roman" w:hAnsi="Times New Roman"/>
          <w:sz w:val="24"/>
          <w:szCs w:val="24"/>
        </w:rPr>
        <w:t xml:space="preserve"> at baseline </w:t>
      </w:r>
      <w:r w:rsidR="00573A56">
        <w:rPr>
          <w:rFonts w:ascii="Times New Roman" w:eastAsia="Times New Roman" w:hAnsi="Times New Roman"/>
          <w:sz w:val="24"/>
          <w:szCs w:val="24"/>
        </w:rPr>
        <w:t>will be</w:t>
      </w:r>
      <w:r w:rsidRPr="13F9497A" w:rsidR="00573A56">
        <w:rPr>
          <w:rFonts w:ascii="Times New Roman" w:eastAsia="Times New Roman" w:hAnsi="Times New Roman"/>
          <w:sz w:val="24"/>
          <w:szCs w:val="24"/>
        </w:rPr>
        <w:t xml:space="preserve"> </w:t>
      </w:r>
      <w:r w:rsidRPr="13F9497A" w:rsidR="00925D0A">
        <w:rPr>
          <w:rFonts w:ascii="Times New Roman" w:eastAsia="Times New Roman" w:hAnsi="Times New Roman"/>
          <w:sz w:val="24"/>
          <w:szCs w:val="24"/>
        </w:rPr>
        <w:t>1</w:t>
      </w:r>
      <w:r w:rsidRPr="13F9497A" w:rsidR="00E41AE4">
        <w:rPr>
          <w:rFonts w:ascii="Times New Roman" w:eastAsia="Times New Roman" w:hAnsi="Times New Roman"/>
          <w:sz w:val="24"/>
          <w:szCs w:val="24"/>
        </w:rPr>
        <w:t>4</w:t>
      </w:r>
      <w:r w:rsidRPr="13F9497A" w:rsidR="00925D0A">
        <w:rPr>
          <w:rFonts w:ascii="Times New Roman" w:eastAsia="Times New Roman" w:hAnsi="Times New Roman"/>
          <w:sz w:val="24"/>
          <w:szCs w:val="24"/>
        </w:rPr>
        <w:t xml:space="preserve"> to </w:t>
      </w:r>
      <w:r w:rsidRPr="13F9497A" w:rsidR="003C6178">
        <w:rPr>
          <w:rFonts w:ascii="Times New Roman" w:eastAsia="Times New Roman" w:hAnsi="Times New Roman"/>
          <w:sz w:val="24"/>
          <w:szCs w:val="24"/>
        </w:rPr>
        <w:t>2</w:t>
      </w:r>
      <w:r w:rsidR="0071000B">
        <w:rPr>
          <w:rFonts w:ascii="Times New Roman" w:eastAsia="Times New Roman" w:hAnsi="Times New Roman"/>
          <w:sz w:val="24"/>
          <w:szCs w:val="24"/>
        </w:rPr>
        <w:t>4</w:t>
      </w:r>
      <w:r w:rsidRPr="13F9497A" w:rsidR="003C6178">
        <w:rPr>
          <w:rFonts w:ascii="Times New Roman" w:eastAsia="Times New Roman" w:hAnsi="Times New Roman"/>
          <w:sz w:val="24"/>
          <w:szCs w:val="24"/>
        </w:rPr>
        <w:t xml:space="preserve"> </w:t>
      </w:r>
      <w:r w:rsidRPr="13F9497A" w:rsidR="00925D0A">
        <w:rPr>
          <w:rFonts w:ascii="Times New Roman" w:eastAsia="Times New Roman" w:hAnsi="Times New Roman"/>
          <w:sz w:val="24"/>
          <w:szCs w:val="24"/>
        </w:rPr>
        <w:t>by the end of data collection</w:t>
      </w:r>
      <w:r w:rsidR="009339E9">
        <w:rPr>
          <w:rFonts w:ascii="Times New Roman" w:eastAsia="Times New Roman" w:hAnsi="Times New Roman"/>
          <w:sz w:val="24"/>
          <w:szCs w:val="24"/>
        </w:rPr>
        <w:t xml:space="preserve"> during the extension period</w:t>
      </w:r>
      <w:r w:rsidRPr="13F9497A" w:rsidR="004016F5">
        <w:rPr>
          <w:rFonts w:ascii="Times New Roman" w:eastAsia="Times New Roman" w:hAnsi="Times New Roman"/>
          <w:sz w:val="24"/>
          <w:szCs w:val="24"/>
        </w:rPr>
        <w:t>,</w:t>
      </w:r>
      <w:r w:rsidRPr="13F9497A" w:rsidR="00B20D70">
        <w:rPr>
          <w:rFonts w:ascii="Times New Roman" w:eastAsia="Times New Roman" w:hAnsi="Times New Roman"/>
          <w:sz w:val="24"/>
          <w:szCs w:val="24"/>
        </w:rPr>
        <w:t xml:space="preserve"> including respondents </w:t>
      </w:r>
      <w:r w:rsidRPr="13F9497A" w:rsidR="00B459A6">
        <w:rPr>
          <w:rFonts w:ascii="Times New Roman" w:eastAsia="Times New Roman" w:hAnsi="Times New Roman"/>
          <w:sz w:val="24"/>
          <w:szCs w:val="24"/>
        </w:rPr>
        <w:t xml:space="preserve">recruited </w:t>
      </w:r>
      <w:r w:rsidR="000F3A7C">
        <w:rPr>
          <w:rFonts w:ascii="Times New Roman" w:eastAsia="Times New Roman" w:hAnsi="Times New Roman"/>
          <w:sz w:val="24"/>
          <w:szCs w:val="24"/>
        </w:rPr>
        <w:t>through sample replenishment</w:t>
      </w:r>
      <w:r w:rsidR="00F01216">
        <w:rPr>
          <w:rFonts w:ascii="Times New Roman" w:eastAsia="Times New Roman" w:hAnsi="Times New Roman"/>
          <w:sz w:val="24"/>
          <w:szCs w:val="24"/>
        </w:rPr>
        <w:t>s</w:t>
      </w:r>
      <w:r w:rsidRPr="13F9497A" w:rsidR="00B459A6">
        <w:rPr>
          <w:rFonts w:ascii="Times New Roman" w:eastAsia="Times New Roman" w:hAnsi="Times New Roman"/>
          <w:sz w:val="24"/>
          <w:szCs w:val="24"/>
        </w:rPr>
        <w:t>.</w:t>
      </w:r>
    </w:p>
    <w:p w:rsidR="00447CB7" w:rsidRPr="00392C0E" w:rsidP="00DA4E0A" w14:paraId="7B33741D" w14:textId="63C18982">
      <w:pPr>
        <w:spacing w:before="100" w:beforeAutospacing="1" w:after="100" w:afterAutospacing="1" w:line="240" w:lineRule="auto"/>
        <w:rPr>
          <w:rFonts w:ascii="Times New Roman" w:eastAsia="Times New Roman" w:hAnsi="Times New Roman"/>
          <w:b/>
          <w:bCs/>
          <w:sz w:val="24"/>
          <w:szCs w:val="24"/>
          <w:u w:val="single"/>
        </w:rPr>
      </w:pPr>
      <w:r w:rsidRPr="13F9497A">
        <w:rPr>
          <w:rFonts w:ascii="Times New Roman" w:eastAsia="Times New Roman" w:hAnsi="Times New Roman"/>
          <w:sz w:val="24"/>
          <w:szCs w:val="24"/>
        </w:rPr>
        <w:t xml:space="preserve"> </w:t>
      </w:r>
      <w:r w:rsidRPr="001E461C" w:rsidR="001E461C">
        <w:rPr>
          <w:rFonts w:ascii="Times New Roman" w:eastAsia="Times New Roman" w:hAnsi="Times New Roman"/>
          <w:b/>
          <w:bCs/>
          <w:sz w:val="24"/>
          <w:szCs w:val="24"/>
        </w:rPr>
        <w:t>2</w:t>
      </w:r>
      <w:r w:rsidRPr="001E461C" w:rsidR="001E461C">
        <w:rPr>
          <w:rFonts w:ascii="Times New Roman" w:eastAsia="Times New Roman" w:hAnsi="Times New Roman"/>
          <w:b/>
          <w:bCs/>
          <w:sz w:val="24"/>
          <w:szCs w:val="24"/>
        </w:rPr>
        <w:t xml:space="preserve">.  </w:t>
      </w:r>
      <w:r w:rsidRPr="7263E2D9" w:rsidR="00925D0A">
        <w:rPr>
          <w:rFonts w:ascii="Times New Roman" w:eastAsia="Times New Roman" w:hAnsi="Times New Roman"/>
          <w:b/>
          <w:bCs/>
          <w:sz w:val="24"/>
          <w:szCs w:val="24"/>
          <w:u w:val="single"/>
        </w:rPr>
        <w:t>Procedures</w:t>
      </w:r>
      <w:r w:rsidRPr="7263E2D9" w:rsidR="00925D0A">
        <w:rPr>
          <w:rFonts w:ascii="Times New Roman" w:eastAsia="Times New Roman" w:hAnsi="Times New Roman"/>
          <w:b/>
          <w:bCs/>
          <w:sz w:val="24"/>
          <w:szCs w:val="24"/>
          <w:u w:val="single"/>
        </w:rPr>
        <w:t xml:space="preserve"> for the Collection of Information</w:t>
      </w:r>
    </w:p>
    <w:p w:rsidR="006D41BE" w:rsidRPr="006D41BE" w:rsidP="00DA4E0A" w14:paraId="06814000" w14:textId="713023C8">
      <w:pPr>
        <w:pStyle w:val="ListParagraph"/>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B</w:t>
      </w:r>
      <w:r w:rsidRPr="006D41BE">
        <w:rPr>
          <w:rFonts w:ascii="Times New Roman" w:eastAsia="Times New Roman" w:hAnsi="Times New Roman"/>
          <w:sz w:val="24"/>
          <w:szCs w:val="24"/>
        </w:rPr>
        <w:t>aseline</w:t>
      </w:r>
      <w:r>
        <w:rPr>
          <w:rFonts w:ascii="Times New Roman" w:eastAsia="Times New Roman" w:hAnsi="Times New Roman"/>
          <w:sz w:val="24"/>
          <w:szCs w:val="24"/>
        </w:rPr>
        <w:t xml:space="preserve"> recruitment</w:t>
      </w:r>
      <w:r w:rsidRPr="006D41BE">
        <w:rPr>
          <w:rFonts w:ascii="Times New Roman" w:eastAsia="Times New Roman" w:hAnsi="Times New Roman"/>
          <w:sz w:val="24"/>
          <w:szCs w:val="24"/>
        </w:rPr>
        <w:t xml:space="preserve"> took place in 2023</w:t>
      </w:r>
      <w:r w:rsidR="000761AB">
        <w:rPr>
          <w:rFonts w:ascii="Times New Roman" w:eastAsia="Times New Roman" w:hAnsi="Times New Roman"/>
          <w:sz w:val="24"/>
          <w:szCs w:val="24"/>
        </w:rPr>
        <w:t>, primarily via</w:t>
      </w:r>
      <w:r w:rsidRPr="006D41BE">
        <w:rPr>
          <w:rFonts w:ascii="Times New Roman" w:eastAsia="Times New Roman" w:hAnsi="Times New Roman"/>
          <w:sz w:val="24"/>
          <w:szCs w:val="24"/>
        </w:rPr>
        <w:t xml:space="preserve"> mail</w:t>
      </w:r>
      <w:r w:rsidR="000761AB">
        <w:rPr>
          <w:rFonts w:ascii="Times New Roman" w:eastAsia="Times New Roman" w:hAnsi="Times New Roman"/>
          <w:sz w:val="24"/>
          <w:szCs w:val="24"/>
        </w:rPr>
        <w:t>.</w:t>
      </w:r>
      <w:r w:rsidRPr="006D41BE">
        <w:rPr>
          <w:rFonts w:ascii="Times New Roman" w:eastAsia="Times New Roman" w:hAnsi="Times New Roman"/>
          <w:sz w:val="24"/>
          <w:szCs w:val="24"/>
        </w:rPr>
        <w:t xml:space="preserve"> The recruitment sample for the mail-based data collection included youth ages 11</w:t>
      </w:r>
      <w:r w:rsidR="00CC0DC5">
        <w:rPr>
          <w:rFonts w:ascii="Times New Roman" w:eastAsia="Times New Roman" w:hAnsi="Times New Roman"/>
          <w:sz w:val="24"/>
          <w:szCs w:val="24"/>
        </w:rPr>
        <w:t xml:space="preserve"> to</w:t>
      </w:r>
      <w:r w:rsidR="001B40EE">
        <w:rPr>
          <w:rFonts w:ascii="Times New Roman" w:eastAsia="Times New Roman" w:hAnsi="Times New Roman"/>
          <w:sz w:val="24"/>
          <w:szCs w:val="24"/>
        </w:rPr>
        <w:t xml:space="preserve"> </w:t>
      </w:r>
      <w:r w:rsidRPr="006D41BE">
        <w:rPr>
          <w:rFonts w:ascii="Times New Roman" w:eastAsia="Times New Roman" w:hAnsi="Times New Roman"/>
          <w:sz w:val="24"/>
          <w:szCs w:val="24"/>
        </w:rPr>
        <w:t>17. In addition to the primary mail-based data collection at baseline in 2023, we recruited an additional sample using a social media-based recruitment</w:t>
      </w:r>
      <w:r w:rsidR="0047744F">
        <w:rPr>
          <w:rFonts w:ascii="Times New Roman" w:eastAsia="Times New Roman" w:hAnsi="Times New Roman"/>
          <w:sz w:val="24"/>
          <w:szCs w:val="24"/>
        </w:rPr>
        <w:t>.</w:t>
      </w:r>
      <w:r w:rsidRPr="006D41BE">
        <w:rPr>
          <w:rFonts w:ascii="Times New Roman" w:eastAsia="Times New Roman" w:hAnsi="Times New Roman"/>
          <w:sz w:val="24"/>
          <w:szCs w:val="24"/>
        </w:rPr>
        <w:t xml:space="preserve"> </w:t>
      </w:r>
      <w:r w:rsidR="0047744F">
        <w:rPr>
          <w:rFonts w:ascii="Times New Roman" w:eastAsia="Times New Roman" w:hAnsi="Times New Roman"/>
          <w:sz w:val="24"/>
          <w:szCs w:val="24"/>
        </w:rPr>
        <w:t>We will not be conducting additional recruitment</w:t>
      </w:r>
      <w:r w:rsidR="009406A6">
        <w:rPr>
          <w:rFonts w:ascii="Times New Roman" w:eastAsia="Times New Roman" w:hAnsi="Times New Roman"/>
          <w:sz w:val="24"/>
          <w:szCs w:val="24"/>
        </w:rPr>
        <w:t xml:space="preserve"> or data collection</w:t>
      </w:r>
      <w:r w:rsidR="0047744F">
        <w:rPr>
          <w:rFonts w:ascii="Times New Roman" w:eastAsia="Times New Roman" w:hAnsi="Times New Roman"/>
          <w:sz w:val="24"/>
          <w:szCs w:val="24"/>
        </w:rPr>
        <w:t xml:space="preserve"> using social media</w:t>
      </w:r>
      <w:r w:rsidR="009406A6">
        <w:rPr>
          <w:rFonts w:ascii="Times New Roman" w:eastAsia="Times New Roman" w:hAnsi="Times New Roman"/>
          <w:sz w:val="24"/>
          <w:szCs w:val="24"/>
        </w:rPr>
        <w:t xml:space="preserve"> during the extension period</w:t>
      </w:r>
      <w:r w:rsidRPr="006D41BE">
        <w:rPr>
          <w:rFonts w:ascii="Times New Roman" w:eastAsia="Times New Roman" w:hAnsi="Times New Roman"/>
          <w:sz w:val="24"/>
          <w:szCs w:val="24"/>
        </w:rPr>
        <w:t xml:space="preserve">. </w:t>
      </w:r>
      <w:r w:rsidR="00DB30C5">
        <w:rPr>
          <w:rFonts w:ascii="Times New Roman" w:eastAsia="Times New Roman" w:hAnsi="Times New Roman"/>
          <w:sz w:val="24"/>
          <w:szCs w:val="24"/>
        </w:rPr>
        <w:t>Because t</w:t>
      </w:r>
      <w:r w:rsidRPr="006D41BE">
        <w:rPr>
          <w:rFonts w:ascii="Times New Roman" w:eastAsia="Times New Roman" w:hAnsi="Times New Roman"/>
          <w:sz w:val="24"/>
          <w:szCs w:val="24"/>
        </w:rPr>
        <w:t>his is a longitudinal study</w:t>
      </w:r>
      <w:r w:rsidR="00DB30C5">
        <w:rPr>
          <w:rFonts w:ascii="Times New Roman" w:eastAsia="Times New Roman" w:hAnsi="Times New Roman"/>
          <w:sz w:val="24"/>
          <w:szCs w:val="24"/>
        </w:rPr>
        <w:t>,</w:t>
      </w:r>
      <w:r w:rsidRPr="006D41BE">
        <w:rPr>
          <w:rFonts w:ascii="Times New Roman" w:eastAsia="Times New Roman" w:hAnsi="Times New Roman"/>
          <w:sz w:val="24"/>
          <w:szCs w:val="24"/>
        </w:rPr>
        <w:t xml:space="preserve"> participants from the social media sample will be retained in the sample because they were members of the original study </w:t>
      </w:r>
      <w:r w:rsidRPr="006D41BE">
        <w:rPr>
          <w:rFonts w:ascii="Times New Roman" w:eastAsia="Times New Roman" w:hAnsi="Times New Roman"/>
          <w:sz w:val="24"/>
          <w:szCs w:val="24"/>
        </w:rPr>
        <w:t>cohort</w:t>
      </w:r>
      <w:r w:rsidRPr="006D41BE">
        <w:rPr>
          <w:rFonts w:ascii="Times New Roman" w:eastAsia="Times New Roman" w:hAnsi="Times New Roman"/>
          <w:sz w:val="24"/>
          <w:szCs w:val="24"/>
        </w:rPr>
        <w:t>.</w:t>
      </w:r>
    </w:p>
    <w:p w:rsidR="006D41BE" w:rsidP="00DA4E0A" w14:paraId="6B9D1565" w14:textId="77777777">
      <w:pPr>
        <w:pStyle w:val="ListParagraph"/>
        <w:spacing w:after="0" w:line="240" w:lineRule="auto"/>
        <w:ind w:left="187"/>
        <w:rPr>
          <w:rFonts w:ascii="Times New Roman" w:eastAsia="Times New Roman" w:hAnsi="Times New Roman"/>
          <w:sz w:val="24"/>
          <w:szCs w:val="24"/>
        </w:rPr>
      </w:pPr>
    </w:p>
    <w:p w:rsidR="006D41BE" w:rsidRPr="006D41BE" w:rsidP="00DA4E0A" w14:paraId="1743356E" w14:textId="07C1AF61">
      <w:pPr>
        <w:pStyle w:val="ListParagraph"/>
        <w:spacing w:after="0" w:line="240" w:lineRule="auto"/>
        <w:ind w:left="187"/>
        <w:rPr>
          <w:rFonts w:ascii="Times New Roman" w:eastAsia="Times New Roman" w:hAnsi="Times New Roman"/>
          <w:sz w:val="24"/>
          <w:szCs w:val="24"/>
        </w:rPr>
      </w:pPr>
      <w:r w:rsidRPr="757684C8">
        <w:rPr>
          <w:rFonts w:ascii="Times New Roman" w:eastAsia="Times New Roman" w:hAnsi="Times New Roman"/>
          <w:sz w:val="24"/>
          <w:szCs w:val="24"/>
        </w:rPr>
        <w:t>Replenishing the sample ensure</w:t>
      </w:r>
      <w:r w:rsidRPr="757684C8" w:rsidR="00B769AF">
        <w:rPr>
          <w:rFonts w:ascii="Times New Roman" w:eastAsia="Times New Roman" w:hAnsi="Times New Roman"/>
          <w:sz w:val="24"/>
          <w:szCs w:val="24"/>
        </w:rPr>
        <w:t>s</w:t>
      </w:r>
      <w:r w:rsidRPr="757684C8">
        <w:rPr>
          <w:rFonts w:ascii="Times New Roman" w:eastAsia="Times New Roman" w:hAnsi="Times New Roman"/>
          <w:sz w:val="24"/>
          <w:szCs w:val="24"/>
        </w:rPr>
        <w:t xml:space="preserve"> we maintain an adequate longitudinal sample at each study wave</w:t>
      </w:r>
      <w:r w:rsidRPr="757684C8" w:rsidR="00370E50">
        <w:rPr>
          <w:rFonts w:ascii="Times New Roman" w:eastAsia="Times New Roman" w:hAnsi="Times New Roman"/>
          <w:sz w:val="24"/>
          <w:szCs w:val="24"/>
        </w:rPr>
        <w:t xml:space="preserve"> despite attrition</w:t>
      </w:r>
      <w:r w:rsidRPr="757684C8">
        <w:rPr>
          <w:rFonts w:ascii="Times New Roman" w:eastAsia="Times New Roman" w:hAnsi="Times New Roman"/>
          <w:sz w:val="24"/>
          <w:szCs w:val="24"/>
        </w:rPr>
        <w:t xml:space="preserve"> and continue to have representation from younger respondents in our aging sample. We </w:t>
      </w:r>
      <w:r w:rsidRPr="757684C8" w:rsidR="00B769AF">
        <w:rPr>
          <w:rFonts w:ascii="Times New Roman" w:eastAsia="Times New Roman" w:hAnsi="Times New Roman"/>
          <w:sz w:val="24"/>
          <w:szCs w:val="24"/>
        </w:rPr>
        <w:t xml:space="preserve">have replenished the sample once as part of the second follow-up survey and intend to </w:t>
      </w:r>
      <w:r w:rsidRPr="757684C8">
        <w:rPr>
          <w:rFonts w:ascii="Times New Roman" w:eastAsia="Times New Roman" w:hAnsi="Times New Roman"/>
          <w:sz w:val="24"/>
          <w:szCs w:val="24"/>
        </w:rPr>
        <w:t xml:space="preserve">replenish the sample up to </w:t>
      </w:r>
      <w:r w:rsidRPr="757684C8" w:rsidR="00B769AF">
        <w:rPr>
          <w:rFonts w:ascii="Times New Roman" w:eastAsia="Times New Roman" w:hAnsi="Times New Roman"/>
          <w:sz w:val="24"/>
          <w:szCs w:val="24"/>
        </w:rPr>
        <w:t>2 more</w:t>
      </w:r>
      <w:r w:rsidRPr="757684C8">
        <w:rPr>
          <w:rFonts w:ascii="Times New Roman" w:eastAsia="Times New Roman" w:hAnsi="Times New Roman"/>
          <w:sz w:val="24"/>
          <w:szCs w:val="24"/>
        </w:rPr>
        <w:t xml:space="preserve"> times during the </w:t>
      </w:r>
      <w:r w:rsidRPr="757684C8" w:rsidR="00B769AF">
        <w:rPr>
          <w:rFonts w:ascii="Times New Roman" w:eastAsia="Times New Roman" w:hAnsi="Times New Roman"/>
          <w:sz w:val="24"/>
          <w:szCs w:val="24"/>
        </w:rPr>
        <w:t>extension</w:t>
      </w:r>
      <w:r w:rsidRPr="757684C8">
        <w:rPr>
          <w:rFonts w:ascii="Times New Roman" w:eastAsia="Times New Roman" w:hAnsi="Times New Roman"/>
          <w:sz w:val="24"/>
          <w:szCs w:val="24"/>
        </w:rPr>
        <w:t xml:space="preserve"> period. </w:t>
      </w:r>
      <w:r w:rsidRPr="757684C8" w:rsidR="00F91CF0">
        <w:rPr>
          <w:rFonts w:ascii="Times New Roman" w:eastAsia="Times New Roman" w:hAnsi="Times New Roman"/>
          <w:sz w:val="24"/>
          <w:szCs w:val="24"/>
        </w:rPr>
        <w:t>To recruit for the replenishment samples, w</w:t>
      </w:r>
      <w:r w:rsidRPr="757684C8">
        <w:rPr>
          <w:rFonts w:ascii="Times New Roman" w:eastAsia="Times New Roman" w:hAnsi="Times New Roman"/>
          <w:sz w:val="24"/>
          <w:szCs w:val="24"/>
        </w:rPr>
        <w:t xml:space="preserve">e will send out recruitment/study material packages to an additional </w:t>
      </w:r>
      <w:r w:rsidR="00B346ED">
        <w:rPr>
          <w:rFonts w:ascii="Times New Roman" w:eastAsia="Times New Roman" w:hAnsi="Times New Roman"/>
          <w:sz w:val="24"/>
          <w:szCs w:val="24"/>
        </w:rPr>
        <w:t>305</w:t>
      </w:r>
      <w:r w:rsidRPr="757684C8">
        <w:rPr>
          <w:rFonts w:ascii="Times New Roman" w:eastAsia="Times New Roman" w:hAnsi="Times New Roman"/>
          <w:sz w:val="24"/>
          <w:szCs w:val="24"/>
        </w:rPr>
        <w:t xml:space="preserve">,000 households in total (3 minutes per response) over the course of the study period. We expect to receive an estimated </w:t>
      </w:r>
      <w:r w:rsidR="00B346ED">
        <w:rPr>
          <w:rFonts w:ascii="Times New Roman" w:eastAsia="Times New Roman" w:hAnsi="Times New Roman"/>
          <w:sz w:val="24"/>
          <w:szCs w:val="24"/>
        </w:rPr>
        <w:t>6</w:t>
      </w:r>
      <w:r w:rsidRPr="757684C8">
        <w:rPr>
          <w:rFonts w:ascii="Times New Roman" w:eastAsia="Times New Roman" w:hAnsi="Times New Roman"/>
          <w:sz w:val="24"/>
          <w:szCs w:val="24"/>
        </w:rPr>
        <w:t xml:space="preserve">5,000 </w:t>
      </w:r>
      <w:r w:rsidRPr="757684C8">
        <w:rPr>
          <w:rFonts w:ascii="Times New Roman" w:eastAsia="Times New Roman" w:hAnsi="Times New Roman"/>
          <w:sz w:val="24"/>
          <w:szCs w:val="24"/>
        </w:rPr>
        <w:t>completed</w:t>
      </w:r>
      <w:r w:rsidRPr="757684C8">
        <w:rPr>
          <w:rFonts w:ascii="Times New Roman" w:eastAsia="Times New Roman" w:hAnsi="Times New Roman"/>
          <w:sz w:val="24"/>
          <w:szCs w:val="24"/>
        </w:rPr>
        <w:t xml:space="preserve"> screeners (5 minutes per response). For households identified as eligible for the study during the replenishment screening process (i.e., the presence of 1 or more youth ages 11 to 17), we will ask the parent/guardian to list all eligible youth in their households for study selection, a process called rostering (5 minutes per response). We will randomly select up to 2 eligible youth per household. We will ask parents to provide permission for each eligible youth to participate in the study (5 minutes). If more than one youth is selected, parental permission will be required for each child. In some cases, where the adult taking the screener is not the parent of the eligible youth(s), we will reach out by email and/or letter with a notice of eligibility (2 minutes) and a request to provide parental permission. All youth with parental permission will be sent an invitation email to participate in the study (1 minute). We will also send reminder emails and texts out to eligible youth during data collection who have not yet completed the survey (2 minutes). We will not use social media to recruit any respondents for the replenishment samples.</w:t>
      </w:r>
    </w:p>
    <w:p w:rsidR="003C7DC1" w:rsidP="00DA4E0A" w14:paraId="5F1659B0" w14:textId="77777777">
      <w:pPr>
        <w:spacing w:after="0" w:line="240" w:lineRule="auto"/>
        <w:ind w:left="187"/>
        <w:rPr>
          <w:rFonts w:ascii="Times New Roman" w:eastAsia="Times New Roman" w:hAnsi="Times New Roman"/>
          <w:sz w:val="24"/>
          <w:szCs w:val="24"/>
        </w:rPr>
      </w:pPr>
    </w:p>
    <w:p w:rsidR="00F1301A" w:rsidP="00DA4E0A" w14:paraId="777B9B5D" w14:textId="1C128834">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All youth participating in the study complete</w:t>
      </w:r>
      <w:r w:rsidR="00F636A5">
        <w:rPr>
          <w:rFonts w:ascii="Times New Roman" w:eastAsia="Times New Roman" w:hAnsi="Times New Roman"/>
          <w:sz w:val="24"/>
          <w:szCs w:val="24"/>
        </w:rPr>
        <w:t xml:space="preserve"> a survey. </w:t>
      </w:r>
      <w:r w:rsidR="0091447F">
        <w:rPr>
          <w:rFonts w:ascii="Times New Roman" w:eastAsia="Times New Roman" w:hAnsi="Times New Roman"/>
          <w:sz w:val="24"/>
          <w:szCs w:val="24"/>
        </w:rPr>
        <w:t>T</w:t>
      </w:r>
      <w:r w:rsidR="007C6B67">
        <w:rPr>
          <w:rFonts w:ascii="Times New Roman" w:eastAsia="Times New Roman" w:hAnsi="Times New Roman"/>
          <w:sz w:val="24"/>
          <w:szCs w:val="24"/>
        </w:rPr>
        <w:t xml:space="preserve">he youth survey instrument will include </w:t>
      </w:r>
      <w:r w:rsidR="006C189D">
        <w:rPr>
          <w:rFonts w:ascii="Times New Roman" w:eastAsia="Times New Roman" w:hAnsi="Times New Roman"/>
          <w:sz w:val="24"/>
          <w:szCs w:val="24"/>
        </w:rPr>
        <w:t>items t</w:t>
      </w:r>
      <w:r w:rsidR="005C10A6">
        <w:rPr>
          <w:rFonts w:ascii="Times New Roman" w:eastAsia="Times New Roman" w:hAnsi="Times New Roman"/>
          <w:sz w:val="24"/>
          <w:szCs w:val="24"/>
        </w:rPr>
        <w:t>hat</w:t>
      </w:r>
      <w:r w:rsidR="006C189D">
        <w:rPr>
          <w:rFonts w:ascii="Times New Roman" w:eastAsia="Times New Roman" w:hAnsi="Times New Roman"/>
          <w:sz w:val="24"/>
          <w:szCs w:val="24"/>
        </w:rPr>
        <w:t xml:space="preserve"> measure self-reported exposure to </w:t>
      </w:r>
      <w:r w:rsidR="007D62D3">
        <w:rPr>
          <w:rFonts w:ascii="Times New Roman" w:eastAsia="Times New Roman" w:hAnsi="Times New Roman"/>
          <w:sz w:val="24"/>
          <w:szCs w:val="24"/>
        </w:rPr>
        <w:t xml:space="preserve">other tobacco use prevention media campaigns. </w:t>
      </w:r>
      <w:r w:rsidR="006B49DC">
        <w:rPr>
          <w:rFonts w:ascii="Times New Roman" w:eastAsia="Times New Roman" w:hAnsi="Times New Roman"/>
          <w:sz w:val="24"/>
          <w:szCs w:val="24"/>
        </w:rPr>
        <w:t>Data from these items</w:t>
      </w:r>
      <w:r w:rsidR="00F50A69">
        <w:rPr>
          <w:rFonts w:ascii="Times New Roman" w:eastAsia="Times New Roman" w:hAnsi="Times New Roman"/>
          <w:sz w:val="24"/>
          <w:szCs w:val="24"/>
        </w:rPr>
        <w:t xml:space="preserve">, along with </w:t>
      </w:r>
      <w:r w:rsidR="008F2D43">
        <w:rPr>
          <w:rFonts w:ascii="Times New Roman" w:eastAsia="Times New Roman" w:hAnsi="Times New Roman"/>
          <w:sz w:val="24"/>
          <w:szCs w:val="24"/>
        </w:rPr>
        <w:t>demographic and other confounding influences</w:t>
      </w:r>
      <w:r w:rsidR="006B49DC">
        <w:rPr>
          <w:rFonts w:ascii="Times New Roman" w:eastAsia="Times New Roman" w:hAnsi="Times New Roman"/>
          <w:sz w:val="24"/>
          <w:szCs w:val="24"/>
        </w:rPr>
        <w:t xml:space="preserve"> </w:t>
      </w:r>
      <w:r w:rsidR="006B49DC">
        <w:rPr>
          <w:rFonts w:ascii="Times New Roman" w:eastAsia="Times New Roman" w:hAnsi="Times New Roman"/>
          <w:sz w:val="24"/>
          <w:szCs w:val="24"/>
        </w:rPr>
        <w:t xml:space="preserve">will be included in </w:t>
      </w:r>
      <w:r w:rsidR="00F50A69">
        <w:rPr>
          <w:rFonts w:ascii="Times New Roman" w:eastAsia="Times New Roman" w:hAnsi="Times New Roman"/>
          <w:sz w:val="24"/>
          <w:szCs w:val="24"/>
        </w:rPr>
        <w:t xml:space="preserve">regression models </w:t>
      </w:r>
      <w:r w:rsidR="00BC66DD">
        <w:rPr>
          <w:rFonts w:ascii="Times New Roman" w:eastAsia="Times New Roman" w:hAnsi="Times New Roman"/>
          <w:sz w:val="24"/>
          <w:szCs w:val="24"/>
        </w:rPr>
        <w:t xml:space="preserve">as controls to </w:t>
      </w:r>
      <w:r w:rsidR="005C10A6">
        <w:rPr>
          <w:rFonts w:ascii="Times New Roman" w:eastAsia="Times New Roman" w:hAnsi="Times New Roman"/>
          <w:sz w:val="24"/>
          <w:szCs w:val="24"/>
        </w:rPr>
        <w:t xml:space="preserve">help </w:t>
      </w:r>
      <w:r w:rsidR="00BC66DD">
        <w:rPr>
          <w:rFonts w:ascii="Times New Roman" w:eastAsia="Times New Roman" w:hAnsi="Times New Roman"/>
          <w:sz w:val="24"/>
          <w:szCs w:val="24"/>
        </w:rPr>
        <w:t>isolate the campaign effect</w:t>
      </w:r>
      <w:r w:rsidR="006472AA">
        <w:rPr>
          <w:rFonts w:ascii="Times New Roman" w:eastAsia="Times New Roman" w:hAnsi="Times New Roman"/>
          <w:sz w:val="24"/>
          <w:szCs w:val="24"/>
        </w:rPr>
        <w:t xml:space="preserve"> of “The Real Cost</w:t>
      </w:r>
      <w:r w:rsidR="00753D9C">
        <w:rPr>
          <w:rFonts w:ascii="Times New Roman" w:eastAsia="Times New Roman" w:hAnsi="Times New Roman"/>
          <w:sz w:val="24"/>
          <w:szCs w:val="24"/>
        </w:rPr>
        <w:t>,</w:t>
      </w:r>
      <w:r w:rsidR="006472AA">
        <w:rPr>
          <w:rFonts w:ascii="Times New Roman" w:eastAsia="Times New Roman" w:hAnsi="Times New Roman"/>
          <w:sz w:val="24"/>
          <w:szCs w:val="24"/>
        </w:rPr>
        <w:t>”</w:t>
      </w:r>
      <w:r w:rsidR="00753D9C">
        <w:rPr>
          <w:rFonts w:ascii="Times New Roman" w:eastAsia="Times New Roman" w:hAnsi="Times New Roman"/>
          <w:sz w:val="24"/>
          <w:szCs w:val="24"/>
        </w:rPr>
        <w:t xml:space="preserve"> similar to </w:t>
      </w:r>
      <w:r w:rsidR="00156A81">
        <w:rPr>
          <w:rFonts w:ascii="Times New Roman" w:eastAsia="Times New Roman" w:hAnsi="Times New Roman"/>
          <w:sz w:val="24"/>
          <w:szCs w:val="24"/>
        </w:rPr>
        <w:t xml:space="preserve">published analyses evaluating previous cohorts of </w:t>
      </w:r>
      <w:r w:rsidR="00571D2D">
        <w:rPr>
          <w:rFonts w:ascii="Times New Roman" w:eastAsia="Times New Roman" w:hAnsi="Times New Roman"/>
          <w:sz w:val="24"/>
          <w:szCs w:val="24"/>
        </w:rPr>
        <w:t>“</w:t>
      </w:r>
      <w:r w:rsidR="00156A81">
        <w:rPr>
          <w:rFonts w:ascii="Times New Roman" w:eastAsia="Times New Roman" w:hAnsi="Times New Roman"/>
          <w:sz w:val="24"/>
          <w:szCs w:val="24"/>
        </w:rPr>
        <w:t>The Real Cost</w:t>
      </w:r>
      <w:r w:rsidR="00571D2D">
        <w:rPr>
          <w:rFonts w:ascii="Times New Roman" w:eastAsia="Times New Roman" w:hAnsi="Times New Roman"/>
          <w:sz w:val="24"/>
          <w:szCs w:val="24"/>
        </w:rPr>
        <w:t>”</w:t>
      </w:r>
      <w:r w:rsidR="00156A81">
        <w:rPr>
          <w:rFonts w:ascii="Times New Roman" w:eastAsia="Times New Roman" w:hAnsi="Times New Roman"/>
          <w:sz w:val="24"/>
          <w:szCs w:val="24"/>
        </w:rPr>
        <w:t xml:space="preserve"> and </w:t>
      </w:r>
      <w:r w:rsidR="00753D9C">
        <w:rPr>
          <w:rFonts w:ascii="Times New Roman" w:eastAsia="Times New Roman" w:hAnsi="Times New Roman"/>
          <w:sz w:val="24"/>
          <w:szCs w:val="24"/>
        </w:rPr>
        <w:t>other longitudinal media studies</w:t>
      </w:r>
      <w:r w:rsidR="009E1BD4">
        <w:rPr>
          <w:rFonts w:ascii="Times New Roman" w:eastAsia="Times New Roman" w:hAnsi="Times New Roman"/>
          <w:sz w:val="24"/>
          <w:szCs w:val="24"/>
        </w:rPr>
        <w:t xml:space="preserve"> (</w:t>
      </w:r>
      <w:r w:rsidR="006C59E6">
        <w:rPr>
          <w:rFonts w:ascii="Times New Roman" w:eastAsia="Times New Roman" w:hAnsi="Times New Roman"/>
          <w:sz w:val="24"/>
          <w:szCs w:val="24"/>
        </w:rPr>
        <w:t xml:space="preserve">Duke, et al., 2018; </w:t>
      </w:r>
      <w:r w:rsidR="00052A01">
        <w:rPr>
          <w:rFonts w:ascii="Times New Roman" w:eastAsia="Times New Roman" w:hAnsi="Times New Roman"/>
          <w:sz w:val="24"/>
          <w:szCs w:val="24"/>
        </w:rPr>
        <w:t xml:space="preserve">Duke, et al., 2019; </w:t>
      </w:r>
      <w:r w:rsidR="00997418">
        <w:rPr>
          <w:rFonts w:ascii="Times New Roman" w:eastAsia="Times New Roman" w:hAnsi="Times New Roman"/>
          <w:sz w:val="24"/>
          <w:szCs w:val="24"/>
        </w:rPr>
        <w:t xml:space="preserve">Farrelly, et al., 2009; </w:t>
      </w:r>
      <w:r w:rsidR="009E1BD4">
        <w:rPr>
          <w:rFonts w:ascii="Times New Roman" w:eastAsia="Times New Roman" w:hAnsi="Times New Roman"/>
          <w:sz w:val="24"/>
          <w:szCs w:val="24"/>
        </w:rPr>
        <w:t>Farrelly</w:t>
      </w:r>
      <w:r w:rsidR="00CA0B70">
        <w:rPr>
          <w:rFonts w:ascii="Times New Roman" w:eastAsia="Times New Roman" w:hAnsi="Times New Roman"/>
          <w:sz w:val="24"/>
          <w:szCs w:val="24"/>
        </w:rPr>
        <w:t xml:space="preserve">, et al., 2017; </w:t>
      </w:r>
      <w:r w:rsidR="00052A01">
        <w:rPr>
          <w:rFonts w:ascii="Times New Roman" w:eastAsia="Times New Roman" w:hAnsi="Times New Roman"/>
          <w:sz w:val="24"/>
          <w:szCs w:val="24"/>
        </w:rPr>
        <w:t>MacMonegle</w:t>
      </w:r>
      <w:r w:rsidR="006C59E6">
        <w:rPr>
          <w:rFonts w:ascii="Times New Roman" w:eastAsia="Times New Roman" w:hAnsi="Times New Roman"/>
          <w:sz w:val="24"/>
          <w:szCs w:val="24"/>
        </w:rPr>
        <w:t>, et al., 2022</w:t>
      </w:r>
      <w:r w:rsidR="001047B9">
        <w:rPr>
          <w:rFonts w:ascii="Times New Roman" w:eastAsia="Times New Roman" w:hAnsi="Times New Roman"/>
          <w:sz w:val="24"/>
          <w:szCs w:val="24"/>
        </w:rPr>
        <w:t>)</w:t>
      </w:r>
      <w:r w:rsidR="00753D9C">
        <w:rPr>
          <w:rFonts w:ascii="Times New Roman" w:eastAsia="Times New Roman" w:hAnsi="Times New Roman"/>
          <w:sz w:val="24"/>
          <w:szCs w:val="24"/>
        </w:rPr>
        <w:t>.</w:t>
      </w:r>
      <w:r w:rsidR="00F50A69">
        <w:rPr>
          <w:rFonts w:ascii="Times New Roman" w:eastAsia="Times New Roman" w:hAnsi="Times New Roman"/>
          <w:sz w:val="24"/>
          <w:szCs w:val="24"/>
        </w:rPr>
        <w:t xml:space="preserve"> </w:t>
      </w:r>
    </w:p>
    <w:p w:rsidR="00794B4B" w:rsidP="00DA4E0A" w14:paraId="5C04243D" w14:textId="77777777">
      <w:pPr>
        <w:spacing w:after="0" w:line="240" w:lineRule="auto"/>
        <w:ind w:left="187"/>
        <w:rPr>
          <w:rFonts w:ascii="Times New Roman" w:eastAsia="Times New Roman" w:hAnsi="Times New Roman"/>
          <w:sz w:val="24"/>
          <w:szCs w:val="24"/>
        </w:rPr>
      </w:pPr>
    </w:p>
    <w:p w:rsidR="00794B4B" w:rsidP="00DA4E0A" w14:paraId="25EF0FE7" w14:textId="5F14B8C2">
      <w:pPr>
        <w:spacing w:after="0" w:line="240" w:lineRule="auto"/>
        <w:ind w:left="187"/>
        <w:rPr>
          <w:rFonts w:ascii="Times New Roman" w:eastAsia="Times New Roman" w:hAnsi="Times New Roman"/>
          <w:sz w:val="24"/>
          <w:szCs w:val="24"/>
        </w:rPr>
      </w:pPr>
      <w:r w:rsidRPr="00794B4B">
        <w:rPr>
          <w:rFonts w:ascii="Times New Roman" w:eastAsia="Times New Roman" w:hAnsi="Times New Roman"/>
          <w:sz w:val="24"/>
          <w:szCs w:val="24"/>
        </w:rPr>
        <w:t>The attachments are provided in both English and Spanish. We will not be recruiting separate English-speaking and Spanish-speaking samples for this study. We are simply providing Spanish-language consent/assent forms and surveys for participants who prefer to complete them over the English-language versions. Regardless of what language the respondents complete the consent/assent and surveys in, the estimated burden hours are identical.</w:t>
      </w:r>
    </w:p>
    <w:p w:rsidR="000E4BA6" w:rsidP="00DA4E0A" w14:paraId="1B5DD137" w14:textId="77777777">
      <w:pPr>
        <w:spacing w:after="0" w:line="240" w:lineRule="auto"/>
        <w:ind w:left="187"/>
        <w:rPr>
          <w:rFonts w:ascii="Times New Roman" w:eastAsia="Times New Roman" w:hAnsi="Times New Roman"/>
          <w:sz w:val="24"/>
          <w:szCs w:val="24"/>
        </w:rPr>
      </w:pPr>
    </w:p>
    <w:p w:rsidR="00D67E8B" w:rsidP="00DA4E0A" w14:paraId="7630D384" w14:textId="0DFFF475">
      <w:pPr>
        <w:spacing w:after="0" w:line="240" w:lineRule="auto"/>
        <w:ind w:left="187"/>
        <w:rPr>
          <w:rFonts w:ascii="Times New Roman" w:eastAsia="Times New Roman" w:hAnsi="Times New Roman"/>
          <w:sz w:val="24"/>
          <w:szCs w:val="24"/>
        </w:rPr>
      </w:pPr>
      <w:r w:rsidRPr="00D67E8B">
        <w:rPr>
          <w:rFonts w:ascii="Times New Roman" w:eastAsia="Times New Roman" w:hAnsi="Times New Roman"/>
          <w:sz w:val="24"/>
          <w:szCs w:val="24"/>
        </w:rPr>
        <w:t>To support estimation of population parameters, survey weights will be constructed for each wave of data collection. Base weights will be calculated as the inverse of the probability of selection at each stage of sampling, including selection of addresses and selection of eligible youth within households. These base weights will be adjusted to account for differential nonresponse at both the household and individual levels. The resulting weights will be calibrated to align with external population benchmarks (e.g., U.S. Census Bureau or American Community Survey estimates) based on demographic characteristics such as age, sex, race/ethnicity, and geographic region. Separate cross-sectional weights will be developed for each wave, as well as longitudinal weights for analyses that require respondents to have participated across multiple waves. Variance estimation will account for the complex sampling design, including stratification and weighting, using appropriate methods such as Taylor series linearization or replicate weights.</w:t>
      </w:r>
    </w:p>
    <w:p w:rsidR="00496896" w:rsidP="00DA4E0A" w14:paraId="5F41DF4B" w14:textId="77777777">
      <w:pPr>
        <w:spacing w:after="0" w:line="240" w:lineRule="auto"/>
        <w:ind w:left="187"/>
        <w:rPr>
          <w:rFonts w:ascii="Times New Roman" w:eastAsia="Times New Roman" w:hAnsi="Times New Roman"/>
          <w:b/>
          <w:bCs/>
          <w:i/>
          <w:iCs/>
          <w:sz w:val="24"/>
          <w:szCs w:val="24"/>
        </w:rPr>
      </w:pPr>
    </w:p>
    <w:p w:rsidR="00F1301A" w:rsidRPr="003209BC" w:rsidP="00DA4E0A" w14:paraId="7D2019EF" w14:textId="77777777">
      <w:pPr>
        <w:spacing w:after="0" w:line="240" w:lineRule="auto"/>
        <w:ind w:left="187"/>
        <w:rPr>
          <w:rFonts w:ascii="Times New Roman" w:eastAsia="Times New Roman" w:hAnsi="Times New Roman"/>
          <w:b/>
          <w:bCs/>
          <w:i/>
          <w:iCs/>
          <w:sz w:val="24"/>
          <w:szCs w:val="24"/>
        </w:rPr>
      </w:pPr>
      <w:r w:rsidRPr="003209BC">
        <w:rPr>
          <w:rFonts w:ascii="Times New Roman" w:eastAsia="Times New Roman" w:hAnsi="Times New Roman"/>
          <w:b/>
          <w:bCs/>
          <w:i/>
          <w:iCs/>
          <w:sz w:val="24"/>
          <w:szCs w:val="24"/>
        </w:rPr>
        <w:t>Power</w:t>
      </w:r>
    </w:p>
    <w:p w:rsidR="00BB6BAA" w:rsidP="00DA4E0A" w14:paraId="538FCFEC" w14:textId="77777777">
      <w:pPr>
        <w:spacing w:after="0" w:line="240" w:lineRule="auto"/>
        <w:ind w:left="187"/>
        <w:rPr>
          <w:rFonts w:ascii="Times New Roman" w:eastAsia="Times New Roman" w:hAnsi="Times New Roman"/>
          <w:sz w:val="24"/>
          <w:szCs w:val="24"/>
        </w:rPr>
      </w:pPr>
      <w:r w:rsidRPr="7263E2D9">
        <w:rPr>
          <w:rFonts w:ascii="Times New Roman" w:eastAsia="Times New Roman" w:hAnsi="Times New Roman"/>
          <w:sz w:val="24"/>
          <w:szCs w:val="24"/>
        </w:rPr>
        <w:t>We determined the effect sizes for two different research questions</w:t>
      </w:r>
      <w:r w:rsidRPr="7263E2D9" w:rsidR="58E01C6B">
        <w:rPr>
          <w:rFonts w:ascii="Times New Roman" w:eastAsia="Times New Roman" w:hAnsi="Times New Roman"/>
          <w:sz w:val="24"/>
          <w:szCs w:val="24"/>
        </w:rPr>
        <w:t>:</w:t>
      </w:r>
    </w:p>
    <w:p w:rsidR="00060730" w:rsidRPr="00BB6BAA" w:rsidP="00DA4E0A" w14:paraId="4F28725E" w14:textId="77777777">
      <w:pPr>
        <w:spacing w:after="0" w:line="240" w:lineRule="auto"/>
        <w:ind w:left="187"/>
        <w:rPr>
          <w:rFonts w:ascii="Times New Roman" w:eastAsia="Times New Roman" w:hAnsi="Times New Roman"/>
          <w:sz w:val="24"/>
          <w:szCs w:val="24"/>
        </w:rPr>
      </w:pPr>
    </w:p>
    <w:p w:rsidR="00BB6BAA" w:rsidRPr="00BD3892" w:rsidP="00AA4662" w14:paraId="5DB84D9F" w14:textId="77777777">
      <w:pPr>
        <w:pStyle w:val="ListParagraph"/>
        <w:numPr>
          <w:ilvl w:val="0"/>
          <w:numId w:val="10"/>
        </w:numPr>
        <w:spacing w:after="0" w:line="240" w:lineRule="auto"/>
        <w:rPr>
          <w:rFonts w:ascii="Times New Roman" w:eastAsia="Times New Roman" w:hAnsi="Times New Roman"/>
          <w:sz w:val="24"/>
          <w:szCs w:val="24"/>
        </w:rPr>
      </w:pPr>
      <w:r w:rsidRPr="3BD64497">
        <w:rPr>
          <w:rFonts w:ascii="Times New Roman" w:eastAsia="Times New Roman" w:hAnsi="Times New Roman"/>
          <w:sz w:val="24"/>
          <w:szCs w:val="24"/>
        </w:rPr>
        <w:t xml:space="preserve">Is there a relationship between </w:t>
      </w:r>
      <w:r w:rsidRPr="6321CEC2" w:rsidR="08FBDB36">
        <w:rPr>
          <w:rFonts w:ascii="Times New Roman" w:eastAsia="Times New Roman" w:hAnsi="Times New Roman"/>
          <w:sz w:val="24"/>
          <w:szCs w:val="24"/>
        </w:rPr>
        <w:t xml:space="preserve">amount of exposure </w:t>
      </w:r>
      <w:r w:rsidRPr="3BD64497">
        <w:rPr>
          <w:rFonts w:ascii="Times New Roman" w:eastAsia="Times New Roman" w:hAnsi="Times New Roman"/>
          <w:sz w:val="24"/>
          <w:szCs w:val="24"/>
        </w:rPr>
        <w:t xml:space="preserve">of </w:t>
      </w:r>
      <w:r w:rsidRPr="3BD64497" w:rsidR="03ACCA00">
        <w:rPr>
          <w:rFonts w:ascii="Times New Roman" w:eastAsia="Times New Roman" w:hAnsi="Times New Roman"/>
          <w:sz w:val="24"/>
          <w:szCs w:val="24"/>
        </w:rPr>
        <w:t xml:space="preserve">campaign </w:t>
      </w:r>
      <w:r w:rsidRPr="3BD64497">
        <w:rPr>
          <w:rFonts w:ascii="Times New Roman" w:eastAsia="Times New Roman" w:hAnsi="Times New Roman"/>
          <w:sz w:val="24"/>
          <w:szCs w:val="24"/>
        </w:rPr>
        <w:t xml:space="preserve">advertising and </w:t>
      </w:r>
      <w:r w:rsidRPr="6321CEC2" w:rsidR="5141BE8A">
        <w:rPr>
          <w:rFonts w:ascii="Times New Roman" w:eastAsia="Times New Roman" w:hAnsi="Times New Roman"/>
          <w:sz w:val="24"/>
          <w:szCs w:val="24"/>
        </w:rPr>
        <w:t>average score on outcome constructs</w:t>
      </w:r>
      <w:r w:rsidRPr="3BD64497">
        <w:rPr>
          <w:rFonts w:ascii="Times New Roman" w:eastAsia="Times New Roman" w:hAnsi="Times New Roman"/>
          <w:sz w:val="24"/>
          <w:szCs w:val="24"/>
        </w:rPr>
        <w:t>?</w:t>
      </w:r>
    </w:p>
    <w:p w:rsidR="00BB6BAA" w:rsidRPr="00BD3892" w:rsidP="00AA4662" w14:paraId="0286C5ED" w14:textId="2F51DD82">
      <w:pPr>
        <w:pStyle w:val="ListParagraph"/>
        <w:numPr>
          <w:ilvl w:val="0"/>
          <w:numId w:val="10"/>
        </w:numPr>
        <w:spacing w:after="0" w:line="240" w:lineRule="auto"/>
        <w:rPr>
          <w:rFonts w:ascii="Times New Roman" w:eastAsia="Times New Roman" w:hAnsi="Times New Roman"/>
          <w:sz w:val="24"/>
          <w:szCs w:val="24"/>
        </w:rPr>
      </w:pPr>
      <w:r w:rsidRPr="10306349">
        <w:rPr>
          <w:rFonts w:ascii="Times New Roman" w:eastAsia="Times New Roman" w:hAnsi="Times New Roman"/>
          <w:sz w:val="24"/>
          <w:szCs w:val="24"/>
        </w:rPr>
        <w:t xml:space="preserve">Is the effect of awareness of advertising on </w:t>
      </w:r>
      <w:r w:rsidRPr="10306349" w:rsidR="508F32F0">
        <w:rPr>
          <w:rFonts w:ascii="Times New Roman" w:eastAsia="Times New Roman" w:hAnsi="Times New Roman"/>
          <w:sz w:val="24"/>
          <w:szCs w:val="24"/>
        </w:rPr>
        <w:t xml:space="preserve">outcome constructs </w:t>
      </w:r>
      <w:r w:rsidRPr="10306349">
        <w:rPr>
          <w:rFonts w:ascii="Times New Roman" w:eastAsia="Times New Roman" w:hAnsi="Times New Roman"/>
          <w:sz w:val="24"/>
          <w:szCs w:val="24"/>
        </w:rPr>
        <w:t xml:space="preserve">moderated </w:t>
      </w:r>
      <w:r w:rsidRPr="10306349" w:rsidR="18D23D7F">
        <w:rPr>
          <w:rFonts w:ascii="Times New Roman" w:eastAsia="Times New Roman" w:hAnsi="Times New Roman"/>
          <w:sz w:val="24"/>
          <w:szCs w:val="24"/>
        </w:rPr>
        <w:t xml:space="preserve">by </w:t>
      </w:r>
      <w:r w:rsidRPr="10306349" w:rsidR="7F700E14">
        <w:rPr>
          <w:rFonts w:ascii="Times New Roman" w:eastAsia="Times New Roman" w:hAnsi="Times New Roman"/>
          <w:sz w:val="24"/>
          <w:szCs w:val="24"/>
        </w:rPr>
        <w:t xml:space="preserve">the data collection period? </w:t>
      </w:r>
      <w:r w:rsidRPr="10306349">
        <w:rPr>
          <w:rFonts w:ascii="Times New Roman" w:eastAsia="Times New Roman" w:hAnsi="Times New Roman"/>
          <w:sz w:val="24"/>
          <w:szCs w:val="24"/>
        </w:rPr>
        <w:t xml:space="preserve"> (</w:t>
      </w:r>
      <w:r w:rsidRPr="10306349" w:rsidR="00A84671">
        <w:rPr>
          <w:rFonts w:ascii="Times New Roman" w:eastAsia="Times New Roman" w:hAnsi="Times New Roman"/>
          <w:sz w:val="24"/>
          <w:szCs w:val="24"/>
        </w:rPr>
        <w:t>i.e</w:t>
      </w:r>
      <w:r w:rsidRPr="10306349">
        <w:rPr>
          <w:rFonts w:ascii="Times New Roman" w:eastAsia="Times New Roman" w:hAnsi="Times New Roman"/>
          <w:sz w:val="24"/>
          <w:szCs w:val="24"/>
        </w:rPr>
        <w:t>., is there a data collection wave by treatment interaction)</w:t>
      </w:r>
      <w:r w:rsidRPr="10306349" w:rsidR="00A84671">
        <w:rPr>
          <w:rFonts w:ascii="Times New Roman" w:eastAsia="Times New Roman" w:hAnsi="Times New Roman"/>
          <w:sz w:val="24"/>
          <w:szCs w:val="24"/>
        </w:rPr>
        <w:t>?</w:t>
      </w:r>
    </w:p>
    <w:p w:rsidR="00BB6BAA" w:rsidRPr="00BB6BAA" w:rsidP="00BD3892" w14:paraId="0763BD90" w14:textId="77777777">
      <w:pPr>
        <w:spacing w:after="0" w:line="240" w:lineRule="auto"/>
        <w:ind w:left="720"/>
        <w:rPr>
          <w:rFonts w:ascii="Times New Roman" w:eastAsia="Times New Roman" w:hAnsi="Times New Roman"/>
          <w:sz w:val="24"/>
          <w:szCs w:val="24"/>
        </w:rPr>
      </w:pPr>
    </w:p>
    <w:p w:rsidR="00BB6BAA" w:rsidRPr="00A84671" w:rsidP="00DA4E0A" w14:paraId="186BF417" w14:textId="0340B78A">
      <w:pPr>
        <w:spacing w:after="0" w:line="240" w:lineRule="auto"/>
        <w:ind w:left="187"/>
        <w:rPr>
          <w:rFonts w:ascii="Times New Roman" w:eastAsia="Times New Roman" w:hAnsi="Times New Roman"/>
          <w:sz w:val="24"/>
          <w:szCs w:val="24"/>
        </w:rPr>
      </w:pPr>
      <w:r w:rsidRPr="7263E2D9">
        <w:rPr>
          <w:rFonts w:ascii="Times New Roman" w:eastAsia="Times New Roman" w:hAnsi="Times New Roman"/>
          <w:sz w:val="24"/>
          <w:szCs w:val="24"/>
        </w:rPr>
        <w:t xml:space="preserve">To determine the effect sizes, we simulated data that had the structure and effective sample size of the proposed design. We used data </w:t>
      </w:r>
      <w:r w:rsidRPr="7263E2D9" w:rsidR="00BB2C35">
        <w:rPr>
          <w:rFonts w:ascii="Times New Roman" w:eastAsia="Times New Roman" w:hAnsi="Times New Roman"/>
          <w:sz w:val="24"/>
          <w:szCs w:val="24"/>
        </w:rPr>
        <w:t xml:space="preserve">from </w:t>
      </w:r>
      <w:r w:rsidR="00685BA8">
        <w:rPr>
          <w:rFonts w:ascii="Times New Roman" w:eastAsia="Times New Roman" w:hAnsi="Times New Roman"/>
          <w:sz w:val="24"/>
          <w:szCs w:val="24"/>
        </w:rPr>
        <w:t>ExPECTT</w:t>
      </w:r>
      <w:r w:rsidRPr="7263E2D9" w:rsidR="00BB2C35">
        <w:rPr>
          <w:rFonts w:ascii="Times New Roman" w:eastAsia="Times New Roman" w:hAnsi="Times New Roman"/>
          <w:sz w:val="24"/>
          <w:szCs w:val="24"/>
        </w:rPr>
        <w:t xml:space="preserve"> Cohort 2 </w:t>
      </w:r>
      <w:r w:rsidRPr="7263E2D9">
        <w:rPr>
          <w:rFonts w:ascii="Times New Roman" w:eastAsia="Times New Roman" w:hAnsi="Times New Roman"/>
          <w:sz w:val="24"/>
          <w:szCs w:val="24"/>
        </w:rPr>
        <w:t xml:space="preserve">to estimate patterns of treatment effects and correlations within </w:t>
      </w:r>
      <w:r w:rsidRPr="7263E2D9" w:rsidR="00DD3ACE">
        <w:rPr>
          <w:rFonts w:ascii="Times New Roman" w:eastAsia="Times New Roman" w:hAnsi="Times New Roman"/>
          <w:sz w:val="24"/>
          <w:szCs w:val="24"/>
        </w:rPr>
        <w:t>primary sampling unit</w:t>
      </w:r>
      <w:r w:rsidRPr="7263E2D9">
        <w:rPr>
          <w:rFonts w:ascii="Times New Roman" w:eastAsia="Times New Roman" w:hAnsi="Times New Roman"/>
          <w:sz w:val="24"/>
          <w:szCs w:val="24"/>
        </w:rPr>
        <w:t xml:space="preserve">s and across individuals. </w:t>
      </w:r>
    </w:p>
    <w:p w:rsidR="00BB6BAA" w:rsidRPr="00A84671" w:rsidP="00DA4E0A" w14:paraId="007FD85D" w14:textId="77777777">
      <w:pPr>
        <w:spacing w:after="0" w:line="240" w:lineRule="auto"/>
        <w:ind w:left="187"/>
        <w:rPr>
          <w:rFonts w:ascii="Times New Roman" w:hAnsi="Times New Roman"/>
          <w:sz w:val="24"/>
          <w:szCs w:val="24"/>
        </w:rPr>
      </w:pPr>
    </w:p>
    <w:p w:rsidR="00BB6BAA" w:rsidRPr="00A84671" w:rsidP="00DA4E0A" w14:paraId="439C0CFD" w14:textId="0DA7AF9D">
      <w:pPr>
        <w:spacing w:after="0" w:line="240" w:lineRule="auto"/>
        <w:ind w:left="187"/>
        <w:rPr>
          <w:rFonts w:ascii="Times New Roman" w:hAnsi="Times New Roman"/>
          <w:sz w:val="24"/>
          <w:szCs w:val="24"/>
        </w:rPr>
      </w:pPr>
      <w:r w:rsidRPr="10306349">
        <w:rPr>
          <w:rFonts w:ascii="Times New Roman" w:hAnsi="Times New Roman"/>
          <w:i/>
          <w:iCs/>
          <w:sz w:val="24"/>
          <w:szCs w:val="24"/>
        </w:rPr>
        <w:t>Analysis 1</w:t>
      </w:r>
      <w:r w:rsidRPr="10306349" w:rsidR="00465959">
        <w:rPr>
          <w:rFonts w:ascii="Times New Roman" w:hAnsi="Times New Roman"/>
          <w:i/>
          <w:iCs/>
          <w:sz w:val="24"/>
          <w:szCs w:val="24"/>
        </w:rPr>
        <w:t>.</w:t>
      </w:r>
      <w:r w:rsidRPr="10306349">
        <w:rPr>
          <w:rFonts w:ascii="Times New Roman" w:hAnsi="Times New Roman"/>
          <w:sz w:val="24"/>
          <w:szCs w:val="24"/>
        </w:rPr>
        <w:t xml:space="preserve"> The proposed study has 80% power to detect a relationship between awareness of advertising and </w:t>
      </w:r>
      <w:r w:rsidRPr="10306349" w:rsidR="4C3285BF">
        <w:rPr>
          <w:rFonts w:ascii="Times New Roman" w:hAnsi="Times New Roman"/>
          <w:sz w:val="24"/>
          <w:szCs w:val="24"/>
        </w:rPr>
        <w:t>outcome constructs</w:t>
      </w:r>
      <w:r w:rsidRPr="10306349">
        <w:rPr>
          <w:rFonts w:ascii="Times New Roman" w:hAnsi="Times New Roman"/>
          <w:sz w:val="24"/>
          <w:szCs w:val="24"/>
        </w:rPr>
        <w:t xml:space="preserve"> if the effect size is 0.12; this is considered a small effect size. </w:t>
      </w:r>
      <w:r w:rsidRPr="10306349" w:rsidR="00465959">
        <w:rPr>
          <w:rFonts w:ascii="Times New Roman" w:hAnsi="Times New Roman"/>
          <w:sz w:val="24"/>
          <w:szCs w:val="24"/>
        </w:rPr>
        <w:t xml:space="preserve">Exhibit </w:t>
      </w:r>
      <w:r w:rsidRPr="10306349" w:rsidR="00512B42">
        <w:rPr>
          <w:rFonts w:ascii="Times New Roman" w:hAnsi="Times New Roman"/>
          <w:sz w:val="24"/>
          <w:szCs w:val="24"/>
        </w:rPr>
        <w:t>1</w:t>
      </w:r>
      <w:r w:rsidRPr="10306349">
        <w:rPr>
          <w:rFonts w:ascii="Times New Roman" w:hAnsi="Times New Roman"/>
          <w:sz w:val="24"/>
          <w:szCs w:val="24"/>
        </w:rPr>
        <w:t xml:space="preserve"> displays the relationship between </w:t>
      </w:r>
      <w:r w:rsidRPr="10306349" w:rsidR="0A614B69">
        <w:rPr>
          <w:rFonts w:ascii="Times New Roman" w:hAnsi="Times New Roman"/>
          <w:sz w:val="24"/>
          <w:szCs w:val="24"/>
        </w:rPr>
        <w:t>outcome constructs</w:t>
      </w:r>
      <w:r w:rsidRPr="10306349" w:rsidR="00C351E1">
        <w:rPr>
          <w:rFonts w:ascii="Times New Roman" w:hAnsi="Times New Roman"/>
          <w:sz w:val="24"/>
          <w:szCs w:val="24"/>
        </w:rPr>
        <w:t xml:space="preserve"> we can detect</w:t>
      </w:r>
      <w:r w:rsidRPr="10306349">
        <w:rPr>
          <w:rFonts w:ascii="Times New Roman" w:hAnsi="Times New Roman"/>
          <w:sz w:val="24"/>
          <w:szCs w:val="24"/>
        </w:rPr>
        <w:t xml:space="preserve"> given the level of advertising awareness</w:t>
      </w:r>
      <w:r w:rsidRPr="10306349" w:rsidR="00104B91">
        <w:rPr>
          <w:rFonts w:ascii="Times New Roman" w:hAnsi="Times New Roman"/>
          <w:sz w:val="24"/>
          <w:szCs w:val="24"/>
        </w:rPr>
        <w:t xml:space="preserve"> using</w:t>
      </w:r>
      <w:r w:rsidRPr="10306349">
        <w:rPr>
          <w:rFonts w:ascii="Times New Roman" w:hAnsi="Times New Roman"/>
          <w:sz w:val="24"/>
          <w:szCs w:val="24"/>
        </w:rPr>
        <w:t xml:space="preserve"> mean values. The population standard deviations with each level of awareness are 1. Adding a constant to each value will not affect </w:t>
      </w:r>
      <w:r w:rsidRPr="10306349">
        <w:rPr>
          <w:rFonts w:ascii="Times New Roman" w:hAnsi="Times New Roman"/>
          <w:sz w:val="24"/>
          <w:szCs w:val="24"/>
        </w:rPr>
        <w:t>the power</w:t>
      </w:r>
      <w:r w:rsidRPr="10306349">
        <w:rPr>
          <w:rFonts w:ascii="Times New Roman" w:hAnsi="Times New Roman"/>
          <w:sz w:val="24"/>
          <w:szCs w:val="24"/>
        </w:rPr>
        <w:t>.</w:t>
      </w:r>
    </w:p>
    <w:p w:rsidR="00944ABF" w:rsidRPr="00A84671" w:rsidP="00DA4E0A" w14:paraId="54AB13A6" w14:textId="77777777">
      <w:pPr>
        <w:spacing w:after="0" w:line="240" w:lineRule="auto"/>
        <w:ind w:left="187"/>
        <w:rPr>
          <w:rFonts w:ascii="Times New Roman" w:hAnsi="Times New Roman"/>
          <w:sz w:val="24"/>
          <w:szCs w:val="24"/>
        </w:rPr>
      </w:pPr>
    </w:p>
    <w:p w:rsidR="00BB6BAA" w:rsidRPr="00A84671" w:rsidP="00A279B4" w14:paraId="421DAACF" w14:textId="404A74B4">
      <w:pPr>
        <w:spacing w:after="0" w:line="240" w:lineRule="auto"/>
        <w:ind w:left="720"/>
        <w:rPr>
          <w:rFonts w:ascii="Times New Roman" w:hAnsi="Times New Roman"/>
          <w:sz w:val="24"/>
          <w:szCs w:val="24"/>
        </w:rPr>
      </w:pPr>
      <w:r w:rsidRPr="10306349">
        <w:rPr>
          <w:rFonts w:ascii="Times New Roman" w:hAnsi="Times New Roman"/>
          <w:b/>
          <w:bCs/>
          <w:sz w:val="24"/>
          <w:szCs w:val="24"/>
        </w:rPr>
        <w:t xml:space="preserve">Exhibit </w:t>
      </w:r>
      <w:r w:rsidRPr="10306349" w:rsidR="00512B42">
        <w:rPr>
          <w:rFonts w:ascii="Times New Roman" w:hAnsi="Times New Roman"/>
          <w:b/>
          <w:bCs/>
          <w:sz w:val="24"/>
          <w:szCs w:val="24"/>
        </w:rPr>
        <w:t>1</w:t>
      </w:r>
      <w:r w:rsidRPr="10306349">
        <w:rPr>
          <w:rFonts w:ascii="Times New Roman" w:hAnsi="Times New Roman"/>
          <w:b/>
          <w:bCs/>
          <w:sz w:val="24"/>
          <w:szCs w:val="24"/>
        </w:rPr>
        <w:t>.</w:t>
      </w:r>
      <w:r>
        <w:tab/>
      </w:r>
      <w:r w:rsidRPr="10306349">
        <w:rPr>
          <w:rFonts w:ascii="Times New Roman" w:hAnsi="Times New Roman"/>
          <w:sz w:val="24"/>
          <w:szCs w:val="24"/>
        </w:rPr>
        <w:t xml:space="preserve">Mean value of </w:t>
      </w:r>
      <w:r w:rsidRPr="10306349" w:rsidR="0E6EAC11">
        <w:rPr>
          <w:rFonts w:ascii="Times New Roman" w:hAnsi="Times New Roman"/>
          <w:sz w:val="24"/>
          <w:szCs w:val="24"/>
        </w:rPr>
        <w:t>outcome construct</w:t>
      </w:r>
      <w:r w:rsidRPr="10306349">
        <w:rPr>
          <w:rFonts w:ascii="Times New Roman" w:hAnsi="Times New Roman"/>
          <w:sz w:val="24"/>
          <w:szCs w:val="24"/>
        </w:rPr>
        <w:t xml:space="preserve"> given the level of advertising awareness.  </w:t>
      </w:r>
    </w:p>
    <w:tbl>
      <w:tblPr>
        <w:tblW w:w="0" w:type="auto"/>
        <w:tblInd w:w="660" w:type="dxa"/>
        <w:tblBorders>
          <w:top w:val="single" w:sz="12" w:space="0" w:color="000000"/>
          <w:bottom w:val="single" w:sz="12" w:space="0" w:color="000000"/>
        </w:tblBorders>
        <w:tblLayout w:type="fixed"/>
        <w:tblCellMar>
          <w:left w:w="0" w:type="dxa"/>
          <w:right w:w="0" w:type="dxa"/>
        </w:tblCellMar>
        <w:tblLook w:val="0000"/>
      </w:tblPr>
      <w:tblGrid>
        <w:gridCol w:w="2250"/>
        <w:gridCol w:w="1275"/>
        <w:gridCol w:w="1275"/>
        <w:gridCol w:w="1275"/>
        <w:gridCol w:w="1275"/>
        <w:gridCol w:w="1275"/>
      </w:tblGrid>
      <w:tr w14:paraId="7D99B37A" w14:textId="77777777" w:rsidTr="10306349">
        <w:tblPrEx>
          <w:tblW w:w="0" w:type="auto"/>
          <w:tblInd w:w="660" w:type="dxa"/>
          <w:tblBorders>
            <w:top w:val="single" w:sz="12" w:space="0" w:color="000000"/>
            <w:bottom w:val="single" w:sz="12" w:space="0" w:color="000000"/>
          </w:tblBorders>
          <w:tblLayout w:type="fixed"/>
          <w:tblCellMar>
            <w:left w:w="0" w:type="dxa"/>
            <w:right w:w="0" w:type="dxa"/>
          </w:tblCellMar>
          <w:tblLook w:val="0000"/>
        </w:tblPrEx>
        <w:trPr>
          <w:cantSplit/>
          <w:trHeight w:val="245"/>
          <w:tblHeader/>
        </w:trPr>
        <w:tc>
          <w:tcPr>
            <w:tcW w:w="2250" w:type="dxa"/>
            <w:vMerge w:val="restart"/>
            <w:tcMar>
              <w:left w:w="60" w:type="dxa"/>
              <w:right w:w="60" w:type="dxa"/>
            </w:tcMar>
            <w:vAlign w:val="bottom"/>
          </w:tcPr>
          <w:p w:rsidR="00BB6BAA" w:rsidRPr="00A84671" w:rsidP="00A84671" w14:paraId="072EA96F" w14:textId="77777777">
            <w:pPr>
              <w:keepNext/>
              <w:adjustRightInd w:val="0"/>
              <w:spacing w:after="0" w:line="240" w:lineRule="auto"/>
              <w:jc w:val="right"/>
              <w:rPr>
                <w:rFonts w:ascii="Times New Roman" w:hAnsi="Times New Roman"/>
                <w:b/>
                <w:bCs/>
                <w:color w:val="000000"/>
                <w:sz w:val="24"/>
                <w:szCs w:val="24"/>
              </w:rPr>
            </w:pPr>
          </w:p>
        </w:tc>
        <w:tc>
          <w:tcPr>
            <w:tcW w:w="6375" w:type="dxa"/>
            <w:gridSpan w:val="5"/>
            <w:tcBorders>
              <w:top w:val="single" w:sz="12" w:space="0" w:color="000000" w:themeColor="text1"/>
              <w:bottom w:val="single" w:sz="4" w:space="0" w:color="000000" w:themeColor="text1"/>
            </w:tcBorders>
            <w:tcMar>
              <w:left w:w="60" w:type="dxa"/>
              <w:right w:w="60" w:type="dxa"/>
            </w:tcMar>
            <w:vAlign w:val="bottom"/>
          </w:tcPr>
          <w:p w:rsidR="00BB6BAA" w:rsidRPr="00A84671" w:rsidP="00A84671" w14:paraId="2426BFD2"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Awareness of advertising</w:t>
            </w:r>
          </w:p>
        </w:tc>
      </w:tr>
      <w:tr w14:paraId="6ADEC5B1" w14:textId="77777777" w:rsidTr="10306349">
        <w:tblPrEx>
          <w:tblW w:w="0" w:type="auto"/>
          <w:tblInd w:w="660" w:type="dxa"/>
          <w:tblLayout w:type="fixed"/>
          <w:tblCellMar>
            <w:left w:w="0" w:type="dxa"/>
            <w:right w:w="0" w:type="dxa"/>
          </w:tblCellMar>
          <w:tblLook w:val="0000"/>
        </w:tblPrEx>
        <w:trPr>
          <w:cantSplit/>
          <w:trHeight w:val="102"/>
          <w:tblHeader/>
        </w:trPr>
        <w:tc>
          <w:tcPr>
            <w:tcW w:w="2250" w:type="dxa"/>
            <w:vMerge/>
            <w:tcMar>
              <w:left w:w="60" w:type="dxa"/>
              <w:right w:w="60" w:type="dxa"/>
            </w:tcMar>
            <w:vAlign w:val="bottom"/>
          </w:tcPr>
          <w:p w:rsidR="00BB6BAA" w:rsidRPr="00A84671" w:rsidP="00A84671" w14:paraId="0C874782" w14:textId="77777777">
            <w:pPr>
              <w:keepNext/>
              <w:adjustRightInd w:val="0"/>
              <w:spacing w:after="0" w:line="240" w:lineRule="auto"/>
              <w:jc w:val="right"/>
              <w:rPr>
                <w:rFonts w:ascii="Times New Roman" w:hAnsi="Times New Roman"/>
                <w:b/>
                <w:bCs/>
                <w:color w:val="000000"/>
                <w:sz w:val="24"/>
                <w:szCs w:val="24"/>
              </w:rPr>
            </w:pPr>
          </w:p>
        </w:tc>
        <w:tc>
          <w:tcPr>
            <w:tcW w:w="1275" w:type="dxa"/>
            <w:tcBorders>
              <w:top w:val="single" w:sz="4" w:space="0" w:color="000000" w:themeColor="text1"/>
              <w:bottom w:val="single" w:sz="12" w:space="0" w:color="000000" w:themeColor="text1"/>
            </w:tcBorders>
            <w:tcMar>
              <w:left w:w="60" w:type="dxa"/>
              <w:right w:w="60" w:type="dxa"/>
            </w:tcMar>
            <w:vAlign w:val="center"/>
          </w:tcPr>
          <w:p w:rsidR="00BB6BAA" w:rsidRPr="00A84671" w:rsidP="00A279B4" w14:paraId="3CCF0731"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0</w:t>
            </w:r>
          </w:p>
        </w:tc>
        <w:tc>
          <w:tcPr>
            <w:tcW w:w="1275" w:type="dxa"/>
            <w:tcBorders>
              <w:top w:val="single" w:sz="4" w:space="0" w:color="000000" w:themeColor="text1"/>
              <w:bottom w:val="single" w:sz="12" w:space="0" w:color="000000" w:themeColor="text1"/>
            </w:tcBorders>
            <w:tcMar>
              <w:left w:w="60" w:type="dxa"/>
              <w:right w:w="60" w:type="dxa"/>
            </w:tcMar>
            <w:vAlign w:val="center"/>
          </w:tcPr>
          <w:p w:rsidR="00BB6BAA" w:rsidRPr="00A84671" w:rsidP="00A279B4" w14:paraId="6D53A8C8"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1</w:t>
            </w:r>
          </w:p>
        </w:tc>
        <w:tc>
          <w:tcPr>
            <w:tcW w:w="1275" w:type="dxa"/>
            <w:tcBorders>
              <w:top w:val="single" w:sz="4" w:space="0" w:color="000000" w:themeColor="text1"/>
              <w:bottom w:val="single" w:sz="12" w:space="0" w:color="000000" w:themeColor="text1"/>
            </w:tcBorders>
            <w:tcMar>
              <w:left w:w="60" w:type="dxa"/>
              <w:right w:w="60" w:type="dxa"/>
            </w:tcMar>
            <w:vAlign w:val="center"/>
          </w:tcPr>
          <w:p w:rsidR="00BB6BAA" w:rsidRPr="00A84671" w:rsidP="00A279B4" w14:paraId="3D7EF386"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2</w:t>
            </w:r>
          </w:p>
        </w:tc>
        <w:tc>
          <w:tcPr>
            <w:tcW w:w="1275" w:type="dxa"/>
            <w:tcBorders>
              <w:top w:val="single" w:sz="4" w:space="0" w:color="000000" w:themeColor="text1"/>
              <w:bottom w:val="single" w:sz="12" w:space="0" w:color="000000" w:themeColor="text1"/>
            </w:tcBorders>
            <w:tcMar>
              <w:left w:w="60" w:type="dxa"/>
              <w:right w:w="60" w:type="dxa"/>
            </w:tcMar>
            <w:vAlign w:val="center"/>
          </w:tcPr>
          <w:p w:rsidR="00BB6BAA" w:rsidRPr="00A84671" w:rsidP="00A279B4" w14:paraId="4A5120B0"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3</w:t>
            </w:r>
          </w:p>
        </w:tc>
        <w:tc>
          <w:tcPr>
            <w:tcW w:w="1275" w:type="dxa"/>
            <w:tcBorders>
              <w:top w:val="single" w:sz="4" w:space="0" w:color="000000" w:themeColor="text1"/>
              <w:bottom w:val="single" w:sz="12" w:space="0" w:color="000000" w:themeColor="text1"/>
            </w:tcBorders>
            <w:tcMar>
              <w:left w:w="60" w:type="dxa"/>
              <w:right w:w="60" w:type="dxa"/>
            </w:tcMar>
            <w:vAlign w:val="center"/>
          </w:tcPr>
          <w:p w:rsidR="00BB6BAA" w:rsidRPr="00A84671" w:rsidP="00A279B4" w14:paraId="255FE4F1" w14:textId="77777777">
            <w:pPr>
              <w:keepNext/>
              <w:adjustRightInd w:val="0"/>
              <w:spacing w:after="0" w:line="240" w:lineRule="auto"/>
              <w:jc w:val="center"/>
              <w:rPr>
                <w:rFonts w:ascii="Times New Roman" w:hAnsi="Times New Roman"/>
                <w:b/>
                <w:bCs/>
                <w:color w:val="000000"/>
                <w:sz w:val="24"/>
                <w:szCs w:val="24"/>
              </w:rPr>
            </w:pPr>
            <w:r w:rsidRPr="00A84671">
              <w:rPr>
                <w:rFonts w:ascii="Times New Roman" w:hAnsi="Times New Roman"/>
                <w:b/>
                <w:bCs/>
                <w:color w:val="000000"/>
                <w:sz w:val="24"/>
                <w:szCs w:val="24"/>
              </w:rPr>
              <w:t>4</w:t>
            </w:r>
          </w:p>
        </w:tc>
      </w:tr>
      <w:tr w14:paraId="63C0BFA2" w14:textId="77777777" w:rsidTr="10306349">
        <w:tblPrEx>
          <w:tblW w:w="0" w:type="auto"/>
          <w:tblInd w:w="660" w:type="dxa"/>
          <w:tblLayout w:type="fixed"/>
          <w:tblCellMar>
            <w:left w:w="0" w:type="dxa"/>
            <w:right w:w="0" w:type="dxa"/>
          </w:tblCellMar>
          <w:tblLook w:val="0000"/>
        </w:tblPrEx>
        <w:trPr>
          <w:cantSplit/>
          <w:trHeight w:val="245"/>
        </w:trPr>
        <w:tc>
          <w:tcPr>
            <w:tcW w:w="2250" w:type="dxa"/>
            <w:tcMar>
              <w:left w:w="60" w:type="dxa"/>
              <w:right w:w="60" w:type="dxa"/>
            </w:tcMar>
          </w:tcPr>
          <w:p w:rsidR="00BB6BAA" w:rsidRPr="00A84671" w:rsidP="00A84671" w14:paraId="7F5316D3" w14:textId="036BEE3E">
            <w:pPr>
              <w:adjustRightInd w:val="0"/>
              <w:spacing w:after="0" w:line="240" w:lineRule="auto"/>
              <w:jc w:val="right"/>
              <w:rPr>
                <w:rFonts w:ascii="Times New Roman" w:hAnsi="Times New Roman"/>
                <w:color w:val="000000"/>
                <w:sz w:val="24"/>
                <w:szCs w:val="24"/>
              </w:rPr>
            </w:pPr>
            <w:r w:rsidRPr="10306349">
              <w:rPr>
                <w:rFonts w:ascii="Times New Roman" w:hAnsi="Times New Roman"/>
                <w:b/>
                <w:bCs/>
                <w:color w:val="000000" w:themeColor="text1"/>
                <w:sz w:val="24"/>
                <w:szCs w:val="24"/>
              </w:rPr>
              <w:t>Outcome Construct</w:t>
            </w:r>
          </w:p>
        </w:tc>
        <w:tc>
          <w:tcPr>
            <w:tcW w:w="1275" w:type="dxa"/>
            <w:tcBorders>
              <w:top w:val="single" w:sz="12" w:space="0" w:color="000000" w:themeColor="text1"/>
            </w:tcBorders>
            <w:tcMar>
              <w:left w:w="60" w:type="dxa"/>
              <w:right w:w="60" w:type="dxa"/>
            </w:tcMar>
            <w:vAlign w:val="center"/>
          </w:tcPr>
          <w:p w:rsidR="00BB6BAA" w:rsidRPr="00A84671" w:rsidP="00A279B4" w14:paraId="319FA2DA"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2.938</w:t>
            </w:r>
          </w:p>
        </w:tc>
        <w:tc>
          <w:tcPr>
            <w:tcW w:w="1275" w:type="dxa"/>
            <w:tcBorders>
              <w:top w:val="single" w:sz="12" w:space="0" w:color="000000" w:themeColor="text1"/>
            </w:tcBorders>
            <w:tcMar>
              <w:left w:w="60" w:type="dxa"/>
              <w:right w:w="60" w:type="dxa"/>
            </w:tcMar>
            <w:vAlign w:val="center"/>
          </w:tcPr>
          <w:p w:rsidR="00BB6BAA" w:rsidRPr="00A84671" w:rsidP="00A279B4" w14:paraId="543744F5"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2.969</w:t>
            </w:r>
          </w:p>
        </w:tc>
        <w:tc>
          <w:tcPr>
            <w:tcW w:w="1275" w:type="dxa"/>
            <w:tcBorders>
              <w:top w:val="single" w:sz="12" w:space="0" w:color="000000" w:themeColor="text1"/>
            </w:tcBorders>
            <w:tcMar>
              <w:left w:w="60" w:type="dxa"/>
              <w:right w:w="60" w:type="dxa"/>
            </w:tcMar>
            <w:vAlign w:val="center"/>
          </w:tcPr>
          <w:p w:rsidR="00BB6BAA" w:rsidRPr="00A84671" w:rsidP="00A279B4" w14:paraId="675D5AF2"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3.000</w:t>
            </w:r>
          </w:p>
        </w:tc>
        <w:tc>
          <w:tcPr>
            <w:tcW w:w="1275" w:type="dxa"/>
            <w:tcBorders>
              <w:top w:val="single" w:sz="12" w:space="0" w:color="000000" w:themeColor="text1"/>
            </w:tcBorders>
            <w:tcMar>
              <w:left w:w="60" w:type="dxa"/>
              <w:right w:w="60" w:type="dxa"/>
            </w:tcMar>
            <w:vAlign w:val="center"/>
          </w:tcPr>
          <w:p w:rsidR="00BB6BAA" w:rsidRPr="00A84671" w:rsidP="00A279B4" w14:paraId="0376DDFE"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3.031</w:t>
            </w:r>
          </w:p>
        </w:tc>
        <w:tc>
          <w:tcPr>
            <w:tcW w:w="1275" w:type="dxa"/>
            <w:tcBorders>
              <w:top w:val="single" w:sz="12" w:space="0" w:color="000000" w:themeColor="text1"/>
            </w:tcBorders>
            <w:tcMar>
              <w:left w:w="60" w:type="dxa"/>
              <w:right w:w="60" w:type="dxa"/>
            </w:tcMar>
            <w:vAlign w:val="center"/>
          </w:tcPr>
          <w:p w:rsidR="00BB6BAA" w:rsidRPr="00A84671" w:rsidP="00A279B4" w14:paraId="022F1838" w14:textId="77777777">
            <w:pPr>
              <w:adjustRightInd w:val="0"/>
              <w:spacing w:after="0" w:line="240" w:lineRule="auto"/>
              <w:jc w:val="center"/>
              <w:rPr>
                <w:rFonts w:ascii="Times New Roman" w:hAnsi="Times New Roman"/>
                <w:color w:val="000000"/>
                <w:sz w:val="24"/>
                <w:szCs w:val="24"/>
              </w:rPr>
            </w:pPr>
            <w:r w:rsidRPr="00A84671">
              <w:rPr>
                <w:rFonts w:ascii="Times New Roman" w:hAnsi="Times New Roman"/>
                <w:color w:val="000000"/>
                <w:sz w:val="24"/>
                <w:szCs w:val="24"/>
              </w:rPr>
              <w:t>3.062</w:t>
            </w:r>
          </w:p>
        </w:tc>
      </w:tr>
    </w:tbl>
    <w:p w:rsidR="00BB6BAA" w:rsidRPr="00A84671" w:rsidP="00DA4E0A" w14:paraId="748498E5" w14:textId="77777777">
      <w:pPr>
        <w:spacing w:after="0" w:line="240" w:lineRule="auto"/>
        <w:ind w:left="187"/>
        <w:rPr>
          <w:rFonts w:ascii="Times New Roman" w:hAnsi="Times New Roman"/>
          <w:sz w:val="24"/>
          <w:szCs w:val="24"/>
        </w:rPr>
      </w:pPr>
      <w:r w:rsidRPr="00A84671">
        <w:rPr>
          <w:rFonts w:ascii="Times New Roman" w:hAnsi="Times New Roman"/>
          <w:sz w:val="24"/>
          <w:szCs w:val="24"/>
        </w:rPr>
        <w:t xml:space="preserve"> </w:t>
      </w:r>
    </w:p>
    <w:p w:rsidR="00BB6BAA" w:rsidRPr="00A84671" w:rsidP="00DA4E0A" w14:paraId="1DEA8161" w14:textId="77777777">
      <w:pPr>
        <w:spacing w:after="0" w:line="240" w:lineRule="auto"/>
        <w:ind w:left="187"/>
        <w:rPr>
          <w:rFonts w:ascii="Times New Roman" w:hAnsi="Times New Roman"/>
          <w:b/>
          <w:bCs/>
          <w:sz w:val="24"/>
          <w:szCs w:val="24"/>
        </w:rPr>
      </w:pPr>
      <w:r w:rsidRPr="004F2AC4">
        <w:rPr>
          <w:rFonts w:ascii="Times New Roman" w:hAnsi="Times New Roman"/>
          <w:i/>
          <w:iCs/>
          <w:sz w:val="24"/>
          <w:szCs w:val="24"/>
        </w:rPr>
        <w:t>Analysis 2</w:t>
      </w:r>
      <w:r w:rsidRPr="004F2AC4" w:rsidR="004F2AC4">
        <w:rPr>
          <w:rFonts w:ascii="Times New Roman" w:hAnsi="Times New Roman"/>
          <w:i/>
          <w:iCs/>
          <w:sz w:val="24"/>
          <w:szCs w:val="24"/>
        </w:rPr>
        <w:t>.</w:t>
      </w:r>
      <w:r w:rsidRPr="004F2AC4">
        <w:rPr>
          <w:rFonts w:ascii="Times New Roman" w:hAnsi="Times New Roman"/>
          <w:i/>
          <w:iCs/>
          <w:sz w:val="24"/>
          <w:szCs w:val="24"/>
        </w:rPr>
        <w:t xml:space="preserve"> </w:t>
      </w:r>
      <w:r w:rsidR="00C90739">
        <w:rPr>
          <w:rFonts w:ascii="Times New Roman" w:hAnsi="Times New Roman"/>
          <w:i/>
          <w:iCs/>
          <w:sz w:val="24"/>
          <w:szCs w:val="24"/>
        </w:rPr>
        <w:t>S</w:t>
      </w:r>
      <w:r w:rsidRPr="00C90739">
        <w:rPr>
          <w:rFonts w:ascii="Times New Roman" w:hAnsi="Times New Roman"/>
          <w:i/>
          <w:iCs/>
          <w:sz w:val="24"/>
          <w:szCs w:val="24"/>
        </w:rPr>
        <w:t>imulation approach</w:t>
      </w:r>
    </w:p>
    <w:p w:rsidR="00DA4E0A" w:rsidP="00DA4E0A" w14:paraId="36039598" w14:textId="77777777">
      <w:pPr>
        <w:spacing w:after="0" w:line="240" w:lineRule="auto"/>
        <w:ind w:left="187"/>
        <w:rPr>
          <w:rFonts w:ascii="Times New Roman" w:hAnsi="Times New Roman"/>
          <w:sz w:val="24"/>
          <w:szCs w:val="24"/>
        </w:rPr>
      </w:pPr>
    </w:p>
    <w:p w:rsidR="00BB6BAA" w:rsidRPr="00A84671" w:rsidP="00DA4E0A" w14:paraId="48722733" w14:textId="3E4A8F6C">
      <w:pPr>
        <w:spacing w:after="0" w:line="240" w:lineRule="auto"/>
        <w:ind w:left="187"/>
        <w:rPr>
          <w:rFonts w:ascii="Times New Roman" w:hAnsi="Times New Roman"/>
          <w:sz w:val="24"/>
          <w:szCs w:val="24"/>
        </w:rPr>
      </w:pPr>
      <w:r w:rsidRPr="10306349">
        <w:rPr>
          <w:rFonts w:ascii="Times New Roman" w:hAnsi="Times New Roman"/>
          <w:sz w:val="24"/>
          <w:szCs w:val="24"/>
        </w:rPr>
        <w:t xml:space="preserve">The proposed study has 80% power to detect an interaction between awareness of advertising and data collection wave in a model that predicts </w:t>
      </w:r>
      <w:r w:rsidRPr="10306349" w:rsidR="5F2CC8D2">
        <w:rPr>
          <w:rFonts w:ascii="Times New Roman" w:hAnsi="Times New Roman"/>
          <w:sz w:val="24"/>
          <w:szCs w:val="24"/>
        </w:rPr>
        <w:t>the outcome construct</w:t>
      </w:r>
      <w:r w:rsidRPr="10306349">
        <w:rPr>
          <w:rFonts w:ascii="Times New Roman" w:hAnsi="Times New Roman"/>
          <w:sz w:val="24"/>
          <w:szCs w:val="24"/>
        </w:rPr>
        <w:t xml:space="preserve"> when the coefficient of the interaction is 0.03 and the population standard deviation of the outcome is 1.</w:t>
      </w:r>
      <w:r w:rsidRPr="10306349" w:rsidR="05EC6408">
        <w:rPr>
          <w:rFonts w:ascii="Times New Roman" w:hAnsi="Times New Roman"/>
          <w:sz w:val="24"/>
          <w:szCs w:val="24"/>
        </w:rPr>
        <w:t xml:space="preserve"> </w:t>
      </w:r>
      <w:r w:rsidRPr="10306349">
        <w:rPr>
          <w:rFonts w:ascii="Times New Roman" w:hAnsi="Times New Roman"/>
          <w:sz w:val="24"/>
          <w:szCs w:val="24"/>
        </w:rPr>
        <w:t>The following formula describes the relationship that has 80% power:</w:t>
      </w:r>
    </w:p>
    <w:p w:rsidR="00BB6BAA" w:rsidRPr="00A84671" w:rsidP="00A279B4" w14:paraId="5E56BBDF" w14:textId="77777777">
      <w:pPr>
        <w:spacing w:after="0" w:line="240" w:lineRule="auto"/>
        <w:ind w:left="720"/>
        <w:rPr>
          <w:rFonts w:ascii="Times New Roman" w:hAnsi="Times New Roman"/>
          <w:sz w:val="24"/>
          <w:szCs w:val="24"/>
        </w:rPr>
      </w:pPr>
    </w:p>
    <w:p w:rsidR="00BB6BAA" w:rsidRPr="00A84671" w:rsidP="006E29E0" w14:paraId="40724CE1" w14:textId="4D6CEE96">
      <w:pPr>
        <w:spacing w:after="0" w:line="240" w:lineRule="auto"/>
        <w:ind w:left="720" w:firstLine="720"/>
        <w:jc w:val="center"/>
        <w:rPr>
          <w:rFonts w:ascii="Times New Roman" w:hAnsi="Times New Roman"/>
          <w:sz w:val="24"/>
          <w:szCs w:val="24"/>
        </w:rPr>
      </w:pPr>
      <w:r w:rsidRPr="10306349">
        <w:rPr>
          <w:rFonts w:ascii="Times New Roman" w:hAnsi="Times New Roman"/>
          <w:sz w:val="24"/>
          <w:szCs w:val="24"/>
        </w:rPr>
        <w:t>E-cigarette outcome construct</w:t>
      </w:r>
      <w:r w:rsidRPr="10306349" w:rsidR="00925D0A">
        <w:rPr>
          <w:rFonts w:ascii="Times New Roman" w:hAnsi="Times New Roman"/>
          <w:sz w:val="24"/>
          <w:szCs w:val="24"/>
        </w:rPr>
        <w:t xml:space="preserve"> = 3 + 0.03 * wave * awareness + N (0,1)</w:t>
      </w:r>
    </w:p>
    <w:p w:rsidR="00BB6BAA" w:rsidRPr="00A84671" w:rsidP="00A279B4" w14:paraId="7BFC18AB" w14:textId="77777777">
      <w:pPr>
        <w:spacing w:after="0" w:line="240" w:lineRule="auto"/>
        <w:ind w:left="720"/>
        <w:rPr>
          <w:rFonts w:ascii="Times New Roman" w:hAnsi="Times New Roman"/>
          <w:sz w:val="24"/>
          <w:szCs w:val="24"/>
        </w:rPr>
      </w:pPr>
    </w:p>
    <w:p w:rsidR="004C75EC" w:rsidP="004C75EC" w14:paraId="2E46C6D5" w14:textId="543D9B79">
      <w:pPr>
        <w:keepNext/>
        <w:adjustRightInd w:val="0"/>
        <w:spacing w:after="0" w:line="240" w:lineRule="auto"/>
        <w:rPr>
          <w:rFonts w:ascii="Times New Roman" w:hAnsi="Times New Roman"/>
          <w:sz w:val="24"/>
          <w:szCs w:val="24"/>
        </w:rPr>
      </w:pPr>
      <w:r w:rsidRPr="10306349">
        <w:rPr>
          <w:rFonts w:ascii="Times New Roman" w:hAnsi="Times New Roman"/>
          <w:sz w:val="24"/>
          <w:szCs w:val="24"/>
        </w:rPr>
        <w:t xml:space="preserve">where N (0,1) is a random variable from a standard normal distribution. Adding a constant to this equation will not affect </w:t>
      </w:r>
      <w:r w:rsidRPr="10306349">
        <w:rPr>
          <w:rFonts w:ascii="Times New Roman" w:hAnsi="Times New Roman"/>
          <w:sz w:val="24"/>
          <w:szCs w:val="24"/>
        </w:rPr>
        <w:t>the power</w:t>
      </w:r>
      <w:r w:rsidRPr="10306349">
        <w:rPr>
          <w:rFonts w:ascii="Times New Roman" w:hAnsi="Times New Roman"/>
          <w:sz w:val="24"/>
          <w:szCs w:val="24"/>
        </w:rPr>
        <w:t>.</w:t>
      </w:r>
      <w:r w:rsidRPr="10306349" w:rsidR="004B06FF">
        <w:rPr>
          <w:rFonts w:ascii="Times New Roman" w:hAnsi="Times New Roman"/>
          <w:sz w:val="24"/>
          <w:szCs w:val="24"/>
        </w:rPr>
        <w:t xml:space="preserve"> Exhibit </w:t>
      </w:r>
      <w:r w:rsidRPr="10306349" w:rsidR="00512B42">
        <w:rPr>
          <w:rFonts w:ascii="Times New Roman" w:hAnsi="Times New Roman"/>
          <w:sz w:val="24"/>
          <w:szCs w:val="24"/>
        </w:rPr>
        <w:t>2</w:t>
      </w:r>
      <w:r w:rsidRPr="10306349">
        <w:rPr>
          <w:rFonts w:ascii="Times New Roman" w:hAnsi="Times New Roman"/>
          <w:sz w:val="24"/>
          <w:szCs w:val="24"/>
        </w:rPr>
        <w:t xml:space="preserve"> displays the relationship between </w:t>
      </w:r>
      <w:r w:rsidRPr="10306349" w:rsidR="4AEDBCBE">
        <w:rPr>
          <w:rFonts w:ascii="Times New Roman" w:hAnsi="Times New Roman"/>
          <w:sz w:val="24"/>
          <w:szCs w:val="24"/>
        </w:rPr>
        <w:t>the outcome construct</w:t>
      </w:r>
      <w:r w:rsidRPr="10306349">
        <w:rPr>
          <w:rFonts w:ascii="Times New Roman" w:hAnsi="Times New Roman"/>
          <w:sz w:val="24"/>
          <w:szCs w:val="24"/>
        </w:rPr>
        <w:t xml:space="preserve"> given the level of advertising awareness we can detect with 80% power.</w:t>
      </w:r>
    </w:p>
    <w:p w:rsidR="2049B0C8" w:rsidRPr="008B3B8E" w:rsidP="00DA4E0A" w14:paraId="1ED85EBE" w14:textId="77777777">
      <w:pPr>
        <w:spacing w:after="0" w:line="240" w:lineRule="auto"/>
        <w:rPr>
          <w:rFonts w:ascii="Times New Roman" w:eastAsia="Times New Roman" w:hAnsi="Times New Roman"/>
          <w:b/>
          <w:i/>
          <w:sz w:val="24"/>
          <w:szCs w:val="24"/>
        </w:rPr>
      </w:pPr>
      <w:r w:rsidRPr="008B3B8E">
        <w:rPr>
          <w:rFonts w:ascii="Times New Roman" w:eastAsia="Times New Roman" w:hAnsi="Times New Roman"/>
          <w:b/>
          <w:i/>
          <w:sz w:val="24"/>
          <w:szCs w:val="24"/>
        </w:rPr>
        <w:t>Data Suppression Techniques</w:t>
      </w:r>
    </w:p>
    <w:p w:rsidR="6EC21591" w:rsidRPr="008A1193" w:rsidP="6EC21591" w14:paraId="6DB757BE" w14:textId="77777777">
      <w:pPr>
        <w:spacing w:after="0" w:line="240" w:lineRule="auto"/>
        <w:ind w:left="180"/>
        <w:rPr>
          <w:rFonts w:ascii="Times New Roman" w:eastAsia="Times New Roman" w:hAnsi="Times New Roman"/>
          <w:sz w:val="24"/>
          <w:szCs w:val="24"/>
        </w:rPr>
      </w:pPr>
    </w:p>
    <w:p w:rsidR="2049B0C8" w:rsidRPr="008A1193" w:rsidP="6EC21591" w14:paraId="2DAE011F" w14:textId="77777777">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 xml:space="preserve">An additional approach to secure sensitive data will be to employ data suppression techniques to protect any PII data </w:t>
      </w:r>
      <w:r w:rsidRPr="008A1193" w:rsidR="00D061B7">
        <w:rPr>
          <w:rFonts w:ascii="Times New Roman" w:eastAsia="Times New Roman" w:hAnsi="Times New Roman"/>
          <w:sz w:val="24"/>
          <w:szCs w:val="24"/>
        </w:rPr>
        <w:t xml:space="preserve">from </w:t>
      </w:r>
      <w:r w:rsidRPr="008A1193">
        <w:rPr>
          <w:rFonts w:ascii="Times New Roman" w:eastAsia="Times New Roman" w:hAnsi="Times New Roman"/>
          <w:sz w:val="24"/>
          <w:szCs w:val="24"/>
        </w:rPr>
        <w:t xml:space="preserve">survey respondents in the evaluation. Data suppression is a readily applied technique where estimates are not reported if they could result in disclosure of a participant’s identity or are deemed to be unstable (i.e., low precision). </w:t>
      </w:r>
    </w:p>
    <w:p w:rsidR="6EC21591" w:rsidRPr="008A1193" w:rsidP="6EC21591" w14:paraId="076DC7B9" w14:textId="77777777">
      <w:pPr>
        <w:spacing w:after="0" w:line="240" w:lineRule="auto"/>
        <w:ind w:left="180"/>
        <w:rPr>
          <w:rFonts w:ascii="Times New Roman" w:eastAsia="Times New Roman" w:hAnsi="Times New Roman"/>
          <w:sz w:val="24"/>
          <w:szCs w:val="24"/>
        </w:rPr>
      </w:pPr>
    </w:p>
    <w:p w:rsidR="2049B0C8" w:rsidRPr="008A1193" w:rsidP="6EC21591" w14:paraId="1993C64C" w14:textId="37C8C666">
      <w:pPr>
        <w:spacing w:after="0" w:line="240" w:lineRule="auto"/>
        <w:ind w:left="180"/>
        <w:rPr>
          <w:rFonts w:ascii="Times New Roman" w:eastAsia="Times New Roman" w:hAnsi="Times New Roman"/>
          <w:sz w:val="24"/>
          <w:szCs w:val="24"/>
        </w:rPr>
      </w:pPr>
      <w:r w:rsidRPr="008A1193">
        <w:rPr>
          <w:rFonts w:ascii="Times New Roman" w:eastAsia="Times New Roman" w:hAnsi="Times New Roman"/>
          <w:sz w:val="24"/>
          <w:szCs w:val="24"/>
        </w:rPr>
        <w:t xml:space="preserve">Based on well-established guidelines followed by the Center for Tobacco Products (CTP) Office of Science (OS), as well as the National Center for Health Statistics (NCHS), data suppression will be used if any of the following conditions are met: (1) </w:t>
      </w:r>
      <w:r w:rsidR="00AE0F19">
        <w:rPr>
          <w:rFonts w:ascii="Times New Roman" w:eastAsia="Times New Roman" w:hAnsi="Times New Roman"/>
          <w:sz w:val="24"/>
          <w:szCs w:val="24"/>
        </w:rPr>
        <w:t>t</w:t>
      </w:r>
      <w:r w:rsidRPr="008A1193">
        <w:rPr>
          <w:rFonts w:ascii="Times New Roman" w:eastAsia="Times New Roman" w:hAnsi="Times New Roman"/>
          <w:sz w:val="24"/>
          <w:szCs w:val="24"/>
        </w:rPr>
        <w:t xml:space="preserve">he coefficient of variation of the proportion or estimate is &gt; 30% and/or (2) </w:t>
      </w:r>
      <w:r w:rsidRPr="008A1193">
        <w:rPr>
          <w:rFonts w:ascii="Times New Roman" w:eastAsia="Times New Roman" w:hAnsi="Times New Roman"/>
          <w:i/>
          <w:iCs/>
          <w:sz w:val="24"/>
          <w:szCs w:val="24"/>
        </w:rPr>
        <w:t xml:space="preserve">n </w:t>
      </w:r>
      <w:r w:rsidRPr="008A1193">
        <w:rPr>
          <w:rFonts w:ascii="Times New Roman" w:eastAsia="Times New Roman" w:hAnsi="Times New Roman"/>
          <w:sz w:val="24"/>
          <w:szCs w:val="24"/>
        </w:rPr>
        <w:t xml:space="preserve">&lt; 50, where </w:t>
      </w:r>
      <w:r w:rsidRPr="008A1193">
        <w:rPr>
          <w:rFonts w:ascii="Times New Roman" w:eastAsia="Times New Roman" w:hAnsi="Times New Roman"/>
          <w:i/>
          <w:iCs/>
          <w:sz w:val="24"/>
          <w:szCs w:val="24"/>
        </w:rPr>
        <w:t xml:space="preserve">n </w:t>
      </w:r>
      <w:r w:rsidRPr="008A1193">
        <w:rPr>
          <w:rFonts w:ascii="Times New Roman" w:eastAsia="Times New Roman" w:hAnsi="Times New Roman"/>
          <w:sz w:val="24"/>
          <w:szCs w:val="24"/>
        </w:rPr>
        <w:t xml:space="preserve">is the unweighted sample size in the denominator of the estimated proportion or the denominator used for calculating the estimate.  </w:t>
      </w:r>
    </w:p>
    <w:p w:rsidR="6EC21591" w:rsidRPr="008A1193" w:rsidP="6EC21591" w14:paraId="552B0D07" w14:textId="77777777">
      <w:pPr>
        <w:spacing w:after="0" w:line="240" w:lineRule="auto"/>
        <w:ind w:firstLine="180"/>
        <w:rPr>
          <w:rFonts w:ascii="Times New Roman" w:eastAsia="Times New Roman" w:hAnsi="Times New Roman"/>
          <w:sz w:val="24"/>
          <w:szCs w:val="24"/>
        </w:rPr>
      </w:pPr>
    </w:p>
    <w:p w:rsidR="2049B0C8" w:rsidRPr="008A1193" w:rsidP="6EC21591" w14:paraId="6F9FA0F4" w14:textId="4DA845F5">
      <w:pPr>
        <w:spacing w:after="0" w:line="240" w:lineRule="auto"/>
        <w:ind w:firstLine="180"/>
        <w:rPr>
          <w:rFonts w:ascii="Times New Roman" w:eastAsia="Times New Roman" w:hAnsi="Times New Roman"/>
          <w:sz w:val="24"/>
          <w:szCs w:val="24"/>
        </w:rPr>
      </w:pPr>
      <w:r w:rsidRPr="008A1193">
        <w:rPr>
          <w:rFonts w:ascii="Times New Roman" w:eastAsia="Times New Roman" w:hAnsi="Times New Roman"/>
          <w:sz w:val="24"/>
          <w:szCs w:val="24"/>
        </w:rPr>
        <w:t>To further reduce</w:t>
      </w:r>
      <w:r w:rsidR="00D459C8">
        <w:rPr>
          <w:rFonts w:ascii="Times New Roman" w:eastAsia="Times New Roman" w:hAnsi="Times New Roman"/>
          <w:sz w:val="24"/>
          <w:szCs w:val="24"/>
        </w:rPr>
        <w:t xml:space="preserve"> the potential for</w:t>
      </w:r>
      <w:r w:rsidRPr="008A1193">
        <w:rPr>
          <w:rFonts w:ascii="Times New Roman" w:eastAsia="Times New Roman" w:hAnsi="Times New Roman"/>
          <w:sz w:val="24"/>
          <w:szCs w:val="24"/>
        </w:rPr>
        <w:t xml:space="preserve"> disclosure, we will follow further established guidance from CTP/OS: </w:t>
      </w:r>
    </w:p>
    <w:p w:rsidR="2049B0C8" w:rsidRPr="008A1193" w:rsidP="008A1193" w14:paraId="59EEA18E" w14:textId="77777777">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 xml:space="preserve">Each estimate (or table cell) must be generated based on a numerator of 3. This includes </w:t>
      </w:r>
      <w:r w:rsidRPr="008A1193">
        <w:rPr>
          <w:rFonts w:ascii="Times New Roman" w:eastAsia="Times New Roman" w:hAnsi="Times New Roman"/>
          <w:sz w:val="24"/>
          <w:szCs w:val="24"/>
        </w:rPr>
        <w:t>means, total,</w:t>
      </w:r>
      <w:r w:rsidRPr="008A1193">
        <w:rPr>
          <w:rFonts w:ascii="Times New Roman" w:eastAsia="Times New Roman" w:hAnsi="Times New Roman"/>
          <w:sz w:val="24"/>
          <w:szCs w:val="24"/>
        </w:rPr>
        <w:t xml:space="preserve"> numerators of proportions, all table cell counts, and marginal counts. If an estimate is based on a numerator of 1 or 2, it will be combined with another category. </w:t>
      </w:r>
    </w:p>
    <w:p w:rsidR="2049B0C8" w:rsidRPr="008A1193" w:rsidP="008A1193" w14:paraId="32B8BA99" w14:textId="77777777">
      <w:pPr>
        <w:pStyle w:val="ListParagraph"/>
        <w:numPr>
          <w:ilvl w:val="0"/>
          <w:numId w:val="1"/>
        </w:numPr>
        <w:spacing w:after="160" w:line="259" w:lineRule="auto"/>
        <w:rPr>
          <w:rFonts w:ascii="Times New Roman" w:eastAsia="Times New Roman" w:hAnsi="Times New Roman"/>
          <w:sz w:val="24"/>
          <w:szCs w:val="24"/>
        </w:rPr>
      </w:pPr>
      <w:r w:rsidRPr="10306349">
        <w:rPr>
          <w:rFonts w:ascii="Times New Roman" w:eastAsia="Times New Roman" w:hAnsi="Times New Roman"/>
          <w:sz w:val="24"/>
          <w:szCs w:val="24"/>
        </w:rPr>
        <w:t xml:space="preserve">We will work to ensure table differencing (i.e., calculating the sample size of a small cell from cells of another related table) does not occur by using consistent categories across tables. </w:t>
      </w:r>
    </w:p>
    <w:p w:rsidR="000C6CA7" w:rsidRPr="008A1193" w:rsidP="008A1193" w14:paraId="73DB5CA4" w14:textId="77777777">
      <w:pPr>
        <w:pStyle w:val="ListParagraph"/>
        <w:numPr>
          <w:ilvl w:val="0"/>
          <w:numId w:val="1"/>
        </w:numPr>
        <w:spacing w:after="160" w:line="259" w:lineRule="auto"/>
        <w:rPr>
          <w:rFonts w:ascii="Times New Roman" w:eastAsia="Times New Roman" w:hAnsi="Times New Roman"/>
          <w:sz w:val="24"/>
          <w:szCs w:val="24"/>
        </w:rPr>
      </w:pPr>
      <w:r w:rsidRPr="008A1193">
        <w:rPr>
          <w:rFonts w:ascii="Times New Roman" w:eastAsia="Times New Roman" w:hAnsi="Times New Roman"/>
          <w:sz w:val="24"/>
          <w:szCs w:val="24"/>
        </w:rPr>
        <w:t>Continuous/ordered variables will be presented so that extreme values pertaining to an individual are not evident.</w:t>
      </w:r>
    </w:p>
    <w:p w:rsidR="00447CB7" w:rsidRPr="00392C0E" w:rsidP="001E461C" w14:paraId="417DF058" w14:textId="5B2018DE">
      <w:pPr>
        <w:spacing w:before="100" w:beforeAutospacing="1" w:after="100" w:afterAutospacing="1" w:line="240" w:lineRule="auto"/>
        <w:rPr>
          <w:rFonts w:ascii="Times New Roman" w:eastAsia="Times New Roman" w:hAnsi="Times New Roman"/>
          <w:b/>
          <w:bCs/>
          <w:sz w:val="24"/>
          <w:szCs w:val="24"/>
          <w:u w:val="single"/>
        </w:rPr>
      </w:pPr>
      <w:r w:rsidRPr="001E461C">
        <w:rPr>
          <w:rFonts w:ascii="Times New Roman" w:eastAsia="Times New Roman" w:hAnsi="Times New Roman"/>
          <w:b/>
          <w:bCs/>
          <w:sz w:val="24"/>
          <w:szCs w:val="24"/>
        </w:rPr>
        <w:t>3</w:t>
      </w:r>
      <w:r w:rsidRPr="001E461C">
        <w:rPr>
          <w:rFonts w:ascii="Times New Roman" w:eastAsia="Times New Roman" w:hAnsi="Times New Roman"/>
          <w:b/>
          <w:bCs/>
          <w:sz w:val="24"/>
          <w:szCs w:val="24"/>
        </w:rPr>
        <w:t xml:space="preserve">.  </w:t>
      </w:r>
      <w:r w:rsidRPr="7263E2D9" w:rsidR="00925D0A">
        <w:rPr>
          <w:rFonts w:ascii="Times New Roman" w:eastAsia="Times New Roman" w:hAnsi="Times New Roman"/>
          <w:b/>
          <w:bCs/>
          <w:sz w:val="24"/>
          <w:szCs w:val="24"/>
          <w:u w:val="single"/>
        </w:rPr>
        <w:t>Methods</w:t>
      </w:r>
      <w:r w:rsidRPr="7263E2D9" w:rsidR="00925D0A">
        <w:rPr>
          <w:rFonts w:ascii="Times New Roman" w:eastAsia="Times New Roman" w:hAnsi="Times New Roman"/>
          <w:b/>
          <w:bCs/>
          <w:sz w:val="24"/>
          <w:szCs w:val="24"/>
          <w:u w:val="single"/>
        </w:rPr>
        <w:t xml:space="preserve"> to Maximize Response Rates and Deal with Nonresponse</w:t>
      </w:r>
    </w:p>
    <w:p w:rsidR="00447CB7" w:rsidRPr="00447CB7" w:rsidP="001E461C" w14:paraId="177A480C" w14:textId="77777777">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 xml:space="preserve">The ability to </w:t>
      </w:r>
      <w:r w:rsidR="00A66D17">
        <w:rPr>
          <w:rFonts w:ascii="Times New Roman" w:eastAsia="Times New Roman" w:hAnsi="Times New Roman"/>
          <w:sz w:val="24"/>
          <w:szCs w:val="24"/>
        </w:rPr>
        <w:t>recruit</w:t>
      </w:r>
      <w:r w:rsidR="00FC2B2B">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potential respondents </w:t>
      </w:r>
      <w:r w:rsidR="002A3869">
        <w:rPr>
          <w:rFonts w:ascii="Times New Roman" w:eastAsia="Times New Roman" w:hAnsi="Times New Roman"/>
          <w:sz w:val="24"/>
          <w:szCs w:val="24"/>
        </w:rPr>
        <w:t>for</w:t>
      </w:r>
      <w:r w:rsidRPr="00447CB7">
        <w:rPr>
          <w:rFonts w:ascii="Times New Roman" w:eastAsia="Times New Roman" w:hAnsi="Times New Roman"/>
          <w:sz w:val="24"/>
          <w:szCs w:val="24"/>
        </w:rPr>
        <w:t xml:space="preserve"> the baseline survey and maintain their participation across all survey waves will be important to the success of this study. </w:t>
      </w:r>
    </w:p>
    <w:p w:rsidR="00447CB7" w:rsidRPr="00447CB7" w:rsidP="001E461C" w14:paraId="492AB34D" w14:textId="77777777">
      <w:pPr>
        <w:spacing w:after="0" w:line="240" w:lineRule="auto"/>
        <w:ind w:left="187"/>
        <w:rPr>
          <w:rFonts w:ascii="Times New Roman" w:eastAsia="Times New Roman" w:hAnsi="Times New Roman"/>
          <w:sz w:val="24"/>
          <w:szCs w:val="24"/>
        </w:rPr>
      </w:pPr>
    </w:p>
    <w:p w:rsidR="00447CB7" w:rsidP="001E461C" w14:paraId="062D5AA2" w14:textId="36A32A5D">
      <w:pPr>
        <w:spacing w:after="0" w:line="240" w:lineRule="auto"/>
        <w:ind w:left="187"/>
        <w:rPr>
          <w:rFonts w:ascii="Times New Roman" w:eastAsia="Times New Roman" w:hAnsi="Times New Roman"/>
          <w:sz w:val="24"/>
          <w:szCs w:val="24"/>
        </w:rPr>
      </w:pPr>
      <w:r w:rsidRPr="10306349">
        <w:rPr>
          <w:rFonts w:ascii="Times New Roman" w:eastAsia="Times New Roman" w:hAnsi="Times New Roman"/>
          <w:sz w:val="24"/>
          <w:szCs w:val="24"/>
        </w:rPr>
        <w:t xml:space="preserve">At </w:t>
      </w:r>
      <w:r w:rsidRPr="10306349" w:rsidR="00977B51">
        <w:rPr>
          <w:rFonts w:ascii="Times New Roman" w:eastAsia="Times New Roman" w:hAnsi="Times New Roman"/>
          <w:sz w:val="24"/>
          <w:szCs w:val="24"/>
        </w:rPr>
        <w:t>each wave of follow-up data collection</w:t>
      </w:r>
      <w:r w:rsidRPr="10306349" w:rsidR="00073EEF">
        <w:rPr>
          <w:rFonts w:ascii="Times New Roman" w:eastAsia="Times New Roman" w:hAnsi="Times New Roman"/>
          <w:sz w:val="24"/>
          <w:szCs w:val="24"/>
        </w:rPr>
        <w:t xml:space="preserve"> during the extension period</w:t>
      </w:r>
      <w:r w:rsidRPr="10306349" w:rsidR="00977B51">
        <w:rPr>
          <w:rFonts w:ascii="Times New Roman" w:eastAsia="Times New Roman" w:hAnsi="Times New Roman"/>
          <w:sz w:val="24"/>
          <w:szCs w:val="24"/>
        </w:rPr>
        <w:t xml:space="preserve">, </w:t>
      </w:r>
      <w:r w:rsidRPr="10306349">
        <w:rPr>
          <w:rFonts w:ascii="Times New Roman" w:eastAsia="Times New Roman" w:hAnsi="Times New Roman"/>
          <w:sz w:val="24"/>
          <w:szCs w:val="24"/>
        </w:rPr>
        <w:t xml:space="preserve">youth respondents </w:t>
      </w:r>
      <w:r w:rsidRPr="10306349" w:rsidR="00A85974">
        <w:rPr>
          <w:rFonts w:ascii="Times New Roman" w:eastAsia="Times New Roman" w:hAnsi="Times New Roman"/>
          <w:sz w:val="24"/>
          <w:szCs w:val="24"/>
        </w:rPr>
        <w:t>w</w:t>
      </w:r>
      <w:r w:rsidRPr="10306349" w:rsidR="00682739">
        <w:rPr>
          <w:rFonts w:ascii="Times New Roman" w:eastAsia="Times New Roman" w:hAnsi="Times New Roman"/>
          <w:sz w:val="24"/>
          <w:szCs w:val="24"/>
        </w:rPr>
        <w:t>ill be</w:t>
      </w:r>
      <w:r w:rsidRPr="10306349">
        <w:rPr>
          <w:rFonts w:ascii="Times New Roman" w:eastAsia="Times New Roman" w:hAnsi="Times New Roman"/>
          <w:sz w:val="24"/>
          <w:szCs w:val="24"/>
        </w:rPr>
        <w:t xml:space="preserve"> offered a $</w:t>
      </w:r>
      <w:r w:rsidRPr="10306349" w:rsidR="00977B51">
        <w:rPr>
          <w:rFonts w:ascii="Times New Roman" w:eastAsia="Times New Roman" w:hAnsi="Times New Roman"/>
          <w:sz w:val="24"/>
          <w:szCs w:val="24"/>
        </w:rPr>
        <w:t>3</w:t>
      </w:r>
      <w:r w:rsidRPr="10306349" w:rsidR="00E36761">
        <w:rPr>
          <w:rFonts w:ascii="Times New Roman" w:eastAsia="Times New Roman" w:hAnsi="Times New Roman"/>
          <w:sz w:val="24"/>
          <w:szCs w:val="24"/>
        </w:rPr>
        <w:t>0</w:t>
      </w:r>
      <w:r w:rsidRPr="10306349">
        <w:rPr>
          <w:rFonts w:ascii="Times New Roman" w:eastAsia="Times New Roman" w:hAnsi="Times New Roman"/>
          <w:sz w:val="24"/>
          <w:szCs w:val="24"/>
        </w:rPr>
        <w:t xml:space="preserve"> incentive to complete the survey during an early release period that </w:t>
      </w:r>
      <w:r w:rsidRPr="10306349" w:rsidR="00805F04">
        <w:rPr>
          <w:rFonts w:ascii="Times New Roman" w:eastAsia="Times New Roman" w:hAnsi="Times New Roman"/>
          <w:sz w:val="24"/>
          <w:szCs w:val="24"/>
        </w:rPr>
        <w:t>will run</w:t>
      </w:r>
      <w:r w:rsidRPr="10306349">
        <w:rPr>
          <w:rFonts w:ascii="Times New Roman" w:eastAsia="Times New Roman" w:hAnsi="Times New Roman"/>
          <w:sz w:val="24"/>
          <w:szCs w:val="24"/>
        </w:rPr>
        <w:t xml:space="preserve"> </w:t>
      </w:r>
      <w:r w:rsidRPr="10306349" w:rsidR="00543E15">
        <w:rPr>
          <w:rFonts w:ascii="Times New Roman" w:eastAsia="Times New Roman" w:hAnsi="Times New Roman"/>
          <w:sz w:val="24"/>
          <w:szCs w:val="24"/>
        </w:rPr>
        <w:t xml:space="preserve">for approximately </w:t>
      </w:r>
      <w:r w:rsidRPr="10306349">
        <w:rPr>
          <w:rFonts w:ascii="Times New Roman" w:eastAsia="Times New Roman" w:hAnsi="Times New Roman"/>
          <w:sz w:val="24"/>
          <w:szCs w:val="24"/>
        </w:rPr>
        <w:t xml:space="preserve">three </w:t>
      </w:r>
      <w:r w:rsidRPr="10306349" w:rsidR="00543E15">
        <w:rPr>
          <w:rFonts w:ascii="Times New Roman" w:eastAsia="Times New Roman" w:hAnsi="Times New Roman"/>
          <w:sz w:val="24"/>
          <w:szCs w:val="24"/>
        </w:rPr>
        <w:t>weeks</w:t>
      </w:r>
      <w:r w:rsidRPr="10306349">
        <w:rPr>
          <w:rFonts w:ascii="Times New Roman" w:eastAsia="Times New Roman" w:hAnsi="Times New Roman"/>
          <w:sz w:val="24"/>
          <w:szCs w:val="24"/>
        </w:rPr>
        <w:t xml:space="preserve">. Subsequently, youth respondents </w:t>
      </w:r>
      <w:r w:rsidRPr="10306349" w:rsidR="00805F04">
        <w:rPr>
          <w:rFonts w:ascii="Times New Roman" w:eastAsia="Times New Roman" w:hAnsi="Times New Roman"/>
          <w:sz w:val="24"/>
          <w:szCs w:val="24"/>
        </w:rPr>
        <w:t>will be</w:t>
      </w:r>
      <w:r w:rsidRPr="10306349">
        <w:rPr>
          <w:rFonts w:ascii="Times New Roman" w:eastAsia="Times New Roman" w:hAnsi="Times New Roman"/>
          <w:sz w:val="24"/>
          <w:szCs w:val="24"/>
        </w:rPr>
        <w:t xml:space="preserve"> offered a $</w:t>
      </w:r>
      <w:r w:rsidRPr="10306349" w:rsidR="00E36761">
        <w:rPr>
          <w:rFonts w:ascii="Times New Roman" w:eastAsia="Times New Roman" w:hAnsi="Times New Roman"/>
          <w:sz w:val="24"/>
          <w:szCs w:val="24"/>
        </w:rPr>
        <w:t>25</w:t>
      </w:r>
      <w:r w:rsidRPr="10306349">
        <w:rPr>
          <w:rFonts w:ascii="Times New Roman" w:eastAsia="Times New Roman" w:hAnsi="Times New Roman"/>
          <w:sz w:val="24"/>
          <w:szCs w:val="24"/>
        </w:rPr>
        <w:t xml:space="preserve"> incentive to complete the survey </w:t>
      </w:r>
      <w:r w:rsidRPr="10306349" w:rsidR="00BE2153">
        <w:rPr>
          <w:rFonts w:ascii="Times New Roman" w:eastAsia="Times New Roman" w:hAnsi="Times New Roman"/>
          <w:sz w:val="24"/>
          <w:szCs w:val="24"/>
        </w:rPr>
        <w:t>after the early release period</w:t>
      </w:r>
      <w:r w:rsidRPr="10306349">
        <w:rPr>
          <w:rFonts w:ascii="Times New Roman" w:eastAsia="Times New Roman" w:hAnsi="Times New Roman"/>
          <w:sz w:val="24"/>
          <w:szCs w:val="24"/>
        </w:rPr>
        <w:t>. Studies suggest that this incentive approach can increase response rates and reduce costs and nonresponse</w:t>
      </w:r>
      <w:r w:rsidRPr="10306349" w:rsidR="00C87BBE">
        <w:rPr>
          <w:rFonts w:ascii="Times New Roman" w:eastAsia="Times New Roman" w:hAnsi="Times New Roman"/>
          <w:sz w:val="24"/>
          <w:szCs w:val="24"/>
        </w:rPr>
        <w:t xml:space="preserve"> (</w:t>
      </w:r>
      <w:r w:rsidRPr="10306349" w:rsidR="00C2151A">
        <w:rPr>
          <w:rFonts w:ascii="Times New Roman" w:eastAsia="Times New Roman" w:hAnsi="Times New Roman"/>
          <w:sz w:val="24"/>
          <w:szCs w:val="24"/>
        </w:rPr>
        <w:t xml:space="preserve">Brown et al., 2016; </w:t>
      </w:r>
      <w:r w:rsidRPr="10306349" w:rsidR="00C87BBE">
        <w:rPr>
          <w:rFonts w:ascii="Times New Roman" w:eastAsia="Times New Roman" w:hAnsi="Times New Roman"/>
          <w:sz w:val="24"/>
          <w:szCs w:val="24"/>
        </w:rPr>
        <w:t xml:space="preserve">Dillman et al., 2014; </w:t>
      </w:r>
      <w:r w:rsidRPr="10306349" w:rsidR="00C2151A">
        <w:rPr>
          <w:rFonts w:ascii="Times New Roman" w:eastAsia="Times New Roman" w:hAnsi="Times New Roman"/>
          <w:sz w:val="24"/>
          <w:szCs w:val="24"/>
        </w:rPr>
        <w:t xml:space="preserve">Lasky-Fink &amp; Rogers, 2020; </w:t>
      </w:r>
      <w:r w:rsidRPr="10306349" w:rsidR="001F1369">
        <w:rPr>
          <w:rFonts w:ascii="Times New Roman" w:eastAsia="Times New Roman" w:hAnsi="Times New Roman"/>
          <w:sz w:val="24"/>
          <w:szCs w:val="24"/>
        </w:rPr>
        <w:t>Marlar</w:t>
      </w:r>
      <w:r w:rsidRPr="10306349" w:rsidR="007D2EBF">
        <w:rPr>
          <w:rFonts w:ascii="Times New Roman" w:eastAsia="Times New Roman" w:hAnsi="Times New Roman"/>
          <w:sz w:val="24"/>
          <w:szCs w:val="24"/>
        </w:rPr>
        <w:t xml:space="preserve"> and Schreiner</w:t>
      </w:r>
      <w:r w:rsidRPr="10306349" w:rsidR="00EF5BCD">
        <w:rPr>
          <w:rFonts w:ascii="Times New Roman" w:eastAsia="Times New Roman" w:hAnsi="Times New Roman"/>
          <w:sz w:val="24"/>
          <w:szCs w:val="24"/>
        </w:rPr>
        <w:t xml:space="preserve">, 2010; </w:t>
      </w:r>
      <w:r w:rsidRPr="10306349" w:rsidR="00494DDC">
        <w:rPr>
          <w:rFonts w:ascii="Times New Roman" w:eastAsia="Times New Roman" w:hAnsi="Times New Roman"/>
          <w:sz w:val="24"/>
          <w:szCs w:val="24"/>
        </w:rPr>
        <w:t>McGonagle</w:t>
      </w:r>
      <w:r w:rsidRPr="10306349" w:rsidR="00E42F3E">
        <w:rPr>
          <w:rFonts w:ascii="Times New Roman" w:eastAsia="Times New Roman" w:hAnsi="Times New Roman"/>
          <w:sz w:val="24"/>
          <w:szCs w:val="24"/>
        </w:rPr>
        <w:t xml:space="preserve"> et al, </w:t>
      </w:r>
      <w:r w:rsidRPr="10306349" w:rsidR="00FB380B">
        <w:rPr>
          <w:rFonts w:ascii="Times New Roman" w:eastAsia="Times New Roman" w:hAnsi="Times New Roman"/>
          <w:sz w:val="24"/>
          <w:szCs w:val="24"/>
        </w:rPr>
        <w:t xml:space="preserve">2023; </w:t>
      </w:r>
      <w:r w:rsidRPr="10306349" w:rsidR="009C3607">
        <w:rPr>
          <w:rFonts w:ascii="Times New Roman" w:eastAsia="Times New Roman" w:hAnsi="Times New Roman"/>
          <w:sz w:val="24"/>
          <w:szCs w:val="24"/>
        </w:rPr>
        <w:t xml:space="preserve">Singer </w:t>
      </w:r>
      <w:r w:rsidRPr="10306349" w:rsidR="00EF5BCD">
        <w:rPr>
          <w:rFonts w:ascii="Times New Roman" w:eastAsia="Times New Roman" w:hAnsi="Times New Roman"/>
          <w:sz w:val="24"/>
          <w:szCs w:val="24"/>
        </w:rPr>
        <w:t>&amp;</w:t>
      </w:r>
      <w:r w:rsidRPr="10306349" w:rsidR="009C3607">
        <w:rPr>
          <w:rFonts w:ascii="Times New Roman" w:eastAsia="Times New Roman" w:hAnsi="Times New Roman"/>
          <w:sz w:val="24"/>
          <w:szCs w:val="24"/>
        </w:rPr>
        <w:t xml:space="preserve"> Ye, 2013</w:t>
      </w:r>
      <w:r w:rsidRPr="10306349" w:rsidR="00013C29">
        <w:rPr>
          <w:rFonts w:ascii="Times New Roman" w:eastAsia="Times New Roman" w:hAnsi="Times New Roman"/>
          <w:sz w:val="24"/>
          <w:szCs w:val="24"/>
        </w:rPr>
        <w:t>)</w:t>
      </w:r>
      <w:r w:rsidRPr="10306349">
        <w:rPr>
          <w:rFonts w:ascii="Times New Roman" w:eastAsia="Times New Roman" w:hAnsi="Times New Roman"/>
          <w:sz w:val="24"/>
          <w:szCs w:val="24"/>
        </w:rPr>
        <w:t xml:space="preserve">. In addition, the study will use procedures designed to maximize respondent participation. </w:t>
      </w:r>
      <w:r w:rsidRPr="10306349" w:rsidR="00B7010E">
        <w:rPr>
          <w:rFonts w:ascii="Times New Roman" w:eastAsia="Times New Roman" w:hAnsi="Times New Roman"/>
          <w:sz w:val="24"/>
          <w:szCs w:val="24"/>
        </w:rPr>
        <w:t>For example, e</w:t>
      </w:r>
      <w:r w:rsidRPr="10306349" w:rsidR="00852F69">
        <w:rPr>
          <w:rFonts w:ascii="Times New Roman" w:eastAsia="Times New Roman" w:hAnsi="Times New Roman"/>
          <w:sz w:val="24"/>
          <w:szCs w:val="24"/>
        </w:rPr>
        <w:t xml:space="preserve">-mail reminders </w:t>
      </w:r>
      <w:r w:rsidRPr="10306349" w:rsidR="00534BC4">
        <w:rPr>
          <w:rFonts w:ascii="Times New Roman" w:eastAsia="Times New Roman" w:hAnsi="Times New Roman"/>
          <w:sz w:val="24"/>
          <w:szCs w:val="24"/>
        </w:rPr>
        <w:t xml:space="preserve">and text messages </w:t>
      </w:r>
      <w:r w:rsidRPr="10306349" w:rsidR="00852F69">
        <w:rPr>
          <w:rFonts w:ascii="Times New Roman" w:eastAsia="Times New Roman" w:hAnsi="Times New Roman"/>
          <w:sz w:val="24"/>
          <w:szCs w:val="24"/>
        </w:rPr>
        <w:t xml:space="preserve">will be sent to encourage </w:t>
      </w:r>
      <w:r w:rsidRPr="10306349" w:rsidR="00423453">
        <w:rPr>
          <w:rFonts w:ascii="Times New Roman" w:eastAsia="Times New Roman" w:hAnsi="Times New Roman"/>
          <w:sz w:val="24"/>
          <w:szCs w:val="24"/>
        </w:rPr>
        <w:t>participants</w:t>
      </w:r>
      <w:r w:rsidRPr="10306349" w:rsidR="00852F69">
        <w:rPr>
          <w:rFonts w:ascii="Times New Roman" w:eastAsia="Times New Roman" w:hAnsi="Times New Roman"/>
          <w:sz w:val="24"/>
          <w:szCs w:val="24"/>
        </w:rPr>
        <w:t xml:space="preserve"> to complete the survey</w:t>
      </w:r>
      <w:r w:rsidRPr="10306349" w:rsidR="00B64ABB">
        <w:rPr>
          <w:rFonts w:ascii="Times New Roman" w:eastAsia="Times New Roman" w:hAnsi="Times New Roman"/>
          <w:sz w:val="24"/>
          <w:szCs w:val="24"/>
        </w:rPr>
        <w:t>.</w:t>
      </w:r>
      <w:r w:rsidRPr="10306349" w:rsidR="006F540F">
        <w:rPr>
          <w:rFonts w:ascii="Times New Roman" w:eastAsia="Times New Roman" w:hAnsi="Times New Roman"/>
          <w:sz w:val="24"/>
          <w:szCs w:val="24"/>
        </w:rPr>
        <w:t xml:space="preserve"> We will direct respondents to a website that may be updated at each wave to </w:t>
      </w:r>
      <w:r w:rsidRPr="10306349" w:rsidR="00B16ED2">
        <w:rPr>
          <w:rFonts w:ascii="Times New Roman" w:eastAsia="Times New Roman" w:hAnsi="Times New Roman"/>
          <w:sz w:val="24"/>
          <w:szCs w:val="24"/>
        </w:rPr>
        <w:t>show progress and encourage engagement</w:t>
      </w:r>
      <w:r w:rsidRPr="10306349" w:rsidR="00061BBF">
        <w:rPr>
          <w:rFonts w:ascii="Times New Roman" w:eastAsia="Times New Roman" w:hAnsi="Times New Roman"/>
          <w:sz w:val="24"/>
          <w:szCs w:val="24"/>
        </w:rPr>
        <w:t>.</w:t>
      </w:r>
    </w:p>
    <w:p w:rsidR="00E93D1E" w:rsidP="001E461C" w14:paraId="14FA9B2C" w14:textId="77777777">
      <w:pPr>
        <w:spacing w:after="0" w:line="240" w:lineRule="auto"/>
        <w:ind w:left="187"/>
        <w:rPr>
          <w:rFonts w:ascii="Times New Roman" w:eastAsia="Times New Roman" w:hAnsi="Times New Roman"/>
          <w:sz w:val="24"/>
          <w:szCs w:val="24"/>
        </w:rPr>
      </w:pPr>
    </w:p>
    <w:p w:rsidR="0012382B" w:rsidP="001E461C" w14:paraId="6D1FA1CD" w14:textId="77777777">
      <w:pPr>
        <w:spacing w:after="0" w:line="240" w:lineRule="auto"/>
        <w:ind w:left="187"/>
        <w:rPr>
          <w:rFonts w:ascii="Times New Roman" w:eastAsia="Times New Roman" w:hAnsi="Times New Roman"/>
          <w:sz w:val="24"/>
          <w:szCs w:val="24"/>
        </w:rPr>
      </w:pPr>
      <w:r w:rsidRPr="00E93D1E">
        <w:rPr>
          <w:rFonts w:ascii="Times New Roman" w:eastAsia="Times New Roman" w:hAnsi="Times New Roman"/>
          <w:sz w:val="24"/>
          <w:szCs w:val="24"/>
        </w:rPr>
        <w:t>For longitudinal analyses, the sample is limited to those who have completed each wave. Probability weights are generated for the longitudinal sample as well as for the full sample in each wave and are calibrated to help mitigate non-response bias. Methods such as data imputation may also be used to maximize the data and address nonresponse bias</w:t>
      </w:r>
      <w:r w:rsidR="00367EC3">
        <w:rPr>
          <w:rFonts w:ascii="Times New Roman" w:eastAsia="Times New Roman" w:hAnsi="Times New Roman"/>
          <w:sz w:val="24"/>
          <w:szCs w:val="24"/>
        </w:rPr>
        <w:t>.</w:t>
      </w:r>
    </w:p>
    <w:p w:rsidR="000E4BA6" w:rsidP="001E461C" w14:paraId="7D7C6A96" w14:textId="77777777">
      <w:pPr>
        <w:spacing w:after="0" w:line="240" w:lineRule="auto"/>
        <w:ind w:left="187"/>
        <w:rPr>
          <w:rFonts w:ascii="Times New Roman" w:eastAsia="Times New Roman" w:hAnsi="Times New Roman"/>
          <w:sz w:val="24"/>
          <w:szCs w:val="24"/>
        </w:rPr>
      </w:pPr>
    </w:p>
    <w:p w:rsidR="000E4BA6" w:rsidP="001E461C" w14:paraId="27A83FD4" w14:textId="52F0AADF">
      <w:pPr>
        <w:spacing w:after="0" w:line="240" w:lineRule="auto"/>
        <w:ind w:left="187"/>
        <w:rPr>
          <w:rFonts w:ascii="Times New Roman" w:eastAsia="Times New Roman" w:hAnsi="Times New Roman"/>
          <w:sz w:val="24"/>
          <w:szCs w:val="24"/>
        </w:rPr>
      </w:pPr>
      <w:r w:rsidRPr="000E4BA6">
        <w:rPr>
          <w:rFonts w:ascii="Times New Roman" w:eastAsia="Times New Roman" w:hAnsi="Times New Roman"/>
          <w:sz w:val="24"/>
          <w:szCs w:val="24"/>
        </w:rPr>
        <w:t>In addition to efforts to maximize response rates, analyses will be conducted to assess and address potential nonresponse bias. Respondents and nonrespondents will be compared using available sampling frame variables (e.g., geographic and demographic characteristics associated with sampled addresses) to evaluate differences that may indicate nonresponse bias. For longitudinal analyses, patterns of attrition across waves will be examined to identify systematic differences between respondents who remain in the study and those who drop out. Survey weights will incorporate adjustments to mitigate the effects of nonresponse and attrition, and statistical techniques such as imputation or inverse probability weighting may be employed, as appropriate, to reduce potential bias and maximize use of available data.</w:t>
      </w:r>
    </w:p>
    <w:p w:rsidR="00447CB7" w:rsidRPr="008A1193" w:rsidP="001E461C" w14:paraId="718F25DD" w14:textId="639AAF34">
      <w:pPr>
        <w:spacing w:before="100" w:beforeAutospacing="1" w:after="100" w:afterAutospacing="1" w:line="240" w:lineRule="auto"/>
        <w:rPr>
          <w:rFonts w:ascii="Times New Roman" w:eastAsia="Times New Roman" w:hAnsi="Times New Roman"/>
          <w:b/>
          <w:bCs/>
          <w:sz w:val="24"/>
          <w:szCs w:val="24"/>
          <w:u w:val="single"/>
        </w:rPr>
      </w:pPr>
      <w:r w:rsidRPr="001E461C">
        <w:rPr>
          <w:rFonts w:ascii="Times New Roman" w:eastAsia="Times New Roman" w:hAnsi="Times New Roman"/>
          <w:b/>
          <w:bCs/>
          <w:sz w:val="24"/>
          <w:szCs w:val="24"/>
        </w:rPr>
        <w:t>4</w:t>
      </w:r>
      <w:r w:rsidRPr="001E461C">
        <w:rPr>
          <w:rFonts w:ascii="Times New Roman" w:eastAsia="Times New Roman" w:hAnsi="Times New Roman"/>
          <w:b/>
          <w:bCs/>
          <w:sz w:val="24"/>
          <w:szCs w:val="24"/>
        </w:rPr>
        <w:t xml:space="preserve">.  </w:t>
      </w:r>
      <w:r w:rsidRPr="008A1193" w:rsidR="00925D0A">
        <w:rPr>
          <w:rFonts w:ascii="Times New Roman" w:eastAsia="Times New Roman" w:hAnsi="Times New Roman"/>
          <w:b/>
          <w:bCs/>
          <w:sz w:val="24"/>
          <w:szCs w:val="24"/>
          <w:u w:val="single"/>
        </w:rPr>
        <w:t>Test</w:t>
      </w:r>
      <w:r w:rsidRPr="008A1193" w:rsidR="00925D0A">
        <w:rPr>
          <w:rFonts w:ascii="Times New Roman" w:eastAsia="Times New Roman" w:hAnsi="Times New Roman"/>
          <w:b/>
          <w:bCs/>
          <w:sz w:val="24"/>
          <w:szCs w:val="24"/>
          <w:u w:val="single"/>
        </w:rPr>
        <w:t xml:space="preserve"> of Procedures or Methods to be Undertaken</w:t>
      </w:r>
    </w:p>
    <w:p w:rsidR="00731167" w:rsidP="001E461C" w14:paraId="1BAC7ACF" w14:textId="1F668FB7">
      <w:pPr>
        <w:spacing w:after="0" w:line="240" w:lineRule="auto"/>
        <w:ind w:left="187"/>
        <w:rPr>
          <w:rFonts w:ascii="Times New Roman" w:eastAsia="Times New Roman" w:hAnsi="Times New Roman"/>
          <w:sz w:val="24"/>
          <w:szCs w:val="24"/>
        </w:rPr>
      </w:pPr>
      <w:r w:rsidRPr="10306349">
        <w:rPr>
          <w:rFonts w:ascii="Times New Roman" w:eastAsia="Times New Roman" w:hAnsi="Times New Roman"/>
          <w:sz w:val="24"/>
          <w:szCs w:val="24"/>
        </w:rPr>
        <w:t xml:space="preserve">Prior to launching the </w:t>
      </w:r>
      <w:r w:rsidRPr="10306349" w:rsidR="00F979EF">
        <w:rPr>
          <w:rFonts w:ascii="Times New Roman" w:eastAsia="Times New Roman" w:hAnsi="Times New Roman"/>
          <w:sz w:val="24"/>
          <w:szCs w:val="24"/>
        </w:rPr>
        <w:t>follow up</w:t>
      </w:r>
      <w:r w:rsidRPr="10306349">
        <w:rPr>
          <w:rFonts w:ascii="Times New Roman" w:eastAsia="Times New Roman" w:hAnsi="Times New Roman"/>
          <w:sz w:val="24"/>
          <w:szCs w:val="24"/>
        </w:rPr>
        <w:t xml:space="preserve"> survey</w:t>
      </w:r>
      <w:r w:rsidRPr="10306349" w:rsidR="00F979EF">
        <w:rPr>
          <w:rFonts w:ascii="Times New Roman" w:eastAsia="Times New Roman" w:hAnsi="Times New Roman"/>
          <w:sz w:val="24"/>
          <w:szCs w:val="24"/>
        </w:rPr>
        <w:t>s</w:t>
      </w:r>
      <w:r w:rsidRPr="10306349">
        <w:rPr>
          <w:rFonts w:ascii="Times New Roman" w:eastAsia="Times New Roman" w:hAnsi="Times New Roman"/>
          <w:sz w:val="24"/>
          <w:szCs w:val="24"/>
        </w:rPr>
        <w:t xml:space="preserve">, we </w:t>
      </w:r>
      <w:r w:rsidRPr="10306349" w:rsidR="0031100A">
        <w:rPr>
          <w:rFonts w:ascii="Times New Roman" w:eastAsia="Times New Roman" w:hAnsi="Times New Roman"/>
          <w:sz w:val="24"/>
          <w:szCs w:val="24"/>
        </w:rPr>
        <w:t xml:space="preserve">may </w:t>
      </w:r>
      <w:r w:rsidRPr="10306349">
        <w:rPr>
          <w:rFonts w:ascii="Times New Roman" w:eastAsia="Times New Roman" w:hAnsi="Times New Roman"/>
          <w:sz w:val="24"/>
          <w:szCs w:val="24"/>
        </w:rPr>
        <w:t xml:space="preserve">field a </w:t>
      </w:r>
      <w:r w:rsidRPr="10306349" w:rsidR="00E20033">
        <w:rPr>
          <w:rFonts w:ascii="Times New Roman" w:eastAsia="Times New Roman" w:hAnsi="Times New Roman"/>
          <w:sz w:val="24"/>
          <w:szCs w:val="24"/>
        </w:rPr>
        <w:t>usability test</w:t>
      </w:r>
      <w:r w:rsidRPr="10306349">
        <w:rPr>
          <w:rFonts w:ascii="Times New Roman" w:eastAsia="Times New Roman" w:hAnsi="Times New Roman"/>
          <w:sz w:val="24"/>
          <w:szCs w:val="24"/>
        </w:rPr>
        <w:t xml:space="preserve"> of the s</w:t>
      </w:r>
      <w:r w:rsidRPr="10306349" w:rsidR="00E20033">
        <w:rPr>
          <w:rFonts w:ascii="Times New Roman" w:eastAsia="Times New Roman" w:hAnsi="Times New Roman"/>
          <w:sz w:val="24"/>
          <w:szCs w:val="24"/>
        </w:rPr>
        <w:t>creening procedure and instrument</w:t>
      </w:r>
      <w:r w:rsidRPr="10306349" w:rsidR="00E00D2B">
        <w:rPr>
          <w:rFonts w:ascii="Times New Roman" w:eastAsia="Times New Roman" w:hAnsi="Times New Roman"/>
          <w:sz w:val="24"/>
          <w:szCs w:val="24"/>
        </w:rPr>
        <w:t xml:space="preserve"> with 9 </w:t>
      </w:r>
      <w:r w:rsidRPr="10306349" w:rsidR="00DB5CBF">
        <w:rPr>
          <w:rFonts w:ascii="Times New Roman" w:eastAsia="Times New Roman" w:hAnsi="Times New Roman"/>
          <w:sz w:val="24"/>
          <w:szCs w:val="24"/>
        </w:rPr>
        <w:t>individuals</w:t>
      </w:r>
      <w:r w:rsidRPr="10306349">
        <w:rPr>
          <w:rFonts w:ascii="Times New Roman" w:eastAsia="Times New Roman" w:hAnsi="Times New Roman"/>
          <w:sz w:val="24"/>
          <w:szCs w:val="24"/>
        </w:rPr>
        <w:t xml:space="preserve">. This </w:t>
      </w:r>
      <w:r w:rsidRPr="10306349" w:rsidR="004B7A0C">
        <w:rPr>
          <w:rFonts w:ascii="Times New Roman" w:eastAsia="Times New Roman" w:hAnsi="Times New Roman"/>
          <w:sz w:val="24"/>
          <w:szCs w:val="24"/>
        </w:rPr>
        <w:t>usability testing</w:t>
      </w:r>
      <w:r w:rsidRPr="10306349" w:rsidR="00B53EB4">
        <w:rPr>
          <w:rFonts w:ascii="Times New Roman" w:eastAsia="Times New Roman" w:hAnsi="Times New Roman"/>
          <w:sz w:val="24"/>
          <w:szCs w:val="24"/>
        </w:rPr>
        <w:t xml:space="preserve"> will provide the study team with feedback from respondents </w:t>
      </w:r>
      <w:r w:rsidRPr="10306349" w:rsidR="00B02D1E">
        <w:rPr>
          <w:rFonts w:ascii="Times New Roman" w:eastAsia="Times New Roman" w:hAnsi="Times New Roman"/>
          <w:sz w:val="24"/>
          <w:szCs w:val="24"/>
        </w:rPr>
        <w:t xml:space="preserve">who are </w:t>
      </w:r>
      <w:r w:rsidRPr="10306349" w:rsidR="00B02D1E">
        <w:rPr>
          <w:rFonts w:ascii="Times New Roman" w:eastAsia="Times New Roman" w:hAnsi="Times New Roman"/>
          <w:sz w:val="24"/>
          <w:szCs w:val="24"/>
        </w:rPr>
        <w:t>similar to</w:t>
      </w:r>
      <w:r w:rsidRPr="10306349" w:rsidR="00B02D1E">
        <w:rPr>
          <w:rFonts w:ascii="Times New Roman" w:eastAsia="Times New Roman" w:hAnsi="Times New Roman"/>
          <w:sz w:val="24"/>
          <w:szCs w:val="24"/>
        </w:rPr>
        <w:t xml:space="preserve"> the target sample and help us understand if the procedure </w:t>
      </w:r>
      <w:r w:rsidRPr="10306349" w:rsidR="00FB1505">
        <w:rPr>
          <w:rFonts w:ascii="Times New Roman" w:eastAsia="Times New Roman" w:hAnsi="Times New Roman"/>
          <w:sz w:val="24"/>
          <w:szCs w:val="24"/>
        </w:rPr>
        <w:t>needs to be adjusted to improve response rates for screening.</w:t>
      </w:r>
      <w:r w:rsidRPr="10306349" w:rsidR="00026A1C">
        <w:rPr>
          <w:rFonts w:ascii="Times New Roman" w:eastAsia="Times New Roman" w:hAnsi="Times New Roman"/>
          <w:sz w:val="24"/>
          <w:szCs w:val="24"/>
        </w:rPr>
        <w:t xml:space="preserve"> We may add instructions to the screener or adjust how documents are presented </w:t>
      </w:r>
      <w:r w:rsidRPr="10306349" w:rsidR="001C72CC">
        <w:rPr>
          <w:rFonts w:ascii="Times New Roman" w:eastAsia="Times New Roman" w:hAnsi="Times New Roman"/>
          <w:sz w:val="24"/>
          <w:szCs w:val="24"/>
        </w:rPr>
        <w:t>on the web based on this feedback.</w:t>
      </w:r>
      <w:r w:rsidRPr="10306349">
        <w:rPr>
          <w:rFonts w:ascii="Times New Roman" w:eastAsia="Times New Roman" w:hAnsi="Times New Roman"/>
          <w:sz w:val="24"/>
          <w:szCs w:val="24"/>
        </w:rPr>
        <w:t xml:space="preserve"> </w:t>
      </w:r>
    </w:p>
    <w:p w:rsidR="00731167" w:rsidP="001E461C" w14:paraId="42F023DA" w14:textId="77777777">
      <w:pPr>
        <w:spacing w:after="0" w:line="240" w:lineRule="auto"/>
        <w:ind w:left="187"/>
        <w:rPr>
          <w:rFonts w:ascii="Times New Roman" w:eastAsia="Times New Roman" w:hAnsi="Times New Roman"/>
          <w:sz w:val="24"/>
          <w:szCs w:val="24"/>
        </w:rPr>
      </w:pPr>
    </w:p>
    <w:p w:rsidR="00E37D27" w:rsidP="001E461C" w14:paraId="119C3512" w14:textId="65A984DF">
      <w:pPr>
        <w:spacing w:after="0" w:line="240" w:lineRule="auto"/>
        <w:ind w:left="187"/>
        <w:rPr>
          <w:rFonts w:ascii="Times New Roman" w:eastAsia="Times New Roman" w:hAnsi="Times New Roman"/>
          <w:sz w:val="24"/>
          <w:szCs w:val="24"/>
        </w:rPr>
      </w:pPr>
      <w:r w:rsidRPr="10306349">
        <w:rPr>
          <w:rFonts w:ascii="Times New Roman" w:eastAsia="Times New Roman" w:hAnsi="Times New Roman"/>
          <w:sz w:val="24"/>
          <w:szCs w:val="24"/>
        </w:rPr>
        <w:t xml:space="preserve">Additionally, </w:t>
      </w:r>
      <w:r w:rsidRPr="10306349" w:rsidR="5B95B935">
        <w:rPr>
          <w:rFonts w:ascii="Times New Roman" w:eastAsia="Times New Roman" w:hAnsi="Times New Roman"/>
          <w:sz w:val="24"/>
          <w:szCs w:val="24"/>
        </w:rPr>
        <w:t xml:space="preserve">with a </w:t>
      </w:r>
      <w:r w:rsidRPr="10306349" w:rsidR="4BD297CC">
        <w:rPr>
          <w:rFonts w:ascii="Times New Roman" w:eastAsia="Times New Roman" w:hAnsi="Times New Roman"/>
          <w:sz w:val="24"/>
          <w:szCs w:val="24"/>
        </w:rPr>
        <w:t>separate</w:t>
      </w:r>
      <w:r w:rsidRPr="10306349" w:rsidR="5B95B935">
        <w:rPr>
          <w:rFonts w:ascii="Times New Roman" w:eastAsia="Times New Roman" w:hAnsi="Times New Roman"/>
          <w:sz w:val="24"/>
          <w:szCs w:val="24"/>
        </w:rPr>
        <w:t xml:space="preserve"> sample</w:t>
      </w:r>
      <w:r w:rsidRPr="10306349" w:rsidR="0080380E">
        <w:rPr>
          <w:rFonts w:ascii="Times New Roman" w:eastAsia="Times New Roman" w:hAnsi="Times New Roman"/>
          <w:sz w:val="24"/>
          <w:szCs w:val="24"/>
        </w:rPr>
        <w:t xml:space="preserve"> of 9 individuals</w:t>
      </w:r>
      <w:r w:rsidRPr="10306349" w:rsidR="5B95B935">
        <w:rPr>
          <w:rFonts w:ascii="Times New Roman" w:eastAsia="Times New Roman" w:hAnsi="Times New Roman"/>
          <w:sz w:val="24"/>
          <w:szCs w:val="24"/>
        </w:rPr>
        <w:t xml:space="preserve">, </w:t>
      </w:r>
      <w:r w:rsidRPr="10306349" w:rsidR="1503D6C0">
        <w:rPr>
          <w:rFonts w:ascii="Times New Roman" w:eastAsia="Times New Roman" w:hAnsi="Times New Roman"/>
          <w:sz w:val="24"/>
          <w:szCs w:val="24"/>
        </w:rPr>
        <w:t xml:space="preserve">we will field a </w:t>
      </w:r>
      <w:r w:rsidRPr="10306349" w:rsidR="6BB736B2">
        <w:rPr>
          <w:rFonts w:ascii="Times New Roman" w:eastAsia="Times New Roman" w:hAnsi="Times New Roman"/>
          <w:sz w:val="24"/>
          <w:szCs w:val="24"/>
        </w:rPr>
        <w:t>cognitive interview pre-test of selected items from the survey</w:t>
      </w:r>
      <w:r w:rsidRPr="10306349" w:rsidR="53C14E6C">
        <w:rPr>
          <w:rFonts w:ascii="Times New Roman" w:eastAsia="Times New Roman" w:hAnsi="Times New Roman"/>
          <w:sz w:val="24"/>
          <w:szCs w:val="24"/>
        </w:rPr>
        <w:t xml:space="preserve"> instrument to assess overall clarity of instrument questions and respondents’ opinions on aspects of the survey that </w:t>
      </w:r>
      <w:r w:rsidRPr="10306349" w:rsidR="6F876F7B">
        <w:rPr>
          <w:rFonts w:ascii="Times New Roman" w:eastAsia="Times New Roman" w:hAnsi="Times New Roman"/>
          <w:sz w:val="24"/>
          <w:szCs w:val="24"/>
        </w:rPr>
        <w:t>are</w:t>
      </w:r>
      <w:r w:rsidRPr="10306349" w:rsidR="53C14E6C">
        <w:rPr>
          <w:rFonts w:ascii="Times New Roman" w:eastAsia="Times New Roman" w:hAnsi="Times New Roman"/>
          <w:sz w:val="24"/>
          <w:szCs w:val="24"/>
        </w:rPr>
        <w:t xml:space="preserve"> </w:t>
      </w:r>
      <w:r w:rsidRPr="10306349" w:rsidR="7F0350D8">
        <w:rPr>
          <w:rFonts w:ascii="Times New Roman" w:eastAsia="Times New Roman" w:hAnsi="Times New Roman"/>
          <w:sz w:val="24"/>
          <w:szCs w:val="24"/>
        </w:rPr>
        <w:t>un</w:t>
      </w:r>
      <w:r w:rsidRPr="10306349" w:rsidR="53C14E6C">
        <w:rPr>
          <w:rFonts w:ascii="Times New Roman" w:eastAsia="Times New Roman" w:hAnsi="Times New Roman"/>
          <w:sz w:val="24"/>
          <w:szCs w:val="24"/>
        </w:rPr>
        <w:t xml:space="preserve">clear. The purpose of the </w:t>
      </w:r>
      <w:r w:rsidRPr="10306349" w:rsidR="6F876F7B">
        <w:rPr>
          <w:rFonts w:ascii="Times New Roman" w:eastAsia="Times New Roman" w:hAnsi="Times New Roman"/>
          <w:sz w:val="24"/>
          <w:szCs w:val="24"/>
        </w:rPr>
        <w:t>cognitive interviews is</w:t>
      </w:r>
      <w:r w:rsidRPr="10306349" w:rsidR="43E2F05B">
        <w:rPr>
          <w:rFonts w:ascii="Times New Roman" w:eastAsia="Times New Roman" w:hAnsi="Times New Roman"/>
          <w:sz w:val="24"/>
          <w:szCs w:val="24"/>
        </w:rPr>
        <w:t xml:space="preserve"> </w:t>
      </w:r>
      <w:r w:rsidRPr="10306349" w:rsidR="53C14E6C">
        <w:rPr>
          <w:rFonts w:ascii="Times New Roman" w:eastAsia="Times New Roman" w:hAnsi="Times New Roman"/>
          <w:sz w:val="24"/>
          <w:szCs w:val="24"/>
        </w:rPr>
        <w:t xml:space="preserve">to </w:t>
      </w:r>
      <w:r w:rsidRPr="10306349" w:rsidR="43E2F05B">
        <w:rPr>
          <w:rFonts w:ascii="Times New Roman" w:eastAsia="Times New Roman" w:hAnsi="Times New Roman"/>
          <w:sz w:val="24"/>
          <w:szCs w:val="24"/>
        </w:rPr>
        <w:t>i</w:t>
      </w:r>
      <w:r w:rsidRPr="10306349" w:rsidR="53C14E6C">
        <w:rPr>
          <w:rFonts w:ascii="Times New Roman" w:eastAsia="Times New Roman" w:hAnsi="Times New Roman"/>
          <w:sz w:val="24"/>
          <w:szCs w:val="24"/>
        </w:rPr>
        <w:t xml:space="preserve">dentify areas of the survey that </w:t>
      </w:r>
      <w:r w:rsidRPr="10306349" w:rsidR="5B95B935">
        <w:rPr>
          <w:rFonts w:ascii="Times New Roman" w:eastAsia="Times New Roman" w:hAnsi="Times New Roman"/>
          <w:sz w:val="24"/>
          <w:szCs w:val="24"/>
        </w:rPr>
        <w:t>are</w:t>
      </w:r>
      <w:r w:rsidRPr="10306349" w:rsidR="53C14E6C">
        <w:rPr>
          <w:rFonts w:ascii="Times New Roman" w:eastAsia="Times New Roman" w:hAnsi="Times New Roman"/>
          <w:sz w:val="24"/>
          <w:szCs w:val="24"/>
        </w:rPr>
        <w:t xml:space="preserve"> either unclear or difficult to understand. </w:t>
      </w:r>
    </w:p>
    <w:p w:rsidR="00E37D27" w:rsidP="001E461C" w14:paraId="30ACA2F8" w14:textId="77777777">
      <w:pPr>
        <w:spacing w:after="0" w:line="240" w:lineRule="auto"/>
        <w:ind w:left="187"/>
        <w:rPr>
          <w:rFonts w:ascii="Times New Roman" w:eastAsia="Times New Roman" w:hAnsi="Times New Roman"/>
          <w:sz w:val="24"/>
          <w:szCs w:val="24"/>
        </w:rPr>
      </w:pPr>
    </w:p>
    <w:p w:rsidR="00572F9E" w:rsidP="001E461C" w14:paraId="69F4DD1B" w14:textId="4EC047EF">
      <w:pPr>
        <w:spacing w:after="0" w:line="240" w:lineRule="auto"/>
        <w:ind w:left="187"/>
        <w:rPr>
          <w:rFonts w:ascii="Times New Roman" w:eastAsia="Times New Roman" w:hAnsi="Times New Roman"/>
          <w:sz w:val="24"/>
          <w:szCs w:val="24"/>
        </w:rPr>
      </w:pPr>
      <w:r w:rsidRPr="757684C8">
        <w:rPr>
          <w:rFonts w:ascii="Times New Roman" w:eastAsia="Times New Roman" w:hAnsi="Times New Roman"/>
          <w:sz w:val="24"/>
          <w:szCs w:val="24"/>
        </w:rPr>
        <w:t xml:space="preserve">In addition to </w:t>
      </w:r>
      <w:r w:rsidRPr="757684C8" w:rsidR="00735721">
        <w:rPr>
          <w:rFonts w:ascii="Times New Roman" w:eastAsia="Times New Roman" w:hAnsi="Times New Roman"/>
          <w:sz w:val="24"/>
          <w:szCs w:val="24"/>
        </w:rPr>
        <w:t>usability testing and cognitive interviews</w:t>
      </w:r>
      <w:r w:rsidRPr="757684C8">
        <w:rPr>
          <w:rFonts w:ascii="Times New Roman" w:eastAsia="Times New Roman" w:hAnsi="Times New Roman"/>
          <w:sz w:val="24"/>
          <w:szCs w:val="24"/>
        </w:rPr>
        <w:t xml:space="preserve">, RTI </w:t>
      </w:r>
      <w:r w:rsidRPr="757684C8" w:rsidR="00D25C56">
        <w:rPr>
          <w:rFonts w:ascii="Times New Roman" w:eastAsia="Times New Roman" w:hAnsi="Times New Roman"/>
          <w:sz w:val="24"/>
          <w:szCs w:val="24"/>
        </w:rPr>
        <w:t xml:space="preserve">staff </w:t>
      </w:r>
      <w:r w:rsidRPr="757684C8" w:rsidR="00140F72">
        <w:rPr>
          <w:rFonts w:ascii="Times New Roman" w:eastAsia="Times New Roman" w:hAnsi="Times New Roman"/>
          <w:sz w:val="24"/>
          <w:szCs w:val="24"/>
        </w:rPr>
        <w:t>will conduct</w:t>
      </w:r>
      <w:r w:rsidRPr="757684C8">
        <w:rPr>
          <w:rFonts w:ascii="Times New Roman" w:eastAsia="Times New Roman" w:hAnsi="Times New Roman"/>
          <w:sz w:val="24"/>
          <w:szCs w:val="24"/>
        </w:rPr>
        <w:t xml:space="preserve"> rigorous internal testing of the </w:t>
      </w:r>
      <w:r w:rsidRPr="757684C8" w:rsidR="00842701">
        <w:rPr>
          <w:rFonts w:ascii="Times New Roman" w:eastAsia="Times New Roman" w:hAnsi="Times New Roman"/>
          <w:sz w:val="24"/>
          <w:szCs w:val="24"/>
        </w:rPr>
        <w:t xml:space="preserve">online screener and </w:t>
      </w:r>
      <w:r w:rsidRPr="757684C8">
        <w:rPr>
          <w:rFonts w:ascii="Times New Roman" w:eastAsia="Times New Roman" w:hAnsi="Times New Roman"/>
          <w:sz w:val="24"/>
          <w:szCs w:val="24"/>
        </w:rPr>
        <w:t xml:space="preserve">survey instrument prior to fielding. Evaluators </w:t>
      </w:r>
      <w:r w:rsidRPr="757684C8" w:rsidR="00842701">
        <w:rPr>
          <w:rFonts w:ascii="Times New Roman" w:eastAsia="Times New Roman" w:hAnsi="Times New Roman"/>
          <w:sz w:val="24"/>
          <w:szCs w:val="24"/>
        </w:rPr>
        <w:t xml:space="preserve">will review </w:t>
      </w:r>
      <w:r w:rsidRPr="757684C8">
        <w:rPr>
          <w:rFonts w:ascii="Times New Roman" w:eastAsia="Times New Roman" w:hAnsi="Times New Roman"/>
          <w:sz w:val="24"/>
          <w:szCs w:val="24"/>
        </w:rPr>
        <w:t>the online test version of the instrument use</w:t>
      </w:r>
      <w:r w:rsidRPr="757684C8" w:rsidR="00B55C9A">
        <w:rPr>
          <w:rFonts w:ascii="Times New Roman" w:eastAsia="Times New Roman" w:hAnsi="Times New Roman"/>
          <w:sz w:val="24"/>
          <w:szCs w:val="24"/>
        </w:rPr>
        <w:t>d</w:t>
      </w:r>
      <w:r w:rsidRPr="757684C8">
        <w:rPr>
          <w:rFonts w:ascii="Times New Roman" w:eastAsia="Times New Roman" w:hAnsi="Times New Roman"/>
          <w:sz w:val="24"/>
          <w:szCs w:val="24"/>
        </w:rPr>
        <w:t xml:space="preserve"> to verify that instrument skip patterns function properly, </w:t>
      </w:r>
      <w:r w:rsidRPr="757684C8" w:rsidR="009B137D">
        <w:rPr>
          <w:rFonts w:ascii="Times New Roman" w:eastAsia="Times New Roman" w:hAnsi="Times New Roman"/>
          <w:sz w:val="24"/>
          <w:szCs w:val="24"/>
        </w:rPr>
        <w:t>multimedia</w:t>
      </w:r>
      <w:r w:rsidRPr="757684C8">
        <w:rPr>
          <w:rFonts w:ascii="Times New Roman" w:eastAsia="Times New Roman" w:hAnsi="Times New Roman"/>
          <w:sz w:val="24"/>
          <w:szCs w:val="24"/>
        </w:rPr>
        <w:t xml:space="preserve"> </w:t>
      </w:r>
      <w:r w:rsidRPr="757684C8" w:rsidR="009B137D">
        <w:rPr>
          <w:rFonts w:ascii="Times New Roman" w:eastAsia="Times New Roman" w:hAnsi="Times New Roman"/>
          <w:sz w:val="24"/>
          <w:szCs w:val="24"/>
        </w:rPr>
        <w:t>included in the survey</w:t>
      </w:r>
      <w:r w:rsidRPr="757684C8" w:rsidR="003C0F91">
        <w:rPr>
          <w:rFonts w:ascii="Times New Roman" w:eastAsia="Times New Roman" w:hAnsi="Times New Roman"/>
          <w:sz w:val="24"/>
          <w:szCs w:val="24"/>
        </w:rPr>
        <w:t xml:space="preserve"> is </w:t>
      </w:r>
      <w:r w:rsidRPr="757684C8" w:rsidR="009B137D">
        <w:rPr>
          <w:rFonts w:ascii="Times New Roman" w:eastAsia="Times New Roman" w:hAnsi="Times New Roman"/>
          <w:sz w:val="24"/>
          <w:szCs w:val="24"/>
        </w:rPr>
        <w:t>functioning</w:t>
      </w:r>
      <w:r w:rsidRPr="757684C8">
        <w:rPr>
          <w:rFonts w:ascii="Times New Roman" w:eastAsia="Times New Roman" w:hAnsi="Times New Roman"/>
          <w:sz w:val="24"/>
          <w:szCs w:val="24"/>
        </w:rPr>
        <w:t xml:space="preserve"> properly, and all survey questions </w:t>
      </w:r>
      <w:r w:rsidRPr="757684C8" w:rsidR="003C0F91">
        <w:rPr>
          <w:rFonts w:ascii="Times New Roman" w:eastAsia="Times New Roman" w:hAnsi="Times New Roman"/>
          <w:sz w:val="24"/>
          <w:szCs w:val="24"/>
        </w:rPr>
        <w:t xml:space="preserve">are </w:t>
      </w:r>
      <w:r w:rsidRPr="757684C8">
        <w:rPr>
          <w:rFonts w:ascii="Times New Roman" w:eastAsia="Times New Roman" w:hAnsi="Times New Roman"/>
          <w:sz w:val="24"/>
          <w:szCs w:val="24"/>
        </w:rPr>
        <w:t>worded correctly and in accordance with the instrument approved by OMB.</w:t>
      </w:r>
      <w:r w:rsidRPr="757684C8" w:rsidR="003C0F91">
        <w:rPr>
          <w:rFonts w:ascii="Times New Roman" w:eastAsia="Times New Roman" w:hAnsi="Times New Roman"/>
          <w:sz w:val="24"/>
          <w:szCs w:val="24"/>
        </w:rPr>
        <w:t xml:space="preserve"> We will review diagnostic data on average time of survey completion, survey completion patterns (e.g., are there any concentrations of missing data?), and other aspects related to the proper function of the survey. </w:t>
      </w:r>
    </w:p>
    <w:p w:rsidR="00572F9E" w:rsidP="001E461C" w14:paraId="71D34CEA" w14:textId="77777777">
      <w:pPr>
        <w:spacing w:after="0" w:line="240" w:lineRule="auto"/>
        <w:ind w:left="187"/>
        <w:rPr>
          <w:rFonts w:ascii="Times New Roman" w:eastAsia="Times New Roman" w:hAnsi="Times New Roman"/>
          <w:sz w:val="24"/>
          <w:szCs w:val="24"/>
        </w:rPr>
      </w:pPr>
    </w:p>
    <w:p w:rsidR="00447CB7" w:rsidRPr="00447CB7" w:rsidP="001E461C" w14:paraId="523AB3BA" w14:textId="77777777">
      <w:pPr>
        <w:spacing w:after="0" w:line="240" w:lineRule="auto"/>
        <w:ind w:left="187"/>
        <w:rPr>
          <w:rFonts w:ascii="Times New Roman" w:eastAsia="Times New Roman" w:hAnsi="Times New Roman"/>
          <w:sz w:val="24"/>
          <w:szCs w:val="24"/>
        </w:rPr>
      </w:pPr>
      <w:r w:rsidRPr="10306349">
        <w:rPr>
          <w:rFonts w:ascii="Times New Roman" w:eastAsia="Times New Roman" w:hAnsi="Times New Roman"/>
          <w:sz w:val="24"/>
          <w:szCs w:val="24"/>
        </w:rPr>
        <w:t>Finally</w:t>
      </w:r>
      <w:r w:rsidRPr="10306349" w:rsidR="00572F9E">
        <w:rPr>
          <w:rFonts w:ascii="Times New Roman" w:eastAsia="Times New Roman" w:hAnsi="Times New Roman"/>
          <w:sz w:val="24"/>
          <w:szCs w:val="24"/>
        </w:rPr>
        <w:t xml:space="preserve">, </w:t>
      </w:r>
      <w:r w:rsidRPr="10306349" w:rsidR="00D51619">
        <w:rPr>
          <w:rFonts w:ascii="Times New Roman" w:eastAsia="Times New Roman" w:hAnsi="Times New Roman"/>
          <w:sz w:val="24"/>
          <w:szCs w:val="24"/>
        </w:rPr>
        <w:t>minor revisions to the survey may be necessary given the media development process and possibility of changes in campaign implementation. W</w:t>
      </w:r>
      <w:r w:rsidRPr="10306349">
        <w:rPr>
          <w:rFonts w:ascii="Times New Roman" w:eastAsia="Times New Roman" w:hAnsi="Times New Roman"/>
          <w:sz w:val="24"/>
          <w:szCs w:val="24"/>
        </w:rPr>
        <w:t xml:space="preserve">e may remove a small number of </w:t>
      </w:r>
      <w:r w:rsidRPr="10306349" w:rsidR="00572F9E">
        <w:rPr>
          <w:rFonts w:ascii="Times New Roman" w:eastAsia="Times New Roman" w:hAnsi="Times New Roman"/>
          <w:sz w:val="24"/>
          <w:szCs w:val="24"/>
        </w:rPr>
        <w:t xml:space="preserve">items or response options from the survey if we find they are no longer relevant at the time of data collection. For example, items pertaining to a particular ad that </w:t>
      </w:r>
      <w:r w:rsidRPr="10306349" w:rsidR="00572F9E">
        <w:rPr>
          <w:rFonts w:ascii="Times New Roman" w:eastAsia="Times New Roman" w:hAnsi="Times New Roman"/>
          <w:sz w:val="24"/>
          <w:szCs w:val="24"/>
        </w:rPr>
        <w:t>is</w:t>
      </w:r>
      <w:r w:rsidRPr="10306349" w:rsidR="00572F9E">
        <w:rPr>
          <w:rFonts w:ascii="Times New Roman" w:eastAsia="Times New Roman" w:hAnsi="Times New Roman"/>
          <w:sz w:val="24"/>
          <w:szCs w:val="24"/>
        </w:rPr>
        <w:t xml:space="preserve"> no longer on air may be removed. Other examples include </w:t>
      </w:r>
      <w:r w:rsidRPr="10306349" w:rsidR="00572F9E">
        <w:rPr>
          <w:rFonts w:ascii="Times New Roman" w:eastAsia="Times New Roman" w:hAnsi="Times New Roman"/>
          <w:sz w:val="24"/>
          <w:szCs w:val="24"/>
        </w:rPr>
        <w:t>if</w:t>
      </w:r>
      <w:r w:rsidRPr="10306349" w:rsidR="00572F9E">
        <w:rPr>
          <w:rFonts w:ascii="Times New Roman" w:eastAsia="Times New Roman" w:hAnsi="Times New Roman"/>
          <w:sz w:val="24"/>
          <w:szCs w:val="24"/>
        </w:rPr>
        <w:t xml:space="preserve"> a particular tobacco product is no longer on the market or if a particular type of streaming service is no longer available</w:t>
      </w:r>
      <w:r w:rsidRPr="10306349" w:rsidR="00D061B7">
        <w:rPr>
          <w:rFonts w:ascii="Times New Roman" w:eastAsia="Times New Roman" w:hAnsi="Times New Roman"/>
          <w:sz w:val="24"/>
          <w:szCs w:val="24"/>
        </w:rPr>
        <w:t xml:space="preserve">; </w:t>
      </w:r>
      <w:r w:rsidRPr="10306349" w:rsidR="00572F9E">
        <w:rPr>
          <w:rFonts w:ascii="Times New Roman" w:eastAsia="Times New Roman" w:hAnsi="Times New Roman"/>
          <w:sz w:val="24"/>
          <w:szCs w:val="24"/>
        </w:rPr>
        <w:t>these items would be removed from the survey as they are no longer relevant. However, every effort will be made to minimize changes to the survey.</w:t>
      </w:r>
    </w:p>
    <w:p w:rsidR="10306349" w:rsidP="10306349" w14:paraId="1CDE3AFB" w14:textId="48BFD3FC">
      <w:pPr>
        <w:spacing w:after="0" w:line="240" w:lineRule="auto"/>
        <w:ind w:left="187"/>
        <w:rPr>
          <w:rFonts w:ascii="Times New Roman" w:eastAsia="Times New Roman" w:hAnsi="Times New Roman"/>
          <w:sz w:val="24"/>
          <w:szCs w:val="24"/>
        </w:rPr>
      </w:pPr>
    </w:p>
    <w:p w:rsidR="00447CB7" w:rsidRPr="003209BC" w:rsidP="001E461C" w14:paraId="310DD730" w14:textId="3DC6877A">
      <w:pPr>
        <w:spacing w:before="100" w:beforeAutospacing="1" w:after="100" w:afterAutospacing="1" w:line="240" w:lineRule="auto"/>
        <w:ind w:left="187" w:hanging="187"/>
        <w:rPr>
          <w:rFonts w:ascii="Times New Roman" w:eastAsia="Times New Roman" w:hAnsi="Times New Roman"/>
          <w:b/>
          <w:bCs/>
          <w:sz w:val="24"/>
          <w:szCs w:val="24"/>
          <w:u w:val="single"/>
        </w:rPr>
      </w:pPr>
      <w:r w:rsidRPr="001E461C">
        <w:rPr>
          <w:rFonts w:ascii="Times New Roman" w:eastAsia="Times New Roman" w:hAnsi="Times New Roman"/>
          <w:b/>
          <w:bCs/>
          <w:sz w:val="24"/>
          <w:szCs w:val="24"/>
        </w:rPr>
        <w:t>5</w:t>
      </w:r>
      <w:r w:rsidRPr="001E461C">
        <w:rPr>
          <w:rFonts w:ascii="Times New Roman" w:eastAsia="Times New Roman" w:hAnsi="Times New Roman"/>
          <w:b/>
          <w:bCs/>
          <w:sz w:val="24"/>
          <w:szCs w:val="24"/>
        </w:rPr>
        <w:t xml:space="preserve">.  </w:t>
      </w:r>
      <w:r w:rsidRPr="7263E2D9" w:rsidR="00925D0A">
        <w:rPr>
          <w:rFonts w:ascii="Times New Roman" w:eastAsia="Times New Roman" w:hAnsi="Times New Roman"/>
          <w:b/>
          <w:bCs/>
          <w:sz w:val="24"/>
          <w:szCs w:val="24"/>
          <w:u w:val="single"/>
        </w:rPr>
        <w:t>Individuals</w:t>
      </w:r>
      <w:r w:rsidRPr="7263E2D9" w:rsidR="00925D0A">
        <w:rPr>
          <w:rFonts w:ascii="Times New Roman" w:eastAsia="Times New Roman" w:hAnsi="Times New Roman"/>
          <w:b/>
          <w:bCs/>
          <w:sz w:val="24"/>
          <w:szCs w:val="24"/>
          <w:u w:val="single"/>
        </w:rPr>
        <w:t xml:space="preserve"> Consulted on Statistical Aspects and Individuals Collecting and/or </w:t>
      </w:r>
      <w:r>
        <w:rPr>
          <w:rFonts w:ascii="Times New Roman" w:eastAsia="Times New Roman" w:hAnsi="Times New Roman"/>
          <w:b/>
          <w:bCs/>
          <w:sz w:val="24"/>
          <w:szCs w:val="24"/>
          <w:u w:val="single"/>
        </w:rPr>
        <w:br/>
      </w:r>
      <w:r w:rsidRPr="001E461C">
        <w:rPr>
          <w:rFonts w:ascii="Times New Roman" w:eastAsia="Times New Roman" w:hAnsi="Times New Roman"/>
          <w:b/>
          <w:bCs/>
          <w:sz w:val="24"/>
          <w:szCs w:val="24"/>
        </w:rPr>
        <w:t xml:space="preserve">  </w:t>
      </w:r>
      <w:r w:rsidRPr="7263E2D9" w:rsidR="00925D0A">
        <w:rPr>
          <w:rFonts w:ascii="Times New Roman" w:eastAsia="Times New Roman" w:hAnsi="Times New Roman"/>
          <w:b/>
          <w:bCs/>
          <w:sz w:val="24"/>
          <w:szCs w:val="24"/>
          <w:u w:val="single"/>
        </w:rPr>
        <w:t>Analyzing Data</w:t>
      </w:r>
    </w:p>
    <w:p w:rsidR="00447CB7" w:rsidRPr="00447CB7" w:rsidP="001E461C" w14:paraId="7B05267F" w14:textId="77777777">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rsidR="00447CB7" w:rsidRPr="00447CB7" w:rsidP="001E461C" w14:paraId="0FA2E315" w14:textId="77777777">
      <w:pPr>
        <w:spacing w:after="0" w:line="240" w:lineRule="auto"/>
        <w:ind w:left="187"/>
        <w:rPr>
          <w:rFonts w:ascii="Times New Roman" w:eastAsia="Times New Roman" w:hAnsi="Times New Roman"/>
          <w:sz w:val="24"/>
          <w:szCs w:val="24"/>
        </w:rPr>
      </w:pPr>
    </w:p>
    <w:p w:rsidR="00F83F61" w:rsidRPr="00E92DF1" w:rsidP="001E461C" w14:paraId="5E8A03A9"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Jessica Pepper </w:t>
      </w:r>
      <w:r w:rsidRPr="00E92DF1">
        <w:rPr>
          <w:rStyle w:val="eop"/>
        </w:rPr>
        <w:t> </w:t>
      </w:r>
    </w:p>
    <w:p w:rsidR="00F83F61" w:rsidRPr="00E92DF1" w:rsidP="001E461C" w14:paraId="6FBB546A"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Supervisory Health Scientist </w:t>
      </w:r>
      <w:r w:rsidRPr="00E92DF1">
        <w:rPr>
          <w:rStyle w:val="eop"/>
        </w:rPr>
        <w:t> </w:t>
      </w:r>
    </w:p>
    <w:p w:rsidR="00F83F61" w:rsidRPr="00E92DF1" w:rsidP="001E461C" w14:paraId="00A2678A"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Office of Health Communication &amp; Education </w:t>
      </w:r>
      <w:r w:rsidRPr="00E92DF1">
        <w:rPr>
          <w:rStyle w:val="eop"/>
        </w:rPr>
        <w:t> </w:t>
      </w:r>
    </w:p>
    <w:p w:rsidR="00F83F61" w:rsidRPr="00E92DF1" w:rsidP="001E461C" w14:paraId="716AC483"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Center for Tobacco Products </w:t>
      </w:r>
      <w:r w:rsidRPr="00E92DF1">
        <w:rPr>
          <w:rStyle w:val="eop"/>
        </w:rPr>
        <w:t> </w:t>
      </w:r>
    </w:p>
    <w:p w:rsidR="00F83F61" w:rsidRPr="00E92DF1" w:rsidP="001E461C" w14:paraId="2801DC50"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Food and Drug Administration </w:t>
      </w:r>
      <w:r w:rsidRPr="00E92DF1">
        <w:rPr>
          <w:rStyle w:val="eop"/>
        </w:rPr>
        <w:t> </w:t>
      </w:r>
    </w:p>
    <w:p w:rsidR="00F83F61" w:rsidRPr="00E92DF1" w:rsidP="001E461C" w14:paraId="6A6DBEB4"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10903 New Hampshire Avenue </w:t>
      </w:r>
      <w:r w:rsidRPr="00E92DF1">
        <w:rPr>
          <w:rStyle w:val="eop"/>
        </w:rPr>
        <w:t> </w:t>
      </w:r>
    </w:p>
    <w:p w:rsidR="00F83F61" w:rsidRPr="00E92DF1" w:rsidP="001E461C" w14:paraId="0F39F0D6"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Silver Spring, MD 20993 </w:t>
      </w:r>
      <w:r w:rsidRPr="00E92DF1">
        <w:rPr>
          <w:rStyle w:val="eop"/>
        </w:rPr>
        <w:t> </w:t>
      </w:r>
    </w:p>
    <w:p w:rsidR="00F83F61" w:rsidRPr="00E92DF1" w:rsidP="001E461C" w14:paraId="3CD8F55E"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Phone: 240-997-1040 </w:t>
      </w:r>
      <w:r w:rsidRPr="00E92DF1">
        <w:rPr>
          <w:rStyle w:val="eop"/>
        </w:rPr>
        <w:t> </w:t>
      </w:r>
    </w:p>
    <w:p w:rsidR="00F83F61" w:rsidRPr="00E92DF1" w:rsidP="001E461C" w14:paraId="6A49F6C1" w14:textId="3A8398B2">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 xml:space="preserve">E-mail: </w:t>
      </w:r>
      <w:hyperlink r:id="rId8" w:history="1">
        <w:r w:rsidRPr="000F1081" w:rsidR="00585537">
          <w:rPr>
            <w:rStyle w:val="Hyperlink"/>
          </w:rPr>
          <w:t>Jessica.Pepper@fda.hhs.gov</w:t>
        </w:r>
      </w:hyperlink>
      <w:r w:rsidRPr="00E92DF1">
        <w:rPr>
          <w:rStyle w:val="normaltextrun"/>
        </w:rPr>
        <w:t>  </w:t>
      </w:r>
      <w:r w:rsidRPr="00E92DF1">
        <w:rPr>
          <w:rStyle w:val="eop"/>
        </w:rPr>
        <w:t> </w:t>
      </w:r>
    </w:p>
    <w:p w:rsidR="00F83F61" w:rsidRPr="00E92DF1" w:rsidP="001E461C" w14:paraId="328C41A0" w14:textId="77777777">
      <w:pPr>
        <w:pStyle w:val="paragraph"/>
        <w:spacing w:before="0" w:beforeAutospacing="0" w:after="0" w:afterAutospacing="0"/>
        <w:ind w:left="187"/>
        <w:textAlignment w:val="baseline"/>
        <w:rPr>
          <w:rFonts w:ascii="Segoe UI" w:hAnsi="Segoe UI" w:cs="Segoe UI"/>
          <w:sz w:val="18"/>
          <w:szCs w:val="18"/>
        </w:rPr>
      </w:pPr>
      <w:r w:rsidRPr="00E92DF1">
        <w:rPr>
          <w:rStyle w:val="eop"/>
        </w:rPr>
        <w:t> </w:t>
      </w:r>
    </w:p>
    <w:p w:rsidR="00F83F61" w:rsidRPr="00E92DF1" w:rsidP="001E461C" w14:paraId="49BE6619"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Emily Peterson  </w:t>
      </w:r>
      <w:r w:rsidRPr="00E92DF1">
        <w:rPr>
          <w:rStyle w:val="eop"/>
        </w:rPr>
        <w:t> </w:t>
      </w:r>
    </w:p>
    <w:p w:rsidR="00F83F61" w:rsidRPr="00E92DF1" w:rsidP="001E461C" w14:paraId="285FB828"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Health Scientist </w:t>
      </w:r>
      <w:r w:rsidRPr="00E92DF1">
        <w:rPr>
          <w:rStyle w:val="eop"/>
        </w:rPr>
        <w:t> </w:t>
      </w:r>
    </w:p>
    <w:p w:rsidR="00F83F61" w:rsidRPr="00E92DF1" w:rsidP="001E461C" w14:paraId="7B289FA8"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Office of Health Communication &amp; Education </w:t>
      </w:r>
      <w:r w:rsidRPr="00E92DF1">
        <w:rPr>
          <w:rStyle w:val="eop"/>
        </w:rPr>
        <w:t> </w:t>
      </w:r>
    </w:p>
    <w:p w:rsidR="00F83F61" w:rsidRPr="00E92DF1" w:rsidP="001E461C" w14:paraId="6081FB06"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Center for Tobacco Products </w:t>
      </w:r>
      <w:r w:rsidRPr="00E92DF1">
        <w:rPr>
          <w:rStyle w:val="eop"/>
        </w:rPr>
        <w:t> </w:t>
      </w:r>
    </w:p>
    <w:p w:rsidR="00F83F61" w:rsidRPr="00E92DF1" w:rsidP="001E461C" w14:paraId="7587ECEB"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Food and Drug Administration </w:t>
      </w:r>
      <w:r w:rsidRPr="00E92DF1">
        <w:rPr>
          <w:rStyle w:val="eop"/>
        </w:rPr>
        <w:t> </w:t>
      </w:r>
    </w:p>
    <w:p w:rsidR="00F83F61" w:rsidRPr="00E92DF1" w:rsidP="001E461C" w14:paraId="7A98E81B"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10903 New Hampshire Avenue </w:t>
      </w:r>
      <w:r w:rsidRPr="00E92DF1">
        <w:rPr>
          <w:rStyle w:val="eop"/>
        </w:rPr>
        <w:t> </w:t>
      </w:r>
    </w:p>
    <w:p w:rsidR="00F83F61" w:rsidRPr="00E92DF1" w:rsidP="001E461C" w14:paraId="570D5403"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Silver Spring, MD 20993 </w:t>
      </w:r>
      <w:r w:rsidRPr="00E92DF1">
        <w:rPr>
          <w:rStyle w:val="eop"/>
        </w:rPr>
        <w:t> </w:t>
      </w:r>
    </w:p>
    <w:p w:rsidR="00F83F61" w:rsidRPr="00E92DF1" w:rsidP="001E461C" w14:paraId="355CC8D6" w14:textId="77777777">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Phone: 301-633-4223 </w:t>
      </w:r>
      <w:r w:rsidRPr="00E92DF1">
        <w:rPr>
          <w:rStyle w:val="eop"/>
        </w:rPr>
        <w:t> </w:t>
      </w:r>
    </w:p>
    <w:p w:rsidR="00F83F61" w:rsidRPr="00E92DF1" w:rsidP="001E461C" w14:paraId="43919A1A" w14:textId="6A7B29C1">
      <w:pPr>
        <w:pStyle w:val="paragraph"/>
        <w:spacing w:before="0" w:beforeAutospacing="0" w:after="0" w:afterAutospacing="0"/>
        <w:ind w:left="187"/>
        <w:textAlignment w:val="baseline"/>
        <w:rPr>
          <w:rFonts w:ascii="Segoe UI" w:hAnsi="Segoe UI" w:cs="Segoe UI"/>
          <w:sz w:val="18"/>
          <w:szCs w:val="18"/>
        </w:rPr>
      </w:pPr>
      <w:r w:rsidRPr="00E92DF1">
        <w:rPr>
          <w:rStyle w:val="normaltextrun"/>
        </w:rPr>
        <w:t xml:space="preserve">E-mail: </w:t>
      </w:r>
      <w:hyperlink r:id="rId9" w:history="1">
        <w:r w:rsidRPr="000F1081" w:rsidR="00117D94">
          <w:rPr>
            <w:rStyle w:val="Hyperlink"/>
          </w:rPr>
          <w:t>Emily.Peterson@fda.hhs.gov</w:t>
        </w:r>
      </w:hyperlink>
      <w:r w:rsidRPr="00E92DF1">
        <w:rPr>
          <w:rStyle w:val="eop"/>
        </w:rPr>
        <w:t> </w:t>
      </w:r>
    </w:p>
    <w:p w:rsidR="00F83F61" w:rsidP="001E461C" w14:paraId="7C8A3E6E" w14:textId="77777777">
      <w:pPr>
        <w:spacing w:after="0" w:line="240" w:lineRule="auto"/>
        <w:ind w:left="187"/>
        <w:rPr>
          <w:rFonts w:ascii="Times New Roman" w:hAnsi="Times New Roman"/>
          <w:sz w:val="24"/>
        </w:rPr>
      </w:pPr>
    </w:p>
    <w:p w:rsidR="00231BB3" w:rsidP="001E461C" w14:paraId="76EE435D" w14:textId="7692E5E3">
      <w:pPr>
        <w:spacing w:after="0" w:line="240" w:lineRule="auto"/>
        <w:ind w:left="187"/>
        <w:rPr>
          <w:rFonts w:ascii="Times New Roman" w:hAnsi="Times New Roman"/>
          <w:sz w:val="24"/>
        </w:rPr>
      </w:pPr>
      <w:r w:rsidRPr="001768F2">
        <w:rPr>
          <w:rFonts w:ascii="Times New Roman" w:hAnsi="Times New Roman"/>
          <w:sz w:val="24"/>
        </w:rPr>
        <w:t>Debra Mekos</w:t>
      </w:r>
    </w:p>
    <w:p w:rsidR="00BD2826" w:rsidP="001E461C" w14:paraId="504153BB" w14:textId="77777777">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Social Scientist</w:t>
      </w:r>
    </w:p>
    <w:p w:rsidR="00231BB3" w:rsidRPr="001768F2" w:rsidP="001E461C" w14:paraId="38780FA9" w14:textId="77777777">
      <w:pPr>
        <w:spacing w:after="0" w:line="240" w:lineRule="auto"/>
        <w:ind w:left="187"/>
        <w:rPr>
          <w:rFonts w:ascii="Times New Roman" w:hAnsi="Times New Roman"/>
          <w:sz w:val="24"/>
        </w:rPr>
      </w:pPr>
      <w:bookmarkStart w:id="0" w:name="_Hlk13735736"/>
      <w:bookmarkStart w:id="1" w:name="_Hlk13735686"/>
      <w:r w:rsidRPr="001768F2">
        <w:rPr>
          <w:rFonts w:ascii="Times New Roman" w:hAnsi="Times New Roman"/>
          <w:sz w:val="24"/>
        </w:rPr>
        <w:t>Office of Health Communication &amp; Education</w:t>
      </w:r>
    </w:p>
    <w:p w:rsidR="00231BB3" w:rsidRPr="001768F2" w:rsidP="001E461C" w14:paraId="70FDA1A8" w14:textId="77777777">
      <w:pPr>
        <w:spacing w:after="0" w:line="240" w:lineRule="auto"/>
        <w:ind w:left="187"/>
        <w:rPr>
          <w:rFonts w:ascii="Times New Roman" w:hAnsi="Times New Roman"/>
          <w:sz w:val="24"/>
        </w:rPr>
      </w:pPr>
      <w:r w:rsidRPr="001768F2">
        <w:rPr>
          <w:rFonts w:ascii="Times New Roman" w:hAnsi="Times New Roman"/>
          <w:sz w:val="24"/>
        </w:rPr>
        <w:t>Center for Tobacco Products</w:t>
      </w:r>
    </w:p>
    <w:p w:rsidR="00231BB3" w:rsidRPr="001768F2" w:rsidP="001E461C" w14:paraId="4D2F8D03" w14:textId="77777777">
      <w:pPr>
        <w:spacing w:after="0" w:line="240" w:lineRule="auto"/>
        <w:ind w:left="187"/>
        <w:rPr>
          <w:rFonts w:ascii="Times New Roman" w:hAnsi="Times New Roman"/>
          <w:sz w:val="24"/>
        </w:rPr>
      </w:pPr>
      <w:r w:rsidRPr="001768F2">
        <w:rPr>
          <w:rFonts w:ascii="Times New Roman" w:hAnsi="Times New Roman"/>
          <w:sz w:val="24"/>
        </w:rPr>
        <w:t>Food and Drug Administration</w:t>
      </w:r>
    </w:p>
    <w:p w:rsidR="00231BB3" w:rsidRPr="001768F2" w:rsidP="001E461C" w14:paraId="344183FB" w14:textId="77777777">
      <w:pPr>
        <w:spacing w:after="0" w:line="240" w:lineRule="auto"/>
        <w:ind w:left="187"/>
        <w:rPr>
          <w:rFonts w:ascii="Times New Roman" w:hAnsi="Times New Roman"/>
          <w:sz w:val="24"/>
        </w:rPr>
      </w:pPr>
      <w:r w:rsidRPr="001768F2">
        <w:rPr>
          <w:rFonts w:ascii="Times New Roman" w:hAnsi="Times New Roman"/>
          <w:sz w:val="24"/>
        </w:rPr>
        <w:t>10903 New Hampshire Ave</w:t>
      </w:r>
    </w:p>
    <w:p w:rsidR="00231BB3" w:rsidRPr="001768F2" w:rsidP="001E461C" w14:paraId="5071107F" w14:textId="77777777">
      <w:pPr>
        <w:spacing w:after="0" w:line="240" w:lineRule="auto"/>
        <w:ind w:left="187"/>
        <w:rPr>
          <w:rFonts w:ascii="Times New Roman" w:hAnsi="Times New Roman"/>
          <w:sz w:val="24"/>
        </w:rPr>
      </w:pPr>
      <w:r w:rsidRPr="001768F2">
        <w:rPr>
          <w:rFonts w:ascii="Times New Roman" w:hAnsi="Times New Roman"/>
          <w:sz w:val="24"/>
        </w:rPr>
        <w:t>Silver Spring, MD 20993</w:t>
      </w:r>
      <w:bookmarkEnd w:id="0"/>
    </w:p>
    <w:p w:rsidR="00231BB3" w:rsidRPr="001768F2" w:rsidP="001E461C" w14:paraId="1C92A996" w14:textId="77777777">
      <w:pPr>
        <w:spacing w:after="0" w:line="240" w:lineRule="auto"/>
        <w:ind w:left="187"/>
        <w:rPr>
          <w:rFonts w:ascii="Times New Roman" w:hAnsi="Times New Roman"/>
          <w:sz w:val="24"/>
        </w:rPr>
      </w:pPr>
      <w:r w:rsidRPr="001768F2">
        <w:rPr>
          <w:rFonts w:ascii="Times New Roman" w:hAnsi="Times New Roman"/>
          <w:sz w:val="24"/>
        </w:rPr>
        <w:t>Phone: 301-796-8754</w:t>
      </w:r>
    </w:p>
    <w:p w:rsidR="00231BB3" w:rsidRPr="00B55C9A" w:rsidP="001E461C" w14:paraId="4180A3FA" w14:textId="77777777">
      <w:pPr>
        <w:spacing w:after="0" w:line="240" w:lineRule="auto"/>
        <w:ind w:left="187"/>
        <w:rPr>
          <w:rFonts w:ascii="Times New Roman" w:eastAsia="Times New Roman" w:hAnsi="Times New Roman"/>
          <w:sz w:val="24"/>
          <w:szCs w:val="24"/>
        </w:rPr>
      </w:pPr>
      <w:r w:rsidRPr="00B55C9A">
        <w:rPr>
          <w:rFonts w:ascii="Times New Roman" w:eastAsia="Times New Roman" w:hAnsi="Times New Roman"/>
          <w:sz w:val="24"/>
          <w:szCs w:val="24"/>
        </w:rPr>
        <w:t xml:space="preserve">E-mail: </w:t>
      </w:r>
      <w:hyperlink r:id="rId10" w:history="1">
        <w:r w:rsidRPr="00B55C9A">
          <w:rPr>
            <w:rFonts w:ascii="Times New Roman" w:eastAsia="Times New Roman" w:hAnsi="Times New Roman"/>
            <w:color w:val="0000FF"/>
            <w:sz w:val="24"/>
            <w:szCs w:val="24"/>
            <w:u w:val="single"/>
          </w:rPr>
          <w:t>Debra.Mekos@fda.hhs.gov</w:t>
        </w:r>
      </w:hyperlink>
    </w:p>
    <w:bookmarkEnd w:id="1"/>
    <w:p w:rsidR="00447CB7" w:rsidRPr="00447CB7" w:rsidP="001E461C" w14:paraId="5D50DE11" w14:textId="77777777">
      <w:pPr>
        <w:spacing w:after="0" w:line="240" w:lineRule="auto"/>
        <w:ind w:left="187"/>
        <w:rPr>
          <w:rFonts w:ascii="Times New Roman" w:eastAsia="Times New Roman" w:hAnsi="Times New Roman"/>
          <w:sz w:val="24"/>
          <w:szCs w:val="24"/>
        </w:rPr>
      </w:pPr>
    </w:p>
    <w:p w:rsidR="00DE058C" w:rsidP="001E461C" w14:paraId="02641250" w14:textId="77777777">
      <w:pPr>
        <w:spacing w:after="0" w:line="240" w:lineRule="auto"/>
        <w:ind w:left="187"/>
        <w:rPr>
          <w:rFonts w:ascii="Times New Roman" w:eastAsia="Times New Roman" w:hAnsi="Times New Roman"/>
          <w:sz w:val="24"/>
          <w:szCs w:val="24"/>
        </w:rPr>
      </w:pPr>
      <w:r w:rsidRPr="00054986">
        <w:rPr>
          <w:rFonts w:ascii="Times New Roman" w:eastAsia="Times New Roman" w:hAnsi="Times New Roman"/>
          <w:sz w:val="24"/>
          <w:szCs w:val="24"/>
        </w:rPr>
        <w:t>Lindsay Pitzer</w:t>
      </w:r>
    </w:p>
    <w:p w:rsidR="00AC486C" w:rsidP="001E461C" w14:paraId="541F3C43" w14:textId="3BD9DF68">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Senior Scientist</w:t>
      </w:r>
    </w:p>
    <w:p w:rsidR="00E86828" w:rsidRPr="00E86828" w:rsidP="001E461C" w14:paraId="4D57AED5" w14:textId="77777777">
      <w:pPr>
        <w:spacing w:after="0" w:line="240" w:lineRule="auto"/>
        <w:ind w:left="187"/>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rsidR="00E86828" w:rsidRPr="00E86828" w:rsidP="001E461C" w14:paraId="37DAFFB7" w14:textId="77777777">
      <w:pPr>
        <w:spacing w:after="0" w:line="240" w:lineRule="auto"/>
        <w:ind w:left="187"/>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rsidR="00E86828" w:rsidRPr="00E86828" w:rsidP="001E461C" w14:paraId="6790DD41" w14:textId="77777777">
      <w:pPr>
        <w:spacing w:after="0" w:line="240" w:lineRule="auto"/>
        <w:ind w:left="187"/>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rsidR="00E86828" w:rsidRPr="00E86828" w:rsidP="001E461C" w14:paraId="3B84F548" w14:textId="77777777">
      <w:pPr>
        <w:spacing w:after="0" w:line="240" w:lineRule="auto"/>
        <w:ind w:left="187"/>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rsidR="00E86828" w:rsidRPr="00E86828" w:rsidP="001E461C" w14:paraId="76C2AFDB" w14:textId="77777777">
      <w:pPr>
        <w:spacing w:after="0" w:line="240" w:lineRule="auto"/>
        <w:ind w:left="187"/>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rsidR="00E86828" w:rsidRPr="00E86828" w:rsidP="001E461C" w14:paraId="25E1698F" w14:textId="77777777">
      <w:pPr>
        <w:spacing w:after="0" w:line="240" w:lineRule="auto"/>
        <w:ind w:left="187"/>
        <w:rPr>
          <w:rFonts w:ascii="Times New Roman" w:eastAsia="Times New Roman" w:hAnsi="Times New Roman"/>
        </w:rPr>
      </w:pPr>
      <w:r w:rsidRPr="00E86828">
        <w:rPr>
          <w:rFonts w:ascii="Times New Roman" w:eastAsia="Times New Roman" w:hAnsi="Times New Roman"/>
          <w:sz w:val="24"/>
          <w:szCs w:val="24"/>
        </w:rPr>
        <w:t>Phone:</w:t>
      </w:r>
      <w:r w:rsidRPr="7DF3237D" w:rsidR="1C45E296">
        <w:rPr>
          <w:rFonts w:ascii="Times New Roman" w:eastAsia="Times New Roman" w:hAnsi="Times New Roman"/>
          <w:sz w:val="24"/>
          <w:szCs w:val="24"/>
        </w:rPr>
        <w:t>240-620-9526</w:t>
      </w:r>
    </w:p>
    <w:p w:rsidR="00B55C9A" w:rsidP="001E461C" w14:paraId="539B564F" w14:textId="50C18F93">
      <w:pPr>
        <w:spacing w:after="0" w:line="240" w:lineRule="auto"/>
        <w:ind w:left="187"/>
        <w:rPr>
          <w:rFonts w:ascii="Times New Roman" w:eastAsia="Times New Roman" w:hAnsi="Times New Roman"/>
          <w:sz w:val="24"/>
          <w:szCs w:val="24"/>
        </w:rPr>
      </w:pPr>
      <w:r w:rsidRPr="00B55C9A">
        <w:rPr>
          <w:rFonts w:ascii="Times New Roman" w:eastAsia="Times New Roman" w:hAnsi="Times New Roman"/>
          <w:sz w:val="24"/>
          <w:szCs w:val="24"/>
        </w:rPr>
        <w:t xml:space="preserve">E-mail: </w:t>
      </w:r>
      <w:hyperlink r:id="rId11" w:history="1">
        <w:r w:rsidRPr="000F1081" w:rsidR="00E1594C">
          <w:rPr>
            <w:rStyle w:val="Hyperlink"/>
            <w:rFonts w:ascii="Times New Roman" w:eastAsia="Times New Roman" w:hAnsi="Times New Roman"/>
            <w:sz w:val="24"/>
            <w:szCs w:val="24"/>
          </w:rPr>
          <w:t>Lindsay.Pitzer@fda.hhs.gov</w:t>
        </w:r>
      </w:hyperlink>
    </w:p>
    <w:p w:rsidR="001235E4" w:rsidP="001E461C" w14:paraId="094AF9DB" w14:textId="77777777">
      <w:pPr>
        <w:spacing w:after="0" w:line="240" w:lineRule="auto"/>
        <w:ind w:left="187"/>
        <w:rPr>
          <w:rFonts w:ascii="Times New Roman" w:eastAsia="Times New Roman" w:hAnsi="Times New Roman"/>
          <w:sz w:val="24"/>
          <w:szCs w:val="24"/>
        </w:rPr>
      </w:pPr>
    </w:p>
    <w:p w:rsidR="00EB4866" w:rsidRPr="00EB4866" w:rsidP="001E461C" w14:paraId="1C600247"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Hibist</w:t>
      </w:r>
      <w:r w:rsidRPr="00EB4866">
        <w:rPr>
          <w:rFonts w:ascii="Times New Roman" w:eastAsia="Times New Roman" w:hAnsi="Times New Roman"/>
          <w:sz w:val="24"/>
          <w:szCs w:val="24"/>
        </w:rPr>
        <w:t xml:space="preserve"> </w:t>
      </w:r>
      <w:r w:rsidRPr="00EB4866">
        <w:rPr>
          <w:rFonts w:ascii="Times New Roman" w:eastAsia="Times New Roman" w:hAnsi="Times New Roman"/>
          <w:sz w:val="24"/>
          <w:szCs w:val="24"/>
        </w:rPr>
        <w:t>Astatke</w:t>
      </w:r>
      <w:r w:rsidRPr="00EB4866">
        <w:rPr>
          <w:rFonts w:ascii="Times New Roman" w:eastAsia="Times New Roman" w:hAnsi="Times New Roman"/>
          <w:sz w:val="24"/>
          <w:szCs w:val="24"/>
        </w:rPr>
        <w:t xml:space="preserve"> </w:t>
      </w:r>
    </w:p>
    <w:p w:rsidR="00EB4866" w:rsidRPr="00EB4866" w:rsidP="001E461C" w14:paraId="2A442EB8"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Social Scientist</w:t>
      </w:r>
    </w:p>
    <w:p w:rsidR="00EB4866" w:rsidRPr="00EB4866" w:rsidP="001E461C" w14:paraId="14C102EB"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Office of Health Communication &amp; Education</w:t>
      </w:r>
    </w:p>
    <w:p w:rsidR="00EB4866" w:rsidRPr="00EB4866" w:rsidP="001E461C" w14:paraId="4B999C14"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Center for Tobacco Products</w:t>
      </w:r>
    </w:p>
    <w:p w:rsidR="00EB4866" w:rsidRPr="00EB4866" w:rsidP="001E461C" w14:paraId="5F0599A2"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Food and Drug Administration</w:t>
      </w:r>
    </w:p>
    <w:p w:rsidR="00EB4866" w:rsidRPr="00EB4866" w:rsidP="001E461C" w14:paraId="74E3CB0B"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10903 New Hampshire Ave</w:t>
      </w:r>
    </w:p>
    <w:p w:rsidR="00EB4866" w:rsidRPr="00EB4866" w:rsidP="001E461C" w14:paraId="61F1541D"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Silver Spring, MD 20993</w:t>
      </w:r>
    </w:p>
    <w:p w:rsidR="00EB4866" w:rsidRPr="00EB4866" w:rsidP="001E461C" w14:paraId="0234C4C4" w14:textId="77777777">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Phone: 301-796-1038</w:t>
      </w:r>
    </w:p>
    <w:p w:rsidR="00EB4866" w:rsidP="001E461C" w14:paraId="3D6D39B7" w14:textId="4D9E2262">
      <w:pPr>
        <w:spacing w:after="0" w:line="240" w:lineRule="auto"/>
        <w:ind w:left="187"/>
        <w:rPr>
          <w:rFonts w:ascii="Times New Roman" w:eastAsia="Times New Roman" w:hAnsi="Times New Roman"/>
          <w:sz w:val="24"/>
          <w:szCs w:val="24"/>
        </w:rPr>
      </w:pPr>
      <w:r w:rsidRPr="00EB4866">
        <w:rPr>
          <w:rFonts w:ascii="Times New Roman" w:eastAsia="Times New Roman" w:hAnsi="Times New Roman"/>
          <w:sz w:val="24"/>
          <w:szCs w:val="24"/>
        </w:rPr>
        <w:t xml:space="preserve">E-mail: </w:t>
      </w:r>
      <w:hyperlink r:id="rId12" w:history="1">
        <w:r w:rsidRPr="00403FEB" w:rsidR="00CC4B3E">
          <w:rPr>
            <w:rStyle w:val="Hyperlink"/>
            <w:rFonts w:ascii="Times New Roman" w:eastAsia="Times New Roman" w:hAnsi="Times New Roman"/>
            <w:sz w:val="24"/>
            <w:szCs w:val="24"/>
          </w:rPr>
          <w:t>Hibist.Astatke@fda.hhs.gov</w:t>
        </w:r>
      </w:hyperlink>
    </w:p>
    <w:p w:rsidR="00CC4B3E" w:rsidP="001E461C" w14:paraId="5B4BFE16" w14:textId="77777777">
      <w:pPr>
        <w:spacing w:after="0" w:line="240" w:lineRule="auto"/>
        <w:ind w:left="187"/>
        <w:rPr>
          <w:rFonts w:ascii="Times New Roman" w:eastAsia="Times New Roman" w:hAnsi="Times New Roman"/>
          <w:sz w:val="24"/>
          <w:szCs w:val="24"/>
        </w:rPr>
      </w:pPr>
    </w:p>
    <w:p w:rsidR="00CC4B3E" w:rsidRPr="0078669E" w:rsidP="001E461C" w14:paraId="6ADAF0A7"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Anh Zarndt </w:t>
      </w:r>
      <w:r w:rsidRPr="0078669E">
        <w:rPr>
          <w:rStyle w:val="eop"/>
        </w:rPr>
        <w:t> </w:t>
      </w:r>
    </w:p>
    <w:p w:rsidR="00CC4B3E" w:rsidRPr="0078669E" w:rsidP="001E461C" w14:paraId="6C4F3598"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Division Director, Research and Evaluation </w:t>
      </w:r>
      <w:r w:rsidRPr="0078669E">
        <w:rPr>
          <w:rStyle w:val="eop"/>
        </w:rPr>
        <w:t> </w:t>
      </w:r>
    </w:p>
    <w:p w:rsidR="00CC4B3E" w:rsidRPr="0078669E" w:rsidP="001E461C" w14:paraId="35C7FD08"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Office of Health Communication &amp; Education </w:t>
      </w:r>
      <w:r w:rsidRPr="0078669E">
        <w:rPr>
          <w:rStyle w:val="eop"/>
        </w:rPr>
        <w:t> </w:t>
      </w:r>
    </w:p>
    <w:p w:rsidR="00CC4B3E" w:rsidRPr="0078669E" w:rsidP="001E461C" w14:paraId="5442FCA3"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Center for Tobacco Products </w:t>
      </w:r>
      <w:r w:rsidRPr="0078669E">
        <w:rPr>
          <w:rStyle w:val="eop"/>
        </w:rPr>
        <w:t> </w:t>
      </w:r>
    </w:p>
    <w:p w:rsidR="00CC4B3E" w:rsidRPr="0078669E" w:rsidP="001E461C" w14:paraId="28E2E62A"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Food and Drug Administration </w:t>
      </w:r>
      <w:r w:rsidRPr="0078669E">
        <w:rPr>
          <w:rStyle w:val="eop"/>
        </w:rPr>
        <w:t> </w:t>
      </w:r>
    </w:p>
    <w:p w:rsidR="00CC4B3E" w:rsidRPr="0078669E" w:rsidP="001E461C" w14:paraId="23A490C8"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10903 New Hampshire Avenue </w:t>
      </w:r>
      <w:r w:rsidRPr="0078669E">
        <w:rPr>
          <w:rStyle w:val="eop"/>
        </w:rPr>
        <w:t> </w:t>
      </w:r>
    </w:p>
    <w:p w:rsidR="00CC4B3E" w:rsidRPr="0078669E" w:rsidP="001E461C" w14:paraId="7B5312FB"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Silver Spring, MD 20993 </w:t>
      </w:r>
      <w:r w:rsidRPr="0078669E">
        <w:rPr>
          <w:rStyle w:val="eop"/>
        </w:rPr>
        <w:t> </w:t>
      </w:r>
    </w:p>
    <w:p w:rsidR="00CC4B3E" w:rsidRPr="0078669E" w:rsidP="001E461C" w14:paraId="3D0C2E94" w14:textId="77777777">
      <w:pPr>
        <w:pStyle w:val="paragraph"/>
        <w:spacing w:before="0" w:beforeAutospacing="0" w:after="0" w:afterAutospacing="0"/>
        <w:ind w:left="187"/>
        <w:textAlignment w:val="baseline"/>
        <w:rPr>
          <w:rFonts w:ascii="Segoe UI" w:hAnsi="Segoe UI" w:cs="Segoe UI"/>
          <w:sz w:val="18"/>
          <w:szCs w:val="18"/>
        </w:rPr>
      </w:pPr>
      <w:r w:rsidRPr="0078669E">
        <w:rPr>
          <w:rStyle w:val="normaltextrun"/>
        </w:rPr>
        <w:t>Phone: 240-994-2023 </w:t>
      </w:r>
      <w:r w:rsidRPr="0078669E">
        <w:rPr>
          <w:rStyle w:val="eop"/>
        </w:rPr>
        <w:t> </w:t>
      </w:r>
    </w:p>
    <w:p w:rsidR="00CC4B3E" w:rsidRPr="00EB4866" w:rsidP="001E461C" w14:paraId="3DB1D8E7" w14:textId="2CADD18C">
      <w:pPr>
        <w:pStyle w:val="paragraph"/>
        <w:spacing w:before="0" w:beforeAutospacing="0" w:after="0" w:afterAutospacing="0"/>
        <w:ind w:left="187"/>
        <w:textAlignment w:val="baseline"/>
      </w:pPr>
      <w:r w:rsidRPr="0078669E">
        <w:rPr>
          <w:rStyle w:val="normaltextrun"/>
        </w:rPr>
        <w:t xml:space="preserve">E-mail: </w:t>
      </w:r>
      <w:hyperlink r:id="rId13" w:history="1">
        <w:r w:rsidRPr="000F1081" w:rsidR="00117D94">
          <w:rPr>
            <w:rStyle w:val="Hyperlink"/>
          </w:rPr>
          <w:t>Anh.Zarndt@fda.hhs.gov</w:t>
        </w:r>
      </w:hyperlink>
      <w:r w:rsidRPr="0078669E">
        <w:rPr>
          <w:rStyle w:val="normaltextrun"/>
        </w:rPr>
        <w:t>  </w:t>
      </w:r>
      <w:r w:rsidRPr="0078669E">
        <w:rPr>
          <w:rStyle w:val="eop"/>
        </w:rPr>
        <w:t> </w:t>
      </w:r>
    </w:p>
    <w:p w:rsidR="00123936" w:rsidRPr="00447CB7" w:rsidP="001E461C" w14:paraId="224C0943" w14:textId="77777777">
      <w:pPr>
        <w:spacing w:after="0" w:line="240" w:lineRule="auto"/>
        <w:ind w:left="187"/>
        <w:rPr>
          <w:rFonts w:ascii="Times New Roman" w:eastAsia="Times New Roman" w:hAnsi="Times New Roman"/>
          <w:sz w:val="24"/>
          <w:szCs w:val="24"/>
        </w:rPr>
      </w:pPr>
    </w:p>
    <w:p w:rsidR="00447CB7" w:rsidRPr="00447CB7" w:rsidP="001E461C" w14:paraId="5A0C0968" w14:textId="77777777">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 xml:space="preserve">The following individuals outside the agency have been consulted on the </w:t>
      </w:r>
      <w:r w:rsidR="000E7FCA">
        <w:rPr>
          <w:rFonts w:ascii="Times New Roman" w:eastAsia="Times New Roman" w:hAnsi="Times New Roman"/>
          <w:sz w:val="24"/>
          <w:szCs w:val="24"/>
        </w:rPr>
        <w:t>survey</w:t>
      </w:r>
      <w:r w:rsidRPr="00447CB7">
        <w:rPr>
          <w:rFonts w:ascii="Times New Roman" w:eastAsia="Times New Roman" w:hAnsi="Times New Roman"/>
          <w:sz w:val="24"/>
          <w:szCs w:val="24"/>
        </w:rPr>
        <w:t xml:space="preserve"> development, statistical aspects of the design, plans for data analysis</w:t>
      </w:r>
      <w:r w:rsidR="000B2406">
        <w:rPr>
          <w:rFonts w:ascii="Times New Roman" w:eastAsia="Times New Roman" w:hAnsi="Times New Roman"/>
          <w:sz w:val="24"/>
          <w:szCs w:val="24"/>
        </w:rPr>
        <w:t>, and will conduct data collection and analysis</w:t>
      </w:r>
      <w:r w:rsidRPr="00447CB7">
        <w:rPr>
          <w:rFonts w:ascii="Times New Roman" w:eastAsia="Times New Roman" w:hAnsi="Times New Roman"/>
          <w:sz w:val="24"/>
          <w:szCs w:val="24"/>
        </w:rPr>
        <w:t>:</w:t>
      </w:r>
    </w:p>
    <w:p w:rsidR="00447CB7" w:rsidRPr="00447CB7" w:rsidP="001E461C" w14:paraId="1AD1D238" w14:textId="77777777">
      <w:pPr>
        <w:spacing w:after="0" w:line="240" w:lineRule="auto"/>
        <w:ind w:left="187"/>
        <w:rPr>
          <w:rFonts w:ascii="Times New Roman" w:eastAsia="Times New Roman" w:hAnsi="Times New Roman"/>
          <w:sz w:val="24"/>
          <w:szCs w:val="24"/>
        </w:rPr>
      </w:pPr>
    </w:p>
    <w:p w:rsidR="00054986" w:rsidP="001E461C" w14:paraId="7E7A7659" w14:textId="77777777">
      <w:pPr>
        <w:spacing w:after="0" w:line="240" w:lineRule="auto"/>
        <w:ind w:left="187"/>
        <w:rPr>
          <w:rFonts w:ascii="Times New Roman" w:eastAsia="Times New Roman" w:hAnsi="Times New Roman"/>
          <w:sz w:val="24"/>
          <w:szCs w:val="24"/>
        </w:rPr>
      </w:pPr>
      <w:r w:rsidRPr="00054986">
        <w:rPr>
          <w:rFonts w:ascii="Times New Roman" w:eastAsia="Times New Roman" w:hAnsi="Times New Roman"/>
          <w:sz w:val="24"/>
          <w:szCs w:val="24"/>
        </w:rPr>
        <w:t xml:space="preserve">Anna </w:t>
      </w:r>
      <w:r w:rsidRPr="00054986">
        <w:rPr>
          <w:rFonts w:ascii="Times New Roman" w:eastAsia="Times New Roman" w:hAnsi="Times New Roman"/>
          <w:sz w:val="24"/>
          <w:szCs w:val="24"/>
        </w:rPr>
        <w:t>MacMonegle</w:t>
      </w:r>
    </w:p>
    <w:p w:rsidR="00AC486C" w:rsidRPr="00054986" w:rsidP="001E461C" w14:paraId="3B1B2387" w14:textId="77777777">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P</w:t>
      </w:r>
      <w:r w:rsidR="00B800AC">
        <w:rPr>
          <w:rFonts w:ascii="Times New Roman" w:eastAsia="Times New Roman" w:hAnsi="Times New Roman"/>
          <w:sz w:val="24"/>
          <w:szCs w:val="24"/>
        </w:rPr>
        <w:t>ublic Health Manager</w:t>
      </w:r>
    </w:p>
    <w:p w:rsidR="00054986" w:rsidRPr="00054986" w:rsidP="001E461C" w14:paraId="1B2EBACD" w14:textId="77777777">
      <w:pPr>
        <w:spacing w:after="0" w:line="240" w:lineRule="auto"/>
        <w:ind w:left="187"/>
        <w:rPr>
          <w:rFonts w:ascii="Times New Roman" w:eastAsia="Times New Roman" w:hAnsi="Times New Roman"/>
          <w:sz w:val="24"/>
          <w:szCs w:val="24"/>
        </w:rPr>
      </w:pPr>
      <w:r w:rsidRPr="00054986">
        <w:rPr>
          <w:rFonts w:ascii="Times New Roman" w:eastAsia="Times New Roman" w:hAnsi="Times New Roman"/>
          <w:sz w:val="24"/>
          <w:szCs w:val="24"/>
        </w:rPr>
        <w:t>RTI International</w:t>
      </w:r>
    </w:p>
    <w:p w:rsidR="00054986" w:rsidRPr="00054986" w:rsidP="001E461C" w14:paraId="6AC10C42" w14:textId="77777777">
      <w:pPr>
        <w:spacing w:after="0" w:line="240" w:lineRule="auto"/>
        <w:ind w:left="187"/>
        <w:rPr>
          <w:rFonts w:ascii="Times New Roman" w:eastAsia="Times New Roman" w:hAnsi="Times New Roman"/>
          <w:sz w:val="24"/>
          <w:szCs w:val="24"/>
        </w:rPr>
      </w:pPr>
      <w:r w:rsidRPr="00054986">
        <w:rPr>
          <w:rFonts w:ascii="Times New Roman" w:eastAsia="Times New Roman" w:hAnsi="Times New Roman"/>
          <w:sz w:val="24"/>
          <w:szCs w:val="24"/>
        </w:rPr>
        <w:t xml:space="preserve">3040 </w:t>
      </w:r>
      <w:r w:rsidR="006E7D26">
        <w:rPr>
          <w:rFonts w:ascii="Times New Roman" w:eastAsia="Times New Roman" w:hAnsi="Times New Roman"/>
          <w:sz w:val="24"/>
          <w:szCs w:val="24"/>
        </w:rPr>
        <w:t xml:space="preserve">E. </w:t>
      </w:r>
      <w:r w:rsidRPr="00054986">
        <w:rPr>
          <w:rFonts w:ascii="Times New Roman" w:eastAsia="Times New Roman" w:hAnsi="Times New Roman"/>
          <w:sz w:val="24"/>
          <w:szCs w:val="24"/>
        </w:rPr>
        <w:t>Cornwallis Road</w:t>
      </w:r>
    </w:p>
    <w:p w:rsidR="00054986" w:rsidRPr="00054986" w:rsidP="001E461C" w14:paraId="0B002C40" w14:textId="77777777">
      <w:pPr>
        <w:spacing w:after="0" w:line="240" w:lineRule="auto"/>
        <w:ind w:left="187"/>
        <w:rPr>
          <w:rFonts w:ascii="Times New Roman" w:eastAsia="Times New Roman" w:hAnsi="Times New Roman"/>
          <w:sz w:val="24"/>
          <w:szCs w:val="24"/>
        </w:rPr>
      </w:pPr>
      <w:r w:rsidRPr="00054986">
        <w:rPr>
          <w:rFonts w:ascii="Times New Roman" w:eastAsia="Times New Roman" w:hAnsi="Times New Roman"/>
          <w:sz w:val="24"/>
          <w:szCs w:val="24"/>
        </w:rPr>
        <w:t>Research Triangle Park, NC 27709</w:t>
      </w:r>
    </w:p>
    <w:p w:rsidR="00054986" w:rsidRPr="00054986" w:rsidP="001E461C" w14:paraId="20AE58C9" w14:textId="77777777">
      <w:pPr>
        <w:spacing w:after="0" w:line="240" w:lineRule="auto"/>
        <w:ind w:left="187"/>
        <w:rPr>
          <w:rFonts w:ascii="Times New Roman" w:eastAsia="Times New Roman" w:hAnsi="Times New Roman"/>
          <w:sz w:val="24"/>
          <w:szCs w:val="24"/>
        </w:rPr>
      </w:pPr>
      <w:r w:rsidRPr="00054986">
        <w:rPr>
          <w:rFonts w:ascii="Times New Roman" w:eastAsia="Times New Roman" w:hAnsi="Times New Roman"/>
          <w:sz w:val="24"/>
          <w:szCs w:val="24"/>
        </w:rPr>
        <w:t>Phone: 919-990-8427</w:t>
      </w:r>
    </w:p>
    <w:p w:rsidR="00054986" w:rsidRPr="00054986" w:rsidP="001E461C" w14:paraId="5B90E013" w14:textId="77777777">
      <w:pPr>
        <w:spacing w:after="0" w:line="240" w:lineRule="auto"/>
        <w:ind w:left="187"/>
        <w:rPr>
          <w:rFonts w:ascii="Times New Roman" w:eastAsia="Times New Roman" w:hAnsi="Times New Roman"/>
          <w:sz w:val="24"/>
          <w:szCs w:val="24"/>
        </w:rPr>
      </w:pPr>
      <w:r w:rsidRPr="00054986">
        <w:rPr>
          <w:rFonts w:ascii="Times New Roman" w:eastAsia="Times New Roman" w:hAnsi="Times New Roman"/>
          <w:sz w:val="24"/>
          <w:szCs w:val="24"/>
        </w:rPr>
        <w:t xml:space="preserve">E-mail: </w:t>
      </w:r>
      <w:hyperlink r:id="rId14" w:history="1">
        <w:r w:rsidRPr="00054986">
          <w:rPr>
            <w:rFonts w:ascii="Times New Roman" w:eastAsia="Times New Roman" w:hAnsi="Times New Roman"/>
            <w:color w:val="0000FF"/>
            <w:sz w:val="24"/>
            <w:szCs w:val="24"/>
            <w:u w:val="single"/>
          </w:rPr>
          <w:t>amacmonegle@rti.org</w:t>
        </w:r>
      </w:hyperlink>
    </w:p>
    <w:p w:rsidR="000B2406" w:rsidP="001E461C" w14:paraId="5FF11690" w14:textId="77777777">
      <w:pPr>
        <w:spacing w:after="0" w:line="240" w:lineRule="auto"/>
        <w:ind w:left="187"/>
        <w:rPr>
          <w:rFonts w:ascii="Times New Roman" w:eastAsia="Times New Roman" w:hAnsi="Times New Roman"/>
          <w:sz w:val="24"/>
          <w:szCs w:val="24"/>
        </w:rPr>
      </w:pPr>
    </w:p>
    <w:p w:rsidR="000B2406" w:rsidP="001E461C" w14:paraId="3EFB6E1A" w14:textId="77777777">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Nathaniel Taylor</w:t>
      </w:r>
    </w:p>
    <w:p w:rsidR="00B800AC" w:rsidRPr="00E50DDD" w:rsidP="001E461C" w14:paraId="4EBBA27A" w14:textId="3A8C010A">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Public Health Program Manager</w:t>
      </w:r>
    </w:p>
    <w:p w:rsidR="000B2406" w:rsidRPr="00E50DDD" w:rsidP="001E461C" w14:paraId="0F5503A8" w14:textId="77777777">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RTI International</w:t>
      </w:r>
    </w:p>
    <w:p w:rsidR="000B2406" w:rsidRPr="00E50DDD" w:rsidP="001E461C" w14:paraId="4B79F5A2" w14:textId="77777777">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 xml:space="preserve">3040 </w:t>
      </w:r>
      <w:r w:rsidR="006E7D26">
        <w:rPr>
          <w:rFonts w:ascii="Times New Roman" w:eastAsia="Times New Roman" w:hAnsi="Times New Roman"/>
          <w:sz w:val="24"/>
          <w:szCs w:val="24"/>
        </w:rPr>
        <w:t xml:space="preserve">E. </w:t>
      </w:r>
      <w:r w:rsidRPr="00E50DDD">
        <w:rPr>
          <w:rFonts w:ascii="Times New Roman" w:eastAsia="Times New Roman" w:hAnsi="Times New Roman"/>
          <w:sz w:val="24"/>
          <w:szCs w:val="24"/>
        </w:rPr>
        <w:t>Cornwallis Road</w:t>
      </w:r>
    </w:p>
    <w:p w:rsidR="000B2406" w:rsidRPr="00E50DDD" w:rsidP="001E461C" w14:paraId="20D12B22" w14:textId="77777777">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Research Triangle Park, NC 27709</w:t>
      </w:r>
    </w:p>
    <w:p w:rsidR="000B2406" w:rsidRPr="00E50DDD" w:rsidP="001E461C" w14:paraId="137084AE" w14:textId="77777777">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Phone: 919-316-3523</w:t>
      </w:r>
    </w:p>
    <w:p w:rsidR="000B2406" w:rsidRPr="00E50DDD" w:rsidP="001E461C" w14:paraId="5E9ECC12" w14:textId="5C57B508">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 xml:space="preserve">Email: </w:t>
      </w:r>
      <w:hyperlink r:id="rId15" w:history="1">
        <w:r w:rsidRPr="000F1081" w:rsidR="004F40BB">
          <w:rPr>
            <w:rStyle w:val="Hyperlink"/>
            <w:rFonts w:ascii="Times New Roman" w:eastAsia="Times New Roman" w:hAnsi="Times New Roman"/>
            <w:sz w:val="24"/>
            <w:szCs w:val="24"/>
          </w:rPr>
          <w:t>ntaylor@rti.org</w:t>
        </w:r>
      </w:hyperlink>
      <w:r w:rsidR="004F40BB">
        <w:rPr>
          <w:rFonts w:ascii="Times New Roman" w:eastAsia="Times New Roman" w:hAnsi="Times New Roman"/>
          <w:sz w:val="24"/>
          <w:szCs w:val="24"/>
        </w:rPr>
        <w:t xml:space="preserve"> </w:t>
      </w:r>
    </w:p>
    <w:p w:rsidR="000B2406" w:rsidP="001E461C" w14:paraId="0D07A59C" w14:textId="77777777">
      <w:pPr>
        <w:spacing w:after="0" w:line="240" w:lineRule="auto"/>
        <w:ind w:left="187"/>
        <w:rPr>
          <w:rFonts w:ascii="Times New Roman" w:eastAsia="Times New Roman" w:hAnsi="Times New Roman"/>
          <w:sz w:val="24"/>
          <w:szCs w:val="24"/>
        </w:rPr>
      </w:pPr>
    </w:p>
    <w:p w:rsidR="00D16571" w:rsidP="001E461C" w14:paraId="796907B1" w14:textId="77777777">
      <w:pPr>
        <w:spacing w:after="0" w:line="240" w:lineRule="auto"/>
        <w:ind w:left="187"/>
        <w:rPr>
          <w:rFonts w:ascii="Times New Roman" w:eastAsia="Times New Roman" w:hAnsi="Times New Roman"/>
          <w:sz w:val="24"/>
          <w:szCs w:val="24"/>
        </w:rPr>
      </w:pPr>
      <w:r w:rsidRPr="00D16571">
        <w:rPr>
          <w:rFonts w:ascii="Times New Roman" w:eastAsia="Times New Roman" w:hAnsi="Times New Roman"/>
          <w:sz w:val="24"/>
          <w:szCs w:val="24"/>
        </w:rPr>
        <w:t>LeTonya Chapman</w:t>
      </w:r>
    </w:p>
    <w:p w:rsidR="00B800AC" w:rsidRPr="00D16571" w:rsidP="001E461C" w14:paraId="4D591014" w14:textId="77777777">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Research Public Health Analyst</w:t>
      </w:r>
    </w:p>
    <w:p w:rsidR="00D16571" w:rsidRPr="00D16571" w:rsidP="001E461C" w14:paraId="6CCAB5FD" w14:textId="77777777">
      <w:pPr>
        <w:spacing w:after="0" w:line="240" w:lineRule="auto"/>
        <w:ind w:left="187"/>
        <w:rPr>
          <w:rFonts w:ascii="Times New Roman" w:eastAsia="Times New Roman" w:hAnsi="Times New Roman"/>
          <w:sz w:val="24"/>
          <w:szCs w:val="24"/>
        </w:rPr>
      </w:pPr>
      <w:r w:rsidRPr="00D16571">
        <w:rPr>
          <w:rFonts w:ascii="Times New Roman" w:eastAsia="Times New Roman" w:hAnsi="Times New Roman"/>
          <w:sz w:val="24"/>
          <w:szCs w:val="24"/>
        </w:rPr>
        <w:t>RTI International</w:t>
      </w:r>
    </w:p>
    <w:p w:rsidR="00D16571" w:rsidRPr="00D16571" w:rsidP="001E461C" w14:paraId="37B4AC3D" w14:textId="77777777">
      <w:pPr>
        <w:spacing w:after="0" w:line="240" w:lineRule="auto"/>
        <w:ind w:left="187"/>
        <w:rPr>
          <w:rFonts w:ascii="Times New Roman" w:eastAsia="Times New Roman" w:hAnsi="Times New Roman"/>
          <w:sz w:val="24"/>
          <w:szCs w:val="24"/>
        </w:rPr>
      </w:pPr>
      <w:r w:rsidRPr="00D16571">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D16571">
        <w:rPr>
          <w:rFonts w:ascii="Times New Roman" w:eastAsia="Times New Roman" w:hAnsi="Times New Roman"/>
          <w:sz w:val="24"/>
          <w:szCs w:val="24"/>
        </w:rPr>
        <w:t>Cornwallis Road</w:t>
      </w:r>
    </w:p>
    <w:p w:rsidR="00D16571" w:rsidRPr="00D16571" w:rsidP="001E461C" w14:paraId="2940676B" w14:textId="77777777">
      <w:pPr>
        <w:spacing w:after="0" w:line="240" w:lineRule="auto"/>
        <w:ind w:left="187"/>
        <w:rPr>
          <w:rFonts w:ascii="Times New Roman" w:eastAsia="Times New Roman" w:hAnsi="Times New Roman"/>
          <w:sz w:val="24"/>
          <w:szCs w:val="24"/>
        </w:rPr>
      </w:pPr>
      <w:r w:rsidRPr="00D16571">
        <w:rPr>
          <w:rFonts w:ascii="Times New Roman" w:eastAsia="Times New Roman" w:hAnsi="Times New Roman"/>
          <w:sz w:val="24"/>
          <w:szCs w:val="24"/>
        </w:rPr>
        <w:t>Research Triangle Park, NC 27709</w:t>
      </w:r>
    </w:p>
    <w:p w:rsidR="00D16571" w:rsidRPr="00D16571" w:rsidP="001E461C" w14:paraId="26CC43BF" w14:textId="77777777">
      <w:pPr>
        <w:spacing w:after="0" w:line="240" w:lineRule="auto"/>
        <w:ind w:left="187"/>
        <w:rPr>
          <w:rFonts w:ascii="Times New Roman" w:eastAsia="Times New Roman" w:hAnsi="Times New Roman"/>
          <w:sz w:val="24"/>
          <w:szCs w:val="24"/>
        </w:rPr>
      </w:pPr>
      <w:r w:rsidRPr="00D16571">
        <w:rPr>
          <w:rFonts w:ascii="Times New Roman" w:eastAsia="Times New Roman" w:hAnsi="Times New Roman"/>
          <w:sz w:val="24"/>
          <w:szCs w:val="24"/>
        </w:rPr>
        <w:t>Tel: 770-407-4928</w:t>
      </w:r>
    </w:p>
    <w:p w:rsidR="00447CB7" w:rsidP="001E461C" w14:paraId="054FC1FE" w14:textId="4D6E67F1">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 xml:space="preserve">Email: </w:t>
      </w:r>
      <w:hyperlink r:id="rId16" w:history="1">
        <w:r w:rsidRPr="000F1081">
          <w:rPr>
            <w:rStyle w:val="Hyperlink"/>
            <w:rFonts w:ascii="Times New Roman" w:eastAsia="Times New Roman" w:hAnsi="Times New Roman"/>
            <w:sz w:val="24"/>
            <w:szCs w:val="24"/>
          </w:rPr>
          <w:t>lchapman@rti.org</w:t>
        </w:r>
      </w:hyperlink>
      <w:r>
        <w:rPr>
          <w:rFonts w:ascii="Times New Roman" w:eastAsia="Times New Roman" w:hAnsi="Times New Roman"/>
          <w:sz w:val="24"/>
          <w:szCs w:val="24"/>
        </w:rPr>
        <w:t xml:space="preserve"> </w:t>
      </w:r>
    </w:p>
    <w:p w:rsidR="001235E4" w:rsidP="001E461C" w14:paraId="133D4531" w14:textId="77777777">
      <w:pPr>
        <w:spacing w:after="0" w:line="240" w:lineRule="auto"/>
        <w:ind w:left="187"/>
        <w:rPr>
          <w:rFonts w:ascii="Times New Roman" w:eastAsia="Times New Roman" w:hAnsi="Times New Roman"/>
        </w:rPr>
      </w:pPr>
    </w:p>
    <w:p w:rsidR="00447CB7" w:rsidP="001E461C" w14:paraId="30941635" w14:textId="77777777">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James Nonnemaker</w:t>
      </w:r>
    </w:p>
    <w:p w:rsidR="00B800AC" w:rsidRPr="00447CB7" w:rsidP="001E461C" w14:paraId="3C24CBF1" w14:textId="77777777">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Senior Research Economist</w:t>
      </w:r>
    </w:p>
    <w:p w:rsidR="00447CB7" w:rsidRPr="00447CB7" w:rsidP="001E461C" w14:paraId="6AB0AA79" w14:textId="77777777">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rsidR="00447CB7" w:rsidRPr="00447CB7" w:rsidP="001E461C" w14:paraId="1688E091" w14:textId="77777777">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P="001E461C" w14:paraId="1C1BD0C7" w14:textId="77777777">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P="001E461C" w14:paraId="72251B50" w14:textId="234CA4DA">
      <w:pPr>
        <w:spacing w:after="0" w:line="240" w:lineRule="auto"/>
        <w:ind w:left="187"/>
        <w:rPr>
          <w:rFonts w:ascii="Times New Roman" w:eastAsia="Times New Roman" w:hAnsi="Times New Roman"/>
          <w:sz w:val="24"/>
          <w:szCs w:val="24"/>
        </w:rPr>
      </w:pPr>
      <w:r w:rsidRPr="00447CB7">
        <w:rPr>
          <w:rFonts w:ascii="Times New Roman" w:eastAsia="Times New Roman" w:hAnsi="Times New Roman"/>
          <w:sz w:val="24"/>
          <w:szCs w:val="24"/>
        </w:rPr>
        <w:t>Phone:</w:t>
      </w:r>
      <w:r w:rsidR="004F40BB">
        <w:rPr>
          <w:rFonts w:ascii="Times New Roman" w:eastAsia="Times New Roman" w:hAnsi="Times New Roman"/>
          <w:sz w:val="24"/>
          <w:szCs w:val="24"/>
        </w:rPr>
        <w:t xml:space="preserve"> </w:t>
      </w:r>
      <w:r w:rsidRPr="00447CB7">
        <w:rPr>
          <w:rFonts w:ascii="Times New Roman" w:eastAsia="Times New Roman" w:hAnsi="Times New Roman"/>
          <w:sz w:val="24"/>
          <w:szCs w:val="24"/>
        </w:rPr>
        <w:t>919-541-7064</w:t>
      </w:r>
    </w:p>
    <w:p w:rsidR="00447CB7" w:rsidRPr="00E36761" w:rsidP="001E461C" w14:paraId="1495AEAC" w14:textId="4E5D137D">
      <w:pPr>
        <w:spacing w:after="0" w:line="240" w:lineRule="auto"/>
        <w:ind w:left="187"/>
        <w:rPr>
          <w:rFonts w:ascii="Times New Roman" w:eastAsia="Times New Roman" w:hAnsi="Times New Roman"/>
          <w:color w:val="0000FF"/>
          <w:sz w:val="24"/>
          <w:szCs w:val="24"/>
          <w:u w:val="single"/>
          <w:lang w:val="es-MX"/>
        </w:rPr>
      </w:pPr>
      <w:r w:rsidRPr="00E36761">
        <w:rPr>
          <w:rFonts w:ascii="Times New Roman" w:eastAsia="Times New Roman" w:hAnsi="Times New Roman"/>
          <w:sz w:val="24"/>
          <w:szCs w:val="24"/>
          <w:lang w:val="es-MX"/>
        </w:rPr>
        <w:t>E-mail:</w:t>
      </w:r>
      <w:r w:rsidR="004F40BB">
        <w:rPr>
          <w:rFonts w:ascii="Times New Roman" w:eastAsia="Times New Roman" w:hAnsi="Times New Roman"/>
          <w:sz w:val="24"/>
          <w:szCs w:val="24"/>
          <w:lang w:val="es-MX"/>
        </w:rPr>
        <w:t xml:space="preserve"> </w:t>
      </w:r>
      <w:r w:rsidRPr="00E36761">
        <w:rPr>
          <w:rFonts w:ascii="Times New Roman" w:eastAsia="Times New Roman" w:hAnsi="Times New Roman"/>
          <w:sz w:val="24"/>
          <w:szCs w:val="24"/>
          <w:lang w:val="es-MX"/>
        </w:rPr>
        <w:t xml:space="preserve"> </w:t>
      </w:r>
      <w:hyperlink r:id="rId17" w:history="1">
        <w:r w:rsidRPr="00E36761">
          <w:rPr>
            <w:rFonts w:ascii="Times New Roman" w:eastAsia="Times New Roman" w:hAnsi="Times New Roman"/>
            <w:color w:val="0000FF"/>
            <w:sz w:val="24"/>
            <w:szCs w:val="24"/>
            <w:u w:val="single"/>
            <w:lang w:val="es-MX"/>
          </w:rPr>
          <w:t>jnonnemaker@rti.org</w:t>
        </w:r>
      </w:hyperlink>
    </w:p>
    <w:p w:rsidR="00670A72" w:rsidRPr="00E36761" w:rsidP="001E461C" w14:paraId="4D5AB175" w14:textId="77777777">
      <w:pPr>
        <w:spacing w:after="0" w:line="240" w:lineRule="auto"/>
        <w:ind w:left="187"/>
        <w:rPr>
          <w:rFonts w:ascii="Times New Roman" w:eastAsia="Times New Roman" w:hAnsi="Times New Roman"/>
          <w:sz w:val="24"/>
          <w:szCs w:val="24"/>
          <w:lang w:val="es-MX"/>
        </w:rPr>
      </w:pPr>
    </w:p>
    <w:p w:rsidR="00847A90" w:rsidRPr="00E36761" w:rsidP="001E461C" w14:paraId="2B56BF74" w14:textId="77777777">
      <w:pPr>
        <w:spacing w:after="0" w:line="240" w:lineRule="auto"/>
        <w:ind w:left="187"/>
        <w:rPr>
          <w:rFonts w:ascii="Times New Roman" w:eastAsia="Times New Roman" w:hAnsi="Times New Roman"/>
          <w:sz w:val="24"/>
          <w:szCs w:val="24"/>
          <w:lang w:val="es-MX"/>
        </w:rPr>
      </w:pPr>
      <w:r w:rsidRPr="00E36761">
        <w:rPr>
          <w:rFonts w:ascii="Times New Roman" w:eastAsia="Times New Roman" w:hAnsi="Times New Roman"/>
          <w:sz w:val="24"/>
          <w:szCs w:val="24"/>
          <w:lang w:val="es-MX"/>
        </w:rPr>
        <w:t>Chris Ellis</w:t>
      </w:r>
    </w:p>
    <w:p w:rsidR="00DE2BBF" w:rsidRPr="00847A90" w:rsidP="001E461C" w14:paraId="39FB98D6" w14:textId="77777777">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Senior Survey Director</w:t>
      </w:r>
    </w:p>
    <w:p w:rsidR="00847A90" w:rsidRPr="00847A90" w:rsidP="001E461C" w14:paraId="04231F77"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1E461C" w14:paraId="527AC3EA"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1E461C" w14:paraId="4ABABDE0"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847A90" w:rsidP="001E461C" w14:paraId="79131A5B"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Tel: 919-541-6480</w:t>
      </w:r>
    </w:p>
    <w:p w:rsidR="00847A90" w:rsidRPr="00847A90" w:rsidP="001E461C" w14:paraId="6CE7090C" w14:textId="5D01171A">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 xml:space="preserve">Email: </w:t>
      </w:r>
      <w:hyperlink r:id="rId18" w:history="1">
        <w:r w:rsidRPr="000F1081">
          <w:rPr>
            <w:rStyle w:val="Hyperlink"/>
            <w:rFonts w:ascii="Times New Roman" w:eastAsia="Times New Roman" w:hAnsi="Times New Roman"/>
            <w:sz w:val="24"/>
            <w:szCs w:val="24"/>
          </w:rPr>
          <w:t>ellis@rti.org</w:t>
        </w:r>
      </w:hyperlink>
      <w:r>
        <w:rPr>
          <w:rFonts w:ascii="Times New Roman" w:eastAsia="Times New Roman" w:hAnsi="Times New Roman"/>
          <w:sz w:val="24"/>
          <w:szCs w:val="24"/>
        </w:rPr>
        <w:t xml:space="preserve"> </w:t>
      </w:r>
      <w:r w:rsidRPr="00847A90" w:rsidR="00925D0A">
        <w:rPr>
          <w:rFonts w:ascii="Times New Roman" w:eastAsia="Times New Roman" w:hAnsi="Times New Roman"/>
          <w:sz w:val="24"/>
          <w:szCs w:val="24"/>
        </w:rPr>
        <w:t xml:space="preserve"> </w:t>
      </w:r>
    </w:p>
    <w:p w:rsidR="00847A90" w:rsidRPr="00847A90" w:rsidP="001E461C" w14:paraId="7652F217" w14:textId="77777777">
      <w:pPr>
        <w:spacing w:after="0" w:line="240" w:lineRule="auto"/>
        <w:ind w:left="187"/>
        <w:rPr>
          <w:rFonts w:ascii="Times New Roman" w:eastAsia="Times New Roman" w:hAnsi="Times New Roman"/>
          <w:sz w:val="24"/>
          <w:szCs w:val="24"/>
        </w:rPr>
      </w:pPr>
    </w:p>
    <w:p w:rsidR="00847A90" w:rsidP="001E461C" w14:paraId="671E4960"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Patty LeBaron</w:t>
      </w:r>
    </w:p>
    <w:p w:rsidR="00DE2BBF" w:rsidRPr="00847A90" w:rsidP="001E461C" w14:paraId="0FF1CCCF" w14:textId="77777777">
      <w:pPr>
        <w:spacing w:after="0" w:line="240" w:lineRule="auto"/>
        <w:ind w:left="187"/>
        <w:rPr>
          <w:rFonts w:ascii="Times New Roman" w:eastAsia="Times New Roman" w:hAnsi="Times New Roman"/>
          <w:sz w:val="24"/>
          <w:szCs w:val="24"/>
        </w:rPr>
      </w:pPr>
      <w:r>
        <w:rPr>
          <w:rFonts w:ascii="Times New Roman" w:eastAsia="Times New Roman" w:hAnsi="Times New Roman"/>
          <w:sz w:val="24"/>
          <w:szCs w:val="24"/>
        </w:rPr>
        <w:t>Survey Methodologist</w:t>
      </w:r>
    </w:p>
    <w:p w:rsidR="00847A90" w:rsidRPr="00847A90" w:rsidP="001E461C" w14:paraId="4A4AC803"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1E461C" w14:paraId="31E7F860"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1E461C" w14:paraId="2B305A2F"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064629" w:rsidP="001E461C" w14:paraId="790098B5" w14:textId="77777777">
      <w:pPr>
        <w:spacing w:after="0" w:line="240" w:lineRule="auto"/>
        <w:ind w:left="187"/>
        <w:rPr>
          <w:rFonts w:ascii="Times New Roman" w:eastAsia="Times New Roman" w:hAnsi="Times New Roman"/>
          <w:sz w:val="24"/>
          <w:szCs w:val="24"/>
          <w:lang w:val="es-MX"/>
        </w:rPr>
      </w:pPr>
      <w:r w:rsidRPr="00064629">
        <w:rPr>
          <w:rFonts w:ascii="Times New Roman" w:eastAsia="Times New Roman" w:hAnsi="Times New Roman"/>
          <w:sz w:val="24"/>
          <w:szCs w:val="24"/>
          <w:lang w:val="es-MX"/>
        </w:rPr>
        <w:t>Tel: 312-777-5204</w:t>
      </w:r>
    </w:p>
    <w:p w:rsidR="00847A90" w:rsidRPr="00064629" w:rsidP="001E461C" w14:paraId="26EF5D94" w14:textId="4EFA7878">
      <w:pPr>
        <w:spacing w:after="0" w:line="240" w:lineRule="auto"/>
        <w:ind w:left="187"/>
        <w:rPr>
          <w:rFonts w:ascii="Times New Roman" w:eastAsia="Times New Roman" w:hAnsi="Times New Roman"/>
          <w:sz w:val="24"/>
          <w:szCs w:val="24"/>
          <w:lang w:val="es-MX"/>
        </w:rPr>
      </w:pPr>
      <w:r w:rsidRPr="00E50DDD">
        <w:rPr>
          <w:rFonts w:ascii="Times New Roman" w:eastAsia="Times New Roman" w:hAnsi="Times New Roman"/>
          <w:sz w:val="24"/>
          <w:szCs w:val="24"/>
        </w:rPr>
        <w:t xml:space="preserve">Email: </w:t>
      </w:r>
      <w:hyperlink r:id="rId19" w:history="1">
        <w:r w:rsidRPr="000F1081">
          <w:rPr>
            <w:rStyle w:val="Hyperlink"/>
            <w:rFonts w:ascii="Times New Roman" w:eastAsia="Times New Roman" w:hAnsi="Times New Roman"/>
            <w:sz w:val="24"/>
            <w:szCs w:val="24"/>
            <w:lang w:val="es-MX"/>
          </w:rPr>
          <w:t>plebaron@rti.org</w:t>
        </w:r>
      </w:hyperlink>
      <w:r>
        <w:rPr>
          <w:rFonts w:ascii="Times New Roman" w:eastAsia="Times New Roman" w:hAnsi="Times New Roman"/>
          <w:sz w:val="24"/>
          <w:szCs w:val="24"/>
          <w:lang w:val="es-MX"/>
        </w:rPr>
        <w:t xml:space="preserve"> </w:t>
      </w:r>
    </w:p>
    <w:p w:rsidR="00847A90" w:rsidRPr="00064629" w:rsidP="001E461C" w14:paraId="47E5BA20" w14:textId="77777777">
      <w:pPr>
        <w:spacing w:after="0" w:line="240" w:lineRule="auto"/>
        <w:ind w:left="187"/>
        <w:rPr>
          <w:rFonts w:ascii="Times New Roman" w:eastAsia="Times New Roman" w:hAnsi="Times New Roman"/>
          <w:sz w:val="24"/>
          <w:szCs w:val="24"/>
          <w:lang w:val="es-MX"/>
        </w:rPr>
      </w:pPr>
    </w:p>
    <w:p w:rsidR="00847A90" w:rsidRPr="00064629" w:rsidP="001E461C" w14:paraId="532242C7" w14:textId="2810BE7E">
      <w:pPr>
        <w:spacing w:after="0" w:line="240" w:lineRule="auto"/>
        <w:ind w:left="187"/>
        <w:rPr>
          <w:rFonts w:ascii="Times New Roman" w:eastAsia="Times New Roman" w:hAnsi="Times New Roman"/>
          <w:sz w:val="24"/>
          <w:szCs w:val="24"/>
          <w:lang w:val="es-MX"/>
        </w:rPr>
      </w:pPr>
      <w:r w:rsidRPr="00064629">
        <w:rPr>
          <w:rFonts w:ascii="Times New Roman" w:eastAsia="Times New Roman" w:hAnsi="Times New Roman"/>
          <w:sz w:val="24"/>
          <w:szCs w:val="24"/>
          <w:lang w:val="es-MX"/>
        </w:rPr>
        <w:t>Burton Levine</w:t>
      </w:r>
    </w:p>
    <w:p w:rsidR="00B96B62" w:rsidRPr="00847A90" w:rsidP="001E461C" w14:paraId="6468AE5F" w14:textId="77777777">
      <w:pPr>
        <w:spacing w:after="0" w:line="240" w:lineRule="auto"/>
        <w:ind w:left="187"/>
        <w:rPr>
          <w:rFonts w:ascii="Times New Roman" w:eastAsia="Times New Roman" w:hAnsi="Times New Roman"/>
          <w:sz w:val="24"/>
          <w:szCs w:val="24"/>
        </w:rPr>
      </w:pPr>
      <w:r w:rsidRPr="5D24F4FA">
        <w:rPr>
          <w:rFonts w:ascii="Times New Roman" w:eastAsia="Times New Roman" w:hAnsi="Times New Roman"/>
          <w:sz w:val="24"/>
          <w:szCs w:val="24"/>
        </w:rPr>
        <w:t xml:space="preserve">Senior </w:t>
      </w:r>
      <w:r w:rsidR="00960A36">
        <w:rPr>
          <w:rFonts w:ascii="Times New Roman" w:eastAsia="Times New Roman" w:hAnsi="Times New Roman"/>
          <w:sz w:val="24"/>
          <w:szCs w:val="24"/>
        </w:rPr>
        <w:t>Research Statistician</w:t>
      </w:r>
    </w:p>
    <w:p w:rsidR="00847A90" w:rsidRPr="00847A90" w:rsidP="001E461C" w14:paraId="1EF669CD"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RTI International</w:t>
      </w:r>
    </w:p>
    <w:p w:rsidR="00847A90" w:rsidRPr="00847A90" w:rsidP="001E461C" w14:paraId="6E45978A"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 xml:space="preserve">3040 </w:t>
      </w:r>
      <w:r>
        <w:rPr>
          <w:rFonts w:ascii="Times New Roman" w:eastAsia="Times New Roman" w:hAnsi="Times New Roman"/>
          <w:sz w:val="24"/>
          <w:szCs w:val="24"/>
        </w:rPr>
        <w:t xml:space="preserve">E. </w:t>
      </w:r>
      <w:r w:rsidRPr="00847A90">
        <w:rPr>
          <w:rFonts w:ascii="Times New Roman" w:eastAsia="Times New Roman" w:hAnsi="Times New Roman"/>
          <w:sz w:val="24"/>
          <w:szCs w:val="24"/>
        </w:rPr>
        <w:t>Cornwallis Road</w:t>
      </w:r>
    </w:p>
    <w:p w:rsidR="00847A90" w:rsidRPr="00847A90" w:rsidP="001E461C" w14:paraId="7ED38091" w14:textId="77777777">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Research Triangle Park, NC 27709</w:t>
      </w:r>
    </w:p>
    <w:p w:rsidR="00847A90" w:rsidRPr="00847A90" w:rsidP="001E461C" w14:paraId="12F82933" w14:textId="2568A3CB">
      <w:pPr>
        <w:spacing w:after="0" w:line="240" w:lineRule="auto"/>
        <w:ind w:left="187"/>
        <w:rPr>
          <w:rFonts w:ascii="Times New Roman" w:eastAsia="Times New Roman" w:hAnsi="Times New Roman"/>
          <w:sz w:val="24"/>
          <w:szCs w:val="24"/>
        </w:rPr>
      </w:pPr>
      <w:r w:rsidRPr="00847A90">
        <w:rPr>
          <w:rFonts w:ascii="Times New Roman" w:eastAsia="Times New Roman" w:hAnsi="Times New Roman"/>
          <w:sz w:val="24"/>
          <w:szCs w:val="24"/>
        </w:rPr>
        <w:t>Tel: 919-</w:t>
      </w:r>
      <w:r w:rsidRPr="5D24F4FA" w:rsidR="0D2B53C1">
        <w:rPr>
          <w:rFonts w:ascii="Times New Roman" w:eastAsia="Times New Roman" w:hAnsi="Times New Roman"/>
          <w:sz w:val="24"/>
          <w:szCs w:val="24"/>
        </w:rPr>
        <w:t>541-1252</w:t>
      </w:r>
    </w:p>
    <w:p w:rsidR="00847A90" w:rsidRPr="00447CB7" w:rsidP="001E461C" w14:paraId="55513A01" w14:textId="49211E63">
      <w:pPr>
        <w:spacing w:after="0" w:line="240" w:lineRule="auto"/>
        <w:ind w:left="187"/>
        <w:rPr>
          <w:rFonts w:ascii="Times New Roman" w:eastAsia="Times New Roman" w:hAnsi="Times New Roman"/>
          <w:sz w:val="24"/>
          <w:szCs w:val="24"/>
        </w:rPr>
      </w:pPr>
      <w:r w:rsidRPr="00E50DDD">
        <w:rPr>
          <w:rFonts w:ascii="Times New Roman" w:eastAsia="Times New Roman" w:hAnsi="Times New Roman"/>
          <w:sz w:val="24"/>
          <w:szCs w:val="24"/>
        </w:rPr>
        <w:t xml:space="preserve">Email: </w:t>
      </w:r>
      <w:hyperlink r:id="rId20" w:history="1">
        <w:r w:rsidRPr="000F1081">
          <w:rPr>
            <w:rStyle w:val="Hyperlink"/>
            <w:rFonts w:ascii="Times New Roman" w:eastAsia="Times New Roman" w:hAnsi="Times New Roman"/>
            <w:sz w:val="24"/>
            <w:szCs w:val="24"/>
          </w:rPr>
          <w:t>blevine@rti.org</w:t>
        </w:r>
      </w:hyperlink>
      <w:r>
        <w:rPr>
          <w:rFonts w:ascii="Times New Roman" w:eastAsia="Times New Roman" w:hAnsi="Times New Roman"/>
          <w:sz w:val="24"/>
          <w:szCs w:val="24"/>
        </w:rPr>
        <w:t xml:space="preserve"> </w:t>
      </w:r>
    </w:p>
    <w:p w:rsidR="00447CB7" w:rsidRPr="00847A90" w:rsidP="002B204E" w14:paraId="282B2636" w14:textId="208D4EB2">
      <w:pPr>
        <w:spacing w:after="0" w:line="240" w:lineRule="auto"/>
        <w:rPr>
          <w:rFonts w:ascii="Times New Roman" w:hAnsi="Times New Roman"/>
          <w:b/>
          <w:bCs/>
          <w:sz w:val="24"/>
        </w:rPr>
      </w:pPr>
      <w:bookmarkStart w:id="2" w:name="_Toc361824168"/>
      <w:r w:rsidRPr="00447CB7">
        <w:rPr>
          <w:rFonts w:ascii="Times New Roman" w:eastAsia="Times New Roman" w:hAnsi="Times New Roman"/>
          <w:sz w:val="24"/>
          <w:szCs w:val="24"/>
        </w:rPr>
        <w:br w:type="page"/>
      </w:r>
      <w:bookmarkStart w:id="3" w:name="_Toc365037510"/>
      <w:r w:rsidRPr="00847A90">
        <w:rPr>
          <w:rFonts w:ascii="Times New Roman" w:eastAsia="Times New Roman" w:hAnsi="Times New Roman"/>
          <w:b/>
          <w:bCs/>
          <w:sz w:val="24"/>
          <w:szCs w:val="24"/>
        </w:rPr>
        <w:t>References</w:t>
      </w:r>
      <w:bookmarkEnd w:id="2"/>
      <w:bookmarkEnd w:id="3"/>
    </w:p>
    <w:p w:rsidR="00447CB7" w:rsidRPr="001768F2" w:rsidP="001768F2" w14:paraId="1A65A409" w14:textId="77777777">
      <w:pPr>
        <w:spacing w:after="0" w:line="240" w:lineRule="auto"/>
        <w:rPr>
          <w:rFonts w:ascii="Times New Roman" w:hAnsi="Times New Roman"/>
          <w:sz w:val="24"/>
        </w:rPr>
      </w:pPr>
    </w:p>
    <w:p w:rsidR="00AC429D" w:rsidP="00447CB7" w14:paraId="75D13D4E" w14:textId="2CD6669C">
      <w:pPr>
        <w:keepLines/>
        <w:spacing w:after="0" w:line="240" w:lineRule="auto"/>
        <w:ind w:left="720" w:hanging="720"/>
        <w:rPr>
          <w:rFonts w:ascii="Times New Roman" w:hAnsi="Times New Roman"/>
          <w:sz w:val="24"/>
          <w:szCs w:val="24"/>
        </w:rPr>
      </w:pPr>
      <w:r w:rsidRPr="00AC429D">
        <w:rPr>
          <w:rFonts w:ascii="Times New Roman" w:hAnsi="Times New Roman"/>
          <w:sz w:val="24"/>
          <w:szCs w:val="24"/>
        </w:rPr>
        <w:t xml:space="preserve">Brown, J. A., Serrato, C. A., Hugh, M., Kanter, M. H., Spritzer, K. L., &amp; Hays, R. D. (2016). Effect of a post-paid incentive on response rates to a web-based survey. </w:t>
      </w:r>
      <w:r w:rsidRPr="00AC429D">
        <w:rPr>
          <w:rFonts w:ascii="Times New Roman" w:hAnsi="Times New Roman"/>
          <w:i/>
          <w:iCs/>
          <w:sz w:val="24"/>
          <w:szCs w:val="24"/>
        </w:rPr>
        <w:t>Survey Practice</w:t>
      </w:r>
      <w:r w:rsidRPr="00AC429D">
        <w:rPr>
          <w:rFonts w:ascii="Times New Roman" w:hAnsi="Times New Roman"/>
          <w:sz w:val="24"/>
          <w:szCs w:val="24"/>
        </w:rPr>
        <w:t xml:space="preserve">, </w:t>
      </w:r>
      <w:r w:rsidRPr="00AC429D">
        <w:rPr>
          <w:rFonts w:ascii="Times New Roman" w:hAnsi="Times New Roman"/>
          <w:i/>
          <w:iCs/>
          <w:sz w:val="24"/>
          <w:szCs w:val="24"/>
        </w:rPr>
        <w:t>9</w:t>
      </w:r>
      <w:r w:rsidRPr="00AC429D">
        <w:rPr>
          <w:rFonts w:ascii="Times New Roman" w:hAnsi="Times New Roman"/>
          <w:sz w:val="24"/>
          <w:szCs w:val="24"/>
        </w:rPr>
        <w:t xml:space="preserve">(1), 2821. </w:t>
      </w:r>
      <w:hyperlink r:id="rId21" w:tgtFrame="_blank" w:tooltip="https://doi.org/10.29115/sp-2016-0001" w:history="1">
        <w:r w:rsidRPr="00AC429D">
          <w:rPr>
            <w:rStyle w:val="Hyperlink"/>
            <w:rFonts w:ascii="Times New Roman" w:hAnsi="Times New Roman"/>
            <w:sz w:val="24"/>
            <w:szCs w:val="24"/>
          </w:rPr>
          <w:t>https://doi.org/10.29115/SP-2016-0001</w:t>
        </w:r>
      </w:hyperlink>
    </w:p>
    <w:p w:rsidR="00CE7436" w:rsidP="00CE7436" w14:paraId="489B39C8" w14:textId="5CD5169C">
      <w:pPr>
        <w:keepLines/>
        <w:spacing w:after="0" w:line="240" w:lineRule="auto"/>
        <w:ind w:left="720" w:hanging="720"/>
        <w:rPr>
          <w:rFonts w:ascii="Times New Roman" w:hAnsi="Times New Roman"/>
          <w:sz w:val="24"/>
          <w:szCs w:val="24"/>
        </w:rPr>
      </w:pPr>
      <w:r w:rsidRPr="00CE7436">
        <w:rPr>
          <w:rFonts w:ascii="Times New Roman" w:hAnsi="Times New Roman"/>
          <w:sz w:val="24"/>
          <w:szCs w:val="24"/>
        </w:rPr>
        <w:t>Dillman, D.A., Smith, J.D., Christian, L.M. Internet, phone, mail, and mixed-mode surveys: The tailored design method, 4</w:t>
      </w:r>
      <w:r w:rsidRPr="00CE7436">
        <w:rPr>
          <w:rFonts w:ascii="Times New Roman" w:hAnsi="Times New Roman"/>
          <w:sz w:val="24"/>
          <w:szCs w:val="24"/>
          <w:vertAlign w:val="superscript"/>
        </w:rPr>
        <w:t>th</w:t>
      </w:r>
      <w:r w:rsidRPr="00CE7436">
        <w:rPr>
          <w:rFonts w:ascii="Times New Roman" w:hAnsi="Times New Roman"/>
          <w:sz w:val="24"/>
          <w:szCs w:val="24"/>
        </w:rPr>
        <w:t xml:space="preserve"> Edition. Hoboken: John Wiley &amp; Sons, Inc., 2014. Print. </w:t>
      </w:r>
    </w:p>
    <w:p w:rsidR="00D0782E" w:rsidRPr="004A3EBD" w:rsidP="00447CB7" w14:paraId="27701224" w14:textId="5BE057F5">
      <w:pPr>
        <w:keepLines/>
        <w:spacing w:after="0" w:line="240" w:lineRule="auto"/>
        <w:ind w:left="720" w:hanging="720"/>
        <w:rPr>
          <w:rFonts w:ascii="Times New Roman" w:eastAsia="Times New Roman" w:hAnsi="Times New Roman"/>
          <w:sz w:val="24"/>
          <w:szCs w:val="24"/>
          <w:lang w:eastAsia="zh-CN"/>
        </w:rPr>
      </w:pPr>
      <w:r w:rsidRPr="00067406">
        <w:rPr>
          <w:rFonts w:ascii="Times New Roman" w:hAnsi="Times New Roman"/>
          <w:sz w:val="24"/>
          <w:szCs w:val="24"/>
        </w:rPr>
        <w:t xml:space="preserve">Duke, J.C., Farrelly, M.C., Alexander, T.N., et al. (2018). Effect of a national tobacco public education campaign on youth’s risk perceptions and beliefs about smoking. </w:t>
      </w:r>
      <w:r w:rsidRPr="00067406">
        <w:rPr>
          <w:rFonts w:ascii="Times New Roman" w:hAnsi="Times New Roman"/>
          <w:i/>
          <w:iCs/>
          <w:sz w:val="24"/>
          <w:szCs w:val="24"/>
        </w:rPr>
        <w:t xml:space="preserve">American </w:t>
      </w:r>
      <w:r w:rsidRPr="004A3EBD">
        <w:rPr>
          <w:rFonts w:ascii="Times New Roman" w:hAnsi="Times New Roman"/>
          <w:i/>
          <w:iCs/>
          <w:sz w:val="24"/>
          <w:szCs w:val="24"/>
        </w:rPr>
        <w:t xml:space="preserve">Journal of Health Promotion, </w:t>
      </w:r>
      <w:r w:rsidRPr="004A3EBD">
        <w:rPr>
          <w:rFonts w:ascii="Times New Roman" w:hAnsi="Times New Roman"/>
          <w:sz w:val="24"/>
          <w:szCs w:val="24"/>
        </w:rPr>
        <w:t>32(5), 1248-1256. Doi:10.1177/0890117117720745</w:t>
      </w:r>
    </w:p>
    <w:p w:rsidR="004A3EBD" w:rsidRPr="004A3EBD" w:rsidP="00447CB7" w14:paraId="1174C327" w14:textId="77777777">
      <w:pPr>
        <w:keepLines/>
        <w:spacing w:after="0" w:line="240" w:lineRule="auto"/>
        <w:ind w:left="720" w:hanging="720"/>
        <w:rPr>
          <w:rFonts w:ascii="Times New Roman" w:hAnsi="Times New Roman"/>
          <w:sz w:val="24"/>
          <w:szCs w:val="24"/>
        </w:rPr>
      </w:pPr>
      <w:r w:rsidRPr="004A3EBD">
        <w:rPr>
          <w:rFonts w:ascii="Times New Roman" w:hAnsi="Times New Roman"/>
          <w:sz w:val="24"/>
          <w:szCs w:val="24"/>
        </w:rPr>
        <w:t xml:space="preserve">Duke, J. C., </w:t>
      </w:r>
      <w:r w:rsidRPr="004A3EBD">
        <w:rPr>
          <w:rFonts w:ascii="Times New Roman" w:hAnsi="Times New Roman"/>
          <w:sz w:val="24"/>
          <w:szCs w:val="24"/>
        </w:rPr>
        <w:t>MacMonegle</w:t>
      </w:r>
      <w:r w:rsidRPr="004A3EBD">
        <w:rPr>
          <w:rFonts w:ascii="Times New Roman" w:hAnsi="Times New Roman"/>
          <w:sz w:val="24"/>
          <w:szCs w:val="24"/>
        </w:rPr>
        <w:t xml:space="preserve">, A. J., Nonnemaker, J. M., et al. (2019). Impact of </w:t>
      </w:r>
      <w:r w:rsidRPr="004A3EBD">
        <w:rPr>
          <w:rFonts w:ascii="Times New Roman" w:hAnsi="Times New Roman"/>
          <w:i/>
          <w:iCs/>
          <w:sz w:val="24"/>
          <w:szCs w:val="24"/>
        </w:rPr>
        <w:t>The Real Cost</w:t>
      </w:r>
      <w:r w:rsidRPr="004A3EBD">
        <w:rPr>
          <w:rFonts w:ascii="Times New Roman" w:hAnsi="Times New Roman"/>
          <w:sz w:val="24"/>
          <w:szCs w:val="24"/>
        </w:rPr>
        <w:t xml:space="preserve"> media campaign on youth smoking initiation. </w:t>
      </w:r>
      <w:r w:rsidRPr="004A3EBD">
        <w:rPr>
          <w:rFonts w:ascii="Times New Roman" w:hAnsi="Times New Roman"/>
          <w:i/>
          <w:iCs/>
          <w:sz w:val="24"/>
          <w:szCs w:val="24"/>
        </w:rPr>
        <w:t>American Journal of Preventive Medicine</w:t>
      </w:r>
      <w:r w:rsidRPr="004A3EBD">
        <w:rPr>
          <w:rFonts w:ascii="Times New Roman" w:hAnsi="Times New Roman"/>
          <w:sz w:val="24"/>
          <w:szCs w:val="24"/>
        </w:rPr>
        <w:t xml:space="preserve">. 57(5), 645-651. </w:t>
      </w:r>
      <w:r w:rsidRPr="004A3EBD">
        <w:rPr>
          <w:rFonts w:ascii="Times New Roman" w:hAnsi="Times New Roman"/>
          <w:sz w:val="24"/>
          <w:szCs w:val="24"/>
        </w:rPr>
        <w:t>Doi:10.1016/j.amepre</w:t>
      </w:r>
      <w:r w:rsidRPr="004A3EBD">
        <w:rPr>
          <w:rFonts w:ascii="Times New Roman" w:hAnsi="Times New Roman"/>
          <w:sz w:val="24"/>
          <w:szCs w:val="24"/>
        </w:rPr>
        <w:t>.2019.06.011</w:t>
      </w:r>
    </w:p>
    <w:p w:rsidR="004A3EBD" w:rsidRPr="004A3EBD" w:rsidP="00447CB7" w14:paraId="7A021C23" w14:textId="298A3617">
      <w:pPr>
        <w:keepLines/>
        <w:spacing w:after="0" w:line="240" w:lineRule="auto"/>
        <w:ind w:left="720" w:hanging="720"/>
        <w:rPr>
          <w:rFonts w:ascii="Times New Roman" w:hAnsi="Times New Roman"/>
          <w:sz w:val="24"/>
          <w:szCs w:val="24"/>
        </w:rPr>
      </w:pPr>
      <w:bookmarkStart w:id="4" w:name="_ENREF_1"/>
      <w:r w:rsidRPr="004A3EBD">
        <w:rPr>
          <w:rFonts w:ascii="Times New Roman" w:hAnsi="Times New Roman"/>
          <w:sz w:val="24"/>
          <w:szCs w:val="24"/>
        </w:rPr>
        <w:t xml:space="preserve">Farrelly, M. C., Nonnemaker, J., Davis, K. C., et al. (2009). The influence of the national truth campaign on smoking initiation. </w:t>
      </w:r>
      <w:r w:rsidRPr="004A3EBD">
        <w:rPr>
          <w:rFonts w:ascii="Times New Roman" w:hAnsi="Times New Roman"/>
          <w:i/>
          <w:iCs/>
          <w:sz w:val="24"/>
          <w:szCs w:val="24"/>
        </w:rPr>
        <w:t>American Journal of Preventive Medicine</w:t>
      </w:r>
      <w:r w:rsidRPr="004A3EBD">
        <w:rPr>
          <w:rFonts w:ascii="Times New Roman" w:hAnsi="Times New Roman"/>
          <w:sz w:val="24"/>
          <w:szCs w:val="24"/>
        </w:rPr>
        <w:t xml:space="preserve">. 36. 379-384. </w:t>
      </w:r>
      <w:r w:rsidRPr="004A3EBD">
        <w:rPr>
          <w:rFonts w:ascii="Times New Roman" w:hAnsi="Times New Roman"/>
          <w:sz w:val="24"/>
          <w:szCs w:val="24"/>
        </w:rPr>
        <w:t>doi:10.1016/j.amepre</w:t>
      </w:r>
      <w:r w:rsidRPr="004A3EBD">
        <w:rPr>
          <w:rFonts w:ascii="Times New Roman" w:hAnsi="Times New Roman"/>
          <w:sz w:val="24"/>
          <w:szCs w:val="24"/>
        </w:rPr>
        <w:t>.2009.01.019.</w:t>
      </w:r>
    </w:p>
    <w:p w:rsidR="004A3EBD" w:rsidRPr="004A3EBD" w:rsidP="00447CB7" w14:paraId="3DFE6AC5" w14:textId="77777777">
      <w:pPr>
        <w:keepLines/>
        <w:spacing w:after="0" w:line="240" w:lineRule="auto"/>
        <w:ind w:left="720" w:hanging="720"/>
        <w:rPr>
          <w:rFonts w:ascii="Times New Roman" w:eastAsia="Times New Roman" w:hAnsi="Times New Roman"/>
          <w:noProof/>
          <w:sz w:val="24"/>
          <w:szCs w:val="24"/>
        </w:rPr>
      </w:pPr>
      <w:r w:rsidRPr="004A3EBD">
        <w:rPr>
          <w:rFonts w:ascii="Times New Roman" w:hAnsi="Times New Roman"/>
          <w:sz w:val="24"/>
          <w:szCs w:val="24"/>
        </w:rPr>
        <w:t xml:space="preserve">Farrelly, M. C., Duke, J. C., Nonnemaker, J., et al. (2017). Association between The Real Cost media campaign and smoking initiation among youths – United States, 2014-2016. </w:t>
      </w:r>
      <w:r w:rsidRPr="004A3EBD">
        <w:rPr>
          <w:rFonts w:ascii="Times New Roman" w:hAnsi="Times New Roman"/>
          <w:i/>
          <w:iCs/>
          <w:sz w:val="24"/>
          <w:szCs w:val="24"/>
        </w:rPr>
        <w:t>MMWR.</w:t>
      </w:r>
      <w:r w:rsidRPr="004A3EBD">
        <w:rPr>
          <w:rFonts w:ascii="Times New Roman" w:hAnsi="Times New Roman"/>
          <w:sz w:val="24"/>
          <w:szCs w:val="24"/>
        </w:rPr>
        <w:t>66(2).</w:t>
      </w:r>
    </w:p>
    <w:p w:rsidR="00F8114F" w:rsidRPr="004A3EBD" w:rsidP="00447CB7" w14:paraId="569B263C" w14:textId="00CCA486">
      <w:pPr>
        <w:keepLines/>
        <w:spacing w:after="0" w:line="240" w:lineRule="auto"/>
        <w:ind w:left="720" w:hanging="720"/>
        <w:rPr>
          <w:rFonts w:ascii="Times New Roman" w:eastAsia="Times New Roman" w:hAnsi="Times New Roman"/>
          <w:noProof/>
          <w:sz w:val="24"/>
          <w:szCs w:val="24"/>
        </w:rPr>
      </w:pPr>
      <w:r w:rsidRPr="00F8114F">
        <w:rPr>
          <w:rFonts w:ascii="Times New Roman" w:eastAsia="Times New Roman" w:hAnsi="Times New Roman"/>
          <w:noProof/>
          <w:sz w:val="24"/>
          <w:szCs w:val="24"/>
        </w:rPr>
        <w:t xml:space="preserve">Lasky-Fink, J., &amp; Rogers, T. (2020). Revisiting the Effect of Conditional and Unconditional Incentives on Mail Survey Response Rates. </w:t>
      </w:r>
      <w:r w:rsidRPr="00F8114F">
        <w:rPr>
          <w:rFonts w:ascii="Times New Roman" w:eastAsia="Times New Roman" w:hAnsi="Times New Roman"/>
          <w:i/>
          <w:iCs/>
          <w:noProof/>
          <w:sz w:val="24"/>
          <w:szCs w:val="24"/>
        </w:rPr>
        <w:t>Social Science Research Network</w:t>
      </w:r>
      <w:r w:rsidRPr="00F8114F">
        <w:rPr>
          <w:rFonts w:ascii="Times New Roman" w:eastAsia="Times New Roman" w:hAnsi="Times New Roman"/>
          <w:noProof/>
          <w:sz w:val="24"/>
          <w:szCs w:val="24"/>
        </w:rPr>
        <w:t xml:space="preserve">. </w:t>
      </w:r>
      <w:hyperlink r:id="rId22" w:tgtFrame="_blank" w:tooltip="https://doi.org/10.2139/ssrn.3671024" w:history="1">
        <w:r w:rsidRPr="00F8114F">
          <w:rPr>
            <w:rStyle w:val="Hyperlink"/>
            <w:rFonts w:ascii="Times New Roman" w:eastAsia="Times New Roman" w:hAnsi="Times New Roman"/>
            <w:noProof/>
            <w:sz w:val="24"/>
            <w:szCs w:val="24"/>
          </w:rPr>
          <w:t>https://doi.org/10.2139/SSRN.3671024</w:t>
        </w:r>
      </w:hyperlink>
    </w:p>
    <w:p w:rsidR="00A143BD" w:rsidP="00447CB7" w14:paraId="6AF8C704" w14:textId="77777777">
      <w:pPr>
        <w:keepLines/>
        <w:spacing w:after="0" w:line="240" w:lineRule="auto"/>
        <w:ind w:left="720" w:hanging="720"/>
        <w:rPr>
          <w:rFonts w:ascii="Times New Roman" w:hAnsi="Times New Roman"/>
          <w:sz w:val="24"/>
          <w:szCs w:val="24"/>
        </w:rPr>
      </w:pPr>
      <w:bookmarkStart w:id="5" w:name="_ENREF_3"/>
      <w:bookmarkEnd w:id="4"/>
      <w:r w:rsidRPr="00A143BD">
        <w:rPr>
          <w:rFonts w:ascii="Times New Roman" w:hAnsi="Times New Roman"/>
          <w:sz w:val="24"/>
          <w:szCs w:val="24"/>
        </w:rPr>
        <w:t>MacMonegle</w:t>
      </w:r>
      <w:r w:rsidRPr="00A143BD">
        <w:rPr>
          <w:rFonts w:ascii="Times New Roman" w:hAnsi="Times New Roman"/>
          <w:sz w:val="24"/>
          <w:szCs w:val="24"/>
        </w:rPr>
        <w:t xml:space="preserve">, A. J., Smith, A. A., Duke, J., et al. (2022). Effects of a national campaign on youth beliefs and perceptions about electronic cigarettes and smoking. </w:t>
      </w:r>
      <w:r w:rsidRPr="00A143BD">
        <w:rPr>
          <w:rFonts w:ascii="Times New Roman" w:hAnsi="Times New Roman"/>
          <w:i/>
          <w:iCs/>
          <w:sz w:val="24"/>
          <w:szCs w:val="24"/>
        </w:rPr>
        <w:t xml:space="preserve">Preventing Chronic Disease. </w:t>
      </w:r>
      <w:r w:rsidRPr="00A143BD">
        <w:rPr>
          <w:rFonts w:ascii="Times New Roman" w:hAnsi="Times New Roman"/>
          <w:sz w:val="24"/>
          <w:szCs w:val="24"/>
        </w:rPr>
        <w:t>19(E16). Doi:10.5888/pcd19.210332.</w:t>
      </w:r>
    </w:p>
    <w:p w:rsidR="0093251A" w:rsidP="0093251A" w14:paraId="003EAF77" w14:textId="2AA7AB02">
      <w:pPr>
        <w:keepLines/>
        <w:spacing w:after="0" w:line="240" w:lineRule="auto"/>
        <w:ind w:left="720" w:hanging="720"/>
        <w:rPr>
          <w:rFonts w:ascii="Times New Roman" w:hAnsi="Times New Roman"/>
          <w:sz w:val="24"/>
          <w:szCs w:val="24"/>
        </w:rPr>
      </w:pPr>
      <w:r w:rsidRPr="0093251A">
        <w:rPr>
          <w:rFonts w:ascii="Times New Roman" w:hAnsi="Times New Roman"/>
          <w:sz w:val="24"/>
          <w:szCs w:val="24"/>
        </w:rPr>
        <w:t xml:space="preserve">Marlar, J., &amp; Schreiner, J. (2025). </w:t>
      </w:r>
      <w:r w:rsidRPr="0093251A">
        <w:rPr>
          <w:rFonts w:ascii="Times New Roman" w:hAnsi="Times New Roman"/>
          <w:i/>
          <w:iCs/>
          <w:sz w:val="24"/>
          <w:szCs w:val="24"/>
        </w:rPr>
        <w:t>How Cash Incentives Affect Survey Response Rates and Cost</w:t>
      </w:r>
      <w:r w:rsidRPr="0093251A">
        <w:rPr>
          <w:rFonts w:ascii="Times New Roman" w:hAnsi="Times New Roman"/>
          <w:sz w:val="24"/>
          <w:szCs w:val="24"/>
        </w:rPr>
        <w:t xml:space="preserve">. Gallup. </w:t>
      </w:r>
      <w:hyperlink r:id="rId23" w:history="1">
        <w:r w:rsidRPr="0093251A">
          <w:rPr>
            <w:rStyle w:val="Hyperlink"/>
            <w:rFonts w:ascii="Times New Roman" w:hAnsi="Times New Roman"/>
            <w:sz w:val="24"/>
            <w:szCs w:val="24"/>
          </w:rPr>
          <w:t>https://news.gallup.com/opinion/methodology/658832/cash-incentives-affect-survey-response-rates-cost.aspx</w:t>
        </w:r>
      </w:hyperlink>
    </w:p>
    <w:p w:rsidR="00FB380B" w:rsidP="00FB380B" w14:paraId="7A99F185" w14:textId="50B8357B">
      <w:pPr>
        <w:keepLines/>
        <w:spacing w:after="0" w:line="240" w:lineRule="auto"/>
        <w:ind w:left="720" w:hanging="720"/>
        <w:rPr>
          <w:rFonts w:ascii="Times New Roman" w:hAnsi="Times New Roman"/>
          <w:sz w:val="24"/>
          <w:szCs w:val="24"/>
        </w:rPr>
      </w:pPr>
      <w:r w:rsidRPr="00FB380B">
        <w:rPr>
          <w:rFonts w:ascii="Times New Roman" w:hAnsi="Times New Roman"/>
          <w:sz w:val="24"/>
          <w:szCs w:val="24"/>
        </w:rPr>
        <w:t xml:space="preserve">McGonagle, K. A., Sastry, N., &amp; Freedman, V. A. (2023). The Effects of a Targeted “Early Bird” Incentive Strategy on Response Rates, Fieldwork Effort, and Costs in a National Panel Study. </w:t>
      </w:r>
      <w:r w:rsidRPr="00FB380B">
        <w:rPr>
          <w:rFonts w:ascii="Times New Roman" w:hAnsi="Times New Roman"/>
          <w:i/>
          <w:iCs/>
          <w:sz w:val="24"/>
          <w:szCs w:val="24"/>
        </w:rPr>
        <w:t>Journal of Survey Statistics and Methodology</w:t>
      </w:r>
      <w:r w:rsidRPr="00FB380B">
        <w:rPr>
          <w:rFonts w:ascii="Times New Roman" w:hAnsi="Times New Roman"/>
          <w:sz w:val="24"/>
          <w:szCs w:val="24"/>
        </w:rPr>
        <w:t xml:space="preserve">, </w:t>
      </w:r>
      <w:r w:rsidRPr="00FB380B">
        <w:rPr>
          <w:rFonts w:ascii="Times New Roman" w:hAnsi="Times New Roman"/>
          <w:i/>
          <w:iCs/>
          <w:sz w:val="24"/>
          <w:szCs w:val="24"/>
        </w:rPr>
        <w:t>11</w:t>
      </w:r>
      <w:r w:rsidRPr="00FB380B">
        <w:rPr>
          <w:rFonts w:ascii="Times New Roman" w:hAnsi="Times New Roman"/>
          <w:sz w:val="24"/>
          <w:szCs w:val="24"/>
        </w:rPr>
        <w:t xml:space="preserve">(5), 1032–1053. </w:t>
      </w:r>
      <w:hyperlink r:id="rId24" w:history="1">
        <w:r w:rsidRPr="00FB380B">
          <w:rPr>
            <w:rStyle w:val="Hyperlink"/>
            <w:rFonts w:ascii="Times New Roman" w:hAnsi="Times New Roman"/>
            <w:sz w:val="24"/>
            <w:szCs w:val="24"/>
          </w:rPr>
          <w:t>https://doi.org/10.1093/jssam/smab042</w:t>
        </w:r>
      </w:hyperlink>
    </w:p>
    <w:p w:rsidR="003B19C0" w:rsidRPr="00A143BD" w:rsidP="00447CB7" w14:paraId="2EE0BED6" w14:textId="00D924C1">
      <w:pPr>
        <w:keepLines/>
        <w:spacing w:after="0" w:line="240" w:lineRule="auto"/>
        <w:ind w:left="720" w:hanging="720"/>
        <w:rPr>
          <w:rFonts w:ascii="Times New Roman" w:hAnsi="Times New Roman"/>
          <w:sz w:val="24"/>
          <w:szCs w:val="24"/>
        </w:rPr>
      </w:pPr>
      <w:r w:rsidRPr="003B19C0">
        <w:rPr>
          <w:rFonts w:ascii="Times New Roman" w:hAnsi="Times New Roman"/>
          <w:sz w:val="24"/>
          <w:szCs w:val="24"/>
        </w:rPr>
        <w:t xml:space="preserve">Singer, E. and Ye, C. (2013). The use and effects of incentives in surveys. </w:t>
      </w:r>
      <w:r w:rsidRPr="003B19C0">
        <w:rPr>
          <w:rFonts w:ascii="Times New Roman" w:hAnsi="Times New Roman"/>
          <w:i/>
          <w:iCs/>
          <w:sz w:val="24"/>
          <w:szCs w:val="24"/>
        </w:rPr>
        <w:t>The ANNALS of the American Academy of Political and Social Science</w:t>
      </w:r>
      <w:r w:rsidRPr="003B19C0">
        <w:rPr>
          <w:rFonts w:ascii="Times New Roman" w:hAnsi="Times New Roman"/>
          <w:sz w:val="24"/>
          <w:szCs w:val="24"/>
        </w:rPr>
        <w:t>. 645(1), 112-141. </w:t>
      </w:r>
    </w:p>
    <w:bookmarkEnd w:id="5"/>
    <w:p w:rsidR="00447CB7" w:rsidRPr="00847A90" w:rsidP="00847A90" w14:paraId="7D3AADB6" w14:textId="7323BF91"/>
    <w:p w:rsidR="00447CB7" w:rsidRPr="00447CB7" w:rsidP="00447CB7" w14:paraId="4F271D72" w14:textId="77777777">
      <w:pPr>
        <w:spacing w:after="0" w:line="240" w:lineRule="auto"/>
        <w:ind w:left="720"/>
        <w:rPr>
          <w:rFonts w:ascii="Times New Roman" w:eastAsia="Times New Roman" w:hAnsi="Times New Roman"/>
          <w:b/>
          <w:sz w:val="24"/>
          <w:szCs w:val="24"/>
        </w:rPr>
      </w:pPr>
    </w:p>
    <w:p w:rsidR="00E8050D" w14:paraId="2AA181D8" w14:textId="77777777"/>
    <w:sectPr w:rsidSect="00E8050D">
      <w:headerReference w:type="default" r:id="rId25"/>
      <w:footerReference w:type="even" r:id="rId26"/>
      <w:footerReference w:type="default" r:id="rId2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769551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67CC" w14:paraId="59777934" w14:textId="77777777">
    <w:pPr>
      <w:pStyle w:val="Footer"/>
    </w:pPr>
  </w:p>
  <w:p w:rsidR="00D567CC" w:rsidP="00E8050D" w14:paraId="5771AA8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33A6F73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rsidR="00D567CC" w14:paraId="276681AD" w14:textId="77777777">
    <w:pPr>
      <w:pStyle w:val="Footer"/>
    </w:pPr>
  </w:p>
  <w:p w:rsidR="00D567CC" w:rsidP="00E8050D" w14:paraId="2289800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C22" w:rsidRPr="00BC0C22" w:rsidP="005655BA" w14:paraId="2517E6EA" w14:textId="77777777">
    <w:pPr>
      <w:tabs>
        <w:tab w:val="center" w:pos="4680"/>
        <w:tab w:val="right" w:pos="9360"/>
      </w:tabs>
      <w:spacing w:after="0" w:line="240" w:lineRule="auto"/>
      <w:contextualSpacing/>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ACC4EC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CD12375"/>
    <w:multiLevelType w:val="hybridMultilevel"/>
    <w:tmpl w:val="FCB0A1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DAE25E2"/>
    <w:multiLevelType w:val="hybridMultilevel"/>
    <w:tmpl w:val="052E0D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ECD2608"/>
    <w:multiLevelType w:val="hybridMultilevel"/>
    <w:tmpl w:val="8FFE7A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4B1F9F"/>
    <w:multiLevelType w:val="hybridMultilevel"/>
    <w:tmpl w:val="E3E0A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BAE1E2"/>
    <w:multiLevelType w:val="hybridMultilevel"/>
    <w:tmpl w:val="599C3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E9A7DA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3D19B7"/>
    <w:multiLevelType w:val="hybridMultilevel"/>
    <w:tmpl w:val="624469C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99416959">
    <w:abstractNumId w:val="8"/>
  </w:num>
  <w:num w:numId="2" w16cid:durableId="1724719747">
    <w:abstractNumId w:val="5"/>
  </w:num>
  <w:num w:numId="3" w16cid:durableId="1679848015">
    <w:abstractNumId w:val="7"/>
  </w:num>
  <w:num w:numId="4" w16cid:durableId="548299083">
    <w:abstractNumId w:val="0"/>
  </w:num>
  <w:num w:numId="5" w16cid:durableId="1137643332">
    <w:abstractNumId w:val="1"/>
  </w:num>
  <w:num w:numId="6" w16cid:durableId="242178723">
    <w:abstractNumId w:val="2"/>
  </w:num>
  <w:num w:numId="7" w16cid:durableId="234097748">
    <w:abstractNumId w:val="9"/>
  </w:num>
  <w:num w:numId="8" w16cid:durableId="574166003">
    <w:abstractNumId w:val="4"/>
  </w:num>
  <w:num w:numId="9" w16cid:durableId="1141534296">
    <w:abstractNumId w:val="3"/>
  </w:num>
  <w:num w:numId="10" w16cid:durableId="59836215">
    <w:abstractNumId w:val="10"/>
  </w:num>
  <w:num w:numId="11" w16cid:durableId="987124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B7"/>
    <w:rsid w:val="000002FD"/>
    <w:rsid w:val="0000069E"/>
    <w:rsid w:val="00005063"/>
    <w:rsid w:val="00005E59"/>
    <w:rsid w:val="000069F7"/>
    <w:rsid w:val="000075C5"/>
    <w:rsid w:val="00007CC1"/>
    <w:rsid w:val="0001078F"/>
    <w:rsid w:val="00011050"/>
    <w:rsid w:val="000128CC"/>
    <w:rsid w:val="00013C29"/>
    <w:rsid w:val="000142B8"/>
    <w:rsid w:val="00015178"/>
    <w:rsid w:val="00015FB0"/>
    <w:rsid w:val="00016C9C"/>
    <w:rsid w:val="00017640"/>
    <w:rsid w:val="00020D00"/>
    <w:rsid w:val="00022386"/>
    <w:rsid w:val="00023144"/>
    <w:rsid w:val="00024EF0"/>
    <w:rsid w:val="0002585A"/>
    <w:rsid w:val="00026A1C"/>
    <w:rsid w:val="00027657"/>
    <w:rsid w:val="00027F8F"/>
    <w:rsid w:val="00031C75"/>
    <w:rsid w:val="00032E55"/>
    <w:rsid w:val="00034037"/>
    <w:rsid w:val="0003558C"/>
    <w:rsid w:val="00036A9D"/>
    <w:rsid w:val="000379F7"/>
    <w:rsid w:val="00037A5C"/>
    <w:rsid w:val="000408E4"/>
    <w:rsid w:val="00040EE2"/>
    <w:rsid w:val="00041DC0"/>
    <w:rsid w:val="00043CA6"/>
    <w:rsid w:val="0004425A"/>
    <w:rsid w:val="00044675"/>
    <w:rsid w:val="0004685F"/>
    <w:rsid w:val="00046F31"/>
    <w:rsid w:val="00047913"/>
    <w:rsid w:val="00052415"/>
    <w:rsid w:val="00052A01"/>
    <w:rsid w:val="00053DA7"/>
    <w:rsid w:val="00054986"/>
    <w:rsid w:val="00056837"/>
    <w:rsid w:val="000573C6"/>
    <w:rsid w:val="00060730"/>
    <w:rsid w:val="000613B3"/>
    <w:rsid w:val="00061A97"/>
    <w:rsid w:val="00061BBF"/>
    <w:rsid w:val="00062CAA"/>
    <w:rsid w:val="00064253"/>
    <w:rsid w:val="00064629"/>
    <w:rsid w:val="00066387"/>
    <w:rsid w:val="000670B2"/>
    <w:rsid w:val="00067131"/>
    <w:rsid w:val="00067406"/>
    <w:rsid w:val="00067F3C"/>
    <w:rsid w:val="0007077D"/>
    <w:rsid w:val="00071135"/>
    <w:rsid w:val="00071AFD"/>
    <w:rsid w:val="00073EEF"/>
    <w:rsid w:val="000746AA"/>
    <w:rsid w:val="00074944"/>
    <w:rsid w:val="0007533F"/>
    <w:rsid w:val="00075A01"/>
    <w:rsid w:val="000761AB"/>
    <w:rsid w:val="00076DD8"/>
    <w:rsid w:val="000771AD"/>
    <w:rsid w:val="00080203"/>
    <w:rsid w:val="00082BC3"/>
    <w:rsid w:val="00084CF1"/>
    <w:rsid w:val="00084EDC"/>
    <w:rsid w:val="0008654C"/>
    <w:rsid w:val="00086FE6"/>
    <w:rsid w:val="0009291C"/>
    <w:rsid w:val="0009615B"/>
    <w:rsid w:val="00096F4D"/>
    <w:rsid w:val="0009735D"/>
    <w:rsid w:val="000A12CF"/>
    <w:rsid w:val="000A2378"/>
    <w:rsid w:val="000A41BD"/>
    <w:rsid w:val="000A4C64"/>
    <w:rsid w:val="000A4DB2"/>
    <w:rsid w:val="000A571C"/>
    <w:rsid w:val="000A5E4E"/>
    <w:rsid w:val="000B2087"/>
    <w:rsid w:val="000B2406"/>
    <w:rsid w:val="000B2F96"/>
    <w:rsid w:val="000B3A5F"/>
    <w:rsid w:val="000B3D60"/>
    <w:rsid w:val="000B54AC"/>
    <w:rsid w:val="000B5C90"/>
    <w:rsid w:val="000B7D80"/>
    <w:rsid w:val="000C2EDC"/>
    <w:rsid w:val="000C52EE"/>
    <w:rsid w:val="000C5B36"/>
    <w:rsid w:val="000C6CA7"/>
    <w:rsid w:val="000D20CB"/>
    <w:rsid w:val="000D2937"/>
    <w:rsid w:val="000D3C17"/>
    <w:rsid w:val="000E0429"/>
    <w:rsid w:val="000E1299"/>
    <w:rsid w:val="000E4BA6"/>
    <w:rsid w:val="000E50DA"/>
    <w:rsid w:val="000E6BBB"/>
    <w:rsid w:val="000E757B"/>
    <w:rsid w:val="000E7A92"/>
    <w:rsid w:val="000E7FCA"/>
    <w:rsid w:val="000F0959"/>
    <w:rsid w:val="000F1081"/>
    <w:rsid w:val="000F1550"/>
    <w:rsid w:val="000F3A7C"/>
    <w:rsid w:val="000F4025"/>
    <w:rsid w:val="000F4C4C"/>
    <w:rsid w:val="0010108B"/>
    <w:rsid w:val="00103B3B"/>
    <w:rsid w:val="001047B9"/>
    <w:rsid w:val="0010489C"/>
    <w:rsid w:val="00104B91"/>
    <w:rsid w:val="00110166"/>
    <w:rsid w:val="00110766"/>
    <w:rsid w:val="001116EA"/>
    <w:rsid w:val="00113456"/>
    <w:rsid w:val="00115594"/>
    <w:rsid w:val="0011568E"/>
    <w:rsid w:val="00115AAC"/>
    <w:rsid w:val="00117B5F"/>
    <w:rsid w:val="00117CCB"/>
    <w:rsid w:val="00117D94"/>
    <w:rsid w:val="00120518"/>
    <w:rsid w:val="001207C7"/>
    <w:rsid w:val="001229F6"/>
    <w:rsid w:val="0012302D"/>
    <w:rsid w:val="001235E4"/>
    <w:rsid w:val="0012382B"/>
    <w:rsid w:val="00123936"/>
    <w:rsid w:val="00124DC4"/>
    <w:rsid w:val="001253EF"/>
    <w:rsid w:val="00125541"/>
    <w:rsid w:val="00126742"/>
    <w:rsid w:val="00131EB1"/>
    <w:rsid w:val="00135718"/>
    <w:rsid w:val="00136019"/>
    <w:rsid w:val="00136F94"/>
    <w:rsid w:val="00140383"/>
    <w:rsid w:val="00140F72"/>
    <w:rsid w:val="001421B3"/>
    <w:rsid w:val="00144724"/>
    <w:rsid w:val="00144883"/>
    <w:rsid w:val="00151BEC"/>
    <w:rsid w:val="0015398E"/>
    <w:rsid w:val="0015400A"/>
    <w:rsid w:val="001560E2"/>
    <w:rsid w:val="001569C9"/>
    <w:rsid w:val="00156A81"/>
    <w:rsid w:val="001570E3"/>
    <w:rsid w:val="001571C5"/>
    <w:rsid w:val="00157493"/>
    <w:rsid w:val="00157654"/>
    <w:rsid w:val="0016019B"/>
    <w:rsid w:val="00160CAC"/>
    <w:rsid w:val="0016277E"/>
    <w:rsid w:val="00162810"/>
    <w:rsid w:val="001631CB"/>
    <w:rsid w:val="00163A25"/>
    <w:rsid w:val="001642C9"/>
    <w:rsid w:val="001645DE"/>
    <w:rsid w:val="0016504D"/>
    <w:rsid w:val="001653D7"/>
    <w:rsid w:val="00166FB8"/>
    <w:rsid w:val="00170969"/>
    <w:rsid w:val="00170A2B"/>
    <w:rsid w:val="0017368E"/>
    <w:rsid w:val="001741D9"/>
    <w:rsid w:val="001746CE"/>
    <w:rsid w:val="001768F2"/>
    <w:rsid w:val="00183FA2"/>
    <w:rsid w:val="00184ECB"/>
    <w:rsid w:val="0019089B"/>
    <w:rsid w:val="00191CC2"/>
    <w:rsid w:val="00191EF6"/>
    <w:rsid w:val="001928CF"/>
    <w:rsid w:val="00194AA4"/>
    <w:rsid w:val="00195C1E"/>
    <w:rsid w:val="001A1AA1"/>
    <w:rsid w:val="001A1D9E"/>
    <w:rsid w:val="001A30FF"/>
    <w:rsid w:val="001A334B"/>
    <w:rsid w:val="001A36E3"/>
    <w:rsid w:val="001A3FB1"/>
    <w:rsid w:val="001A49C0"/>
    <w:rsid w:val="001A56F6"/>
    <w:rsid w:val="001B01C6"/>
    <w:rsid w:val="001B159F"/>
    <w:rsid w:val="001B3B31"/>
    <w:rsid w:val="001B40EE"/>
    <w:rsid w:val="001B41FA"/>
    <w:rsid w:val="001B47CB"/>
    <w:rsid w:val="001B4986"/>
    <w:rsid w:val="001B58D7"/>
    <w:rsid w:val="001B5CAC"/>
    <w:rsid w:val="001B6F7B"/>
    <w:rsid w:val="001B7010"/>
    <w:rsid w:val="001B731B"/>
    <w:rsid w:val="001C08EA"/>
    <w:rsid w:val="001C3AC2"/>
    <w:rsid w:val="001C719E"/>
    <w:rsid w:val="001C72CC"/>
    <w:rsid w:val="001C7BB6"/>
    <w:rsid w:val="001C7DEC"/>
    <w:rsid w:val="001D01A5"/>
    <w:rsid w:val="001D0F6F"/>
    <w:rsid w:val="001D2D40"/>
    <w:rsid w:val="001D7515"/>
    <w:rsid w:val="001D7A19"/>
    <w:rsid w:val="001E2150"/>
    <w:rsid w:val="001E2657"/>
    <w:rsid w:val="001E2A49"/>
    <w:rsid w:val="001E332A"/>
    <w:rsid w:val="001E461C"/>
    <w:rsid w:val="001E56F5"/>
    <w:rsid w:val="001E62B4"/>
    <w:rsid w:val="001E6630"/>
    <w:rsid w:val="001E6849"/>
    <w:rsid w:val="001E6A68"/>
    <w:rsid w:val="001E7C88"/>
    <w:rsid w:val="001F1369"/>
    <w:rsid w:val="001F13E1"/>
    <w:rsid w:val="001F2601"/>
    <w:rsid w:val="001F2A44"/>
    <w:rsid w:val="001F3549"/>
    <w:rsid w:val="001F6510"/>
    <w:rsid w:val="001F6ACF"/>
    <w:rsid w:val="00201216"/>
    <w:rsid w:val="00202362"/>
    <w:rsid w:val="0020311A"/>
    <w:rsid w:val="00203EC1"/>
    <w:rsid w:val="00203F8C"/>
    <w:rsid w:val="00204782"/>
    <w:rsid w:val="002055EE"/>
    <w:rsid w:val="00206792"/>
    <w:rsid w:val="00206C53"/>
    <w:rsid w:val="00207681"/>
    <w:rsid w:val="0021159C"/>
    <w:rsid w:val="00211998"/>
    <w:rsid w:val="00211B68"/>
    <w:rsid w:val="0021262B"/>
    <w:rsid w:val="002128B4"/>
    <w:rsid w:val="002134AC"/>
    <w:rsid w:val="00216261"/>
    <w:rsid w:val="00216E9F"/>
    <w:rsid w:val="00220194"/>
    <w:rsid w:val="002205BF"/>
    <w:rsid w:val="00224192"/>
    <w:rsid w:val="002262A7"/>
    <w:rsid w:val="00227106"/>
    <w:rsid w:val="00230E4B"/>
    <w:rsid w:val="00231BB3"/>
    <w:rsid w:val="00233BAB"/>
    <w:rsid w:val="002350B6"/>
    <w:rsid w:val="00235922"/>
    <w:rsid w:val="002369E3"/>
    <w:rsid w:val="00237269"/>
    <w:rsid w:val="0025303E"/>
    <w:rsid w:val="0025356E"/>
    <w:rsid w:val="002547E2"/>
    <w:rsid w:val="00254844"/>
    <w:rsid w:val="00255075"/>
    <w:rsid w:val="00256726"/>
    <w:rsid w:val="0025772F"/>
    <w:rsid w:val="0026154D"/>
    <w:rsid w:val="002616E8"/>
    <w:rsid w:val="00265A9A"/>
    <w:rsid w:val="002668B3"/>
    <w:rsid w:val="00267CB1"/>
    <w:rsid w:val="00270770"/>
    <w:rsid w:val="00271C62"/>
    <w:rsid w:val="002729E0"/>
    <w:rsid w:val="00273809"/>
    <w:rsid w:val="0027406A"/>
    <w:rsid w:val="0027444A"/>
    <w:rsid w:val="00275C35"/>
    <w:rsid w:val="00277B6B"/>
    <w:rsid w:val="00277CD7"/>
    <w:rsid w:val="0028171C"/>
    <w:rsid w:val="00281EF5"/>
    <w:rsid w:val="0028295F"/>
    <w:rsid w:val="00284412"/>
    <w:rsid w:val="002844B1"/>
    <w:rsid w:val="00286CE6"/>
    <w:rsid w:val="00286D0A"/>
    <w:rsid w:val="00287656"/>
    <w:rsid w:val="0028780C"/>
    <w:rsid w:val="00291D7E"/>
    <w:rsid w:val="0029247D"/>
    <w:rsid w:val="0029381D"/>
    <w:rsid w:val="00293FAF"/>
    <w:rsid w:val="002942C7"/>
    <w:rsid w:val="0029467E"/>
    <w:rsid w:val="0029611F"/>
    <w:rsid w:val="002A3869"/>
    <w:rsid w:val="002A3CB5"/>
    <w:rsid w:val="002A4A80"/>
    <w:rsid w:val="002A6404"/>
    <w:rsid w:val="002A74EF"/>
    <w:rsid w:val="002A74F4"/>
    <w:rsid w:val="002B204E"/>
    <w:rsid w:val="002B3205"/>
    <w:rsid w:val="002B39E1"/>
    <w:rsid w:val="002B5E2B"/>
    <w:rsid w:val="002B71B5"/>
    <w:rsid w:val="002C0747"/>
    <w:rsid w:val="002C1E83"/>
    <w:rsid w:val="002C1F92"/>
    <w:rsid w:val="002C2650"/>
    <w:rsid w:val="002C2733"/>
    <w:rsid w:val="002C48CA"/>
    <w:rsid w:val="002C4B29"/>
    <w:rsid w:val="002C4BAE"/>
    <w:rsid w:val="002C5C49"/>
    <w:rsid w:val="002D0AE4"/>
    <w:rsid w:val="002D23BE"/>
    <w:rsid w:val="002D2CAC"/>
    <w:rsid w:val="002D48D4"/>
    <w:rsid w:val="002D664F"/>
    <w:rsid w:val="002E13D5"/>
    <w:rsid w:val="002E1E92"/>
    <w:rsid w:val="002E36CC"/>
    <w:rsid w:val="002E4037"/>
    <w:rsid w:val="002E6D56"/>
    <w:rsid w:val="002E701B"/>
    <w:rsid w:val="002E7BD8"/>
    <w:rsid w:val="002E7ED1"/>
    <w:rsid w:val="002F064C"/>
    <w:rsid w:val="002F08E4"/>
    <w:rsid w:val="002F26E3"/>
    <w:rsid w:val="002F2E02"/>
    <w:rsid w:val="002F44B7"/>
    <w:rsid w:val="002F470E"/>
    <w:rsid w:val="002F489C"/>
    <w:rsid w:val="002F512B"/>
    <w:rsid w:val="002F57D2"/>
    <w:rsid w:val="002F7616"/>
    <w:rsid w:val="0030405B"/>
    <w:rsid w:val="003057D7"/>
    <w:rsid w:val="00306E7D"/>
    <w:rsid w:val="00307228"/>
    <w:rsid w:val="0030728A"/>
    <w:rsid w:val="00310036"/>
    <w:rsid w:val="00310C01"/>
    <w:rsid w:val="0031100A"/>
    <w:rsid w:val="003126F4"/>
    <w:rsid w:val="00313A20"/>
    <w:rsid w:val="0031633A"/>
    <w:rsid w:val="003209BC"/>
    <w:rsid w:val="0032127A"/>
    <w:rsid w:val="003238E9"/>
    <w:rsid w:val="00323B6F"/>
    <w:rsid w:val="00324EB0"/>
    <w:rsid w:val="00326436"/>
    <w:rsid w:val="00326EBE"/>
    <w:rsid w:val="003273B8"/>
    <w:rsid w:val="00327943"/>
    <w:rsid w:val="0033051B"/>
    <w:rsid w:val="00332207"/>
    <w:rsid w:val="00334642"/>
    <w:rsid w:val="0033568F"/>
    <w:rsid w:val="00335864"/>
    <w:rsid w:val="0033596E"/>
    <w:rsid w:val="00335D8E"/>
    <w:rsid w:val="0033765C"/>
    <w:rsid w:val="0034056B"/>
    <w:rsid w:val="00344EB4"/>
    <w:rsid w:val="003470D7"/>
    <w:rsid w:val="003479F5"/>
    <w:rsid w:val="003507FC"/>
    <w:rsid w:val="00352F30"/>
    <w:rsid w:val="00353723"/>
    <w:rsid w:val="003555EA"/>
    <w:rsid w:val="003556CF"/>
    <w:rsid w:val="0035B15B"/>
    <w:rsid w:val="0036049C"/>
    <w:rsid w:val="003648A9"/>
    <w:rsid w:val="00364A91"/>
    <w:rsid w:val="00364EED"/>
    <w:rsid w:val="003671D8"/>
    <w:rsid w:val="00367B67"/>
    <w:rsid w:val="00367EC3"/>
    <w:rsid w:val="00370E50"/>
    <w:rsid w:val="00372DD5"/>
    <w:rsid w:val="003756B4"/>
    <w:rsid w:val="003779B7"/>
    <w:rsid w:val="00381A58"/>
    <w:rsid w:val="00382F96"/>
    <w:rsid w:val="003870FC"/>
    <w:rsid w:val="0039046D"/>
    <w:rsid w:val="00392C0E"/>
    <w:rsid w:val="003953A5"/>
    <w:rsid w:val="003963DF"/>
    <w:rsid w:val="003968A9"/>
    <w:rsid w:val="00397348"/>
    <w:rsid w:val="00397D4D"/>
    <w:rsid w:val="00397DFC"/>
    <w:rsid w:val="003A4D57"/>
    <w:rsid w:val="003A6336"/>
    <w:rsid w:val="003B006F"/>
    <w:rsid w:val="003B19C0"/>
    <w:rsid w:val="003B3591"/>
    <w:rsid w:val="003B487A"/>
    <w:rsid w:val="003B5ADC"/>
    <w:rsid w:val="003B5B58"/>
    <w:rsid w:val="003B6AA5"/>
    <w:rsid w:val="003B73F6"/>
    <w:rsid w:val="003B7FF4"/>
    <w:rsid w:val="003C07BC"/>
    <w:rsid w:val="003C0F91"/>
    <w:rsid w:val="003C182D"/>
    <w:rsid w:val="003C26C1"/>
    <w:rsid w:val="003C3A25"/>
    <w:rsid w:val="003C5656"/>
    <w:rsid w:val="003C6178"/>
    <w:rsid w:val="003C6966"/>
    <w:rsid w:val="003C7C4B"/>
    <w:rsid w:val="003C7DC1"/>
    <w:rsid w:val="003D0D0C"/>
    <w:rsid w:val="003D1BC1"/>
    <w:rsid w:val="003D47B3"/>
    <w:rsid w:val="003D48CB"/>
    <w:rsid w:val="003D6B05"/>
    <w:rsid w:val="003D74C0"/>
    <w:rsid w:val="003E001A"/>
    <w:rsid w:val="003E468C"/>
    <w:rsid w:val="003E4A1F"/>
    <w:rsid w:val="003E4A88"/>
    <w:rsid w:val="003E4E42"/>
    <w:rsid w:val="003E6C6E"/>
    <w:rsid w:val="003F2DA5"/>
    <w:rsid w:val="003F5413"/>
    <w:rsid w:val="003F58B6"/>
    <w:rsid w:val="003F77A7"/>
    <w:rsid w:val="00400727"/>
    <w:rsid w:val="004016F5"/>
    <w:rsid w:val="0040274D"/>
    <w:rsid w:val="00403988"/>
    <w:rsid w:val="00403FEB"/>
    <w:rsid w:val="0040472B"/>
    <w:rsid w:val="00404DAF"/>
    <w:rsid w:val="00410F24"/>
    <w:rsid w:val="00412156"/>
    <w:rsid w:val="00412DBD"/>
    <w:rsid w:val="004202A4"/>
    <w:rsid w:val="00420799"/>
    <w:rsid w:val="00423453"/>
    <w:rsid w:val="00424988"/>
    <w:rsid w:val="00424EDA"/>
    <w:rsid w:val="00427C34"/>
    <w:rsid w:val="00430388"/>
    <w:rsid w:val="004333F7"/>
    <w:rsid w:val="00433759"/>
    <w:rsid w:val="00433C75"/>
    <w:rsid w:val="004342BF"/>
    <w:rsid w:val="00436869"/>
    <w:rsid w:val="00436C64"/>
    <w:rsid w:val="00436C78"/>
    <w:rsid w:val="00440467"/>
    <w:rsid w:val="00440AC8"/>
    <w:rsid w:val="004411DD"/>
    <w:rsid w:val="00441384"/>
    <w:rsid w:val="004421FA"/>
    <w:rsid w:val="00442DCD"/>
    <w:rsid w:val="00444732"/>
    <w:rsid w:val="004454D5"/>
    <w:rsid w:val="00446AC2"/>
    <w:rsid w:val="00447AE5"/>
    <w:rsid w:val="00447CB7"/>
    <w:rsid w:val="004600D6"/>
    <w:rsid w:val="00460D69"/>
    <w:rsid w:val="00461783"/>
    <w:rsid w:val="004620A8"/>
    <w:rsid w:val="0046463A"/>
    <w:rsid w:val="00465959"/>
    <w:rsid w:val="0046600E"/>
    <w:rsid w:val="0046697A"/>
    <w:rsid w:val="004717F4"/>
    <w:rsid w:val="00472319"/>
    <w:rsid w:val="00472867"/>
    <w:rsid w:val="00472878"/>
    <w:rsid w:val="00472B77"/>
    <w:rsid w:val="004767D7"/>
    <w:rsid w:val="0047744F"/>
    <w:rsid w:val="00477994"/>
    <w:rsid w:val="00480486"/>
    <w:rsid w:val="004831A4"/>
    <w:rsid w:val="00483D99"/>
    <w:rsid w:val="00484A3C"/>
    <w:rsid w:val="00494DDC"/>
    <w:rsid w:val="00494F14"/>
    <w:rsid w:val="00496896"/>
    <w:rsid w:val="00497CC2"/>
    <w:rsid w:val="00497E1A"/>
    <w:rsid w:val="004A05BC"/>
    <w:rsid w:val="004A0627"/>
    <w:rsid w:val="004A0D84"/>
    <w:rsid w:val="004A3EBD"/>
    <w:rsid w:val="004A5351"/>
    <w:rsid w:val="004A5F06"/>
    <w:rsid w:val="004A6DDC"/>
    <w:rsid w:val="004A7709"/>
    <w:rsid w:val="004B06FF"/>
    <w:rsid w:val="004B0DAB"/>
    <w:rsid w:val="004B1A44"/>
    <w:rsid w:val="004B1BD2"/>
    <w:rsid w:val="004B4B31"/>
    <w:rsid w:val="004B7326"/>
    <w:rsid w:val="004B7A0C"/>
    <w:rsid w:val="004C1B31"/>
    <w:rsid w:val="004C670B"/>
    <w:rsid w:val="004C6A57"/>
    <w:rsid w:val="004C75EC"/>
    <w:rsid w:val="004C7B7B"/>
    <w:rsid w:val="004D0856"/>
    <w:rsid w:val="004D2AC8"/>
    <w:rsid w:val="004D73F7"/>
    <w:rsid w:val="004D7B53"/>
    <w:rsid w:val="004E00A6"/>
    <w:rsid w:val="004E022D"/>
    <w:rsid w:val="004E4647"/>
    <w:rsid w:val="004E6D70"/>
    <w:rsid w:val="004E6D84"/>
    <w:rsid w:val="004E7FBD"/>
    <w:rsid w:val="004F062F"/>
    <w:rsid w:val="004F11EC"/>
    <w:rsid w:val="004F2309"/>
    <w:rsid w:val="004F2AC4"/>
    <w:rsid w:val="004F2D52"/>
    <w:rsid w:val="004F3879"/>
    <w:rsid w:val="004F40BB"/>
    <w:rsid w:val="004F763B"/>
    <w:rsid w:val="00504414"/>
    <w:rsid w:val="00504B0C"/>
    <w:rsid w:val="00504C1B"/>
    <w:rsid w:val="00507158"/>
    <w:rsid w:val="00511657"/>
    <w:rsid w:val="00511E16"/>
    <w:rsid w:val="00512B42"/>
    <w:rsid w:val="00512FCC"/>
    <w:rsid w:val="00513955"/>
    <w:rsid w:val="00513AC9"/>
    <w:rsid w:val="00514EFC"/>
    <w:rsid w:val="00516B53"/>
    <w:rsid w:val="00517107"/>
    <w:rsid w:val="00521C45"/>
    <w:rsid w:val="00523C4E"/>
    <w:rsid w:val="005258A0"/>
    <w:rsid w:val="00526AD0"/>
    <w:rsid w:val="00526EBF"/>
    <w:rsid w:val="00527350"/>
    <w:rsid w:val="00530210"/>
    <w:rsid w:val="00530773"/>
    <w:rsid w:val="00530BC1"/>
    <w:rsid w:val="00531C49"/>
    <w:rsid w:val="00532DB0"/>
    <w:rsid w:val="00533893"/>
    <w:rsid w:val="00533CAD"/>
    <w:rsid w:val="00534BC4"/>
    <w:rsid w:val="00535AB0"/>
    <w:rsid w:val="00535DF5"/>
    <w:rsid w:val="00535F51"/>
    <w:rsid w:val="0053667F"/>
    <w:rsid w:val="00542E66"/>
    <w:rsid w:val="00543E15"/>
    <w:rsid w:val="0054453C"/>
    <w:rsid w:val="00546B9F"/>
    <w:rsid w:val="005519F0"/>
    <w:rsid w:val="0055239D"/>
    <w:rsid w:val="00552725"/>
    <w:rsid w:val="0055279C"/>
    <w:rsid w:val="00554AB6"/>
    <w:rsid w:val="00555741"/>
    <w:rsid w:val="00556E0C"/>
    <w:rsid w:val="005604B9"/>
    <w:rsid w:val="00563825"/>
    <w:rsid w:val="005646BF"/>
    <w:rsid w:val="005647F2"/>
    <w:rsid w:val="005655BA"/>
    <w:rsid w:val="005656CB"/>
    <w:rsid w:val="005663E1"/>
    <w:rsid w:val="00571844"/>
    <w:rsid w:val="00571D2D"/>
    <w:rsid w:val="00572F9E"/>
    <w:rsid w:val="00573A56"/>
    <w:rsid w:val="00574D96"/>
    <w:rsid w:val="005775ED"/>
    <w:rsid w:val="005778AB"/>
    <w:rsid w:val="0058191D"/>
    <w:rsid w:val="00581BAF"/>
    <w:rsid w:val="0058390F"/>
    <w:rsid w:val="0058528B"/>
    <w:rsid w:val="00585537"/>
    <w:rsid w:val="00585ADD"/>
    <w:rsid w:val="005878B0"/>
    <w:rsid w:val="00587925"/>
    <w:rsid w:val="005903CA"/>
    <w:rsid w:val="005908A6"/>
    <w:rsid w:val="00590F18"/>
    <w:rsid w:val="005916F6"/>
    <w:rsid w:val="00591CD8"/>
    <w:rsid w:val="00591EF1"/>
    <w:rsid w:val="00592A22"/>
    <w:rsid w:val="0059400A"/>
    <w:rsid w:val="00594D05"/>
    <w:rsid w:val="005A40EF"/>
    <w:rsid w:val="005A468F"/>
    <w:rsid w:val="005B120C"/>
    <w:rsid w:val="005B15E5"/>
    <w:rsid w:val="005B1A48"/>
    <w:rsid w:val="005B349D"/>
    <w:rsid w:val="005C0FF0"/>
    <w:rsid w:val="005C10A6"/>
    <w:rsid w:val="005C1766"/>
    <w:rsid w:val="005C2A6A"/>
    <w:rsid w:val="005C4EED"/>
    <w:rsid w:val="005C7704"/>
    <w:rsid w:val="005D2D66"/>
    <w:rsid w:val="005D300A"/>
    <w:rsid w:val="005D3F45"/>
    <w:rsid w:val="005D4D5D"/>
    <w:rsid w:val="005D501A"/>
    <w:rsid w:val="005D6F52"/>
    <w:rsid w:val="005D7782"/>
    <w:rsid w:val="005E246B"/>
    <w:rsid w:val="005E2E8D"/>
    <w:rsid w:val="005E2EB5"/>
    <w:rsid w:val="005E4DAE"/>
    <w:rsid w:val="005E79AC"/>
    <w:rsid w:val="005F0D65"/>
    <w:rsid w:val="005F247F"/>
    <w:rsid w:val="005F2965"/>
    <w:rsid w:val="005F2FCE"/>
    <w:rsid w:val="005F4BA2"/>
    <w:rsid w:val="006003A5"/>
    <w:rsid w:val="006009B1"/>
    <w:rsid w:val="0060284D"/>
    <w:rsid w:val="00604CED"/>
    <w:rsid w:val="00604D46"/>
    <w:rsid w:val="00605151"/>
    <w:rsid w:val="00606053"/>
    <w:rsid w:val="006062C8"/>
    <w:rsid w:val="006074F1"/>
    <w:rsid w:val="00607AB1"/>
    <w:rsid w:val="00613AA6"/>
    <w:rsid w:val="00614CEA"/>
    <w:rsid w:val="00615FF8"/>
    <w:rsid w:val="006172E8"/>
    <w:rsid w:val="00620279"/>
    <w:rsid w:val="006208D0"/>
    <w:rsid w:val="00620DFC"/>
    <w:rsid w:val="0062235F"/>
    <w:rsid w:val="0062237B"/>
    <w:rsid w:val="006230F7"/>
    <w:rsid w:val="00624EDC"/>
    <w:rsid w:val="006251EF"/>
    <w:rsid w:val="0062556E"/>
    <w:rsid w:val="00625B57"/>
    <w:rsid w:val="00627328"/>
    <w:rsid w:val="006276D7"/>
    <w:rsid w:val="006306FF"/>
    <w:rsid w:val="006309AB"/>
    <w:rsid w:val="00630ADC"/>
    <w:rsid w:val="006312A9"/>
    <w:rsid w:val="0063159E"/>
    <w:rsid w:val="00631D07"/>
    <w:rsid w:val="006331AA"/>
    <w:rsid w:val="00633823"/>
    <w:rsid w:val="00633D34"/>
    <w:rsid w:val="0063460D"/>
    <w:rsid w:val="00635C63"/>
    <w:rsid w:val="00636238"/>
    <w:rsid w:val="00636526"/>
    <w:rsid w:val="00636E63"/>
    <w:rsid w:val="00637760"/>
    <w:rsid w:val="006423B7"/>
    <w:rsid w:val="0064420D"/>
    <w:rsid w:val="006447AC"/>
    <w:rsid w:val="00645887"/>
    <w:rsid w:val="006472AA"/>
    <w:rsid w:val="006474B2"/>
    <w:rsid w:val="00647D16"/>
    <w:rsid w:val="0065214A"/>
    <w:rsid w:val="00653765"/>
    <w:rsid w:val="006537A1"/>
    <w:rsid w:val="00656CDE"/>
    <w:rsid w:val="00657724"/>
    <w:rsid w:val="006577E1"/>
    <w:rsid w:val="0066183F"/>
    <w:rsid w:val="00662140"/>
    <w:rsid w:val="00662F47"/>
    <w:rsid w:val="00663220"/>
    <w:rsid w:val="0066493F"/>
    <w:rsid w:val="00664FC2"/>
    <w:rsid w:val="00665172"/>
    <w:rsid w:val="00665B2F"/>
    <w:rsid w:val="0066623F"/>
    <w:rsid w:val="00670A72"/>
    <w:rsid w:val="006715AC"/>
    <w:rsid w:val="006729F8"/>
    <w:rsid w:val="0067392B"/>
    <w:rsid w:val="00675AA5"/>
    <w:rsid w:val="00675EBA"/>
    <w:rsid w:val="00682739"/>
    <w:rsid w:val="00682FDC"/>
    <w:rsid w:val="00684361"/>
    <w:rsid w:val="006843DB"/>
    <w:rsid w:val="00684DAD"/>
    <w:rsid w:val="00685BA8"/>
    <w:rsid w:val="00686533"/>
    <w:rsid w:val="00691B52"/>
    <w:rsid w:val="0069665C"/>
    <w:rsid w:val="00697282"/>
    <w:rsid w:val="006A041D"/>
    <w:rsid w:val="006A0837"/>
    <w:rsid w:val="006A19DE"/>
    <w:rsid w:val="006A3E78"/>
    <w:rsid w:val="006A3FCF"/>
    <w:rsid w:val="006A4FFB"/>
    <w:rsid w:val="006A6E00"/>
    <w:rsid w:val="006A7108"/>
    <w:rsid w:val="006A73F8"/>
    <w:rsid w:val="006B09BC"/>
    <w:rsid w:val="006B4595"/>
    <w:rsid w:val="006B49DC"/>
    <w:rsid w:val="006B4F23"/>
    <w:rsid w:val="006B565A"/>
    <w:rsid w:val="006B7024"/>
    <w:rsid w:val="006B7650"/>
    <w:rsid w:val="006C189D"/>
    <w:rsid w:val="006C2004"/>
    <w:rsid w:val="006C3465"/>
    <w:rsid w:val="006C4057"/>
    <w:rsid w:val="006C59E6"/>
    <w:rsid w:val="006C7DBD"/>
    <w:rsid w:val="006D02DB"/>
    <w:rsid w:val="006D1C37"/>
    <w:rsid w:val="006D41BE"/>
    <w:rsid w:val="006D6972"/>
    <w:rsid w:val="006D7030"/>
    <w:rsid w:val="006E1502"/>
    <w:rsid w:val="006E29E0"/>
    <w:rsid w:val="006E2CCE"/>
    <w:rsid w:val="006E3BF9"/>
    <w:rsid w:val="006E3FF1"/>
    <w:rsid w:val="006E5538"/>
    <w:rsid w:val="006E580A"/>
    <w:rsid w:val="006E59A6"/>
    <w:rsid w:val="006E6911"/>
    <w:rsid w:val="006E74F7"/>
    <w:rsid w:val="006E7C67"/>
    <w:rsid w:val="006E7D26"/>
    <w:rsid w:val="006E7E05"/>
    <w:rsid w:val="006F101A"/>
    <w:rsid w:val="006F32FC"/>
    <w:rsid w:val="006F540F"/>
    <w:rsid w:val="006F5DB0"/>
    <w:rsid w:val="006F61B4"/>
    <w:rsid w:val="006F700F"/>
    <w:rsid w:val="00702244"/>
    <w:rsid w:val="00702B78"/>
    <w:rsid w:val="007046F3"/>
    <w:rsid w:val="00704BD0"/>
    <w:rsid w:val="00706977"/>
    <w:rsid w:val="007076C6"/>
    <w:rsid w:val="007078B7"/>
    <w:rsid w:val="0071000B"/>
    <w:rsid w:val="00710440"/>
    <w:rsid w:val="007108C6"/>
    <w:rsid w:val="00711573"/>
    <w:rsid w:val="00711593"/>
    <w:rsid w:val="0071323B"/>
    <w:rsid w:val="00713320"/>
    <w:rsid w:val="007135E5"/>
    <w:rsid w:val="00713934"/>
    <w:rsid w:val="00714212"/>
    <w:rsid w:val="007162BC"/>
    <w:rsid w:val="00723796"/>
    <w:rsid w:val="00724CA0"/>
    <w:rsid w:val="00726167"/>
    <w:rsid w:val="00727A95"/>
    <w:rsid w:val="00730C90"/>
    <w:rsid w:val="00731167"/>
    <w:rsid w:val="0073128C"/>
    <w:rsid w:val="00731E23"/>
    <w:rsid w:val="007321FE"/>
    <w:rsid w:val="007335CD"/>
    <w:rsid w:val="007335D5"/>
    <w:rsid w:val="00735721"/>
    <w:rsid w:val="00743AB7"/>
    <w:rsid w:val="0074404F"/>
    <w:rsid w:val="00744946"/>
    <w:rsid w:val="00746DE5"/>
    <w:rsid w:val="00747DD3"/>
    <w:rsid w:val="00747E3C"/>
    <w:rsid w:val="0075064C"/>
    <w:rsid w:val="00750B46"/>
    <w:rsid w:val="0075186B"/>
    <w:rsid w:val="00752834"/>
    <w:rsid w:val="00753D9C"/>
    <w:rsid w:val="00756191"/>
    <w:rsid w:val="0075629A"/>
    <w:rsid w:val="00756925"/>
    <w:rsid w:val="0076046E"/>
    <w:rsid w:val="007613B6"/>
    <w:rsid w:val="00761D50"/>
    <w:rsid w:val="0076325D"/>
    <w:rsid w:val="007674B3"/>
    <w:rsid w:val="00767FBD"/>
    <w:rsid w:val="00767FDF"/>
    <w:rsid w:val="0077003B"/>
    <w:rsid w:val="007711C5"/>
    <w:rsid w:val="00772028"/>
    <w:rsid w:val="00772BAE"/>
    <w:rsid w:val="00773655"/>
    <w:rsid w:val="007737F6"/>
    <w:rsid w:val="007756B3"/>
    <w:rsid w:val="007765EA"/>
    <w:rsid w:val="00780ABC"/>
    <w:rsid w:val="0078532D"/>
    <w:rsid w:val="0078669E"/>
    <w:rsid w:val="007910DB"/>
    <w:rsid w:val="0079122E"/>
    <w:rsid w:val="00791D5E"/>
    <w:rsid w:val="007927E8"/>
    <w:rsid w:val="00794B4B"/>
    <w:rsid w:val="00794D05"/>
    <w:rsid w:val="00794DAB"/>
    <w:rsid w:val="0079536B"/>
    <w:rsid w:val="00797146"/>
    <w:rsid w:val="007A192F"/>
    <w:rsid w:val="007A235B"/>
    <w:rsid w:val="007A24D4"/>
    <w:rsid w:val="007A3348"/>
    <w:rsid w:val="007A33D8"/>
    <w:rsid w:val="007A5978"/>
    <w:rsid w:val="007A5B6E"/>
    <w:rsid w:val="007A663A"/>
    <w:rsid w:val="007A6810"/>
    <w:rsid w:val="007A7EF9"/>
    <w:rsid w:val="007B0E45"/>
    <w:rsid w:val="007B101C"/>
    <w:rsid w:val="007B30AD"/>
    <w:rsid w:val="007B34DD"/>
    <w:rsid w:val="007B4B77"/>
    <w:rsid w:val="007B639B"/>
    <w:rsid w:val="007B6857"/>
    <w:rsid w:val="007B755B"/>
    <w:rsid w:val="007B79F5"/>
    <w:rsid w:val="007C0B33"/>
    <w:rsid w:val="007C1925"/>
    <w:rsid w:val="007C1EFA"/>
    <w:rsid w:val="007C3497"/>
    <w:rsid w:val="007C3D0A"/>
    <w:rsid w:val="007C5533"/>
    <w:rsid w:val="007C6B67"/>
    <w:rsid w:val="007C738A"/>
    <w:rsid w:val="007D0679"/>
    <w:rsid w:val="007D06DC"/>
    <w:rsid w:val="007D1B71"/>
    <w:rsid w:val="007D28B9"/>
    <w:rsid w:val="007D2EBF"/>
    <w:rsid w:val="007D3E9C"/>
    <w:rsid w:val="007D45C4"/>
    <w:rsid w:val="007D62D3"/>
    <w:rsid w:val="007D6903"/>
    <w:rsid w:val="007D70D6"/>
    <w:rsid w:val="007E29E4"/>
    <w:rsid w:val="007E34A4"/>
    <w:rsid w:val="007E3A77"/>
    <w:rsid w:val="007E59D9"/>
    <w:rsid w:val="007F0A59"/>
    <w:rsid w:val="007F3B24"/>
    <w:rsid w:val="007F49D5"/>
    <w:rsid w:val="007F4F43"/>
    <w:rsid w:val="007F65F7"/>
    <w:rsid w:val="007F6601"/>
    <w:rsid w:val="007F6AF4"/>
    <w:rsid w:val="007F6FCC"/>
    <w:rsid w:val="0080207B"/>
    <w:rsid w:val="0080380E"/>
    <w:rsid w:val="008052E3"/>
    <w:rsid w:val="00805F04"/>
    <w:rsid w:val="00806F8B"/>
    <w:rsid w:val="00807DDE"/>
    <w:rsid w:val="00807EFE"/>
    <w:rsid w:val="00807F76"/>
    <w:rsid w:val="00810C62"/>
    <w:rsid w:val="00815A41"/>
    <w:rsid w:val="00816A76"/>
    <w:rsid w:val="008171FD"/>
    <w:rsid w:val="0082356C"/>
    <w:rsid w:val="00823BF5"/>
    <w:rsid w:val="00825A21"/>
    <w:rsid w:val="0082600D"/>
    <w:rsid w:val="00826144"/>
    <w:rsid w:val="00827539"/>
    <w:rsid w:val="0083155E"/>
    <w:rsid w:val="00831820"/>
    <w:rsid w:val="00832059"/>
    <w:rsid w:val="008327A7"/>
    <w:rsid w:val="008327C1"/>
    <w:rsid w:val="0083498B"/>
    <w:rsid w:val="00834D52"/>
    <w:rsid w:val="008405D7"/>
    <w:rsid w:val="00840A74"/>
    <w:rsid w:val="00840CE9"/>
    <w:rsid w:val="00841736"/>
    <w:rsid w:val="00842065"/>
    <w:rsid w:val="00842701"/>
    <w:rsid w:val="00847816"/>
    <w:rsid w:val="00847A90"/>
    <w:rsid w:val="0085011D"/>
    <w:rsid w:val="00852DFF"/>
    <w:rsid w:val="00852F69"/>
    <w:rsid w:val="00854F18"/>
    <w:rsid w:val="00854FB7"/>
    <w:rsid w:val="00855E62"/>
    <w:rsid w:val="008568AE"/>
    <w:rsid w:val="00857652"/>
    <w:rsid w:val="008576BB"/>
    <w:rsid w:val="00860B2A"/>
    <w:rsid w:val="00862BD8"/>
    <w:rsid w:val="00862C4B"/>
    <w:rsid w:val="008639ED"/>
    <w:rsid w:val="00863AD7"/>
    <w:rsid w:val="00864BB5"/>
    <w:rsid w:val="00865700"/>
    <w:rsid w:val="00866B44"/>
    <w:rsid w:val="00866D85"/>
    <w:rsid w:val="00866EC2"/>
    <w:rsid w:val="00871C6D"/>
    <w:rsid w:val="0087281A"/>
    <w:rsid w:val="00872AD7"/>
    <w:rsid w:val="00873412"/>
    <w:rsid w:val="00873B9C"/>
    <w:rsid w:val="00874130"/>
    <w:rsid w:val="00876209"/>
    <w:rsid w:val="00881685"/>
    <w:rsid w:val="00884F6F"/>
    <w:rsid w:val="00885F18"/>
    <w:rsid w:val="00886E76"/>
    <w:rsid w:val="0088780A"/>
    <w:rsid w:val="008905ED"/>
    <w:rsid w:val="008918FA"/>
    <w:rsid w:val="00891CA1"/>
    <w:rsid w:val="00891EC7"/>
    <w:rsid w:val="00894845"/>
    <w:rsid w:val="008951FC"/>
    <w:rsid w:val="008A0AD1"/>
    <w:rsid w:val="008A0ED7"/>
    <w:rsid w:val="008A1193"/>
    <w:rsid w:val="008A35BA"/>
    <w:rsid w:val="008A35BE"/>
    <w:rsid w:val="008A3E3B"/>
    <w:rsid w:val="008A58C0"/>
    <w:rsid w:val="008A5CDE"/>
    <w:rsid w:val="008A6E45"/>
    <w:rsid w:val="008A6FE4"/>
    <w:rsid w:val="008B134D"/>
    <w:rsid w:val="008B2287"/>
    <w:rsid w:val="008B2B48"/>
    <w:rsid w:val="008B2D66"/>
    <w:rsid w:val="008B33B5"/>
    <w:rsid w:val="008B3B8E"/>
    <w:rsid w:val="008B3BEB"/>
    <w:rsid w:val="008B5D56"/>
    <w:rsid w:val="008B7206"/>
    <w:rsid w:val="008C115B"/>
    <w:rsid w:val="008C3211"/>
    <w:rsid w:val="008C3BA2"/>
    <w:rsid w:val="008C3D03"/>
    <w:rsid w:val="008C4830"/>
    <w:rsid w:val="008C762E"/>
    <w:rsid w:val="008D04B6"/>
    <w:rsid w:val="008D1A91"/>
    <w:rsid w:val="008D3ADF"/>
    <w:rsid w:val="008D7E20"/>
    <w:rsid w:val="008E1542"/>
    <w:rsid w:val="008E2CC3"/>
    <w:rsid w:val="008E4599"/>
    <w:rsid w:val="008E47DF"/>
    <w:rsid w:val="008E4CE3"/>
    <w:rsid w:val="008E6E97"/>
    <w:rsid w:val="008F02C8"/>
    <w:rsid w:val="008F0B3C"/>
    <w:rsid w:val="008F21FC"/>
    <w:rsid w:val="008F2D43"/>
    <w:rsid w:val="008F3CE6"/>
    <w:rsid w:val="008F70E2"/>
    <w:rsid w:val="0090012E"/>
    <w:rsid w:val="009005DD"/>
    <w:rsid w:val="00900AA0"/>
    <w:rsid w:val="0090259D"/>
    <w:rsid w:val="00903BBA"/>
    <w:rsid w:val="00907682"/>
    <w:rsid w:val="0090787A"/>
    <w:rsid w:val="009113D0"/>
    <w:rsid w:val="009122BA"/>
    <w:rsid w:val="00912F9C"/>
    <w:rsid w:val="0091445B"/>
    <w:rsid w:val="0091447F"/>
    <w:rsid w:val="00914DFB"/>
    <w:rsid w:val="00915A8F"/>
    <w:rsid w:val="00916FA1"/>
    <w:rsid w:val="00920850"/>
    <w:rsid w:val="00920AB8"/>
    <w:rsid w:val="009231E7"/>
    <w:rsid w:val="00924015"/>
    <w:rsid w:val="00924CCA"/>
    <w:rsid w:val="00925D0A"/>
    <w:rsid w:val="009264B9"/>
    <w:rsid w:val="00931C93"/>
    <w:rsid w:val="0093251A"/>
    <w:rsid w:val="0093313F"/>
    <w:rsid w:val="00933753"/>
    <w:rsid w:val="009339E9"/>
    <w:rsid w:val="00934491"/>
    <w:rsid w:val="00934AE1"/>
    <w:rsid w:val="009406A6"/>
    <w:rsid w:val="009407DB"/>
    <w:rsid w:val="009422D0"/>
    <w:rsid w:val="00942713"/>
    <w:rsid w:val="0094286F"/>
    <w:rsid w:val="009430CA"/>
    <w:rsid w:val="0094333B"/>
    <w:rsid w:val="009446FB"/>
    <w:rsid w:val="009448A1"/>
    <w:rsid w:val="00944ABF"/>
    <w:rsid w:val="00946744"/>
    <w:rsid w:val="0094754C"/>
    <w:rsid w:val="00950C2E"/>
    <w:rsid w:val="00951A83"/>
    <w:rsid w:val="0095426B"/>
    <w:rsid w:val="009547D6"/>
    <w:rsid w:val="0095527B"/>
    <w:rsid w:val="00955B73"/>
    <w:rsid w:val="009601F2"/>
    <w:rsid w:val="00960A36"/>
    <w:rsid w:val="00962C97"/>
    <w:rsid w:val="00962CA2"/>
    <w:rsid w:val="0096598C"/>
    <w:rsid w:val="00970C45"/>
    <w:rsid w:val="00973AE7"/>
    <w:rsid w:val="0097402D"/>
    <w:rsid w:val="009768D0"/>
    <w:rsid w:val="00976E04"/>
    <w:rsid w:val="00977B51"/>
    <w:rsid w:val="009808D1"/>
    <w:rsid w:val="00986BD3"/>
    <w:rsid w:val="0098777E"/>
    <w:rsid w:val="00993298"/>
    <w:rsid w:val="009940BA"/>
    <w:rsid w:val="00995F65"/>
    <w:rsid w:val="00995FE0"/>
    <w:rsid w:val="00996A12"/>
    <w:rsid w:val="00997418"/>
    <w:rsid w:val="009A0373"/>
    <w:rsid w:val="009A1079"/>
    <w:rsid w:val="009A1CE8"/>
    <w:rsid w:val="009A4C00"/>
    <w:rsid w:val="009A4EB1"/>
    <w:rsid w:val="009A7D82"/>
    <w:rsid w:val="009B08D3"/>
    <w:rsid w:val="009B137D"/>
    <w:rsid w:val="009B1FD5"/>
    <w:rsid w:val="009B67D4"/>
    <w:rsid w:val="009C00B3"/>
    <w:rsid w:val="009C0F20"/>
    <w:rsid w:val="009C12B0"/>
    <w:rsid w:val="009C3607"/>
    <w:rsid w:val="009C4A0A"/>
    <w:rsid w:val="009C5CEC"/>
    <w:rsid w:val="009C79E7"/>
    <w:rsid w:val="009C7ACB"/>
    <w:rsid w:val="009D0313"/>
    <w:rsid w:val="009D0502"/>
    <w:rsid w:val="009D0B12"/>
    <w:rsid w:val="009D0BAC"/>
    <w:rsid w:val="009D2437"/>
    <w:rsid w:val="009D2668"/>
    <w:rsid w:val="009D5250"/>
    <w:rsid w:val="009E0DF9"/>
    <w:rsid w:val="009E17B3"/>
    <w:rsid w:val="009E1BD4"/>
    <w:rsid w:val="009E2EDE"/>
    <w:rsid w:val="009E3723"/>
    <w:rsid w:val="009E4E41"/>
    <w:rsid w:val="009E6962"/>
    <w:rsid w:val="009E7A8F"/>
    <w:rsid w:val="009F12D2"/>
    <w:rsid w:val="009F1F05"/>
    <w:rsid w:val="009F2749"/>
    <w:rsid w:val="009F334A"/>
    <w:rsid w:val="009F3B2F"/>
    <w:rsid w:val="009F5991"/>
    <w:rsid w:val="009F7DC9"/>
    <w:rsid w:val="009F7E78"/>
    <w:rsid w:val="00A03DEE"/>
    <w:rsid w:val="00A052A6"/>
    <w:rsid w:val="00A053AF"/>
    <w:rsid w:val="00A06E5F"/>
    <w:rsid w:val="00A076FC"/>
    <w:rsid w:val="00A10BFD"/>
    <w:rsid w:val="00A11662"/>
    <w:rsid w:val="00A123CE"/>
    <w:rsid w:val="00A13163"/>
    <w:rsid w:val="00A1406A"/>
    <w:rsid w:val="00A143BD"/>
    <w:rsid w:val="00A160DB"/>
    <w:rsid w:val="00A162CF"/>
    <w:rsid w:val="00A16A93"/>
    <w:rsid w:val="00A2100F"/>
    <w:rsid w:val="00A23490"/>
    <w:rsid w:val="00A23D56"/>
    <w:rsid w:val="00A24C0C"/>
    <w:rsid w:val="00A26B01"/>
    <w:rsid w:val="00A279B4"/>
    <w:rsid w:val="00A30E5D"/>
    <w:rsid w:val="00A30FE4"/>
    <w:rsid w:val="00A37433"/>
    <w:rsid w:val="00A41834"/>
    <w:rsid w:val="00A41E50"/>
    <w:rsid w:val="00A44738"/>
    <w:rsid w:val="00A45ADA"/>
    <w:rsid w:val="00A45B44"/>
    <w:rsid w:val="00A475CD"/>
    <w:rsid w:val="00A50751"/>
    <w:rsid w:val="00A5082C"/>
    <w:rsid w:val="00A61FB5"/>
    <w:rsid w:val="00A634E0"/>
    <w:rsid w:val="00A63BD1"/>
    <w:rsid w:val="00A64747"/>
    <w:rsid w:val="00A64D82"/>
    <w:rsid w:val="00A64FFF"/>
    <w:rsid w:val="00A66D17"/>
    <w:rsid w:val="00A72311"/>
    <w:rsid w:val="00A723CB"/>
    <w:rsid w:val="00A73439"/>
    <w:rsid w:val="00A74A59"/>
    <w:rsid w:val="00A74EC8"/>
    <w:rsid w:val="00A75116"/>
    <w:rsid w:val="00A751D0"/>
    <w:rsid w:val="00A75CEB"/>
    <w:rsid w:val="00A76D19"/>
    <w:rsid w:val="00A770DF"/>
    <w:rsid w:val="00A7754F"/>
    <w:rsid w:val="00A80B0E"/>
    <w:rsid w:val="00A84671"/>
    <w:rsid w:val="00A84D80"/>
    <w:rsid w:val="00A8553A"/>
    <w:rsid w:val="00A85974"/>
    <w:rsid w:val="00A9115F"/>
    <w:rsid w:val="00A913B4"/>
    <w:rsid w:val="00A930E9"/>
    <w:rsid w:val="00A9325A"/>
    <w:rsid w:val="00A93F58"/>
    <w:rsid w:val="00A95280"/>
    <w:rsid w:val="00A976A7"/>
    <w:rsid w:val="00AA2C7E"/>
    <w:rsid w:val="00AA3530"/>
    <w:rsid w:val="00AA3863"/>
    <w:rsid w:val="00AA3E07"/>
    <w:rsid w:val="00AA4662"/>
    <w:rsid w:val="00AA66CE"/>
    <w:rsid w:val="00AB05A0"/>
    <w:rsid w:val="00AB0970"/>
    <w:rsid w:val="00AB21BC"/>
    <w:rsid w:val="00AB3ED6"/>
    <w:rsid w:val="00AB7CD2"/>
    <w:rsid w:val="00AC0C0E"/>
    <w:rsid w:val="00AC28DD"/>
    <w:rsid w:val="00AC429D"/>
    <w:rsid w:val="00AC4743"/>
    <w:rsid w:val="00AC486C"/>
    <w:rsid w:val="00AC5AB6"/>
    <w:rsid w:val="00AC5B5D"/>
    <w:rsid w:val="00AC5E75"/>
    <w:rsid w:val="00AC6D65"/>
    <w:rsid w:val="00AC7F25"/>
    <w:rsid w:val="00AD0F60"/>
    <w:rsid w:val="00AD273F"/>
    <w:rsid w:val="00AD2AF1"/>
    <w:rsid w:val="00AD36A7"/>
    <w:rsid w:val="00AD64AC"/>
    <w:rsid w:val="00AD659D"/>
    <w:rsid w:val="00AD7692"/>
    <w:rsid w:val="00AE0F19"/>
    <w:rsid w:val="00AE1505"/>
    <w:rsid w:val="00AE2487"/>
    <w:rsid w:val="00AE280C"/>
    <w:rsid w:val="00AE434A"/>
    <w:rsid w:val="00AE582F"/>
    <w:rsid w:val="00AE64D7"/>
    <w:rsid w:val="00AE7492"/>
    <w:rsid w:val="00AF00AC"/>
    <w:rsid w:val="00AF17F2"/>
    <w:rsid w:val="00AF260A"/>
    <w:rsid w:val="00AF57CE"/>
    <w:rsid w:val="00AF5BC3"/>
    <w:rsid w:val="00AF6B93"/>
    <w:rsid w:val="00B003A7"/>
    <w:rsid w:val="00B0131B"/>
    <w:rsid w:val="00B02D1E"/>
    <w:rsid w:val="00B03697"/>
    <w:rsid w:val="00B05425"/>
    <w:rsid w:val="00B05556"/>
    <w:rsid w:val="00B06F8A"/>
    <w:rsid w:val="00B11F69"/>
    <w:rsid w:val="00B126D8"/>
    <w:rsid w:val="00B13368"/>
    <w:rsid w:val="00B14229"/>
    <w:rsid w:val="00B14CC5"/>
    <w:rsid w:val="00B14D86"/>
    <w:rsid w:val="00B16ED2"/>
    <w:rsid w:val="00B175C3"/>
    <w:rsid w:val="00B20904"/>
    <w:rsid w:val="00B20D70"/>
    <w:rsid w:val="00B20EBE"/>
    <w:rsid w:val="00B2143B"/>
    <w:rsid w:val="00B21E60"/>
    <w:rsid w:val="00B23983"/>
    <w:rsid w:val="00B2426F"/>
    <w:rsid w:val="00B2503C"/>
    <w:rsid w:val="00B25115"/>
    <w:rsid w:val="00B25137"/>
    <w:rsid w:val="00B266B1"/>
    <w:rsid w:val="00B314D3"/>
    <w:rsid w:val="00B32176"/>
    <w:rsid w:val="00B32408"/>
    <w:rsid w:val="00B34534"/>
    <w:rsid w:val="00B346ED"/>
    <w:rsid w:val="00B356EE"/>
    <w:rsid w:val="00B367AD"/>
    <w:rsid w:val="00B37737"/>
    <w:rsid w:val="00B37B2F"/>
    <w:rsid w:val="00B37C4C"/>
    <w:rsid w:val="00B43624"/>
    <w:rsid w:val="00B4404D"/>
    <w:rsid w:val="00B4538E"/>
    <w:rsid w:val="00B459A6"/>
    <w:rsid w:val="00B47631"/>
    <w:rsid w:val="00B50570"/>
    <w:rsid w:val="00B513BB"/>
    <w:rsid w:val="00B5150D"/>
    <w:rsid w:val="00B53B44"/>
    <w:rsid w:val="00B53EB4"/>
    <w:rsid w:val="00B543DC"/>
    <w:rsid w:val="00B55C9A"/>
    <w:rsid w:val="00B61DF5"/>
    <w:rsid w:val="00B62939"/>
    <w:rsid w:val="00B64ABB"/>
    <w:rsid w:val="00B64B36"/>
    <w:rsid w:val="00B64D62"/>
    <w:rsid w:val="00B6597B"/>
    <w:rsid w:val="00B66971"/>
    <w:rsid w:val="00B66C5A"/>
    <w:rsid w:val="00B7010E"/>
    <w:rsid w:val="00B70177"/>
    <w:rsid w:val="00B76501"/>
    <w:rsid w:val="00B769AF"/>
    <w:rsid w:val="00B800AC"/>
    <w:rsid w:val="00B806A1"/>
    <w:rsid w:val="00B80735"/>
    <w:rsid w:val="00B80924"/>
    <w:rsid w:val="00B8100B"/>
    <w:rsid w:val="00B834C2"/>
    <w:rsid w:val="00B862BF"/>
    <w:rsid w:val="00B86993"/>
    <w:rsid w:val="00B877D6"/>
    <w:rsid w:val="00B87C41"/>
    <w:rsid w:val="00B91933"/>
    <w:rsid w:val="00B93C97"/>
    <w:rsid w:val="00B96B62"/>
    <w:rsid w:val="00BA0302"/>
    <w:rsid w:val="00BA2EC9"/>
    <w:rsid w:val="00BA300F"/>
    <w:rsid w:val="00BA4AC7"/>
    <w:rsid w:val="00BA5305"/>
    <w:rsid w:val="00BA5E2D"/>
    <w:rsid w:val="00BA7597"/>
    <w:rsid w:val="00BA7AE7"/>
    <w:rsid w:val="00BA7F9F"/>
    <w:rsid w:val="00BB2C35"/>
    <w:rsid w:val="00BB30BE"/>
    <w:rsid w:val="00BB3494"/>
    <w:rsid w:val="00BB4D4A"/>
    <w:rsid w:val="00BB6BAA"/>
    <w:rsid w:val="00BB7EC6"/>
    <w:rsid w:val="00BC053E"/>
    <w:rsid w:val="00BC0C22"/>
    <w:rsid w:val="00BC1B4F"/>
    <w:rsid w:val="00BC2CCC"/>
    <w:rsid w:val="00BC66DD"/>
    <w:rsid w:val="00BC681A"/>
    <w:rsid w:val="00BC6C9A"/>
    <w:rsid w:val="00BC7EBF"/>
    <w:rsid w:val="00BD0086"/>
    <w:rsid w:val="00BD2826"/>
    <w:rsid w:val="00BD2E40"/>
    <w:rsid w:val="00BD3395"/>
    <w:rsid w:val="00BD3892"/>
    <w:rsid w:val="00BD7CFA"/>
    <w:rsid w:val="00BE2153"/>
    <w:rsid w:val="00BE3903"/>
    <w:rsid w:val="00BE451E"/>
    <w:rsid w:val="00BE6305"/>
    <w:rsid w:val="00BE69A0"/>
    <w:rsid w:val="00BE6D45"/>
    <w:rsid w:val="00BF0018"/>
    <w:rsid w:val="00BF0BBE"/>
    <w:rsid w:val="00BF1736"/>
    <w:rsid w:val="00BF1825"/>
    <w:rsid w:val="00BF4D07"/>
    <w:rsid w:val="00BF4E87"/>
    <w:rsid w:val="00BF5ABC"/>
    <w:rsid w:val="00C01B3C"/>
    <w:rsid w:val="00C032F5"/>
    <w:rsid w:val="00C03352"/>
    <w:rsid w:val="00C036F3"/>
    <w:rsid w:val="00C04BF9"/>
    <w:rsid w:val="00C068BE"/>
    <w:rsid w:val="00C06C5A"/>
    <w:rsid w:val="00C10FF2"/>
    <w:rsid w:val="00C111B1"/>
    <w:rsid w:val="00C1506D"/>
    <w:rsid w:val="00C164F3"/>
    <w:rsid w:val="00C17060"/>
    <w:rsid w:val="00C17733"/>
    <w:rsid w:val="00C2023B"/>
    <w:rsid w:val="00C2151A"/>
    <w:rsid w:val="00C221A8"/>
    <w:rsid w:val="00C27156"/>
    <w:rsid w:val="00C304F8"/>
    <w:rsid w:val="00C30958"/>
    <w:rsid w:val="00C31413"/>
    <w:rsid w:val="00C32A5E"/>
    <w:rsid w:val="00C331B9"/>
    <w:rsid w:val="00C34D14"/>
    <w:rsid w:val="00C351E1"/>
    <w:rsid w:val="00C353CD"/>
    <w:rsid w:val="00C35E75"/>
    <w:rsid w:val="00C361EB"/>
    <w:rsid w:val="00C36F95"/>
    <w:rsid w:val="00C37693"/>
    <w:rsid w:val="00C4098E"/>
    <w:rsid w:val="00C433C9"/>
    <w:rsid w:val="00C44500"/>
    <w:rsid w:val="00C45C8B"/>
    <w:rsid w:val="00C5186F"/>
    <w:rsid w:val="00C5462C"/>
    <w:rsid w:val="00C56219"/>
    <w:rsid w:val="00C565EC"/>
    <w:rsid w:val="00C572B7"/>
    <w:rsid w:val="00C57695"/>
    <w:rsid w:val="00C606B0"/>
    <w:rsid w:val="00C657A8"/>
    <w:rsid w:val="00C67401"/>
    <w:rsid w:val="00C67B42"/>
    <w:rsid w:val="00C72A81"/>
    <w:rsid w:val="00C75124"/>
    <w:rsid w:val="00C76303"/>
    <w:rsid w:val="00C7634C"/>
    <w:rsid w:val="00C76B94"/>
    <w:rsid w:val="00C80B66"/>
    <w:rsid w:val="00C80C98"/>
    <w:rsid w:val="00C8144B"/>
    <w:rsid w:val="00C82525"/>
    <w:rsid w:val="00C86EF6"/>
    <w:rsid w:val="00C8732B"/>
    <w:rsid w:val="00C87BBE"/>
    <w:rsid w:val="00C90115"/>
    <w:rsid w:val="00C90739"/>
    <w:rsid w:val="00C9075B"/>
    <w:rsid w:val="00C90B0D"/>
    <w:rsid w:val="00C910B7"/>
    <w:rsid w:val="00C934FD"/>
    <w:rsid w:val="00C93764"/>
    <w:rsid w:val="00C947B5"/>
    <w:rsid w:val="00C94F0F"/>
    <w:rsid w:val="00C96168"/>
    <w:rsid w:val="00C96D0E"/>
    <w:rsid w:val="00C974A6"/>
    <w:rsid w:val="00C975D6"/>
    <w:rsid w:val="00CA0B70"/>
    <w:rsid w:val="00CA12EB"/>
    <w:rsid w:val="00CA17E7"/>
    <w:rsid w:val="00CA194B"/>
    <w:rsid w:val="00CA2D24"/>
    <w:rsid w:val="00CA305E"/>
    <w:rsid w:val="00CA51BA"/>
    <w:rsid w:val="00CA53D7"/>
    <w:rsid w:val="00CA6006"/>
    <w:rsid w:val="00CA6F05"/>
    <w:rsid w:val="00CB0F1E"/>
    <w:rsid w:val="00CB1AE2"/>
    <w:rsid w:val="00CB280F"/>
    <w:rsid w:val="00CB293A"/>
    <w:rsid w:val="00CB2AE8"/>
    <w:rsid w:val="00CB2B93"/>
    <w:rsid w:val="00CB4051"/>
    <w:rsid w:val="00CB4099"/>
    <w:rsid w:val="00CB4FA1"/>
    <w:rsid w:val="00CB566D"/>
    <w:rsid w:val="00CB56C8"/>
    <w:rsid w:val="00CB5911"/>
    <w:rsid w:val="00CB6F4F"/>
    <w:rsid w:val="00CB7A3A"/>
    <w:rsid w:val="00CC0DC5"/>
    <w:rsid w:val="00CC1162"/>
    <w:rsid w:val="00CC1778"/>
    <w:rsid w:val="00CC1FF5"/>
    <w:rsid w:val="00CC4B3E"/>
    <w:rsid w:val="00CC5153"/>
    <w:rsid w:val="00CC6193"/>
    <w:rsid w:val="00CC7CB2"/>
    <w:rsid w:val="00CC7D7F"/>
    <w:rsid w:val="00CD1984"/>
    <w:rsid w:val="00CD49CD"/>
    <w:rsid w:val="00CD501F"/>
    <w:rsid w:val="00CD5461"/>
    <w:rsid w:val="00CD567C"/>
    <w:rsid w:val="00CD5DE5"/>
    <w:rsid w:val="00CD66A7"/>
    <w:rsid w:val="00CD779D"/>
    <w:rsid w:val="00CD77D5"/>
    <w:rsid w:val="00CE26A4"/>
    <w:rsid w:val="00CE341C"/>
    <w:rsid w:val="00CE4D8E"/>
    <w:rsid w:val="00CE6F84"/>
    <w:rsid w:val="00CE7436"/>
    <w:rsid w:val="00CE7D88"/>
    <w:rsid w:val="00CF04A1"/>
    <w:rsid w:val="00CF34EB"/>
    <w:rsid w:val="00CF4BD6"/>
    <w:rsid w:val="00CF5637"/>
    <w:rsid w:val="00CF5A76"/>
    <w:rsid w:val="00D01232"/>
    <w:rsid w:val="00D01ABA"/>
    <w:rsid w:val="00D0356E"/>
    <w:rsid w:val="00D041DE"/>
    <w:rsid w:val="00D04B16"/>
    <w:rsid w:val="00D04E20"/>
    <w:rsid w:val="00D061B7"/>
    <w:rsid w:val="00D06DA3"/>
    <w:rsid w:val="00D07092"/>
    <w:rsid w:val="00D0782E"/>
    <w:rsid w:val="00D07B0A"/>
    <w:rsid w:val="00D07B8B"/>
    <w:rsid w:val="00D12A51"/>
    <w:rsid w:val="00D12D84"/>
    <w:rsid w:val="00D14249"/>
    <w:rsid w:val="00D14280"/>
    <w:rsid w:val="00D15B89"/>
    <w:rsid w:val="00D16571"/>
    <w:rsid w:val="00D173B3"/>
    <w:rsid w:val="00D17F64"/>
    <w:rsid w:val="00D20DBB"/>
    <w:rsid w:val="00D22724"/>
    <w:rsid w:val="00D23E9C"/>
    <w:rsid w:val="00D25C56"/>
    <w:rsid w:val="00D25C91"/>
    <w:rsid w:val="00D27627"/>
    <w:rsid w:val="00D279DB"/>
    <w:rsid w:val="00D30A0F"/>
    <w:rsid w:val="00D32836"/>
    <w:rsid w:val="00D3473F"/>
    <w:rsid w:val="00D34B81"/>
    <w:rsid w:val="00D3509D"/>
    <w:rsid w:val="00D35310"/>
    <w:rsid w:val="00D35732"/>
    <w:rsid w:val="00D357C4"/>
    <w:rsid w:val="00D36547"/>
    <w:rsid w:val="00D365D7"/>
    <w:rsid w:val="00D36F87"/>
    <w:rsid w:val="00D37067"/>
    <w:rsid w:val="00D37B4D"/>
    <w:rsid w:val="00D4089E"/>
    <w:rsid w:val="00D415FA"/>
    <w:rsid w:val="00D42C44"/>
    <w:rsid w:val="00D43192"/>
    <w:rsid w:val="00D43C61"/>
    <w:rsid w:val="00D459C8"/>
    <w:rsid w:val="00D4691F"/>
    <w:rsid w:val="00D503F7"/>
    <w:rsid w:val="00D50EE0"/>
    <w:rsid w:val="00D51619"/>
    <w:rsid w:val="00D53643"/>
    <w:rsid w:val="00D54D1F"/>
    <w:rsid w:val="00D55BF3"/>
    <w:rsid w:val="00D5624C"/>
    <w:rsid w:val="00D567CC"/>
    <w:rsid w:val="00D56D3A"/>
    <w:rsid w:val="00D6167E"/>
    <w:rsid w:val="00D62BA8"/>
    <w:rsid w:val="00D62BC6"/>
    <w:rsid w:val="00D63662"/>
    <w:rsid w:val="00D63F85"/>
    <w:rsid w:val="00D67219"/>
    <w:rsid w:val="00D67E8B"/>
    <w:rsid w:val="00D705C6"/>
    <w:rsid w:val="00D71183"/>
    <w:rsid w:val="00D74853"/>
    <w:rsid w:val="00D748D1"/>
    <w:rsid w:val="00D762BE"/>
    <w:rsid w:val="00D804C7"/>
    <w:rsid w:val="00D80C2B"/>
    <w:rsid w:val="00D81D27"/>
    <w:rsid w:val="00D84587"/>
    <w:rsid w:val="00D856C9"/>
    <w:rsid w:val="00D85E5A"/>
    <w:rsid w:val="00D870B2"/>
    <w:rsid w:val="00D909D8"/>
    <w:rsid w:val="00D93165"/>
    <w:rsid w:val="00D9757F"/>
    <w:rsid w:val="00DA23F8"/>
    <w:rsid w:val="00DA4E0A"/>
    <w:rsid w:val="00DA56E6"/>
    <w:rsid w:val="00DA7886"/>
    <w:rsid w:val="00DB0943"/>
    <w:rsid w:val="00DB1636"/>
    <w:rsid w:val="00DB1A18"/>
    <w:rsid w:val="00DB23A7"/>
    <w:rsid w:val="00DB242E"/>
    <w:rsid w:val="00DB2934"/>
    <w:rsid w:val="00DB30C5"/>
    <w:rsid w:val="00DB472E"/>
    <w:rsid w:val="00DB4C85"/>
    <w:rsid w:val="00DB523B"/>
    <w:rsid w:val="00DB5CBF"/>
    <w:rsid w:val="00DB62CE"/>
    <w:rsid w:val="00DB6694"/>
    <w:rsid w:val="00DB78D4"/>
    <w:rsid w:val="00DC0A22"/>
    <w:rsid w:val="00DC0DD3"/>
    <w:rsid w:val="00DC100E"/>
    <w:rsid w:val="00DC12FC"/>
    <w:rsid w:val="00DC3380"/>
    <w:rsid w:val="00DC6D6D"/>
    <w:rsid w:val="00DD07AA"/>
    <w:rsid w:val="00DD3ACE"/>
    <w:rsid w:val="00DD3C1B"/>
    <w:rsid w:val="00DD4D16"/>
    <w:rsid w:val="00DD5AC6"/>
    <w:rsid w:val="00DD6485"/>
    <w:rsid w:val="00DD7BF4"/>
    <w:rsid w:val="00DE000E"/>
    <w:rsid w:val="00DE058C"/>
    <w:rsid w:val="00DE1D63"/>
    <w:rsid w:val="00DE26C4"/>
    <w:rsid w:val="00DE2BBF"/>
    <w:rsid w:val="00DE3C37"/>
    <w:rsid w:val="00DE6E12"/>
    <w:rsid w:val="00DE71A7"/>
    <w:rsid w:val="00DE74EF"/>
    <w:rsid w:val="00DE7FA0"/>
    <w:rsid w:val="00DF1644"/>
    <w:rsid w:val="00DF1DB0"/>
    <w:rsid w:val="00DF36C0"/>
    <w:rsid w:val="00DF6396"/>
    <w:rsid w:val="00DF72FA"/>
    <w:rsid w:val="00DF740F"/>
    <w:rsid w:val="00DF756E"/>
    <w:rsid w:val="00E009BC"/>
    <w:rsid w:val="00E00D2B"/>
    <w:rsid w:val="00E017E7"/>
    <w:rsid w:val="00E04261"/>
    <w:rsid w:val="00E04830"/>
    <w:rsid w:val="00E04D26"/>
    <w:rsid w:val="00E0558E"/>
    <w:rsid w:val="00E06218"/>
    <w:rsid w:val="00E13294"/>
    <w:rsid w:val="00E1594C"/>
    <w:rsid w:val="00E20033"/>
    <w:rsid w:val="00E202D0"/>
    <w:rsid w:val="00E21351"/>
    <w:rsid w:val="00E21FDD"/>
    <w:rsid w:val="00E224B1"/>
    <w:rsid w:val="00E22561"/>
    <w:rsid w:val="00E2262C"/>
    <w:rsid w:val="00E2316E"/>
    <w:rsid w:val="00E24D10"/>
    <w:rsid w:val="00E24D60"/>
    <w:rsid w:val="00E25A1F"/>
    <w:rsid w:val="00E26C1A"/>
    <w:rsid w:val="00E3466D"/>
    <w:rsid w:val="00E36761"/>
    <w:rsid w:val="00E37D27"/>
    <w:rsid w:val="00E412D8"/>
    <w:rsid w:val="00E41AE4"/>
    <w:rsid w:val="00E41C9B"/>
    <w:rsid w:val="00E41F41"/>
    <w:rsid w:val="00E42224"/>
    <w:rsid w:val="00E42C6E"/>
    <w:rsid w:val="00E42E68"/>
    <w:rsid w:val="00E42F3E"/>
    <w:rsid w:val="00E47225"/>
    <w:rsid w:val="00E50790"/>
    <w:rsid w:val="00E50DDD"/>
    <w:rsid w:val="00E51D29"/>
    <w:rsid w:val="00E520ED"/>
    <w:rsid w:val="00E52F85"/>
    <w:rsid w:val="00E5590A"/>
    <w:rsid w:val="00E56695"/>
    <w:rsid w:val="00E57282"/>
    <w:rsid w:val="00E61262"/>
    <w:rsid w:val="00E617CE"/>
    <w:rsid w:val="00E64CEA"/>
    <w:rsid w:val="00E65107"/>
    <w:rsid w:val="00E66978"/>
    <w:rsid w:val="00E672FF"/>
    <w:rsid w:val="00E71EC6"/>
    <w:rsid w:val="00E7404C"/>
    <w:rsid w:val="00E7718D"/>
    <w:rsid w:val="00E776CE"/>
    <w:rsid w:val="00E77D43"/>
    <w:rsid w:val="00E8006E"/>
    <w:rsid w:val="00E8050D"/>
    <w:rsid w:val="00E8129F"/>
    <w:rsid w:val="00E82177"/>
    <w:rsid w:val="00E85C7B"/>
    <w:rsid w:val="00E863D8"/>
    <w:rsid w:val="00E86828"/>
    <w:rsid w:val="00E87337"/>
    <w:rsid w:val="00E9026C"/>
    <w:rsid w:val="00E91474"/>
    <w:rsid w:val="00E92533"/>
    <w:rsid w:val="00E928F6"/>
    <w:rsid w:val="00E92DF1"/>
    <w:rsid w:val="00E93D1E"/>
    <w:rsid w:val="00E9515D"/>
    <w:rsid w:val="00E9640A"/>
    <w:rsid w:val="00EA0CA3"/>
    <w:rsid w:val="00EA1350"/>
    <w:rsid w:val="00EA1A2A"/>
    <w:rsid w:val="00EA24F3"/>
    <w:rsid w:val="00EA436D"/>
    <w:rsid w:val="00EA4AE8"/>
    <w:rsid w:val="00EA4C2D"/>
    <w:rsid w:val="00EA59A5"/>
    <w:rsid w:val="00EA5DC1"/>
    <w:rsid w:val="00EA7FA7"/>
    <w:rsid w:val="00EB1915"/>
    <w:rsid w:val="00EB2EF8"/>
    <w:rsid w:val="00EB2FAE"/>
    <w:rsid w:val="00EB4866"/>
    <w:rsid w:val="00EB674B"/>
    <w:rsid w:val="00EB6E6C"/>
    <w:rsid w:val="00EB7C93"/>
    <w:rsid w:val="00EC248B"/>
    <w:rsid w:val="00EC45F5"/>
    <w:rsid w:val="00EC4D3D"/>
    <w:rsid w:val="00EC6875"/>
    <w:rsid w:val="00EC6C3C"/>
    <w:rsid w:val="00ED167F"/>
    <w:rsid w:val="00ED47B1"/>
    <w:rsid w:val="00ED48CC"/>
    <w:rsid w:val="00EE0497"/>
    <w:rsid w:val="00EE0AC3"/>
    <w:rsid w:val="00EE19D8"/>
    <w:rsid w:val="00EE233E"/>
    <w:rsid w:val="00EE2A0C"/>
    <w:rsid w:val="00EE30FB"/>
    <w:rsid w:val="00EE39B0"/>
    <w:rsid w:val="00EE4CE1"/>
    <w:rsid w:val="00EE51A9"/>
    <w:rsid w:val="00EE561E"/>
    <w:rsid w:val="00EE648E"/>
    <w:rsid w:val="00EE774B"/>
    <w:rsid w:val="00EE7BB4"/>
    <w:rsid w:val="00EE7CD1"/>
    <w:rsid w:val="00EF117B"/>
    <w:rsid w:val="00EF1594"/>
    <w:rsid w:val="00EF564B"/>
    <w:rsid w:val="00EF5BCD"/>
    <w:rsid w:val="00EF62C9"/>
    <w:rsid w:val="00EF68CB"/>
    <w:rsid w:val="00EF71A2"/>
    <w:rsid w:val="00F01216"/>
    <w:rsid w:val="00F0241A"/>
    <w:rsid w:val="00F02AA3"/>
    <w:rsid w:val="00F03252"/>
    <w:rsid w:val="00F04416"/>
    <w:rsid w:val="00F0638D"/>
    <w:rsid w:val="00F06EC6"/>
    <w:rsid w:val="00F0728D"/>
    <w:rsid w:val="00F10494"/>
    <w:rsid w:val="00F10535"/>
    <w:rsid w:val="00F110B7"/>
    <w:rsid w:val="00F1259B"/>
    <w:rsid w:val="00F12904"/>
    <w:rsid w:val="00F1301A"/>
    <w:rsid w:val="00F1709F"/>
    <w:rsid w:val="00F17118"/>
    <w:rsid w:val="00F2198A"/>
    <w:rsid w:val="00F25B24"/>
    <w:rsid w:val="00F260ED"/>
    <w:rsid w:val="00F27874"/>
    <w:rsid w:val="00F31574"/>
    <w:rsid w:val="00F34C89"/>
    <w:rsid w:val="00F41D34"/>
    <w:rsid w:val="00F425D1"/>
    <w:rsid w:val="00F426F5"/>
    <w:rsid w:val="00F46867"/>
    <w:rsid w:val="00F46A74"/>
    <w:rsid w:val="00F470E7"/>
    <w:rsid w:val="00F471F2"/>
    <w:rsid w:val="00F50A69"/>
    <w:rsid w:val="00F52864"/>
    <w:rsid w:val="00F562F3"/>
    <w:rsid w:val="00F60871"/>
    <w:rsid w:val="00F61673"/>
    <w:rsid w:val="00F6167D"/>
    <w:rsid w:val="00F636A5"/>
    <w:rsid w:val="00F63EE7"/>
    <w:rsid w:val="00F64053"/>
    <w:rsid w:val="00F644F5"/>
    <w:rsid w:val="00F703EE"/>
    <w:rsid w:val="00F7092F"/>
    <w:rsid w:val="00F70C6D"/>
    <w:rsid w:val="00F71EFB"/>
    <w:rsid w:val="00F7232B"/>
    <w:rsid w:val="00F73210"/>
    <w:rsid w:val="00F73BF2"/>
    <w:rsid w:val="00F7520A"/>
    <w:rsid w:val="00F75CEC"/>
    <w:rsid w:val="00F76391"/>
    <w:rsid w:val="00F76D91"/>
    <w:rsid w:val="00F8066C"/>
    <w:rsid w:val="00F8114F"/>
    <w:rsid w:val="00F81A13"/>
    <w:rsid w:val="00F82802"/>
    <w:rsid w:val="00F83F61"/>
    <w:rsid w:val="00F8519E"/>
    <w:rsid w:val="00F85D47"/>
    <w:rsid w:val="00F8792A"/>
    <w:rsid w:val="00F90EA3"/>
    <w:rsid w:val="00F91CF0"/>
    <w:rsid w:val="00F979EF"/>
    <w:rsid w:val="00FA01E0"/>
    <w:rsid w:val="00FA2861"/>
    <w:rsid w:val="00FA2B05"/>
    <w:rsid w:val="00FA3A38"/>
    <w:rsid w:val="00FA3B2E"/>
    <w:rsid w:val="00FA3E38"/>
    <w:rsid w:val="00FA4BED"/>
    <w:rsid w:val="00FA579D"/>
    <w:rsid w:val="00FA6369"/>
    <w:rsid w:val="00FA73DB"/>
    <w:rsid w:val="00FB1505"/>
    <w:rsid w:val="00FB1F41"/>
    <w:rsid w:val="00FB380B"/>
    <w:rsid w:val="00FB50EF"/>
    <w:rsid w:val="00FB518B"/>
    <w:rsid w:val="00FB5A87"/>
    <w:rsid w:val="00FB6089"/>
    <w:rsid w:val="00FB7730"/>
    <w:rsid w:val="00FC0284"/>
    <w:rsid w:val="00FC0777"/>
    <w:rsid w:val="00FC0AB2"/>
    <w:rsid w:val="00FC269A"/>
    <w:rsid w:val="00FC2B2B"/>
    <w:rsid w:val="00FC3136"/>
    <w:rsid w:val="00FC77C8"/>
    <w:rsid w:val="00FD09B2"/>
    <w:rsid w:val="00FD30A6"/>
    <w:rsid w:val="00FD3D01"/>
    <w:rsid w:val="00FD4BD3"/>
    <w:rsid w:val="00FD540A"/>
    <w:rsid w:val="00FD5B59"/>
    <w:rsid w:val="00FD6D18"/>
    <w:rsid w:val="00FD7A00"/>
    <w:rsid w:val="00FE1144"/>
    <w:rsid w:val="00FE30A2"/>
    <w:rsid w:val="00FE33C9"/>
    <w:rsid w:val="00FE35B2"/>
    <w:rsid w:val="00FE45C2"/>
    <w:rsid w:val="00FE659B"/>
    <w:rsid w:val="00FE7E74"/>
    <w:rsid w:val="00FF0F9C"/>
    <w:rsid w:val="00FF1464"/>
    <w:rsid w:val="00FF2717"/>
    <w:rsid w:val="00FF4646"/>
    <w:rsid w:val="00FF4E89"/>
    <w:rsid w:val="00FF5DE7"/>
    <w:rsid w:val="00FF7677"/>
    <w:rsid w:val="00FF7C51"/>
    <w:rsid w:val="00FF7F3C"/>
    <w:rsid w:val="01908AE1"/>
    <w:rsid w:val="01A7E510"/>
    <w:rsid w:val="030B5C61"/>
    <w:rsid w:val="0339E628"/>
    <w:rsid w:val="03ACCA00"/>
    <w:rsid w:val="0422D47C"/>
    <w:rsid w:val="05405493"/>
    <w:rsid w:val="05CA43C5"/>
    <w:rsid w:val="05EC6408"/>
    <w:rsid w:val="065270BF"/>
    <w:rsid w:val="067186EA"/>
    <w:rsid w:val="078A4F5A"/>
    <w:rsid w:val="07D9695D"/>
    <w:rsid w:val="07DE2BDF"/>
    <w:rsid w:val="0822A135"/>
    <w:rsid w:val="08DD9D7D"/>
    <w:rsid w:val="08FBDB36"/>
    <w:rsid w:val="0A614B69"/>
    <w:rsid w:val="0AC1F01C"/>
    <w:rsid w:val="0B7A3B08"/>
    <w:rsid w:val="0C7C0B2A"/>
    <w:rsid w:val="0CBABA5B"/>
    <w:rsid w:val="0CE2F9F8"/>
    <w:rsid w:val="0D2B53C1"/>
    <w:rsid w:val="0D81FC82"/>
    <w:rsid w:val="0D962BD5"/>
    <w:rsid w:val="0DAC5BB0"/>
    <w:rsid w:val="0DD929F6"/>
    <w:rsid w:val="0E6EAC11"/>
    <w:rsid w:val="0F5DBABA"/>
    <w:rsid w:val="10306349"/>
    <w:rsid w:val="104DBF5A"/>
    <w:rsid w:val="10FB7008"/>
    <w:rsid w:val="11821886"/>
    <w:rsid w:val="11AA34B8"/>
    <w:rsid w:val="120DCFEE"/>
    <w:rsid w:val="127479B8"/>
    <w:rsid w:val="12801E87"/>
    <w:rsid w:val="12C9B788"/>
    <w:rsid w:val="12D9C181"/>
    <w:rsid w:val="131FC2F7"/>
    <w:rsid w:val="137CFCF5"/>
    <w:rsid w:val="13A558A2"/>
    <w:rsid w:val="13E5AA77"/>
    <w:rsid w:val="13F9497A"/>
    <w:rsid w:val="1433936C"/>
    <w:rsid w:val="14EAC06E"/>
    <w:rsid w:val="1503D6C0"/>
    <w:rsid w:val="154E14A7"/>
    <w:rsid w:val="158F5BB0"/>
    <w:rsid w:val="161B5BDE"/>
    <w:rsid w:val="169A4C9B"/>
    <w:rsid w:val="174FE5BC"/>
    <w:rsid w:val="175E49DA"/>
    <w:rsid w:val="17693294"/>
    <w:rsid w:val="17DC1791"/>
    <w:rsid w:val="185C5E0F"/>
    <w:rsid w:val="18D23D7F"/>
    <w:rsid w:val="19168263"/>
    <w:rsid w:val="1988A17C"/>
    <w:rsid w:val="1A0E3E9A"/>
    <w:rsid w:val="1B481EBC"/>
    <w:rsid w:val="1BC2A611"/>
    <w:rsid w:val="1BEC9533"/>
    <w:rsid w:val="1C263BDF"/>
    <w:rsid w:val="1C45E296"/>
    <w:rsid w:val="1C831A3D"/>
    <w:rsid w:val="1C9725DA"/>
    <w:rsid w:val="1D89785A"/>
    <w:rsid w:val="1DFB7A67"/>
    <w:rsid w:val="1F614DD2"/>
    <w:rsid w:val="1F9D7829"/>
    <w:rsid w:val="1FA90ADC"/>
    <w:rsid w:val="1FEDB971"/>
    <w:rsid w:val="2049B0C8"/>
    <w:rsid w:val="2119078B"/>
    <w:rsid w:val="21A8CA1D"/>
    <w:rsid w:val="21B92284"/>
    <w:rsid w:val="2221B877"/>
    <w:rsid w:val="2336739C"/>
    <w:rsid w:val="2366589C"/>
    <w:rsid w:val="243A6926"/>
    <w:rsid w:val="24AB3466"/>
    <w:rsid w:val="26644962"/>
    <w:rsid w:val="26D42894"/>
    <w:rsid w:val="27088349"/>
    <w:rsid w:val="27921DF5"/>
    <w:rsid w:val="27997EF7"/>
    <w:rsid w:val="292ECEF5"/>
    <w:rsid w:val="2A1DEAA5"/>
    <w:rsid w:val="2A5DA512"/>
    <w:rsid w:val="2AA5E949"/>
    <w:rsid w:val="2AB3621D"/>
    <w:rsid w:val="2AB4AEB8"/>
    <w:rsid w:val="2AE2CC86"/>
    <w:rsid w:val="2B0B6D16"/>
    <w:rsid w:val="2C3AABB7"/>
    <w:rsid w:val="2DB5AEEC"/>
    <w:rsid w:val="2DD04AC8"/>
    <w:rsid w:val="2E0C0E48"/>
    <w:rsid w:val="2E10150A"/>
    <w:rsid w:val="2E3ECD0B"/>
    <w:rsid w:val="2E731601"/>
    <w:rsid w:val="2F51F7B8"/>
    <w:rsid w:val="303A841C"/>
    <w:rsid w:val="308734FF"/>
    <w:rsid w:val="309FFE95"/>
    <w:rsid w:val="31265B48"/>
    <w:rsid w:val="320F14B3"/>
    <w:rsid w:val="322650A5"/>
    <w:rsid w:val="328F1B53"/>
    <w:rsid w:val="32AAAB2D"/>
    <w:rsid w:val="335DD465"/>
    <w:rsid w:val="339F6C43"/>
    <w:rsid w:val="34552B28"/>
    <w:rsid w:val="3474238C"/>
    <w:rsid w:val="350ED496"/>
    <w:rsid w:val="354C27F3"/>
    <w:rsid w:val="355AA622"/>
    <w:rsid w:val="35FAAA03"/>
    <w:rsid w:val="3653D479"/>
    <w:rsid w:val="380A93F2"/>
    <w:rsid w:val="394794AF"/>
    <w:rsid w:val="3A63E10E"/>
    <w:rsid w:val="3AB72402"/>
    <w:rsid w:val="3AD59C8E"/>
    <w:rsid w:val="3BB7648D"/>
    <w:rsid w:val="3BD64497"/>
    <w:rsid w:val="3CA7E2E8"/>
    <w:rsid w:val="3CB05E50"/>
    <w:rsid w:val="3D8A8B5B"/>
    <w:rsid w:val="3DFE07AE"/>
    <w:rsid w:val="3E01DD75"/>
    <w:rsid w:val="3EFB454E"/>
    <w:rsid w:val="40083DE0"/>
    <w:rsid w:val="40C9275B"/>
    <w:rsid w:val="4196F307"/>
    <w:rsid w:val="41CC953F"/>
    <w:rsid w:val="4203AF22"/>
    <w:rsid w:val="421BF90B"/>
    <w:rsid w:val="425CE2B5"/>
    <w:rsid w:val="42603279"/>
    <w:rsid w:val="42D54E98"/>
    <w:rsid w:val="43D76F0A"/>
    <w:rsid w:val="43DB9EAB"/>
    <w:rsid w:val="43E2F05B"/>
    <w:rsid w:val="4431CE59"/>
    <w:rsid w:val="443BA7EE"/>
    <w:rsid w:val="445BA12C"/>
    <w:rsid w:val="44681F2E"/>
    <w:rsid w:val="44BEA3E9"/>
    <w:rsid w:val="44DDB777"/>
    <w:rsid w:val="44E96392"/>
    <w:rsid w:val="450EF857"/>
    <w:rsid w:val="451ECE66"/>
    <w:rsid w:val="465639B2"/>
    <w:rsid w:val="4729E25B"/>
    <w:rsid w:val="47B68D94"/>
    <w:rsid w:val="49070AEB"/>
    <w:rsid w:val="491101C2"/>
    <w:rsid w:val="4A421ACA"/>
    <w:rsid w:val="4AEDBCBE"/>
    <w:rsid w:val="4B170267"/>
    <w:rsid w:val="4B44B269"/>
    <w:rsid w:val="4B55F7CA"/>
    <w:rsid w:val="4BD297CC"/>
    <w:rsid w:val="4C01B786"/>
    <w:rsid w:val="4C3285BF"/>
    <w:rsid w:val="4C38CE81"/>
    <w:rsid w:val="4CCD988B"/>
    <w:rsid w:val="4CD1B95B"/>
    <w:rsid w:val="4E1CE73E"/>
    <w:rsid w:val="4F9F2245"/>
    <w:rsid w:val="508F32F0"/>
    <w:rsid w:val="50A81907"/>
    <w:rsid w:val="5141BE8A"/>
    <w:rsid w:val="51703B84"/>
    <w:rsid w:val="522036C8"/>
    <w:rsid w:val="5271A72C"/>
    <w:rsid w:val="52927572"/>
    <w:rsid w:val="53C14E6C"/>
    <w:rsid w:val="54262808"/>
    <w:rsid w:val="5500FE88"/>
    <w:rsid w:val="55635032"/>
    <w:rsid w:val="55A9467B"/>
    <w:rsid w:val="55AC5588"/>
    <w:rsid w:val="55B261F6"/>
    <w:rsid w:val="55D57B06"/>
    <w:rsid w:val="562AF63B"/>
    <w:rsid w:val="56AAAF96"/>
    <w:rsid w:val="56D2E545"/>
    <w:rsid w:val="572E7F30"/>
    <w:rsid w:val="5731DDF6"/>
    <w:rsid w:val="57679E7F"/>
    <w:rsid w:val="57DF8A34"/>
    <w:rsid w:val="58561BA5"/>
    <w:rsid w:val="58E01C6B"/>
    <w:rsid w:val="59D06148"/>
    <w:rsid w:val="59E02364"/>
    <w:rsid w:val="5A191745"/>
    <w:rsid w:val="5A4BA5C7"/>
    <w:rsid w:val="5AEEAA59"/>
    <w:rsid w:val="5B5FB64E"/>
    <w:rsid w:val="5B7EC528"/>
    <w:rsid w:val="5B904E1A"/>
    <w:rsid w:val="5B95B935"/>
    <w:rsid w:val="5C28CFBD"/>
    <w:rsid w:val="5C67BD59"/>
    <w:rsid w:val="5CE5C4E2"/>
    <w:rsid w:val="5CFBA905"/>
    <w:rsid w:val="5D0B05B7"/>
    <w:rsid w:val="5D24F4FA"/>
    <w:rsid w:val="5DC03A41"/>
    <w:rsid w:val="5DE138B6"/>
    <w:rsid w:val="5E50718D"/>
    <w:rsid w:val="5ECA84BE"/>
    <w:rsid w:val="5F2CC8D2"/>
    <w:rsid w:val="5F5C0AA2"/>
    <w:rsid w:val="5FE373A5"/>
    <w:rsid w:val="604E7670"/>
    <w:rsid w:val="6080A069"/>
    <w:rsid w:val="60A864DD"/>
    <w:rsid w:val="61501DB5"/>
    <w:rsid w:val="61FC405A"/>
    <w:rsid w:val="62EE4BF6"/>
    <w:rsid w:val="6321CEC2"/>
    <w:rsid w:val="634F0590"/>
    <w:rsid w:val="635B82D7"/>
    <w:rsid w:val="6360D639"/>
    <w:rsid w:val="63C5A7DB"/>
    <w:rsid w:val="659AA8CA"/>
    <w:rsid w:val="65A4054C"/>
    <w:rsid w:val="66228C3E"/>
    <w:rsid w:val="66BA8DAE"/>
    <w:rsid w:val="66D74925"/>
    <w:rsid w:val="686544A2"/>
    <w:rsid w:val="68F34C41"/>
    <w:rsid w:val="6905ABD3"/>
    <w:rsid w:val="6971EB0A"/>
    <w:rsid w:val="69948B45"/>
    <w:rsid w:val="6A62E2D0"/>
    <w:rsid w:val="6AEAF8B3"/>
    <w:rsid w:val="6BABE128"/>
    <w:rsid w:val="6BB736B2"/>
    <w:rsid w:val="6BD6645B"/>
    <w:rsid w:val="6BE84FD2"/>
    <w:rsid w:val="6C0116CC"/>
    <w:rsid w:val="6C217B30"/>
    <w:rsid w:val="6C4451EB"/>
    <w:rsid w:val="6C4C3160"/>
    <w:rsid w:val="6C7062F0"/>
    <w:rsid w:val="6DB58333"/>
    <w:rsid w:val="6DDE8420"/>
    <w:rsid w:val="6E5BDA80"/>
    <w:rsid w:val="6EC21591"/>
    <w:rsid w:val="6F1A8A6E"/>
    <w:rsid w:val="6F876F7B"/>
    <w:rsid w:val="6FD429D9"/>
    <w:rsid w:val="70DCCF5C"/>
    <w:rsid w:val="71A1CDF7"/>
    <w:rsid w:val="71D3C065"/>
    <w:rsid w:val="72503F8A"/>
    <w:rsid w:val="7263E2D9"/>
    <w:rsid w:val="729CD15E"/>
    <w:rsid w:val="73576F6A"/>
    <w:rsid w:val="73599364"/>
    <w:rsid w:val="7370D8A8"/>
    <w:rsid w:val="743E5ECD"/>
    <w:rsid w:val="74A5818E"/>
    <w:rsid w:val="75740EEE"/>
    <w:rsid w:val="757684C8"/>
    <w:rsid w:val="760DA715"/>
    <w:rsid w:val="76FB670C"/>
    <w:rsid w:val="77513626"/>
    <w:rsid w:val="775475F9"/>
    <w:rsid w:val="77C76196"/>
    <w:rsid w:val="787C6D61"/>
    <w:rsid w:val="7A051719"/>
    <w:rsid w:val="7A85F70A"/>
    <w:rsid w:val="7AB9B486"/>
    <w:rsid w:val="7AEB9C2F"/>
    <w:rsid w:val="7B660BE8"/>
    <w:rsid w:val="7B6EB588"/>
    <w:rsid w:val="7C5E8E81"/>
    <w:rsid w:val="7CE199CC"/>
    <w:rsid w:val="7D526384"/>
    <w:rsid w:val="7DC3F31F"/>
    <w:rsid w:val="7DF3237D"/>
    <w:rsid w:val="7E17EDCD"/>
    <w:rsid w:val="7E667504"/>
    <w:rsid w:val="7F0350D8"/>
    <w:rsid w:val="7F04D315"/>
    <w:rsid w:val="7F2D0D8C"/>
    <w:rsid w:val="7F700E14"/>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76A68DD4"/>
  <w15:docId w15:val="{EA8AA39A-3A98-47CC-A68E-7E6F4F6D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unhideWhenUsed/>
    <w:qFormat/>
    <w:rsid w:val="001A3FB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character" w:customStyle="1" w:styleId="Heading4Char">
    <w:name w:val="Heading 4 Char"/>
    <w:basedOn w:val="DefaultParagraphFont"/>
    <w:link w:val="Heading4"/>
    <w:uiPriority w:val="9"/>
    <w:rsid w:val="001A3FB1"/>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EB4866"/>
    <w:rPr>
      <w:color w:val="605E5C"/>
      <w:shd w:val="clear" w:color="auto" w:fill="E1DFDD"/>
    </w:rPr>
  </w:style>
  <w:style w:type="character" w:customStyle="1" w:styleId="normaltextrun">
    <w:name w:val="normaltextrun"/>
    <w:basedOn w:val="DefaultParagraphFont"/>
    <w:rsid w:val="009122BA"/>
  </w:style>
  <w:style w:type="character" w:styleId="Mention">
    <w:name w:val="Mention"/>
    <w:basedOn w:val="DefaultParagraphFont"/>
    <w:uiPriority w:val="99"/>
    <w:unhideWhenUsed/>
    <w:rsid w:val="00960A36"/>
    <w:rPr>
      <w:color w:val="2B579A"/>
      <w:shd w:val="clear" w:color="auto" w:fill="E1DFDD"/>
    </w:rPr>
  </w:style>
  <w:style w:type="paragraph" w:customStyle="1" w:styleId="paragraph">
    <w:name w:val="paragraph"/>
    <w:basedOn w:val="Normal"/>
    <w:rsid w:val="00F83F61"/>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F83F61"/>
  </w:style>
  <w:style w:type="table" w:styleId="TableGrid">
    <w:name w:val="Table Grid"/>
    <w:basedOn w:val="TableNormal"/>
    <w:uiPriority w:val="59"/>
    <w:rsid w:val="00B436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15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ebra.Mekos@fda.hhs.gov" TargetMode="External" /><Relationship Id="rId11" Type="http://schemas.openxmlformats.org/officeDocument/2006/relationships/hyperlink" Target="mailto:Lindsay.Pitzer@fda.hhs.gov" TargetMode="External" /><Relationship Id="rId12" Type="http://schemas.openxmlformats.org/officeDocument/2006/relationships/hyperlink" Target="mailto:Hibist.Astatke@fda.hhs.gov" TargetMode="External" /><Relationship Id="rId13" Type="http://schemas.openxmlformats.org/officeDocument/2006/relationships/hyperlink" Target="mailto:Anh.Zarndt@fda.hhs.gov" TargetMode="External" /><Relationship Id="rId14" Type="http://schemas.openxmlformats.org/officeDocument/2006/relationships/hyperlink" Target="mailto:amacmonegle@rti.org" TargetMode="External" /><Relationship Id="rId15" Type="http://schemas.openxmlformats.org/officeDocument/2006/relationships/hyperlink" Target="mailto:ntaylor@rti.org" TargetMode="External" /><Relationship Id="rId16" Type="http://schemas.openxmlformats.org/officeDocument/2006/relationships/hyperlink" Target="mailto:lchapman@rti.org" TargetMode="External" /><Relationship Id="rId17" Type="http://schemas.openxmlformats.org/officeDocument/2006/relationships/hyperlink" Target="mailto:jnonnemaker@rti.org" TargetMode="External" /><Relationship Id="rId18" Type="http://schemas.openxmlformats.org/officeDocument/2006/relationships/hyperlink" Target="mailto:ellis@rti.org" TargetMode="External" /><Relationship Id="rId19" Type="http://schemas.openxmlformats.org/officeDocument/2006/relationships/hyperlink" Target="mailto:plebaron@rti.org" TargetMode="External" /><Relationship Id="rId2" Type="http://schemas.openxmlformats.org/officeDocument/2006/relationships/webSettings" Target="webSettings.xml" /><Relationship Id="rId20" Type="http://schemas.openxmlformats.org/officeDocument/2006/relationships/hyperlink" Target="mailto:blevine@rti.org" TargetMode="External" /><Relationship Id="rId21" Type="http://schemas.openxmlformats.org/officeDocument/2006/relationships/hyperlink" Target="https://doi.org/10.29115/SP-2016-0001" TargetMode="External" /><Relationship Id="rId22" Type="http://schemas.openxmlformats.org/officeDocument/2006/relationships/hyperlink" Target="https://doi.org/10.2139/SSRN.3671024" TargetMode="External" /><Relationship Id="rId23" Type="http://schemas.openxmlformats.org/officeDocument/2006/relationships/hyperlink" Target="https://news.gallup.com/opinion/methodology/658832/cash-incentives-affect-survey-response-rates-cost.aspx" TargetMode="External" /><Relationship Id="rId24" Type="http://schemas.openxmlformats.org/officeDocument/2006/relationships/hyperlink" Target="https://doi.org/10.1093/jssam/smab042"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essica.Pepper@fda.hhs.gov" TargetMode="External" /><Relationship Id="rId9" Type="http://schemas.openxmlformats.org/officeDocument/2006/relationships/hyperlink" Target="mailto:Emily.Peterson@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6a05355178a544be75b1bb9f9e3db218">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8bac2e1f25a7a8943ac83aa40b013255"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74A49-E497-441E-8C0E-9A565C2D5633}">
  <ds:schemaRefs>
    <ds:schemaRef ds:uri="http://schemas.openxmlformats.org/officeDocument/2006/bibliography"/>
  </ds:schemaRefs>
</ds:datastoreItem>
</file>

<file path=customXml/itemProps2.xml><?xml version="1.0" encoding="utf-8"?>
<ds:datastoreItem xmlns:ds="http://schemas.openxmlformats.org/officeDocument/2006/customXml" ds:itemID="{32F64CA1-96FC-4C74-9105-D9274468C19E}">
  <ds:schemaRefs>
    <ds:schemaRef ds:uri="http://schemas.microsoft.com/sharepoint/v3/contenttype/forms"/>
  </ds:schemaRefs>
</ds:datastoreItem>
</file>

<file path=customXml/itemProps3.xml><?xml version="1.0" encoding="utf-8"?>
<ds:datastoreItem xmlns:ds="http://schemas.openxmlformats.org/officeDocument/2006/customXml" ds:itemID="{BE2B8BB7-7C6A-472E-BE1A-50097C57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ef8704e3-3a97-4106-8c82-f616b7ab3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F9C34-36DA-4CAA-A2D1-6B612A24FC69}">
  <ds:schemaRefs>
    <ds:schemaRef ds:uri="http://schemas.microsoft.com/office/2006/metadata/properties"/>
    <ds:schemaRef ds:uri="http://schemas.microsoft.com/office/infopath/2007/PartnerControls"/>
    <ds:schemaRef ds:uri="ef8704e3-3a97-4106-8c82-f616b7ab36f6"/>
    <ds:schemaRef ds:uri="3c66cd9f-b2c2-4f0e-a893-47fba9e311c1"/>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3357</Words>
  <Characters>19141</Characters>
  <Application>Microsoft Office Word</Application>
  <DocSecurity>0</DocSecurity>
  <Lines>159</Lines>
  <Paragraphs>44</Paragraphs>
  <ScaleCrop>false</ScaleCrop>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Sanford, Amber</cp:lastModifiedBy>
  <cp:revision>2</cp:revision>
  <dcterms:created xsi:type="dcterms:W3CDTF">2026-06-25T18:43:00Z</dcterms:created>
  <dcterms:modified xsi:type="dcterms:W3CDTF">2026-06-25T18:43:00Z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642200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