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P="005C22E7" w14:paraId="1FC81D00" w14:textId="4C3E04FC">
      <w:pPr>
        <w:pStyle w:val="Heading1"/>
      </w:pPr>
      <w:r>
        <w:t xml:space="preserve">Lung </w:t>
      </w:r>
      <w:r>
        <w:t>Post</w:t>
      </w:r>
      <w:r w:rsidR="6B5BB859">
        <w:t xml:space="preserve"> </w:t>
      </w:r>
      <w:r>
        <w:t>Transplant Malignancy</w:t>
      </w:r>
    </w:p>
    <w:p w:rsidR="005C22E7" w:rsidP="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post-transplant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r:id="rId8" w:tgtFrame="_blank" w:history="1">
        <w:r>
          <w:rPr>
            <w:rStyle w:val="Hyperlink"/>
            <w:bCs/>
          </w:rPr>
          <w:t>OPTN/UNOS Policies</w:t>
        </w:r>
      </w:hyperlink>
      <w:r>
        <w:rPr>
          <w:bCs/>
        </w:rPr>
        <w:t xml:space="preserve"> for additional information. Use the search feature to locate specific policy information on Data Submission Requirements.</w:t>
      </w:r>
    </w:p>
    <w:p w:rsidR="005C22E7" w:rsidP="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Recipient Information</w:t>
      </w:r>
    </w:p>
    <w:p w:rsidR="005C22E7" w:rsidP="005C22E7" w14:paraId="5A27E656" w14:textId="77777777">
      <w:pPr>
        <w:pStyle w:val="NormalWeb"/>
        <w:spacing w:before="120" w:after="120"/>
        <w:ind w:left="180" w:right="0"/>
      </w:pPr>
      <w:r>
        <w:rPr>
          <w:b/>
          <w:bCs/>
        </w:rPr>
        <w:t>The following fields reported in the recipient's last completed TRF record display.</w:t>
      </w:r>
    </w:p>
    <w:p w:rsidR="005C22E7" w:rsidP="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14:paraId="1DC7343C" w14:textId="77777777">
      <w:pPr>
        <w:pStyle w:val="NormalWeb"/>
        <w:spacing w:before="120" w:after="120"/>
        <w:ind w:left="180" w:right="0"/>
      </w:pPr>
      <w:r>
        <w:rPr>
          <w:b/>
          <w:bCs/>
        </w:rPr>
        <w:t>Date of birth</w:t>
      </w:r>
      <w:r>
        <w:t>: Verify the recipient's date of birth.</w:t>
      </w:r>
    </w:p>
    <w:p w:rsidR="005C22E7" w:rsidP="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14:paraId="6A971E41" w14:textId="77777777">
      <w:pPr>
        <w:pStyle w:val="NormalWeb"/>
        <w:spacing w:before="120" w:after="120"/>
        <w:ind w:left="180" w:right="0"/>
      </w:pPr>
      <w:r>
        <w:rPr>
          <w:b/>
          <w:bCs/>
        </w:rPr>
        <w:t>Recipient organ:</w:t>
      </w:r>
      <w:r>
        <w:t xml:space="preserve"> Verify the type of organ transplanted.</w:t>
      </w:r>
    </w:p>
    <w:p w:rsidR="005C22E7" w:rsidP="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Donor Related</w:t>
      </w:r>
    </w:p>
    <w:p w:rsidR="005C22E7" w:rsidP="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14:paraId="10D9344E" w14:textId="77777777">
      <w:pPr>
        <w:pStyle w:val="NormalWeb"/>
        <w:spacing w:before="120" w:after="120"/>
        <w:ind w:left="180" w:right="0"/>
      </w:pPr>
      <w:r>
        <w:rPr>
          <w:b/>
          <w:bCs/>
        </w:rPr>
        <w:t>Select one or more tumor types:</w:t>
      </w:r>
      <w:r>
        <w:t xml:space="preserve"> Select all tumor types that apply to the patient by clicking on the checkbox next to the type.</w:t>
      </w:r>
    </w:p>
    <w:p w:rsidR="005C22E7" w:rsidP="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14:paraId="6EEDE5B6" w14:textId="77777777">
      <w:pPr>
        <w:pStyle w:val="NormalWeb"/>
        <w:spacing w:before="120" w:after="120"/>
        <w:ind w:left="540" w:right="0"/>
      </w:pPr>
      <w:r>
        <w:rPr>
          <w:b/>
          <w:bCs/>
        </w:rPr>
        <w:t>Surgical resection tumor</w:t>
      </w:r>
    </w:p>
    <w:p w:rsidR="005C22E7" w:rsidP="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9" w:tgtFrame="_blank" w:history="1">
        <w:r>
          <w:rPr>
            <w:rStyle w:val="Hyperlink"/>
          </w:rPr>
          <w:t>List of Chemotherapy codes</w:t>
        </w:r>
      </w:hyperlink>
      <w:r>
        <w:t>)</w:t>
      </w:r>
    </w:p>
    <w:p w:rsidR="005C22E7" w:rsidP="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14:paraId="7F1C1A7F" w14:textId="77777777">
      <w:pPr>
        <w:pStyle w:val="NormalWeb"/>
        <w:spacing w:before="120" w:after="120"/>
        <w:ind w:left="540" w:right="0"/>
      </w:pPr>
      <w:r>
        <w:rPr>
          <w:b/>
          <w:bCs/>
        </w:rPr>
        <w:t>Radiation</w:t>
      </w:r>
    </w:p>
    <w:p w:rsidR="005C22E7" w:rsidP="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10" w:tgtFrame="_blank" w:history="1">
        <w:r>
          <w:rPr>
            <w:rStyle w:val="Hyperlink"/>
          </w:rPr>
          <w:t>List of Immunotherapy codes</w:t>
        </w:r>
      </w:hyperlink>
      <w:r>
        <w:t>)</w:t>
      </w:r>
    </w:p>
    <w:p w:rsidR="005C22E7" w:rsidP="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Recurrence of Pretransplant Malignancy </w:t>
      </w:r>
    </w:p>
    <w:p w:rsidR="005C22E7" w:rsidP="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De Novo Solid Tumor </w:t>
      </w:r>
    </w:p>
    <w:p w:rsidR="005C22E7" w:rsidP="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14:paraId="2997C021" w14:textId="77777777">
      <w:pPr>
        <w:pStyle w:val="NormalWeb"/>
        <w:spacing w:before="120" w:after="120"/>
        <w:ind w:left="1260" w:right="0"/>
      </w:pPr>
      <w:r>
        <w:rPr>
          <w:b/>
          <w:bCs/>
        </w:rPr>
        <w:t>Single</w:t>
      </w:r>
      <w:r>
        <w:rPr>
          <w:b/>
          <w:bCs/>
        </w:rPr>
        <w:br/>
        <w:t>Multiple</w:t>
      </w:r>
    </w:p>
    <w:p w:rsidR="005C22E7" w:rsidP="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14:paraId="46408008" w14:textId="77777777">
      <w:pPr>
        <w:pStyle w:val="NormalWeb"/>
        <w:spacing w:before="120" w:after="120"/>
        <w:ind w:left="540" w:right="0"/>
      </w:pPr>
      <w:r>
        <w:rPr>
          <w:b/>
          <w:bCs/>
        </w:rPr>
        <w:t>Kaposi's sarcoma: cutaneous</w:t>
      </w:r>
    </w:p>
    <w:p w:rsidR="005C22E7" w:rsidP="005C22E7" w14:paraId="337C8973" w14:textId="77777777">
      <w:pPr>
        <w:pStyle w:val="NormalWeb"/>
        <w:spacing w:before="120" w:after="120"/>
        <w:ind w:left="540" w:right="0"/>
      </w:pPr>
      <w:r>
        <w:rPr>
          <w:b/>
          <w:bCs/>
        </w:rPr>
        <w:t>Kaposi's sarcoma: visceral</w:t>
      </w:r>
    </w:p>
    <w:p w:rsidR="005C22E7" w:rsidP="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r:id="rId11" w:tgtFrame="_blank" w:history="1">
        <w:r>
          <w:rPr>
            <w:rStyle w:val="Hyperlink"/>
          </w:rPr>
          <w:t>List of Brain Tumor codes</w:t>
        </w:r>
      </w:hyperlink>
      <w:r>
        <w:t>)</w:t>
      </w:r>
    </w:p>
    <w:p w:rsidR="005C22E7" w:rsidP="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14:paraId="015F0B66" w14:textId="77777777">
      <w:pPr>
        <w:pStyle w:val="NormalWeb"/>
        <w:spacing w:before="120" w:after="120"/>
        <w:ind w:left="540" w:right="0"/>
      </w:pPr>
      <w:r>
        <w:rPr>
          <w:b/>
          <w:bCs/>
        </w:rPr>
        <w:t>Carcinoma of vulva, perineum or penis, scrotum</w:t>
      </w:r>
    </w:p>
    <w:p w:rsidR="005C22E7" w:rsidP="005C22E7" w14:paraId="364505F2" w14:textId="77777777">
      <w:pPr>
        <w:pStyle w:val="NormalWeb"/>
        <w:spacing w:before="120" w:after="120"/>
        <w:ind w:left="540" w:right="0"/>
      </w:pPr>
      <w:r>
        <w:rPr>
          <w:b/>
          <w:bCs/>
        </w:rPr>
        <w:t>Carcinoma of uterus:</w:t>
      </w:r>
      <w:r>
        <w:t xml:space="preserve"> Select the type of carcinoma from the drop-down list. (</w:t>
      </w:r>
      <w:hyperlink r:id="rId12" w:tgtFrame="_blank" w:history="1">
        <w:r>
          <w:rPr>
            <w:rStyle w:val="Hyperlink"/>
          </w:rPr>
          <w:t>List of Uterine Carcinoma codes</w:t>
        </w:r>
      </w:hyperlink>
      <w:r>
        <w:t>)</w:t>
      </w:r>
    </w:p>
    <w:p w:rsidR="005C22E7" w:rsidP="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14:paraId="1264FCED" w14:textId="77777777">
      <w:pPr>
        <w:pStyle w:val="NormalWeb"/>
        <w:spacing w:before="120" w:after="120"/>
        <w:ind w:left="540" w:right="0"/>
      </w:pPr>
      <w:r>
        <w:rPr>
          <w:b/>
          <w:bCs/>
        </w:rPr>
        <w:t>Ovarian</w:t>
      </w:r>
    </w:p>
    <w:p w:rsidR="005C22E7" w:rsidP="005C22E7" w14:paraId="4747BDA7" w14:textId="77777777">
      <w:pPr>
        <w:pStyle w:val="NormalWeb"/>
        <w:spacing w:before="120" w:after="120"/>
        <w:ind w:left="540" w:right="0"/>
      </w:pPr>
      <w:r>
        <w:rPr>
          <w:b/>
          <w:bCs/>
        </w:rPr>
        <w:t>Testicular</w:t>
      </w:r>
    </w:p>
    <w:p w:rsidR="005C22E7" w:rsidP="005C22E7" w14:paraId="26439A4B" w14:textId="77777777">
      <w:pPr>
        <w:pStyle w:val="NormalWeb"/>
        <w:spacing w:before="120" w:after="120"/>
        <w:ind w:left="540" w:right="0"/>
      </w:pPr>
      <w:r>
        <w:rPr>
          <w:b/>
          <w:bCs/>
        </w:rPr>
        <w:t>Esophagus</w:t>
      </w:r>
    </w:p>
    <w:p w:rsidR="005C22E7" w:rsidP="005C22E7" w14:paraId="0A82F4EF" w14:textId="77777777">
      <w:pPr>
        <w:pStyle w:val="NormalWeb"/>
        <w:spacing w:before="120" w:after="120"/>
        <w:ind w:left="540" w:right="0"/>
      </w:pPr>
      <w:r>
        <w:rPr>
          <w:b/>
          <w:bCs/>
        </w:rPr>
        <w:t>Stomach</w:t>
      </w:r>
    </w:p>
    <w:p w:rsidR="005C22E7" w:rsidP="005C22E7" w14:paraId="5CFB2574" w14:textId="77777777">
      <w:pPr>
        <w:pStyle w:val="NormalWeb"/>
        <w:spacing w:before="120" w:after="120"/>
        <w:ind w:left="540" w:right="0"/>
      </w:pPr>
      <w:r>
        <w:rPr>
          <w:b/>
          <w:bCs/>
        </w:rPr>
        <w:t>Small intestine</w:t>
      </w:r>
    </w:p>
    <w:p w:rsidR="005C22E7" w:rsidP="005C22E7" w14:paraId="29D8A890" w14:textId="77777777">
      <w:pPr>
        <w:pStyle w:val="NormalWeb"/>
        <w:spacing w:before="120" w:after="120"/>
        <w:ind w:left="540" w:right="0"/>
      </w:pPr>
      <w:r>
        <w:rPr>
          <w:b/>
          <w:bCs/>
        </w:rPr>
        <w:t>Pancreas</w:t>
      </w:r>
    </w:p>
    <w:p w:rsidR="005C22E7" w:rsidP="005C22E7" w14:paraId="77C7527C" w14:textId="77777777">
      <w:pPr>
        <w:pStyle w:val="NormalWeb"/>
        <w:spacing w:before="120" w:after="120"/>
        <w:ind w:left="540" w:right="0"/>
      </w:pPr>
      <w:r>
        <w:rPr>
          <w:b/>
          <w:bCs/>
        </w:rPr>
        <w:t>Larynx</w:t>
      </w:r>
    </w:p>
    <w:p w:rsidR="005C22E7" w:rsidP="005C22E7" w14:paraId="34B44566" w14:textId="77777777">
      <w:pPr>
        <w:pStyle w:val="NormalWeb"/>
        <w:spacing w:before="120" w:after="120"/>
        <w:ind w:left="540" w:right="0"/>
      </w:pPr>
      <w:r>
        <w:rPr>
          <w:b/>
          <w:bCs/>
        </w:rPr>
        <w:t>Tongue, throat</w:t>
      </w:r>
    </w:p>
    <w:p w:rsidR="005C22E7" w:rsidP="005C22E7" w14:paraId="02D738B1" w14:textId="77777777">
      <w:pPr>
        <w:pStyle w:val="NormalWeb"/>
        <w:spacing w:before="120" w:after="120"/>
        <w:ind w:left="540" w:right="0"/>
      </w:pPr>
      <w:r>
        <w:rPr>
          <w:b/>
          <w:bCs/>
        </w:rPr>
        <w:t>Thyroid</w:t>
      </w:r>
    </w:p>
    <w:p w:rsidR="005C22E7" w:rsidP="005C22E7" w14:paraId="15A6A197" w14:textId="77777777">
      <w:pPr>
        <w:pStyle w:val="NormalWeb"/>
        <w:spacing w:before="120" w:after="120"/>
        <w:ind w:left="540" w:right="0"/>
      </w:pPr>
      <w:r>
        <w:rPr>
          <w:b/>
          <w:bCs/>
        </w:rPr>
        <w:t>Bladder</w:t>
      </w:r>
    </w:p>
    <w:p w:rsidR="005C22E7" w:rsidP="005C22E7" w14:paraId="3491D5AE" w14:textId="77777777">
      <w:pPr>
        <w:pStyle w:val="NormalWeb"/>
        <w:spacing w:before="120" w:after="120"/>
        <w:ind w:left="540" w:right="0"/>
      </w:pPr>
      <w:r>
        <w:rPr>
          <w:b/>
          <w:bCs/>
        </w:rPr>
        <w:t>Breast</w:t>
      </w:r>
    </w:p>
    <w:p w:rsidR="005C22E7" w:rsidP="005C22E7" w14:paraId="59BF4B0D" w14:textId="77777777">
      <w:pPr>
        <w:pStyle w:val="NormalWeb"/>
        <w:spacing w:before="120" w:after="120"/>
        <w:ind w:left="540" w:right="0"/>
      </w:pPr>
      <w:r>
        <w:rPr>
          <w:b/>
          <w:bCs/>
        </w:rPr>
        <w:t>Prostate</w:t>
      </w:r>
    </w:p>
    <w:p w:rsidR="005C22E7" w:rsidP="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r:id="rId13" w:tgtFrame="_blank" w:history="1">
        <w:r>
          <w:rPr>
            <w:rStyle w:val="Hyperlink"/>
          </w:rPr>
          <w:t>List of Metastatic Liver Tumor codes</w:t>
        </w:r>
      </w:hyperlink>
      <w:r>
        <w:t>)</w:t>
      </w:r>
    </w:p>
    <w:p w:rsidR="005C22E7" w:rsidP="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r:id="rId14" w:tgtFrame="_blank" w:history="1">
        <w:r>
          <w:rPr>
            <w:rStyle w:val="Hyperlink"/>
          </w:rPr>
          <w:t>List of Leukemia codes</w:t>
        </w:r>
      </w:hyperlink>
      <w:r>
        <w:t>)</w:t>
      </w:r>
    </w:p>
    <w:p w:rsidR="005C22E7" w:rsidP="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14:paraId="0C721136" w14:textId="77777777">
      <w:pPr>
        <w:pStyle w:val="NormalWeb"/>
        <w:spacing w:before="120" w:after="120"/>
        <w:ind w:left="540" w:right="0"/>
      </w:pPr>
      <w:r>
        <w:rPr>
          <w:b/>
          <w:bCs/>
        </w:rPr>
        <w:t>Sarcomas</w:t>
      </w:r>
      <w:r>
        <w:t xml:space="preserve"> </w:t>
      </w:r>
      <w:r>
        <w:rPr>
          <w:b/>
          <w:bCs/>
        </w:rPr>
        <w:t>(excluding Kaposi's)</w:t>
      </w:r>
    </w:p>
    <w:p w:rsidR="005C22E7" w:rsidP="005C22E7" w14:paraId="0F0AFC98" w14:textId="77777777">
      <w:pPr>
        <w:pStyle w:val="NormalWeb"/>
        <w:spacing w:before="120" w:after="120"/>
        <w:ind w:left="900" w:right="0"/>
      </w:pPr>
      <w:r>
        <w:rPr>
          <w:b/>
        </w:rPr>
        <w:t>Site(s):</w:t>
      </w:r>
      <w:r>
        <w:t xml:space="preserve"> Enter the site(s).</w:t>
      </w:r>
    </w:p>
    <w:p w:rsidR="005C22E7" w:rsidP="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r:id="rId15" w:tgtFrame="_blank" w:history="1">
        <w:r>
          <w:rPr>
            <w:rStyle w:val="Hyperlink"/>
          </w:rPr>
          <w:t>List of Sarcoma codes</w:t>
        </w:r>
      </w:hyperlink>
      <w:r>
        <w:t>)</w:t>
      </w:r>
    </w:p>
    <w:p w:rsidR="005C22E7" w:rsidP="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14:paraId="2ECCFC6F" w14:textId="77777777">
      <w:pPr>
        <w:pStyle w:val="NormalWeb"/>
        <w:spacing w:before="120" w:after="120"/>
        <w:ind w:left="900" w:right="0"/>
      </w:pPr>
      <w:r>
        <w:rPr>
          <w:b/>
          <w:bCs/>
        </w:rPr>
        <w:t>Primary Unknown:</w:t>
      </w:r>
      <w:r>
        <w:t xml:space="preserve"> Select if the type of tumor is unknown.</w:t>
      </w:r>
    </w:p>
    <w:p w:rsidR="005C22E7" w:rsidP="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Lymphoproliferative Disease and Lymphoma </w:t>
      </w:r>
    </w:p>
    <w:p w:rsidR="005C22E7" w:rsidP="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r:id="rId16" w:tgtFrame="_blank" w:history="1">
        <w:r>
          <w:rPr>
            <w:rStyle w:val="Hyperlink"/>
          </w:rPr>
          <w:t>List of Pathology codes</w:t>
        </w:r>
      </w:hyperlink>
      <w:r>
        <w:t>)</w:t>
      </w:r>
    </w:p>
    <w:p w:rsidR="005C22E7" w:rsidP="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14:paraId="3D14CD33" w14:textId="77777777">
      <w:pPr>
        <w:pStyle w:val="NormalWeb"/>
      </w:pPr>
      <w:r>
        <w:t> </w:t>
      </w:r>
    </w:p>
    <w:p w:rsidR="00485CDE" w:rsidP="00485CDE" w14:paraId="053FA3D4" w14:textId="624726F7">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505589">
        <w:t>XX</w:t>
      </w:r>
      <w:r w:rsidRPr="00295C4A">
        <w:t>/</w:t>
      </w:r>
      <w:r w:rsidR="00505589">
        <w:t>XX</w:t>
      </w:r>
      <w:r w:rsidRPr="00295C4A">
        <w:t>/202</w:t>
      </w:r>
      <w:r w:rsidR="00505589">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8965CF">
        <w:t>average 0.27</w:t>
      </w:r>
      <w:r w:rsidR="009F17E9">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7"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FC6E78" w:rsidRPr="005C22E7" w:rsidP="005C22E7" w14:paraId="3D193578" w14:textId="6635047B"/>
    <w:sectPr>
      <w:headerReference w:type="default" r:id="rId18"/>
      <w:footerReference w:type="even" r:id="rId19"/>
      <w:footerReference w:type="defaul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4AB" w14:paraId="3C6318EC" w14:textId="16253295">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862129163"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804AB" w:rsidRPr="009804AB" w:rsidP="009804AB" w14:textId="7D15CE02">
                          <w:pPr>
                            <w:spacing w:after="0"/>
                            <w:rPr>
                              <w:rFonts w:ascii="Calibri" w:eastAsia="Calibri" w:hAnsi="Calibri" w:cs="Calibri"/>
                              <w:noProof/>
                              <w:color w:val="000000"/>
                              <w:sz w:val="20"/>
                              <w:szCs w:val="20"/>
                            </w:rPr>
                          </w:pPr>
                          <w:r w:rsidRPr="009804A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9804AB" w:rsidRPr="009804AB" w:rsidP="009804AB" w14:paraId="52A0C797" w14:textId="7D15CE02">
                    <w:pPr>
                      <w:spacing w:after="0"/>
                      <w:rPr>
                        <w:rFonts w:ascii="Calibri" w:eastAsia="Calibri" w:hAnsi="Calibri" w:cs="Calibri"/>
                        <w:noProof/>
                        <w:color w:val="000000"/>
                        <w:sz w:val="20"/>
                        <w:szCs w:val="20"/>
                      </w:rPr>
                    </w:pPr>
                    <w:r w:rsidRPr="009804AB">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4AB" w14:paraId="1F004472" w14:textId="0A39A985">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59254025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804AB" w:rsidRPr="009804AB" w:rsidP="009804AB" w14:textId="191EC559">
                          <w:pPr>
                            <w:spacing w:after="0"/>
                            <w:rPr>
                              <w:rFonts w:ascii="Calibri" w:eastAsia="Calibri" w:hAnsi="Calibri" w:cs="Calibri"/>
                              <w:noProof/>
                              <w:color w:val="000000"/>
                              <w:sz w:val="20"/>
                              <w:szCs w:val="20"/>
                            </w:rPr>
                          </w:pPr>
                          <w:r w:rsidRPr="009804A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9804AB" w:rsidRPr="009804AB" w:rsidP="009804AB" w14:paraId="135AB001" w14:textId="191EC559">
                    <w:pPr>
                      <w:spacing w:after="0"/>
                      <w:rPr>
                        <w:rFonts w:ascii="Calibri" w:eastAsia="Calibri" w:hAnsi="Calibri" w:cs="Calibri"/>
                        <w:noProof/>
                        <w:color w:val="000000"/>
                        <w:sz w:val="20"/>
                        <w:szCs w:val="20"/>
                      </w:rPr>
                    </w:pPr>
                    <w:r w:rsidRPr="009804AB">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4AB" w14:paraId="279F93EC" w14:textId="415CAD7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76102206"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804AB" w:rsidRPr="009804AB" w:rsidP="009804AB" w14:textId="3A4EB781">
                          <w:pPr>
                            <w:spacing w:after="0"/>
                            <w:rPr>
                              <w:rFonts w:ascii="Calibri" w:eastAsia="Calibri" w:hAnsi="Calibri" w:cs="Calibri"/>
                              <w:noProof/>
                              <w:color w:val="000000"/>
                              <w:sz w:val="20"/>
                              <w:szCs w:val="20"/>
                            </w:rPr>
                          </w:pPr>
                          <w:r w:rsidRPr="009804A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9804AB" w:rsidRPr="009804AB" w:rsidP="009804AB" w14:paraId="4D686DF2" w14:textId="3A4EB781">
                    <w:pPr>
                      <w:spacing w:after="0"/>
                      <w:rPr>
                        <w:rFonts w:ascii="Calibri" w:eastAsia="Calibri" w:hAnsi="Calibri" w:cs="Calibri"/>
                        <w:noProof/>
                        <w:color w:val="000000"/>
                        <w:sz w:val="20"/>
                        <w:szCs w:val="20"/>
                      </w:rPr>
                    </w:pPr>
                    <w:r w:rsidRPr="009804AB">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18B4" w:rsidRPr="002936A5" w:rsidP="002D18B4" w14:paraId="69E19CAA" w14:textId="44D699BB">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505589">
      <w:rPr>
        <w:rFonts w:ascii="Calibri" w:eastAsia="Times New Roman" w:hAnsi="Calibri" w:cs="Calibri"/>
        <w:color w:val="000000"/>
      </w:rPr>
      <w:t>XX</w:t>
    </w:r>
    <w:r w:rsidRPr="002936A5">
      <w:rPr>
        <w:rFonts w:ascii="Calibri" w:eastAsia="Times New Roman" w:hAnsi="Calibri" w:cs="Calibri"/>
        <w:color w:val="000000"/>
      </w:rPr>
      <w:t>/</w:t>
    </w:r>
    <w:r w:rsidR="00505589">
      <w:rPr>
        <w:rFonts w:ascii="Calibri" w:eastAsia="Times New Roman" w:hAnsi="Calibri" w:cs="Calibri"/>
        <w:color w:val="000000"/>
      </w:rPr>
      <w:t>XX</w:t>
    </w:r>
    <w:r w:rsidRPr="002936A5">
      <w:rPr>
        <w:rFonts w:ascii="Calibri" w:eastAsia="Times New Roman" w:hAnsi="Calibri" w:cs="Calibri"/>
        <w:color w:val="000000"/>
      </w:rPr>
      <w:t>/202</w:t>
    </w:r>
    <w:r w:rsidR="00505589">
      <w:rPr>
        <w:rFonts w:ascii="Calibri" w:eastAsia="Times New Roman" w:hAnsi="Calibri" w:cs="Calibri"/>
        <w:color w:val="000000"/>
      </w:rPr>
      <w:t>X</w:t>
    </w:r>
  </w:p>
  <w:p w:rsidR="002D18B4" w14:paraId="58D4241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01"/>
    <w:rsid w:val="00040C4B"/>
    <w:rsid w:val="000C6DB7"/>
    <w:rsid w:val="000D14A7"/>
    <w:rsid w:val="00153207"/>
    <w:rsid w:val="0016548A"/>
    <w:rsid w:val="001B2D0F"/>
    <w:rsid w:val="001D04B5"/>
    <w:rsid w:val="00263E81"/>
    <w:rsid w:val="002936A5"/>
    <w:rsid w:val="00295C4A"/>
    <w:rsid w:val="002D18B4"/>
    <w:rsid w:val="002E270F"/>
    <w:rsid w:val="002E7290"/>
    <w:rsid w:val="0030193F"/>
    <w:rsid w:val="00343E6D"/>
    <w:rsid w:val="00465374"/>
    <w:rsid w:val="00485CDE"/>
    <w:rsid w:val="00505589"/>
    <w:rsid w:val="005C22E7"/>
    <w:rsid w:val="00634E53"/>
    <w:rsid w:val="00650421"/>
    <w:rsid w:val="007556E5"/>
    <w:rsid w:val="00803B84"/>
    <w:rsid w:val="00856314"/>
    <w:rsid w:val="008965CF"/>
    <w:rsid w:val="008C7523"/>
    <w:rsid w:val="00936772"/>
    <w:rsid w:val="00976F41"/>
    <w:rsid w:val="009804AB"/>
    <w:rsid w:val="009F0B76"/>
    <w:rsid w:val="009F17E9"/>
    <w:rsid w:val="009F5301"/>
    <w:rsid w:val="00A72D85"/>
    <w:rsid w:val="00B22BD8"/>
    <w:rsid w:val="00BB3E99"/>
    <w:rsid w:val="00CD155F"/>
    <w:rsid w:val="00CF2CFF"/>
    <w:rsid w:val="00DA1033"/>
    <w:rsid w:val="00DB23F7"/>
    <w:rsid w:val="00DE0970"/>
    <w:rsid w:val="00E655A8"/>
    <w:rsid w:val="00FC63B6"/>
    <w:rsid w:val="00FC6E78"/>
    <w:rsid w:val="1022BCC7"/>
    <w:rsid w:val="1C6CA71E"/>
    <w:rsid w:val="6B5BB8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 w:type="paragraph" w:styleId="Header">
    <w:name w:val="header"/>
    <w:basedOn w:val="Normal"/>
    <w:link w:val="HeaderChar"/>
    <w:uiPriority w:val="99"/>
    <w:unhideWhenUsed/>
    <w:rsid w:val="002D1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8B4"/>
  </w:style>
  <w:style w:type="paragraph" w:styleId="Footer">
    <w:name w:val="footer"/>
    <w:basedOn w:val="Normal"/>
    <w:link w:val="FooterChar"/>
    <w:uiPriority w:val="99"/>
    <w:unhideWhenUsed/>
    <w:rsid w:val="002D1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8B4"/>
  </w:style>
  <w:style w:type="character" w:customStyle="1" w:styleId="normaltextrun">
    <w:name w:val="normaltextrun"/>
    <w:basedOn w:val="DefaultParagraphFont"/>
    <w:rsid w:val="00485CDE"/>
  </w:style>
  <w:style w:type="character" w:customStyle="1" w:styleId="eop">
    <w:name w:val="eop"/>
    <w:basedOn w:val="DefaultParagraphFont"/>
    <w:rsid w:val="00485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immuno_ty&amp;CTXT=NSHSX6SkpBLH8P1iflWvVNa9%2F6RQYhcFgWRVjfjz2zU2kZnGOjP5cw%3D%3D" TargetMode="External" /><Relationship Id="rId11" Type="http://schemas.openxmlformats.org/officeDocument/2006/relationships/hyperlink" Target="https://portal.unos.org/help/secure_enterprise/redirect_secure_filelayout.html?name=lkup_brain_tumor&amp;CTXT=NSHSX6SkpBLH8P1iflWvVNa9%2F6RQYhcFgWRVjfjz2zU2kZnGOjP5cw%3D%3D" TargetMode="External" /><Relationship Id="rId12" Type="http://schemas.openxmlformats.org/officeDocument/2006/relationships/hyperlink" Target="https://portal.unos.org/help/secure_enterprise/redirect_secure_filelayout.html?name=lkup_car_uterus&amp;CTXT=NSHSX6SkpBLH8P1iflWvVNa9%2F6RQYhcFgWRVjfjz2zU2kZnGOjP5cw%3D%3D" TargetMode="External" /><Relationship Id="rId13" Type="http://schemas.openxmlformats.org/officeDocument/2006/relationships/hyperlink" Target="https://portal.unos.org/help/secure_enterprise/redirect_secure_filelayout.html?name=lkup_met_liver&amp;CTXT=NSHSX6SkpBLH8P1iflWvVNa9%2F6RQYhcFgWRVjfjz2zU2kZnGOjP5cw%3D%3D" TargetMode="External" /><Relationship Id="rId14" Type="http://schemas.openxmlformats.org/officeDocument/2006/relationships/hyperlink" Target="https://portal.unos.org/help/secure_enterprise/redirect_secure_filelayout.html?name=lkup_leuk_ty&amp;CTXT=NSHSX6SkpBLH8P1iflWvVNa9%2F6RQYhcFgWRVjfjz2zU2kZnGOjP5cw%3D%3D" TargetMode="External" /><Relationship Id="rId15" Type="http://schemas.openxmlformats.org/officeDocument/2006/relationships/hyperlink" Target="https://portal.unos.org/help/secure_enterprise/redirect_secure_filelayout.html?name=lkup_sarcomas&amp;CTXT=NSHSX6SkpBLH8P1iflWvVNa9%2F6RQYhcFgWRVjfjz2zU2kZnGOjP5cw%3D%3D" TargetMode="External" /><Relationship Id="rId16" Type="http://schemas.openxmlformats.org/officeDocument/2006/relationships/hyperlink" Target="https://portal.unos.org/help/secure_enterprise/redirect_secure_filelayout.html?name=lkup_pathology&amp;CTXT=NSHSX6SkpBLH8P1iflWvVNa9%2F6RQYhcFgWRVjfjz2zU2kZnGOjP5cw%3D%3D" TargetMode="External" /><Relationship Id="rId17" Type="http://schemas.openxmlformats.org/officeDocument/2006/relationships/hyperlink" Target="mailto:paperwork@hrsa.gov"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optn.transplant.hrsa.gov/policiesAndBylaws/policies.asp?CTXT=NSHSX6SkpBLH8P1iflWvVNa9%2F6RQYhcFgWRVjfjz2zU2kZnGOjP5cw%3D%3D" TargetMode="External" /><Relationship Id="rId9" Type="http://schemas.openxmlformats.org/officeDocument/2006/relationships/hyperlink" Target="https://portal.unos.org/help/secure_enterprise/redirect_secure_filelayout.html?name=lkup_chem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QPVJESM53SK4-1767020924-73289</_dlc_DocId>
    <_dlc_DocIdUrl xmlns="dae0f925-a78b-4f93-b0e5-451dcac5f217">
      <Url>https://nih.sharepoint.com/sites/HRSA-HSB/Team/dot/_layouts/15/DocIdRedir.aspx?ID=QPVJESM53SK4-1767020924-73289</Url>
      <Description>QPVJESM53SK4-1767020924-73289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73404-144C-401B-A690-B5450E819A71}">
  <ds:schemaRefs/>
</ds:datastoreItem>
</file>

<file path=customXml/itemProps2.xml><?xml version="1.0" encoding="utf-8"?>
<ds:datastoreItem xmlns:ds="http://schemas.openxmlformats.org/officeDocument/2006/customXml" ds:itemID="{A7A44E54-A7B2-48C3-A146-AD8F711E7BF4}">
  <ds:schemaRefs>
    <ds:schemaRef ds:uri="http://schemas.microsoft.com/office/2006/metadata/properties"/>
  </ds:schemaRefs>
</ds:datastoreItem>
</file>

<file path=customXml/itemProps3.xml><?xml version="1.0" encoding="utf-8"?>
<ds:datastoreItem xmlns:ds="http://schemas.openxmlformats.org/officeDocument/2006/customXml" ds:itemID="{46113DAC-0FD5-4EDB-9435-017F3A5548EB}">
  <ds:schemaRefs/>
</ds:datastoreItem>
</file>

<file path=customXml/itemProps4.xml><?xml version="1.0" encoding="utf-8"?>
<ds:datastoreItem xmlns:ds="http://schemas.openxmlformats.org/officeDocument/2006/customXml" ds:itemID="{F1A5EEC7-0407-439E-B1AC-67C37AEFB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2358</Words>
  <Characters>13442</Characters>
  <Application>Microsoft Office Word</Application>
  <DocSecurity>0</DocSecurity>
  <Lines>112</Lines>
  <Paragraphs>31</Paragraphs>
  <ScaleCrop>false</ScaleCrop>
  <Company>UNOS</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Post Transplant Maligancy_Instructions</dc:title>
  <dc:creator>Tara Taylor</dc:creator>
  <cp:lastModifiedBy>Michael Hollister</cp:lastModifiedBy>
  <cp:revision>23</cp:revision>
  <dcterms:created xsi:type="dcterms:W3CDTF">2014-06-05T18:34:00Z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4893a3e,6efdd60b,5eec3c5c</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1736eeea-be86-4868-b954-d8ab93c868a2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2024-11-19T22:38:15Z</vt:lpwstr>
  </property>
  <property fmtid="{D5CDD505-2E9C-101B-9397-08002B2CF9AE}" pid="12" name="MSIP_Label_00f2998b-48ab-4883-9ce7-431fd4e200e3_SiteId">
    <vt:lpwstr>d3e2d0b4-9ecc-4e88-9b79-caf6d43aa9f0</vt:lpwstr>
  </property>
  <property fmtid="{D5CDD505-2E9C-101B-9397-08002B2CF9AE}" pid="13" name="Order">
    <vt:r8>17500</vt:r8>
  </property>
  <property fmtid="{D5CDD505-2E9C-101B-9397-08002B2CF9AE}" pid="14" name="TemplateUrl">
    <vt:lpwstr/>
  </property>
  <property fmtid="{D5CDD505-2E9C-101B-9397-08002B2CF9AE}" pid="15" name="xd_ProgID">
    <vt:lpwstr/>
  </property>
  <property fmtid="{D5CDD505-2E9C-101B-9397-08002B2CF9AE}" pid="16" name="_dlc_DocIdItemGuid">
    <vt:lpwstr>1437e5fb-6ce2-4c1d-b7a9-fa6cf5e228c0</vt:lpwstr>
  </property>
</Properties>
</file>