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1B93" w:rsidRPr="00AD0212" w:rsidP="00AD0212" w14:paraId="76E83823" w14:textId="77777777">
      <w:pPr>
        <w:pStyle w:val="Heading1"/>
      </w:pPr>
      <w:r w:rsidRPr="00AD0212">
        <w:t xml:space="preserve">Deceased Donor Death Referral </w:t>
      </w:r>
    </w:p>
    <w:p w:rsidR="00B04365" w:rsidRPr="00AD0212" w:rsidP="00AD0212" w14:paraId="76246592" w14:textId="77777777">
      <w:pPr>
        <w:pStyle w:val="Heading2"/>
      </w:pPr>
      <w:r w:rsidRPr="00AD0212">
        <w:t>Monthly Donation Data Report</w:t>
      </w:r>
    </w:p>
    <w:p w:rsidR="00B04365" w:rsidRPr="00AD0212" w14:paraId="6D598799" w14:textId="2C2F16FC">
      <w:pPr>
        <w:rPr>
          <w:rFonts w:ascii="Arial" w:hAnsi="Arial" w:cs="Arial"/>
        </w:rPr>
      </w:pPr>
      <w:r w:rsidRPr="00CB4FC7">
        <w:rPr>
          <w:rFonts w:ascii="Arial" w:hAnsi="Arial" w:cs="Arial"/>
          <w:b/>
          <w:u w:val="single"/>
        </w:rPr>
        <w:t>Provider ID</w:t>
      </w:r>
      <w:r w:rsidRPr="00AD0212" w:rsidR="00C10070">
        <w:rPr>
          <w:rFonts w:ascii="Arial" w:hAnsi="Arial" w:cs="Arial"/>
          <w:b/>
        </w:rPr>
        <w:t xml:space="preserve">: </w:t>
      </w:r>
      <w:r w:rsidRPr="00F658EE" w:rsidR="00F658EE">
        <w:rPr>
          <w:rFonts w:ascii="Arial" w:hAnsi="Arial" w:cs="Arial"/>
          <w:bCs/>
        </w:rPr>
        <w:t>Hospital’s provider ID.</w:t>
      </w:r>
      <w:r w:rsidR="00F658EE">
        <w:rPr>
          <w:rFonts w:ascii="Arial" w:hAnsi="Arial" w:cs="Arial"/>
          <w:b/>
        </w:rPr>
        <w:t xml:space="preserve"> </w:t>
      </w:r>
      <w:r w:rsidR="00F658EE">
        <w:rPr>
          <w:rFonts w:ascii="Arial" w:hAnsi="Arial" w:cs="Arial"/>
        </w:rPr>
        <w:t xml:space="preserve">This field is read-only. </w:t>
      </w:r>
    </w:p>
    <w:p w:rsidR="00B04365" w:rsidRPr="00AD0212" w14:paraId="1EB3F8A3" w14:textId="74845367">
      <w:pPr>
        <w:rPr>
          <w:rFonts w:ascii="Arial" w:hAnsi="Arial" w:cs="Arial"/>
          <w:b/>
        </w:rPr>
      </w:pPr>
      <w:r w:rsidRPr="00CB4FC7">
        <w:rPr>
          <w:rFonts w:ascii="Arial" w:hAnsi="Arial" w:cs="Arial"/>
          <w:b/>
          <w:u w:val="single"/>
        </w:rPr>
        <w:t>Hospital name</w:t>
      </w:r>
      <w:r w:rsidRPr="00AD0212" w:rsidR="00C10070">
        <w:rPr>
          <w:rFonts w:ascii="Arial" w:hAnsi="Arial" w:cs="Arial"/>
          <w:b/>
        </w:rPr>
        <w:t xml:space="preserve">: </w:t>
      </w:r>
      <w:r w:rsidR="00F658EE">
        <w:rPr>
          <w:rFonts w:ascii="Arial" w:hAnsi="Arial" w:cs="Arial"/>
        </w:rPr>
        <w:t>Donor hospital name</w:t>
      </w:r>
      <w:r w:rsidRPr="00AD0212" w:rsidR="00C10070">
        <w:rPr>
          <w:rFonts w:ascii="Arial" w:hAnsi="Arial" w:cs="Arial"/>
        </w:rPr>
        <w:t>.</w:t>
      </w:r>
      <w:r w:rsidR="00F658EE">
        <w:rPr>
          <w:rFonts w:ascii="Arial" w:hAnsi="Arial" w:cs="Arial"/>
        </w:rPr>
        <w:t xml:space="preserve"> This field is read-only. </w:t>
      </w:r>
    </w:p>
    <w:p w:rsidR="00B04365" w:rsidRPr="00AD0212" w14:paraId="79564906" w14:textId="77777777">
      <w:pPr>
        <w:rPr>
          <w:rFonts w:ascii="Arial" w:hAnsi="Arial" w:cs="Arial"/>
        </w:rPr>
      </w:pPr>
      <w:r w:rsidRPr="00C209DC">
        <w:rPr>
          <w:rFonts w:ascii="Arial" w:hAnsi="Arial" w:cs="Arial"/>
          <w:b/>
          <w:u w:val="single"/>
        </w:rPr>
        <w:t>Reported deaths</w:t>
      </w:r>
      <w:r w:rsidRPr="00AD0212" w:rsidR="00E16CC4">
        <w:rPr>
          <w:rFonts w:ascii="Arial" w:hAnsi="Arial" w:cs="Arial"/>
          <w:b/>
        </w:rPr>
        <w:t xml:space="preserve">: </w:t>
      </w:r>
      <w:r w:rsidRPr="00AD0212" w:rsidR="00E16CC4">
        <w:rPr>
          <w:rFonts w:ascii="Arial" w:hAnsi="Arial" w:cs="Arial"/>
        </w:rPr>
        <w:t>All deaths or imminent deaths (ventilated and non-ventilated) reported by a hospital to the OPO, tissue or eye bank located within the OPO service area.</w:t>
      </w:r>
    </w:p>
    <w:p w:rsidR="00E16CC4" w:rsidRPr="005071A3" w:rsidP="005071A3" w14:paraId="236DD59E" w14:textId="20F54D1B">
      <w:pPr>
        <w:rPr>
          <w:rFonts w:ascii="Arial" w:hAnsi="Arial" w:cs="Arial"/>
          <w:bCs/>
        </w:rPr>
      </w:pPr>
      <w:r w:rsidRPr="00C209DC">
        <w:rPr>
          <w:rFonts w:ascii="Arial" w:hAnsi="Arial" w:cs="Arial"/>
          <w:b/>
          <w:u w:val="single"/>
        </w:rPr>
        <w:t>Eligible deaths</w:t>
      </w:r>
      <w:r w:rsidRPr="00AD0212">
        <w:rPr>
          <w:rFonts w:ascii="Arial" w:hAnsi="Arial" w:cs="Arial"/>
          <w:b/>
        </w:rPr>
        <w:t xml:space="preserve">: </w:t>
      </w:r>
      <w:r w:rsidR="005071A3">
        <w:rPr>
          <w:rFonts w:ascii="Arial" w:hAnsi="Arial" w:cs="Arial"/>
          <w:bCs/>
        </w:rPr>
        <w:t xml:space="preserve">This field is read-only. </w:t>
      </w:r>
      <w:r w:rsidRPr="005071A3" w:rsidR="005071A3">
        <w:rPr>
          <w:rFonts w:ascii="Arial" w:hAnsi="Arial" w:cs="Arial"/>
          <w:bCs/>
        </w:rPr>
        <w:t>The value is calculated from information provided on the individual Death Notification Registration (DNR) forms.</w:t>
      </w:r>
    </w:p>
    <w:p w:rsidR="00B04365" w:rsidRPr="00AD0212" w14:paraId="47A8D5E1" w14:textId="77777777">
      <w:pPr>
        <w:rPr>
          <w:rFonts w:ascii="Arial" w:hAnsi="Arial" w:cs="Arial"/>
          <w:b/>
        </w:rPr>
      </w:pPr>
      <w:r w:rsidRPr="00C209DC">
        <w:rPr>
          <w:rFonts w:ascii="Arial" w:hAnsi="Arial" w:cs="Arial"/>
          <w:b/>
          <w:u w:val="single"/>
        </w:rPr>
        <w:t>Authorized eligible deaths</w:t>
      </w:r>
      <w:r w:rsidRPr="00AD0212" w:rsidR="00A50CD0">
        <w:rPr>
          <w:rFonts w:ascii="Arial" w:hAnsi="Arial" w:cs="Arial"/>
          <w:b/>
        </w:rPr>
        <w:t xml:space="preserve">: </w:t>
      </w:r>
      <w:r w:rsidRPr="00AD0212" w:rsidR="00A50CD0">
        <w:rPr>
          <w:rFonts w:ascii="Arial" w:hAnsi="Arial" w:cs="Arial"/>
        </w:rPr>
        <w:t>All reported deaths which met the eligible death requirements and where authorization was obtained for donation.</w:t>
      </w:r>
    </w:p>
    <w:p w:rsidR="00A50CD0" w:rsidRPr="005071A3" w:rsidP="005071A3" w14:paraId="3DFB0870" w14:textId="61AD0944">
      <w:pPr>
        <w:rPr>
          <w:rFonts w:ascii="Arial" w:hAnsi="Arial" w:cs="Arial"/>
          <w:bCs/>
        </w:rPr>
      </w:pPr>
      <w:r w:rsidRPr="00C209DC">
        <w:rPr>
          <w:rFonts w:ascii="Arial" w:hAnsi="Arial" w:cs="Arial"/>
          <w:b/>
          <w:u w:val="single"/>
        </w:rPr>
        <w:t>Imminent deaths</w:t>
      </w:r>
      <w:r w:rsidRPr="00AD0212">
        <w:rPr>
          <w:rFonts w:ascii="Arial" w:hAnsi="Arial" w:cs="Arial"/>
          <w:b/>
        </w:rPr>
        <w:t xml:space="preserve">: </w:t>
      </w:r>
      <w:r w:rsidR="005071A3">
        <w:rPr>
          <w:rFonts w:ascii="Arial" w:hAnsi="Arial" w:cs="Arial"/>
          <w:bCs/>
        </w:rPr>
        <w:t xml:space="preserve">This field is read-only. </w:t>
      </w:r>
      <w:r w:rsidRPr="005071A3" w:rsidR="005071A3">
        <w:rPr>
          <w:rFonts w:ascii="Arial" w:hAnsi="Arial" w:cs="Arial"/>
          <w:bCs/>
        </w:rPr>
        <w:t>The value is calculated from information provided on the individual Death Notification Registration (DNR) forms.</w:t>
      </w:r>
    </w:p>
    <w:p w:rsidR="00B04365" w:rsidRPr="00AD0212" w:rsidP="00A50CD0" w14:paraId="627F7F10" w14:textId="398130E2">
      <w:pPr>
        <w:rPr>
          <w:rFonts w:ascii="Arial" w:hAnsi="Arial" w:cs="Arial"/>
          <w:b/>
        </w:rPr>
      </w:pPr>
      <w:r w:rsidRPr="00C209DC">
        <w:rPr>
          <w:rFonts w:ascii="Arial" w:hAnsi="Arial" w:cs="Arial"/>
          <w:b/>
          <w:u w:val="single"/>
        </w:rPr>
        <w:t>Donors</w:t>
      </w:r>
      <w:r w:rsidRPr="00AD0212" w:rsidR="00A50CD0">
        <w:rPr>
          <w:rFonts w:ascii="Arial" w:hAnsi="Arial" w:cs="Arial"/>
          <w:b/>
        </w:rPr>
        <w:t xml:space="preserve">: </w:t>
      </w:r>
      <w:r w:rsidR="005071A3">
        <w:rPr>
          <w:rFonts w:ascii="Arial" w:hAnsi="Arial" w:cs="Arial"/>
        </w:rPr>
        <w:t>This field is read-only. A total</w:t>
      </w:r>
      <w:r w:rsidRPr="00AD0212" w:rsidR="00A50CD0">
        <w:rPr>
          <w:rFonts w:ascii="Arial" w:hAnsi="Arial" w:cs="Arial"/>
        </w:rPr>
        <w:t xml:space="preserve"> number of deceased patients who were reported to have had one or more organs recovered for transplantation from the specified donor hospital. This information is obtained from </w:t>
      </w:r>
      <w:r w:rsidR="005071A3">
        <w:rPr>
          <w:rFonts w:ascii="Arial" w:hAnsi="Arial" w:cs="Arial"/>
        </w:rPr>
        <w:t xml:space="preserve">the </w:t>
      </w:r>
      <w:r w:rsidRPr="00AD0212" w:rsidR="00A50CD0">
        <w:rPr>
          <w:rFonts w:ascii="Arial" w:hAnsi="Arial" w:cs="Arial"/>
        </w:rPr>
        <w:t>completed Donor Organ Disposition (Feedback) form.</w:t>
      </w:r>
      <w:r w:rsidRPr="00AD0212" w:rsidR="00C10070">
        <w:rPr>
          <w:rFonts w:ascii="Arial" w:hAnsi="Arial" w:cs="Arial"/>
        </w:rPr>
        <w:t xml:space="preserve"> </w:t>
      </w:r>
    </w:p>
    <w:p w:rsidR="00B04365" w:rsidRPr="00AD0212" w14:paraId="503A6280" w14:textId="423D6E32">
      <w:pPr>
        <w:rPr>
          <w:rFonts w:ascii="Arial" w:hAnsi="Arial" w:cs="Arial"/>
          <w:b/>
        </w:rPr>
      </w:pPr>
      <w:r w:rsidRPr="00C209DC">
        <w:rPr>
          <w:rFonts w:ascii="Arial" w:hAnsi="Arial" w:cs="Arial"/>
          <w:b/>
          <w:u w:val="single"/>
        </w:rPr>
        <w:t>Organs recovered/transplanted</w:t>
      </w:r>
      <w:r w:rsidRPr="00AD0212" w:rsidR="00A50CD0">
        <w:rPr>
          <w:rFonts w:ascii="Arial" w:hAnsi="Arial" w:cs="Arial"/>
          <w:b/>
        </w:rPr>
        <w:t xml:space="preserve">: </w:t>
      </w:r>
      <w:r w:rsidR="005071A3">
        <w:rPr>
          <w:rFonts w:ascii="Arial" w:hAnsi="Arial" w:cs="Arial"/>
        </w:rPr>
        <w:t xml:space="preserve">This field is read-only. </w:t>
      </w:r>
      <w:r w:rsidRPr="00AD0212" w:rsidR="00A50CD0">
        <w:rPr>
          <w:rFonts w:ascii="Arial" w:hAnsi="Arial" w:cs="Arial"/>
        </w:rPr>
        <w:t>The number of organs that were reported as recovered and transplanted from the specified donor hospital. This information is obtained from the donor record and Donor Organ Disposition (Feedback)</w:t>
      </w:r>
      <w:r w:rsidRPr="00AD0212" w:rsidR="00C10070">
        <w:rPr>
          <w:rFonts w:ascii="Arial" w:hAnsi="Arial" w:cs="Arial"/>
        </w:rPr>
        <w:t xml:space="preserve"> form.</w:t>
      </w:r>
    </w:p>
    <w:p w:rsidR="00B04365" w:rsidRPr="00AD0212" w14:paraId="6AE1B299" w14:textId="77777777">
      <w:pPr>
        <w:rPr>
          <w:rFonts w:ascii="Arial" w:hAnsi="Arial" w:cs="Arial"/>
          <w:b/>
          <w:u w:val="single"/>
        </w:rPr>
      </w:pPr>
    </w:p>
    <w:p w:rsidR="00B04365" w:rsidRPr="00AD0212" w:rsidP="00AD0212" w14:paraId="6F8D7936" w14:textId="77777777">
      <w:pPr>
        <w:pStyle w:val="Heading2"/>
      </w:pPr>
      <w:r w:rsidRPr="00AD0212">
        <w:t>Donation Data Confirmation Report</w:t>
      </w:r>
    </w:p>
    <w:p w:rsidR="00615F42" w:rsidP="00FB39F9" w14:paraId="5F19A2FB" w14:textId="71DDCCCB">
      <w:pPr>
        <w:rPr>
          <w:rFonts w:ascii="Arial" w:hAnsi="Arial" w:cs="Arial"/>
        </w:rPr>
      </w:pPr>
      <w:r w:rsidRPr="00C209DC">
        <w:rPr>
          <w:rFonts w:ascii="Arial" w:hAnsi="Arial" w:cs="Arial"/>
          <w:b/>
          <w:u w:val="single"/>
        </w:rPr>
        <w:t>Month</w:t>
      </w:r>
      <w:r w:rsidRPr="00AD0212" w:rsidR="00FB39F9">
        <w:rPr>
          <w:rFonts w:ascii="Arial" w:hAnsi="Arial" w:cs="Arial"/>
          <w:b/>
        </w:rPr>
        <w:t xml:space="preserve">: </w:t>
      </w:r>
      <w:r w:rsidRPr="00615F42">
        <w:rPr>
          <w:rFonts w:ascii="Arial" w:hAnsi="Arial" w:cs="Arial"/>
        </w:rPr>
        <w:t xml:space="preserve">Click on the name of the </w:t>
      </w:r>
      <w:r>
        <w:rPr>
          <w:rFonts w:ascii="Arial" w:hAnsi="Arial" w:cs="Arial"/>
        </w:rPr>
        <w:t>m</w:t>
      </w:r>
      <w:r w:rsidRPr="00615F42">
        <w:rPr>
          <w:rFonts w:ascii="Arial" w:hAnsi="Arial" w:cs="Arial"/>
        </w:rPr>
        <w:t>onth to view or edit the report.</w:t>
      </w:r>
    </w:p>
    <w:p w:rsidR="00615F42" w:rsidRPr="00AD0212" w:rsidP="00615F42" w14:paraId="72A227F6" w14:textId="77777777">
      <w:pPr>
        <w:rPr>
          <w:rFonts w:ascii="Arial" w:hAnsi="Arial" w:cs="Arial"/>
        </w:rPr>
      </w:pPr>
      <w:r w:rsidRPr="00C209DC">
        <w:rPr>
          <w:rFonts w:ascii="Arial" w:hAnsi="Arial" w:cs="Arial"/>
          <w:b/>
          <w:u w:val="single"/>
        </w:rPr>
        <w:t>Reported deaths</w:t>
      </w:r>
      <w:r w:rsidRPr="00AD0212">
        <w:rPr>
          <w:rFonts w:ascii="Arial" w:hAnsi="Arial" w:cs="Arial"/>
          <w:b/>
        </w:rPr>
        <w:t xml:space="preserve">: </w:t>
      </w:r>
      <w:r w:rsidRPr="00AD0212">
        <w:rPr>
          <w:rFonts w:ascii="Arial" w:hAnsi="Arial" w:cs="Arial"/>
        </w:rPr>
        <w:t>All deaths or imminent deaths (ventilated and non-ventilated) reported by a hospital to the OPO, tissue or eye bank located within the OPO service area.</w:t>
      </w:r>
    </w:p>
    <w:p w:rsidR="00615F42" w:rsidRPr="005071A3" w:rsidP="00615F42" w14:paraId="51E40280" w14:textId="77777777">
      <w:pPr>
        <w:rPr>
          <w:rFonts w:ascii="Arial" w:hAnsi="Arial" w:cs="Arial"/>
          <w:bCs/>
        </w:rPr>
      </w:pPr>
      <w:r w:rsidRPr="00C209DC">
        <w:rPr>
          <w:rFonts w:ascii="Arial" w:hAnsi="Arial" w:cs="Arial"/>
          <w:b/>
          <w:u w:val="single"/>
        </w:rPr>
        <w:t>Eligible deaths</w:t>
      </w:r>
      <w:r w:rsidRPr="00AD0212">
        <w:rPr>
          <w:rFonts w:ascii="Arial" w:hAnsi="Arial" w:cs="Arial"/>
          <w:b/>
        </w:rPr>
        <w:t xml:space="preserve">: </w:t>
      </w:r>
      <w:r>
        <w:rPr>
          <w:rFonts w:ascii="Arial" w:hAnsi="Arial" w:cs="Arial"/>
          <w:bCs/>
        </w:rPr>
        <w:t xml:space="preserve">This field is read-only. </w:t>
      </w:r>
      <w:r w:rsidRPr="005071A3">
        <w:rPr>
          <w:rFonts w:ascii="Arial" w:hAnsi="Arial" w:cs="Arial"/>
          <w:bCs/>
        </w:rPr>
        <w:t>The value is calculated from information provided on the individual Death Notification Registration (DNR) forms.</w:t>
      </w:r>
    </w:p>
    <w:p w:rsidR="00615F42" w:rsidRPr="00AD0212" w:rsidP="00615F42" w14:paraId="3340C556" w14:textId="77777777">
      <w:pPr>
        <w:rPr>
          <w:rFonts w:ascii="Arial" w:hAnsi="Arial" w:cs="Arial"/>
          <w:b/>
        </w:rPr>
      </w:pPr>
      <w:r w:rsidRPr="00C209DC">
        <w:rPr>
          <w:rFonts w:ascii="Arial" w:hAnsi="Arial" w:cs="Arial"/>
          <w:b/>
          <w:u w:val="single"/>
        </w:rPr>
        <w:t>Authorized eligible deaths</w:t>
      </w:r>
      <w:r w:rsidRPr="00AD0212">
        <w:rPr>
          <w:rFonts w:ascii="Arial" w:hAnsi="Arial" w:cs="Arial"/>
          <w:b/>
        </w:rPr>
        <w:t xml:space="preserve">: </w:t>
      </w:r>
      <w:r w:rsidRPr="00AD0212">
        <w:rPr>
          <w:rFonts w:ascii="Arial" w:hAnsi="Arial" w:cs="Arial"/>
        </w:rPr>
        <w:t>All reported deaths which met the eligible death requirements and where authorization was obtained for donation.</w:t>
      </w:r>
    </w:p>
    <w:p w:rsidR="00615F42" w:rsidRPr="005071A3" w:rsidP="00615F42" w14:paraId="56DF501A" w14:textId="77777777">
      <w:pPr>
        <w:rPr>
          <w:rFonts w:ascii="Arial" w:hAnsi="Arial" w:cs="Arial"/>
          <w:bCs/>
        </w:rPr>
      </w:pPr>
      <w:r w:rsidRPr="00C209DC">
        <w:rPr>
          <w:rFonts w:ascii="Arial" w:hAnsi="Arial" w:cs="Arial"/>
          <w:b/>
          <w:u w:val="single"/>
        </w:rPr>
        <w:t>Imminent deaths</w:t>
      </w:r>
      <w:r w:rsidRPr="00AD0212">
        <w:rPr>
          <w:rFonts w:ascii="Arial" w:hAnsi="Arial" w:cs="Arial"/>
          <w:b/>
        </w:rPr>
        <w:t xml:space="preserve">: </w:t>
      </w:r>
      <w:r>
        <w:rPr>
          <w:rFonts w:ascii="Arial" w:hAnsi="Arial" w:cs="Arial"/>
          <w:bCs/>
        </w:rPr>
        <w:t xml:space="preserve">This field is read-only. </w:t>
      </w:r>
      <w:r w:rsidRPr="005071A3">
        <w:rPr>
          <w:rFonts w:ascii="Arial" w:hAnsi="Arial" w:cs="Arial"/>
          <w:bCs/>
        </w:rPr>
        <w:t>The value is calculated from information provided on the individual Death Notification Registration (DNR) forms.</w:t>
      </w:r>
    </w:p>
    <w:p w:rsidR="00B04365" w14:paraId="75E03BB2" w14:textId="1A9EFC19">
      <w:pPr>
        <w:rPr>
          <w:rFonts w:ascii="Arial" w:hAnsi="Arial" w:cs="Arial"/>
          <w:b/>
        </w:rPr>
      </w:pPr>
      <w:r w:rsidRPr="00C209DC">
        <w:rPr>
          <w:rFonts w:ascii="Arial" w:hAnsi="Arial" w:cs="Arial"/>
          <w:b/>
          <w:u w:val="single"/>
        </w:rPr>
        <w:t>Confirmed by</w:t>
      </w:r>
      <w:r w:rsidRPr="00AD0212" w:rsidR="00FA48CE">
        <w:rPr>
          <w:rFonts w:ascii="Arial" w:hAnsi="Arial" w:cs="Arial"/>
          <w:b/>
        </w:rPr>
        <w:t xml:space="preserve">: </w:t>
      </w:r>
      <w:r w:rsidRPr="00615F42" w:rsidR="00615F42">
        <w:rPr>
          <w:rFonts w:ascii="Arial" w:hAnsi="Arial" w:cs="Arial"/>
          <w:bCs/>
        </w:rPr>
        <w:t>Enter your name</w:t>
      </w:r>
      <w:r w:rsidR="00615F42">
        <w:rPr>
          <w:rFonts w:ascii="Arial" w:hAnsi="Arial" w:cs="Arial"/>
          <w:b/>
        </w:rPr>
        <w:t xml:space="preserve"> </w:t>
      </w:r>
      <w:r w:rsidRPr="00615F42" w:rsidR="00615F42">
        <w:rPr>
          <w:rFonts w:ascii="Arial" w:hAnsi="Arial" w:cs="Arial"/>
          <w:bCs/>
        </w:rPr>
        <w:t>to indicate that you have carefully reviewed the information in this report and have found its contents to be both accurate and true.</w:t>
      </w:r>
      <w:r w:rsidR="00615F42">
        <w:rPr>
          <w:rFonts w:ascii="Arial" w:hAnsi="Arial" w:cs="Arial"/>
        </w:rPr>
        <w:t xml:space="preserve"> </w:t>
      </w:r>
      <w:r w:rsidRPr="00AD0212" w:rsidR="00FA48CE">
        <w:rPr>
          <w:rFonts w:ascii="Arial" w:hAnsi="Arial" w:cs="Arial"/>
        </w:rPr>
        <w:t xml:space="preserve">This field is </w:t>
      </w:r>
      <w:r w:rsidRPr="00AD0212" w:rsidR="00FA48CE">
        <w:rPr>
          <w:rFonts w:ascii="Arial" w:hAnsi="Arial" w:cs="Arial"/>
          <w:b/>
        </w:rPr>
        <w:t>required.</w:t>
      </w:r>
    </w:p>
    <w:p w:rsidR="00E444B3" w14:paraId="603A05C0" w14:textId="2CFB7935">
      <w:pPr>
        <w:rPr>
          <w:rFonts w:ascii="Arial" w:hAnsi="Arial" w:cs="Arial"/>
          <w:b/>
        </w:rPr>
      </w:pPr>
    </w:p>
    <w:p w:rsidR="00E444B3" w:rsidP="00E444B3" w14:paraId="46A9FFDC" w14:textId="23BFB825">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w:t>
      </w:r>
      <w:r w:rsidRPr="00295C4A">
        <w:t>in order to</w:t>
      </w:r>
      <w:r w:rsidRPr="00295C4A">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3B1B93">
        <w:t>XX</w:t>
      </w:r>
      <w:r w:rsidRPr="00295C4A">
        <w:t>/</w:t>
      </w:r>
      <w:r w:rsidR="003B1B93">
        <w:t>XX</w:t>
      </w:r>
      <w:r w:rsidRPr="00295C4A">
        <w:t>/202</w:t>
      </w:r>
      <w:r w:rsidR="003B1B93">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295C4A">
        <w:t>a number of</w:t>
      </w:r>
      <w:r w:rsidRPr="00295C4A">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DA10C2">
        <w:t>average 0.27</w:t>
      </w:r>
      <w:r w:rsidR="003C47D2">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E444B3" w:rsidRPr="00AD0212" w14:paraId="4665B3A8" w14:textId="77777777">
      <w:pPr>
        <w:rPr>
          <w:rFonts w:ascii="Arial" w:hAnsi="Arial" w:cs="Arial"/>
          <w:b/>
        </w:rPr>
      </w:pPr>
    </w:p>
    <w:sectPr>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1DD" w14:paraId="5A819974" w14:textId="3710892E">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2097100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C01DD" w:rsidRPr="005C01DD" w:rsidP="005C01DD" w14:textId="75AC0D1C">
                          <w:pPr>
                            <w:spacing w:after="0"/>
                            <w:rPr>
                              <w:rFonts w:ascii="Calibri" w:eastAsia="Calibri" w:hAnsi="Calibri" w:cs="Calibri"/>
                              <w:noProof/>
                              <w:color w:val="000000"/>
                              <w:sz w:val="20"/>
                              <w:szCs w:val="20"/>
                            </w:rPr>
                          </w:pPr>
                          <w:r w:rsidRPr="005C01D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5C01DD" w:rsidRPr="005C01DD" w:rsidP="005C01DD" w14:paraId="52D5F886" w14:textId="75AC0D1C">
                    <w:pPr>
                      <w:spacing w:after="0"/>
                      <w:rPr>
                        <w:rFonts w:ascii="Calibri" w:eastAsia="Calibri" w:hAnsi="Calibri" w:cs="Calibri"/>
                        <w:noProof/>
                        <w:color w:val="000000"/>
                        <w:sz w:val="20"/>
                        <w:szCs w:val="20"/>
                      </w:rPr>
                    </w:pPr>
                    <w:r w:rsidRPr="005C01DD">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33E6B83" w14:textId="77777777" w:rsidTr="60BD2DB1">
      <w:tblPrEx>
        <w:tblW w:w="0" w:type="auto"/>
        <w:tblLayout w:type="fixed"/>
        <w:tblLook w:val="06A0"/>
      </w:tblPrEx>
      <w:trPr>
        <w:trHeight w:val="300"/>
      </w:trPr>
      <w:tc>
        <w:tcPr>
          <w:tcW w:w="3120" w:type="dxa"/>
        </w:tcPr>
        <w:p w:rsidR="60BD2DB1" w:rsidP="60BD2DB1" w14:paraId="3C72BF41" w14:textId="4A109496">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95593493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C01DD" w:rsidRPr="005C01DD" w:rsidP="005C01DD" w14:textId="58F8064C">
                                <w:pPr>
                                  <w:spacing w:after="0"/>
                                  <w:rPr>
                                    <w:rFonts w:ascii="Calibri" w:eastAsia="Calibri" w:hAnsi="Calibri" w:cs="Calibri"/>
                                    <w:noProof/>
                                    <w:color w:val="000000"/>
                                    <w:sz w:val="20"/>
                                    <w:szCs w:val="20"/>
                                  </w:rPr>
                                </w:pPr>
                                <w:r w:rsidRPr="005C01D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5C01DD" w:rsidRPr="005C01DD" w:rsidP="005C01DD" w14:paraId="4BA01FFD" w14:textId="58F8064C">
                          <w:pPr>
                            <w:spacing w:after="0"/>
                            <w:rPr>
                              <w:rFonts w:ascii="Calibri" w:eastAsia="Calibri" w:hAnsi="Calibri" w:cs="Calibri"/>
                              <w:noProof/>
                              <w:color w:val="000000"/>
                              <w:sz w:val="20"/>
                              <w:szCs w:val="20"/>
                            </w:rPr>
                          </w:pPr>
                          <w:r w:rsidRPr="005C01DD">
                            <w:rPr>
                              <w:rFonts w:ascii="Calibri" w:eastAsia="Calibri" w:hAnsi="Calibri" w:cs="Calibri"/>
                              <w:noProof/>
                              <w:color w:val="000000"/>
                              <w:sz w:val="20"/>
                              <w:szCs w:val="20"/>
                            </w:rPr>
                            <w:t>OPTN Restricted</w:t>
                          </w:r>
                        </w:p>
                      </w:txbxContent>
                    </v:textbox>
                  </v:shape>
                </w:pict>
              </mc:Fallback>
            </mc:AlternateContent>
          </w:r>
        </w:p>
      </w:tc>
      <w:tc>
        <w:tcPr>
          <w:tcW w:w="3120" w:type="dxa"/>
        </w:tcPr>
        <w:p w:rsidR="60BD2DB1" w:rsidP="60BD2DB1" w14:paraId="59B2DAB3" w14:textId="646A7F03">
          <w:pPr>
            <w:pStyle w:val="Header"/>
            <w:jc w:val="center"/>
          </w:pPr>
        </w:p>
      </w:tc>
      <w:tc>
        <w:tcPr>
          <w:tcW w:w="3120" w:type="dxa"/>
        </w:tcPr>
        <w:p w:rsidR="60BD2DB1" w:rsidP="60BD2DB1" w14:paraId="1C1E1744" w14:textId="0F5878EF">
          <w:pPr>
            <w:pStyle w:val="Header"/>
            <w:ind w:right="-115"/>
            <w:jc w:val="right"/>
          </w:pPr>
        </w:p>
      </w:tc>
    </w:tr>
  </w:tbl>
  <w:p w:rsidR="60BD2DB1" w:rsidP="60BD2DB1" w14:paraId="7753CAC8" w14:textId="2C3F9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1DD" w14:paraId="08CD3973" w14:textId="01417ED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81179391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C01DD" w:rsidRPr="005C01DD" w:rsidP="005C01DD" w14:textId="31F31DD1">
                          <w:pPr>
                            <w:spacing w:after="0"/>
                            <w:rPr>
                              <w:rFonts w:ascii="Calibri" w:eastAsia="Calibri" w:hAnsi="Calibri" w:cs="Calibri"/>
                              <w:noProof/>
                              <w:color w:val="000000"/>
                              <w:sz w:val="20"/>
                              <w:szCs w:val="20"/>
                            </w:rPr>
                          </w:pPr>
                          <w:r w:rsidRPr="005C01D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5C01DD" w:rsidRPr="005C01DD" w:rsidP="005C01DD" w14:paraId="60AEEE26" w14:textId="31F31DD1">
                    <w:pPr>
                      <w:spacing w:after="0"/>
                      <w:rPr>
                        <w:rFonts w:ascii="Calibri" w:eastAsia="Calibri" w:hAnsi="Calibri" w:cs="Calibri"/>
                        <w:noProof/>
                        <w:color w:val="000000"/>
                        <w:sz w:val="20"/>
                        <w:szCs w:val="20"/>
                      </w:rPr>
                    </w:pPr>
                    <w:r w:rsidRPr="005C01DD">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08B" w:rsidRPr="002936A5" w:rsidP="0006108B" w14:paraId="518AF2FB" w14:textId="02BD010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3B1B93">
      <w:rPr>
        <w:rFonts w:ascii="Calibri" w:eastAsia="Times New Roman" w:hAnsi="Calibri" w:cs="Calibri"/>
        <w:color w:val="000000"/>
      </w:rPr>
      <w:t>XX</w:t>
    </w:r>
    <w:r w:rsidRPr="002936A5">
      <w:rPr>
        <w:rFonts w:ascii="Calibri" w:eastAsia="Times New Roman" w:hAnsi="Calibri" w:cs="Calibri"/>
        <w:color w:val="000000"/>
      </w:rPr>
      <w:t>/</w:t>
    </w:r>
    <w:r w:rsidR="003B1B93">
      <w:rPr>
        <w:rFonts w:ascii="Calibri" w:eastAsia="Times New Roman" w:hAnsi="Calibri" w:cs="Calibri"/>
        <w:color w:val="000000"/>
      </w:rPr>
      <w:t>XX</w:t>
    </w:r>
    <w:r w:rsidRPr="002936A5">
      <w:rPr>
        <w:rFonts w:ascii="Calibri" w:eastAsia="Times New Roman" w:hAnsi="Calibri" w:cs="Calibri"/>
        <w:color w:val="000000"/>
      </w:rPr>
      <w:t>/202</w:t>
    </w:r>
    <w:r w:rsidR="003B1B93">
      <w:rPr>
        <w:rFonts w:ascii="Calibri" w:eastAsia="Times New Roman" w:hAnsi="Calibri" w:cs="Calibri"/>
        <w:color w:val="000000"/>
      </w:rPr>
      <w:t>X</w:t>
    </w:r>
  </w:p>
  <w:p w:rsidR="0006108B" w14:paraId="06220B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2B6D1A"/>
    <w:multiLevelType w:val="hybridMultilevel"/>
    <w:tmpl w:val="2E62C62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44FF3D10"/>
    <w:multiLevelType w:val="hybridMultilevel"/>
    <w:tmpl w:val="AA3AF29C"/>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4D9F185C"/>
    <w:multiLevelType w:val="hybridMultilevel"/>
    <w:tmpl w:val="613224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40058546">
    <w:abstractNumId w:val="1"/>
  </w:num>
  <w:num w:numId="2" w16cid:durableId="240524195">
    <w:abstractNumId w:val="0"/>
  </w:num>
  <w:num w:numId="3" w16cid:durableId="166843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63"/>
    <w:rsid w:val="0006108B"/>
    <w:rsid w:val="00153207"/>
    <w:rsid w:val="00211E1E"/>
    <w:rsid w:val="002936A5"/>
    <w:rsid w:val="00295C4A"/>
    <w:rsid w:val="002E3412"/>
    <w:rsid w:val="0037027D"/>
    <w:rsid w:val="003A77C9"/>
    <w:rsid w:val="003B1B93"/>
    <w:rsid w:val="003C47D2"/>
    <w:rsid w:val="0043269B"/>
    <w:rsid w:val="00474A63"/>
    <w:rsid w:val="005071A3"/>
    <w:rsid w:val="005C01DD"/>
    <w:rsid w:val="00615F42"/>
    <w:rsid w:val="00787B48"/>
    <w:rsid w:val="00863BC3"/>
    <w:rsid w:val="00A50CD0"/>
    <w:rsid w:val="00AD0212"/>
    <w:rsid w:val="00B04365"/>
    <w:rsid w:val="00B274AE"/>
    <w:rsid w:val="00B325CC"/>
    <w:rsid w:val="00BE6720"/>
    <w:rsid w:val="00C10070"/>
    <w:rsid w:val="00C209DC"/>
    <w:rsid w:val="00CB4FC7"/>
    <w:rsid w:val="00DA10C2"/>
    <w:rsid w:val="00E16CC4"/>
    <w:rsid w:val="00E444B3"/>
    <w:rsid w:val="00F658EE"/>
    <w:rsid w:val="00FA48CE"/>
    <w:rsid w:val="00FB39F9"/>
    <w:rsid w:val="60BD2DB1"/>
  </w:rsids>
  <w:docVars>
    <w:docVar w:name="__Grammarly_42___1" w:val="H4sIAAAAAAAEAKtWcslP9kxRslIyNDY2MDQzMDUwNDYzNzQ3MjVT0lEKTi0uzszPAykwqgUAjawaj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D9FF4B"/>
  <w15:chartTrackingRefBased/>
  <w15:docId w15:val="{FEEC9663-38E7-42FF-B5C6-B2B5F127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212"/>
    <w:pPr>
      <w:outlineLvl w:val="0"/>
    </w:pPr>
    <w:rPr>
      <w:rFonts w:ascii="Arial" w:hAnsi="Arial" w:cs="Arial"/>
      <w:b/>
      <w:sz w:val="24"/>
      <w:szCs w:val="24"/>
    </w:rPr>
  </w:style>
  <w:style w:type="paragraph" w:styleId="Heading2">
    <w:name w:val="heading 2"/>
    <w:basedOn w:val="NormalWeb"/>
    <w:link w:val="Heading2Char"/>
    <w:uiPriority w:val="1"/>
    <w:qFormat/>
    <w:rsid w:val="00AD0212"/>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jc w:val="both"/>
      <w:outlineLvl w:val="1"/>
    </w:pPr>
    <w:rPr>
      <w:rFonts w:ascii="Arial" w:eastAsia="Times New Roman" w:hAnsi="Arial"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74AE"/>
    <w:rPr>
      <w:color w:val="0000FF"/>
      <w:u w:val="single"/>
    </w:rPr>
  </w:style>
  <w:style w:type="paragraph" w:styleId="ListParagraph">
    <w:name w:val="List Paragraph"/>
    <w:basedOn w:val="Normal"/>
    <w:uiPriority w:val="34"/>
    <w:qFormat/>
    <w:rsid w:val="00E16CC4"/>
    <w:pPr>
      <w:ind w:left="720"/>
      <w:contextualSpacing/>
    </w:pPr>
  </w:style>
  <w:style w:type="character" w:customStyle="1" w:styleId="Heading2Char">
    <w:name w:val="Heading 2 Char"/>
    <w:basedOn w:val="DefaultParagraphFont"/>
    <w:link w:val="Heading2"/>
    <w:uiPriority w:val="1"/>
    <w:rsid w:val="00AD0212"/>
    <w:rPr>
      <w:rFonts w:ascii="Arial" w:eastAsia="Times New Roman" w:hAnsi="Arial" w:cs="Arial"/>
      <w:b/>
      <w:bCs/>
      <w:shd w:val="clear" w:color="auto" w:fill="D4DBDF"/>
    </w:rPr>
  </w:style>
  <w:style w:type="paragraph" w:styleId="NormalWeb">
    <w:name w:val="Normal (Web)"/>
    <w:basedOn w:val="Normal"/>
    <w:uiPriority w:val="99"/>
    <w:semiHidden/>
    <w:unhideWhenUsed/>
    <w:rsid w:val="00AD0212"/>
    <w:rPr>
      <w:rFonts w:ascii="Times New Roman" w:hAnsi="Times New Roman" w:cs="Times New Roman"/>
      <w:sz w:val="24"/>
      <w:szCs w:val="24"/>
    </w:rPr>
  </w:style>
  <w:style w:type="character" w:customStyle="1" w:styleId="Heading1Char">
    <w:name w:val="Heading 1 Char"/>
    <w:basedOn w:val="DefaultParagraphFont"/>
    <w:link w:val="Heading1"/>
    <w:uiPriority w:val="9"/>
    <w:rsid w:val="00AD0212"/>
    <w:rPr>
      <w:rFonts w:ascii="Arial" w:hAnsi="Arial" w:cs="Arial"/>
      <w:b/>
      <w:sz w:val="24"/>
      <w:szCs w:val="24"/>
    </w:rPr>
  </w:style>
  <w:style w:type="character" w:customStyle="1" w:styleId="normaltextrun">
    <w:name w:val="normaltextrun"/>
    <w:basedOn w:val="DefaultParagraphFont"/>
    <w:rsid w:val="00E444B3"/>
  </w:style>
  <w:style w:type="character" w:customStyle="1" w:styleId="eop">
    <w:name w:val="eop"/>
    <w:basedOn w:val="DefaultParagraphFont"/>
    <w:rsid w:val="00E444B3"/>
  </w:style>
  <w:style w:type="paragraph" w:styleId="Header">
    <w:name w:val="header"/>
    <w:basedOn w:val="Normal"/>
    <w:link w:val="HeaderChar"/>
    <w:uiPriority w:val="99"/>
    <w:unhideWhenUsed/>
    <w:rsid w:val="0006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08B"/>
  </w:style>
  <w:style w:type="paragraph" w:styleId="Footer">
    <w:name w:val="footer"/>
    <w:basedOn w:val="Normal"/>
    <w:link w:val="FooterChar"/>
    <w:uiPriority w:val="99"/>
    <w:unhideWhenUsed/>
    <w:rsid w:val="0006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08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QPVJESM53SK4-1767020924-73131</_dlc_DocId>
    <_dlc_DocIdUrl xmlns="dae0f925-a78b-4f93-b0e5-451dcac5f217">
      <Url>https://nih.sharepoint.com/sites/HRSA-HSB/Team/dot/_layouts/15/DocIdRedir.aspx?ID=QPVJESM53SK4-1767020924-73131</Url>
      <Description>QPVJESM53SK4-1767020924-73131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029E7-FEC6-466C-9EE3-9D62754C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6862D-1F51-41EC-86A7-FBB5BBDC5F91}">
  <ds:schemaRefs>
    <ds:schemaRef ds:uri="http://schemas.microsoft.com/sharepoint/events"/>
  </ds:schemaRefs>
</ds:datastoreItem>
</file>

<file path=customXml/itemProps3.xml><?xml version="1.0" encoding="utf-8"?>
<ds:datastoreItem xmlns:ds="http://schemas.openxmlformats.org/officeDocument/2006/customXml" ds:itemID="{B40E334C-8F80-49A9-916B-51F79575F602}">
  <ds:schemaRefs>
    <ds:schemaRef ds:uri="http://schemas.microsoft.com/office/2006/metadata/properties"/>
    <ds:schemaRef ds:uri="http://schemas.microsoft.com/office/infopath/2007/PartnerControls"/>
    <ds:schemaRef ds:uri="dae0f925-a78b-4f93-b0e5-451dcac5f217"/>
    <ds:schemaRef ds:uri="http://schemas.microsoft.com/sharepoint/v4"/>
    <ds:schemaRef ds:uri="6fecf0f2-feef-4eb2-bbd5-7e9975a06720"/>
  </ds:schemaRefs>
</ds:datastoreItem>
</file>

<file path=customXml/itemProps4.xml><?xml version="1.0" encoding="utf-8"?>
<ds:datastoreItem xmlns:ds="http://schemas.openxmlformats.org/officeDocument/2006/customXml" ds:itemID="{28194558-3FC5-4F3D-B66F-31E80B107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574</Words>
  <Characters>3373</Characters>
  <Application>Microsoft Office Word</Application>
  <DocSecurity>0</DocSecurity>
  <Lines>50</Lines>
  <Paragraphs>18</Paragraphs>
  <ScaleCrop>false</ScaleCrop>
  <Company>UNOS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 Cherikh</dc:creator>
  <cp:lastModifiedBy>Alvarez, Adriana (HRSA)</cp:lastModifiedBy>
  <cp:revision>24</cp:revision>
  <dcterms:created xsi:type="dcterms:W3CDTF">2022-06-14T20:27:00Z</dcterms:created>
  <dcterms:modified xsi:type="dcterms:W3CDTF">2025-06-18T14:16:00Z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6bfdc7f9,d2bc000,749532d5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GrammarlyDocumentId">
    <vt:lpwstr>da5ddd4c-c059-419a-b45a-79ad16e17559</vt:lpwstr>
  </property>
  <property fmtid="{D5CDD505-2E9C-101B-9397-08002B2CF9AE}" pid="7" name="MediaServiceImageTags">
    <vt:lpwstr/>
  </property>
  <property fmtid="{D5CDD505-2E9C-101B-9397-08002B2CF9AE}" pid="8" name="MSIP_Label_00f2998b-48ab-4883-9ce7-431fd4e200e3_ActionId">
    <vt:lpwstr>50f86fc0-291b-420a-bc1f-6eeae67ef6de</vt:lpwstr>
  </property>
  <property fmtid="{D5CDD505-2E9C-101B-9397-08002B2CF9AE}" pid="9" name="MSIP_Label_00f2998b-48ab-4883-9ce7-431fd4e200e3_ContentBits">
    <vt:lpwstr>2</vt:lpwstr>
  </property>
  <property fmtid="{D5CDD505-2E9C-101B-9397-08002B2CF9AE}" pid="10" name="MSIP_Label_00f2998b-48ab-4883-9ce7-431fd4e200e3_Enabled">
    <vt:lpwstr>true</vt:lpwstr>
  </property>
  <property fmtid="{D5CDD505-2E9C-101B-9397-08002B2CF9AE}" pid="11" name="MSIP_Label_00f2998b-48ab-4883-9ce7-431fd4e200e3_Method">
    <vt:lpwstr>Privileged</vt:lpwstr>
  </property>
  <property fmtid="{D5CDD505-2E9C-101B-9397-08002B2CF9AE}" pid="12" name="MSIP_Label_00f2998b-48ab-4883-9ce7-431fd4e200e3_Name">
    <vt:lpwstr>OPTN Restricted</vt:lpwstr>
  </property>
  <property fmtid="{D5CDD505-2E9C-101B-9397-08002B2CF9AE}" pid="13" name="MSIP_Label_00f2998b-48ab-4883-9ce7-431fd4e200e3_SetDate">
    <vt:lpwstr>2024-11-19T22:17:02Z</vt:lpwstr>
  </property>
  <property fmtid="{D5CDD505-2E9C-101B-9397-08002B2CF9AE}" pid="14" name="MSIP_Label_00f2998b-48ab-4883-9ce7-431fd4e200e3_SiteId">
    <vt:lpwstr>d3e2d0b4-9ecc-4e88-9b79-caf6d43aa9f0</vt:lpwstr>
  </property>
  <property fmtid="{D5CDD505-2E9C-101B-9397-08002B2CF9AE}" pid="15" name="_dlc_DocIdItemGuid">
    <vt:lpwstr>cbcb2b4a-3f3b-4294-8b92-9e023ea5c775</vt:lpwstr>
  </property>
</Properties>
</file>