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5798" w:rsidP="004079DF" w14:paraId="0EAFC26C" w14:textId="1AC0714F">
      <w:pPr>
        <w:pStyle w:val="NormalWeb"/>
        <w:spacing w:before="120" w:after="120"/>
        <w:ind w:left="0" w:right="158"/>
        <w:rPr>
          <w:rFonts w:ascii="Arial" w:hAnsi="Arial" w:cs="Arial"/>
          <w:b/>
          <w:bCs/>
          <w:color w:val="auto"/>
          <w:kern w:val="36"/>
          <w:sz w:val="28"/>
          <w:szCs w:val="28"/>
        </w:rPr>
      </w:pPr>
      <w:r>
        <w:rPr>
          <w:rFonts w:ascii="Arial" w:hAnsi="Arial" w:cs="Arial"/>
          <w:b/>
          <w:bCs/>
          <w:color w:val="auto"/>
          <w:kern w:val="36"/>
          <w:sz w:val="28"/>
          <w:szCs w:val="28"/>
        </w:rPr>
        <w:t>Pediatric</w:t>
      </w:r>
      <w:r w:rsidRPr="00735798">
        <w:rPr>
          <w:rFonts w:ascii="Arial" w:hAnsi="Arial" w:cs="Arial"/>
          <w:b/>
          <w:bCs/>
          <w:color w:val="auto"/>
          <w:kern w:val="36"/>
          <w:sz w:val="28"/>
          <w:szCs w:val="28"/>
        </w:rPr>
        <w:t xml:space="preserve"> Heart Candidate Listing Registration</w:t>
      </w:r>
    </w:p>
    <w:p w:rsidR="008604A0" w:rsidRPr="008604A0" w:rsidP="008604A0" w14:paraId="56356E4D" w14:textId="6610ACB6">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color w:val="000000"/>
          <w:szCs w:val="20"/>
        </w:rPr>
        <w:t xml:space="preserve">The fields on the Heart Candidate </w:t>
      </w:r>
      <w:r w:rsidRPr="00A31ED7">
        <w:rPr>
          <w:rFonts w:ascii="Arial" w:eastAsia="Times New Roman" w:hAnsi="Arial" w:cs="Tahoma"/>
          <w:color w:val="000000"/>
          <w:szCs w:val="20"/>
        </w:rPr>
        <w:t>Registration Form</w:t>
      </w:r>
      <w:r w:rsidRPr="008604A0">
        <w:rPr>
          <w:rFonts w:ascii="Arial" w:eastAsia="Times New Roman" w:hAnsi="Arial" w:cs="Tahoma"/>
          <w:color w:val="000000"/>
          <w:szCs w:val="20"/>
        </w:rPr>
        <w:t xml:space="preserve"> contain demographic and basic clinical information about candidates on the national waiting list.</w:t>
      </w:r>
    </w:p>
    <w:p w:rsidR="00A31ED7" w:rsidRPr="00EC5ED2" w:rsidP="00A31ED7" w14:paraId="74130AF1" w14:textId="77777777">
      <w:pPr>
        <w:pStyle w:val="Heading2"/>
      </w:pPr>
      <w:r>
        <w:t>Add New Candidate Registration</w:t>
      </w:r>
    </w:p>
    <w:p w:rsidR="00A31ED7" w:rsidRPr="00A31ED7" w:rsidP="00A31ED7" w14:paraId="1997B7AA" w14:textId="77777777">
      <w:pPr>
        <w:pStyle w:val="NormalWeb"/>
        <w:spacing w:before="120" w:after="120"/>
        <w:ind w:right="158"/>
        <w:rPr>
          <w:rFonts w:ascii="Arial" w:hAnsi="Arial" w:cs="Arial"/>
          <w:sz w:val="22"/>
        </w:rPr>
      </w:pPr>
      <w:r w:rsidRPr="00A31ED7">
        <w:rPr>
          <w:rFonts w:ascii="Arial" w:hAnsi="Arial" w:cs="Arial"/>
          <w:b/>
          <w:bCs/>
          <w:sz w:val="22"/>
          <w:u w:val="single"/>
        </w:rPr>
        <w:t>Transplant Hospital</w:t>
      </w:r>
      <w:r w:rsidRPr="00A31ED7">
        <w:rPr>
          <w:rFonts w:ascii="Arial" w:hAnsi="Arial" w:cs="Arial"/>
          <w:sz w:val="22"/>
        </w:rPr>
        <w:t>: Confirm the name of the transplant hospital.</w:t>
      </w:r>
    </w:p>
    <w:p w:rsidR="00A31ED7" w:rsidRPr="00A31ED7" w:rsidP="00A31ED7" w14:paraId="6C6DAED3" w14:textId="756E95D2">
      <w:pPr>
        <w:pStyle w:val="NormalWeb"/>
        <w:spacing w:before="120" w:after="120"/>
        <w:ind w:right="158"/>
        <w:rPr>
          <w:rFonts w:ascii="Arial" w:hAnsi="Arial" w:cs="Arial"/>
          <w:sz w:val="22"/>
        </w:rPr>
      </w:pPr>
      <w:r w:rsidRPr="00A31ED7">
        <w:rPr>
          <w:rFonts w:ascii="Arial" w:hAnsi="Arial" w:cs="Arial"/>
          <w:b/>
          <w:bCs/>
          <w:sz w:val="22"/>
          <w:u w:val="single"/>
        </w:rPr>
        <w:t>Organ</w:t>
      </w:r>
      <w:r w:rsidRPr="00A31ED7">
        <w:rPr>
          <w:rFonts w:ascii="Arial" w:hAnsi="Arial" w:cs="Arial"/>
          <w:sz w:val="22"/>
        </w:rPr>
        <w:t>: Select Heart.</w:t>
      </w:r>
    </w:p>
    <w:p w:rsidR="00A31ED7" w:rsidRPr="00EC5ED2" w:rsidP="00A31ED7" w14:paraId="46D8CC17" w14:textId="77777777">
      <w:pPr>
        <w:pStyle w:val="Heading2"/>
      </w:pPr>
      <w:r>
        <w:t>Candidate Add</w:t>
      </w:r>
    </w:p>
    <w:p w:rsidR="00A31ED7" w:rsidRPr="00A31ED7" w:rsidP="00A31ED7" w14:paraId="061A5684" w14:textId="77777777">
      <w:pPr>
        <w:pStyle w:val="NormalWeb"/>
        <w:tabs>
          <w:tab w:val="left" w:pos="1399"/>
        </w:tabs>
        <w:spacing w:before="120" w:after="120"/>
        <w:ind w:right="158"/>
        <w:rPr>
          <w:rFonts w:ascii="Arial" w:hAnsi="Arial" w:cs="Arial"/>
          <w:sz w:val="22"/>
        </w:rPr>
      </w:pPr>
      <w:r w:rsidRPr="00A31ED7">
        <w:rPr>
          <w:rFonts w:ascii="Arial" w:hAnsi="Arial" w:cs="Arial"/>
          <w:b/>
          <w:bCs/>
          <w:sz w:val="22"/>
          <w:u w:val="single"/>
        </w:rPr>
        <w:t>Center</w:t>
      </w:r>
      <w:r w:rsidRPr="00A31ED7">
        <w:rPr>
          <w:rFonts w:ascii="Arial" w:hAnsi="Arial" w:cs="Arial"/>
          <w:sz w:val="22"/>
        </w:rPr>
        <w:t>: Confirm the name of the transplant hospital.</w:t>
      </w:r>
    </w:p>
    <w:p w:rsidR="00A31ED7" w:rsidRPr="00A31ED7" w:rsidP="00A31ED7" w14:paraId="3B75B65B" w14:textId="77777777">
      <w:pPr>
        <w:pStyle w:val="NormalWeb"/>
        <w:spacing w:before="120" w:after="120"/>
        <w:ind w:right="158"/>
        <w:rPr>
          <w:rFonts w:ascii="Arial" w:hAnsi="Arial" w:cs="Arial"/>
          <w:sz w:val="22"/>
        </w:rPr>
      </w:pPr>
      <w:r w:rsidRPr="00A31ED7">
        <w:rPr>
          <w:rFonts w:ascii="Arial" w:hAnsi="Arial" w:cs="Arial"/>
          <w:b/>
          <w:bCs/>
          <w:sz w:val="22"/>
          <w:u w:val="single"/>
        </w:rPr>
        <w:t>Organ</w:t>
      </w:r>
      <w:r w:rsidRPr="00A31ED7">
        <w:rPr>
          <w:rFonts w:ascii="Arial" w:hAnsi="Arial" w:cs="Arial"/>
          <w:sz w:val="22"/>
        </w:rPr>
        <w:t xml:space="preserve">: Confirm organ selection. </w:t>
      </w:r>
    </w:p>
    <w:p w:rsidR="00A31ED7" w:rsidRPr="00A31ED7" w:rsidP="00A31ED7" w14:paraId="2DE1A7F0" w14:textId="77777777">
      <w:pPr>
        <w:pStyle w:val="NormalWeb"/>
        <w:spacing w:before="120" w:after="120"/>
        <w:ind w:right="158"/>
        <w:rPr>
          <w:rFonts w:ascii="Arial" w:hAnsi="Arial" w:cs="Arial"/>
          <w:sz w:val="22"/>
        </w:rPr>
      </w:pPr>
      <w:r w:rsidRPr="00A31ED7">
        <w:rPr>
          <w:rFonts w:ascii="Arial" w:hAnsi="Arial" w:cs="Arial"/>
          <w:b/>
          <w:bCs/>
          <w:sz w:val="22"/>
          <w:u w:val="single"/>
        </w:rPr>
        <w:t>Age group</w:t>
      </w:r>
      <w:r w:rsidRPr="00A31ED7">
        <w:rPr>
          <w:rFonts w:ascii="Arial" w:hAnsi="Arial" w:cs="Arial"/>
          <w:sz w:val="22"/>
        </w:rPr>
        <w:t>: Select the candidate’s age group.</w:t>
      </w:r>
    </w:p>
    <w:p w:rsidR="00A31ED7" w:rsidRPr="002A4815" w:rsidP="00A31ED7" w14:paraId="44F464B9" w14:textId="77777777">
      <w:pPr>
        <w:pStyle w:val="NormalWeb"/>
        <w:shd w:val="clear" w:color="auto" w:fill="FFFFFF"/>
        <w:ind w:left="180"/>
        <w:rPr>
          <w:rFonts w:ascii="Arial" w:hAnsi="Arial" w:cs="Tahoma"/>
          <w:b/>
          <w:bCs/>
          <w:i/>
          <w:iCs/>
          <w:color w:val="FF0000"/>
          <w:sz w:val="22"/>
        </w:rPr>
      </w:pPr>
      <w:r w:rsidRPr="00A31ED7">
        <w:rPr>
          <w:rFonts w:ascii="Arial" w:hAnsi="Arial" w:cs="Arial"/>
          <w:b/>
          <w:bCs/>
          <w:sz w:val="22"/>
          <w:u w:val="single"/>
        </w:rPr>
        <w:t>SSN</w:t>
      </w:r>
      <w:r w:rsidRPr="00A31ED7">
        <w:rPr>
          <w:rFonts w:ascii="Arial" w:hAnsi="Arial" w:cs="Arial"/>
          <w:sz w:val="22"/>
        </w:rPr>
        <w:t>: Enter the candidate’s SSN number.</w:t>
      </w:r>
      <w:r w:rsidRPr="002A4815">
        <w:rPr>
          <w:rFonts w:ascii="Arial" w:hAnsi="Arial" w:cs="Tahoma"/>
          <w:b/>
          <w:bCs/>
          <w:i/>
          <w:iCs/>
          <w:color w:val="FF0000"/>
          <w:sz w:val="22"/>
        </w:rPr>
        <w:t xml:space="preserve"> </w:t>
      </w:r>
    </w:p>
    <w:p w:rsidR="00A31ED7" w:rsidRPr="002A4815" w:rsidP="00A31ED7" w14:paraId="6EC8F26F" w14:textId="77777777">
      <w:pPr>
        <w:pStyle w:val="NormalWeb"/>
        <w:shd w:val="clear" w:color="auto" w:fill="FFFFFF"/>
        <w:ind w:left="180" w:firstLine="540"/>
        <w:rPr>
          <w:rFonts w:ascii="Arial" w:hAnsi="Arial" w:cs="Tahoma"/>
          <w:sz w:val="22"/>
        </w:rPr>
      </w:pPr>
      <w:r w:rsidRPr="002A4815">
        <w:rPr>
          <w:rFonts w:ascii="Arial" w:hAnsi="Arial" w:cs="Tahoma"/>
          <w:b/>
          <w:bCs/>
          <w:i/>
          <w:iCs/>
          <w:color w:val="FF0000"/>
          <w:sz w:val="22"/>
        </w:rPr>
        <w:t>Note:</w:t>
      </w:r>
      <w:r w:rsidRPr="002A4815">
        <w:rPr>
          <w:rFonts w:ascii="Arial" w:hAnsi="Arial" w:cs="Tahoma"/>
          <w:sz w:val="22"/>
        </w:rPr>
        <w:t>  SSN cannot:</w:t>
      </w:r>
    </w:p>
    <w:p w:rsidR="00A31ED7" w:rsidRPr="00BE4D99" w:rsidP="00A31ED7" w14:paraId="2E097560"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 in the 4th and 5th place (e.g. XXX-00-XXXX is invalid)</w:t>
      </w:r>
    </w:p>
    <w:p w:rsidR="00A31ED7" w:rsidRPr="00BE4D99" w:rsidP="00A31ED7" w14:paraId="3BE8B0D4"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0000 in the last 4 places (e.g. XXX-XX-0000 is invalid)</w:t>
      </w:r>
    </w:p>
    <w:p w:rsidR="00A31ED7" w:rsidRPr="00BE4D99" w:rsidP="00A31ED7" w14:paraId="68D47D65"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Begin with 666</w:t>
      </w:r>
    </w:p>
    <w:p w:rsidR="00A31ED7" w:rsidRPr="00A31ED7" w:rsidP="00A31ED7" w14:paraId="3ADB775D" w14:textId="77777777">
      <w:pPr>
        <w:pStyle w:val="NormalWeb"/>
        <w:spacing w:before="120" w:after="120"/>
        <w:ind w:right="158"/>
        <w:rPr>
          <w:rFonts w:ascii="Arial" w:hAnsi="Arial" w:cs="Arial"/>
          <w:sz w:val="22"/>
        </w:rPr>
      </w:pPr>
    </w:p>
    <w:p w:rsidR="00A31ED7" w:rsidRPr="00A31ED7" w:rsidP="00A31ED7" w14:paraId="107F054D" w14:textId="77777777">
      <w:pPr>
        <w:pStyle w:val="NormalWeb"/>
        <w:spacing w:before="120" w:after="120"/>
        <w:ind w:right="158"/>
        <w:rPr>
          <w:rFonts w:ascii="Arial" w:hAnsi="Arial" w:cs="Arial"/>
          <w:sz w:val="22"/>
        </w:rPr>
      </w:pPr>
      <w:r w:rsidRPr="00A31ED7">
        <w:rPr>
          <w:rFonts w:ascii="Arial" w:hAnsi="Arial" w:cs="Arial"/>
          <w:b/>
          <w:bCs/>
          <w:sz w:val="22"/>
          <w:u w:val="single"/>
        </w:rPr>
        <w:t>Confirm SSN</w:t>
      </w:r>
      <w:r w:rsidRPr="00A31ED7">
        <w:rPr>
          <w:rFonts w:ascii="Arial" w:hAnsi="Arial" w:cs="Arial"/>
          <w:sz w:val="22"/>
        </w:rPr>
        <w:t>: Confirm the candidate’s SSN number.</w:t>
      </w:r>
    </w:p>
    <w:p w:rsidR="00735798" w:rsidRPr="00943BFF" w:rsidP="00735798" w14:paraId="398247C2" w14:textId="6C187C89">
      <w:pPr>
        <w:pStyle w:val="Heading2"/>
      </w:pPr>
      <w:r>
        <w:t>Provider Information</w:t>
      </w:r>
    </w:p>
    <w:p w:rsidR="008604A0" w:rsidRPr="00A31ED7" w:rsidP="008604A0" w14:paraId="7268D82C" w14:textId="3AA41B07">
      <w:pPr>
        <w:pStyle w:val="NormalWeb"/>
        <w:shd w:val="clear" w:color="auto" w:fill="FFFFFF"/>
        <w:rPr>
          <w:rFonts w:ascii="Arial" w:hAnsi="Arial" w:cs="Tahoma"/>
          <w:sz w:val="22"/>
        </w:rPr>
      </w:pPr>
      <w:r w:rsidRPr="00A31ED7">
        <w:rPr>
          <w:rFonts w:ascii="Arial" w:hAnsi="Arial" w:cs="Tahoma"/>
          <w:b/>
          <w:bCs/>
          <w:sz w:val="22"/>
          <w:u w:val="single"/>
        </w:rPr>
        <w:t>Transplant Center</w:t>
      </w:r>
      <w:r w:rsidRPr="00A31ED7">
        <w:rPr>
          <w:rFonts w:ascii="Arial" w:hAnsi="Arial" w:cs="Tahoma"/>
          <w:b/>
          <w:bCs/>
          <w:sz w:val="22"/>
        </w:rPr>
        <w:t>:</w:t>
      </w:r>
      <w:r w:rsidRPr="00A31ED7">
        <w:rPr>
          <w:rFonts w:ascii="Arial" w:hAnsi="Arial" w:cs="Tahoma"/>
          <w:sz w:val="22"/>
        </w:rPr>
        <w:t> Verify the transplant center name, and that the provider number is the 6-character Medicare identification number of the hospital where the transplant candidate is listed.</w:t>
      </w:r>
    </w:p>
    <w:p w:rsidR="008604A0" w:rsidRPr="008604A0" w:rsidP="008604A0" w14:paraId="3B3A0326"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24 Hour Contact Phone Number</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Verify the transplant center phone number.</w:t>
      </w:r>
    </w:p>
    <w:p w:rsidR="00C91276" w:rsidP="008604A0" w14:paraId="396A8B32" w14:textId="3B97A9B0">
      <w:pPr>
        <w:pStyle w:val="NormalWeb"/>
        <w:tabs>
          <w:tab w:val="left" w:pos="1102"/>
        </w:tabs>
        <w:spacing w:before="120" w:after="120"/>
        <w:ind w:left="0" w:right="0"/>
        <w:rPr>
          <w:rFonts w:ascii="Arial" w:hAnsi="Arial" w:cs="Arial"/>
          <w:sz w:val="22"/>
          <w:szCs w:val="22"/>
        </w:rPr>
      </w:pPr>
    </w:p>
    <w:p w:rsidR="00735798" w:rsidRPr="00943BFF" w:rsidP="00735798" w14:paraId="67522FBE" w14:textId="0DC25A90">
      <w:pPr>
        <w:pStyle w:val="Heading2"/>
      </w:pPr>
      <w:r>
        <w:t>Demographic Information</w:t>
      </w:r>
    </w:p>
    <w:p w:rsidR="00A31ED7" w:rsidRPr="002A4815" w:rsidP="00A31ED7" w14:paraId="6A788BAE" w14:textId="77777777">
      <w:pPr>
        <w:pStyle w:val="NormalWeb"/>
        <w:shd w:val="clear" w:color="auto" w:fill="FFFFFF"/>
        <w:ind w:left="180"/>
        <w:rPr>
          <w:rFonts w:ascii="Arial" w:hAnsi="Arial" w:cs="Tahoma"/>
          <w:b/>
          <w:bCs/>
          <w:i/>
          <w:iCs/>
          <w:color w:val="FF0000"/>
          <w:sz w:val="22"/>
        </w:rPr>
      </w:pPr>
      <w:r w:rsidRPr="00A31ED7">
        <w:rPr>
          <w:rFonts w:ascii="Arial" w:hAnsi="Arial" w:cs="Arial"/>
          <w:b/>
          <w:bCs/>
          <w:sz w:val="22"/>
          <w:u w:val="single"/>
        </w:rPr>
        <w:t>SSN</w:t>
      </w:r>
      <w:r w:rsidRPr="00A31ED7">
        <w:rPr>
          <w:rFonts w:ascii="Arial" w:hAnsi="Arial" w:cs="Arial"/>
          <w:sz w:val="22"/>
        </w:rPr>
        <w:t>: Enter the candidate’s SSN number.</w:t>
      </w:r>
      <w:r w:rsidRPr="002A4815">
        <w:rPr>
          <w:rFonts w:ascii="Arial" w:hAnsi="Arial" w:cs="Tahoma"/>
          <w:b/>
          <w:bCs/>
          <w:i/>
          <w:iCs/>
          <w:color w:val="FF0000"/>
          <w:sz w:val="22"/>
        </w:rPr>
        <w:t xml:space="preserve"> </w:t>
      </w:r>
    </w:p>
    <w:p w:rsidR="00A31ED7" w:rsidRPr="002A4815" w:rsidP="00A31ED7" w14:paraId="2D938A79" w14:textId="77777777">
      <w:pPr>
        <w:pStyle w:val="NormalWeb"/>
        <w:shd w:val="clear" w:color="auto" w:fill="FFFFFF"/>
        <w:ind w:left="180" w:firstLine="540"/>
        <w:rPr>
          <w:rFonts w:ascii="Arial" w:hAnsi="Arial" w:cs="Tahoma"/>
          <w:sz w:val="22"/>
        </w:rPr>
      </w:pPr>
      <w:r w:rsidRPr="002A4815">
        <w:rPr>
          <w:rFonts w:ascii="Arial" w:hAnsi="Arial" w:cs="Tahoma"/>
          <w:b/>
          <w:bCs/>
          <w:i/>
          <w:iCs/>
          <w:color w:val="FF0000"/>
          <w:sz w:val="22"/>
        </w:rPr>
        <w:t>Note:</w:t>
      </w:r>
      <w:r w:rsidRPr="002A4815">
        <w:rPr>
          <w:rFonts w:ascii="Arial" w:hAnsi="Arial" w:cs="Tahoma"/>
          <w:sz w:val="22"/>
        </w:rPr>
        <w:t>  SSN cannot:</w:t>
      </w:r>
    </w:p>
    <w:p w:rsidR="00A31ED7" w:rsidRPr="00BE4D99" w:rsidP="00A31ED7" w14:paraId="10340BE4"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 in the 4th and 5th place (e.g. XXX-00-XXXX is invalid)</w:t>
      </w:r>
    </w:p>
    <w:p w:rsidR="00A31ED7" w:rsidRPr="00BE4D99" w:rsidP="00A31ED7" w14:paraId="37B8EBB1"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0000 in the last 4 places (e.g. XXX-XX-0000 is invalid)</w:t>
      </w:r>
    </w:p>
    <w:p w:rsidR="00A31ED7" w:rsidRPr="00BE4D99" w:rsidP="00A31ED7" w14:paraId="4C36B22D" w14:textId="77777777">
      <w:pPr>
        <w:numPr>
          <w:ilvl w:val="0"/>
          <w:numId w:val="16"/>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Begin with 666</w:t>
      </w:r>
    </w:p>
    <w:p w:rsidR="00A31ED7" w:rsidRPr="00A31ED7" w:rsidP="00A31ED7" w14:paraId="6234A50E" w14:textId="77777777">
      <w:pPr>
        <w:pStyle w:val="NormalWeb"/>
        <w:spacing w:before="120" w:after="120"/>
        <w:ind w:right="158"/>
        <w:rPr>
          <w:rFonts w:ascii="Arial" w:hAnsi="Arial" w:cs="Arial"/>
          <w:sz w:val="22"/>
        </w:rPr>
      </w:pPr>
      <w:r w:rsidRPr="00A31ED7">
        <w:rPr>
          <w:rFonts w:ascii="Arial" w:hAnsi="Arial" w:cs="Arial"/>
          <w:b/>
          <w:bCs/>
          <w:sz w:val="22"/>
          <w:u w:val="single"/>
        </w:rPr>
        <w:t>Confirm SSN</w:t>
      </w:r>
      <w:r w:rsidRPr="00A31ED7">
        <w:rPr>
          <w:rFonts w:ascii="Arial" w:hAnsi="Arial" w:cs="Arial"/>
          <w:sz w:val="22"/>
        </w:rPr>
        <w:t>: Confirm the candidate’s SSN number.</w:t>
      </w:r>
    </w:p>
    <w:p w:rsidR="008604A0" w:rsidRPr="008604A0" w:rsidP="008604A0" w14:paraId="7011B6D9" w14:textId="77777777">
      <w:pPr>
        <w:shd w:val="clear" w:color="auto" w:fill="FFFFFF"/>
        <w:spacing w:before="80" w:after="80" w:line="240" w:lineRule="auto"/>
        <w:ind w:left="160" w:right="160" w:firstLine="15"/>
        <w:rPr>
          <w:rFonts w:ascii="Arial" w:eastAsia="Times New Roman" w:hAnsi="Arial" w:cs="Tahoma"/>
          <w:color w:val="000000"/>
          <w:szCs w:val="20"/>
        </w:rPr>
      </w:pPr>
      <w:r w:rsidRPr="008604A0">
        <w:rPr>
          <w:rFonts w:ascii="Arial" w:eastAsia="Times New Roman" w:hAnsi="Arial" w:cs="Tahoma"/>
          <w:b/>
          <w:bCs/>
          <w:color w:val="000000"/>
          <w:szCs w:val="20"/>
          <w:u w:val="single"/>
        </w:rPr>
        <w:t>Last Name</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last name of the candidate. This is a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 field.</w:t>
      </w:r>
    </w:p>
    <w:p w:rsidR="008604A0" w:rsidRPr="008604A0" w:rsidP="008604A0" w14:paraId="72A0923F"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First Name</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first name of the candidate. This is a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 field.</w:t>
      </w:r>
    </w:p>
    <w:p w:rsidR="008604A0" w:rsidRPr="008604A0" w:rsidP="008604A0" w14:paraId="15177EFD"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MI</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candidate's middle initial.</w:t>
      </w:r>
    </w:p>
    <w:p w:rsidR="008604A0" w:rsidRPr="008604A0" w:rsidP="008604A0" w14:paraId="416F6C61"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DOB</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candidate's date of birth. This is a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 field.</w:t>
      </w:r>
    </w:p>
    <w:p w:rsidR="008604A0" w:rsidRPr="008604A0" w:rsidP="008604A0" w14:paraId="6A9D8F1E"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Birth sex</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Indicate if the patient is </w:t>
      </w:r>
      <w:r w:rsidRPr="008604A0">
        <w:rPr>
          <w:rFonts w:ascii="Arial" w:eastAsia="Times New Roman" w:hAnsi="Arial" w:cs="Tahoma"/>
          <w:b/>
          <w:bCs/>
          <w:color w:val="000000"/>
          <w:szCs w:val="20"/>
        </w:rPr>
        <w:t>Male</w:t>
      </w:r>
      <w:r w:rsidRPr="008604A0">
        <w:rPr>
          <w:rFonts w:ascii="Arial" w:eastAsia="Times New Roman" w:hAnsi="Arial" w:cs="Tahoma"/>
          <w:color w:val="000000"/>
          <w:szCs w:val="20"/>
        </w:rPr>
        <w:t> or </w:t>
      </w:r>
      <w:r w:rsidRPr="008604A0">
        <w:rPr>
          <w:rFonts w:ascii="Arial" w:eastAsia="Times New Roman" w:hAnsi="Arial" w:cs="Tahoma"/>
          <w:b/>
          <w:bCs/>
          <w:color w:val="000000"/>
          <w:szCs w:val="20"/>
        </w:rPr>
        <w:t>Female</w:t>
      </w:r>
      <w:r w:rsidRPr="008604A0">
        <w:rPr>
          <w:rFonts w:ascii="Arial" w:eastAsia="Times New Roman" w:hAnsi="Arial" w:cs="Tahoma"/>
          <w:color w:val="000000"/>
          <w:szCs w:val="20"/>
        </w:rPr>
        <w:t>. Report patient sex (male or female), based on biologic and physiologic traits at birth. This is a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 field.</w:t>
      </w:r>
    </w:p>
    <w:p w:rsidR="008604A0" w:rsidRPr="008604A0" w:rsidP="008604A0" w14:paraId="39884F7C"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Center's Patient ID</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candidate's patient identification number that is assigned by your center, if applicable.</w:t>
      </w:r>
    </w:p>
    <w:p w:rsidR="008604A0" w:rsidRPr="008604A0" w:rsidP="008604A0" w14:paraId="3D5E1CDE"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State of Permanent Residence</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full name of the state where the candidate's home is located.</w:t>
      </w:r>
    </w:p>
    <w:p w:rsidR="008604A0" w:rsidRPr="008604A0" w:rsidP="008604A0" w14:paraId="5E863BCD"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Permanent Zip Code</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Enter the 5-digit U.S. postal zip code for the address where the candidate's home is located. </w:t>
      </w:r>
      <w:r w:rsidRPr="008604A0">
        <w:rPr>
          <w:rFonts w:ascii="Arial" w:eastAsia="Times New Roman" w:hAnsi="Arial" w:cs="Tahoma"/>
          <w:b/>
          <w:bCs/>
          <w:i/>
          <w:iCs/>
          <w:color w:val="FF0000"/>
          <w:szCs w:val="20"/>
        </w:rPr>
        <w:t>Note:</w:t>
      </w:r>
      <w:r w:rsidRPr="008604A0">
        <w:rPr>
          <w:rFonts w:ascii="Arial" w:eastAsia="Times New Roman" w:hAnsi="Arial" w:cs="Tahoma"/>
          <w:color w:val="000000"/>
          <w:szCs w:val="20"/>
        </w:rPr>
        <w:t> Make corrections to an incorrect permanent zip code on the Transplant Candidate Registration (TCR) form in TIEDI</w:t>
      </w:r>
      <w:r w:rsidRPr="008604A0">
        <w:rPr>
          <w:rFonts w:ascii="Arial" w:eastAsia="Times New Roman" w:hAnsi="Arial" w:cs="Tahoma"/>
          <w:color w:val="000000"/>
          <w:szCs w:val="20"/>
          <w:vertAlign w:val="superscript"/>
        </w:rPr>
        <w:t>®</w:t>
      </w:r>
      <w:r w:rsidRPr="008604A0">
        <w:rPr>
          <w:rFonts w:ascii="Arial" w:eastAsia="Times New Roman" w:hAnsi="Arial" w:cs="Tahoma"/>
          <w:color w:val="000000"/>
          <w:szCs w:val="20"/>
        </w:rPr>
        <w:t>. This field cannot be updated from the active list.</w:t>
      </w:r>
    </w:p>
    <w:p w:rsidR="00A31ED7" w:rsidRPr="005575B5" w:rsidP="00A31ED7" w14:paraId="2F78B652" w14:textId="77777777">
      <w:pPr>
        <w:pStyle w:val="NormalWeb"/>
        <w:spacing w:before="120" w:after="120"/>
        <w:ind w:left="0" w:right="0"/>
        <w:rPr>
          <w:rFonts w:ascii="Arial" w:hAnsi="Arial" w:cs="Arial"/>
          <w:sz w:val="22"/>
          <w:szCs w:val="22"/>
        </w:rPr>
      </w:pPr>
      <w:r w:rsidRPr="005575B5">
        <w:rPr>
          <w:rFonts w:ascii="Arial" w:hAnsi="Arial" w:cs="Arial"/>
          <w:b/>
          <w:bCs/>
          <w:sz w:val="22"/>
          <w:szCs w:val="22"/>
          <w:u w:val="single"/>
        </w:rPr>
        <w:t>Ethnicity</w:t>
      </w:r>
      <w:r w:rsidRPr="005575B5">
        <w:rPr>
          <w:rFonts w:ascii="Arial" w:hAnsi="Arial" w:cs="Arial"/>
          <w:b/>
          <w:bCs/>
          <w:sz w:val="22"/>
          <w:szCs w:val="22"/>
        </w:rPr>
        <w:t>:</w:t>
      </w:r>
      <w:r w:rsidRPr="005575B5">
        <w:rPr>
          <w:rFonts w:ascii="Arial" w:hAnsi="Arial" w:cs="Arial"/>
          <w:sz w:val="22"/>
          <w:szCs w:val="22"/>
        </w:rPr>
        <w:t xml:space="preserve"> 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A31ED7" w:rsidRPr="005575B5" w:rsidP="00A31ED7" w14:paraId="44F73BC9" w14:textId="77777777">
      <w:pPr>
        <w:pStyle w:val="NormalWeb"/>
        <w:spacing w:before="120" w:after="120"/>
        <w:ind w:left="0" w:right="0"/>
        <w:rPr>
          <w:rFonts w:ascii="Arial" w:hAnsi="Arial" w:cs="Arial"/>
          <w:sz w:val="22"/>
          <w:szCs w:val="22"/>
        </w:rPr>
      </w:pPr>
      <w:r w:rsidRPr="005575B5">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5575B5">
        <w:rPr>
          <w:rFonts w:ascii="Arial" w:hAnsi="Arial" w:cs="Arial"/>
          <w:sz w:val="22"/>
          <w:szCs w:val="22"/>
        </w:rPr>
        <w:t>Select one ethnicity category or select ‘Ethnicity Not Reported’ if the candidate did not self-identify.</w:t>
      </w:r>
      <w:bookmarkEnd w:id="0"/>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 xml:space="preserve">. </w:t>
      </w:r>
    </w:p>
    <w:p w:rsidR="00A31ED7" w:rsidRPr="005575B5" w:rsidP="00A31ED7" w14:paraId="5BBD593F" w14:textId="77777777">
      <w:pPr>
        <w:pStyle w:val="NormalWeb"/>
        <w:spacing w:before="120" w:after="120"/>
        <w:ind w:left="720" w:right="0"/>
        <w:rPr>
          <w:rFonts w:ascii="Arial" w:hAnsi="Arial" w:cs="Arial"/>
          <w:sz w:val="22"/>
          <w:szCs w:val="22"/>
        </w:rPr>
      </w:pPr>
      <w:r w:rsidRPr="005575B5">
        <w:rPr>
          <w:rFonts w:ascii="Arial" w:hAnsi="Arial" w:cs="Arial"/>
          <w:b/>
          <w:bCs/>
          <w:sz w:val="22"/>
          <w:szCs w:val="22"/>
        </w:rPr>
        <w:t>Hispanic or Latino</w:t>
      </w:r>
      <w:r w:rsidRPr="005575B5">
        <w:rPr>
          <w:rFonts w:ascii="Arial" w:hAnsi="Arial" w:cs="Arial"/>
          <w:sz w:val="22"/>
          <w:szCs w:val="22"/>
        </w:rPr>
        <w:t xml:space="preserve"> – A person of Cuban, Mexican, Puerto Rican, South or Central American, or other Spanish culture or origin, regardless of race. </w:t>
      </w:r>
    </w:p>
    <w:p w:rsidR="00A31ED7" w:rsidRPr="005575B5" w:rsidP="00A31ED7" w14:paraId="0A15ADD1"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Not Hispanic or Latino</w:t>
      </w:r>
    </w:p>
    <w:p w:rsidR="00A31ED7" w:rsidRPr="005575B5" w:rsidP="00A31ED7" w14:paraId="7CB9DBED"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Ethnicity Not Reported</w:t>
      </w:r>
    </w:p>
    <w:p w:rsidR="00A31ED7" w:rsidRPr="005575B5" w:rsidP="00A31ED7" w14:paraId="01370B5D" w14:textId="77777777">
      <w:pPr>
        <w:pStyle w:val="NormalWeb"/>
        <w:spacing w:before="120" w:after="120"/>
        <w:ind w:left="0"/>
        <w:rPr>
          <w:rFonts w:ascii="Arial" w:hAnsi="Arial" w:cs="Arial"/>
          <w:sz w:val="22"/>
          <w:szCs w:val="22"/>
        </w:rPr>
      </w:pPr>
      <w:r w:rsidRPr="005575B5">
        <w:rPr>
          <w:rFonts w:ascii="Arial" w:hAnsi="Arial" w:cs="Arial"/>
          <w:b/>
          <w:bCs/>
          <w:sz w:val="22"/>
          <w:szCs w:val="22"/>
          <w:u w:val="single"/>
        </w:rPr>
        <w:t>Race</w:t>
      </w:r>
      <w:r w:rsidRPr="005575B5">
        <w:rPr>
          <w:rFonts w:ascii="Arial" w:hAnsi="Arial" w:cs="Arial"/>
          <w:b/>
          <w:bCs/>
          <w:sz w:val="22"/>
          <w:szCs w:val="22"/>
        </w:rPr>
        <w:t xml:space="preserve">: </w:t>
      </w:r>
      <w:r w:rsidRPr="005575B5">
        <w:rPr>
          <w:rFonts w:ascii="Arial" w:hAnsi="Arial" w:cs="Arial"/>
          <w:sz w:val="22"/>
          <w:szCs w:val="22"/>
        </w:rPr>
        <w:t>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A31ED7" w:rsidRPr="005575B5" w:rsidP="00A31ED7" w14:paraId="37BB906E" w14:textId="77777777">
      <w:pPr>
        <w:pStyle w:val="NormalWeb"/>
        <w:spacing w:before="120" w:after="120"/>
        <w:ind w:left="0"/>
        <w:rPr>
          <w:rFonts w:ascii="Arial" w:hAnsi="Arial" w:cs="Arial"/>
          <w:sz w:val="22"/>
          <w:szCs w:val="22"/>
        </w:rPr>
      </w:pPr>
      <w:r w:rsidRPr="005575B5">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w:t>
      </w:r>
    </w:p>
    <w:p w:rsidR="00A31ED7" w:rsidRPr="005575B5" w:rsidP="00A31ED7" w14:paraId="31A094CB" w14:textId="77777777">
      <w:pPr>
        <w:pStyle w:val="NormalWeb"/>
        <w:spacing w:before="120" w:after="120"/>
        <w:ind w:left="0"/>
        <w:rPr>
          <w:rFonts w:ascii="Arial" w:hAnsi="Arial" w:cs="Arial"/>
          <w:sz w:val="22"/>
          <w:szCs w:val="22"/>
        </w:rPr>
      </w:pPr>
      <w:r w:rsidRPr="005575B5">
        <w:rPr>
          <w:rFonts w:ascii="Arial" w:hAnsi="Arial" w:cs="Arial"/>
          <w:b/>
          <w:bCs/>
          <w:i/>
          <w:iCs/>
          <w:color w:val="FF0000"/>
          <w:sz w:val="22"/>
          <w:szCs w:val="22"/>
        </w:rPr>
        <w:t>Note:</w:t>
      </w:r>
      <w:r w:rsidRPr="005575B5">
        <w:rPr>
          <w:rFonts w:ascii="Arial" w:hAnsi="Arial" w:cs="Arial"/>
          <w:sz w:val="22"/>
          <w:szCs w:val="22"/>
        </w:rPr>
        <w:t xml:space="preserve"> A person may report multiple races. Persons reporting Hispanic or Latino ethnicity may report themselves as any race category or report no race at all.</w:t>
      </w:r>
    </w:p>
    <w:p w:rsidR="00A31ED7" w:rsidRPr="005575B5" w:rsidP="00A31ED7" w14:paraId="787903F6" w14:textId="77777777">
      <w:pPr>
        <w:pStyle w:val="NormalWeb"/>
        <w:spacing w:before="120" w:after="120"/>
        <w:ind w:left="0"/>
        <w:rPr>
          <w:rFonts w:ascii="Arial" w:hAnsi="Arial" w:cs="Arial"/>
          <w:sz w:val="22"/>
          <w:szCs w:val="22"/>
        </w:rPr>
      </w:pPr>
      <w:r w:rsidRPr="005575B5">
        <w:rPr>
          <w:rFonts w:ascii="Arial" w:hAnsi="Arial" w:cs="Arial"/>
          <w:sz w:val="22"/>
          <w:szCs w:val="22"/>
        </w:rPr>
        <w:t>Select one or more race sub-categories or origins. Select 'Other Origin' if origin is not listed. Select 'Origin Not Reported' if the origin was not self-identified by the person.​​</w:t>
      </w:r>
    </w:p>
    <w:p w:rsidR="00A31ED7" w:rsidRPr="005575B5" w:rsidP="00A31ED7" w14:paraId="5599FADD"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White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Europe, the Middle East, or North Africa.​</w:t>
      </w:r>
    </w:p>
    <w:p w:rsidR="00A31ED7" w:rsidRPr="005575B5" w:rsidP="00A31ED7" w14:paraId="0F39CBED"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European Descent​</w:t>
      </w:r>
    </w:p>
    <w:p w:rsidR="00A31ED7" w:rsidRPr="005575B5" w:rsidP="00A31ED7" w14:paraId="3750FC3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Arab or Middle Eastern​</w:t>
      </w:r>
    </w:p>
    <w:p w:rsidR="00A31ED7" w:rsidRPr="005575B5" w:rsidP="00A31ED7" w14:paraId="38E7CD6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North African (non-Black)​</w:t>
      </w:r>
    </w:p>
    <w:p w:rsidR="00A31ED7" w:rsidRPr="005575B5" w:rsidP="00A31ED7" w14:paraId="2FBEB31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41E963AE"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w:t>
      </w:r>
      <w:r w:rsidRPr="005575B5">
        <w:rPr>
          <w:rFonts w:ascii="Arial" w:hAnsi="Arial" w:cs="Arial"/>
          <w:sz w:val="22"/>
          <w:szCs w:val="22"/>
        </w:rPr>
        <w:t>​</w:t>
      </w:r>
    </w:p>
    <w:p w:rsidR="00A31ED7" w:rsidRPr="005575B5" w:rsidP="00A31ED7" w14:paraId="31A1DA63"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Black or African American </w:t>
      </w:r>
      <w:r w:rsidRPr="005575B5">
        <w:rPr>
          <w:rFonts w:ascii="Arial" w:hAnsi="Arial" w:cs="Arial"/>
          <w:sz w:val="22"/>
          <w:szCs w:val="22"/>
        </w:rPr>
        <w:t>– A person having origins in any of the Black racial groups of Africa. ​</w:t>
      </w:r>
    </w:p>
    <w:p w:rsidR="00A31ED7" w:rsidRPr="005575B5" w:rsidP="00A31ED7" w14:paraId="2943C914"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American ​</w:t>
      </w:r>
    </w:p>
    <w:p w:rsidR="00A31ED7" w:rsidRPr="005575B5" w:rsidP="00A31ED7" w14:paraId="2885D83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(Continental)​</w:t>
      </w:r>
    </w:p>
    <w:p w:rsidR="00A31ED7" w:rsidRPr="005575B5" w:rsidP="00A31ED7" w14:paraId="31C36DB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West Indian​</w:t>
      </w:r>
    </w:p>
    <w:p w:rsidR="00A31ED7" w:rsidRPr="005575B5" w:rsidP="00A31ED7" w14:paraId="315431B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Haitian​</w:t>
      </w:r>
    </w:p>
    <w:p w:rsidR="00A31ED7" w:rsidRPr="005575B5" w:rsidP="00A31ED7" w14:paraId="0603EA1D"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5F390997"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 ​</w:t>
      </w:r>
      <w:r w:rsidRPr="005575B5">
        <w:rPr>
          <w:rFonts w:ascii="Arial" w:hAnsi="Arial" w:cs="Arial"/>
          <w:sz w:val="22"/>
          <w:szCs w:val="22"/>
        </w:rPr>
        <w:t>​</w:t>
      </w:r>
    </w:p>
    <w:p w:rsidR="00A31ED7" w:rsidRPr="005575B5" w:rsidP="00A31ED7" w14:paraId="2A31C265" w14:textId="77777777">
      <w:pPr>
        <w:pStyle w:val="NormalWeb"/>
        <w:spacing w:before="120" w:after="120"/>
        <w:ind w:left="810"/>
        <w:rPr>
          <w:rFonts w:ascii="Arial" w:hAnsi="Arial" w:cs="Arial"/>
          <w:b/>
          <w:bCs/>
          <w:sz w:val="22"/>
          <w:szCs w:val="22"/>
        </w:rPr>
      </w:pPr>
      <w:r w:rsidRPr="005575B5">
        <w:rPr>
          <w:rFonts w:ascii="Arial" w:hAnsi="Arial" w:cs="Arial"/>
          <w:b/>
          <w:bCs/>
          <w:sz w:val="22"/>
          <w:szCs w:val="22"/>
        </w:rPr>
        <w:t xml:space="preserve">American Indian or Alaska Native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North and South America (including Central America) and who maintains tribal affiliation or community attachment.​</w:t>
      </w:r>
    </w:p>
    <w:p w:rsidR="00A31ED7" w:rsidRPr="005575B5" w:rsidP="00A31ED7" w14:paraId="51FB5CA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American Indian​</w:t>
      </w:r>
    </w:p>
    <w:p w:rsidR="00A31ED7" w:rsidRPr="005575B5" w:rsidP="00A31ED7" w14:paraId="331F5DB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Eskimo​</w:t>
      </w:r>
    </w:p>
    <w:p w:rsidR="00A31ED7" w:rsidRPr="005575B5" w:rsidP="00A31ED7" w14:paraId="555A516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Aleutian​</w:t>
      </w:r>
    </w:p>
    <w:p w:rsidR="00A31ED7" w:rsidRPr="005575B5" w:rsidP="00A31ED7" w14:paraId="04F0B64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Alaska Indian ​</w:t>
      </w:r>
    </w:p>
    <w:p w:rsidR="00A31ED7" w:rsidRPr="005575B5" w:rsidP="00A31ED7" w14:paraId="218E8D6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74D4663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A31ED7" w:rsidRPr="005575B5" w:rsidP="00A31ED7" w14:paraId="1361263E" w14:textId="77777777">
      <w:pPr>
        <w:pStyle w:val="NormalWeb"/>
        <w:spacing w:before="120" w:after="120"/>
        <w:ind w:left="720"/>
        <w:rPr>
          <w:rFonts w:ascii="Arial" w:hAnsi="Arial" w:cs="Arial"/>
          <w:sz w:val="22"/>
          <w:szCs w:val="22"/>
        </w:rPr>
      </w:pPr>
      <w:r w:rsidRPr="005575B5">
        <w:rPr>
          <w:rFonts w:ascii="Arial" w:hAnsi="Arial" w:cs="Arial"/>
          <w:b/>
          <w:bCs/>
          <w:sz w:val="22"/>
          <w:szCs w:val="22"/>
        </w:rPr>
        <w:t>Asian</w:t>
      </w:r>
      <w:r w:rsidRPr="005575B5">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A31ED7" w:rsidRPr="005575B5" w:rsidP="00A31ED7" w14:paraId="1104D41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Asian Indian/Indian Sub-Continent ​</w:t>
      </w:r>
    </w:p>
    <w:p w:rsidR="00A31ED7" w:rsidRPr="005575B5" w:rsidP="00A31ED7" w14:paraId="01495FB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Chinese​</w:t>
      </w:r>
    </w:p>
    <w:p w:rsidR="00A31ED7" w:rsidRPr="005575B5" w:rsidP="00A31ED7" w14:paraId="76E9651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Filipino​</w:t>
      </w:r>
    </w:p>
    <w:p w:rsidR="00A31ED7" w:rsidRPr="005575B5" w:rsidP="00A31ED7" w14:paraId="72D70D7F"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Japanese​</w:t>
      </w:r>
    </w:p>
    <w:p w:rsidR="00A31ED7" w:rsidRPr="005575B5" w:rsidP="00A31ED7" w14:paraId="3F2DC217"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Korean​</w:t>
      </w:r>
    </w:p>
    <w:p w:rsidR="00A31ED7" w:rsidRPr="005575B5" w:rsidP="00A31ED7" w14:paraId="597BB70F"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Vietnamese​</w:t>
      </w:r>
    </w:p>
    <w:p w:rsidR="00A31ED7" w:rsidRPr="005575B5" w:rsidP="00A31ED7" w14:paraId="7A2A97F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4F14863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 ​</w:t>
      </w:r>
    </w:p>
    <w:p w:rsidR="00A31ED7" w:rsidRPr="005575B5" w:rsidP="00A31ED7" w14:paraId="616DE1B1" w14:textId="77777777">
      <w:pPr>
        <w:pStyle w:val="NormalWeb"/>
        <w:spacing w:before="120" w:after="120"/>
        <w:ind w:left="720"/>
        <w:rPr>
          <w:rFonts w:ascii="Arial" w:hAnsi="Arial" w:cs="Arial"/>
          <w:sz w:val="22"/>
          <w:szCs w:val="22"/>
        </w:rPr>
      </w:pPr>
      <w:r w:rsidRPr="005575B5">
        <w:rPr>
          <w:rFonts w:ascii="Arial" w:hAnsi="Arial" w:cs="Arial"/>
          <w:sz w:val="22"/>
          <w:szCs w:val="22"/>
        </w:rPr>
        <w:t>​</w:t>
      </w:r>
      <w:r w:rsidRPr="005575B5">
        <w:rPr>
          <w:rFonts w:ascii="Arial" w:hAnsi="Arial" w:cs="Arial"/>
          <w:b/>
          <w:bCs/>
          <w:sz w:val="22"/>
          <w:szCs w:val="22"/>
        </w:rPr>
        <w:t>Native Hawaiian or Other Pacific Islander </w:t>
      </w:r>
      <w:r w:rsidRPr="005575B5">
        <w:rPr>
          <w:rFonts w:ascii="Arial" w:hAnsi="Arial" w:cs="Arial"/>
          <w:sz w:val="22"/>
          <w:szCs w:val="22"/>
        </w:rPr>
        <w:t>– A person having origins in any of the original peoples of Hawaii, Guam, Samoa, or other Pacific Islands.​</w:t>
      </w:r>
    </w:p>
    <w:p w:rsidR="00A31ED7" w:rsidRPr="005575B5" w:rsidP="00A31ED7" w14:paraId="4F782AD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Native Hawaiian​</w:t>
      </w:r>
    </w:p>
    <w:p w:rsidR="00A31ED7" w:rsidRPr="005575B5" w:rsidP="00A31ED7" w14:paraId="5010C81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Guamanian or Chamorro​</w:t>
      </w:r>
    </w:p>
    <w:p w:rsidR="00A31ED7" w:rsidRPr="005575B5" w:rsidP="00A31ED7" w14:paraId="2ED8B42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Samoan​</w:t>
      </w:r>
    </w:p>
    <w:p w:rsidR="00A31ED7" w:rsidRPr="005575B5" w:rsidP="00A31ED7" w14:paraId="4A834269"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A31ED7" w:rsidRPr="005575B5" w:rsidP="00A31ED7" w14:paraId="2897899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A31ED7" w:rsidRPr="005575B5" w:rsidP="00A31ED7" w14:paraId="58873336" w14:textId="77777777">
      <w:pPr>
        <w:pStyle w:val="NormalWeb"/>
        <w:spacing w:before="120" w:after="120"/>
        <w:ind w:left="720"/>
        <w:rPr>
          <w:rFonts w:ascii="Arial" w:hAnsi="Arial" w:cs="Arial"/>
          <w:sz w:val="22"/>
          <w:szCs w:val="22"/>
        </w:rPr>
      </w:pPr>
      <w:r w:rsidRPr="005575B5">
        <w:rPr>
          <w:rFonts w:ascii="Arial" w:hAnsi="Arial" w:cs="Arial"/>
          <w:b/>
          <w:bCs/>
          <w:sz w:val="22"/>
          <w:szCs w:val="22"/>
        </w:rPr>
        <w:t>Race Not Reported – </w:t>
      </w:r>
      <w:r w:rsidRPr="005575B5">
        <w:rPr>
          <w:rFonts w:ascii="Arial" w:hAnsi="Arial" w:cs="Arial"/>
          <w:sz w:val="22"/>
          <w:szCs w:val="22"/>
        </w:rPr>
        <w:t>Select if person did not self-identify a race category or origin.​</w:t>
      </w:r>
    </w:p>
    <w:p w:rsidR="00735798" w:rsidRPr="00943BFF" w:rsidP="00735798" w14:paraId="24411F5F" w14:textId="4E2B4FF1">
      <w:pPr>
        <w:pStyle w:val="Heading2"/>
      </w:pPr>
      <w:r>
        <w:t>Clinical Information</w:t>
      </w:r>
    </w:p>
    <w:p w:rsidR="008604A0" w:rsidRPr="00A31ED7" w:rsidP="008604A0" w14:paraId="3A26C853" w14:textId="77777777">
      <w:pPr>
        <w:pStyle w:val="NormalWeb"/>
        <w:shd w:val="clear" w:color="auto" w:fill="FFFFFF"/>
        <w:ind w:left="180"/>
        <w:rPr>
          <w:rFonts w:ascii="Arial" w:hAnsi="Arial" w:cs="Tahoma"/>
          <w:sz w:val="22"/>
        </w:rPr>
      </w:pPr>
      <w:r w:rsidRPr="00A31ED7">
        <w:rPr>
          <w:rFonts w:ascii="Arial" w:hAnsi="Arial" w:cs="Tahoma"/>
          <w:b/>
          <w:bCs/>
          <w:sz w:val="22"/>
          <w:u w:val="single"/>
        </w:rPr>
        <w:t>ABO</w:t>
      </w:r>
      <w:r w:rsidRPr="00A31ED7">
        <w:rPr>
          <w:rFonts w:ascii="Arial" w:hAnsi="Arial" w:cs="Tahoma"/>
          <w:b/>
          <w:bCs/>
          <w:sz w:val="22"/>
        </w:rPr>
        <w:t>:</w:t>
      </w:r>
      <w:r w:rsidRPr="00A31ED7">
        <w:rPr>
          <w:rFonts w:ascii="Arial" w:hAnsi="Arial" w:cs="Tahoma"/>
          <w:sz w:val="22"/>
        </w:rPr>
        <w:t> Select the candidate's blood type. This is a </w:t>
      </w:r>
      <w:r w:rsidRPr="00A31ED7">
        <w:rPr>
          <w:rFonts w:ascii="Arial" w:hAnsi="Arial" w:cs="Tahoma"/>
          <w:b/>
          <w:bCs/>
          <w:sz w:val="22"/>
        </w:rPr>
        <w:t>required</w:t>
      </w:r>
      <w:r w:rsidRPr="00A31ED7">
        <w:rPr>
          <w:rFonts w:ascii="Arial" w:hAnsi="Arial" w:cs="Tahoma"/>
          <w:sz w:val="22"/>
        </w:rPr>
        <w:t> field.</w:t>
      </w:r>
    </w:p>
    <w:p w:rsidR="008604A0" w:rsidRPr="00A31ED7" w:rsidP="008604A0" w14:paraId="7CDFDCB5" w14:textId="77777777">
      <w:pPr>
        <w:pStyle w:val="NormalWeb"/>
        <w:shd w:val="clear" w:color="auto" w:fill="FFFFFF"/>
        <w:ind w:left="180"/>
        <w:rPr>
          <w:rFonts w:ascii="Arial" w:hAnsi="Arial" w:cs="Tahoma"/>
          <w:sz w:val="22"/>
        </w:rPr>
      </w:pPr>
      <w:r w:rsidRPr="00A31ED7">
        <w:rPr>
          <w:rFonts w:ascii="Arial" w:hAnsi="Arial" w:cs="Tahoma"/>
          <w:b/>
          <w:bCs/>
          <w:i/>
          <w:iCs/>
          <w:color w:val="FF0000"/>
          <w:sz w:val="22"/>
        </w:rPr>
        <w:t>Note:</w:t>
      </w:r>
      <w:r w:rsidRPr="00A31ED7">
        <w:rPr>
          <w:rFonts w:ascii="Arial" w:hAnsi="Arial" w:cs="Tahoma"/>
          <w:sz w:val="22"/>
        </w:rPr>
        <w:t> A2 is used as shorthand for any blood type A subtype other than A1 (i.e., non-A1, negative for A1). A2B is used as shorthand for any blood type AB subtype other than A1B (i.e., non-A1B, negative for A1B). Policy </w:t>
      </w:r>
      <w:r w:rsidRPr="00A31ED7">
        <w:rPr>
          <w:rFonts w:ascii="Arial" w:hAnsi="Arial" w:cs="Tahoma"/>
          <w:b/>
          <w:bCs/>
          <w:sz w:val="22"/>
        </w:rPr>
        <w:t>requires</w:t>
      </w:r>
      <w:r w:rsidRPr="00A31ED7">
        <w:rPr>
          <w:rFonts w:ascii="Arial" w:hAnsi="Arial" w:cs="Tahoma"/>
          <w:sz w:val="22"/>
        </w:rPr>
        <w:t> at least two (2) separate blood typings prior to listing. Policy also </w:t>
      </w:r>
      <w:r w:rsidRPr="00A31ED7">
        <w:rPr>
          <w:rFonts w:ascii="Arial" w:hAnsi="Arial" w:cs="Tahoma"/>
          <w:b/>
          <w:bCs/>
          <w:sz w:val="22"/>
        </w:rPr>
        <w:t>requires</w:t>
      </w:r>
      <w:r w:rsidRPr="00A31ED7">
        <w:rPr>
          <w:rFonts w:ascii="Arial" w:hAnsi="Arial" w:cs="Tahoma"/>
          <w:sz w:val="22"/>
        </w:rPr>
        <w:t> you to review all known available blood type source documents to verify the candidate's blood type. See </w:t>
      </w:r>
      <w:hyperlink r:id="rId10" w:tgtFrame="_blank" w:tooltip="OPTN Policies" w:history="1">
        <w:r w:rsidRPr="00A31ED7">
          <w:rPr>
            <w:rStyle w:val="Hyperlink"/>
            <w:rFonts w:ascii="Arial" w:hAnsi="Arial" w:cs="Tahoma"/>
            <w:sz w:val="22"/>
          </w:rPr>
          <w:t>OPTN Policies</w:t>
        </w:r>
      </w:hyperlink>
      <w:r w:rsidRPr="00A31ED7">
        <w:rPr>
          <w:rFonts w:ascii="Arial" w:hAnsi="Arial" w:cs="Tahoma"/>
          <w:sz w:val="22"/>
        </w:rPr>
        <w:t> for additional information. Use the search feature to locate specific policy information on ABO Typing.</w:t>
      </w:r>
    </w:p>
    <w:p w:rsidR="008604A0" w:rsidRPr="00A31ED7" w:rsidP="008604A0" w14:paraId="332313AD" w14:textId="77777777">
      <w:pPr>
        <w:pStyle w:val="NormalWeb"/>
        <w:shd w:val="clear" w:color="auto" w:fill="FFFFFF"/>
        <w:ind w:left="720"/>
        <w:rPr>
          <w:rFonts w:ascii="Arial" w:hAnsi="Arial" w:cs="Tahoma"/>
          <w:sz w:val="22"/>
        </w:rPr>
      </w:pPr>
      <w:r w:rsidRPr="00A31ED7">
        <w:rPr>
          <w:rFonts w:ascii="Arial" w:hAnsi="Arial" w:cs="Tahoma"/>
          <w:sz w:val="22"/>
        </w:rPr>
        <w:t>O</w:t>
      </w:r>
      <w:r w:rsidRPr="00A31ED7">
        <w:rPr>
          <w:rFonts w:ascii="Arial" w:hAnsi="Arial" w:cs="Tahoma"/>
          <w:sz w:val="22"/>
        </w:rPr>
        <w:br/>
        <w:t>A</w:t>
      </w:r>
      <w:r w:rsidRPr="00A31ED7">
        <w:rPr>
          <w:rFonts w:ascii="Arial" w:hAnsi="Arial" w:cs="Tahoma"/>
          <w:sz w:val="22"/>
        </w:rPr>
        <w:br/>
        <w:t>B</w:t>
      </w:r>
      <w:r w:rsidRPr="00A31ED7">
        <w:rPr>
          <w:rFonts w:ascii="Arial" w:hAnsi="Arial" w:cs="Tahoma"/>
          <w:sz w:val="22"/>
        </w:rPr>
        <w:br/>
        <w:t>AB</w:t>
      </w:r>
      <w:r w:rsidRPr="00A31ED7">
        <w:rPr>
          <w:rFonts w:ascii="Arial" w:hAnsi="Arial" w:cs="Tahoma"/>
          <w:sz w:val="22"/>
        </w:rPr>
        <w:br/>
        <w:t>Z (in Utero Only)</w:t>
      </w:r>
    </w:p>
    <w:p w:rsidR="008604A0" w:rsidRPr="00A31ED7" w:rsidP="008604A0" w14:paraId="63B69A81" w14:textId="77777777">
      <w:pPr>
        <w:pStyle w:val="NormalWeb"/>
        <w:shd w:val="clear" w:color="auto" w:fill="FFFFFF"/>
        <w:rPr>
          <w:rFonts w:ascii="Arial" w:hAnsi="Arial" w:cs="Tahoma"/>
          <w:sz w:val="22"/>
        </w:rPr>
      </w:pPr>
      <w:r w:rsidRPr="00A31ED7">
        <w:rPr>
          <w:rFonts w:ascii="Arial" w:hAnsi="Arial" w:cs="Tahoma"/>
          <w:b/>
          <w:bCs/>
          <w:sz w:val="22"/>
          <w:u w:val="single"/>
        </w:rPr>
        <w:t>Accept an Intended Blood Group Incompatible Organ?</w:t>
      </w:r>
      <w:r w:rsidRPr="00A31ED7">
        <w:rPr>
          <w:rFonts w:ascii="Arial" w:hAnsi="Arial" w:cs="Tahoma"/>
          <w:b/>
          <w:bCs/>
          <w:sz w:val="22"/>
        </w:rPr>
        <w:t>:</w:t>
      </w:r>
      <w:r w:rsidRPr="00A31ED7">
        <w:rPr>
          <w:rFonts w:ascii="Arial" w:hAnsi="Arial" w:cs="Tahoma"/>
          <w:sz w:val="22"/>
        </w:rPr>
        <w:t> Indicate whether the candidate will accept an incompatible blood type by selecting </w:t>
      </w:r>
      <w:r w:rsidRPr="00A31ED7">
        <w:rPr>
          <w:rFonts w:ascii="Arial" w:hAnsi="Arial" w:cs="Tahoma"/>
          <w:b/>
          <w:bCs/>
          <w:sz w:val="22"/>
        </w:rPr>
        <w:t>Yes</w:t>
      </w:r>
      <w:r w:rsidRPr="00A31ED7">
        <w:rPr>
          <w:rFonts w:ascii="Arial" w:hAnsi="Arial" w:cs="Tahoma"/>
          <w:sz w:val="22"/>
        </w:rPr>
        <w:t> or </w:t>
      </w:r>
      <w:r w:rsidRPr="00A31ED7">
        <w:rPr>
          <w:rFonts w:ascii="Arial" w:hAnsi="Arial" w:cs="Tahoma"/>
          <w:b/>
          <w:bCs/>
          <w:sz w:val="22"/>
        </w:rPr>
        <w:t>No</w:t>
      </w:r>
      <w:r w:rsidRPr="00A31ED7">
        <w:rPr>
          <w:rFonts w:ascii="Arial" w:hAnsi="Arial" w:cs="Tahoma"/>
          <w:sz w:val="22"/>
        </w:rPr>
        <w:t>. This field is for pediatric candidates less than 2 years old at time of registration.</w:t>
      </w:r>
    </w:p>
    <w:p w:rsidR="008604A0" w:rsidRPr="00A31ED7" w:rsidP="008604A0" w14:paraId="6F522BB7" w14:textId="77777777">
      <w:pPr>
        <w:pStyle w:val="NormalWeb"/>
        <w:shd w:val="clear" w:color="auto" w:fill="FFFFFF"/>
        <w:ind w:left="360"/>
        <w:rPr>
          <w:rFonts w:ascii="Arial" w:hAnsi="Arial" w:cs="Tahoma"/>
          <w:sz w:val="22"/>
        </w:rPr>
      </w:pPr>
      <w:r w:rsidRPr="00A31ED7">
        <w:rPr>
          <w:rFonts w:ascii="Arial" w:hAnsi="Arial" w:cs="Tahoma"/>
          <w:b/>
          <w:bCs/>
          <w:i/>
          <w:iCs/>
          <w:color w:val="FF0000"/>
          <w:sz w:val="22"/>
        </w:rPr>
        <w:t>Note:</w:t>
      </w:r>
      <w:r w:rsidRPr="00A31ED7">
        <w:rPr>
          <w:rFonts w:ascii="Arial" w:hAnsi="Arial" w:cs="Tahoma"/>
          <w:sz w:val="22"/>
        </w:rPr>
        <w:t> For candidates with ABO type AB, you must select </w:t>
      </w:r>
      <w:r w:rsidRPr="00A31ED7">
        <w:rPr>
          <w:rFonts w:ascii="Arial" w:hAnsi="Arial" w:cs="Tahoma"/>
          <w:b/>
          <w:bCs/>
          <w:sz w:val="22"/>
        </w:rPr>
        <w:t>No</w:t>
      </w:r>
      <w:r w:rsidRPr="00A31ED7">
        <w:rPr>
          <w:rFonts w:ascii="Arial" w:hAnsi="Arial" w:cs="Tahoma"/>
          <w:sz w:val="22"/>
        </w:rPr>
        <w:t>.</w:t>
      </w:r>
    </w:p>
    <w:p w:rsidR="008604A0" w:rsidRPr="00A31ED7" w:rsidP="008604A0" w14:paraId="3E63F80D" w14:textId="77777777">
      <w:pPr>
        <w:pStyle w:val="NormalWeb"/>
        <w:shd w:val="clear" w:color="auto" w:fill="FFFFFF"/>
        <w:ind w:left="960"/>
        <w:rPr>
          <w:rFonts w:ascii="Arial" w:hAnsi="Arial" w:cs="Tahoma"/>
          <w:sz w:val="22"/>
        </w:rPr>
      </w:pPr>
      <w:r w:rsidRPr="00A31ED7">
        <w:rPr>
          <w:rFonts w:ascii="Arial" w:hAnsi="Arial" w:cs="Tahoma"/>
          <w:b/>
          <w:bCs/>
          <w:sz w:val="22"/>
        </w:rPr>
        <w:t>Eligibility status to receive offers on A organs:</w:t>
      </w:r>
      <w:r w:rsidRPr="00A31ED7">
        <w:rPr>
          <w:rFonts w:ascii="Arial" w:hAnsi="Arial" w:cs="Tahoma"/>
          <w:sz w:val="22"/>
        </w:rPr>
        <w:t>  If the candidate has missing or expired anti-A titer data, the candidate is ineligible to receive an incompatible blood type offer.</w:t>
      </w:r>
    </w:p>
    <w:p w:rsidR="008604A0" w:rsidRPr="00A31ED7" w:rsidP="008604A0" w14:paraId="1C2FEC35" w14:textId="77777777">
      <w:pPr>
        <w:pStyle w:val="NormalWeb"/>
        <w:shd w:val="clear" w:color="auto" w:fill="FFFFFF"/>
        <w:ind w:left="960"/>
        <w:rPr>
          <w:rFonts w:ascii="Arial" w:hAnsi="Arial" w:cs="Tahoma"/>
          <w:b/>
          <w:bCs/>
          <w:sz w:val="22"/>
        </w:rPr>
      </w:pPr>
      <w:r w:rsidRPr="00A31ED7">
        <w:rPr>
          <w:rFonts w:ascii="Arial" w:hAnsi="Arial" w:cs="Tahoma"/>
          <w:b/>
          <w:bCs/>
          <w:sz w:val="22"/>
        </w:rPr>
        <w:t>Eligibility status to receive offers on B organs: </w:t>
      </w:r>
      <w:r w:rsidRPr="00A31ED7">
        <w:rPr>
          <w:rFonts w:ascii="Arial" w:hAnsi="Arial" w:cs="Tahoma"/>
          <w:sz w:val="22"/>
        </w:rPr>
        <w:t>If the candidate has missing or expired anti-B titer data, the candidate is ineligible to receive an incompatible blood type offer.</w:t>
      </w:r>
    </w:p>
    <w:p w:rsidR="008604A0" w:rsidRPr="00A31ED7" w:rsidP="008604A0" w14:paraId="75856CCA" w14:textId="77777777">
      <w:pPr>
        <w:pStyle w:val="NormalWeb"/>
        <w:shd w:val="clear" w:color="auto" w:fill="FFFFFF"/>
        <w:ind w:left="960"/>
        <w:rPr>
          <w:rFonts w:ascii="Arial" w:hAnsi="Arial" w:cs="Tahoma"/>
          <w:b/>
          <w:bCs/>
          <w:sz w:val="22"/>
        </w:rPr>
      </w:pPr>
      <w:r w:rsidRPr="00A31ED7">
        <w:rPr>
          <w:rFonts w:ascii="Arial" w:hAnsi="Arial" w:cs="Tahoma"/>
          <w:b/>
          <w:bCs/>
          <w:sz w:val="22"/>
        </w:rPr>
        <w:t>Eligibility status to receive offers on AB organs: </w:t>
      </w:r>
      <w:r w:rsidRPr="00A31ED7">
        <w:rPr>
          <w:rFonts w:ascii="Arial" w:hAnsi="Arial" w:cs="Tahoma"/>
          <w:sz w:val="22"/>
        </w:rPr>
        <w:t> If the candidate has missing or expired anti-A and anti-B titer data, the candidate is ineligible to receive an incompatible blood type offer.</w:t>
      </w:r>
    </w:p>
    <w:p w:rsidR="008604A0" w:rsidRPr="00A31ED7" w:rsidP="008604A0" w14:paraId="1AAB82C9" w14:textId="77777777">
      <w:pPr>
        <w:pStyle w:val="NormalWeb"/>
        <w:shd w:val="clear" w:color="auto" w:fill="FFFFFF"/>
        <w:ind w:left="360"/>
        <w:rPr>
          <w:rFonts w:ascii="Arial" w:hAnsi="Arial" w:cs="Tahoma"/>
          <w:b/>
          <w:bCs/>
          <w:sz w:val="22"/>
        </w:rPr>
      </w:pPr>
      <w:r w:rsidRPr="00A31ED7">
        <w:rPr>
          <w:rFonts w:ascii="Arial" w:hAnsi="Arial" w:cs="Tahoma"/>
          <w:b/>
          <w:bCs/>
          <w:i/>
          <w:iCs/>
          <w:color w:val="FF0000"/>
          <w:sz w:val="22"/>
        </w:rPr>
        <w:t>Note:</w:t>
      </w:r>
      <w:r w:rsidRPr="00A31ED7">
        <w:rPr>
          <w:rFonts w:ascii="Arial" w:hAnsi="Arial" w:cs="Tahoma"/>
          <w:b/>
          <w:bCs/>
          <w:sz w:val="22"/>
        </w:rPr>
        <w:t> </w:t>
      </w:r>
      <w:r w:rsidRPr="00A31ED7">
        <w:rPr>
          <w:rFonts w:ascii="Arial" w:hAnsi="Arial" w:cs="Tahoma"/>
          <w:sz w:val="22"/>
        </w:rPr>
        <w:t>In order for a candidate to receive an intended blood group incompatible heart, he or she must satisfy the following criteria: candidate must be less than 1 year old and be listed as a Status 1A or 1B, or must have been listed prior to turning 2 years old, must have the most recent anti-A and/or anti-B titer value(s) reported, which are less than or equal to 1:16 and must not have received any treatments within the prior 30 days that could have reduced the candidate titer(s) to 1:16 or less.</w:t>
      </w:r>
    </w:p>
    <w:p w:rsidR="008604A0" w:rsidRPr="00A31ED7" w:rsidP="008604A0" w14:paraId="40C5272C" w14:textId="77777777">
      <w:pPr>
        <w:pStyle w:val="NormalWeb"/>
        <w:shd w:val="clear" w:color="auto" w:fill="FFFFFF"/>
        <w:ind w:left="765"/>
        <w:rPr>
          <w:rFonts w:ascii="Arial" w:hAnsi="Arial" w:cs="Tahoma"/>
          <w:b/>
          <w:bCs/>
          <w:sz w:val="22"/>
        </w:rPr>
      </w:pPr>
      <w:r w:rsidRPr="00A31ED7">
        <w:rPr>
          <w:rFonts w:ascii="Arial" w:hAnsi="Arial" w:cs="Tahoma"/>
          <w:b/>
          <w:bCs/>
          <w:sz w:val="22"/>
        </w:rPr>
        <w:t>Most Recent Anti-A Titer: </w:t>
      </w:r>
      <w:r w:rsidRPr="00A31ED7">
        <w:rPr>
          <w:rFonts w:ascii="Arial" w:hAnsi="Arial" w:cs="Tahoma"/>
          <w:sz w:val="22"/>
        </w:rPr>
        <w:t>If the candidate has an ABO blood type of B, select the most recent anti-A titer value from the drop-down list, then enter the corresponding</w:t>
      </w:r>
      <w:r w:rsidRPr="00A31ED7">
        <w:rPr>
          <w:rFonts w:ascii="Arial" w:hAnsi="Arial" w:cs="Tahoma"/>
          <w:b/>
          <w:bCs/>
          <w:sz w:val="22"/>
        </w:rPr>
        <w:t> Sample Date</w:t>
      </w:r>
      <w:r w:rsidRPr="00A31ED7">
        <w:rPr>
          <w:rFonts w:ascii="Arial" w:hAnsi="Arial" w:cs="Tahoma"/>
          <w:sz w:val="22"/>
        </w:rPr>
        <w:t>. This is a</w:t>
      </w:r>
      <w:r w:rsidRPr="00A31ED7">
        <w:rPr>
          <w:rFonts w:ascii="Arial" w:hAnsi="Arial" w:cs="Tahoma"/>
          <w:b/>
          <w:bCs/>
          <w:sz w:val="22"/>
        </w:rPr>
        <w:t> required </w:t>
      </w:r>
      <w:r w:rsidRPr="00A31ED7">
        <w:rPr>
          <w:rFonts w:ascii="Arial" w:hAnsi="Arial" w:cs="Tahoma"/>
          <w:sz w:val="22"/>
        </w:rPr>
        <w:t>field.</w:t>
      </w:r>
    </w:p>
    <w:p w:rsidR="008604A0" w:rsidRPr="00A31ED7" w:rsidP="008604A0" w14:paraId="667C87C4" w14:textId="77777777">
      <w:pPr>
        <w:pStyle w:val="NormalWeb"/>
        <w:shd w:val="clear" w:color="auto" w:fill="FFFFFF"/>
        <w:ind w:left="1365"/>
        <w:rPr>
          <w:rFonts w:ascii="Arial" w:hAnsi="Arial" w:cs="Tahoma"/>
          <w:b/>
          <w:bCs/>
          <w:sz w:val="22"/>
        </w:rPr>
      </w:pPr>
      <w:r w:rsidRPr="00A31ED7">
        <w:rPr>
          <w:rFonts w:ascii="Arial" w:hAnsi="Arial" w:cs="Tahoma"/>
          <w:b/>
          <w:bCs/>
          <w:sz w:val="22"/>
        </w:rPr>
        <w:t>Anti-A Titer Evaluation Due Date: </w:t>
      </w:r>
      <w:r w:rsidRPr="00A31ED7">
        <w:rPr>
          <w:rFonts w:ascii="Arial" w:hAnsi="Arial" w:cs="Tahoma"/>
          <w:sz w:val="22"/>
        </w:rPr>
        <w:t>If new anti-A titer data is not entered by the due date, the candidate will become ineligible to receive incompatible blood type offers.</w:t>
      </w:r>
    </w:p>
    <w:p w:rsidR="008604A0" w:rsidRPr="00A31ED7" w:rsidP="008604A0" w14:paraId="527160AA" w14:textId="77777777">
      <w:pPr>
        <w:pStyle w:val="NormalWeb"/>
        <w:shd w:val="clear" w:color="auto" w:fill="FFFFFF"/>
        <w:ind w:left="765"/>
        <w:rPr>
          <w:rFonts w:ascii="Arial" w:hAnsi="Arial" w:cs="Tahoma"/>
          <w:b/>
          <w:bCs/>
          <w:sz w:val="22"/>
        </w:rPr>
      </w:pPr>
      <w:r w:rsidRPr="00A31ED7">
        <w:rPr>
          <w:rFonts w:ascii="Arial" w:hAnsi="Arial" w:cs="Tahoma"/>
          <w:b/>
          <w:bCs/>
          <w:sz w:val="22"/>
        </w:rPr>
        <w:t>Most Recent Anti-B Titer: </w:t>
      </w:r>
      <w:r w:rsidRPr="00A31ED7">
        <w:rPr>
          <w:rFonts w:ascii="Arial" w:hAnsi="Arial" w:cs="Tahoma"/>
          <w:sz w:val="22"/>
        </w:rPr>
        <w:t>If the candidate has an ABO blood type of A, select the most recent Anti-B titer value from the drop-down list, then enter the corresponding</w:t>
      </w:r>
      <w:r w:rsidRPr="00A31ED7">
        <w:rPr>
          <w:rFonts w:ascii="Arial" w:hAnsi="Arial" w:cs="Tahoma"/>
          <w:b/>
          <w:bCs/>
          <w:sz w:val="22"/>
        </w:rPr>
        <w:t> Sample Date</w:t>
      </w:r>
      <w:r w:rsidRPr="00A31ED7">
        <w:rPr>
          <w:rFonts w:ascii="Arial" w:hAnsi="Arial" w:cs="Tahoma"/>
          <w:sz w:val="22"/>
        </w:rPr>
        <w:t>.</w:t>
      </w:r>
      <w:r w:rsidRPr="00A31ED7">
        <w:rPr>
          <w:rFonts w:ascii="Arial" w:hAnsi="Arial" w:cs="Tahoma"/>
          <w:b/>
          <w:bCs/>
          <w:sz w:val="22"/>
        </w:rPr>
        <w:t> </w:t>
      </w:r>
      <w:r w:rsidRPr="00A31ED7">
        <w:rPr>
          <w:rFonts w:ascii="Arial" w:hAnsi="Arial" w:cs="Tahoma"/>
          <w:sz w:val="22"/>
        </w:rPr>
        <w:t>This is a</w:t>
      </w:r>
      <w:r w:rsidRPr="00A31ED7">
        <w:rPr>
          <w:rFonts w:ascii="Arial" w:hAnsi="Arial" w:cs="Tahoma"/>
          <w:b/>
          <w:bCs/>
          <w:sz w:val="22"/>
        </w:rPr>
        <w:t> required </w:t>
      </w:r>
      <w:r w:rsidRPr="00A31ED7">
        <w:rPr>
          <w:rFonts w:ascii="Arial" w:hAnsi="Arial" w:cs="Tahoma"/>
          <w:sz w:val="22"/>
        </w:rPr>
        <w:t>field.</w:t>
      </w:r>
    </w:p>
    <w:p w:rsidR="008604A0" w:rsidRPr="00A31ED7" w:rsidP="008604A0" w14:paraId="62963A43" w14:textId="77777777">
      <w:pPr>
        <w:pStyle w:val="NormalWeb"/>
        <w:shd w:val="clear" w:color="auto" w:fill="FFFFFF"/>
        <w:ind w:left="1365"/>
        <w:rPr>
          <w:rFonts w:ascii="Arial" w:hAnsi="Arial" w:cs="Tahoma"/>
          <w:b/>
          <w:bCs/>
          <w:sz w:val="22"/>
        </w:rPr>
      </w:pPr>
      <w:r w:rsidRPr="00A31ED7">
        <w:rPr>
          <w:rFonts w:ascii="Arial" w:hAnsi="Arial" w:cs="Tahoma"/>
          <w:b/>
          <w:bCs/>
          <w:sz w:val="22"/>
        </w:rPr>
        <w:t>Anti-B Titer Evaluation Due Date: </w:t>
      </w:r>
      <w:r w:rsidRPr="00A31ED7">
        <w:rPr>
          <w:rFonts w:ascii="Arial" w:hAnsi="Arial" w:cs="Tahoma"/>
          <w:sz w:val="22"/>
        </w:rPr>
        <w:t>If new anti-B titer data is not entered by the due date, the candidate will become ineligible to receive incompatible blood type offers.</w:t>
      </w:r>
    </w:p>
    <w:p w:rsidR="008604A0" w:rsidRPr="00A31ED7" w:rsidP="008604A0" w14:paraId="38461ABF" w14:textId="77777777">
      <w:pPr>
        <w:pStyle w:val="NormalWeb"/>
        <w:shd w:val="clear" w:color="auto" w:fill="FFFFFF"/>
        <w:ind w:left="765"/>
        <w:rPr>
          <w:rFonts w:ascii="Arial" w:hAnsi="Arial" w:cs="Tahoma"/>
          <w:b/>
          <w:bCs/>
          <w:sz w:val="22"/>
        </w:rPr>
      </w:pPr>
      <w:r w:rsidRPr="00A31ED7">
        <w:rPr>
          <w:rFonts w:ascii="Arial" w:hAnsi="Arial" w:cs="Tahoma"/>
          <w:b/>
          <w:bCs/>
          <w:sz w:val="22"/>
        </w:rPr>
        <w:t>Most Recent Anti-A and Anti-B titers: </w:t>
      </w:r>
      <w:r w:rsidRPr="00A31ED7">
        <w:rPr>
          <w:rFonts w:ascii="Arial" w:hAnsi="Arial" w:cs="Tahoma"/>
          <w:sz w:val="22"/>
        </w:rPr>
        <w:t>If the candidate has an ABO blood type of O select the most recent Anti-A and Anti-B titers from the drop-down list, then enter the corresponding</w:t>
      </w:r>
      <w:r w:rsidRPr="00A31ED7">
        <w:rPr>
          <w:rFonts w:ascii="Arial" w:hAnsi="Arial" w:cs="Tahoma"/>
          <w:b/>
          <w:bCs/>
          <w:sz w:val="22"/>
        </w:rPr>
        <w:t> Sample Dates. </w:t>
      </w:r>
      <w:r w:rsidRPr="00A31ED7">
        <w:rPr>
          <w:rFonts w:ascii="Arial" w:hAnsi="Arial" w:cs="Tahoma"/>
          <w:sz w:val="22"/>
        </w:rPr>
        <w:t>This is a</w:t>
      </w:r>
      <w:r w:rsidRPr="00A31ED7">
        <w:rPr>
          <w:rFonts w:ascii="Arial" w:hAnsi="Arial" w:cs="Tahoma"/>
          <w:b/>
          <w:bCs/>
          <w:sz w:val="22"/>
        </w:rPr>
        <w:t> required </w:t>
      </w:r>
      <w:r w:rsidRPr="00A31ED7">
        <w:rPr>
          <w:rFonts w:ascii="Arial" w:hAnsi="Arial" w:cs="Tahoma"/>
          <w:sz w:val="22"/>
        </w:rPr>
        <w:t>field.</w:t>
      </w:r>
    </w:p>
    <w:p w:rsidR="008604A0" w:rsidRPr="00A31ED7" w:rsidP="008604A0" w14:paraId="747CD545" w14:textId="77777777">
      <w:pPr>
        <w:pStyle w:val="NormalWeb"/>
        <w:shd w:val="clear" w:color="auto" w:fill="FFFFFF"/>
        <w:ind w:left="1365"/>
        <w:rPr>
          <w:rFonts w:ascii="Arial" w:hAnsi="Arial" w:cs="Tahoma"/>
          <w:b/>
          <w:bCs/>
          <w:sz w:val="22"/>
        </w:rPr>
      </w:pPr>
      <w:r w:rsidRPr="00A31ED7">
        <w:rPr>
          <w:rFonts w:ascii="Arial" w:hAnsi="Arial" w:cs="Tahoma"/>
          <w:b/>
          <w:bCs/>
          <w:sz w:val="22"/>
        </w:rPr>
        <w:t>Anti-A and Anti-B Titer Evaluation Due Dates: </w:t>
      </w:r>
      <w:r w:rsidRPr="00A31ED7">
        <w:rPr>
          <w:rFonts w:ascii="Arial" w:hAnsi="Arial" w:cs="Tahoma"/>
          <w:sz w:val="22"/>
        </w:rPr>
        <w:t>If new anti-A and anti-B titer data is not entered by the due date, the candidate will become ineligible to receive incompatible blood type offers.</w:t>
      </w:r>
    </w:p>
    <w:p w:rsidR="008604A0" w:rsidRPr="00A31ED7" w:rsidP="008604A0" w14:paraId="740EA7A2" w14:textId="77777777">
      <w:pPr>
        <w:pStyle w:val="NormalWeb"/>
        <w:shd w:val="clear" w:color="auto" w:fill="FFFFFF"/>
        <w:ind w:left="765"/>
        <w:rPr>
          <w:rFonts w:ascii="Arial" w:hAnsi="Arial" w:cs="Tahoma"/>
          <w:b/>
          <w:bCs/>
          <w:sz w:val="22"/>
        </w:rPr>
      </w:pPr>
      <w:r w:rsidRPr="00A31ED7">
        <w:rPr>
          <w:rFonts w:ascii="Arial" w:hAnsi="Arial" w:cs="Tahoma"/>
          <w:b/>
          <w:bCs/>
          <w:sz w:val="22"/>
        </w:rPr>
        <w:t>Has </w:t>
      </w:r>
      <w:r w:rsidRPr="00A31ED7">
        <w:rPr>
          <w:rStyle w:val="formelementlabel"/>
          <w:rFonts w:ascii="Arial" w:hAnsi="Arial" w:cs="Tahoma"/>
          <w:b/>
          <w:bCs/>
          <w:sz w:val="22"/>
        </w:rPr>
        <w:t>candidate received any treatments that may have reduced the titer values to 1:16 or less within 30 days of when the blood sample was collected?</w:t>
      </w:r>
      <w:r w:rsidRPr="00A31ED7">
        <w:rPr>
          <w:rFonts w:ascii="Arial" w:hAnsi="Arial" w:cs="Tahoma"/>
          <w:b/>
          <w:bCs/>
          <w:sz w:val="22"/>
        </w:rPr>
        <w:t>  </w:t>
      </w:r>
      <w:r w:rsidRPr="00A31ED7">
        <w:rPr>
          <w:rFonts w:ascii="Arial" w:hAnsi="Arial" w:cs="Tahoma"/>
          <w:sz w:val="22"/>
        </w:rPr>
        <w:t>Indicate whether the candidate has or has not received treatments by selecting</w:t>
      </w:r>
      <w:r w:rsidRPr="00A31ED7">
        <w:rPr>
          <w:rFonts w:ascii="Arial" w:hAnsi="Arial" w:cs="Tahoma"/>
          <w:b/>
          <w:bCs/>
          <w:sz w:val="22"/>
        </w:rPr>
        <w:t> YES </w:t>
      </w:r>
      <w:r w:rsidRPr="00A31ED7">
        <w:rPr>
          <w:rFonts w:ascii="Arial" w:hAnsi="Arial" w:cs="Tahoma"/>
          <w:sz w:val="22"/>
        </w:rPr>
        <w:t>or</w:t>
      </w:r>
      <w:r w:rsidRPr="00A31ED7">
        <w:rPr>
          <w:rFonts w:ascii="Arial" w:hAnsi="Arial" w:cs="Tahoma"/>
          <w:b/>
          <w:bCs/>
          <w:sz w:val="22"/>
        </w:rPr>
        <w:t> NO</w:t>
      </w:r>
      <w:r w:rsidRPr="00A31ED7">
        <w:rPr>
          <w:rFonts w:ascii="Arial" w:hAnsi="Arial" w:cs="Tahoma"/>
          <w:sz w:val="22"/>
        </w:rPr>
        <w:t>. This is a</w:t>
      </w:r>
      <w:r w:rsidRPr="00A31ED7">
        <w:rPr>
          <w:rFonts w:ascii="Arial" w:hAnsi="Arial" w:cs="Tahoma"/>
          <w:b/>
          <w:bCs/>
          <w:sz w:val="22"/>
        </w:rPr>
        <w:t> required </w:t>
      </w:r>
      <w:r w:rsidRPr="00A31ED7">
        <w:rPr>
          <w:rFonts w:ascii="Arial" w:hAnsi="Arial" w:cs="Tahoma"/>
          <w:sz w:val="22"/>
        </w:rPr>
        <w:t>field.</w:t>
      </w:r>
    </w:p>
    <w:p w:rsidR="008604A0" w:rsidRPr="00A31ED7" w:rsidP="008604A0" w14:paraId="7141DD85" w14:textId="77777777">
      <w:pPr>
        <w:pStyle w:val="NormalWeb"/>
        <w:shd w:val="clear" w:color="auto" w:fill="FFFFFF"/>
        <w:rPr>
          <w:rFonts w:ascii="Arial" w:hAnsi="Arial" w:cs="Tahoma"/>
          <w:sz w:val="22"/>
        </w:rPr>
      </w:pPr>
      <w:r w:rsidRPr="00A31ED7">
        <w:rPr>
          <w:rFonts w:ascii="Arial" w:hAnsi="Arial" w:cs="Tahoma"/>
          <w:b/>
          <w:bCs/>
          <w:sz w:val="22"/>
          <w:u w:val="single"/>
        </w:rPr>
        <w:t>Height</w:t>
      </w:r>
      <w:r w:rsidRPr="00A31ED7">
        <w:rPr>
          <w:rFonts w:ascii="Arial" w:hAnsi="Arial" w:cs="Tahoma"/>
          <w:b/>
          <w:bCs/>
          <w:sz w:val="22"/>
        </w:rPr>
        <w:t>:</w:t>
      </w:r>
      <w:r w:rsidRPr="00A31ED7">
        <w:rPr>
          <w:rFonts w:ascii="Arial" w:hAnsi="Arial" w:cs="Tahoma"/>
          <w:sz w:val="22"/>
        </w:rPr>
        <w:t> Enter the height of the candidate at the time of listing in the appropriate space, in feet and inches or centimeters. The height must fall between 0 and 7 feet or 1 and 241 centimeters. This is a </w:t>
      </w:r>
      <w:r w:rsidRPr="00A31ED7">
        <w:rPr>
          <w:rFonts w:ascii="Arial" w:hAnsi="Arial" w:cs="Tahoma"/>
          <w:b/>
          <w:bCs/>
          <w:sz w:val="22"/>
        </w:rPr>
        <w:t>required</w:t>
      </w:r>
      <w:r w:rsidRPr="00A31ED7">
        <w:rPr>
          <w:rFonts w:ascii="Arial" w:hAnsi="Arial" w:cs="Tahoma"/>
          <w:sz w:val="22"/>
        </w:rPr>
        <w:t> field.</w:t>
      </w:r>
    </w:p>
    <w:p w:rsidR="008604A0" w:rsidRPr="00A31ED7" w:rsidP="008604A0" w14:paraId="06DC3846" w14:textId="77777777">
      <w:pPr>
        <w:pStyle w:val="NormalWeb"/>
        <w:shd w:val="clear" w:color="auto" w:fill="FFFFFF"/>
        <w:rPr>
          <w:rFonts w:ascii="Arial" w:hAnsi="Arial" w:cs="Tahoma"/>
          <w:sz w:val="22"/>
        </w:rPr>
      </w:pPr>
      <w:r w:rsidRPr="00A31ED7">
        <w:rPr>
          <w:rFonts w:ascii="Arial" w:hAnsi="Arial" w:cs="Tahoma"/>
          <w:b/>
          <w:bCs/>
          <w:sz w:val="22"/>
          <w:u w:val="single"/>
        </w:rPr>
        <w:t>Weight</w:t>
      </w:r>
      <w:r w:rsidRPr="00A31ED7">
        <w:rPr>
          <w:rFonts w:ascii="Arial" w:hAnsi="Arial" w:cs="Tahoma"/>
          <w:b/>
          <w:bCs/>
          <w:sz w:val="22"/>
        </w:rPr>
        <w:t>:</w:t>
      </w:r>
      <w:r w:rsidRPr="00A31ED7">
        <w:rPr>
          <w:rFonts w:ascii="Arial" w:hAnsi="Arial" w:cs="Tahoma"/>
          <w:sz w:val="22"/>
        </w:rPr>
        <w:t> Enter the weight of the candidate at the time of listing in the appropriate space, in pounds or kilograms. The weight must fall between 0 and 650 pounds or 0 and 295 kilograms. This is a </w:t>
      </w:r>
      <w:r w:rsidRPr="00A31ED7">
        <w:rPr>
          <w:rFonts w:ascii="Arial" w:hAnsi="Arial" w:cs="Tahoma"/>
          <w:b/>
          <w:bCs/>
          <w:sz w:val="22"/>
        </w:rPr>
        <w:t>required</w:t>
      </w:r>
      <w:r w:rsidRPr="00A31ED7">
        <w:rPr>
          <w:rFonts w:ascii="Arial" w:hAnsi="Arial" w:cs="Tahoma"/>
          <w:sz w:val="22"/>
        </w:rPr>
        <w:t> field.</w:t>
      </w:r>
    </w:p>
    <w:p w:rsidR="00A31ED7" w:rsidRPr="00EC5ED2" w:rsidP="00A31ED7" w14:paraId="0D00BCDE" w14:textId="77777777">
      <w:pPr>
        <w:pStyle w:val="Heading2"/>
      </w:pPr>
      <w:r>
        <w:t>HLA Class I</w:t>
      </w:r>
    </w:p>
    <w:p w:rsidR="00A31ED7" w:rsidRPr="002A4815" w:rsidP="00A31ED7" w14:paraId="705A45C5" w14:textId="77777777">
      <w:pPr>
        <w:pStyle w:val="NormalWeb"/>
        <w:rPr>
          <w:rFonts w:ascii="Arial" w:hAnsi="Arial" w:cs="Tahoma"/>
          <w:sz w:val="22"/>
        </w:rPr>
      </w:pPr>
      <w:r w:rsidRPr="002A4815">
        <w:rPr>
          <w:rFonts w:ascii="Arial" w:hAnsi="Arial" w:cs="Tahoma"/>
          <w:b/>
          <w:bCs/>
          <w:sz w:val="22"/>
          <w:u w:val="single"/>
        </w:rPr>
        <w:t>HLA</w:t>
      </w:r>
      <w:r w:rsidRPr="002A4815">
        <w:rPr>
          <w:rFonts w:ascii="Arial" w:hAnsi="Arial" w:cs="Tahoma"/>
          <w:b/>
          <w:bCs/>
          <w:sz w:val="22"/>
        </w:rPr>
        <w:t>:</w:t>
      </w:r>
      <w:r w:rsidRPr="002A4815">
        <w:rPr>
          <w:rFonts w:ascii="Arial" w:hAnsi="Arial" w:cs="Tahoma"/>
          <w:sz w:val="22"/>
        </w:rPr>
        <w:t> Histocompatibility antigens are currently not required when adding candidates for extra renal organs (LI, IN, HR, HL and LU) to the active list. If histocompatibility antigens are entered, at least one value is required for each antigen (</w:t>
      </w:r>
      <w:r w:rsidRPr="002A4815">
        <w:rPr>
          <w:rFonts w:ascii="Arial" w:hAnsi="Arial" w:cs="Tahoma"/>
          <w:b/>
          <w:bCs/>
          <w:sz w:val="22"/>
        </w:rPr>
        <w:t>A, B, Bw4, Bw6</w:t>
      </w:r>
      <w:r w:rsidRPr="002A4815">
        <w:rPr>
          <w:rFonts w:ascii="Arial" w:hAnsi="Arial" w:cs="Tahoma"/>
          <w:sz w:val="22"/>
        </w:rPr>
        <w:t> and </w:t>
      </w:r>
      <w:r w:rsidRPr="002A4815">
        <w:rPr>
          <w:rFonts w:ascii="Arial" w:hAnsi="Arial" w:cs="Tahoma"/>
          <w:b/>
          <w:bCs/>
          <w:sz w:val="22"/>
        </w:rPr>
        <w:t>DR</w:t>
      </w:r>
      <w:r w:rsidRPr="002A4815">
        <w:rPr>
          <w:rFonts w:ascii="Arial" w:hAnsi="Arial" w:cs="Tahoma"/>
          <w:sz w:val="22"/>
        </w:rPr>
        <w:t>). The order in which the antigens are entered does not affect the matching and screening process.</w:t>
      </w:r>
    </w:p>
    <w:p w:rsidR="00A31ED7" w:rsidRPr="00A31ED7" w:rsidP="00A31ED7" w14:paraId="52338E73" w14:textId="77777777">
      <w:pPr>
        <w:pStyle w:val="NormalWeb"/>
        <w:spacing w:before="120" w:after="120"/>
        <w:ind w:right="158"/>
        <w:rPr>
          <w:rFonts w:ascii="Arial" w:hAnsi="Arial" w:cs="Arial"/>
          <w:b/>
          <w:bCs/>
          <w:sz w:val="22"/>
          <w:u w:val="single"/>
        </w:rPr>
      </w:pPr>
    </w:p>
    <w:p w:rsidR="00A31ED7" w:rsidRPr="00A31ED7" w:rsidP="00A31ED7" w14:paraId="1EECC399" w14:textId="77777777">
      <w:pPr>
        <w:pStyle w:val="NormalWeb"/>
        <w:spacing w:before="120" w:after="120"/>
        <w:ind w:left="720" w:right="158"/>
        <w:rPr>
          <w:rFonts w:ascii="Arial" w:hAnsi="Arial" w:cs="Arial"/>
          <w:b/>
          <w:bCs/>
          <w:sz w:val="22"/>
        </w:rPr>
      </w:pPr>
      <w:r w:rsidRPr="00A31ED7">
        <w:rPr>
          <w:rFonts w:ascii="Arial" w:hAnsi="Arial" w:cs="Arial"/>
          <w:b/>
          <w:bCs/>
          <w:sz w:val="22"/>
        </w:rPr>
        <w:t>A</w:t>
      </w:r>
    </w:p>
    <w:p w:rsidR="00A31ED7" w:rsidRPr="00A31ED7" w:rsidP="00A31ED7" w14:paraId="7C1874AF" w14:textId="77777777">
      <w:pPr>
        <w:pStyle w:val="NormalWeb"/>
        <w:spacing w:before="120" w:after="120"/>
        <w:ind w:left="720" w:right="158"/>
        <w:rPr>
          <w:rFonts w:ascii="Arial" w:hAnsi="Arial" w:cs="Arial"/>
          <w:b/>
          <w:bCs/>
          <w:sz w:val="22"/>
        </w:rPr>
      </w:pPr>
      <w:r w:rsidRPr="00A31ED7">
        <w:rPr>
          <w:rFonts w:ascii="Arial" w:hAnsi="Arial" w:cs="Arial"/>
          <w:b/>
          <w:bCs/>
          <w:sz w:val="22"/>
        </w:rPr>
        <w:t>A</w:t>
      </w:r>
    </w:p>
    <w:p w:rsidR="00A31ED7" w:rsidRPr="00A31ED7" w:rsidP="00A31ED7" w14:paraId="51414EF1" w14:textId="77777777">
      <w:pPr>
        <w:pStyle w:val="NormalWeb"/>
        <w:spacing w:before="120" w:after="120"/>
        <w:ind w:left="720" w:right="158"/>
        <w:rPr>
          <w:rFonts w:ascii="Arial" w:hAnsi="Arial" w:cs="Arial"/>
          <w:b/>
          <w:bCs/>
          <w:sz w:val="22"/>
        </w:rPr>
      </w:pPr>
      <w:r w:rsidRPr="00A31ED7">
        <w:rPr>
          <w:rFonts w:ascii="Arial" w:hAnsi="Arial" w:cs="Arial"/>
          <w:b/>
          <w:bCs/>
          <w:sz w:val="22"/>
        </w:rPr>
        <w:t>B</w:t>
      </w:r>
    </w:p>
    <w:p w:rsidR="00A31ED7" w:rsidRPr="00A31ED7" w:rsidP="00A31ED7" w14:paraId="517E46A5" w14:textId="77777777">
      <w:pPr>
        <w:pStyle w:val="NormalWeb"/>
        <w:spacing w:before="120" w:after="120"/>
        <w:ind w:left="720" w:right="158"/>
        <w:rPr>
          <w:rFonts w:ascii="Arial" w:hAnsi="Arial" w:cs="Arial"/>
          <w:b/>
          <w:bCs/>
          <w:sz w:val="22"/>
        </w:rPr>
      </w:pPr>
      <w:r w:rsidRPr="00A31ED7">
        <w:rPr>
          <w:rFonts w:ascii="Arial" w:hAnsi="Arial" w:cs="Arial"/>
          <w:b/>
          <w:bCs/>
          <w:sz w:val="22"/>
        </w:rPr>
        <w:t>B</w:t>
      </w:r>
    </w:p>
    <w:p w:rsidR="00A31ED7" w:rsidRPr="00A31ED7" w:rsidP="00A31ED7" w14:paraId="746912A3" w14:textId="77777777">
      <w:pPr>
        <w:pStyle w:val="NormalWeb"/>
        <w:spacing w:before="120" w:after="120"/>
        <w:ind w:left="720" w:right="158"/>
        <w:rPr>
          <w:rFonts w:ascii="Arial" w:hAnsi="Arial" w:cs="Arial"/>
          <w:b/>
          <w:bCs/>
          <w:sz w:val="22"/>
        </w:rPr>
      </w:pPr>
      <w:r w:rsidRPr="00A31ED7">
        <w:rPr>
          <w:rFonts w:ascii="Arial" w:hAnsi="Arial" w:cs="Arial"/>
          <w:b/>
          <w:bCs/>
          <w:sz w:val="22"/>
        </w:rPr>
        <w:t>BW4</w:t>
      </w:r>
    </w:p>
    <w:p w:rsidR="00A31ED7" w:rsidRPr="00A31ED7" w:rsidP="00A31ED7" w14:paraId="7DFCEA3A" w14:textId="77777777">
      <w:pPr>
        <w:pStyle w:val="NormalWeb"/>
        <w:spacing w:before="120" w:after="120"/>
        <w:ind w:left="720" w:right="158"/>
        <w:rPr>
          <w:rFonts w:ascii="Arial" w:hAnsi="Arial" w:cs="Arial"/>
          <w:b/>
          <w:bCs/>
          <w:sz w:val="22"/>
        </w:rPr>
      </w:pPr>
      <w:r w:rsidRPr="00A31ED7">
        <w:rPr>
          <w:rFonts w:ascii="Arial" w:hAnsi="Arial" w:cs="Arial"/>
          <w:b/>
          <w:bCs/>
          <w:sz w:val="22"/>
        </w:rPr>
        <w:t>BW6</w:t>
      </w:r>
    </w:p>
    <w:p w:rsidR="00A31ED7" w:rsidRPr="00A31ED7" w:rsidP="00A31ED7" w14:paraId="6AB2AC60" w14:textId="77777777">
      <w:pPr>
        <w:pStyle w:val="NormalWeb"/>
        <w:spacing w:before="120" w:after="120"/>
        <w:ind w:left="720" w:right="158"/>
        <w:rPr>
          <w:rFonts w:ascii="Arial" w:hAnsi="Arial" w:cs="Arial"/>
          <w:b/>
          <w:bCs/>
          <w:sz w:val="22"/>
        </w:rPr>
      </w:pPr>
      <w:r w:rsidRPr="00A31ED7">
        <w:rPr>
          <w:rFonts w:ascii="Arial" w:hAnsi="Arial" w:cs="Arial"/>
          <w:b/>
          <w:bCs/>
          <w:sz w:val="22"/>
        </w:rPr>
        <w:t>C</w:t>
      </w:r>
    </w:p>
    <w:p w:rsidR="00A31ED7" w:rsidRPr="00A31ED7" w:rsidP="00A31ED7" w14:paraId="638BE213" w14:textId="77777777">
      <w:pPr>
        <w:pStyle w:val="NormalWeb"/>
        <w:spacing w:before="120" w:after="120"/>
        <w:ind w:left="720" w:right="158"/>
        <w:rPr>
          <w:rFonts w:ascii="Arial" w:hAnsi="Arial" w:cs="Arial"/>
          <w:b/>
          <w:bCs/>
          <w:sz w:val="22"/>
        </w:rPr>
      </w:pPr>
      <w:r w:rsidRPr="00A31ED7">
        <w:rPr>
          <w:rFonts w:ascii="Arial" w:hAnsi="Arial" w:cs="Arial"/>
          <w:b/>
          <w:bCs/>
          <w:sz w:val="22"/>
        </w:rPr>
        <w:t>C</w:t>
      </w:r>
    </w:p>
    <w:p w:rsidR="00A31ED7" w:rsidRPr="00EC5ED2" w:rsidP="00A31ED7" w14:paraId="086CCEC5" w14:textId="77777777">
      <w:pPr>
        <w:pStyle w:val="Heading2"/>
      </w:pPr>
      <w:r>
        <w:t>HLA Class II</w:t>
      </w:r>
    </w:p>
    <w:p w:rsidR="00A31ED7" w:rsidRPr="00A31ED7" w:rsidP="00A31ED7" w14:paraId="51450334" w14:textId="77777777">
      <w:pPr>
        <w:pStyle w:val="NormalWeb"/>
        <w:spacing w:before="120" w:after="120"/>
        <w:ind w:right="158"/>
        <w:rPr>
          <w:rFonts w:ascii="Arial" w:hAnsi="Arial" w:cs="Arial"/>
          <w:b/>
          <w:bCs/>
          <w:sz w:val="22"/>
          <w:u w:val="single"/>
        </w:rPr>
      </w:pPr>
    </w:p>
    <w:p w:rsidR="00A31ED7" w:rsidRPr="002A4815" w:rsidP="00A31ED7" w14:paraId="5F98BF1A" w14:textId="77777777">
      <w:pPr>
        <w:pStyle w:val="NormalWeb"/>
        <w:rPr>
          <w:rFonts w:ascii="Arial" w:hAnsi="Arial" w:cs="Tahoma"/>
          <w:sz w:val="22"/>
        </w:rPr>
      </w:pPr>
      <w:r w:rsidRPr="002A4815">
        <w:rPr>
          <w:rFonts w:ascii="Arial" w:hAnsi="Arial" w:cs="Tahoma"/>
          <w:b/>
          <w:bCs/>
          <w:sz w:val="22"/>
          <w:u w:val="single"/>
        </w:rPr>
        <w:t>HLA</w:t>
      </w:r>
      <w:r w:rsidRPr="002A4815">
        <w:rPr>
          <w:rFonts w:ascii="Arial" w:hAnsi="Arial" w:cs="Tahoma"/>
          <w:b/>
          <w:bCs/>
          <w:sz w:val="22"/>
        </w:rPr>
        <w:t>:</w:t>
      </w:r>
      <w:r w:rsidRPr="002A4815">
        <w:rPr>
          <w:rFonts w:ascii="Arial" w:hAnsi="Arial" w:cs="Tahoma"/>
          <w:sz w:val="22"/>
        </w:rPr>
        <w:t> Histocompatibility antigens are currently not required when adding candidates for extra renal organs (LI, IN, HR, HL and LU) to the active list. If histocompatibility antigens are entered, at least one value is required for each antigen (</w:t>
      </w:r>
      <w:r w:rsidRPr="002A4815">
        <w:rPr>
          <w:rFonts w:ascii="Arial" w:hAnsi="Arial" w:cs="Tahoma"/>
          <w:b/>
          <w:bCs/>
          <w:sz w:val="22"/>
        </w:rPr>
        <w:t>A, B, Bw4, Bw6</w:t>
      </w:r>
      <w:r w:rsidRPr="002A4815">
        <w:rPr>
          <w:rFonts w:ascii="Arial" w:hAnsi="Arial" w:cs="Tahoma"/>
          <w:sz w:val="22"/>
        </w:rPr>
        <w:t> and </w:t>
      </w:r>
      <w:r w:rsidRPr="002A4815">
        <w:rPr>
          <w:rFonts w:ascii="Arial" w:hAnsi="Arial" w:cs="Tahoma"/>
          <w:b/>
          <w:bCs/>
          <w:sz w:val="22"/>
        </w:rPr>
        <w:t>DR</w:t>
      </w:r>
      <w:r w:rsidRPr="002A4815">
        <w:rPr>
          <w:rFonts w:ascii="Arial" w:hAnsi="Arial" w:cs="Tahoma"/>
          <w:sz w:val="22"/>
        </w:rPr>
        <w:t>). The order in which the antigens are entered does not affect the matching and screening process.</w:t>
      </w:r>
    </w:p>
    <w:p w:rsidR="00A31ED7" w:rsidRPr="00A31ED7" w:rsidP="00A31ED7" w14:paraId="01E820CA" w14:textId="77777777">
      <w:pPr>
        <w:pStyle w:val="NormalWeb"/>
        <w:spacing w:before="120" w:after="120"/>
        <w:ind w:left="720" w:right="158"/>
        <w:rPr>
          <w:rFonts w:ascii="Arial" w:hAnsi="Arial" w:cs="Arial"/>
          <w:b/>
          <w:bCs/>
          <w:sz w:val="22"/>
        </w:rPr>
      </w:pPr>
      <w:r w:rsidRPr="00A31ED7">
        <w:rPr>
          <w:rFonts w:ascii="Arial" w:hAnsi="Arial" w:cs="Arial"/>
          <w:b/>
          <w:bCs/>
          <w:sz w:val="22"/>
        </w:rPr>
        <w:t>DR</w:t>
      </w:r>
    </w:p>
    <w:p w:rsidR="00A31ED7" w:rsidRPr="00A31ED7" w:rsidP="00A31ED7" w14:paraId="413E9EC7" w14:textId="77777777">
      <w:pPr>
        <w:pStyle w:val="NormalWeb"/>
        <w:spacing w:before="120" w:after="120"/>
        <w:ind w:left="720" w:right="158"/>
        <w:rPr>
          <w:rFonts w:ascii="Arial" w:hAnsi="Arial" w:cs="Arial"/>
          <w:b/>
          <w:bCs/>
          <w:sz w:val="22"/>
        </w:rPr>
      </w:pPr>
      <w:r w:rsidRPr="00A31ED7">
        <w:rPr>
          <w:rFonts w:ascii="Arial" w:hAnsi="Arial" w:cs="Arial"/>
          <w:b/>
          <w:bCs/>
          <w:sz w:val="22"/>
        </w:rPr>
        <w:t>DR</w:t>
      </w:r>
    </w:p>
    <w:p w:rsidR="00A31ED7" w:rsidRPr="00A31ED7" w:rsidP="00A31ED7" w14:paraId="1A5E1762" w14:textId="77777777">
      <w:pPr>
        <w:pStyle w:val="NormalWeb"/>
        <w:spacing w:before="120" w:after="120"/>
        <w:ind w:left="720" w:right="158"/>
        <w:rPr>
          <w:rFonts w:ascii="Arial" w:hAnsi="Arial" w:cs="Arial"/>
          <w:b/>
          <w:bCs/>
          <w:sz w:val="22"/>
        </w:rPr>
      </w:pPr>
      <w:r w:rsidRPr="00A31ED7">
        <w:rPr>
          <w:rFonts w:ascii="Arial" w:hAnsi="Arial" w:cs="Arial"/>
          <w:b/>
          <w:bCs/>
          <w:sz w:val="22"/>
        </w:rPr>
        <w:t>DR51</w:t>
      </w:r>
    </w:p>
    <w:p w:rsidR="00A31ED7" w:rsidRPr="00A31ED7" w:rsidP="00A31ED7" w14:paraId="26B3C1FA" w14:textId="77777777">
      <w:pPr>
        <w:pStyle w:val="NormalWeb"/>
        <w:spacing w:before="120" w:after="120"/>
        <w:ind w:left="720" w:right="158"/>
        <w:rPr>
          <w:rFonts w:ascii="Arial" w:hAnsi="Arial" w:cs="Arial"/>
          <w:b/>
          <w:bCs/>
          <w:sz w:val="22"/>
        </w:rPr>
      </w:pPr>
      <w:r w:rsidRPr="00A31ED7">
        <w:rPr>
          <w:rFonts w:ascii="Arial" w:hAnsi="Arial" w:cs="Arial"/>
          <w:b/>
          <w:bCs/>
          <w:sz w:val="22"/>
        </w:rPr>
        <w:t>DR51</w:t>
      </w:r>
    </w:p>
    <w:p w:rsidR="00A31ED7" w:rsidRPr="00A31ED7" w:rsidP="00A31ED7" w14:paraId="59255036" w14:textId="77777777">
      <w:pPr>
        <w:pStyle w:val="NormalWeb"/>
        <w:spacing w:before="120" w:after="120"/>
        <w:ind w:left="720" w:right="158"/>
        <w:rPr>
          <w:rFonts w:ascii="Arial" w:hAnsi="Arial" w:cs="Arial"/>
          <w:b/>
          <w:bCs/>
          <w:sz w:val="22"/>
        </w:rPr>
      </w:pPr>
      <w:r w:rsidRPr="00A31ED7">
        <w:rPr>
          <w:rFonts w:ascii="Arial" w:hAnsi="Arial" w:cs="Arial"/>
          <w:b/>
          <w:bCs/>
          <w:sz w:val="22"/>
        </w:rPr>
        <w:t>DR52</w:t>
      </w:r>
    </w:p>
    <w:p w:rsidR="00A31ED7" w:rsidRPr="00A31ED7" w:rsidP="00A31ED7" w14:paraId="078310E5" w14:textId="77777777">
      <w:pPr>
        <w:pStyle w:val="NormalWeb"/>
        <w:spacing w:before="120" w:after="120"/>
        <w:ind w:left="720" w:right="158"/>
        <w:rPr>
          <w:rFonts w:ascii="Arial" w:hAnsi="Arial" w:cs="Arial"/>
          <w:b/>
          <w:bCs/>
          <w:sz w:val="22"/>
        </w:rPr>
      </w:pPr>
      <w:r w:rsidRPr="00A31ED7">
        <w:rPr>
          <w:rFonts w:ascii="Arial" w:hAnsi="Arial" w:cs="Arial"/>
          <w:b/>
          <w:bCs/>
          <w:sz w:val="22"/>
        </w:rPr>
        <w:t>DR52</w:t>
      </w:r>
    </w:p>
    <w:p w:rsidR="00A31ED7" w:rsidRPr="00A31ED7" w:rsidP="00A31ED7" w14:paraId="4A2BDC89" w14:textId="77777777">
      <w:pPr>
        <w:pStyle w:val="NormalWeb"/>
        <w:spacing w:before="120" w:after="120"/>
        <w:ind w:left="720" w:right="158"/>
        <w:rPr>
          <w:rFonts w:ascii="Arial" w:hAnsi="Arial" w:cs="Arial"/>
          <w:b/>
          <w:bCs/>
          <w:sz w:val="22"/>
        </w:rPr>
      </w:pPr>
      <w:r w:rsidRPr="00A31ED7">
        <w:rPr>
          <w:rFonts w:ascii="Arial" w:hAnsi="Arial" w:cs="Arial"/>
          <w:b/>
          <w:bCs/>
          <w:sz w:val="22"/>
        </w:rPr>
        <w:t>DR53</w:t>
      </w:r>
    </w:p>
    <w:p w:rsidR="00A31ED7" w:rsidRPr="00A31ED7" w:rsidP="00A31ED7" w14:paraId="0FB84838" w14:textId="77777777">
      <w:pPr>
        <w:pStyle w:val="NormalWeb"/>
        <w:spacing w:before="120" w:after="120"/>
        <w:ind w:left="720" w:right="158"/>
        <w:rPr>
          <w:rFonts w:ascii="Arial" w:hAnsi="Arial" w:cs="Arial"/>
          <w:b/>
          <w:bCs/>
          <w:sz w:val="22"/>
        </w:rPr>
      </w:pPr>
      <w:r w:rsidRPr="00A31ED7">
        <w:rPr>
          <w:rFonts w:ascii="Arial" w:hAnsi="Arial" w:cs="Arial"/>
          <w:b/>
          <w:bCs/>
          <w:sz w:val="22"/>
        </w:rPr>
        <w:t>DR53</w:t>
      </w:r>
    </w:p>
    <w:p w:rsidR="00A31ED7" w:rsidRPr="00A31ED7" w:rsidP="00A31ED7" w14:paraId="2BB734A8" w14:textId="77777777">
      <w:pPr>
        <w:pStyle w:val="NormalWeb"/>
        <w:spacing w:before="120" w:after="120"/>
        <w:ind w:left="720" w:right="158"/>
        <w:rPr>
          <w:rFonts w:ascii="Arial" w:hAnsi="Arial" w:cs="Arial"/>
          <w:b/>
          <w:bCs/>
          <w:sz w:val="22"/>
        </w:rPr>
      </w:pPr>
      <w:r w:rsidRPr="00A31ED7">
        <w:rPr>
          <w:rFonts w:ascii="Arial" w:hAnsi="Arial" w:cs="Arial"/>
          <w:b/>
          <w:bCs/>
          <w:sz w:val="22"/>
        </w:rPr>
        <w:t>DQB1</w:t>
      </w:r>
    </w:p>
    <w:p w:rsidR="00A31ED7" w:rsidRPr="00A31ED7" w:rsidP="00A31ED7" w14:paraId="2E6BE03B" w14:textId="77777777">
      <w:pPr>
        <w:pStyle w:val="NormalWeb"/>
        <w:spacing w:before="120" w:after="120"/>
        <w:ind w:left="720" w:right="158"/>
        <w:rPr>
          <w:rFonts w:ascii="Arial" w:hAnsi="Arial" w:cs="Arial"/>
          <w:b/>
          <w:bCs/>
          <w:sz w:val="22"/>
        </w:rPr>
      </w:pPr>
      <w:r w:rsidRPr="00A31ED7">
        <w:rPr>
          <w:rFonts w:ascii="Arial" w:hAnsi="Arial" w:cs="Arial"/>
          <w:b/>
          <w:bCs/>
          <w:sz w:val="22"/>
        </w:rPr>
        <w:t>DQB1</w:t>
      </w:r>
    </w:p>
    <w:p w:rsidR="00A31ED7" w:rsidRPr="00A31ED7" w:rsidP="00A31ED7" w14:paraId="7B86110B" w14:textId="77777777">
      <w:pPr>
        <w:pStyle w:val="NormalWeb"/>
        <w:spacing w:before="120" w:after="120"/>
        <w:ind w:left="720" w:right="158"/>
        <w:rPr>
          <w:rFonts w:ascii="Arial" w:hAnsi="Arial" w:cs="Arial"/>
          <w:b/>
          <w:bCs/>
          <w:sz w:val="22"/>
        </w:rPr>
      </w:pPr>
      <w:r w:rsidRPr="00A31ED7">
        <w:rPr>
          <w:rFonts w:ascii="Arial" w:hAnsi="Arial" w:cs="Arial"/>
          <w:b/>
          <w:bCs/>
          <w:sz w:val="22"/>
        </w:rPr>
        <w:t>DQA1</w:t>
      </w:r>
    </w:p>
    <w:p w:rsidR="00A31ED7" w:rsidRPr="00A31ED7" w:rsidP="00A31ED7" w14:paraId="6148DC7D" w14:textId="77777777">
      <w:pPr>
        <w:pStyle w:val="NormalWeb"/>
        <w:spacing w:before="120" w:after="120"/>
        <w:ind w:left="720" w:right="158"/>
        <w:rPr>
          <w:rFonts w:ascii="Arial" w:hAnsi="Arial" w:cs="Arial"/>
          <w:b/>
          <w:bCs/>
          <w:sz w:val="22"/>
        </w:rPr>
      </w:pPr>
      <w:r w:rsidRPr="00A31ED7">
        <w:rPr>
          <w:rFonts w:ascii="Arial" w:hAnsi="Arial" w:cs="Arial"/>
          <w:b/>
          <w:bCs/>
          <w:sz w:val="22"/>
        </w:rPr>
        <w:t>DQA1</w:t>
      </w:r>
    </w:p>
    <w:p w:rsidR="00A31ED7" w:rsidRPr="00A31ED7" w:rsidP="00A31ED7" w14:paraId="433F8D3D" w14:textId="77777777">
      <w:pPr>
        <w:pStyle w:val="NormalWeb"/>
        <w:spacing w:before="120" w:after="120"/>
        <w:ind w:left="720" w:right="158"/>
        <w:rPr>
          <w:rFonts w:ascii="Arial" w:hAnsi="Arial" w:cs="Arial"/>
          <w:b/>
          <w:bCs/>
          <w:sz w:val="22"/>
        </w:rPr>
      </w:pPr>
      <w:r w:rsidRPr="00A31ED7">
        <w:rPr>
          <w:rFonts w:ascii="Arial" w:hAnsi="Arial" w:cs="Arial"/>
          <w:b/>
          <w:bCs/>
          <w:sz w:val="22"/>
        </w:rPr>
        <w:t>DPB1</w:t>
      </w:r>
    </w:p>
    <w:p w:rsidR="00A31ED7" w:rsidRPr="00A31ED7" w:rsidP="00A31ED7" w14:paraId="781A313A" w14:textId="77777777">
      <w:pPr>
        <w:pStyle w:val="NormalWeb"/>
        <w:spacing w:before="120" w:after="120"/>
        <w:ind w:left="720" w:right="158"/>
        <w:rPr>
          <w:rFonts w:ascii="Arial" w:hAnsi="Arial" w:cs="Arial"/>
          <w:b/>
          <w:bCs/>
          <w:sz w:val="22"/>
        </w:rPr>
      </w:pPr>
      <w:r w:rsidRPr="00A31ED7">
        <w:rPr>
          <w:rFonts w:ascii="Arial" w:hAnsi="Arial" w:cs="Arial"/>
          <w:b/>
          <w:bCs/>
          <w:sz w:val="22"/>
        </w:rPr>
        <w:t>DPB1</w:t>
      </w:r>
    </w:p>
    <w:p w:rsidR="00A31ED7" w:rsidRPr="00A31ED7" w:rsidP="00A31ED7" w14:paraId="1FDF76A2" w14:textId="77777777">
      <w:pPr>
        <w:pStyle w:val="NormalWeb"/>
        <w:spacing w:before="120" w:after="120"/>
        <w:ind w:left="720" w:right="158"/>
        <w:rPr>
          <w:rFonts w:ascii="Arial" w:hAnsi="Arial" w:cs="Arial"/>
          <w:b/>
          <w:bCs/>
          <w:sz w:val="22"/>
        </w:rPr>
      </w:pPr>
      <w:r w:rsidRPr="00A31ED7">
        <w:rPr>
          <w:rFonts w:ascii="Arial" w:hAnsi="Arial" w:cs="Arial"/>
          <w:b/>
          <w:bCs/>
          <w:sz w:val="22"/>
        </w:rPr>
        <w:t>DPA1</w:t>
      </w:r>
    </w:p>
    <w:p w:rsidR="00A31ED7" w:rsidRPr="00A31ED7" w:rsidP="00A31ED7" w14:paraId="5AD6E25E" w14:textId="77777777">
      <w:pPr>
        <w:pStyle w:val="NormalWeb"/>
        <w:spacing w:before="120" w:after="120"/>
        <w:ind w:left="720" w:right="158"/>
        <w:rPr>
          <w:rFonts w:ascii="Arial" w:hAnsi="Arial" w:cs="Arial"/>
          <w:b/>
          <w:bCs/>
          <w:sz w:val="22"/>
        </w:rPr>
      </w:pPr>
      <w:r w:rsidRPr="00A31ED7">
        <w:rPr>
          <w:rFonts w:ascii="Arial" w:hAnsi="Arial" w:cs="Arial"/>
          <w:b/>
          <w:bCs/>
          <w:sz w:val="22"/>
        </w:rPr>
        <w:t>DPA1</w:t>
      </w:r>
    </w:p>
    <w:p w:rsidR="00735798" w:rsidRPr="00943BFF" w:rsidP="00735798" w14:paraId="50449C7E" w14:textId="5581ACB9">
      <w:pPr>
        <w:pStyle w:val="Heading2"/>
      </w:pPr>
      <w:r>
        <w:t>Organ Information</w:t>
      </w:r>
    </w:p>
    <w:p w:rsidR="008604A0" w:rsidRPr="00A31ED7" w:rsidP="008604A0" w14:paraId="07303332" w14:textId="77777777">
      <w:pPr>
        <w:pStyle w:val="NormalWeb"/>
        <w:shd w:val="clear" w:color="auto" w:fill="FFFFFF"/>
        <w:rPr>
          <w:rFonts w:ascii="Arial" w:hAnsi="Arial" w:cs="Tahoma"/>
          <w:sz w:val="22"/>
        </w:rPr>
      </w:pPr>
      <w:r w:rsidRPr="00A31ED7">
        <w:rPr>
          <w:rFonts w:ascii="Arial" w:hAnsi="Arial" w:cs="Tahoma"/>
          <w:b/>
          <w:bCs/>
          <w:sz w:val="22"/>
          <w:u w:val="single"/>
        </w:rPr>
        <w:t>Candidate Medical Urgency Status</w:t>
      </w:r>
      <w:r w:rsidRPr="00A31ED7">
        <w:rPr>
          <w:rFonts w:ascii="Arial" w:hAnsi="Arial" w:cs="Tahoma"/>
          <w:b/>
          <w:bCs/>
          <w:sz w:val="22"/>
        </w:rPr>
        <w:t>:</w:t>
      </w:r>
      <w:r w:rsidRPr="00A31ED7">
        <w:rPr>
          <w:rFonts w:ascii="Arial" w:hAnsi="Arial" w:cs="Tahoma"/>
          <w:sz w:val="22"/>
        </w:rPr>
        <w:t> Indicate the candidate's medical urgency status. If one of the Active statuses is selected, the candidate is eligible to appear on a UNet match run. If </w:t>
      </w:r>
      <w:r w:rsidRPr="00A31ED7">
        <w:rPr>
          <w:rFonts w:ascii="Arial" w:hAnsi="Arial" w:cs="Tahoma"/>
          <w:b/>
          <w:bCs/>
          <w:sz w:val="22"/>
        </w:rPr>
        <w:t>Temporarily inactive</w:t>
      </w:r>
      <w:r w:rsidRPr="00A31ED7">
        <w:rPr>
          <w:rFonts w:ascii="Arial" w:hAnsi="Arial" w:cs="Tahoma"/>
          <w:sz w:val="22"/>
        </w:rPr>
        <w:t> is selected, the candidate is non-eligible to appear on the UNet match run. This is a </w:t>
      </w:r>
      <w:r w:rsidRPr="00A31ED7">
        <w:rPr>
          <w:rFonts w:ascii="Arial" w:hAnsi="Arial" w:cs="Tahoma"/>
          <w:b/>
          <w:bCs/>
          <w:sz w:val="22"/>
        </w:rPr>
        <w:t>required</w:t>
      </w:r>
      <w:r w:rsidRPr="00A31ED7">
        <w:rPr>
          <w:rFonts w:ascii="Arial" w:hAnsi="Arial" w:cs="Tahoma"/>
          <w:sz w:val="22"/>
        </w:rPr>
        <w:t> field.</w:t>
      </w:r>
    </w:p>
    <w:p w:rsidR="008604A0" w:rsidRPr="00A31ED7" w:rsidP="008604A0" w14:paraId="5F28B6B1" w14:textId="77777777">
      <w:pPr>
        <w:pStyle w:val="NormalWeb"/>
        <w:shd w:val="clear" w:color="auto" w:fill="FFFFFF"/>
        <w:rPr>
          <w:rFonts w:ascii="Arial" w:hAnsi="Arial" w:cs="Tahoma"/>
          <w:sz w:val="22"/>
        </w:rPr>
      </w:pPr>
      <w:r w:rsidRPr="00A31ED7">
        <w:rPr>
          <w:rFonts w:ascii="Arial" w:hAnsi="Arial" w:cs="Tahoma"/>
          <w:b/>
          <w:bCs/>
          <w:i/>
          <w:iCs/>
          <w:color w:val="FF0000"/>
          <w:sz w:val="22"/>
        </w:rPr>
        <w:t>Note:</w:t>
      </w:r>
      <w:r w:rsidRPr="00A31ED7">
        <w:rPr>
          <w:rFonts w:ascii="Arial" w:hAnsi="Arial" w:cs="Tahoma"/>
          <w:sz w:val="22"/>
        </w:rPr>
        <w:t> See </w:t>
      </w:r>
      <w:hyperlink r:id="rId10" w:tgtFrame="_blank" w:tooltip="OPTN Policies" w:history="1">
        <w:r w:rsidRPr="00A31ED7">
          <w:rPr>
            <w:rStyle w:val="Hyperlink"/>
            <w:rFonts w:ascii="Arial" w:hAnsi="Arial" w:cs="Tahoma"/>
            <w:sz w:val="22"/>
          </w:rPr>
          <w:t>OPTN Policies</w:t>
        </w:r>
      </w:hyperlink>
      <w:r w:rsidRPr="00A31ED7">
        <w:rPr>
          <w:rFonts w:ascii="Arial" w:hAnsi="Arial" w:cs="Tahoma"/>
          <w:sz w:val="22"/>
        </w:rPr>
        <w:t> for definitions of the Candidate Medical Urgency Status. Use the search feature to locate specific policy information on medical urgency.</w:t>
      </w:r>
    </w:p>
    <w:p w:rsidR="008604A0" w:rsidRPr="00A31ED7" w:rsidP="008604A0" w14:paraId="37F5809D" w14:textId="77777777">
      <w:pPr>
        <w:pStyle w:val="NormalWeb"/>
        <w:shd w:val="clear" w:color="auto" w:fill="FFFFFF"/>
        <w:rPr>
          <w:rFonts w:ascii="Arial" w:hAnsi="Arial" w:cs="Tahoma"/>
          <w:sz w:val="22"/>
        </w:rPr>
      </w:pPr>
      <w:r w:rsidRPr="00A31ED7">
        <w:rPr>
          <w:rFonts w:ascii="Arial" w:hAnsi="Arial" w:cs="Tahoma"/>
          <w:sz w:val="22"/>
        </w:rPr>
        <w:t>Select one of the following for pediatric candidates:</w:t>
      </w:r>
    </w:p>
    <w:p w:rsidR="008604A0" w:rsidRPr="00A31ED7" w:rsidP="008604A0" w14:paraId="6053D87B" w14:textId="77777777">
      <w:pPr>
        <w:pStyle w:val="NormalWeb"/>
        <w:shd w:val="clear" w:color="auto" w:fill="FFFFFF"/>
        <w:spacing w:before="0" w:after="0"/>
        <w:ind w:left="450"/>
        <w:rPr>
          <w:rFonts w:ascii="Arial" w:hAnsi="Arial" w:cs="Tahoma"/>
          <w:sz w:val="22"/>
        </w:rPr>
      </w:pPr>
      <w:r w:rsidRPr="00A31ED7">
        <w:rPr>
          <w:rFonts w:ascii="Arial" w:hAnsi="Arial" w:cs="Tahoma"/>
          <w:sz w:val="22"/>
        </w:rPr>
        <w:t>Status 1A</w:t>
      </w:r>
    </w:p>
    <w:p w:rsidR="008604A0" w:rsidRPr="00A31ED7" w:rsidP="008604A0" w14:paraId="0BA4D189" w14:textId="77777777">
      <w:pPr>
        <w:pStyle w:val="NormalWeb"/>
        <w:shd w:val="clear" w:color="auto" w:fill="FFFFFF"/>
        <w:spacing w:before="0" w:after="0"/>
        <w:ind w:left="450"/>
        <w:rPr>
          <w:rFonts w:ascii="Arial" w:hAnsi="Arial" w:cs="Tahoma"/>
          <w:sz w:val="22"/>
        </w:rPr>
      </w:pPr>
      <w:r w:rsidRPr="00A31ED7">
        <w:rPr>
          <w:rFonts w:ascii="Arial" w:hAnsi="Arial" w:cs="Tahoma"/>
          <w:sz w:val="22"/>
        </w:rPr>
        <w:t>Status 1B</w:t>
      </w:r>
    </w:p>
    <w:p w:rsidR="008604A0" w:rsidRPr="00A31ED7" w:rsidP="008604A0" w14:paraId="4D0728FE" w14:textId="77777777">
      <w:pPr>
        <w:pStyle w:val="NormalWeb"/>
        <w:shd w:val="clear" w:color="auto" w:fill="FFFFFF"/>
        <w:spacing w:before="0" w:after="0"/>
        <w:ind w:left="450"/>
        <w:rPr>
          <w:rFonts w:ascii="Arial" w:hAnsi="Arial" w:cs="Tahoma"/>
          <w:sz w:val="22"/>
        </w:rPr>
      </w:pPr>
      <w:r w:rsidRPr="00A31ED7">
        <w:rPr>
          <w:rFonts w:ascii="Arial" w:hAnsi="Arial" w:cs="Tahoma"/>
          <w:sz w:val="22"/>
        </w:rPr>
        <w:t>Status 2</w:t>
      </w:r>
    </w:p>
    <w:p w:rsidR="008604A0" w:rsidRPr="00A31ED7" w:rsidP="008604A0" w14:paraId="26BC8944" w14:textId="77777777">
      <w:pPr>
        <w:pStyle w:val="NormalWeb"/>
        <w:shd w:val="clear" w:color="auto" w:fill="FFFFFF"/>
        <w:spacing w:before="0" w:after="0"/>
        <w:ind w:left="450"/>
        <w:rPr>
          <w:rFonts w:ascii="Arial" w:hAnsi="Arial" w:cs="Tahoma"/>
          <w:sz w:val="22"/>
        </w:rPr>
      </w:pPr>
      <w:r w:rsidRPr="00A31ED7">
        <w:rPr>
          <w:rFonts w:ascii="Arial" w:hAnsi="Arial" w:cs="Tahoma"/>
          <w:sz w:val="22"/>
        </w:rPr>
        <w:t>Temporarily Inactive</w:t>
      </w:r>
    </w:p>
    <w:p w:rsidR="008604A0" w:rsidRPr="00A31ED7" w:rsidP="008604A0" w14:paraId="29EACC3F" w14:textId="77777777">
      <w:pPr>
        <w:pStyle w:val="NormalWeb"/>
        <w:shd w:val="clear" w:color="auto" w:fill="FFFFFF"/>
        <w:rPr>
          <w:rFonts w:ascii="Arial" w:hAnsi="Arial" w:cs="Tahoma"/>
          <w:sz w:val="22"/>
        </w:rPr>
      </w:pPr>
      <w:r w:rsidRPr="00A31ED7">
        <w:rPr>
          <w:rFonts w:ascii="Arial" w:hAnsi="Arial" w:cs="Tahoma"/>
          <w:sz w:val="22"/>
        </w:rPr>
        <w:t>Select one of the following for adult candidates:</w:t>
      </w:r>
    </w:p>
    <w:p w:rsidR="008604A0" w:rsidRPr="00A31ED7" w:rsidP="008604A0" w14:paraId="2FAA5EDC"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1</w:t>
      </w:r>
    </w:p>
    <w:p w:rsidR="008604A0" w:rsidRPr="00A31ED7" w:rsidP="008604A0" w14:paraId="3605ECD3"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2  </w:t>
      </w:r>
    </w:p>
    <w:p w:rsidR="008604A0" w:rsidRPr="00A31ED7" w:rsidP="008604A0" w14:paraId="1C5B1865"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3</w:t>
      </w:r>
    </w:p>
    <w:p w:rsidR="008604A0" w:rsidRPr="00A31ED7" w:rsidP="008604A0" w14:paraId="6DC3A7F1"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4</w:t>
      </w:r>
    </w:p>
    <w:p w:rsidR="008604A0" w:rsidRPr="00A31ED7" w:rsidP="008604A0" w14:paraId="060EACCF"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5</w:t>
      </w:r>
    </w:p>
    <w:p w:rsidR="008604A0" w:rsidRPr="00A31ED7" w:rsidP="008604A0" w14:paraId="7C08362C" w14:textId="77777777">
      <w:pPr>
        <w:pStyle w:val="NormalWeb"/>
        <w:shd w:val="clear" w:color="auto" w:fill="FFFFFF"/>
        <w:spacing w:before="0" w:after="0"/>
        <w:ind w:left="450"/>
        <w:rPr>
          <w:rFonts w:ascii="Arial" w:hAnsi="Arial" w:cs="Tahoma"/>
          <w:sz w:val="22"/>
        </w:rPr>
      </w:pPr>
      <w:r w:rsidRPr="00A31ED7">
        <w:rPr>
          <w:rFonts w:ascii="Arial" w:hAnsi="Arial" w:cs="Tahoma"/>
          <w:sz w:val="22"/>
        </w:rPr>
        <w:t>Adult Status 6</w:t>
      </w:r>
    </w:p>
    <w:p w:rsidR="008604A0" w:rsidRPr="00A31ED7" w:rsidP="008604A0" w14:paraId="62131FEE" w14:textId="77777777">
      <w:pPr>
        <w:pStyle w:val="NormalWeb"/>
        <w:shd w:val="clear" w:color="auto" w:fill="FFFFFF"/>
        <w:spacing w:before="0" w:after="0"/>
        <w:ind w:left="450"/>
        <w:rPr>
          <w:rFonts w:ascii="Arial" w:hAnsi="Arial" w:cs="Tahoma"/>
          <w:sz w:val="22"/>
        </w:rPr>
      </w:pPr>
      <w:r w:rsidRPr="00A31ED7">
        <w:rPr>
          <w:rFonts w:ascii="Arial" w:hAnsi="Arial" w:cs="Tahoma"/>
          <w:sz w:val="22"/>
        </w:rPr>
        <w:t>Temporarily Inactive</w:t>
      </w:r>
    </w:p>
    <w:p w:rsidR="008604A0" w:rsidRPr="00A31ED7" w:rsidP="008604A0" w14:paraId="12BCE7AC" w14:textId="77777777">
      <w:pPr>
        <w:pStyle w:val="NormalWeb"/>
        <w:shd w:val="clear" w:color="auto" w:fill="FFFFFF"/>
        <w:rPr>
          <w:rFonts w:ascii="Arial" w:hAnsi="Arial" w:cs="Tahoma"/>
          <w:b/>
          <w:bCs/>
          <w:sz w:val="22"/>
        </w:rPr>
      </w:pPr>
      <w:r w:rsidRPr="00A31ED7">
        <w:rPr>
          <w:rFonts w:ascii="Arial" w:hAnsi="Arial" w:cs="Tahoma"/>
          <w:b/>
          <w:bCs/>
          <w:sz w:val="22"/>
          <w:u w:val="single"/>
        </w:rPr>
        <w:t>Inactive reason</w:t>
      </w:r>
      <w:r w:rsidRPr="00A31ED7">
        <w:rPr>
          <w:rFonts w:ascii="Arial" w:hAnsi="Arial" w:cs="Tahoma"/>
          <w:b/>
          <w:bCs/>
          <w:sz w:val="22"/>
        </w:rPr>
        <w:t>: </w:t>
      </w:r>
      <w:r w:rsidRPr="00A31ED7">
        <w:rPr>
          <w:rFonts w:ascii="Arial" w:hAnsi="Arial" w:cs="Tahoma"/>
          <w:sz w:val="22"/>
        </w:rPr>
        <w:t>Select the reason the candidate is inactive.</w:t>
      </w:r>
    </w:p>
    <w:tbl>
      <w:tblPr>
        <w:tblW w:w="0" w:type="auto"/>
        <w:tblInd w:w="187" w:type="dxa"/>
        <w:shd w:val="clear" w:color="auto" w:fill="FFFFFF"/>
        <w:tblCellMar>
          <w:top w:w="15" w:type="dxa"/>
          <w:left w:w="15" w:type="dxa"/>
          <w:bottom w:w="15" w:type="dxa"/>
          <w:right w:w="15" w:type="dxa"/>
        </w:tblCellMar>
        <w:tblLook w:val="04A0"/>
      </w:tblPr>
      <w:tblGrid>
        <w:gridCol w:w="2627"/>
        <w:gridCol w:w="6369"/>
      </w:tblGrid>
      <w:tr w14:paraId="20CF9FC7"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74106EC6" w14:textId="77777777">
            <w:pPr>
              <w:spacing w:before="80" w:after="80"/>
              <w:ind w:left="160" w:right="160"/>
              <w:jc w:val="center"/>
              <w:rPr>
                <w:rFonts w:ascii="Tahoma" w:hAnsi="Tahoma" w:cs="Tahoma"/>
                <w:color w:val="000000"/>
                <w:sz w:val="20"/>
                <w:szCs w:val="20"/>
              </w:rPr>
            </w:pPr>
            <w:r w:rsidRPr="00A31ED7">
              <w:rPr>
                <w:rFonts w:ascii="Arial" w:hAnsi="Arial" w:cs="Tahoma"/>
                <w:b/>
                <w:bCs/>
                <w:color w:val="000000"/>
                <w:szCs w:val="20"/>
              </w:rPr>
              <w:t>Inactive Reason Code</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35769219" w14:textId="77777777">
            <w:pPr>
              <w:spacing w:before="80" w:after="80"/>
              <w:ind w:left="160" w:right="160"/>
              <w:rPr>
                <w:rFonts w:ascii="Arial" w:hAnsi="Arial" w:cs="Tahoma"/>
                <w:color w:val="000000"/>
                <w:szCs w:val="20"/>
              </w:rPr>
            </w:pPr>
            <w:r w:rsidRPr="00A31ED7">
              <w:rPr>
                <w:rFonts w:ascii="Arial" w:hAnsi="Arial" w:cs="Tahoma"/>
                <w:b/>
                <w:bCs/>
                <w:color w:val="000000"/>
                <w:szCs w:val="20"/>
              </w:rPr>
              <w:t>Description</w:t>
            </w:r>
          </w:p>
        </w:tc>
      </w:tr>
      <w:tr w14:paraId="7F82A1B1"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8314ED6"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76AA54C3" w14:textId="77777777">
            <w:pPr>
              <w:spacing w:before="80" w:after="80"/>
              <w:ind w:left="160" w:right="160"/>
              <w:rPr>
                <w:rFonts w:ascii="Arial" w:hAnsi="Arial" w:cs="Tahoma"/>
                <w:color w:val="000000"/>
                <w:szCs w:val="20"/>
              </w:rPr>
            </w:pPr>
            <w:r w:rsidRPr="00A31ED7">
              <w:rPr>
                <w:rFonts w:ascii="Arial" w:hAnsi="Arial" w:cs="Tahoma"/>
                <w:color w:val="000000"/>
                <w:szCs w:val="20"/>
              </w:rPr>
              <w:t>Candidate cannot be contacted</w:t>
            </w:r>
          </w:p>
        </w:tc>
      </w:tr>
      <w:tr w14:paraId="743DDE74"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181F005"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00E1DF3D" w14:textId="77777777">
            <w:pPr>
              <w:spacing w:before="80" w:after="80"/>
              <w:ind w:left="160" w:right="160"/>
              <w:rPr>
                <w:rFonts w:ascii="Arial" w:hAnsi="Arial" w:cs="Tahoma"/>
                <w:color w:val="000000"/>
                <w:szCs w:val="20"/>
              </w:rPr>
            </w:pPr>
            <w:r w:rsidRPr="00A31ED7">
              <w:rPr>
                <w:rFonts w:ascii="Arial" w:hAnsi="Arial" w:cs="Tahoma"/>
                <w:color w:val="000000"/>
                <w:szCs w:val="20"/>
              </w:rPr>
              <w:t>Candidate choice</w:t>
            </w:r>
          </w:p>
        </w:tc>
      </w:tr>
      <w:tr w14:paraId="707C5F14"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048C0A4C"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0B73B1E5" w14:textId="77777777">
            <w:pPr>
              <w:spacing w:before="80" w:after="80"/>
              <w:ind w:left="160" w:right="160"/>
              <w:rPr>
                <w:rFonts w:ascii="Arial" w:hAnsi="Arial" w:cs="Tahoma"/>
                <w:color w:val="000000"/>
                <w:szCs w:val="20"/>
              </w:rPr>
            </w:pPr>
            <w:r w:rsidRPr="00A31ED7">
              <w:rPr>
                <w:rFonts w:ascii="Arial" w:hAnsi="Arial" w:cs="Tahoma"/>
                <w:color w:val="000000"/>
                <w:szCs w:val="20"/>
              </w:rPr>
              <w:t>Candidate work-up incomplete</w:t>
            </w:r>
          </w:p>
        </w:tc>
      </w:tr>
      <w:tr w14:paraId="4AB8602E"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6E5867A4"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4</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508CF5A3" w14:textId="77777777">
            <w:pPr>
              <w:spacing w:before="80" w:after="80"/>
              <w:ind w:left="160" w:right="160"/>
              <w:rPr>
                <w:rFonts w:ascii="Arial" w:hAnsi="Arial" w:cs="Tahoma"/>
                <w:color w:val="000000"/>
                <w:szCs w:val="20"/>
              </w:rPr>
            </w:pPr>
            <w:r w:rsidRPr="00A31ED7">
              <w:rPr>
                <w:rFonts w:ascii="Arial" w:hAnsi="Arial" w:cs="Tahoma"/>
                <w:color w:val="000000"/>
                <w:szCs w:val="20"/>
              </w:rPr>
              <w:t>Insurance issues</w:t>
            </w:r>
          </w:p>
        </w:tc>
      </w:tr>
      <w:tr w14:paraId="75987529"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1E4EA91E"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5</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4ABAA6A9" w14:textId="77777777">
            <w:pPr>
              <w:spacing w:before="80" w:after="80"/>
              <w:ind w:left="160" w:right="160"/>
              <w:rPr>
                <w:rFonts w:ascii="Arial" w:hAnsi="Arial" w:cs="Tahoma"/>
                <w:color w:val="000000"/>
                <w:szCs w:val="20"/>
              </w:rPr>
            </w:pPr>
            <w:r w:rsidRPr="00A31ED7">
              <w:rPr>
                <w:rFonts w:ascii="Arial" w:hAnsi="Arial" w:cs="Tahoma"/>
                <w:color w:val="000000"/>
                <w:szCs w:val="20"/>
              </w:rPr>
              <w:t>Medical non-compliance</w:t>
            </w:r>
          </w:p>
        </w:tc>
      </w:tr>
      <w:tr w14:paraId="19C0034C"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74D3A8F1"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6</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770519E9" w14:textId="77777777">
            <w:pPr>
              <w:spacing w:before="80" w:after="80"/>
              <w:ind w:left="160" w:right="160"/>
              <w:rPr>
                <w:rFonts w:ascii="Arial" w:hAnsi="Arial" w:cs="Tahoma"/>
                <w:color w:val="000000"/>
                <w:szCs w:val="20"/>
              </w:rPr>
            </w:pPr>
            <w:r w:rsidRPr="00A31ED7">
              <w:rPr>
                <w:rFonts w:ascii="Arial" w:hAnsi="Arial" w:cs="Tahoma"/>
                <w:color w:val="000000"/>
                <w:szCs w:val="20"/>
              </w:rPr>
              <w:t>Inappropriate substance use</w:t>
            </w:r>
          </w:p>
        </w:tc>
      </w:tr>
      <w:tr w14:paraId="68A6960E"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764B33A0"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7</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3E088A18" w14:textId="77777777">
            <w:pPr>
              <w:spacing w:before="80" w:after="80"/>
              <w:ind w:left="160" w:right="160"/>
              <w:rPr>
                <w:rFonts w:ascii="Arial" w:hAnsi="Arial" w:cs="Tahoma"/>
                <w:color w:val="000000"/>
                <w:szCs w:val="20"/>
              </w:rPr>
            </w:pPr>
            <w:r w:rsidRPr="00A31ED7">
              <w:rPr>
                <w:rFonts w:ascii="Arial" w:hAnsi="Arial" w:cs="Tahoma"/>
                <w:color w:val="000000"/>
                <w:szCs w:val="20"/>
              </w:rPr>
              <w:t>Temporarily too sick</w:t>
            </w:r>
          </w:p>
        </w:tc>
      </w:tr>
      <w:tr w14:paraId="6D511E72"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9D78109"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8</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3B7E09F7" w14:textId="77777777">
            <w:pPr>
              <w:spacing w:before="80" w:after="80"/>
              <w:ind w:left="160" w:right="160"/>
              <w:rPr>
                <w:rFonts w:ascii="Arial" w:hAnsi="Arial" w:cs="Tahoma"/>
                <w:color w:val="000000"/>
                <w:szCs w:val="20"/>
              </w:rPr>
            </w:pPr>
            <w:r w:rsidRPr="00A31ED7">
              <w:rPr>
                <w:rFonts w:ascii="Arial" w:hAnsi="Arial" w:cs="Tahoma"/>
                <w:color w:val="000000"/>
                <w:szCs w:val="20"/>
              </w:rPr>
              <w:t>Temporarily too well</w:t>
            </w:r>
          </w:p>
        </w:tc>
      </w:tr>
      <w:tr w14:paraId="7CB89D2B"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C09F3D3"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9</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04DBBB99" w14:textId="77777777">
            <w:pPr>
              <w:spacing w:before="80" w:after="80"/>
              <w:ind w:left="160" w:right="160"/>
              <w:rPr>
                <w:rFonts w:ascii="Arial" w:hAnsi="Arial" w:cs="Tahoma"/>
                <w:color w:val="000000"/>
                <w:szCs w:val="20"/>
              </w:rPr>
            </w:pPr>
            <w:r w:rsidRPr="00A31ED7">
              <w:rPr>
                <w:rFonts w:ascii="Arial" w:hAnsi="Arial" w:cs="Tahoma"/>
                <w:color w:val="000000"/>
                <w:szCs w:val="20"/>
              </w:rPr>
              <w:t>Weight currently inappropriate for transplant</w:t>
            </w:r>
          </w:p>
        </w:tc>
      </w:tr>
      <w:tr w14:paraId="27DE7740"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1726A7D"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10</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2D6C1E98" w14:textId="77777777">
            <w:pPr>
              <w:spacing w:before="80" w:after="80"/>
              <w:ind w:left="160" w:right="160"/>
              <w:rPr>
                <w:rFonts w:ascii="Arial" w:hAnsi="Arial" w:cs="Tahoma"/>
                <w:color w:val="000000"/>
                <w:szCs w:val="20"/>
              </w:rPr>
            </w:pPr>
            <w:r w:rsidRPr="00A31ED7">
              <w:rPr>
                <w:rFonts w:ascii="Arial" w:hAnsi="Arial" w:cs="Tahoma"/>
                <w:color w:val="000000"/>
                <w:szCs w:val="20"/>
              </w:rPr>
              <w:t>Transplanted - removal pending UNET data correction</w:t>
            </w:r>
          </w:p>
        </w:tc>
      </w:tr>
      <w:tr w14:paraId="44807C1C"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1C919769"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186A63B9" w14:textId="77777777">
            <w:pPr>
              <w:spacing w:before="80" w:after="80"/>
              <w:ind w:left="160" w:right="160"/>
              <w:rPr>
                <w:rFonts w:ascii="Arial" w:hAnsi="Arial" w:cs="Tahoma"/>
                <w:color w:val="000000"/>
                <w:szCs w:val="20"/>
              </w:rPr>
            </w:pPr>
            <w:r w:rsidRPr="00A31ED7">
              <w:rPr>
                <w:rFonts w:ascii="Arial" w:hAnsi="Arial" w:cs="Tahoma"/>
                <w:color w:val="000000"/>
                <w:szCs w:val="20"/>
              </w:rPr>
              <w:t>Inactivation due to VAD implantation and/or VAD complication</w:t>
            </w:r>
          </w:p>
        </w:tc>
      </w:tr>
      <w:tr w14:paraId="0AFB0820"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10261817"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2076DCA2" w14:textId="77777777">
            <w:pPr>
              <w:spacing w:before="80" w:after="80"/>
              <w:ind w:left="160" w:right="160"/>
              <w:rPr>
                <w:rFonts w:ascii="Arial" w:hAnsi="Arial" w:cs="Tahoma"/>
                <w:color w:val="000000"/>
                <w:szCs w:val="20"/>
              </w:rPr>
            </w:pPr>
            <w:r w:rsidRPr="00A31ED7">
              <w:rPr>
                <w:rFonts w:ascii="Arial" w:hAnsi="Arial" w:cs="Tahoma"/>
                <w:color w:val="000000"/>
                <w:szCs w:val="20"/>
              </w:rPr>
              <w:t>TX Pending</w:t>
            </w:r>
          </w:p>
        </w:tc>
      </w:tr>
      <w:tr w14:paraId="27B2A6B1"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14:paraId="5B735BDC" w14:textId="77777777">
            <w:pPr>
              <w:spacing w:before="80" w:after="80"/>
              <w:ind w:left="160" w:right="160"/>
              <w:jc w:val="center"/>
              <w:rPr>
                <w:rFonts w:ascii="Tahoma" w:hAnsi="Tahoma" w:cs="Tahoma"/>
                <w:color w:val="000000"/>
                <w:sz w:val="20"/>
                <w:szCs w:val="20"/>
              </w:rPr>
            </w:pPr>
            <w:r w:rsidRPr="00A31ED7">
              <w:rPr>
                <w:rFonts w:ascii="Arial" w:hAnsi="Arial" w:cs="Tahoma"/>
                <w:color w:val="000000"/>
                <w:szCs w:val="20"/>
              </w:rPr>
              <w:t>13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8604A0" w:rsidRPr="00A31ED7" w14:paraId="7397F583" w14:textId="77777777">
            <w:pPr>
              <w:spacing w:before="80" w:after="80"/>
              <w:ind w:left="160" w:right="160"/>
              <w:rPr>
                <w:rFonts w:ascii="Arial" w:hAnsi="Arial" w:cs="Tahoma"/>
                <w:color w:val="000000"/>
                <w:szCs w:val="20"/>
              </w:rPr>
            </w:pPr>
            <w:r w:rsidRPr="00A31ED7">
              <w:rPr>
                <w:rFonts w:ascii="Arial" w:hAnsi="Arial" w:cs="Tahoma"/>
                <w:color w:val="000000"/>
                <w:szCs w:val="20"/>
              </w:rPr>
              <w:t>Physician/Surgeon unavailable</w:t>
            </w:r>
          </w:p>
        </w:tc>
      </w:tr>
      <w:tr w14:paraId="76F0B5FF"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14:paraId="0BB190C5" w14:textId="77777777">
            <w:pPr>
              <w:pStyle w:val="NormalWeb"/>
              <w:jc w:val="center"/>
              <w:rPr>
                <w:rFonts w:ascii="Tahoma" w:hAnsi="Tahoma" w:cs="Tahoma"/>
              </w:rPr>
            </w:pPr>
            <w:r w:rsidRPr="00A31ED7">
              <w:rPr>
                <w:rFonts w:ascii="Arial" w:hAnsi="Arial" w:cs="Tahoma"/>
                <w:sz w:val="22"/>
              </w:rPr>
              <w:t>14</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rsidRPr="00A31ED7" w14:paraId="360B9F72" w14:textId="77777777">
            <w:pPr>
              <w:spacing w:before="80" w:after="80"/>
              <w:ind w:left="160" w:right="160"/>
              <w:rPr>
                <w:rFonts w:ascii="Arial" w:hAnsi="Arial" w:cs="Tahoma"/>
                <w:color w:val="000000"/>
                <w:szCs w:val="20"/>
              </w:rPr>
            </w:pPr>
            <w:r w:rsidRPr="00A31ED7">
              <w:rPr>
                <w:rFonts w:ascii="Arial" w:hAnsi="Arial" w:cs="Tahoma"/>
                <w:color w:val="000000"/>
                <w:szCs w:val="20"/>
              </w:rPr>
              <w:t>Candidate for living donor transplant only</w:t>
            </w:r>
          </w:p>
        </w:tc>
      </w:tr>
      <w:tr w14:paraId="509E2902"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14:paraId="0B82F2D3" w14:textId="77777777">
            <w:pPr>
              <w:pStyle w:val="NormalWeb"/>
              <w:jc w:val="center"/>
              <w:rPr>
                <w:rFonts w:ascii="Tahoma" w:hAnsi="Tahoma" w:cs="Tahoma"/>
              </w:rPr>
            </w:pPr>
            <w:r w:rsidRPr="00A31ED7">
              <w:rPr>
                <w:rFonts w:ascii="Arial" w:hAnsi="Arial" w:cs="Tahoma"/>
                <w:sz w:val="22"/>
              </w:rPr>
              <w:t>15</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rsidRPr="00A31ED7" w14:paraId="39AA2D71" w14:textId="77777777">
            <w:pPr>
              <w:spacing w:before="80" w:after="80"/>
              <w:ind w:left="160" w:right="160"/>
              <w:rPr>
                <w:rFonts w:ascii="Arial" w:hAnsi="Arial" w:cs="Tahoma"/>
                <w:color w:val="000000"/>
                <w:szCs w:val="20"/>
              </w:rPr>
            </w:pPr>
            <w:r w:rsidRPr="00A31ED7">
              <w:rPr>
                <w:rFonts w:ascii="Arial" w:hAnsi="Arial" w:cs="Tahoma"/>
                <w:color w:val="000000"/>
                <w:szCs w:val="20"/>
              </w:rPr>
              <w:t>Administrative: Waiting time/ped-adult adjustment</w:t>
            </w:r>
          </w:p>
        </w:tc>
      </w:tr>
      <w:tr w14:paraId="4BFBC851" w14:textId="77777777" w:rsidTr="008604A0">
        <w:tblPrEx>
          <w:tblW w:w="0" w:type="auto"/>
          <w:tblInd w:w="187"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14:paraId="5E980D36" w14:textId="77777777">
            <w:pPr>
              <w:pStyle w:val="NormalWeb"/>
              <w:jc w:val="center"/>
              <w:rPr>
                <w:rFonts w:ascii="Tahoma" w:hAnsi="Tahoma" w:cs="Tahoma"/>
              </w:rPr>
            </w:pPr>
            <w:r w:rsidRPr="00A31ED7">
              <w:rPr>
                <w:rFonts w:ascii="Arial" w:hAnsi="Arial" w:cs="Tahoma"/>
                <w:sz w:val="22"/>
              </w:rPr>
              <w:t>16</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8604A0" w:rsidRPr="00A31ED7" w14:paraId="0A3FC882" w14:textId="77777777">
            <w:pPr>
              <w:spacing w:before="80" w:after="80"/>
              <w:ind w:left="160" w:right="160"/>
              <w:rPr>
                <w:rFonts w:ascii="Arial" w:hAnsi="Arial" w:cs="Tahoma"/>
                <w:color w:val="000000"/>
                <w:szCs w:val="20"/>
              </w:rPr>
            </w:pPr>
            <w:r w:rsidRPr="00A31ED7">
              <w:rPr>
                <w:rFonts w:ascii="Arial" w:hAnsi="Arial" w:cs="Tahoma"/>
                <w:color w:val="000000"/>
                <w:szCs w:val="20"/>
              </w:rPr>
              <w:t>COVID-19 Precaution</w:t>
            </w:r>
          </w:p>
        </w:tc>
      </w:tr>
    </w:tbl>
    <w:p w:rsidR="008604A0" w:rsidRPr="00A31ED7" w:rsidP="008604A0" w14:paraId="1540A1E5" w14:textId="77777777">
      <w:pPr>
        <w:pStyle w:val="NormalWeb"/>
        <w:shd w:val="clear" w:color="auto" w:fill="FFFFFF"/>
        <w:ind w:left="180"/>
        <w:rPr>
          <w:rFonts w:ascii="Arial" w:hAnsi="Arial" w:cs="Tahoma"/>
          <w:b/>
          <w:bCs/>
          <w:sz w:val="22"/>
        </w:rPr>
      </w:pPr>
      <w:r w:rsidRPr="00A31ED7">
        <w:rPr>
          <w:rFonts w:ascii="Arial" w:hAnsi="Arial" w:cs="Tahoma"/>
          <w:b/>
          <w:bCs/>
          <w:sz w:val="22"/>
        </w:rPr>
        <w:t> </w:t>
      </w:r>
    </w:p>
    <w:p w:rsidR="008604A0" w:rsidRPr="00A31ED7" w:rsidP="008604A0" w14:paraId="67BFE6C5" w14:textId="41E8DFC7">
      <w:pPr>
        <w:pStyle w:val="NormalWeb"/>
        <w:shd w:val="clear" w:color="auto" w:fill="FFFFFF"/>
        <w:ind w:left="180"/>
        <w:rPr>
          <w:rFonts w:ascii="Arial" w:hAnsi="Arial" w:cs="Tahoma"/>
          <w:b/>
          <w:bCs/>
          <w:sz w:val="22"/>
        </w:rPr>
      </w:pPr>
      <w:r w:rsidRPr="00A31ED7">
        <w:rPr>
          <w:rFonts w:ascii="Arial" w:hAnsi="Arial" w:cs="Tahoma"/>
          <w:b/>
          <w:bCs/>
          <w:i/>
          <w:iCs/>
          <w:color w:val="FF0000"/>
          <w:sz w:val="22"/>
        </w:rPr>
        <w:t>Note:</w:t>
      </w:r>
      <w:r w:rsidRPr="00A31ED7">
        <w:rPr>
          <w:rFonts w:ascii="Arial" w:hAnsi="Arial" w:cs="Tahoma"/>
          <w:b/>
          <w:bCs/>
          <w:sz w:val="22"/>
        </w:rPr>
        <w:t> </w:t>
      </w:r>
      <w:r w:rsidRPr="00A31ED7">
        <w:rPr>
          <w:rFonts w:ascii="Arial" w:hAnsi="Arial" w:cs="Tahoma"/>
          <w:sz w:val="22"/>
        </w:rPr>
        <w:t>The inactive reason TX'ed - removal pending UNet</w:t>
      </w:r>
      <w:r>
        <w:rPr>
          <w:rFonts w:ascii="Tahoma" w:hAnsi="Tahoma" w:cs="Tahoma"/>
          <w:sz w:val="16"/>
          <w:szCs w:val="16"/>
          <w:shd w:val="clear" w:color="auto" w:fill="FFFFFF"/>
          <w:vertAlign w:val="superscript"/>
        </w:rPr>
        <w:t>SM</w:t>
      </w:r>
      <w:r w:rsidRPr="00A31ED7">
        <w:rPr>
          <w:rFonts w:ascii="Arial" w:hAnsi="Arial" w:cs="Tahoma"/>
          <w:sz w:val="22"/>
        </w:rPr>
        <w:t> data correction 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8604A0" w:rsidRPr="00A31ED7" w:rsidP="008604A0" w14:paraId="480513FE" w14:textId="6A8B60D1">
      <w:pPr>
        <w:pStyle w:val="NormalWeb"/>
        <w:shd w:val="clear" w:color="auto" w:fill="FFFFFF"/>
        <w:ind w:left="180"/>
        <w:rPr>
          <w:rFonts w:ascii="Arial" w:hAnsi="Arial" w:cs="Tahoma"/>
          <w:sz w:val="22"/>
        </w:rPr>
      </w:pPr>
      <w:r w:rsidRPr="00A31ED7">
        <w:rPr>
          <w:rFonts w:ascii="Arial" w:hAnsi="Arial" w:cs="Tahoma"/>
          <w:b/>
          <w:bCs/>
          <w:i/>
          <w:iCs/>
          <w:color w:val="FF0000"/>
          <w:sz w:val="22"/>
        </w:rPr>
        <w:t>Note:</w:t>
      </w:r>
      <w:r w:rsidRPr="00A31ED7">
        <w:rPr>
          <w:rFonts w:ascii="Arial" w:hAnsi="Arial" w:cs="Tahoma"/>
          <w:sz w:val="22"/>
        </w:rPr>
        <w:t> To reactivate an adult heart candidate that has been temporarily inactive, click </w:t>
      </w:r>
      <w:r w:rsidRPr="00A31ED7">
        <w:rPr>
          <w:rFonts w:ascii="Arial" w:hAnsi="Arial" w:cs="Tahoma"/>
          <w:b/>
          <w:bCs/>
          <w:sz w:val="22"/>
        </w:rPr>
        <w:t>Select Status</w:t>
      </w:r>
      <w:r w:rsidRPr="00A31ED7">
        <w:rPr>
          <w:rFonts w:ascii="Arial" w:hAnsi="Arial" w:cs="Tahoma"/>
          <w:sz w:val="22"/>
        </w:rPr>
        <w:t> button from the candidate view page. Select the candidate’s medical urgency status from the </w:t>
      </w:r>
      <w:r w:rsidRPr="00A31ED7">
        <w:rPr>
          <w:rFonts w:ascii="Arial" w:hAnsi="Arial" w:cs="Tahoma"/>
          <w:b/>
          <w:bCs/>
          <w:sz w:val="22"/>
        </w:rPr>
        <w:t>Candidate Medical Urgency Status</w:t>
      </w:r>
      <w:r w:rsidRPr="00A31ED7">
        <w:rPr>
          <w:rFonts w:ascii="Arial" w:hAnsi="Arial" w:cs="Tahoma"/>
          <w:sz w:val="22"/>
        </w:rPr>
        <w:t xml:space="preserve"> dropdown and proceed to submit the justification form. </w:t>
      </w:r>
    </w:p>
    <w:p w:rsidR="008604A0" w:rsidRPr="00A31ED7" w:rsidP="008604A0" w14:paraId="05DCDDDB" w14:textId="000E265E">
      <w:pPr>
        <w:pStyle w:val="NormalWeb"/>
        <w:shd w:val="clear" w:color="auto" w:fill="FFFFFF"/>
        <w:rPr>
          <w:rFonts w:ascii="Arial" w:hAnsi="Arial" w:cs="Tahoma"/>
          <w:sz w:val="22"/>
        </w:rPr>
      </w:pPr>
      <w:r w:rsidRPr="00A31ED7">
        <w:rPr>
          <w:rFonts w:ascii="Arial" w:hAnsi="Arial" w:cs="Tahoma"/>
          <w:b/>
          <w:bCs/>
          <w:sz w:val="22"/>
          <w:u w:val="single"/>
        </w:rPr>
        <w:t>Heart Diagnosis Code</w:t>
      </w:r>
      <w:r w:rsidRPr="00A31ED7">
        <w:rPr>
          <w:rFonts w:ascii="Arial" w:hAnsi="Arial" w:cs="Tahoma"/>
          <w:b/>
          <w:bCs/>
          <w:sz w:val="22"/>
        </w:rPr>
        <w:t>:</w:t>
      </w:r>
      <w:r w:rsidRPr="00A31ED7">
        <w:rPr>
          <w:rFonts w:ascii="Arial" w:hAnsi="Arial" w:cs="Tahoma"/>
          <w:sz w:val="22"/>
        </w:rPr>
        <w:t> Indicate the candidate's heart diagnosis code. This is a </w:t>
      </w:r>
      <w:r w:rsidRPr="00A31ED7">
        <w:rPr>
          <w:rFonts w:ascii="Arial" w:hAnsi="Arial" w:cs="Tahoma"/>
          <w:b/>
          <w:bCs/>
          <w:sz w:val="22"/>
        </w:rPr>
        <w:t>required</w:t>
      </w:r>
      <w:r w:rsidRPr="00A31ED7">
        <w:rPr>
          <w:rFonts w:ascii="Arial" w:hAnsi="Arial" w:cs="Tahoma"/>
          <w:sz w:val="22"/>
        </w:rPr>
        <w:t xml:space="preserve"> field. </w:t>
      </w:r>
    </w:p>
    <w:p w:rsidR="008604A0" w:rsidRPr="00A31ED7" w:rsidP="008604A0" w14:paraId="0537C13A" w14:textId="77777777">
      <w:pPr>
        <w:pStyle w:val="NormalWeb"/>
        <w:shd w:val="clear" w:color="auto" w:fill="FFFFFF"/>
        <w:rPr>
          <w:rFonts w:ascii="Arial" w:hAnsi="Arial" w:cs="Tahoma"/>
          <w:sz w:val="22"/>
        </w:rPr>
      </w:pPr>
      <w:r w:rsidRPr="00A31ED7">
        <w:rPr>
          <w:rFonts w:ascii="Arial" w:hAnsi="Arial" w:cs="Tahoma"/>
          <w:b/>
          <w:bCs/>
          <w:sz w:val="22"/>
          <w:u w:val="single"/>
        </w:rPr>
        <w:t>Preliminary Crossmatch Required</w:t>
      </w:r>
      <w:r w:rsidRPr="00A31ED7">
        <w:rPr>
          <w:rFonts w:ascii="Arial" w:hAnsi="Arial" w:cs="Tahoma"/>
          <w:b/>
          <w:bCs/>
          <w:sz w:val="22"/>
        </w:rPr>
        <w:t>:</w:t>
      </w:r>
      <w:r w:rsidRPr="00A31ED7">
        <w:rPr>
          <w:rFonts w:ascii="Arial" w:hAnsi="Arial" w:cs="Tahoma"/>
          <w:sz w:val="22"/>
        </w:rPr>
        <w:t> Select </w:t>
      </w:r>
      <w:r w:rsidRPr="00A31ED7">
        <w:rPr>
          <w:rFonts w:ascii="Arial" w:hAnsi="Arial" w:cs="Tahoma"/>
          <w:b/>
          <w:bCs/>
          <w:sz w:val="22"/>
        </w:rPr>
        <w:t>Yes</w:t>
      </w:r>
      <w:r w:rsidRPr="00A31ED7">
        <w:rPr>
          <w:rFonts w:ascii="Arial" w:hAnsi="Arial" w:cs="Tahoma"/>
          <w:sz w:val="22"/>
        </w:rPr>
        <w:t>, if a preliminary cross-match is required. If it is not, select </w:t>
      </w:r>
      <w:r w:rsidRPr="00A31ED7">
        <w:rPr>
          <w:rFonts w:ascii="Arial" w:hAnsi="Arial" w:cs="Tahoma"/>
          <w:b/>
          <w:bCs/>
          <w:sz w:val="22"/>
        </w:rPr>
        <w:t>No</w:t>
      </w:r>
      <w:r w:rsidRPr="00A31ED7">
        <w:rPr>
          <w:rFonts w:ascii="Arial" w:hAnsi="Arial" w:cs="Tahoma"/>
          <w:sz w:val="22"/>
        </w:rPr>
        <w:t>.</w:t>
      </w:r>
    </w:p>
    <w:p w:rsidR="008604A0" w:rsidRPr="00A31ED7" w:rsidP="008604A0" w14:paraId="46FC770E" w14:textId="77777777">
      <w:pPr>
        <w:pStyle w:val="NormalWeb"/>
        <w:shd w:val="clear" w:color="auto" w:fill="FFFFFF"/>
        <w:rPr>
          <w:rFonts w:ascii="Arial" w:hAnsi="Arial" w:cs="Tahoma"/>
          <w:sz w:val="22"/>
        </w:rPr>
      </w:pPr>
      <w:r w:rsidRPr="00A31ED7">
        <w:rPr>
          <w:rFonts w:ascii="Arial" w:hAnsi="Arial" w:cs="Tahoma"/>
          <w:b/>
          <w:bCs/>
          <w:sz w:val="22"/>
          <w:u w:val="single"/>
        </w:rPr>
        <w:t>Number of previous Heart Transplants</w:t>
      </w:r>
      <w:r w:rsidRPr="00A31ED7">
        <w:rPr>
          <w:rFonts w:ascii="Arial" w:hAnsi="Arial" w:cs="Tahoma"/>
          <w:b/>
          <w:bCs/>
          <w:sz w:val="22"/>
        </w:rPr>
        <w:t>:</w:t>
      </w:r>
      <w:r w:rsidRPr="00A31ED7">
        <w:rPr>
          <w:rFonts w:ascii="Arial" w:hAnsi="Arial" w:cs="Tahoma"/>
          <w:sz w:val="22"/>
        </w:rPr>
        <w:t> Indicate the number of candidate's previous heart transplants. This is a </w:t>
      </w:r>
      <w:r w:rsidRPr="00A31ED7">
        <w:rPr>
          <w:rFonts w:ascii="Arial" w:hAnsi="Arial" w:cs="Tahoma"/>
          <w:b/>
          <w:bCs/>
          <w:sz w:val="22"/>
        </w:rPr>
        <w:t>required</w:t>
      </w:r>
      <w:r w:rsidRPr="00A31ED7">
        <w:rPr>
          <w:rFonts w:ascii="Arial" w:hAnsi="Arial" w:cs="Tahoma"/>
          <w:sz w:val="22"/>
        </w:rPr>
        <w:t> field.</w:t>
      </w:r>
    </w:p>
    <w:p w:rsidR="008604A0" w:rsidRPr="00A31ED7" w:rsidP="008604A0" w14:paraId="5E703BA3" w14:textId="77777777">
      <w:pPr>
        <w:pStyle w:val="NormalWeb"/>
        <w:shd w:val="clear" w:color="auto" w:fill="FFFFFF"/>
        <w:rPr>
          <w:rFonts w:ascii="Arial" w:hAnsi="Arial" w:cs="Tahoma"/>
          <w:b/>
          <w:bCs/>
          <w:sz w:val="22"/>
        </w:rPr>
      </w:pPr>
      <w:r w:rsidRPr="00A31ED7">
        <w:rPr>
          <w:rFonts w:ascii="Arial" w:hAnsi="Arial" w:cs="Tahoma"/>
          <w:b/>
          <w:bCs/>
          <w:sz w:val="22"/>
          <w:u w:val="single"/>
        </w:rPr>
        <w:t>Is the candidate listed for a vascularized composite allograft (VCA)?</w:t>
      </w:r>
      <w:r w:rsidRPr="00A31ED7">
        <w:rPr>
          <w:rFonts w:ascii="Arial" w:hAnsi="Arial" w:cs="Tahoma"/>
          <w:b/>
          <w:bCs/>
          <w:sz w:val="22"/>
        </w:rPr>
        <w:t>: </w:t>
      </w:r>
      <w:r w:rsidRPr="00A31ED7">
        <w:rPr>
          <w:rFonts w:ascii="Arial" w:hAnsi="Arial" w:cs="Tahoma"/>
          <w:sz w:val="22"/>
        </w:rPr>
        <w:t> Select </w:t>
      </w:r>
      <w:r w:rsidRPr="00A31ED7">
        <w:rPr>
          <w:rFonts w:ascii="Arial" w:hAnsi="Arial" w:cs="Tahoma"/>
          <w:b/>
          <w:bCs/>
          <w:sz w:val="22"/>
        </w:rPr>
        <w:t>Yes</w:t>
      </w:r>
      <w:r w:rsidRPr="00A31ED7">
        <w:rPr>
          <w:rFonts w:ascii="Arial" w:hAnsi="Arial" w:cs="Tahoma"/>
          <w:sz w:val="22"/>
        </w:rPr>
        <w:t>, if the candidate is listed for a VCA. If not, select</w:t>
      </w:r>
      <w:r w:rsidRPr="00A31ED7">
        <w:rPr>
          <w:rFonts w:ascii="Arial" w:hAnsi="Arial" w:cs="Tahoma"/>
          <w:b/>
          <w:bCs/>
          <w:sz w:val="22"/>
        </w:rPr>
        <w:t> No.</w:t>
      </w:r>
    </w:p>
    <w:p w:rsidR="004D3056" w:rsidRPr="00943BFF" w:rsidP="004D3056" w14:paraId="1B741815" w14:textId="347E3E44">
      <w:pPr>
        <w:pStyle w:val="Heading2"/>
      </w:pPr>
      <w:r>
        <w:t>Justification Form Status 1A</w:t>
      </w:r>
    </w:p>
    <w:p w:rsidR="004D3056" w:rsidRPr="003A10BA" w:rsidP="004D3056" w14:paraId="6BF149CE" w14:textId="77777777">
      <w:pPr>
        <w:pStyle w:val="NormalWeb"/>
        <w:spacing w:before="120" w:after="120"/>
        <w:ind w:right="158"/>
        <w:rPr>
          <w:rFonts w:ascii="Arial" w:hAnsi="Arial" w:cs="Arial"/>
          <w:b/>
          <w:bCs/>
          <w:sz w:val="22"/>
          <w:szCs w:val="22"/>
          <w:u w:val="single"/>
        </w:rPr>
      </w:pPr>
      <w:r w:rsidRPr="003A10BA">
        <w:rPr>
          <w:rFonts w:ascii="Arial" w:hAnsi="Arial" w:cs="Arial"/>
          <w:sz w:val="22"/>
          <w:szCs w:val="22"/>
          <w:shd w:val="clear" w:color="auto" w:fill="FFFFFF"/>
        </w:rPr>
        <w:t>To qualify for status 1A, the patient must either meet at least one of the criteria below (select all that apply) or an exception request must be submitted to the NHRB for review. For more information, review the</w:t>
      </w:r>
      <w:hyperlink r:id="rId11" w:tgtFrame="_blank" w:history="1">
        <w:r w:rsidRPr="003A10BA">
          <w:rPr>
            <w:rStyle w:val="Hyperlink"/>
            <w:rFonts w:ascii="Arial" w:hAnsi="Arial" w:cs="Arial"/>
            <w:sz w:val="22"/>
            <w:szCs w:val="22"/>
            <w:shd w:val="clear" w:color="auto" w:fill="FFFFFF"/>
          </w:rPr>
          <w:t> NHRB guidance document</w:t>
        </w:r>
      </w:hyperlink>
      <w:r w:rsidRPr="003A10BA">
        <w:rPr>
          <w:rFonts w:ascii="Arial" w:hAnsi="Arial" w:cs="Arial"/>
          <w:sz w:val="22"/>
          <w:szCs w:val="22"/>
          <w:shd w:val="clear" w:color="auto" w:fill="FFFFFF"/>
        </w:rPr>
        <w:t>.</w:t>
      </w:r>
    </w:p>
    <w:p w:rsidR="004D3056" w:rsidRPr="003A10BA" w:rsidP="004D3056" w14:paraId="22A96517" w14:textId="77777777">
      <w:pPr>
        <w:pStyle w:val="NormalWeb"/>
        <w:shd w:val="clear" w:color="auto" w:fill="FFFFFF"/>
        <w:rPr>
          <w:rFonts w:ascii="Arial" w:hAnsi="Arial" w:cs="Arial"/>
          <w:sz w:val="22"/>
          <w:szCs w:val="22"/>
        </w:rPr>
      </w:pPr>
      <w:r w:rsidRPr="003A10BA">
        <w:rPr>
          <w:rFonts w:ascii="Arial" w:hAnsi="Arial" w:cs="Arial"/>
          <w:b/>
          <w:bCs/>
          <w:sz w:val="22"/>
          <w:szCs w:val="22"/>
          <w:u w:val="single"/>
        </w:rPr>
        <w:t>By criteria</w:t>
      </w:r>
      <w:r w:rsidRPr="003A10BA">
        <w:rPr>
          <w:rFonts w:ascii="Arial" w:hAnsi="Arial" w:cs="Arial"/>
          <w:sz w:val="22"/>
          <w:szCs w:val="22"/>
        </w:rPr>
        <w:t>: Is admitted to the transplant hospital that registered the candidate on the waiting list and:</w:t>
      </w:r>
    </w:p>
    <w:p w:rsidR="004D3056" w:rsidRPr="003A10BA" w:rsidP="004D3056" w14:paraId="5797E391"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Requires continuous mechanical ventilation</w:t>
      </w:r>
    </w:p>
    <w:p w:rsidR="004D3056" w:rsidRPr="003A10BA" w:rsidP="004D3056" w14:paraId="79022510"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Requires assistance of an intra-aortic balloon pump</w:t>
      </w:r>
    </w:p>
    <w:p w:rsidR="004D3056" w:rsidRPr="003A10BA" w:rsidP="004D3056" w14:paraId="6254CC86"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Has ductal dependent pulmonary or system circulation, with ductal patency maintain by stent or prostaglandin infusion</w:t>
      </w:r>
    </w:p>
    <w:p w:rsidR="004D3056" w:rsidRPr="003A10BA" w:rsidP="004D3056" w14:paraId="6A37184E"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Has a hemodynamically significant congenital heart disease diagnosis, and requires infusion of multiple intravenous inotropes or a high dose of single intravenous inotrope</w:t>
      </w:r>
    </w:p>
    <w:p w:rsidR="004D3056" w:rsidRPr="003A10BA" w:rsidP="004D3056" w14:paraId="5EAC4A31" w14:textId="77777777">
      <w:pPr>
        <w:pStyle w:val="NormalWeb"/>
        <w:spacing w:before="120" w:after="120"/>
        <w:ind w:right="158"/>
        <w:rPr>
          <w:rFonts w:ascii="Arial" w:hAnsi="Arial" w:cs="Arial"/>
          <w:b/>
          <w:bCs/>
          <w:sz w:val="22"/>
          <w:szCs w:val="22"/>
          <w:u w:val="single"/>
        </w:rPr>
      </w:pPr>
      <w:r w:rsidRPr="003A10BA">
        <w:rPr>
          <w:rFonts w:ascii="Arial" w:hAnsi="Arial" w:cs="Arial"/>
          <w:b/>
          <w:bCs/>
          <w:sz w:val="22"/>
          <w:szCs w:val="22"/>
          <w:u w:val="single"/>
        </w:rPr>
        <w:t>Congenital Heart Disease Diagnosis (Check all that apply)</w:t>
      </w:r>
    </w:p>
    <w:p w:rsidR="004D3056" w:rsidRPr="003A10BA" w:rsidP="004D3056" w14:paraId="12A71C2F"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Atrial Isomerism/Heterotaxy</w:t>
      </w:r>
    </w:p>
    <w:p w:rsidR="004D3056" w:rsidRPr="003A10BA" w:rsidP="004D3056" w14:paraId="2FF0FD82"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Atrioventricular Septal Defect</w:t>
      </w:r>
    </w:p>
    <w:p w:rsidR="004D3056" w:rsidRPr="003A10BA" w:rsidP="004D3056" w14:paraId="4B3A342D"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Congenitally Corrected Transposition (L-TGA)</w:t>
      </w:r>
    </w:p>
    <w:p w:rsidR="004D3056" w:rsidRPr="003A10BA" w:rsidP="004D3056" w14:paraId="12F074EC"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Double Outlet Right Ventricle</w:t>
      </w:r>
    </w:p>
    <w:p w:rsidR="004D3056" w:rsidRPr="003A10BA" w:rsidP="004D3056" w14:paraId="2DC23BA8"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Ebstein's Anomaly</w:t>
      </w:r>
    </w:p>
    <w:p w:rsidR="004D3056" w:rsidRPr="003A10BA" w:rsidP="004D3056" w14:paraId="0F775F2C"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Hypoplastic Left Heart Syndrome</w:t>
      </w:r>
    </w:p>
    <w:p w:rsidR="004D3056" w:rsidRPr="003A10BA" w:rsidP="004D3056" w14:paraId="718AC4DE"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Other left Heart Valvar/Structural Hypoplasia</w:t>
      </w:r>
    </w:p>
    <w:p w:rsidR="004D3056" w:rsidRPr="003A10BA" w:rsidP="004D3056" w14:paraId="73AF6717"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Pulmonary Atresia with Intact Ventricular Septum</w:t>
      </w:r>
    </w:p>
    <w:p w:rsidR="004D3056" w:rsidRPr="003A10BA" w:rsidP="004D3056" w14:paraId="2B12D3AB"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Single Ventricle</w:t>
      </w:r>
    </w:p>
    <w:p w:rsidR="004D3056" w:rsidRPr="003A10BA" w:rsidP="004D3056" w14:paraId="0C4F19C5"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Tetralogy of Fallot</w:t>
      </w:r>
    </w:p>
    <w:p w:rsidR="004D3056" w:rsidRPr="003A10BA" w:rsidP="004D3056" w14:paraId="519C5B74"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Transposition of the Great Arteries</w:t>
      </w:r>
    </w:p>
    <w:p w:rsidR="004D3056" w:rsidRPr="003A10BA" w:rsidP="004D3056" w14:paraId="766D5684"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Truncus Arteriosus</w:t>
      </w:r>
    </w:p>
    <w:p w:rsidR="004D3056" w:rsidRPr="003A10BA" w:rsidP="004D3056" w14:paraId="5B9CFCF0"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Ventricular Septal Defect(s)</w:t>
      </w:r>
    </w:p>
    <w:p w:rsidR="004D3056" w:rsidRPr="00F93EE1" w:rsidP="004D3056" w14:paraId="30A06E1D" w14:textId="77777777">
      <w:pPr>
        <w:shd w:val="clear" w:color="auto" w:fill="FFFFFF"/>
        <w:spacing w:before="80" w:after="80" w:line="240" w:lineRule="auto"/>
        <w:ind w:left="520" w:right="160"/>
        <w:rPr>
          <w:rFonts w:ascii="Arial" w:eastAsia="Times New Roman" w:hAnsi="Arial" w:cs="Arial"/>
          <w:b/>
          <w:bCs/>
          <w:color w:val="000000"/>
        </w:rPr>
      </w:pPr>
      <w:r w:rsidRPr="003A10BA">
        <w:rPr>
          <w:rFonts w:ascii="Arial" w:eastAsia="Times New Roman" w:hAnsi="Arial" w:cs="Arial"/>
          <w:b/>
          <w:bCs/>
          <w:color w:val="000000"/>
        </w:rPr>
        <w:t>Other</w:t>
      </w:r>
    </w:p>
    <w:p w:rsidR="004D3056" w:rsidP="004D3056" w14:paraId="15AD09BB" w14:textId="77777777">
      <w:pPr>
        <w:pStyle w:val="NormalWeb"/>
        <w:shd w:val="clear" w:color="auto" w:fill="FFFFFF"/>
        <w:rPr>
          <w:rFonts w:ascii="Arial" w:hAnsi="Arial" w:cs="Arial"/>
          <w:i/>
          <w:iCs/>
          <w:sz w:val="22"/>
          <w:szCs w:val="22"/>
        </w:rPr>
      </w:pPr>
      <w:r w:rsidRPr="00F93EE1">
        <w:rPr>
          <w:rFonts w:ascii="Arial" w:hAnsi="Arial" w:cs="Arial"/>
          <w:b/>
          <w:bCs/>
          <w:i/>
          <w:iCs/>
          <w:sz w:val="22"/>
          <w:szCs w:val="22"/>
        </w:rPr>
        <w:t>IV Inotropic Support</w:t>
      </w:r>
    </w:p>
    <w:p w:rsidR="004D3056" w:rsidRPr="003A10BA" w:rsidP="004D3056" w14:paraId="2A5B1171" w14:textId="77777777">
      <w:pPr>
        <w:pStyle w:val="NormalWeb"/>
        <w:shd w:val="clear" w:color="auto" w:fill="FFFFFF"/>
        <w:rPr>
          <w:rFonts w:ascii="Arial" w:hAnsi="Arial" w:cs="Arial"/>
          <w:sz w:val="22"/>
          <w:szCs w:val="22"/>
        </w:rPr>
      </w:pPr>
      <w:r w:rsidRPr="003A10BA">
        <w:rPr>
          <w:rFonts w:ascii="Arial" w:hAnsi="Arial" w:cs="Arial"/>
          <w:sz w:val="22"/>
          <w:szCs w:val="22"/>
        </w:rPr>
        <w:t>Requires infusion of a single high-dose intravenous inotrope (i.e., dobutamine greater than or equal to 7.5 mcg/kg/min, milrinone greater than or equal to 0.50 mcg/kg/min, dopamine greater than or equal to 7.5 mcg/kg/min, or epinephrine greater than or equal to 0.02 mcg/kg/min) or multiple intravenous inotropes.</w:t>
      </w:r>
    </w:p>
    <w:p w:rsidR="004D3056" w:rsidRPr="003A10BA" w:rsidP="004D3056" w14:paraId="02B8F2F9"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color w:val="000000"/>
        </w:rPr>
        <w:t>Enter a dosage value for at least one of the inotropes below:</w:t>
      </w:r>
    </w:p>
    <w:p w:rsidR="004D3056" w:rsidRPr="003A10BA" w:rsidP="004D3056" w14:paraId="0C4DE28C"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Dobutamine</w:t>
      </w:r>
      <w:r w:rsidRPr="003A10BA">
        <w:rPr>
          <w:rFonts w:ascii="Arial" w:eastAsia="Times New Roman" w:hAnsi="Arial" w:cs="Arial"/>
          <w:color w:val="000000"/>
        </w:rPr>
        <w:t>: Enter the value in mcg/kg/min. The normal therapeutic range falls between 1 to 30.</w:t>
      </w:r>
    </w:p>
    <w:p w:rsidR="004D3056" w:rsidRPr="003A10BA" w:rsidP="004D3056" w14:paraId="22F8CF28"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Dopamine</w:t>
      </w:r>
      <w:r w:rsidRPr="003A10BA">
        <w:rPr>
          <w:rFonts w:ascii="Arial" w:eastAsia="Times New Roman" w:hAnsi="Arial" w:cs="Arial"/>
          <w:color w:val="000000"/>
        </w:rPr>
        <w:t>: Enter the value in mcg/kg/min. The normal therapeutic range falls between 1 to 30.</w:t>
      </w:r>
    </w:p>
    <w:p w:rsidR="004D3056" w:rsidRPr="003A10BA" w:rsidP="004D3056" w14:paraId="3E300824"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Milrinone</w:t>
      </w:r>
      <w:r w:rsidRPr="003A10BA">
        <w:rPr>
          <w:rFonts w:ascii="Arial" w:eastAsia="Times New Roman" w:hAnsi="Arial" w:cs="Arial"/>
          <w:color w:val="000000"/>
        </w:rPr>
        <w:t>: Enter the value in mcg/kg/min. The normal therapeutic range falls between 0.1 to 3.</w:t>
      </w:r>
    </w:p>
    <w:p w:rsidR="004D3056" w:rsidRPr="003A10BA" w:rsidP="004D3056" w14:paraId="53B516C5"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Epinephrine</w:t>
      </w:r>
      <w:r w:rsidRPr="003A10BA">
        <w:rPr>
          <w:rFonts w:ascii="Arial" w:eastAsia="Times New Roman" w:hAnsi="Arial" w:cs="Arial"/>
          <w:color w:val="000000"/>
        </w:rPr>
        <w:t>: Enter the value in mcg/kg/min. The normal therapeutic range falls between 0.01 to 10.</w:t>
      </w:r>
    </w:p>
    <w:p w:rsidR="004D3056" w:rsidRPr="003A10BA" w:rsidP="004D3056" w14:paraId="653762E0"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Norepinephrine</w:t>
      </w:r>
      <w:r w:rsidRPr="003A10BA">
        <w:rPr>
          <w:rFonts w:ascii="Arial" w:eastAsia="Times New Roman" w:hAnsi="Arial" w:cs="Arial"/>
          <w:color w:val="000000"/>
        </w:rPr>
        <w:t xml:space="preserve"> (</w:t>
      </w:r>
      <w:r w:rsidRPr="003A10BA">
        <w:rPr>
          <w:rFonts w:ascii="Arial" w:eastAsia="Times New Roman" w:hAnsi="Arial" w:cs="Arial"/>
          <w:b/>
          <w:bCs/>
          <w:color w:val="000000"/>
        </w:rPr>
        <w:t>Levophed</w:t>
      </w:r>
      <w:r w:rsidRPr="003A10BA">
        <w:rPr>
          <w:rFonts w:ascii="Arial" w:eastAsia="Times New Roman" w:hAnsi="Arial" w:cs="Arial"/>
          <w:color w:val="000000"/>
        </w:rPr>
        <w:t>):</w:t>
      </w:r>
      <w:r>
        <w:rPr>
          <w:rFonts w:ascii="Arial" w:eastAsia="Times New Roman" w:hAnsi="Arial" w:cs="Arial"/>
          <w:color w:val="000000"/>
        </w:rPr>
        <w:t xml:space="preserve"> </w:t>
      </w:r>
      <w:r w:rsidRPr="003A10BA">
        <w:rPr>
          <w:rFonts w:ascii="Arial" w:eastAsia="Times New Roman" w:hAnsi="Arial" w:cs="Arial"/>
          <w:color w:val="000000"/>
        </w:rPr>
        <w:t>Ener the value in mcg/kg/min. The normal therapeutic range falls between 0.1 to 10. </w:t>
      </w:r>
      <w:r w:rsidRPr="003A10BA">
        <w:rPr>
          <w:rFonts w:ascii="Arial" w:eastAsia="Times New Roman" w:hAnsi="Arial" w:cs="Arial"/>
          <w:b/>
          <w:bCs/>
          <w:i/>
          <w:iCs/>
          <w:color w:val="FF0000"/>
        </w:rPr>
        <w:t>Note:</w:t>
      </w:r>
      <w:r w:rsidRPr="003A10BA">
        <w:rPr>
          <w:rFonts w:ascii="Arial" w:eastAsia="Times New Roman" w:hAnsi="Arial" w:cs="Arial"/>
          <w:color w:val="000000"/>
        </w:rPr>
        <w:t> Acceptable as a justification for this criterion only if administered with one or more of the inotropes listed above.</w:t>
      </w:r>
    </w:p>
    <w:p w:rsidR="004D3056" w:rsidRPr="003A10BA" w:rsidP="004D3056" w14:paraId="18D90704" w14:textId="77777777">
      <w:pPr>
        <w:shd w:val="clear" w:color="auto" w:fill="FFFFFF"/>
        <w:spacing w:before="80" w:after="80" w:line="240" w:lineRule="auto"/>
        <w:ind w:left="160" w:right="160"/>
        <w:rPr>
          <w:rFonts w:ascii="Arial" w:eastAsia="Times New Roman" w:hAnsi="Arial" w:cs="Arial"/>
          <w:b/>
          <w:bCs/>
          <w:i/>
          <w:iCs/>
          <w:color w:val="000000"/>
        </w:rPr>
      </w:pPr>
      <w:r w:rsidRPr="003A10BA">
        <w:rPr>
          <w:rFonts w:ascii="Arial" w:eastAsia="Times New Roman" w:hAnsi="Arial" w:cs="Arial"/>
          <w:b/>
          <w:bCs/>
          <w:i/>
          <w:iCs/>
          <w:color w:val="000000"/>
        </w:rPr>
        <w:t>Vasoactive Support</w:t>
      </w:r>
    </w:p>
    <w:p w:rsidR="004D3056" w:rsidRPr="003A10BA" w:rsidP="004D3056" w14:paraId="58EEDD8C"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color w:val="000000"/>
        </w:rPr>
        <w:t>The following medicines are not eligible for meeting the single high-dose criteria, but are necessary for evaluating patient suitability.</w:t>
      </w:r>
    </w:p>
    <w:p w:rsidR="004D3056" w:rsidRPr="003A10BA" w:rsidP="004D3056" w14:paraId="5EB62D6F"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IV Nitroglycerin</w:t>
      </w:r>
      <w:r w:rsidRPr="003A10BA">
        <w:rPr>
          <w:rFonts w:ascii="Arial" w:eastAsia="Times New Roman" w:hAnsi="Arial" w:cs="Arial"/>
          <w:color w:val="000000"/>
        </w:rPr>
        <w:t>: Enter the value in mcg/kg/min. The normal therapeutic range falls between 1 to 30.</w:t>
      </w:r>
    </w:p>
    <w:p w:rsidR="004D3056" w:rsidRPr="003A10BA" w:rsidP="004D3056" w14:paraId="0DF9D28B"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Nesiritide</w:t>
      </w:r>
      <w:r w:rsidRPr="003A10BA">
        <w:rPr>
          <w:rFonts w:ascii="Arial" w:eastAsia="Times New Roman" w:hAnsi="Arial" w:cs="Arial"/>
          <w:color w:val="000000"/>
        </w:rPr>
        <w:t xml:space="preserve"> (</w:t>
      </w:r>
      <w:r w:rsidRPr="003A10BA">
        <w:rPr>
          <w:rFonts w:ascii="Arial" w:eastAsia="Times New Roman" w:hAnsi="Arial" w:cs="Arial"/>
          <w:b/>
          <w:bCs/>
          <w:color w:val="000000"/>
        </w:rPr>
        <w:t>Natrecor</w:t>
      </w:r>
      <w:r w:rsidRPr="003A10BA">
        <w:rPr>
          <w:rFonts w:ascii="Arial" w:eastAsia="Times New Roman" w:hAnsi="Arial" w:cs="Arial"/>
          <w:color w:val="000000"/>
        </w:rPr>
        <w:t>): Enter the value in mcg/kg/min. The normal therapeutic range falls between 0.0005 to 0.05.</w:t>
      </w:r>
    </w:p>
    <w:p w:rsidR="004D3056" w:rsidRPr="003A10BA" w:rsidP="004D3056" w14:paraId="440EE275"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Nitroprusside</w:t>
      </w:r>
      <w:r w:rsidRPr="003A10BA">
        <w:rPr>
          <w:rFonts w:ascii="Arial" w:eastAsia="Times New Roman" w:hAnsi="Arial" w:cs="Arial"/>
          <w:color w:val="000000"/>
        </w:rPr>
        <w:t xml:space="preserve"> (</w:t>
      </w:r>
      <w:r w:rsidRPr="003A10BA">
        <w:rPr>
          <w:rFonts w:ascii="Arial" w:eastAsia="Times New Roman" w:hAnsi="Arial" w:cs="Arial"/>
          <w:b/>
          <w:bCs/>
          <w:color w:val="000000"/>
        </w:rPr>
        <w:t>Nipride</w:t>
      </w:r>
      <w:r w:rsidRPr="003A10BA">
        <w:rPr>
          <w:rFonts w:ascii="Arial" w:eastAsia="Times New Roman" w:hAnsi="Arial" w:cs="Arial"/>
          <w:color w:val="000000"/>
        </w:rPr>
        <w:t xml:space="preserve">, </w:t>
      </w:r>
      <w:r w:rsidRPr="003A10BA">
        <w:rPr>
          <w:rFonts w:ascii="Arial" w:eastAsia="Times New Roman" w:hAnsi="Arial" w:cs="Arial"/>
          <w:b/>
          <w:bCs/>
          <w:color w:val="000000"/>
        </w:rPr>
        <w:t>Nitropress</w:t>
      </w:r>
      <w:r w:rsidRPr="003A10BA">
        <w:rPr>
          <w:rFonts w:ascii="Arial" w:eastAsia="Times New Roman" w:hAnsi="Arial" w:cs="Arial"/>
          <w:color w:val="000000"/>
        </w:rPr>
        <w:t>): Enter the value in mcg/kg/min.  The normal therapeutic range falls between 0.05 to 10.</w:t>
      </w:r>
    </w:p>
    <w:p w:rsidR="004D3056" w:rsidRPr="003A10BA" w:rsidP="004D3056" w14:paraId="0A1272AE"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Phenylephrine</w:t>
      </w:r>
      <w:r w:rsidRPr="003A10BA">
        <w:rPr>
          <w:rFonts w:ascii="Arial" w:eastAsia="Times New Roman" w:hAnsi="Arial" w:cs="Arial"/>
          <w:color w:val="000000"/>
        </w:rPr>
        <w:t xml:space="preserve"> (</w:t>
      </w:r>
      <w:r w:rsidRPr="003A10BA">
        <w:rPr>
          <w:rFonts w:ascii="Arial" w:eastAsia="Times New Roman" w:hAnsi="Arial" w:cs="Arial"/>
          <w:b/>
          <w:bCs/>
          <w:color w:val="000000"/>
        </w:rPr>
        <w:t>Neo-Synephrine</w:t>
      </w:r>
      <w:r w:rsidRPr="003A10BA">
        <w:rPr>
          <w:rFonts w:ascii="Arial" w:eastAsia="Times New Roman" w:hAnsi="Arial" w:cs="Arial"/>
          <w:color w:val="000000"/>
        </w:rPr>
        <w:t>): Enter the value in mcg/kg/min.  The normal therapeutic range falls between 0.1 to 10.</w:t>
      </w:r>
    </w:p>
    <w:p w:rsidR="004D3056" w:rsidRPr="003A10BA" w:rsidP="004D3056" w14:paraId="00C63E54" w14:textId="77777777">
      <w:pPr>
        <w:shd w:val="clear" w:color="auto" w:fill="FFFFFF"/>
        <w:spacing w:before="80" w:after="80" w:line="240" w:lineRule="auto"/>
        <w:ind w:left="720" w:right="160"/>
        <w:rPr>
          <w:rFonts w:ascii="Arial" w:eastAsia="Times New Roman" w:hAnsi="Arial" w:cs="Arial"/>
          <w:color w:val="000000"/>
        </w:rPr>
      </w:pPr>
      <w:r w:rsidRPr="003A10BA">
        <w:rPr>
          <w:rFonts w:ascii="Arial" w:eastAsia="Times New Roman" w:hAnsi="Arial" w:cs="Arial"/>
          <w:b/>
          <w:bCs/>
          <w:color w:val="000000"/>
        </w:rPr>
        <w:t>Vasopressin</w:t>
      </w:r>
      <w:r w:rsidRPr="003A10BA">
        <w:rPr>
          <w:rFonts w:ascii="Arial" w:eastAsia="Times New Roman" w:hAnsi="Arial" w:cs="Arial"/>
          <w:color w:val="000000"/>
        </w:rPr>
        <w:t xml:space="preserve"> (</w:t>
      </w:r>
      <w:r w:rsidRPr="003A10BA">
        <w:rPr>
          <w:rFonts w:ascii="Arial" w:eastAsia="Times New Roman" w:hAnsi="Arial" w:cs="Arial"/>
          <w:b/>
          <w:bCs/>
          <w:color w:val="000000"/>
        </w:rPr>
        <w:t>Pitressin</w:t>
      </w:r>
      <w:r w:rsidRPr="003A10BA">
        <w:rPr>
          <w:rFonts w:ascii="Arial" w:eastAsia="Times New Roman" w:hAnsi="Arial" w:cs="Arial"/>
          <w:color w:val="000000"/>
        </w:rPr>
        <w:t>): Enter the value in units/min.  The normal therapeutic range falls between 0.1 to 10.</w:t>
      </w:r>
    </w:p>
    <w:p w:rsidR="004D3056" w:rsidRPr="003A10BA" w:rsidP="004D3056" w14:paraId="5051CA12" w14:textId="77777777">
      <w:pPr>
        <w:shd w:val="clear" w:color="auto" w:fill="FFFFFF"/>
        <w:spacing w:before="80" w:after="80" w:line="240" w:lineRule="auto"/>
        <w:ind w:left="160" w:right="160" w:firstLine="560"/>
        <w:rPr>
          <w:rFonts w:ascii="Arial" w:eastAsia="Times New Roman" w:hAnsi="Arial" w:cs="Arial"/>
          <w:color w:val="000000"/>
        </w:rPr>
      </w:pPr>
      <w:r w:rsidRPr="003A10BA">
        <w:rPr>
          <w:rFonts w:ascii="Arial" w:eastAsia="Times New Roman" w:hAnsi="Arial" w:cs="Arial"/>
          <w:color w:val="000000"/>
        </w:rPr>
        <w:t>May or may not be admitted to the transplant hospital that registered the candidate on the waiting list and</w:t>
      </w:r>
    </w:p>
    <w:p w:rsidR="004D3056" w:rsidRPr="003A10BA" w:rsidP="004D3056" w14:paraId="6CC1FF29" w14:textId="77777777">
      <w:pPr>
        <w:shd w:val="clear" w:color="auto" w:fill="FFFFFF"/>
        <w:spacing w:before="80" w:after="80" w:line="240" w:lineRule="auto"/>
        <w:ind w:left="520" w:right="160" w:firstLine="200"/>
        <w:rPr>
          <w:rFonts w:ascii="Arial" w:eastAsia="Times New Roman" w:hAnsi="Arial" w:cs="Arial"/>
          <w:color w:val="000000"/>
        </w:rPr>
      </w:pPr>
      <w:r w:rsidRPr="003A10BA">
        <w:rPr>
          <w:rFonts w:ascii="Arial" w:eastAsia="Times New Roman" w:hAnsi="Arial" w:cs="Arial"/>
          <w:color w:val="000000"/>
        </w:rPr>
        <w:t>Requires assistance of a mechanical circulatory support device</w:t>
      </w:r>
    </w:p>
    <w:p w:rsidR="004D3056" w:rsidRPr="003A10BA" w:rsidP="004D3056" w14:paraId="6966BF67" w14:textId="77777777">
      <w:pPr>
        <w:shd w:val="clear" w:color="auto" w:fill="FFFFFF"/>
        <w:spacing w:before="80" w:after="80" w:line="240" w:lineRule="auto"/>
        <w:ind w:left="160" w:right="160"/>
        <w:rPr>
          <w:rFonts w:ascii="Arial" w:eastAsia="Times New Roman" w:hAnsi="Arial" w:cs="Arial"/>
          <w:i/>
          <w:iCs/>
          <w:color w:val="000000"/>
        </w:rPr>
      </w:pPr>
      <w:r w:rsidRPr="003A10BA">
        <w:rPr>
          <w:rFonts w:ascii="Arial" w:eastAsia="Times New Roman" w:hAnsi="Arial" w:cs="Arial"/>
          <w:b/>
          <w:bCs/>
          <w:i/>
          <w:iCs/>
          <w:color w:val="000000"/>
        </w:rPr>
        <w:t>By exception</w:t>
      </w:r>
    </w:p>
    <w:p w:rsidR="004D3056" w:rsidRPr="003A10BA" w:rsidP="004D3056" w14:paraId="25C9C7D5" w14:textId="77777777">
      <w:pPr>
        <w:shd w:val="clear" w:color="auto" w:fill="FFFFFF"/>
        <w:spacing w:before="80" w:after="80" w:line="240" w:lineRule="auto"/>
        <w:ind w:left="160" w:right="160"/>
        <w:rPr>
          <w:rFonts w:ascii="Arial" w:eastAsia="Times New Roman" w:hAnsi="Arial" w:cs="Arial"/>
          <w:color w:val="000000"/>
        </w:rPr>
      </w:pPr>
      <w:r w:rsidRPr="003A10BA">
        <w:rPr>
          <w:rFonts w:ascii="Arial" w:eastAsia="Times New Roman" w:hAnsi="Arial" w:cs="Arial"/>
          <w:color w:val="000000"/>
        </w:rPr>
        <w:t>If the candidate is admitted to the transplant hospital that registered the candidate on the waiting list and the transplant physician believes, using acceptable medical criteria, that a heart candidate has an urgency and potential for benefit comparable to that of other candidates at the registered status.</w:t>
      </w:r>
    </w:p>
    <w:p w:rsidR="004D3056" w:rsidRPr="003A10BA" w:rsidP="004D3056" w14:paraId="47D4C869" w14:textId="77777777">
      <w:pPr>
        <w:pStyle w:val="NormalWeb"/>
        <w:shd w:val="clear" w:color="auto" w:fill="FFFFFF"/>
        <w:rPr>
          <w:rFonts w:ascii="Tahoma" w:hAnsi="Tahoma" w:cs="Tahoma"/>
          <w:sz w:val="22"/>
          <w:szCs w:val="22"/>
        </w:rPr>
      </w:pPr>
      <w:r w:rsidRPr="003A10BA">
        <w:rPr>
          <w:rFonts w:ascii="Arial" w:hAnsi="Arial" w:cs="Arial"/>
          <w:b/>
          <w:bCs/>
          <w:sz w:val="22"/>
          <w:szCs w:val="22"/>
          <w:u w:val="single"/>
        </w:rPr>
        <w:t>Justification narrative</w:t>
      </w:r>
      <w:r w:rsidRPr="003A10BA">
        <w:rPr>
          <w:rFonts w:ascii="Arial" w:hAnsi="Arial" w:cs="Arial"/>
          <w:sz w:val="22"/>
          <w:szCs w:val="22"/>
        </w:rPr>
        <w:t xml:space="preserve">: </w:t>
      </w:r>
      <w:r w:rsidRPr="003A10BA">
        <w:rPr>
          <w:rFonts w:ascii="Tahoma" w:hAnsi="Tahoma" w:cs="Tahoma"/>
          <w:sz w:val="22"/>
          <w:szCs w:val="22"/>
        </w:rPr>
        <w:t>Enter a clinical narrative which supports the eligibility of the candidate for an exceptional case. Maximum of 5000 characters.</w:t>
      </w:r>
    </w:p>
    <w:p w:rsidR="004510B8" w:rsidRPr="003A10BA" w:rsidP="004510B8" w14:paraId="24979C4B"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Transplant physician name</w:t>
      </w:r>
      <w:r w:rsidRPr="003A10BA">
        <w:rPr>
          <w:rFonts w:ascii="Arial" w:eastAsia="Times New Roman" w:hAnsi="Arial" w:cs="Arial"/>
          <w:b/>
          <w:bCs/>
          <w:color w:val="000000"/>
        </w:rPr>
        <w:t>:</w:t>
      </w:r>
      <w:r w:rsidRPr="003A10BA">
        <w:rPr>
          <w:rFonts w:ascii="Arial" w:eastAsia="Times New Roman" w:hAnsi="Arial" w:cs="Arial"/>
          <w:color w:val="000000"/>
        </w:rPr>
        <w:t> Enter the name of the candidate's surgeon/physician.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4510B8" w:rsidRPr="003A10BA" w:rsidP="004510B8" w14:paraId="6753C255"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Transplant physician NPI:</w:t>
      </w:r>
      <w:r w:rsidRPr="003A10BA">
        <w:rPr>
          <w:rFonts w:ascii="Arial" w:eastAsia="Times New Roman" w:hAnsi="Arial" w:cs="Arial"/>
          <w:color w:val="000000"/>
        </w:rPr>
        <w:t> Enter the NPI of the candidate's surgeon/physician.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4510B8" w:rsidRPr="003A10BA" w:rsidP="004510B8" w14:paraId="135335F6"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Email decision to</w:t>
      </w:r>
      <w:r w:rsidRPr="003A10BA">
        <w:rPr>
          <w:rFonts w:ascii="Arial" w:eastAsia="Times New Roman" w:hAnsi="Arial" w:cs="Arial"/>
          <w:b/>
          <w:bCs/>
          <w:color w:val="000000"/>
        </w:rPr>
        <w:t>:</w:t>
      </w:r>
      <w:r w:rsidRPr="003A10BA">
        <w:rPr>
          <w:rFonts w:ascii="Arial" w:eastAsia="Times New Roman" w:hAnsi="Arial" w:cs="Arial"/>
          <w:color w:val="000000"/>
        </w:rPr>
        <w:t> Enter at least one and up to three email addresses to receive notification of the outcome of the vote. Including up to three email addresses may be important to account for time off or out-of-office.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4D3056" w:rsidP="001C7A29" w14:paraId="7432D3DF" w14:textId="77777777">
      <w:pPr>
        <w:pStyle w:val="NormalWeb"/>
        <w:shd w:val="clear" w:color="auto" w:fill="FFFFFF"/>
        <w:rPr>
          <w:rFonts w:ascii="Arial" w:hAnsi="Arial" w:cs="Tahoma"/>
          <w:b/>
          <w:bCs/>
          <w:sz w:val="22"/>
        </w:rPr>
      </w:pPr>
    </w:p>
    <w:p w:rsidR="004D3056" w:rsidRPr="00943BFF" w:rsidP="004D3056" w14:paraId="5CF71A14" w14:textId="3A996F97">
      <w:pPr>
        <w:pStyle w:val="Heading2"/>
      </w:pPr>
      <w:r>
        <w:t>Justification Form Status 1B</w:t>
      </w:r>
    </w:p>
    <w:p w:rsidR="004510B8" w:rsidRPr="00B05C77" w:rsidP="004510B8" w14:paraId="126A570E" w14:textId="77777777">
      <w:pPr>
        <w:pStyle w:val="NormalWeb"/>
        <w:shd w:val="clear" w:color="auto" w:fill="FFFFFF"/>
        <w:rPr>
          <w:rFonts w:ascii="Arial" w:hAnsi="Arial" w:cs="Arial"/>
          <w:sz w:val="22"/>
          <w:szCs w:val="22"/>
        </w:rPr>
      </w:pPr>
      <w:r w:rsidRPr="00A31ED7">
        <w:rPr>
          <w:rFonts w:ascii="Arial" w:hAnsi="Arial" w:cs="Tahoma"/>
          <w:b/>
          <w:bCs/>
          <w:sz w:val="22"/>
        </w:rPr>
        <w:t> </w:t>
      </w:r>
      <w:r w:rsidRPr="00B05C77">
        <w:rPr>
          <w:rFonts w:ascii="Arial" w:hAnsi="Arial" w:cs="Arial"/>
          <w:sz w:val="22"/>
          <w:szCs w:val="22"/>
        </w:rPr>
        <w:t>To qualify for status 1B, the patient must either meet at least one of the criteria below (select all that apply) or an exception request must be submitted to the NHRB for review. For more information, review the</w:t>
      </w:r>
      <w:hyperlink r:id="rId11" w:tgtFrame="_blank" w:history="1">
        <w:r w:rsidRPr="00B05C77">
          <w:rPr>
            <w:rStyle w:val="Hyperlink"/>
            <w:rFonts w:ascii="Arial" w:hAnsi="Arial" w:cs="Arial"/>
            <w:sz w:val="22"/>
            <w:szCs w:val="22"/>
          </w:rPr>
          <w:t> NHRB guidance document</w:t>
        </w:r>
      </w:hyperlink>
      <w:r w:rsidRPr="00B05C77">
        <w:rPr>
          <w:rFonts w:ascii="Arial" w:hAnsi="Arial" w:cs="Arial"/>
          <w:sz w:val="22"/>
          <w:szCs w:val="22"/>
        </w:rPr>
        <w:t>.</w:t>
      </w:r>
    </w:p>
    <w:p w:rsidR="004510B8" w:rsidRPr="004510B8" w:rsidP="004510B8" w14:paraId="149A7F2B" w14:textId="79F8D9BA">
      <w:pPr>
        <w:pStyle w:val="NormalWeb"/>
        <w:shd w:val="clear" w:color="auto" w:fill="FFFFFF"/>
        <w:rPr>
          <w:rFonts w:ascii="Arial" w:hAnsi="Arial" w:cs="Arial"/>
          <w:b/>
          <w:bCs/>
          <w:sz w:val="22"/>
          <w:szCs w:val="22"/>
          <w:u w:val="single"/>
        </w:rPr>
      </w:pPr>
      <w:r w:rsidRPr="004510B8">
        <w:rPr>
          <w:rFonts w:ascii="Arial" w:hAnsi="Arial" w:cs="Arial"/>
          <w:b/>
          <w:bCs/>
          <w:sz w:val="22"/>
          <w:szCs w:val="22"/>
          <w:u w:val="single"/>
        </w:rPr>
        <w:t>Patient must meet one of the following criteria:</w:t>
      </w:r>
    </w:p>
    <w:p w:rsidR="004510B8" w:rsidRPr="00B05C77" w:rsidP="004510B8" w14:paraId="060D4840" w14:textId="77777777">
      <w:pPr>
        <w:pStyle w:val="NormalWeb"/>
        <w:numPr>
          <w:ilvl w:val="0"/>
          <w:numId w:val="17"/>
        </w:numPr>
        <w:shd w:val="clear" w:color="auto" w:fill="FFFFFF"/>
        <w:ind w:left="880"/>
        <w:rPr>
          <w:rFonts w:ascii="Arial" w:hAnsi="Arial" w:cs="Arial"/>
          <w:sz w:val="22"/>
          <w:szCs w:val="22"/>
        </w:rPr>
      </w:pPr>
      <w:r w:rsidRPr="00B05C77">
        <w:rPr>
          <w:rFonts w:ascii="Arial" w:hAnsi="Arial" w:cs="Arial"/>
          <w:sz w:val="22"/>
          <w:szCs w:val="22"/>
        </w:rPr>
        <w:t>Requires infusion of one or more inotropic agents but does not qualify for pediatric status 1A</w:t>
      </w:r>
    </w:p>
    <w:p w:rsidR="004510B8" w:rsidRPr="00B05C77" w:rsidP="004510B8" w14:paraId="4699787F" w14:textId="77777777">
      <w:pPr>
        <w:pStyle w:val="NormalWeb"/>
        <w:numPr>
          <w:ilvl w:val="0"/>
          <w:numId w:val="17"/>
        </w:numPr>
        <w:shd w:val="clear" w:color="auto" w:fill="FFFFFF"/>
        <w:ind w:left="880"/>
        <w:rPr>
          <w:rFonts w:ascii="Arial" w:hAnsi="Arial" w:cs="Arial"/>
          <w:sz w:val="22"/>
          <w:szCs w:val="22"/>
        </w:rPr>
      </w:pPr>
      <w:r w:rsidRPr="00B05C77">
        <w:rPr>
          <w:rFonts w:ascii="Arial" w:hAnsi="Arial" w:cs="Arial"/>
          <w:sz w:val="22"/>
          <w:szCs w:val="22"/>
        </w:rPr>
        <w:t>Is less than one year old at the time of the candidate’s initial registration and has a diagnosis of hypertrophic or restrictive cardiomyopathy</w:t>
      </w:r>
    </w:p>
    <w:p w:rsidR="004510B8" w:rsidRPr="00B05C77" w:rsidP="004510B8" w14:paraId="08B0714A" w14:textId="77777777">
      <w:pPr>
        <w:pStyle w:val="NormalWeb"/>
        <w:numPr>
          <w:ilvl w:val="0"/>
          <w:numId w:val="18"/>
        </w:numPr>
        <w:shd w:val="clear" w:color="auto" w:fill="FFFFFF"/>
        <w:ind w:left="880"/>
        <w:rPr>
          <w:rFonts w:ascii="Arial" w:hAnsi="Arial" w:cs="Arial"/>
          <w:sz w:val="22"/>
          <w:szCs w:val="22"/>
        </w:rPr>
      </w:pPr>
      <w:r w:rsidRPr="00B05C77">
        <w:rPr>
          <w:rFonts w:ascii="Arial" w:hAnsi="Arial" w:cs="Arial"/>
          <w:sz w:val="22"/>
          <w:szCs w:val="22"/>
        </w:rPr>
        <w:t>Hypertrophic cardiomyopathy</w:t>
      </w:r>
    </w:p>
    <w:p w:rsidR="004510B8" w:rsidRPr="00B05C77" w:rsidP="004510B8" w14:paraId="73F6CC7E" w14:textId="77777777">
      <w:pPr>
        <w:pStyle w:val="NormalWeb"/>
        <w:numPr>
          <w:ilvl w:val="0"/>
          <w:numId w:val="18"/>
        </w:numPr>
        <w:shd w:val="clear" w:color="auto" w:fill="FFFFFF"/>
        <w:ind w:left="880"/>
        <w:rPr>
          <w:rFonts w:ascii="Arial" w:hAnsi="Arial" w:cs="Arial"/>
          <w:sz w:val="22"/>
          <w:szCs w:val="22"/>
        </w:rPr>
      </w:pPr>
      <w:r w:rsidRPr="00B05C77">
        <w:rPr>
          <w:rFonts w:ascii="Arial" w:hAnsi="Arial" w:cs="Arial"/>
          <w:sz w:val="22"/>
          <w:szCs w:val="22"/>
        </w:rPr>
        <w:t>Restrictive cardiomyopathy</w:t>
      </w:r>
    </w:p>
    <w:p w:rsidR="004510B8" w:rsidRPr="00B05C77" w:rsidP="004510B8" w14:paraId="5E0FE8D8" w14:textId="77777777">
      <w:pPr>
        <w:pStyle w:val="NormalWeb"/>
        <w:shd w:val="clear" w:color="auto" w:fill="FFFFFF"/>
        <w:rPr>
          <w:rFonts w:ascii="Arial" w:hAnsi="Arial" w:cs="Arial"/>
          <w:sz w:val="22"/>
          <w:szCs w:val="22"/>
        </w:rPr>
      </w:pPr>
      <w:r w:rsidRPr="00B05C77">
        <w:rPr>
          <w:rFonts w:ascii="Arial" w:hAnsi="Arial" w:cs="Arial"/>
          <w:b/>
          <w:bCs/>
          <w:sz w:val="22"/>
          <w:szCs w:val="22"/>
        </w:rPr>
        <w:t>By exception:</w:t>
      </w:r>
    </w:p>
    <w:p w:rsidR="004510B8" w:rsidRPr="00B05C77" w:rsidP="004510B8" w14:paraId="2364960A" w14:textId="77777777">
      <w:pPr>
        <w:pStyle w:val="NormalWeb"/>
        <w:shd w:val="clear" w:color="auto" w:fill="FFFFFF"/>
        <w:rPr>
          <w:rFonts w:ascii="Arial" w:hAnsi="Arial" w:cs="Arial"/>
          <w:sz w:val="22"/>
          <w:szCs w:val="22"/>
        </w:rPr>
      </w:pPr>
      <w:r w:rsidRPr="00B05C77">
        <w:rPr>
          <w:rFonts w:ascii="Arial" w:hAnsi="Arial" w:cs="Arial"/>
          <w:sz w:val="22"/>
          <w:szCs w:val="22"/>
        </w:rPr>
        <w:t>For those candidates that do not meet the criteria above and for whom the transplant physician believes, using acceptable medical criteria, that the candidate has an urgency and potential for benefit comparable to that of the other status 1B candidates, an exception may be requested and the narrative below will be reviewed by the National Heart Review Board.</w:t>
      </w:r>
    </w:p>
    <w:p w:rsidR="00735798" w:rsidP="001C7A29" w14:paraId="3F632215" w14:textId="6C87EC04">
      <w:pPr>
        <w:pStyle w:val="NormalWeb"/>
        <w:shd w:val="clear" w:color="auto" w:fill="FFFFFF"/>
        <w:rPr>
          <w:rFonts w:ascii="Arial" w:hAnsi="Arial" w:cs="Arial"/>
          <w:sz w:val="22"/>
          <w:szCs w:val="22"/>
        </w:rPr>
      </w:pPr>
      <w:r w:rsidRPr="004510B8">
        <w:rPr>
          <w:rFonts w:ascii="Arial" w:hAnsi="Arial" w:cs="Arial"/>
          <w:b/>
          <w:bCs/>
          <w:sz w:val="22"/>
          <w:szCs w:val="22"/>
          <w:u w:val="single"/>
        </w:rPr>
        <w:t>Justification</w:t>
      </w:r>
      <w:r>
        <w:rPr>
          <w:rFonts w:ascii="Arial" w:hAnsi="Arial" w:cs="Arial"/>
          <w:sz w:val="22"/>
          <w:szCs w:val="22"/>
        </w:rPr>
        <w:t xml:space="preserve"> </w:t>
      </w:r>
      <w:r w:rsidRPr="004510B8">
        <w:rPr>
          <w:rFonts w:ascii="Arial" w:hAnsi="Arial" w:cs="Arial"/>
          <w:b/>
          <w:bCs/>
          <w:sz w:val="22"/>
          <w:szCs w:val="22"/>
          <w:u w:val="single"/>
        </w:rPr>
        <w:t>Narrative</w:t>
      </w:r>
    </w:p>
    <w:p w:rsidR="004510B8" w:rsidRPr="00B05C77" w:rsidP="004510B8" w14:paraId="48BD395B" w14:textId="77777777">
      <w:pPr>
        <w:pStyle w:val="NormalWeb"/>
        <w:shd w:val="clear" w:color="auto" w:fill="FFFFFF"/>
        <w:rPr>
          <w:rFonts w:ascii="Arial" w:hAnsi="Arial" w:cs="Arial"/>
          <w:sz w:val="22"/>
          <w:szCs w:val="22"/>
        </w:rPr>
      </w:pPr>
      <w:r w:rsidRPr="00B05C77">
        <w:rPr>
          <w:rFonts w:ascii="Arial" w:hAnsi="Arial" w:cs="Arial"/>
          <w:sz w:val="22"/>
          <w:szCs w:val="22"/>
        </w:rPr>
        <w:t>Enter a clinical narrative which supports the eligibility of the candidate for an exceptional case. Maximum of 5000 characters.</w:t>
      </w:r>
    </w:p>
    <w:p w:rsidR="004510B8" w:rsidRPr="003A10BA" w:rsidP="004510B8" w14:paraId="2796251C"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Transplant physician name</w:t>
      </w:r>
      <w:r w:rsidRPr="003A10BA">
        <w:rPr>
          <w:rFonts w:ascii="Arial" w:eastAsia="Times New Roman" w:hAnsi="Arial" w:cs="Arial"/>
          <w:b/>
          <w:bCs/>
          <w:color w:val="000000"/>
        </w:rPr>
        <w:t>:</w:t>
      </w:r>
      <w:r w:rsidRPr="003A10BA">
        <w:rPr>
          <w:rFonts w:ascii="Arial" w:eastAsia="Times New Roman" w:hAnsi="Arial" w:cs="Arial"/>
          <w:color w:val="000000"/>
        </w:rPr>
        <w:t> Enter the name of the candidate's surgeon/physician.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4510B8" w:rsidRPr="003A10BA" w:rsidP="004510B8" w14:paraId="461A59F2"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Transplant physician NPI:</w:t>
      </w:r>
      <w:r w:rsidRPr="003A10BA">
        <w:rPr>
          <w:rFonts w:ascii="Arial" w:eastAsia="Times New Roman" w:hAnsi="Arial" w:cs="Arial"/>
          <w:color w:val="000000"/>
        </w:rPr>
        <w:t> Enter the NPI of the candidate's surgeon/physician.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4510B8" w:rsidRPr="003A10BA" w:rsidP="004510B8" w14:paraId="7BF96A48" w14:textId="77777777">
      <w:pPr>
        <w:spacing w:before="80" w:after="80" w:line="240" w:lineRule="auto"/>
        <w:ind w:left="160" w:right="160"/>
        <w:rPr>
          <w:rFonts w:ascii="Arial" w:eastAsia="Times New Roman" w:hAnsi="Arial" w:cs="Arial"/>
          <w:color w:val="000000"/>
        </w:rPr>
      </w:pPr>
      <w:r w:rsidRPr="003A10BA">
        <w:rPr>
          <w:rFonts w:ascii="Arial" w:eastAsia="Times New Roman" w:hAnsi="Arial" w:cs="Arial"/>
          <w:b/>
          <w:bCs/>
          <w:color w:val="000000"/>
          <w:u w:val="single"/>
        </w:rPr>
        <w:t>Email decision to</w:t>
      </w:r>
      <w:r w:rsidRPr="003A10BA">
        <w:rPr>
          <w:rFonts w:ascii="Arial" w:eastAsia="Times New Roman" w:hAnsi="Arial" w:cs="Arial"/>
          <w:b/>
          <w:bCs/>
          <w:color w:val="000000"/>
        </w:rPr>
        <w:t>:</w:t>
      </w:r>
      <w:r w:rsidRPr="003A10BA">
        <w:rPr>
          <w:rFonts w:ascii="Arial" w:eastAsia="Times New Roman" w:hAnsi="Arial" w:cs="Arial"/>
          <w:color w:val="000000"/>
        </w:rPr>
        <w:t> Enter at least one and up to three email addresses to receive notification of the outcome of the vote. Including up to three email addresses may be important to account for time off or out-of-office. This is a </w:t>
      </w:r>
      <w:r w:rsidRPr="003A10BA">
        <w:rPr>
          <w:rFonts w:ascii="Arial" w:eastAsia="Times New Roman" w:hAnsi="Arial" w:cs="Arial"/>
          <w:b/>
          <w:bCs/>
          <w:color w:val="000000"/>
        </w:rPr>
        <w:t>required</w:t>
      </w:r>
      <w:r w:rsidRPr="003A10BA">
        <w:rPr>
          <w:rFonts w:ascii="Arial" w:eastAsia="Times New Roman" w:hAnsi="Arial" w:cs="Arial"/>
          <w:color w:val="000000"/>
        </w:rPr>
        <w:t> field.</w:t>
      </w:r>
    </w:p>
    <w:p w:rsidR="00735798" w:rsidRPr="00943BFF" w:rsidP="00735798" w14:paraId="55D4A098" w14:textId="2DC70D45">
      <w:pPr>
        <w:pStyle w:val="Heading2"/>
      </w:pPr>
      <w:r>
        <w:t>Additional Organs</w:t>
      </w:r>
    </w:p>
    <w:p w:rsidR="008604A0" w:rsidRPr="008604A0" w:rsidP="008604A0" w14:paraId="7B4D1E23" w14:textId="77777777">
      <w:pPr>
        <w:shd w:val="clear" w:color="auto" w:fill="FFFFFF"/>
        <w:spacing w:before="80" w:after="80" w:line="240" w:lineRule="auto"/>
        <w:ind w:left="180" w:right="160"/>
        <w:rPr>
          <w:rFonts w:ascii="Arial" w:eastAsia="Times New Roman" w:hAnsi="Arial" w:cs="Tahoma"/>
          <w:color w:val="000000"/>
          <w:szCs w:val="20"/>
        </w:rPr>
      </w:pPr>
      <w:r w:rsidRPr="008604A0">
        <w:rPr>
          <w:rFonts w:ascii="Arial" w:eastAsia="Times New Roman" w:hAnsi="Arial" w:cs="Tahoma"/>
          <w:color w:val="000000"/>
          <w:szCs w:val="20"/>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8604A0" w:rsidRPr="008604A0" w:rsidP="008604A0" w14:paraId="588A17CE"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Kidney</w:t>
      </w:r>
    </w:p>
    <w:p w:rsidR="008604A0" w:rsidRPr="008604A0" w:rsidP="008604A0" w14:paraId="44C013AD"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Pancreas</w:t>
      </w:r>
    </w:p>
    <w:p w:rsidR="008604A0" w:rsidRPr="008604A0" w:rsidP="008604A0" w14:paraId="17BFA586"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Pancreas Islet</w:t>
      </w:r>
    </w:p>
    <w:p w:rsidR="008604A0" w:rsidRPr="008604A0" w:rsidP="008604A0" w14:paraId="2E3DB8B5"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Intestine</w:t>
      </w:r>
    </w:p>
    <w:p w:rsidR="008604A0" w:rsidRPr="008604A0" w:rsidP="008604A0" w14:paraId="10E3C5FB" w14:textId="77777777">
      <w:pPr>
        <w:shd w:val="clear" w:color="auto" w:fill="FFFFFF"/>
        <w:spacing w:before="80" w:after="8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rPr>
        <w:t>Liver</w:t>
      </w:r>
    </w:p>
    <w:p w:rsidR="008604A0" w:rsidRPr="008604A0" w:rsidP="008604A0" w14:paraId="0D2EF9F1"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Heart/Lung</w:t>
      </w:r>
    </w:p>
    <w:p w:rsidR="008604A0" w:rsidRPr="008604A0" w:rsidP="008604A0" w14:paraId="5E37382A" w14:textId="77777777">
      <w:pPr>
        <w:shd w:val="clear" w:color="auto" w:fill="FFFFFF"/>
        <w:spacing w:before="80" w:after="8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rPr>
        <w:t>Lung</w:t>
      </w:r>
    </w:p>
    <w:p w:rsidR="00735798" w:rsidRPr="00943BFF" w:rsidP="00735798" w14:paraId="2C19E988" w14:textId="2905CE39">
      <w:pPr>
        <w:pStyle w:val="Heading2"/>
      </w:pPr>
      <w:r>
        <w:t>Donor Characteristics</w:t>
      </w:r>
    </w:p>
    <w:p w:rsidR="008604A0" w:rsidRPr="008604A0" w:rsidP="008604A0" w14:paraId="7790D433" w14:textId="77777777">
      <w:pPr>
        <w:shd w:val="clear" w:color="auto" w:fill="FFFFFF"/>
        <w:spacing w:before="190" w:after="190" w:line="240" w:lineRule="auto"/>
        <w:ind w:left="180" w:right="160"/>
        <w:rPr>
          <w:rFonts w:ascii="Arial" w:eastAsia="Times New Roman" w:hAnsi="Arial" w:cs="Tahoma"/>
          <w:color w:val="000000"/>
          <w:szCs w:val="20"/>
        </w:rPr>
      </w:pPr>
      <w:r w:rsidRPr="008604A0">
        <w:rPr>
          <w:rFonts w:ascii="Arial" w:eastAsia="Times New Roman" w:hAnsi="Arial" w:cs="Tahoma"/>
          <w:color w:val="000000"/>
          <w:szCs w:val="20"/>
        </w:rPr>
        <w:t>The following fields are evaluated when running a match to determine if this candidate will appear in the match list. If the donor does not meet the acceptance criteria for this candidate, the candidate will be screened off (not appear on) the match results.</w:t>
      </w:r>
    </w:p>
    <w:p w:rsidR="008604A0" w:rsidRPr="008604A0" w:rsidP="008604A0" w14:paraId="0A298F2F" w14:textId="77777777">
      <w:pPr>
        <w:shd w:val="clear" w:color="auto" w:fill="FFFFFF"/>
        <w:spacing w:before="190" w:after="190" w:line="240" w:lineRule="auto"/>
        <w:ind w:left="160" w:right="160"/>
        <w:rPr>
          <w:rFonts w:ascii="Arial" w:eastAsia="Times New Roman" w:hAnsi="Arial" w:cs="Tahoma"/>
          <w:b/>
          <w:bCs/>
          <w:color w:val="000000"/>
          <w:szCs w:val="20"/>
        </w:rPr>
      </w:pPr>
      <w:r w:rsidRPr="008604A0">
        <w:rPr>
          <w:rFonts w:ascii="Arial" w:eastAsia="Times New Roman" w:hAnsi="Arial" w:cs="Tahoma"/>
          <w:b/>
          <w:bCs/>
          <w:color w:val="000000"/>
          <w:szCs w:val="20"/>
        </w:rPr>
        <w:t>Donor Characteristics</w:t>
      </w:r>
    </w:p>
    <w:p w:rsidR="008604A0" w:rsidRPr="008604A0" w:rsidP="008604A0" w14:paraId="7766ABDA" w14:textId="77777777">
      <w:pPr>
        <w:shd w:val="clear" w:color="auto" w:fill="FFFFFF"/>
        <w:spacing w:before="80" w:after="8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Minimum acceptable donor age</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minimum donor age that the candidate can accept. The age must fall between 0 and 99 years.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38DBC9B9" w14:textId="77777777">
      <w:pPr>
        <w:shd w:val="clear" w:color="auto" w:fill="FFFFFF"/>
        <w:spacing w:before="80" w:after="8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Maximum acceptable donor age</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62D69E0A"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Minimum acceptable donor height</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minimum donor height that the candidate can accept in inches (in) or centimeters (cm). The height must fall between 0 to 305 inches, or 0 to 305 centimeters. The minimum acceptable donor height must be equal to or no more than 12 in. less than the candidate's listing height.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5E79CBAF"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Maximum acceptable donor height</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maximum donor height that the candidate can accept in inches (in) or centimeters (cm). The height must fall between 0 to 305 inches, or 0 to 305 centimeters. The maximum acceptable donor height must be equal to or no more than 12 in. greater than the candidate's listing height.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0187E18E"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Minimum acceptable donor weight</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minimum donor weight that the candidate can accept. The weight must be a whole number that falls between 0 and 440 pounds (lbs), or 0 and 200 kilograms (kg). The minimum acceptable donor weight should be no more than 30 percent (30%) below the candidate's listing weight. To eliminate the possibility of conversion or rounding issues, the match system adds .5 kg when comparing this value to the donor weight.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54E4A40E"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Maximum acceptable donor weight</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Enter the maximum donor weight that the candidate can accept. The weight must be a whole number that falls between 0 and 440 pounds (lbs), or 0 and 200 kilograms (kg).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62769204" w14:textId="77777777">
      <w:pPr>
        <w:shd w:val="clear" w:color="auto" w:fill="FFFFFF"/>
        <w:spacing w:before="190" w:after="19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u w:val="single"/>
        </w:rPr>
        <w:t>Donor birth sex requirements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whether the matching donor must be </w:t>
      </w:r>
      <w:r w:rsidRPr="008604A0">
        <w:rPr>
          <w:rFonts w:ascii="Arial" w:eastAsia="Times New Roman" w:hAnsi="Arial" w:cs="Tahoma"/>
          <w:b/>
          <w:bCs/>
          <w:color w:val="000000"/>
          <w:szCs w:val="20"/>
        </w:rPr>
        <w:t>male</w:t>
      </w:r>
      <w:r w:rsidRPr="008604A0">
        <w:rPr>
          <w:rFonts w:ascii="Arial" w:eastAsia="Times New Roman" w:hAnsi="Arial" w:cs="Tahoma"/>
          <w:color w:val="000000"/>
          <w:szCs w:val="20"/>
        </w:rPr>
        <w:t>, </w:t>
      </w:r>
      <w:r w:rsidRPr="008604A0">
        <w:rPr>
          <w:rFonts w:ascii="Arial" w:eastAsia="Times New Roman" w:hAnsi="Arial" w:cs="Tahoma"/>
          <w:b/>
          <w:bCs/>
          <w:color w:val="000000"/>
          <w:szCs w:val="20"/>
        </w:rPr>
        <w:t>female</w:t>
      </w:r>
      <w:r w:rsidRPr="008604A0">
        <w:rPr>
          <w:rFonts w:ascii="Arial" w:eastAsia="Times New Roman" w:hAnsi="Arial" w:cs="Tahoma"/>
          <w:color w:val="000000"/>
          <w:szCs w:val="20"/>
        </w:rPr>
        <w:t>, or </w:t>
      </w:r>
      <w:r w:rsidRPr="008604A0">
        <w:rPr>
          <w:rFonts w:ascii="Arial" w:eastAsia="Times New Roman" w:hAnsi="Arial" w:cs="Tahoma"/>
          <w:b/>
          <w:bCs/>
          <w:color w:val="000000"/>
          <w:szCs w:val="20"/>
        </w:rPr>
        <w:t>either</w:t>
      </w:r>
      <w:r w:rsidRPr="008604A0">
        <w:rPr>
          <w:rFonts w:ascii="Arial" w:eastAsia="Times New Roman" w:hAnsi="Arial" w:cs="Tahoma"/>
          <w:color w:val="000000"/>
          <w:szCs w:val="20"/>
        </w:rPr>
        <w:t> birth sex (male or female).</w:t>
      </w:r>
    </w:p>
    <w:p w:rsidR="008604A0" w:rsidRPr="008604A0" w:rsidP="008604A0" w14:paraId="79CC7C17" w14:textId="77777777">
      <w:pPr>
        <w:shd w:val="clear" w:color="auto" w:fill="FFFFFF"/>
        <w:spacing w:before="190" w:after="19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Accept DCD donor</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If the candidate will accept a DCD (Donation after</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Circulatory</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Death) donor,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w:t>
      </w:r>
      <w:r w:rsidRPr="008604A0">
        <w:rPr>
          <w:rFonts w:ascii="Arial" w:eastAsia="Times New Roman" w:hAnsi="Arial" w:cs="Tahoma"/>
          <w:b/>
          <w:bCs/>
          <w:color w:val="000000"/>
          <w:szCs w:val="20"/>
        </w:rPr>
        <w:t> required</w:t>
      </w:r>
      <w:r w:rsidRPr="008604A0">
        <w:rPr>
          <w:rFonts w:ascii="Arial" w:eastAsia="Times New Roman" w:hAnsi="Arial" w:cs="Tahoma"/>
          <w:color w:val="000000"/>
          <w:szCs w:val="20"/>
        </w:rPr>
        <w:t>.</w:t>
      </w:r>
    </w:p>
    <w:p w:rsidR="00735798" w:rsidP="004079DF" w14:paraId="56844A0E" w14:textId="77777777">
      <w:pPr>
        <w:pStyle w:val="NormalWeb"/>
        <w:spacing w:before="120" w:after="120"/>
        <w:ind w:left="0" w:right="0"/>
        <w:rPr>
          <w:rFonts w:ascii="Arial" w:hAnsi="Arial" w:cs="Arial"/>
          <w:sz w:val="22"/>
          <w:szCs w:val="22"/>
        </w:rPr>
      </w:pPr>
    </w:p>
    <w:p w:rsidR="008604A0" w:rsidRPr="00943BFF" w:rsidP="008604A0" w14:paraId="750D26C4" w14:textId="4798ECF9">
      <w:pPr>
        <w:pStyle w:val="Heading2"/>
      </w:pPr>
      <w:r>
        <w:t>Medical and Social History</w:t>
      </w:r>
    </w:p>
    <w:p w:rsidR="008604A0" w:rsidRPr="008604A0" w:rsidP="008604A0" w14:paraId="01760239" w14:textId="77777777">
      <w:pPr>
        <w:shd w:val="clear" w:color="auto" w:fill="FFFFFF"/>
        <w:spacing w:before="80" w:after="80" w:line="240" w:lineRule="auto"/>
        <w:ind w:left="360" w:right="160"/>
        <w:rPr>
          <w:rFonts w:ascii="Arial" w:eastAsia="Times New Roman" w:hAnsi="Arial" w:cs="Tahoma"/>
          <w:b/>
          <w:bCs/>
          <w:color w:val="000000"/>
          <w:szCs w:val="20"/>
        </w:rPr>
      </w:pPr>
      <w:r w:rsidRPr="008604A0">
        <w:rPr>
          <w:rFonts w:ascii="Arial" w:eastAsia="Times New Roman" w:hAnsi="Arial" w:cs="Tahoma"/>
          <w:b/>
          <w:bCs/>
          <w:color w:val="000000"/>
          <w:szCs w:val="20"/>
          <w:u w:val="single"/>
        </w:rPr>
        <w:t>Accept a donor with a history of coronary artery disease?</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If the candidate will accept a donor with a history of coronary artery disease, select Yes . If not, select No.</w:t>
      </w:r>
    </w:p>
    <w:p w:rsidR="008604A0" w:rsidRPr="00943BFF" w:rsidP="008604A0" w14:paraId="6CD3CFCD" w14:textId="7BF7D1D8">
      <w:pPr>
        <w:pStyle w:val="Heading2"/>
      </w:pPr>
      <w:r>
        <w:t>Infectious Diseases</w:t>
      </w:r>
    </w:p>
    <w:p w:rsidR="008604A0" w:rsidRPr="008604A0" w:rsidP="008604A0" w14:paraId="004984FF" w14:textId="77777777">
      <w:pPr>
        <w:shd w:val="clear" w:color="auto" w:fill="FFFFFF"/>
        <w:spacing w:before="80" w:after="80" w:line="240" w:lineRule="auto"/>
        <w:ind w:left="600" w:right="160"/>
        <w:rPr>
          <w:rFonts w:ascii="Arial" w:eastAsia="Times New Roman" w:hAnsi="Arial" w:cs="Tahoma"/>
          <w:color w:val="000000"/>
          <w:szCs w:val="20"/>
        </w:rPr>
      </w:pPr>
      <w:r w:rsidRPr="008604A0">
        <w:rPr>
          <w:rFonts w:ascii="Arial" w:eastAsia="Times New Roman" w:hAnsi="Arial" w:cs="Tahoma"/>
          <w:b/>
          <w:bCs/>
          <w:color w:val="000000"/>
          <w:szCs w:val="20"/>
          <w:u w:val="single"/>
        </w:rPr>
        <w:t>Accept a Hepatitis B Core antibody positive donor?</w:t>
      </w:r>
      <w:r w:rsidRPr="008604A0">
        <w:rPr>
          <w:rFonts w:ascii="Arial" w:eastAsia="Times New Roman" w:hAnsi="Arial" w:cs="Tahoma"/>
          <w:color w:val="000000"/>
          <w:szCs w:val="20"/>
        </w:rPr>
        <w:t>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the candidate will accept a Hepatitis B core antibody positive donor.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1F7FD114" w14:textId="77777777">
      <w:pPr>
        <w:shd w:val="clear" w:color="auto" w:fill="FFFFFF"/>
        <w:spacing w:before="80" w:after="80" w:line="240" w:lineRule="auto"/>
        <w:ind w:left="600" w:right="160"/>
        <w:rPr>
          <w:rFonts w:ascii="Arial" w:eastAsia="Times New Roman" w:hAnsi="Arial" w:cs="Tahoma"/>
          <w:color w:val="000000"/>
          <w:szCs w:val="20"/>
        </w:rPr>
      </w:pPr>
      <w:r w:rsidRPr="008604A0">
        <w:rPr>
          <w:rFonts w:ascii="Arial" w:eastAsia="Times New Roman" w:hAnsi="Arial" w:cs="Tahoma"/>
          <w:b/>
          <w:bCs/>
          <w:color w:val="000000"/>
          <w:szCs w:val="20"/>
          <w:u w:val="single"/>
        </w:rPr>
        <w:t>Accept an HBV NAT positive donor?</w:t>
      </w:r>
      <w:r w:rsidRPr="008604A0">
        <w:rPr>
          <w:rFonts w:ascii="Arial" w:eastAsia="Times New Roman" w:hAnsi="Arial" w:cs="Tahoma"/>
          <w:color w:val="000000"/>
          <w:szCs w:val="20"/>
        </w:rPr>
        <w:t>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the candidate will accept an HBV NAT positive donor.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0584A6B7" w14:textId="77777777">
      <w:pPr>
        <w:shd w:val="clear" w:color="auto" w:fill="FFFFFF"/>
        <w:spacing w:before="80" w:after="80" w:line="240" w:lineRule="auto"/>
        <w:ind w:left="600" w:right="160"/>
        <w:rPr>
          <w:rFonts w:ascii="Arial" w:eastAsia="Times New Roman" w:hAnsi="Arial" w:cs="Tahoma"/>
          <w:color w:val="000000"/>
          <w:szCs w:val="20"/>
        </w:rPr>
      </w:pPr>
      <w:r w:rsidRPr="008604A0">
        <w:rPr>
          <w:rFonts w:ascii="Arial" w:eastAsia="Times New Roman" w:hAnsi="Arial" w:cs="Tahoma"/>
          <w:b/>
          <w:bCs/>
          <w:color w:val="000000"/>
          <w:szCs w:val="20"/>
          <w:u w:val="single"/>
        </w:rPr>
        <w:t>Accept an HCV antibody positive donor?</w:t>
      </w:r>
      <w:r w:rsidRPr="008604A0">
        <w:rPr>
          <w:rFonts w:ascii="Arial" w:eastAsia="Times New Roman" w:hAnsi="Arial" w:cs="Tahoma"/>
          <w:color w:val="000000"/>
          <w:szCs w:val="20"/>
        </w:rPr>
        <w:t>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the candidate will accept an HCV antibody positive donor.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8604A0" w:rsidP="008604A0" w14:paraId="4CFC700E" w14:textId="77777777">
      <w:pPr>
        <w:shd w:val="clear" w:color="auto" w:fill="FFFFFF"/>
        <w:spacing w:before="80" w:after="80" w:line="240" w:lineRule="auto"/>
        <w:ind w:left="600" w:right="160"/>
        <w:rPr>
          <w:rFonts w:ascii="Arial" w:eastAsia="Times New Roman" w:hAnsi="Arial" w:cs="Tahoma"/>
          <w:color w:val="000000"/>
          <w:szCs w:val="20"/>
        </w:rPr>
      </w:pPr>
      <w:r w:rsidRPr="008604A0">
        <w:rPr>
          <w:rFonts w:ascii="Arial" w:eastAsia="Times New Roman" w:hAnsi="Arial" w:cs="Tahoma"/>
          <w:b/>
          <w:bCs/>
          <w:color w:val="000000"/>
          <w:szCs w:val="20"/>
          <w:u w:val="single"/>
        </w:rPr>
        <w:t>Accept an HCV NAT positive donor?</w:t>
      </w:r>
      <w:r w:rsidRPr="008604A0">
        <w:rPr>
          <w:rFonts w:ascii="Arial" w:eastAsia="Times New Roman" w:hAnsi="Arial" w:cs="Tahoma"/>
          <w:color w:val="000000"/>
          <w:szCs w:val="20"/>
        </w:rPr>
        <w:t> Select </w:t>
      </w:r>
      <w:r w:rsidRPr="008604A0">
        <w:rPr>
          <w:rFonts w:ascii="Arial" w:eastAsia="Times New Roman" w:hAnsi="Arial" w:cs="Tahoma"/>
          <w:b/>
          <w:bCs/>
          <w:color w:val="000000"/>
          <w:szCs w:val="20"/>
        </w:rPr>
        <w:t>Yes</w:t>
      </w:r>
      <w:r w:rsidRPr="008604A0">
        <w:rPr>
          <w:rFonts w:ascii="Arial" w:eastAsia="Times New Roman" w:hAnsi="Arial" w:cs="Tahoma"/>
          <w:color w:val="000000"/>
          <w:szCs w:val="20"/>
        </w:rPr>
        <w:t> if the candidate will accept an HCV NAT positive donor. If not, select </w:t>
      </w:r>
      <w:r w:rsidRPr="008604A0">
        <w:rPr>
          <w:rFonts w:ascii="Arial" w:eastAsia="Times New Roman" w:hAnsi="Arial" w:cs="Tahoma"/>
          <w:b/>
          <w:bCs/>
          <w:color w:val="000000"/>
          <w:szCs w:val="20"/>
        </w:rPr>
        <w:t>No</w:t>
      </w:r>
      <w:r w:rsidRPr="008604A0">
        <w:rPr>
          <w:rFonts w:ascii="Arial" w:eastAsia="Times New Roman" w:hAnsi="Arial" w:cs="Tahoma"/>
          <w:color w:val="000000"/>
          <w:szCs w:val="20"/>
        </w:rPr>
        <w:t>. This field is </w:t>
      </w:r>
      <w:r w:rsidRPr="008604A0">
        <w:rPr>
          <w:rFonts w:ascii="Arial" w:eastAsia="Times New Roman" w:hAnsi="Arial" w:cs="Tahoma"/>
          <w:b/>
          <w:bCs/>
          <w:color w:val="000000"/>
          <w:szCs w:val="20"/>
        </w:rPr>
        <w:t>required</w:t>
      </w:r>
      <w:r w:rsidRPr="008604A0">
        <w:rPr>
          <w:rFonts w:ascii="Arial" w:eastAsia="Times New Roman" w:hAnsi="Arial" w:cs="Tahoma"/>
          <w:color w:val="000000"/>
          <w:szCs w:val="20"/>
        </w:rPr>
        <w:t>.</w:t>
      </w:r>
    </w:p>
    <w:p w:rsidR="008604A0" w:rsidRPr="00943BFF" w:rsidP="008604A0" w14:paraId="5837E18F" w14:textId="4B49F087">
      <w:pPr>
        <w:pStyle w:val="Heading2"/>
      </w:pPr>
      <w:r>
        <w:t>Recovery</w:t>
      </w:r>
    </w:p>
    <w:p w:rsidR="008604A0" w:rsidRPr="008604A0" w:rsidP="008604A0" w14:paraId="33B40DB2" w14:textId="77777777">
      <w:pPr>
        <w:shd w:val="clear" w:color="auto" w:fill="FFFFFF"/>
        <w:spacing w:before="190" w:after="190" w:line="240" w:lineRule="auto"/>
        <w:ind w:left="360" w:right="160"/>
        <w:rPr>
          <w:rFonts w:ascii="Arial" w:eastAsia="Times New Roman" w:hAnsi="Arial" w:cs="Tahoma"/>
          <w:color w:val="000000"/>
          <w:szCs w:val="20"/>
        </w:rPr>
      </w:pPr>
      <w:r w:rsidRPr="008604A0">
        <w:rPr>
          <w:rFonts w:ascii="Arial" w:eastAsia="Times New Roman" w:hAnsi="Arial" w:cs="Tahoma"/>
          <w:b/>
          <w:bCs/>
          <w:color w:val="000000"/>
          <w:szCs w:val="20"/>
          <w:u w:val="single"/>
        </w:rPr>
        <w:t>Maximum miles the organ or recovery team will travel:</w:t>
      </w:r>
      <w:r w:rsidRPr="008604A0">
        <w:rPr>
          <w:rFonts w:ascii="Arial" w:eastAsia="Times New Roman" w:hAnsi="Arial" w:cs="Tahoma"/>
          <w:color w:val="000000"/>
          <w:szCs w:val="20"/>
        </w:rPr>
        <w:t> Enter the maximum miles the organ recovery team will travel. The number must fall between 0 and 9,999 miles. This field is required.</w:t>
      </w:r>
    </w:p>
    <w:p w:rsidR="008604A0" w:rsidRPr="008604A0" w:rsidP="008604A0" w14:paraId="1D7E3A1C" w14:textId="77777777">
      <w:pPr>
        <w:shd w:val="clear" w:color="auto" w:fill="FFFFFF"/>
        <w:spacing w:before="190" w:after="190" w:line="240" w:lineRule="auto"/>
        <w:ind w:left="360" w:right="160"/>
        <w:rPr>
          <w:rFonts w:ascii="Arial" w:eastAsia="Times New Roman" w:hAnsi="Arial" w:cs="Tahoma"/>
          <w:color w:val="000000"/>
          <w:szCs w:val="20"/>
        </w:rPr>
      </w:pPr>
      <w:r w:rsidRPr="008604A0">
        <w:rPr>
          <w:rFonts w:ascii="Arial" w:eastAsia="Times New Roman" w:hAnsi="Arial" w:cs="Tahoma"/>
          <w:color w:val="000000"/>
          <w:szCs w:val="20"/>
        </w:rPr>
        <w:t>The matching system calculates mileage between the donor hospital and the recipient center based on the hospitals' zip codes. This distance is measured in nautical miles (a measure of flight distance), not in statute miles (a measurement of driving distance).</w:t>
      </w:r>
    </w:p>
    <w:p w:rsidR="008604A0" w:rsidRPr="008604A0" w:rsidP="008604A0" w14:paraId="0E8812DA" w14:textId="77777777">
      <w:pPr>
        <w:shd w:val="clear" w:color="auto" w:fill="FFFFFF"/>
        <w:spacing w:before="190" w:after="190" w:line="240" w:lineRule="auto"/>
        <w:ind w:left="720" w:right="160"/>
        <w:rPr>
          <w:rFonts w:ascii="Arial" w:eastAsia="Times New Roman" w:hAnsi="Arial" w:cs="Tahoma"/>
          <w:b/>
          <w:bCs/>
          <w:color w:val="000000"/>
          <w:szCs w:val="20"/>
        </w:rPr>
      </w:pPr>
      <w:r w:rsidRPr="008604A0">
        <w:rPr>
          <w:rFonts w:ascii="Arial" w:eastAsia="Times New Roman" w:hAnsi="Arial" w:cs="Tahoma"/>
          <w:b/>
          <w:bCs/>
          <w:color w:val="000000"/>
          <w:szCs w:val="2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6B567B72"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1547DE09" w14:textId="77777777">
            <w:pPr>
              <w:spacing w:before="80" w:after="80" w:line="240" w:lineRule="auto"/>
              <w:ind w:left="160" w:right="160"/>
              <w:jc w:val="center"/>
              <w:rPr>
                <w:rFonts w:ascii="Tahoma" w:eastAsia="Times New Roman" w:hAnsi="Tahoma" w:cs="Tahoma"/>
                <w:b/>
                <w:bCs/>
                <w:color w:val="000000"/>
                <w:sz w:val="20"/>
                <w:szCs w:val="20"/>
              </w:rPr>
            </w:pPr>
            <w:r w:rsidRPr="008604A0">
              <w:rPr>
                <w:rFonts w:ascii="Arial" w:eastAsia="Times New Roman" w:hAnsi="Arial" w:cs="Tahoma"/>
                <w:b/>
                <w:bCs/>
                <w:color w:val="000000"/>
                <w:szCs w:val="20"/>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011DB286" w14:textId="77777777">
            <w:pPr>
              <w:spacing w:before="80" w:after="80" w:line="240" w:lineRule="auto"/>
              <w:ind w:left="160" w:right="160"/>
              <w:jc w:val="center"/>
              <w:rPr>
                <w:rFonts w:ascii="Arial" w:eastAsia="Times New Roman" w:hAnsi="Arial" w:cs="Tahoma"/>
                <w:b/>
                <w:bCs/>
                <w:color w:val="000000"/>
                <w:szCs w:val="20"/>
              </w:rPr>
            </w:pPr>
            <w:r w:rsidRPr="008604A0">
              <w:rPr>
                <w:rFonts w:ascii="Arial" w:eastAsia="Times New Roman" w:hAnsi="Arial" w:cs="Tahoma"/>
                <w:b/>
                <w:bCs/>
                <w:color w:val="000000"/>
                <w:szCs w:val="20"/>
              </w:rPr>
              <w:t>Statute Miles</w:t>
            </w:r>
          </w:p>
        </w:tc>
      </w:tr>
      <w:tr w14:paraId="09B63BB0"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6FCAAA2A"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4CEF0C43"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287.7</w:t>
            </w:r>
          </w:p>
        </w:tc>
      </w:tr>
      <w:tr w14:paraId="30E7A055"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2F1C7E25"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7320158C"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 575.4</w:t>
            </w:r>
          </w:p>
        </w:tc>
      </w:tr>
      <w:tr w14:paraId="59CDA378"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40FEBC1D"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07837935"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1150.8</w:t>
            </w:r>
          </w:p>
        </w:tc>
      </w:tr>
      <w:tr w14:paraId="5D2D0E9C"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41051BCB"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7C08157B"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1726.2</w:t>
            </w:r>
          </w:p>
        </w:tc>
      </w:tr>
      <w:tr w14:paraId="3D0C635E"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24966B7D"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39A654B5"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2301.6</w:t>
            </w:r>
          </w:p>
        </w:tc>
      </w:tr>
      <w:tr w14:paraId="6B7CC899" w14:textId="77777777" w:rsidTr="008604A0">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1F4CEF28" w14:textId="77777777">
            <w:pPr>
              <w:spacing w:before="40" w:after="40" w:line="240" w:lineRule="auto"/>
              <w:ind w:left="160" w:right="750"/>
              <w:jc w:val="right"/>
              <w:rPr>
                <w:rFonts w:ascii="Tahoma" w:eastAsia="Times New Roman" w:hAnsi="Tahoma" w:cs="Tahoma"/>
                <w:color w:val="000000"/>
                <w:sz w:val="20"/>
                <w:szCs w:val="20"/>
              </w:rPr>
            </w:pPr>
            <w:r w:rsidRPr="008604A0">
              <w:rPr>
                <w:rFonts w:ascii="Arial" w:eastAsia="Times New Roman" w:hAnsi="Arial" w:cs="Tahoma"/>
                <w:color w:val="000000"/>
                <w:szCs w:val="20"/>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8604A0" w:rsidRPr="008604A0" w:rsidP="008604A0" w14:paraId="657F9B7C" w14:textId="77777777">
            <w:pPr>
              <w:spacing w:before="40" w:after="40" w:line="240" w:lineRule="auto"/>
              <w:ind w:left="160" w:right="750"/>
              <w:jc w:val="right"/>
              <w:rPr>
                <w:rFonts w:ascii="Arial" w:eastAsia="Times New Roman" w:hAnsi="Arial" w:cs="Tahoma"/>
                <w:color w:val="000000"/>
                <w:szCs w:val="20"/>
              </w:rPr>
            </w:pPr>
            <w:r w:rsidRPr="008604A0">
              <w:rPr>
                <w:rFonts w:ascii="Arial" w:eastAsia="Times New Roman" w:hAnsi="Arial" w:cs="Tahoma"/>
                <w:color w:val="000000"/>
                <w:szCs w:val="20"/>
              </w:rPr>
              <w:t>2876.9</w:t>
            </w:r>
          </w:p>
        </w:tc>
      </w:tr>
    </w:tbl>
    <w:p w:rsidR="008604A0" w:rsidRPr="008604A0" w:rsidP="008604A0" w14:paraId="7C31E700" w14:textId="6DD5961F">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color w:val="000000"/>
          <w:szCs w:val="20"/>
        </w:rPr>
        <w:t> </w:t>
      </w:r>
    </w:p>
    <w:p w:rsidR="008604A0" w:rsidRPr="00943BFF" w:rsidP="008604A0" w14:paraId="2A95F173" w14:textId="661E4795">
      <w:pPr>
        <w:pStyle w:val="Heading2"/>
      </w:pPr>
      <w:r>
        <w:t>Unacceptable Antigens</w:t>
      </w:r>
    </w:p>
    <w:p w:rsidR="008604A0" w:rsidRPr="008604A0" w:rsidP="008604A0" w14:paraId="441B1A8A"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color w:val="000000"/>
          <w:szCs w:val="20"/>
        </w:rPr>
        <w:t>Select all of the unacceptable antigens and then click the "Calculate" button for the CPRA score.</w:t>
      </w:r>
    </w:p>
    <w:p w:rsidR="008604A0" w:rsidRPr="008604A0" w:rsidP="008604A0" w14:paraId="5ED5EF8E"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CPRA</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8604A0" w:rsidRPr="008604A0" w:rsidP="008604A0" w14:paraId="5054091B"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Percent CPRA</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The value rounded to the nearest one-hundredth and displayed with a % symbol. </w:t>
      </w:r>
    </w:p>
    <w:p w:rsidR="008604A0" w:rsidRPr="008604A0" w:rsidP="008604A0" w14:paraId="42EE2793"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Detailed CPRA</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The value displayed as a decimal to 6 digits of precision.</w:t>
      </w:r>
    </w:p>
    <w:p w:rsidR="008604A0" w:rsidRPr="008604A0" w:rsidP="008604A0" w14:paraId="45711947"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A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A unacceptable antigens, if applicable. Make your selections from the left-hand column and click the arrow to add or remove them to the right-hand column.</w:t>
      </w:r>
    </w:p>
    <w:p w:rsidR="008604A0" w:rsidRPr="008604A0" w:rsidP="008604A0" w14:paraId="1EE3A1B2"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B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B unacceptable antigens, if applicable. Make your selections from the left-hand column and click the arrow to add or remove them to the right-hand column.</w:t>
      </w:r>
    </w:p>
    <w:p w:rsidR="008604A0" w:rsidRPr="008604A0" w:rsidP="008604A0" w14:paraId="1DBEE888"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BW unacceptable antigen</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BW unacceptable antigen, if applicable. Make your selections from the left-hand column and click the arrow to add or remove them to the right-hand column.</w:t>
      </w:r>
    </w:p>
    <w:p w:rsidR="008604A0" w:rsidRPr="008604A0" w:rsidP="008604A0" w14:paraId="3FEB6C18"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C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C unacceptable antigens, if applicable. Make your selections from the left-hand column and click the arrow to add or remove them to the right-hand column.</w:t>
      </w:r>
    </w:p>
    <w:p w:rsidR="008604A0" w:rsidRPr="008604A0" w:rsidP="008604A0" w14:paraId="459EA185"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DR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DR unacceptable antigens, if applicable. Make your selections from the left-hand column and click the arrow to add or remove them to the right-hand column.</w:t>
      </w:r>
    </w:p>
    <w:p w:rsidR="008604A0" w:rsidRPr="008604A0" w:rsidP="008604A0" w14:paraId="71A74C1F"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DR 51/52/53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DR 51, 52 and 53 unacceptable antigens, if applicable. Make your selections from the left-hand column and click the arrow to add or remove them to the right-hand column.</w:t>
      </w:r>
    </w:p>
    <w:p w:rsidR="008604A0" w:rsidRPr="008604A0" w:rsidP="008604A0" w14:paraId="3A20352D"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DQB1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DQB1 unacceptable antigens, if applicable. Make your selections from the left-hand column and click the arrow to add or remove them to the right-hand column.</w:t>
      </w:r>
    </w:p>
    <w:p w:rsidR="008604A0" w:rsidRPr="008604A0" w:rsidP="008604A0" w14:paraId="00A4D931"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DQA1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DQA1 unacceptable antigens, if applicable. Make your selections from the left-hand column and click the arrow to add or remove them to the right-hand column.</w:t>
      </w:r>
    </w:p>
    <w:p w:rsidR="008604A0" w:rsidRPr="008604A0" w:rsidP="008604A0" w14:paraId="4F2CD81C"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DPB1 unacceptable antigens</w:t>
      </w:r>
      <w:r w:rsidRPr="008604A0">
        <w:rPr>
          <w:rFonts w:ascii="Arial" w:eastAsia="Times New Roman" w:hAnsi="Arial" w:cs="Tahoma"/>
          <w:b/>
          <w:bCs/>
          <w:color w:val="000000"/>
          <w:szCs w:val="20"/>
        </w:rPr>
        <w:t>:</w:t>
      </w:r>
      <w:r w:rsidRPr="008604A0">
        <w:rPr>
          <w:rFonts w:ascii="Arial" w:eastAsia="Times New Roman" w:hAnsi="Arial" w:cs="Tahoma"/>
          <w:color w:val="000000"/>
          <w:szCs w:val="20"/>
        </w:rPr>
        <w:t> Select the candidate's DPB1 unacceptable antigens, if applicable. Make your selections from the left-hand column and click the arrow to add or remove them to the right-hand column.</w:t>
      </w:r>
    </w:p>
    <w:p w:rsidR="008604A0" w:rsidRPr="008604A0" w:rsidP="008604A0" w14:paraId="066B8391" w14:textId="77777777">
      <w:pPr>
        <w:shd w:val="clear" w:color="auto" w:fill="FFFFFF"/>
        <w:spacing w:before="80" w:after="8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DPB1 unacceptable epitopes</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Select the candidate's DPB1 unacceptable epitopes, if applicable. Make your selections from the left-hand column and click the arrow to add or remove them to the right-hand column.</w:t>
      </w:r>
    </w:p>
    <w:p w:rsidR="008604A0" w:rsidRPr="008604A0" w:rsidP="008604A0" w14:paraId="65A30500" w14:textId="77777777">
      <w:pPr>
        <w:shd w:val="clear" w:color="auto" w:fill="FFFFFF"/>
        <w:spacing w:before="80" w:after="240" w:line="240" w:lineRule="auto"/>
        <w:ind w:left="160" w:right="160"/>
        <w:rPr>
          <w:rFonts w:ascii="Arial" w:eastAsia="Times New Roman" w:hAnsi="Arial" w:cs="Tahoma"/>
          <w:color w:val="000000"/>
          <w:szCs w:val="20"/>
        </w:rPr>
      </w:pPr>
      <w:r w:rsidRPr="008604A0">
        <w:rPr>
          <w:rFonts w:ascii="Arial" w:eastAsia="Times New Roman" w:hAnsi="Arial" w:cs="Tahoma"/>
          <w:b/>
          <w:bCs/>
          <w:color w:val="000000"/>
          <w:szCs w:val="20"/>
          <w:u w:val="single"/>
        </w:rPr>
        <w:t>Select all DPA1 unacceptable antigens</w:t>
      </w:r>
      <w:r w:rsidRPr="008604A0">
        <w:rPr>
          <w:rFonts w:ascii="Arial" w:eastAsia="Times New Roman" w:hAnsi="Arial" w:cs="Tahoma"/>
          <w:b/>
          <w:bCs/>
          <w:color w:val="000000"/>
          <w:szCs w:val="20"/>
        </w:rPr>
        <w:t>: </w:t>
      </w:r>
      <w:r w:rsidRPr="008604A0">
        <w:rPr>
          <w:rFonts w:ascii="Arial" w:eastAsia="Times New Roman" w:hAnsi="Arial" w:cs="Tahoma"/>
          <w:color w:val="000000"/>
          <w:szCs w:val="20"/>
        </w:rPr>
        <w:t>Select the candidate's DPA1 unacceptable antigens, if applicable. Make your selections from the left-hand column and click the arrow to add or remove them to the right-hand column.</w:t>
      </w:r>
    </w:p>
    <w:p w:rsidR="001C7A29" w:rsidRPr="00943BFF" w:rsidP="001C7A29" w14:paraId="299701E0" w14:textId="2FF50BD0">
      <w:pPr>
        <w:pStyle w:val="Heading2"/>
      </w:pPr>
      <w:r>
        <w:t>Verify ABO</w:t>
      </w:r>
    </w:p>
    <w:p w:rsidR="001C7A29" w:rsidP="001C7A29" w14:paraId="241011C3" w14:textId="45645E1F">
      <w:pPr>
        <w:tabs>
          <w:tab w:val="left" w:pos="952"/>
        </w:tabs>
        <w:rPr>
          <w:rFonts w:ascii="Arial" w:hAnsi="Arial" w:cs="Arial"/>
        </w:rPr>
      </w:pPr>
      <w:r w:rsidRPr="0032641F">
        <w:rPr>
          <w:rFonts w:ascii="Arial" w:hAnsi="Arial" w:cs="Arial"/>
          <w:b/>
          <w:bCs/>
          <w:u w:val="single"/>
        </w:rPr>
        <w:t>ABO</w:t>
      </w:r>
      <w:r w:rsidRPr="0032641F">
        <w:rPr>
          <w:rFonts w:ascii="Arial" w:hAnsi="Arial" w:cs="Arial"/>
        </w:rPr>
        <w:t>: Verify the candidate’s ABO.</w:t>
      </w:r>
    </w:p>
    <w:p w:rsidR="006A2403" w:rsidP="001C7A29" w14:paraId="317D9866" w14:textId="77777777">
      <w:pPr>
        <w:tabs>
          <w:tab w:val="left" w:pos="952"/>
        </w:tabs>
        <w:rPr>
          <w:rFonts w:ascii="Arial" w:hAnsi="Arial" w:cs="Arial"/>
        </w:rPr>
      </w:pPr>
    </w:p>
    <w:p w:rsidR="006A2403" w:rsidRPr="0039186C" w:rsidP="006A2403" w14:paraId="2F93F4C2" w14:textId="4DEEEA37">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75179F">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805C1F">
        <w:rPr>
          <w:rFonts w:ascii="Arial" w:hAnsi="Arial" w:cs="Arial"/>
          <w:sz w:val="22"/>
          <w:szCs w:val="22"/>
        </w:rPr>
        <w:t>average 0.27</w:t>
      </w:r>
      <w:r w:rsidR="00650795">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2"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6A2403" w:rsidRPr="0032641F" w:rsidP="001C7A29" w14:paraId="1B4B3744" w14:textId="77777777">
      <w:pPr>
        <w:tabs>
          <w:tab w:val="left" w:pos="952"/>
        </w:tabs>
        <w:rPr>
          <w:rFonts w:ascii="Arial" w:hAnsi="Arial" w:cs="Arial"/>
        </w:rPr>
      </w:pPr>
    </w:p>
    <w:sectPr>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CA0" w14:paraId="52AD161B" w14:textId="1C0A33B0">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699011078"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94CA0" w:rsidRPr="00A94CA0" w:rsidP="00A94CA0" w14:textId="69F9EDCB">
                          <w:pPr>
                            <w:spacing w:after="0"/>
                            <w:rPr>
                              <w:rFonts w:ascii="Calibri" w:eastAsia="Calibri" w:hAnsi="Calibri" w:cs="Calibri"/>
                              <w:noProof/>
                              <w:color w:val="000000"/>
                              <w:sz w:val="20"/>
                              <w:szCs w:val="20"/>
                            </w:rPr>
                          </w:pPr>
                          <w:r w:rsidRPr="00A94C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A94CA0" w:rsidRPr="00A94CA0" w:rsidP="00A94CA0" w14:paraId="53DD4055" w14:textId="69F9EDCB">
                    <w:pPr>
                      <w:spacing w:after="0"/>
                      <w:rPr>
                        <w:rFonts w:ascii="Calibri" w:eastAsia="Calibri" w:hAnsi="Calibri" w:cs="Calibri"/>
                        <w:noProof/>
                        <w:color w:val="000000"/>
                        <w:sz w:val="20"/>
                        <w:szCs w:val="20"/>
                      </w:rPr>
                    </w:pPr>
                    <w:r w:rsidRPr="00A94CA0">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CA0" w14:paraId="10511EA2" w14:textId="1F1287E0">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01464527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94CA0" w:rsidRPr="00A94CA0" w:rsidP="00A94CA0" w14:textId="471657CF">
                          <w:pPr>
                            <w:spacing w:after="0"/>
                            <w:rPr>
                              <w:rFonts w:ascii="Calibri" w:eastAsia="Calibri" w:hAnsi="Calibri" w:cs="Calibri"/>
                              <w:noProof/>
                              <w:color w:val="000000"/>
                              <w:sz w:val="20"/>
                              <w:szCs w:val="20"/>
                            </w:rPr>
                          </w:pPr>
                          <w:r w:rsidRPr="00A94C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A94CA0" w:rsidRPr="00A94CA0" w:rsidP="00A94CA0" w14:paraId="06B41F03" w14:textId="471657CF">
                    <w:pPr>
                      <w:spacing w:after="0"/>
                      <w:rPr>
                        <w:rFonts w:ascii="Calibri" w:eastAsia="Calibri" w:hAnsi="Calibri" w:cs="Calibri"/>
                        <w:noProof/>
                        <w:color w:val="000000"/>
                        <w:sz w:val="20"/>
                        <w:szCs w:val="20"/>
                      </w:rPr>
                    </w:pPr>
                    <w:r w:rsidRPr="00A94CA0">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4CA0" w14:paraId="25F02DD6" w14:textId="49EE40BE">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64575760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A94CA0" w:rsidRPr="00A94CA0" w:rsidP="00A94CA0" w14:textId="77EAF2C3">
                          <w:pPr>
                            <w:spacing w:after="0"/>
                            <w:rPr>
                              <w:rFonts w:ascii="Calibri" w:eastAsia="Calibri" w:hAnsi="Calibri" w:cs="Calibri"/>
                              <w:noProof/>
                              <w:color w:val="000000"/>
                              <w:sz w:val="20"/>
                              <w:szCs w:val="20"/>
                            </w:rPr>
                          </w:pPr>
                          <w:r w:rsidRPr="00A94CA0">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A94CA0" w:rsidRPr="00A94CA0" w:rsidP="00A94CA0" w14:paraId="58C0CFA6" w14:textId="77EAF2C3">
                    <w:pPr>
                      <w:spacing w:after="0"/>
                      <w:rPr>
                        <w:rFonts w:ascii="Calibri" w:eastAsia="Calibri" w:hAnsi="Calibri" w:cs="Calibri"/>
                        <w:noProof/>
                        <w:color w:val="000000"/>
                        <w:sz w:val="20"/>
                        <w:szCs w:val="20"/>
                      </w:rPr>
                    </w:pPr>
                    <w:r w:rsidRPr="00A94CA0">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403" w:rsidRPr="006A2403" w:rsidP="006A2403" w14:paraId="44FD05C3" w14:textId="3EDF6145">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F45B6"/>
    <w:multiLevelType w:val="hybridMultilevel"/>
    <w:tmpl w:val="244CB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56788A"/>
    <w:multiLevelType w:val="multilevel"/>
    <w:tmpl w:val="32B8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CD7FEB"/>
    <w:multiLevelType w:val="hybridMultilevel"/>
    <w:tmpl w:val="72047A48"/>
    <w:lvl w:ilvl="0">
      <w:start w:val="0"/>
      <w:numFmt w:val="bullet"/>
      <w:lvlText w:val=""/>
      <w:lvlJc w:val="left"/>
      <w:pPr>
        <w:ind w:left="795" w:hanging="435"/>
      </w:pPr>
      <w:rPr>
        <w:rFonts w:ascii="Symbol" w:eastAsia="Times New Roman" w:hAnsi="Symbol"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9B68CC"/>
    <w:multiLevelType w:val="multilevel"/>
    <w:tmpl w:val="3540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3017C"/>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DC504A"/>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26F2B"/>
    <w:multiLevelType w:val="multilevel"/>
    <w:tmpl w:val="33301D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nsid w:val="2A9E3789"/>
    <w:multiLevelType w:val="multilevel"/>
    <w:tmpl w:val="82B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3E395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F1A5F"/>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563E4"/>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71447C"/>
    <w:multiLevelType w:val="multilevel"/>
    <w:tmpl w:val="2F4C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C233E5"/>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BA4C10"/>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7D1A4F"/>
    <w:multiLevelType w:val="multilevel"/>
    <w:tmpl w:val="13724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BA1292"/>
    <w:multiLevelType w:val="hybridMultilevel"/>
    <w:tmpl w:val="24924E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D993378"/>
    <w:multiLevelType w:val="multilevel"/>
    <w:tmpl w:val="33301D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3969">
    <w:abstractNumId w:val="12"/>
  </w:num>
  <w:num w:numId="2" w16cid:durableId="1602494139">
    <w:abstractNumId w:val="1"/>
  </w:num>
  <w:num w:numId="3" w16cid:durableId="2009365401">
    <w:abstractNumId w:val="11"/>
  </w:num>
  <w:num w:numId="4" w16cid:durableId="1082796378">
    <w:abstractNumId w:val="16"/>
  </w:num>
  <w:num w:numId="5" w16cid:durableId="1461219290">
    <w:abstractNumId w:val="0"/>
  </w:num>
  <w:num w:numId="6" w16cid:durableId="1626034547">
    <w:abstractNumId w:val="17"/>
  </w:num>
  <w:num w:numId="7" w16cid:durableId="1559514484">
    <w:abstractNumId w:val="9"/>
  </w:num>
  <w:num w:numId="8" w16cid:durableId="296957929">
    <w:abstractNumId w:val="8"/>
  </w:num>
  <w:num w:numId="9" w16cid:durableId="482506598">
    <w:abstractNumId w:val="13"/>
  </w:num>
  <w:num w:numId="10" w16cid:durableId="1386415709">
    <w:abstractNumId w:val="6"/>
  </w:num>
  <w:num w:numId="11" w16cid:durableId="1155414267">
    <w:abstractNumId w:val="10"/>
  </w:num>
  <w:num w:numId="12" w16cid:durableId="912591759">
    <w:abstractNumId w:val="14"/>
  </w:num>
  <w:num w:numId="13" w16cid:durableId="834535619">
    <w:abstractNumId w:val="4"/>
  </w:num>
  <w:num w:numId="14" w16cid:durableId="1939099548">
    <w:abstractNumId w:val="5"/>
  </w:num>
  <w:num w:numId="15" w16cid:durableId="1027951405">
    <w:abstractNumId w:val="2"/>
  </w:num>
  <w:num w:numId="16" w16cid:durableId="256132285">
    <w:abstractNumId w:val="7"/>
  </w:num>
  <w:num w:numId="17" w16cid:durableId="1130824603">
    <w:abstractNumId w:val="15"/>
  </w:num>
  <w:num w:numId="18" w16cid:durableId="28443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25D5B"/>
    <w:rsid w:val="00155877"/>
    <w:rsid w:val="001A539B"/>
    <w:rsid w:val="001C7A29"/>
    <w:rsid w:val="001D022C"/>
    <w:rsid w:val="00202EDF"/>
    <w:rsid w:val="00206A54"/>
    <w:rsid w:val="002324B5"/>
    <w:rsid w:val="00285B66"/>
    <w:rsid w:val="00286ECD"/>
    <w:rsid w:val="002936A5"/>
    <w:rsid w:val="002A4815"/>
    <w:rsid w:val="002C1605"/>
    <w:rsid w:val="002E4720"/>
    <w:rsid w:val="003068D6"/>
    <w:rsid w:val="00313ED5"/>
    <w:rsid w:val="0032641F"/>
    <w:rsid w:val="00335BB2"/>
    <w:rsid w:val="0034354B"/>
    <w:rsid w:val="0035177B"/>
    <w:rsid w:val="00360FB5"/>
    <w:rsid w:val="00364E43"/>
    <w:rsid w:val="003658A6"/>
    <w:rsid w:val="0038276B"/>
    <w:rsid w:val="0039186C"/>
    <w:rsid w:val="003A10BA"/>
    <w:rsid w:val="003A4999"/>
    <w:rsid w:val="003A7568"/>
    <w:rsid w:val="003D40C8"/>
    <w:rsid w:val="003F1747"/>
    <w:rsid w:val="003F52A7"/>
    <w:rsid w:val="00406691"/>
    <w:rsid w:val="004079DF"/>
    <w:rsid w:val="00413F2E"/>
    <w:rsid w:val="00440FE7"/>
    <w:rsid w:val="004510B8"/>
    <w:rsid w:val="004A353B"/>
    <w:rsid w:val="004D03DC"/>
    <w:rsid w:val="004D3056"/>
    <w:rsid w:val="004F6BF6"/>
    <w:rsid w:val="005523D3"/>
    <w:rsid w:val="005575B5"/>
    <w:rsid w:val="005579FF"/>
    <w:rsid w:val="00595095"/>
    <w:rsid w:val="005C256A"/>
    <w:rsid w:val="005F4A33"/>
    <w:rsid w:val="00630E3E"/>
    <w:rsid w:val="006502E9"/>
    <w:rsid w:val="00650795"/>
    <w:rsid w:val="00652FCD"/>
    <w:rsid w:val="006668F7"/>
    <w:rsid w:val="006A2403"/>
    <w:rsid w:val="006C1976"/>
    <w:rsid w:val="006E454B"/>
    <w:rsid w:val="0070558F"/>
    <w:rsid w:val="00716F45"/>
    <w:rsid w:val="00727B92"/>
    <w:rsid w:val="00735798"/>
    <w:rsid w:val="00743412"/>
    <w:rsid w:val="0075179F"/>
    <w:rsid w:val="00754079"/>
    <w:rsid w:val="007A2084"/>
    <w:rsid w:val="007D0970"/>
    <w:rsid w:val="00801E65"/>
    <w:rsid w:val="00803A25"/>
    <w:rsid w:val="00805C1F"/>
    <w:rsid w:val="00811D5E"/>
    <w:rsid w:val="00815AE3"/>
    <w:rsid w:val="00845EDC"/>
    <w:rsid w:val="008604A0"/>
    <w:rsid w:val="00860B38"/>
    <w:rsid w:val="00863266"/>
    <w:rsid w:val="00890370"/>
    <w:rsid w:val="008A615D"/>
    <w:rsid w:val="008A7A1F"/>
    <w:rsid w:val="008E1D08"/>
    <w:rsid w:val="008E2A75"/>
    <w:rsid w:val="00943BFF"/>
    <w:rsid w:val="009476F2"/>
    <w:rsid w:val="0095024C"/>
    <w:rsid w:val="009777B7"/>
    <w:rsid w:val="009D4896"/>
    <w:rsid w:val="00A22963"/>
    <w:rsid w:val="00A3013C"/>
    <w:rsid w:val="00A31ED7"/>
    <w:rsid w:val="00A41563"/>
    <w:rsid w:val="00A94CA0"/>
    <w:rsid w:val="00AE71A1"/>
    <w:rsid w:val="00B05C77"/>
    <w:rsid w:val="00B719A5"/>
    <w:rsid w:val="00BC0AC1"/>
    <w:rsid w:val="00BC22E0"/>
    <w:rsid w:val="00BE4D99"/>
    <w:rsid w:val="00BE57E7"/>
    <w:rsid w:val="00C17F60"/>
    <w:rsid w:val="00C47373"/>
    <w:rsid w:val="00C82225"/>
    <w:rsid w:val="00C91276"/>
    <w:rsid w:val="00C94B37"/>
    <w:rsid w:val="00C9791F"/>
    <w:rsid w:val="00CA29B6"/>
    <w:rsid w:val="00D303A1"/>
    <w:rsid w:val="00D460C3"/>
    <w:rsid w:val="00D91D0D"/>
    <w:rsid w:val="00DA302E"/>
    <w:rsid w:val="00DC104C"/>
    <w:rsid w:val="00DC7F4C"/>
    <w:rsid w:val="00E46722"/>
    <w:rsid w:val="00E656B1"/>
    <w:rsid w:val="00E70B43"/>
    <w:rsid w:val="00E9440B"/>
    <w:rsid w:val="00EA4DC3"/>
    <w:rsid w:val="00EB5CE2"/>
    <w:rsid w:val="00EC5ED2"/>
    <w:rsid w:val="00ED2A92"/>
    <w:rsid w:val="00F15A57"/>
    <w:rsid w:val="00F1675A"/>
    <w:rsid w:val="00F93EE1"/>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customStyle="1" w:styleId="formelementlabel">
    <w:name w:val="formelementlabel"/>
    <w:basedOn w:val="DefaultParagraphFont"/>
    <w:rsid w:val="008604A0"/>
  </w:style>
  <w:style w:type="paragraph" w:styleId="Header">
    <w:name w:val="header"/>
    <w:basedOn w:val="Normal"/>
    <w:link w:val="HeaderChar"/>
    <w:uiPriority w:val="99"/>
    <w:unhideWhenUsed/>
    <w:rsid w:val="006A2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403"/>
  </w:style>
  <w:style w:type="paragraph" w:styleId="Footer">
    <w:name w:val="footer"/>
    <w:basedOn w:val="Normal"/>
    <w:link w:val="FooterChar"/>
    <w:uiPriority w:val="99"/>
    <w:unhideWhenUsed/>
    <w:rsid w:val="006A2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403"/>
  </w:style>
  <w:style w:type="character" w:customStyle="1" w:styleId="normaltextrun">
    <w:name w:val="normaltextrun"/>
    <w:basedOn w:val="DefaultParagraphFont"/>
    <w:rsid w:val="006A2403"/>
  </w:style>
  <w:style w:type="character" w:customStyle="1" w:styleId="eop">
    <w:name w:val="eop"/>
    <w:basedOn w:val="DefaultParagraphFont"/>
    <w:rsid w:val="006A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policies-bylaws/policies/?CTXT=4JdbZGdITN3fwOSjNOGWFH4vK2hx22zUqXcS7jdAaMpOTyIzRDE7HQ%3D%3D" TargetMode="External" /><Relationship Id="rId11" Type="http://schemas.openxmlformats.org/officeDocument/2006/relationships/hyperlink" Target="https://optn.transplant.hrsa.gov/media/4406/guidance-addressing-the-use-of-pediatric-heart-exceptions.pdf?CTXT=1XFx4a3MWi3oAxzt7hg8rzPOOdIjabqKoVz80zW1ZwibiSJrXNtnyg%3D%3D" TargetMode="External" /><Relationship Id="rId12" Type="http://schemas.openxmlformats.org/officeDocument/2006/relationships/hyperlink" Target="mailto:paperwork@hrs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QPVJESM53SK4-1767020924-73052</_dlc_DocId>
    <_dlc_DocIdUrl xmlns="dae0f925-a78b-4f93-b0e5-451dcac5f217">
      <Url>https://nih.sharepoint.com/sites/HRSA-HSB/Team/dot/_layouts/15/DocIdRedir.aspx?ID=QPVJESM53SK4-1767020924-73052</Url>
      <Description>QPVJESM53SK4-1767020924-73052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9C1F0-8F50-4157-AAE0-E55D5C294498}">
  <ds:schemaRefs/>
</ds:datastoreItem>
</file>

<file path=customXml/itemProps2.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3.xml><?xml version="1.0" encoding="utf-8"?>
<ds:datastoreItem xmlns:ds="http://schemas.openxmlformats.org/officeDocument/2006/customXml" ds:itemID="{BC1BF259-1221-4BD9-A8A6-BC99A4E80EB9}">
  <ds:schemaRefs/>
</ds:datastoreItem>
</file>

<file path=customXml/itemProps4.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5.xml><?xml version="1.0" encoding="utf-8"?>
<ds:datastoreItem xmlns:ds="http://schemas.openxmlformats.org/officeDocument/2006/customXml" ds:itemID="{0F0EF936-F48C-4AE8-BD5A-4EF3D2E5F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8</cp:revision>
  <dcterms:created xsi:type="dcterms:W3CDTF">2023-06-16T14:34:00Z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621844a8,29aa1006,3c7a421c</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c1e596a4-e98b-4f20-8aad-b714650a5dc7</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2024-11-20T15:22:29Z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5974bc23-c8a9-459e-aecd-346c2fa73708</vt:lpwstr>
  </property>
</Properties>
</file>