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9546C1" w14:paraId="4D0B42FF" w14:textId="77777777">
      <w:pPr>
        <w:pStyle w:val="Heading1"/>
      </w:pPr>
      <w:bookmarkStart w:id="0" w:name="_Hlk137114135"/>
      <w:r w:rsidRPr="009546C1">
        <w:t>VCA Abdominal Wall</w:t>
      </w:r>
      <w:bookmarkEnd w:id="0"/>
      <w:r w:rsidRPr="009546C1">
        <w:t xml:space="preserve"> Candidate Registration </w:t>
      </w:r>
    </w:p>
    <w:p w:rsidR="00C82225" w:rsidRPr="00801E65" w:rsidP="004079DF" w14:paraId="29A43B01" w14:textId="300DFB45">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Pr="009546C1" w:rsidR="009546C1">
        <w:rPr>
          <w:rFonts w:ascii="Arial" w:hAnsi="Arial" w:cs="Arial"/>
          <w:sz w:val="22"/>
          <w:szCs w:val="22"/>
        </w:rPr>
        <w:t>VCA</w:t>
      </w:r>
      <w:r w:rsidR="009546C1">
        <w:rPr>
          <w:rFonts w:ascii="Arial" w:hAnsi="Arial" w:cs="Arial"/>
          <w:sz w:val="22"/>
          <w:szCs w:val="22"/>
        </w:rPr>
        <w:t xml:space="preserve"> -</w:t>
      </w:r>
      <w:r w:rsidRPr="009546C1" w:rsidR="009546C1">
        <w:rPr>
          <w:rFonts w:ascii="Arial" w:hAnsi="Arial" w:cs="Arial"/>
          <w:sz w:val="22"/>
          <w:szCs w:val="22"/>
        </w:rPr>
        <w:t xml:space="preserve"> Abdominal Wall</w:t>
      </w:r>
      <w:r w:rsidRPr="004E490A">
        <w:rPr>
          <w:rFonts w:ascii="Arial" w:hAnsi="Arial" w:cs="Arial"/>
          <w:sz w:val="22"/>
          <w:szCs w:val="22"/>
        </w:rPr>
        <w:t xml:space="preserve"> 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C82225" w:rsidRPr="00EC5ED2" w:rsidP="00313ED5"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C82225" w:rsidRPr="00943BFF" w:rsidP="00313ED5" w14:paraId="14A096DB" w14:textId="65DFEFE3">
      <w:pPr>
        <w:pStyle w:val="Heading2"/>
      </w:pPr>
      <w:r>
        <w:t>Waitlist</w:t>
      </w:r>
      <w:r w:rsidR="00B15F8C">
        <w:t xml:space="preserve"> Registration</w:t>
      </w:r>
    </w:p>
    <w:p w:rsidR="00534259" w:rsidP="004079DF" w14:paraId="7A9CB293" w14:textId="77777777">
      <w:pPr>
        <w:pStyle w:val="NormalWeb"/>
        <w:spacing w:before="120" w:after="120"/>
        <w:ind w:left="0" w:right="0"/>
        <w:rPr>
          <w:rFonts w:ascii="Arial" w:hAnsi="Arial" w:cs="Arial"/>
          <w:sz w:val="22"/>
          <w:szCs w:val="22"/>
        </w:rPr>
      </w:pPr>
      <w:r>
        <w:rPr>
          <w:rFonts w:ascii="Arial" w:hAnsi="Arial" w:cs="Arial"/>
          <w:b/>
          <w:bCs/>
          <w:sz w:val="22"/>
          <w:szCs w:val="22"/>
          <w:u w:val="single"/>
        </w:rPr>
        <w:t>Organ Registration</w:t>
      </w:r>
      <w:r w:rsidRPr="00801E65" w:rsidR="00C82225">
        <w:rPr>
          <w:rFonts w:ascii="Arial" w:hAnsi="Arial" w:cs="Arial"/>
          <w:b/>
          <w:bCs/>
          <w:sz w:val="22"/>
          <w:szCs w:val="22"/>
        </w:rPr>
        <w:t>:</w:t>
      </w:r>
      <w:r w:rsidRPr="00801E65" w:rsidR="00C82225">
        <w:rPr>
          <w:rFonts w:ascii="Arial" w:hAnsi="Arial" w:cs="Arial"/>
          <w:sz w:val="22"/>
          <w:szCs w:val="22"/>
        </w:rPr>
        <w:t xml:space="preserve"> </w:t>
      </w:r>
      <w:r>
        <w:rPr>
          <w:rFonts w:ascii="Arial" w:hAnsi="Arial" w:cs="Arial"/>
          <w:sz w:val="22"/>
          <w:szCs w:val="22"/>
        </w:rPr>
        <w:t xml:space="preserve">Verify organ type. </w:t>
      </w:r>
    </w:p>
    <w:p w:rsidR="00534259" w:rsidP="00534259" w14:paraId="1473AD8F" w14:textId="01DC9023">
      <w:pPr>
        <w:pStyle w:val="Heading2"/>
      </w:pPr>
      <w:r>
        <w:t>Candidate Identification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9546C1">
        <w:rPr>
          <w:rFonts w:ascii="Arial" w:hAnsi="Arial" w:cs="Arial"/>
          <w:b/>
          <w:bCs/>
          <w:i/>
          <w:iCs/>
          <w:color w:val="FF0000"/>
          <w:sz w:val="22"/>
          <w:szCs w:val="22"/>
        </w:rPr>
        <w:t>Note:</w:t>
      </w:r>
      <w:r w:rsidRPr="009546C1">
        <w:rPr>
          <w:rFonts w:ascii="Arial" w:hAnsi="Arial" w:cs="Arial"/>
          <w:color w:val="FF0000"/>
          <w:sz w:val="22"/>
          <w:szCs w:val="22"/>
        </w:rPr>
        <w:t xml:space="preserve"> </w:t>
      </w:r>
      <w:r w:rsidRPr="00534259">
        <w:rPr>
          <w:rFonts w:ascii="Arial" w:hAnsi="Arial" w:cs="Arial"/>
          <w:sz w:val="22"/>
          <w:szCs w:val="22"/>
        </w:rPr>
        <w:t xml:space="preserve"> 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534259" w:rsidP="004079DF" w14:paraId="657257FF" w14:textId="08E4F12D">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4079DF" w14:paraId="7AB52942"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534259" w:rsidP="00295A17" w14:paraId="09944E4C" w14:textId="413D6C65">
      <w:pPr>
        <w:pStyle w:val="Heading2"/>
      </w:pPr>
      <w:r>
        <w:t>Demographics</w:t>
      </w:r>
    </w:p>
    <w:p w:rsidR="00D45DBB" w:rsidP="00D45DBB" w14:paraId="0893BFFE"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RPr="00295A17" w:rsidP="00D45DBB" w14:paraId="554EC547" w14:textId="49F30F28">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95A17" w:rsidRPr="00295A17" w:rsidP="00D45DBB" w14:paraId="1AECF7A6" w14:textId="7043894D">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D45DBB" w:rsidP="00D45DBB" w14:paraId="401E695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3B532915">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1" w:name="_Hlk126141207"/>
      <w:r w:rsidRPr="00C724B8">
        <w:rPr>
          <w:rFonts w:ascii="Arial" w:hAnsi="Arial" w:cs="Arial"/>
          <w:sz w:val="22"/>
          <w:szCs w:val="22"/>
        </w:rPr>
        <w:t>Select one ethnicity category or select ‘Ethnicity Not Reported’ if the candidate did not self-identify.</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2"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2"/>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31C9219A">
      <w:pPr>
        <w:pStyle w:val="Heading2"/>
      </w:pPr>
      <w:r>
        <w:t>Organ</w:t>
      </w:r>
      <w:r w:rsidRPr="0043388C">
        <w:t xml:space="preserve"> </w:t>
      </w:r>
      <w:r>
        <w:t>I</w:t>
      </w:r>
      <w:r w:rsidRPr="0043388C">
        <w:t>nformation</w:t>
      </w:r>
    </w:p>
    <w:p w:rsidR="001914D5" w:rsidRPr="001914D5" w:rsidP="001914D5" w14:paraId="74522D76"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Candidate medical urgency status</w:t>
      </w:r>
      <w:r w:rsidRPr="001914D5">
        <w:rPr>
          <w:rFonts w:ascii="Arial" w:eastAsia="Times New Roman" w:hAnsi="Arial" w:cs="Arial"/>
          <w:b/>
          <w:bCs/>
          <w:color w:val="000000"/>
        </w:rPr>
        <w:t>:</w:t>
      </w:r>
      <w:r w:rsidRPr="001914D5">
        <w:rPr>
          <w:rFonts w:ascii="Arial" w:eastAsia="Times New Roman" w:hAnsi="Arial" w:cs="Arial"/>
          <w:color w:val="000000"/>
        </w:rPr>
        <w:t> Indicate the candidate's medical urgency status. If one of the active statuses is selected, the candidate is eligible to appear on a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If temporarily inactive is selected, the candidate is non-eligible to appear on the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This is a </w:t>
      </w:r>
      <w:r w:rsidRPr="001914D5">
        <w:rPr>
          <w:rFonts w:ascii="Arial" w:eastAsia="Times New Roman" w:hAnsi="Arial" w:cs="Arial"/>
          <w:b/>
          <w:bCs/>
          <w:color w:val="000000"/>
        </w:rPr>
        <w:t>required</w:t>
      </w:r>
      <w:r w:rsidRPr="001914D5">
        <w:rPr>
          <w:rFonts w:ascii="Arial" w:eastAsia="Times New Roman" w:hAnsi="Arial" w:cs="Arial"/>
          <w:color w:val="000000"/>
        </w:rPr>
        <w:t> field.</w:t>
      </w:r>
    </w:p>
    <w:p w:rsidR="001914D5" w:rsidRPr="001914D5" w:rsidP="001914D5" w14:paraId="0FA70C6B"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Active</w:t>
      </w:r>
    </w:p>
    <w:p w:rsidR="001914D5" w:rsidRPr="001914D5" w:rsidP="001914D5" w14:paraId="169424CA"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Temporarily Inactive</w:t>
      </w:r>
    </w:p>
    <w:p w:rsidR="001914D5" w:rsidRPr="001914D5" w:rsidP="001914D5" w14:paraId="4C540A89" w14:textId="77777777">
      <w:pPr>
        <w:spacing w:after="0" w:line="240" w:lineRule="auto"/>
        <w:ind w:left="450" w:right="160"/>
        <w:rPr>
          <w:rFonts w:ascii="Arial" w:eastAsia="Times New Roman" w:hAnsi="Arial" w:cs="Arial"/>
          <w:b/>
          <w:bCs/>
          <w:color w:val="000000"/>
        </w:rPr>
      </w:pPr>
    </w:p>
    <w:p w:rsidR="001914D5" w:rsidRPr="001914D5" w:rsidP="001914D5" w14:paraId="4F25099A"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Inactive reason</w:t>
      </w:r>
      <w:r w:rsidRPr="001914D5">
        <w:rPr>
          <w:rFonts w:ascii="Arial" w:eastAsia="Times New Roman" w:hAnsi="Arial" w:cs="Arial"/>
          <w:b/>
          <w:bCs/>
          <w:color w:val="000000"/>
        </w:rPr>
        <w:t>: </w:t>
      </w:r>
      <w:r w:rsidRPr="001914D5">
        <w:rPr>
          <w:rFonts w:ascii="Arial" w:eastAsia="Times New Roman" w:hAnsi="Arial" w:cs="Arial"/>
          <w:color w:val="000000"/>
        </w:rPr>
        <w:t>Select the reason the candidate is inactive.</w:t>
      </w:r>
    </w:p>
    <w:p w:rsidR="001914D5" w:rsidRPr="001914D5" w:rsidP="000E6180" w14:paraId="5AEE3EF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cannot be contacted</w:t>
      </w:r>
    </w:p>
    <w:p w:rsidR="001914D5" w:rsidRPr="001914D5" w:rsidP="000E6180" w14:paraId="00F3A59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choice</w:t>
      </w:r>
    </w:p>
    <w:p w:rsidR="001914D5" w:rsidRPr="001914D5" w:rsidP="000E6180" w14:paraId="1E253DD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for living donor transplant only</w:t>
      </w:r>
    </w:p>
    <w:p w:rsidR="001914D5" w:rsidRPr="001914D5" w:rsidP="000E6180" w14:paraId="15C3529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work-up incomplete</w:t>
      </w:r>
    </w:p>
    <w:p w:rsidR="001914D5" w:rsidRPr="001914D5" w:rsidP="000E6180" w14:paraId="0143D073"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COVID-19 Precaution</w:t>
      </w:r>
    </w:p>
    <w:p w:rsidR="001914D5" w:rsidRPr="001914D5" w:rsidP="000E6180" w14:paraId="21A06A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Inappropriate substance use</w:t>
      </w:r>
    </w:p>
    <w:p w:rsidR="001914D5" w:rsidRPr="001914D5" w:rsidP="000E6180" w14:paraId="2235254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Insurance issues</w:t>
      </w:r>
    </w:p>
    <w:p w:rsidR="001914D5" w:rsidRPr="001914D5" w:rsidP="000E6180" w14:paraId="6BE39BF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Medical non-compliance</w:t>
      </w:r>
    </w:p>
    <w:p w:rsidR="001914D5" w:rsidRPr="001914D5" w:rsidP="000E6180" w14:paraId="15E3FD2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Physician/Surgeon unavailable</w:t>
      </w:r>
    </w:p>
    <w:p w:rsidR="001914D5" w:rsidRPr="001914D5" w:rsidP="000E6180" w14:paraId="667446B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sick</w:t>
      </w:r>
    </w:p>
    <w:p w:rsidR="001914D5" w:rsidRPr="001914D5" w:rsidP="000E6180" w14:paraId="15CAC4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well</w:t>
      </w:r>
    </w:p>
    <w:p w:rsidR="001914D5" w:rsidRPr="001914D5" w:rsidP="000E6180" w14:paraId="1EF3C8D9"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 xml:space="preserve">TX Pending </w:t>
      </w:r>
    </w:p>
    <w:p w:rsidR="001914D5" w:rsidRPr="001914D5" w:rsidP="000E6180" w14:paraId="096CE36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TX'ed - removal pending UNet data correction</w:t>
      </w:r>
    </w:p>
    <w:p w:rsidR="001914D5" w:rsidRPr="001914D5" w:rsidP="000E6180" w14:paraId="315BE31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Weight currently inappropriate for transplant</w:t>
      </w:r>
    </w:p>
    <w:p w:rsidR="001914D5" w:rsidRPr="001914D5" w:rsidP="001914D5" w14:paraId="2D22F36B" w14:textId="77777777">
      <w:pPr>
        <w:spacing w:before="80" w:after="80" w:line="240" w:lineRule="auto"/>
        <w:ind w:right="160"/>
        <w:rPr>
          <w:rFonts w:ascii="Arial" w:eastAsia="Times New Roman" w:hAnsi="Arial" w:cs="Arial"/>
          <w:b/>
          <w:bCs/>
          <w:color w:val="000000"/>
        </w:rPr>
      </w:pPr>
      <w:r w:rsidRPr="001914D5">
        <w:rPr>
          <w:rFonts w:ascii="Arial" w:eastAsia="Times New Roman" w:hAnsi="Arial" w:cs="Arial"/>
          <w:b/>
          <w:bCs/>
          <w:i/>
          <w:iCs/>
          <w:color w:val="FF0000"/>
        </w:rPr>
        <w:t>Note:</w:t>
      </w:r>
      <w:r w:rsidRPr="001914D5">
        <w:rPr>
          <w:rFonts w:ascii="Arial" w:eastAsia="Times New Roman" w:hAnsi="Arial" w:cs="Arial"/>
          <w:b/>
          <w:bCs/>
          <w:color w:val="000000"/>
        </w:rPr>
        <w:t> </w:t>
      </w:r>
      <w:r w:rsidRPr="001914D5">
        <w:rPr>
          <w:rFonts w:ascii="Arial" w:eastAsia="Times New Roman" w:hAnsi="Arial" w:cs="Arial"/>
          <w:color w:val="000000"/>
        </w:rPr>
        <w:t>The inactive reason</w:t>
      </w:r>
      <w:r w:rsidRPr="001914D5">
        <w:rPr>
          <w:rFonts w:ascii="Arial" w:eastAsia="Times New Roman" w:hAnsi="Arial" w:cs="Arial"/>
          <w:b/>
          <w:bCs/>
          <w:color w:val="000000"/>
        </w:rPr>
        <w:t> TX'ed - removal pending UNet data correction </w:t>
      </w:r>
      <w:r w:rsidRPr="001914D5">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1914D5" w:rsidP="001914D5" w14:paraId="7204D4F2" w14:textId="0208747E">
      <w:pPr>
        <w:pStyle w:val="NormalWeb"/>
        <w:spacing w:before="120" w:after="120"/>
        <w:ind w:left="0"/>
        <w:rPr>
          <w:rFonts w:ascii="Arial" w:hAnsi="Arial" w:cs="Arial"/>
          <w:sz w:val="22"/>
          <w:szCs w:val="22"/>
        </w:rPr>
      </w:pPr>
      <w:r w:rsidRPr="001914D5">
        <w:rPr>
          <w:rFonts w:ascii="Arial" w:hAnsi="Arial" w:cs="Arial"/>
          <w:b/>
          <w:bCs/>
          <w:sz w:val="22"/>
          <w:szCs w:val="22"/>
          <w:u w:val="single"/>
        </w:rPr>
        <w:t>Number of previous VCA - abdominal wall transplants</w:t>
      </w:r>
      <w:r>
        <w:rPr>
          <w:rFonts w:ascii="Arial" w:hAnsi="Arial" w:cs="Arial"/>
          <w:b/>
          <w:bCs/>
          <w:sz w:val="22"/>
          <w:szCs w:val="22"/>
        </w:rPr>
        <w:t xml:space="preserve">: </w:t>
      </w:r>
      <w:r w:rsidRPr="001914D5">
        <w:rPr>
          <w:rFonts w:ascii="Arial" w:hAnsi="Arial" w:cs="Arial"/>
          <w:sz w:val="22"/>
          <w:szCs w:val="22"/>
        </w:rPr>
        <w:t xml:space="preserve">Indicate the candidate's number of previous VCA </w:t>
      </w:r>
      <w:r>
        <w:rPr>
          <w:rFonts w:ascii="Arial" w:hAnsi="Arial" w:cs="Arial"/>
          <w:sz w:val="22"/>
          <w:szCs w:val="22"/>
        </w:rPr>
        <w:t>- abdominal wall</w:t>
      </w:r>
      <w:r w:rsidRPr="001914D5">
        <w:rPr>
          <w:rFonts w:ascii="Arial" w:hAnsi="Arial" w:cs="Arial"/>
          <w:sz w:val="22"/>
          <w:szCs w:val="22"/>
        </w:rPr>
        <w:t xml:space="preserve"> transplants. Enter a number between 0–9. This is a </w:t>
      </w:r>
      <w:r w:rsidRPr="001914D5">
        <w:rPr>
          <w:rFonts w:ascii="Arial" w:hAnsi="Arial" w:cs="Arial"/>
          <w:b/>
          <w:bCs/>
          <w:sz w:val="22"/>
          <w:szCs w:val="22"/>
        </w:rPr>
        <w:t>required</w:t>
      </w:r>
      <w:r w:rsidRPr="001914D5">
        <w:rPr>
          <w:rFonts w:ascii="Arial" w:hAnsi="Arial" w:cs="Arial"/>
          <w:sz w:val="22"/>
          <w:szCs w:val="22"/>
        </w:rPr>
        <w:t> field.</w:t>
      </w:r>
    </w:p>
    <w:p w:rsidR="001914D5" w:rsidRPr="001914D5" w:rsidP="001914D5" w14:paraId="3C562D95" w14:textId="5A624490">
      <w:pPr>
        <w:pStyle w:val="NormalWeb"/>
        <w:spacing w:before="120" w:after="120"/>
        <w:ind w:left="0"/>
        <w:rPr>
          <w:rFonts w:ascii="Arial" w:hAnsi="Arial" w:cs="Arial"/>
          <w:sz w:val="22"/>
          <w:szCs w:val="22"/>
        </w:rPr>
      </w:pPr>
      <w:r w:rsidRPr="001914D5">
        <w:rPr>
          <w:rFonts w:ascii="Arial" w:hAnsi="Arial" w:cs="Arial"/>
          <w:b/>
          <w:bCs/>
          <w:sz w:val="22"/>
          <w:szCs w:val="22"/>
          <w:u w:val="single"/>
        </w:rPr>
        <w:t>Skin type</w:t>
      </w:r>
      <w:r w:rsidRPr="001914D5">
        <w:rPr>
          <w:rFonts w:ascii="Arial" w:hAnsi="Arial" w:cs="Arial"/>
          <w:b/>
          <w:bCs/>
          <w:sz w:val="22"/>
          <w:szCs w:val="22"/>
        </w:rPr>
        <w:t>:</w:t>
      </w:r>
      <w:r w:rsidRPr="001914D5">
        <w:rPr>
          <w:rFonts w:ascii="Arial" w:hAnsi="Arial" w:cs="Arial"/>
          <w:sz w:val="22"/>
          <w:szCs w:val="22"/>
        </w:rPr>
        <w:t xml:space="preserve"> Select one from the Fitzpatrick Scale as appropriate to indicate the candidate’s skin type. The Fitzpatrick Scale (also referred to as the Fitzpatrick skin typing test or Fitzpatrick phototyping scale) is a numerical classification schema for the color of skin. </w:t>
      </w:r>
    </w:p>
    <w:p w:rsidR="001914D5" w:rsidRPr="001914D5" w:rsidP="001914D5" w14:paraId="511F767C"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w:t>
      </w:r>
      <w:r w:rsidRPr="001914D5">
        <w:rPr>
          <w:rFonts w:ascii="Arial" w:hAnsi="Arial" w:cs="Arial"/>
          <w:sz w:val="22"/>
          <w:szCs w:val="22"/>
        </w:rPr>
        <w:t xml:space="preserve"> Pale white skin, blue/green eyes, blond/red hair, always burns, does not tan</w:t>
      </w:r>
      <w:r w:rsidRPr="001914D5">
        <w:rPr>
          <w:rFonts w:ascii="Arial" w:hAnsi="Arial" w:cs="Arial"/>
          <w:sz w:val="22"/>
          <w:szCs w:val="22"/>
        </w:rPr>
        <w:t xml:space="preserve"> </w:t>
      </w:r>
    </w:p>
    <w:p w:rsidR="001914D5" w:rsidRPr="001914D5" w:rsidP="001914D5" w14:paraId="3F114638" w14:textId="77777777">
      <w:pPr>
        <w:pStyle w:val="NormalWeb"/>
        <w:spacing w:before="120" w:after="120"/>
        <w:ind w:left="720"/>
        <w:rPr>
          <w:rFonts w:ascii="Arial" w:hAnsi="Arial" w:cs="Arial"/>
          <w:sz w:val="22"/>
          <w:szCs w:val="22"/>
        </w:rPr>
      </w:pPr>
      <w:r w:rsidRPr="001914D5">
        <w:rPr>
          <w:rFonts w:ascii="Arial" w:hAnsi="Arial" w:cs="Arial"/>
          <w:b/>
          <w:bCs/>
          <w:sz w:val="22"/>
          <w:szCs w:val="22"/>
        </w:rPr>
        <w:t xml:space="preserve">Type II: </w:t>
      </w:r>
      <w:r w:rsidRPr="001914D5">
        <w:rPr>
          <w:rFonts w:ascii="Arial" w:hAnsi="Arial" w:cs="Arial"/>
          <w:sz w:val="22"/>
          <w:szCs w:val="22"/>
        </w:rPr>
        <w:t>Fair skin, blue eyes, burns easily, tans poorly</w:t>
      </w:r>
      <w:r w:rsidRPr="001914D5">
        <w:rPr>
          <w:rFonts w:ascii="Arial" w:hAnsi="Arial" w:cs="Arial"/>
          <w:sz w:val="22"/>
          <w:szCs w:val="22"/>
        </w:rPr>
        <w:t xml:space="preserve"> </w:t>
      </w:r>
    </w:p>
    <w:p w:rsidR="001914D5" w:rsidRPr="001914D5" w:rsidP="001914D5" w14:paraId="14BF9DA6"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III:</w:t>
      </w:r>
      <w:r w:rsidRPr="001914D5">
        <w:rPr>
          <w:rFonts w:ascii="Arial" w:hAnsi="Arial" w:cs="Arial"/>
          <w:sz w:val="22"/>
          <w:szCs w:val="22"/>
        </w:rPr>
        <w:t xml:space="preserve"> Darker white skin, tans after initial burn</w:t>
      </w:r>
      <w:r w:rsidRPr="001914D5">
        <w:rPr>
          <w:rFonts w:ascii="Arial" w:hAnsi="Arial" w:cs="Arial"/>
          <w:sz w:val="22"/>
          <w:szCs w:val="22"/>
        </w:rPr>
        <w:t xml:space="preserve"> </w:t>
      </w:r>
    </w:p>
    <w:p w:rsidR="001914D5" w:rsidRPr="001914D5" w:rsidP="001914D5" w14:paraId="160FB1D7"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IV:</w:t>
      </w:r>
      <w:r w:rsidRPr="001914D5">
        <w:rPr>
          <w:rFonts w:ascii="Arial" w:hAnsi="Arial" w:cs="Arial"/>
          <w:sz w:val="22"/>
          <w:szCs w:val="22"/>
        </w:rPr>
        <w:t xml:space="preserve"> Light brown skin, burns minimally, tans easily</w:t>
      </w:r>
      <w:r w:rsidRPr="001914D5">
        <w:rPr>
          <w:rFonts w:ascii="Arial" w:hAnsi="Arial" w:cs="Arial"/>
          <w:sz w:val="22"/>
          <w:szCs w:val="22"/>
        </w:rPr>
        <w:t xml:space="preserve"> </w:t>
      </w:r>
    </w:p>
    <w:p w:rsidR="001914D5" w:rsidRPr="001914D5" w:rsidP="001914D5" w14:paraId="732631FC"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V:</w:t>
      </w:r>
      <w:r w:rsidRPr="001914D5">
        <w:rPr>
          <w:rFonts w:ascii="Arial" w:hAnsi="Arial" w:cs="Arial"/>
          <w:sz w:val="22"/>
          <w:szCs w:val="22"/>
        </w:rPr>
        <w:t xml:space="preserve"> Brown skin, rarely burns, tans darkly easily</w:t>
      </w:r>
      <w:r w:rsidRPr="001914D5">
        <w:rPr>
          <w:rFonts w:ascii="Arial" w:hAnsi="Arial" w:cs="Arial"/>
          <w:sz w:val="22"/>
          <w:szCs w:val="22"/>
        </w:rPr>
        <w:t xml:space="preserve"> </w:t>
      </w:r>
    </w:p>
    <w:p w:rsidR="001914D5" w:rsidRPr="001914D5" w:rsidP="001914D5" w14:paraId="2E9394A3" w14:textId="06ED2142">
      <w:pPr>
        <w:pStyle w:val="NormalWeb"/>
        <w:spacing w:before="120" w:after="120"/>
        <w:ind w:left="720"/>
        <w:rPr>
          <w:rFonts w:ascii="Arial" w:hAnsi="Arial" w:cs="Arial"/>
          <w:sz w:val="22"/>
          <w:szCs w:val="22"/>
        </w:rPr>
      </w:pPr>
      <w:r w:rsidRPr="001914D5">
        <w:rPr>
          <w:rFonts w:ascii="Arial" w:hAnsi="Arial" w:cs="Arial"/>
          <w:b/>
          <w:bCs/>
          <w:sz w:val="22"/>
          <w:szCs w:val="22"/>
        </w:rPr>
        <w:t>Type VI:</w:t>
      </w:r>
      <w:r w:rsidRPr="001914D5">
        <w:rPr>
          <w:rFonts w:ascii="Arial" w:hAnsi="Arial" w:cs="Arial"/>
          <w:sz w:val="22"/>
          <w:szCs w:val="22"/>
        </w:rPr>
        <w:t xml:space="preserve"> Dark brown or black skin, never burns, always tans darkly</w:t>
      </w:r>
      <w:r w:rsidRPr="001914D5">
        <w:rPr>
          <w:rFonts w:ascii="Arial" w:hAnsi="Arial" w:cs="Arial"/>
          <w:sz w:val="22"/>
          <w:szCs w:val="22"/>
        </w:rPr>
        <w:t xml:space="preserve"> </w:t>
      </w:r>
    </w:p>
    <w:p w:rsidR="001914D5" w:rsidRPr="001914D5" w:rsidP="001914D5" w14:paraId="6EB9EC68" w14:textId="77777777">
      <w:pPr>
        <w:pStyle w:val="NormalWeb"/>
        <w:spacing w:before="120" w:after="120"/>
        <w:ind w:left="0"/>
        <w:rPr>
          <w:rFonts w:ascii="Arial" w:hAnsi="Arial" w:cs="Arial"/>
          <w:sz w:val="22"/>
          <w:szCs w:val="22"/>
        </w:rPr>
      </w:pPr>
      <w:r w:rsidRPr="001914D5">
        <w:rPr>
          <w:rFonts w:ascii="Arial" w:hAnsi="Arial" w:cs="Arial"/>
          <w:sz w:val="22"/>
          <w:szCs w:val="22"/>
        </w:rPr>
        <w:t>The Fitzpatrick scale is only meant to be a preliminary tool to facilitate discussion on skin tone and pigmentation. More information about the Fitzpatrick Scale, a guide to help determine scoring, and some examples can be found at the end of this documentation or at http://www.arpansa.gov.au/pubs/RadiationProtection/FitzpatrickSkinType.pdf.</w:t>
      </w:r>
    </w:p>
    <w:p w:rsidR="00EA0BE7" w:rsidP="00EA0BE7" w14:paraId="1B18B06E" w14:textId="5EFFA633">
      <w:pPr>
        <w:pStyle w:val="Heading2"/>
      </w:pPr>
      <w:r>
        <w:t>Clinical Data</w:t>
      </w:r>
    </w:p>
    <w:p w:rsidR="004D1B16" w:rsidP="004D1B16" w14:paraId="4ECE3F76" w14:textId="77777777">
      <w:pPr>
        <w:pStyle w:val="NormalWeb"/>
        <w:spacing w:before="120" w:after="120"/>
        <w:ind w:left="0"/>
        <w:rPr>
          <w:rFonts w:ascii="Arial" w:hAnsi="Arial" w:cs="Arial"/>
          <w:sz w:val="22"/>
          <w:szCs w:val="22"/>
        </w:rPr>
      </w:pPr>
      <w:r w:rsidRPr="004D1B16">
        <w:rPr>
          <w:rFonts w:ascii="Arial" w:hAnsi="Arial" w:cs="Arial"/>
          <w:b/>
          <w:bCs/>
          <w:sz w:val="22"/>
          <w:szCs w:val="22"/>
          <w:u w:val="single"/>
        </w:rPr>
        <w:t>Blood type</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4D1B16" w:rsidRPr="004D1B16" w:rsidP="004D1B16" w14:paraId="6F8DD235" w14:textId="263A69E3">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4D1B16" w:rsidP="004D1B16" w14:paraId="7F7C06DA"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4D1B16" w:rsidRPr="004D1B16" w:rsidP="004D1B16" w14:paraId="0653E449" w14:textId="2CBA3B2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4D1B16" w:rsidRPr="004D1B16" w:rsidP="004D1B16" w14:paraId="5B697E37"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4D1B16" w:rsidRPr="004D1B16" w:rsidP="004D1B16" w14:paraId="791BD892"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4D1B16" w:rsidRPr="004D1B16" w:rsidP="004D1B16" w14:paraId="3C505C0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50535" w:rsidRPr="00950535" w:rsidP="00950535" w14:paraId="03594168" w14:textId="5625F3EF">
      <w:pPr>
        <w:spacing w:before="80" w:after="80" w:line="240" w:lineRule="auto"/>
        <w:ind w:right="160"/>
        <w:rPr>
          <w:rFonts w:ascii="Arial" w:eastAsia="Times New Roman" w:hAnsi="Arial" w:cs="Arial"/>
          <w:b/>
          <w:bCs/>
          <w:color w:val="000000"/>
          <w:u w:val="single"/>
        </w:rPr>
      </w:pPr>
      <w:r w:rsidRPr="00950535">
        <w:rPr>
          <w:rFonts w:ascii="Arial" w:eastAsia="Times New Roman" w:hAnsi="Arial" w:cs="Arial"/>
          <w:b/>
          <w:bCs/>
          <w:color w:val="000000"/>
          <w:u w:val="single"/>
        </w:rPr>
        <w:t>Height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height of the candidate at the time of listing in the appropriate space, in feet and inches or centimeters. The height must fall between 0 and 7 feet 5 inches or 1 and 225 centimeters.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950535" w:rsidP="00950535" w14:paraId="122EF818" w14:textId="77777777">
      <w:pPr>
        <w:spacing w:before="80" w:after="80" w:line="240" w:lineRule="auto"/>
        <w:ind w:right="160"/>
        <w:rPr>
          <w:rFonts w:ascii="Arial" w:eastAsia="Times New Roman" w:hAnsi="Arial" w:cs="Arial"/>
          <w:color w:val="000000"/>
        </w:rPr>
      </w:pPr>
      <w:r w:rsidRPr="00950535">
        <w:rPr>
          <w:rFonts w:ascii="Arial" w:eastAsia="Times New Roman" w:hAnsi="Arial" w:cs="Arial"/>
          <w:b/>
          <w:bCs/>
          <w:color w:val="000000"/>
          <w:u w:val="single"/>
        </w:rPr>
        <w:t>Weight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weight of the candidate at the time of listing in the appropriate space, in pounds or kilograms. The weight must fall between 0 and 650 pounds or 0 and 295 kilograms.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E05768" w:rsidRPr="00E05768" w:rsidP="00E05768" w14:paraId="73F755F5" w14:textId="0E060EAC">
      <w:pPr>
        <w:spacing w:after="0" w:line="240" w:lineRule="auto"/>
        <w:ind w:right="160"/>
        <w:rPr>
          <w:rFonts w:ascii="Arial" w:eastAsia="Times New Roman" w:hAnsi="Arial" w:cs="Arial"/>
          <w:b/>
          <w:bCs/>
          <w:color w:val="000000"/>
        </w:rPr>
      </w:pPr>
      <w:r w:rsidRPr="00E05768">
        <w:rPr>
          <w:rFonts w:ascii="Arial" w:eastAsia="Times New Roman" w:hAnsi="Arial" w:cs="Arial"/>
          <w:b/>
          <w:bCs/>
          <w:color w:val="000000"/>
          <w:u w:val="single"/>
        </w:rPr>
        <w:t>Select any additional organs the candidate may need</w:t>
      </w:r>
      <w:r>
        <w:rPr>
          <w:rFonts w:ascii="Arial" w:eastAsia="Times New Roman" w:hAnsi="Arial" w:cs="Arial"/>
          <w:b/>
          <w:bCs/>
          <w:color w:val="000000"/>
        </w:rPr>
        <w:t>:</w:t>
      </w:r>
    </w:p>
    <w:p w:rsidR="00E05768" w:rsidRPr="00E05768" w:rsidP="00E05768" w14:paraId="72A99655"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w:t>
      </w:r>
    </w:p>
    <w:p w:rsidR="00E05768" w:rsidRPr="00E05768" w:rsidP="00E05768" w14:paraId="6EF91E4E"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Heart-lung</w:t>
      </w:r>
    </w:p>
    <w:p w:rsidR="00E05768" w:rsidRPr="00E05768" w:rsidP="00E05768" w14:paraId="660C9809"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Intestine</w:t>
      </w:r>
    </w:p>
    <w:p w:rsidR="00E05768" w:rsidRPr="00E05768" w:rsidP="00E05768" w14:paraId="0C317B4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Kidney</w:t>
      </w:r>
    </w:p>
    <w:p w:rsidR="00E05768" w:rsidRPr="00E05768" w:rsidP="00E05768" w14:paraId="6153C6E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Liver</w:t>
      </w:r>
    </w:p>
    <w:p w:rsidR="00E05768" w:rsidRPr="00E05768" w:rsidP="00E05768" w14:paraId="6602AA3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Lung</w:t>
      </w:r>
    </w:p>
    <w:p w:rsidR="00E05768" w:rsidRPr="00E05768" w:rsidP="00E05768" w14:paraId="0F49DEF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w:t>
      </w:r>
    </w:p>
    <w:p w:rsidR="00E05768" w:rsidRPr="00E05768" w:rsidP="00E05768" w14:paraId="1FFABC4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 islets</w:t>
      </w:r>
    </w:p>
    <w:p w:rsidR="00E05768" w:rsidRPr="00E05768" w:rsidP="00E05768" w14:paraId="52BB5F5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external male genitalia</w:t>
      </w:r>
    </w:p>
    <w:p w:rsidR="00E05768" w:rsidRPr="00E05768" w:rsidP="00E05768" w14:paraId="7945822A"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head and neck</w:t>
      </w:r>
    </w:p>
    <w:p w:rsidR="00E05768" w:rsidRPr="00E05768" w:rsidP="00E05768" w14:paraId="7A9F853B"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lower limb</w:t>
      </w:r>
    </w:p>
    <w:p w:rsidR="00E05768" w:rsidRPr="00E05768" w:rsidP="00E05768" w14:paraId="54C731E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musculoskeletal composite graft segment</w:t>
      </w:r>
    </w:p>
    <w:p w:rsidR="00E05768" w:rsidRPr="00E05768" w:rsidP="00E05768" w14:paraId="78D336E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other genitourinary organ</w:t>
      </w:r>
    </w:p>
    <w:p w:rsidR="00E05768" w:rsidRPr="00E05768" w:rsidP="00E05768" w14:paraId="59EEF62A"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spleen</w:t>
      </w:r>
    </w:p>
    <w:p w:rsidR="00E05768" w:rsidRPr="00E05768" w:rsidP="00E05768" w14:paraId="3F66A1F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upper limb</w:t>
      </w:r>
    </w:p>
    <w:p w:rsidR="00E05768" w:rsidRPr="00E05768" w:rsidP="00E05768" w14:paraId="5F60727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uterus</w:t>
      </w:r>
    </w:p>
    <w:p w:rsidR="00E05768" w:rsidRPr="00E05768" w:rsidP="00E05768" w14:paraId="12145B76"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vascularized gland</w:t>
      </w:r>
    </w:p>
    <w:p w:rsidR="009376DE" w:rsidRPr="00CB7945" w:rsidP="009376DE" w14:paraId="44A8D2A1" w14:textId="50B06C7B">
      <w:pPr>
        <w:pStyle w:val="Heading2"/>
      </w:pPr>
      <w:r>
        <w:t xml:space="preserve">HLA and </w:t>
      </w:r>
      <w:r w:rsidR="00E313EA">
        <w:t>U</w:t>
      </w:r>
      <w:r>
        <w:t xml:space="preserve">nacceptable </w:t>
      </w:r>
      <w:r w:rsidR="00E313EA">
        <w:t>A</w:t>
      </w:r>
      <w:r>
        <w:t>ntigens</w:t>
      </w:r>
    </w:p>
    <w:p w:rsidR="009376DE" w:rsidRPr="009376DE" w:rsidP="009376DE" w14:paraId="3CB0A0B0" w14:textId="0A80B509">
      <w:pPr>
        <w:spacing w:before="80" w:after="80" w:line="240" w:lineRule="auto"/>
        <w:ind w:right="160"/>
        <w:rPr>
          <w:rFonts w:ascii="Arial" w:eastAsia="Times New Roman" w:hAnsi="Arial" w:cs="Arial"/>
          <w:color w:val="000000"/>
        </w:rPr>
      </w:pPr>
      <w:r w:rsidRPr="009376DE">
        <w:rPr>
          <w:rFonts w:ascii="Arial" w:eastAsia="Times New Roman" w:hAnsi="Arial" w:cs="Arial"/>
          <w:b/>
          <w:bCs/>
          <w:color w:val="000000"/>
          <w:u w:val="single"/>
        </w:rPr>
        <w:t>HLA</w:t>
      </w:r>
      <w:r w:rsidRPr="009376DE">
        <w:rPr>
          <w:rFonts w:ascii="Arial" w:eastAsia="Times New Roman" w:hAnsi="Arial" w:cs="Arial"/>
          <w:b/>
          <w:bCs/>
          <w:color w:val="000000"/>
        </w:rPr>
        <w:t>:</w:t>
      </w:r>
      <w:r w:rsidRPr="009376DE">
        <w:rPr>
          <w:rFonts w:ascii="Arial" w:eastAsia="Times New Roman" w:hAnsi="Arial" w:cs="Arial"/>
          <w:color w:val="000000"/>
        </w:rPr>
        <w:t xml:space="preserve"> Indicate the candidate's histocompatibility antigens. </w:t>
      </w:r>
    </w:p>
    <w:p w:rsidR="009376DE" w:rsidRPr="009376DE" w:rsidP="009376DE" w14:paraId="5F115235"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Unacceptable antigens</w:t>
      </w:r>
      <w:r w:rsidRPr="009376DE">
        <w:rPr>
          <w:rFonts w:ascii="Arial" w:hAnsi="Arial" w:cs="Arial"/>
          <w:b/>
          <w:bCs/>
          <w:sz w:val="22"/>
          <w:szCs w:val="22"/>
        </w:rPr>
        <w:t>:</w:t>
      </w:r>
      <w:r w:rsidRPr="009376DE">
        <w:rPr>
          <w:rFonts w:ascii="Arial" w:hAnsi="Arial" w:cs="Arial"/>
          <w:sz w:val="22"/>
          <w:szCs w:val="22"/>
        </w:rPr>
        <w:t xml:space="preserve"> The unacceptable antigens entered are used to determine the Calculated PRA (CPRA) and to screen candidates from matches for donors with antigens listed as unacceptable. </w:t>
      </w:r>
      <w:r w:rsidRPr="009376DE">
        <w:rPr>
          <w:rFonts w:ascii="Arial" w:hAnsi="Arial" w:cs="Arial"/>
          <w:sz w:val="22"/>
          <w:szCs w:val="22"/>
        </w:rPr>
        <w:br/>
        <w:t>Select all of the unacceptable antigens and then click the "Calculate" button for the CPRA score.</w:t>
      </w:r>
    </w:p>
    <w:p w:rsidR="009376DE" w:rsidRPr="009376DE" w:rsidP="009376DE" w14:paraId="368BA607" w14:textId="77777777">
      <w:pPr>
        <w:pStyle w:val="NormalWeb"/>
        <w:shd w:val="clear" w:color="auto" w:fill="FFFFFF"/>
        <w:ind w:left="0"/>
        <w:rPr>
          <w:rFonts w:ascii="Arial" w:hAnsi="Arial" w:cs="Arial"/>
          <w:sz w:val="22"/>
          <w:szCs w:val="22"/>
        </w:rPr>
      </w:pPr>
      <w:r w:rsidRPr="009376DE">
        <w:rPr>
          <w:rFonts w:ascii="Arial" w:hAnsi="Arial" w:cs="Arial"/>
          <w:sz w:val="22"/>
          <w:szCs w:val="22"/>
        </w:rPr>
        <w:t>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9376DE" w:rsidRPr="009376DE" w:rsidP="009376DE" w14:paraId="266D2E2A"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CPRA value used for allocation per OPTN policy:</w:t>
      </w:r>
      <w:r w:rsidRPr="009376DE">
        <w:rPr>
          <w:rFonts w:ascii="Arial" w:hAnsi="Arial" w:cs="Arial"/>
          <w:sz w:val="22"/>
          <w:szCs w:val="22"/>
        </w:rPr>
        <w:t> The value rounded to the nearest one-hundredth and displayed with a % symbol. </w:t>
      </w:r>
    </w:p>
    <w:p w:rsidR="009376DE" w:rsidRPr="009376DE" w:rsidP="009376DE" w14:paraId="4590D002"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Detailed CPRA value:</w:t>
      </w:r>
      <w:r w:rsidRPr="009376DE">
        <w:rPr>
          <w:rFonts w:ascii="Arial" w:hAnsi="Arial" w:cs="Arial"/>
          <w:sz w:val="22"/>
          <w:szCs w:val="22"/>
        </w:rPr>
        <w:t> The value displayed as a decimal to 6 digits of precision.</w:t>
      </w:r>
    </w:p>
    <w:p w:rsidR="009376DE" w:rsidRPr="009376DE" w:rsidP="009376DE" w14:paraId="5F88B2E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A unacceptable antigens</w:t>
      </w:r>
      <w:r w:rsidRPr="009376DE">
        <w:rPr>
          <w:rFonts w:ascii="Arial" w:hAnsi="Arial" w:cs="Arial"/>
          <w:b/>
          <w:bCs/>
          <w:sz w:val="22"/>
          <w:szCs w:val="22"/>
        </w:rPr>
        <w:t>:</w:t>
      </w:r>
      <w:r w:rsidRPr="009376DE">
        <w:rPr>
          <w:rFonts w:ascii="Arial" w:hAnsi="Arial" w:cs="Arial"/>
          <w:sz w:val="22"/>
          <w:szCs w:val="22"/>
        </w:rPr>
        <w:t xml:space="preserve"> Select the candidate's A unacceptable antigens, if applicable. </w:t>
      </w:r>
    </w:p>
    <w:p w:rsidR="009376DE" w:rsidRPr="009376DE" w:rsidP="009376DE" w14:paraId="1A43D0B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B unacceptable antigens</w:t>
      </w:r>
      <w:r w:rsidRPr="009376DE">
        <w:rPr>
          <w:rFonts w:ascii="Arial" w:hAnsi="Arial" w:cs="Arial"/>
          <w:b/>
          <w:bCs/>
          <w:sz w:val="22"/>
          <w:szCs w:val="22"/>
        </w:rPr>
        <w:t>:</w:t>
      </w:r>
      <w:r w:rsidRPr="009376DE">
        <w:rPr>
          <w:rFonts w:ascii="Arial" w:hAnsi="Arial" w:cs="Arial"/>
          <w:sz w:val="22"/>
          <w:szCs w:val="22"/>
        </w:rPr>
        <w:t> Select the candidate's B unacceptable antigens, if applicable.</w:t>
      </w:r>
    </w:p>
    <w:p w:rsidR="009376DE" w:rsidRPr="009376DE" w:rsidP="009376DE" w14:paraId="36A9AD1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BW unacceptable antigen</w:t>
      </w:r>
      <w:r w:rsidRPr="009376DE">
        <w:rPr>
          <w:rFonts w:ascii="Arial" w:hAnsi="Arial" w:cs="Arial"/>
          <w:b/>
          <w:bCs/>
          <w:sz w:val="22"/>
          <w:szCs w:val="22"/>
        </w:rPr>
        <w:t>:</w:t>
      </w:r>
      <w:r w:rsidRPr="009376DE">
        <w:rPr>
          <w:rFonts w:ascii="Arial" w:hAnsi="Arial" w:cs="Arial"/>
          <w:sz w:val="22"/>
          <w:szCs w:val="22"/>
        </w:rPr>
        <w:t xml:space="preserve"> Select the candidate's BW unacceptable antigen, if applicable. </w:t>
      </w:r>
    </w:p>
    <w:p w:rsidR="009376DE" w:rsidRPr="009376DE" w:rsidP="009376DE" w14:paraId="2661BA8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C unacceptable antigens</w:t>
      </w:r>
      <w:r w:rsidRPr="009376DE">
        <w:rPr>
          <w:rFonts w:ascii="Arial" w:hAnsi="Arial" w:cs="Arial"/>
          <w:b/>
          <w:bCs/>
          <w:sz w:val="22"/>
          <w:szCs w:val="22"/>
        </w:rPr>
        <w:t>:</w:t>
      </w:r>
      <w:r w:rsidRPr="009376DE">
        <w:rPr>
          <w:rFonts w:ascii="Arial" w:hAnsi="Arial" w:cs="Arial"/>
          <w:sz w:val="22"/>
          <w:szCs w:val="22"/>
        </w:rPr>
        <w:t xml:space="preserve"> Select the candidate's C unacceptable antigens, if applicable. </w:t>
      </w:r>
    </w:p>
    <w:p w:rsidR="009376DE" w:rsidRPr="009376DE" w:rsidP="009376DE" w14:paraId="0E3C790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unacceptable antigens</w:t>
      </w:r>
      <w:r w:rsidRPr="009376DE">
        <w:rPr>
          <w:rFonts w:ascii="Arial" w:hAnsi="Arial" w:cs="Arial"/>
          <w:b/>
          <w:bCs/>
          <w:sz w:val="22"/>
          <w:szCs w:val="22"/>
        </w:rPr>
        <w:t>:</w:t>
      </w:r>
      <w:r w:rsidRPr="009376DE">
        <w:rPr>
          <w:rFonts w:ascii="Arial" w:hAnsi="Arial" w:cs="Arial"/>
          <w:sz w:val="22"/>
          <w:szCs w:val="22"/>
        </w:rPr>
        <w:t xml:space="preserve"> Select the candidate's DR unacceptable antigens, if applicable. </w:t>
      </w:r>
    </w:p>
    <w:p w:rsidR="009376DE" w:rsidRPr="009376DE" w:rsidP="009376DE" w14:paraId="40FAA6D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51/52/53 unacceptable antigens</w:t>
      </w:r>
      <w:r w:rsidRPr="009376DE">
        <w:rPr>
          <w:rFonts w:ascii="Arial" w:hAnsi="Arial" w:cs="Arial"/>
          <w:b/>
          <w:bCs/>
          <w:sz w:val="22"/>
          <w:szCs w:val="22"/>
        </w:rPr>
        <w:t>:</w:t>
      </w:r>
      <w:r w:rsidRPr="009376DE">
        <w:rPr>
          <w:rFonts w:ascii="Arial" w:hAnsi="Arial" w:cs="Arial"/>
          <w:sz w:val="22"/>
          <w:szCs w:val="22"/>
        </w:rPr>
        <w:t xml:space="preserve"> Select the candidate's DR 51, 52 and 53 unacceptable antigens, if applicable. </w:t>
      </w:r>
    </w:p>
    <w:p w:rsidR="009376DE" w:rsidRPr="009376DE" w:rsidP="009376DE" w14:paraId="6ADEE4D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DQB1 unacceptable antigens</w:t>
      </w:r>
      <w:r w:rsidRPr="009376DE">
        <w:rPr>
          <w:rFonts w:ascii="Arial" w:hAnsi="Arial" w:cs="Arial"/>
          <w:b/>
          <w:bCs/>
          <w:sz w:val="22"/>
          <w:szCs w:val="22"/>
        </w:rPr>
        <w:t>:</w:t>
      </w:r>
      <w:r w:rsidRPr="009376DE">
        <w:rPr>
          <w:rFonts w:ascii="Arial" w:hAnsi="Arial" w:cs="Arial"/>
          <w:sz w:val="22"/>
          <w:szCs w:val="22"/>
        </w:rPr>
        <w:t xml:space="preserve"> Select the candidate's DQB1 unacceptable antigens, if applicable. </w:t>
      </w:r>
    </w:p>
    <w:p w:rsidR="009376DE" w:rsidRPr="009376DE" w:rsidP="009376DE" w14:paraId="03FDCD13"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DQA1 unacceptable antigens</w:t>
      </w:r>
      <w:r w:rsidRPr="009376DE">
        <w:rPr>
          <w:rFonts w:ascii="Arial" w:hAnsi="Arial" w:cs="Arial"/>
          <w:b/>
          <w:bCs/>
          <w:sz w:val="22"/>
          <w:szCs w:val="22"/>
        </w:rPr>
        <w:t>:</w:t>
      </w:r>
      <w:r w:rsidRPr="009376DE">
        <w:rPr>
          <w:rFonts w:ascii="Arial" w:hAnsi="Arial" w:cs="Arial"/>
          <w:sz w:val="22"/>
          <w:szCs w:val="22"/>
        </w:rPr>
        <w:t xml:space="preserve"> Select the candidate's DQA1 unacceptable antigens, if applicable. </w:t>
      </w:r>
    </w:p>
    <w:p w:rsidR="009376DE" w:rsidRPr="009376DE" w:rsidP="009376DE" w14:paraId="3AB0F199"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antigens</w:t>
      </w:r>
      <w:r w:rsidRPr="009376DE">
        <w:rPr>
          <w:rFonts w:ascii="Arial" w:hAnsi="Arial" w:cs="Arial"/>
          <w:b/>
          <w:bCs/>
          <w:sz w:val="22"/>
          <w:szCs w:val="22"/>
        </w:rPr>
        <w:t>:</w:t>
      </w:r>
      <w:r w:rsidRPr="009376DE">
        <w:rPr>
          <w:rFonts w:ascii="Arial" w:hAnsi="Arial" w:cs="Arial"/>
          <w:sz w:val="22"/>
          <w:szCs w:val="22"/>
        </w:rPr>
        <w:t xml:space="preserve"> Select the candidate's DPB1 unacceptable antigens, if applicable. </w:t>
      </w:r>
    </w:p>
    <w:p w:rsidR="009376DE" w:rsidRPr="009376DE" w:rsidP="009376DE" w14:paraId="31314E0E"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epitopes</w:t>
      </w:r>
      <w:r w:rsidRPr="009376DE">
        <w:rPr>
          <w:rFonts w:ascii="Arial" w:hAnsi="Arial" w:cs="Arial"/>
          <w:b/>
          <w:bCs/>
          <w:sz w:val="22"/>
          <w:szCs w:val="22"/>
        </w:rPr>
        <w:t>: </w:t>
      </w:r>
      <w:r w:rsidRPr="009376DE">
        <w:rPr>
          <w:rFonts w:ascii="Arial" w:hAnsi="Arial" w:cs="Arial"/>
          <w:sz w:val="22"/>
          <w:szCs w:val="22"/>
        </w:rPr>
        <w:t xml:space="preserve">Select the candidate's DPB1 unacceptable epitopes, if applicable. </w:t>
      </w:r>
    </w:p>
    <w:p w:rsidR="009376DE" w:rsidRPr="009376DE" w:rsidP="009376DE" w14:paraId="4B8C2FE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DPA1 unacceptable antigens</w:t>
      </w:r>
      <w:r w:rsidRPr="009376DE">
        <w:rPr>
          <w:rFonts w:ascii="Arial" w:hAnsi="Arial" w:cs="Arial"/>
          <w:b/>
          <w:bCs/>
          <w:sz w:val="22"/>
          <w:szCs w:val="22"/>
        </w:rPr>
        <w:t>: </w:t>
      </w:r>
      <w:r w:rsidRPr="009376DE">
        <w:rPr>
          <w:rFonts w:ascii="Arial" w:hAnsi="Arial" w:cs="Arial"/>
          <w:sz w:val="22"/>
          <w:szCs w:val="22"/>
        </w:rPr>
        <w:t xml:space="preserve">Select the candidate's DPA1 unacceptable antigens, if applicable. </w:t>
      </w:r>
    </w:p>
    <w:p w:rsidR="008A23D7" w:rsidRPr="008A23D7" w:rsidP="008A23D7" w14:paraId="26621B2F" w14:textId="77777777">
      <w:pPr>
        <w:pStyle w:val="Heading2"/>
      </w:pPr>
      <w:r w:rsidRPr="008A23D7">
        <w:t>Infectious Diseases</w:t>
      </w:r>
    </w:p>
    <w:p w:rsidR="008A23D7" w:rsidRPr="008A23D7" w:rsidP="008A23D7" w14:paraId="1CB99100" w14:textId="5FBBF88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15FC65F3" w14:textId="49397861">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0EDFD08E" w14:textId="3CCC035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P="008A23D7" w14:paraId="3B5090AF" w14:textId="79A831B5">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E93654" w:rsidP="00E93654" w14:paraId="4818F5B9" w14:textId="53D7CDDB">
      <w:pPr>
        <w:pStyle w:val="Heading2"/>
      </w:pPr>
      <w:r w:rsidRPr="00E93654">
        <w:t>HOPE Act IRB Research</w:t>
      </w:r>
    </w:p>
    <w:p w:rsidR="00E93654" w:rsidRPr="00E93654" w:rsidP="00E93654" w14:paraId="0E673F9B" w14:textId="3EB530AB">
      <w:pPr>
        <w:rPr>
          <w:rFonts w:ascii="Arial" w:hAnsi="Arial" w:cs="Arial"/>
          <w:b/>
          <w:bCs/>
        </w:rPr>
      </w:pPr>
      <w:r w:rsidRPr="00E93654">
        <w:rPr>
          <w:rFonts w:ascii="Arial" w:hAnsi="Arial" w:cs="Arial"/>
          <w:b/>
          <w:bCs/>
          <w:u w:val="single"/>
        </w:rPr>
        <w:t>Is the candidate HIV positive and willing to accept an HIV positive VCA – abdominal wall?</w:t>
      </w:r>
      <w:r>
        <w:rPr>
          <w:rFonts w:ascii="Arial" w:hAnsi="Arial" w:cs="Arial"/>
          <w:b/>
          <w:bCs/>
        </w:rPr>
        <w:t>:</w:t>
      </w:r>
      <w:r w:rsidRPr="00E93654">
        <w:rPr>
          <w:rFonts w:ascii="Arial" w:hAnsi="Arial" w:cs="Arial"/>
          <w:b/>
          <w:bCs/>
        </w:rPr>
        <w:t xml:space="preserve"> </w:t>
      </w:r>
      <w:r w:rsidRPr="00E93654">
        <w:rPr>
          <w:rFonts w:ascii="Arial" w:hAnsi="Arial" w:cs="Arial"/>
        </w:rPr>
        <w:t>Select</w:t>
      </w:r>
      <w:r w:rsidRPr="00E93654">
        <w:rPr>
          <w:rFonts w:ascii="Arial" w:hAnsi="Arial" w:cs="Arial"/>
          <w:b/>
          <w:bCs/>
        </w:rPr>
        <w:t> Yes </w:t>
      </w:r>
      <w:r w:rsidRPr="00E93654">
        <w:rPr>
          <w:rFonts w:ascii="Arial" w:hAnsi="Arial" w:cs="Arial"/>
        </w:rPr>
        <w:t xml:space="preserve">if the candidate is HIV positive and willing to accept an HIV positive VCA </w:t>
      </w:r>
      <w:r>
        <w:rPr>
          <w:rFonts w:ascii="Arial" w:hAnsi="Arial" w:cs="Arial"/>
        </w:rPr>
        <w:t>–</w:t>
      </w:r>
      <w:r w:rsidRPr="00E93654">
        <w:rPr>
          <w:rFonts w:ascii="Arial" w:hAnsi="Arial" w:cs="Arial"/>
        </w:rPr>
        <w:t xml:space="preserve"> </w:t>
      </w:r>
      <w:r>
        <w:rPr>
          <w:rFonts w:ascii="Arial" w:hAnsi="Arial" w:cs="Arial"/>
        </w:rPr>
        <w:t>abdominal wall</w:t>
      </w:r>
      <w:r w:rsidRPr="00E93654">
        <w:rPr>
          <w:rFonts w:ascii="Arial" w:hAnsi="Arial" w:cs="Arial"/>
        </w:rPr>
        <w:t>. If not, select</w:t>
      </w:r>
      <w:r w:rsidRPr="00E93654">
        <w:rPr>
          <w:rFonts w:ascii="Arial" w:hAnsi="Arial" w:cs="Arial"/>
          <w:b/>
          <w:bCs/>
        </w:rPr>
        <w:t> No</w:t>
      </w:r>
      <w:r w:rsidRPr="00E93654">
        <w:rPr>
          <w:rFonts w:ascii="Arial" w:hAnsi="Arial" w:cs="Arial"/>
        </w:rPr>
        <w:t>. This field is</w:t>
      </w:r>
      <w:r w:rsidRPr="00E93654">
        <w:rPr>
          <w:rFonts w:ascii="Arial" w:hAnsi="Arial" w:cs="Arial"/>
          <w:b/>
          <w:bCs/>
        </w:rPr>
        <w:t> required</w:t>
      </w:r>
      <w:r w:rsidRPr="00E93654">
        <w:rPr>
          <w:rFonts w:ascii="Arial" w:hAnsi="Arial" w:cs="Arial"/>
        </w:rPr>
        <w:t xml:space="preserve">. </w:t>
      </w:r>
    </w:p>
    <w:p w:rsidR="00153231" w:rsidP="00153231" w14:paraId="181F1F7B" w14:textId="4AFBB097">
      <w:pPr>
        <w:pStyle w:val="Heading2"/>
      </w:pPr>
      <w:r>
        <w:t>Donor Type</w:t>
      </w:r>
    </w:p>
    <w:p w:rsidR="006D301F" w:rsidRPr="006D301F" w:rsidP="006D301F" w14:paraId="1CF88962" w14:textId="7F00319C">
      <w:pPr>
        <w:rPr>
          <w:rFonts w:ascii="Arial" w:eastAsia="Calibri" w:hAnsi="Arial" w:cs="Arial"/>
          <w:color w:val="000000"/>
          <w:shd w:val="clear" w:color="auto" w:fill="FFFFFF"/>
        </w:rPr>
      </w:pPr>
      <w:r w:rsidRPr="006D301F">
        <w:rPr>
          <w:rFonts w:ascii="Arial" w:hAnsi="Arial" w:cs="Arial"/>
          <w:b/>
          <w:bCs/>
          <w:u w:val="single"/>
        </w:rPr>
        <w:t>Accept DCD donor?</w:t>
      </w:r>
      <w:r w:rsidRPr="006D301F">
        <w:rPr>
          <w:rFonts w:ascii="Arial" w:hAnsi="Arial" w:cs="Arial"/>
          <w:b/>
          <w:bCs/>
        </w:rPr>
        <w:t>: </w:t>
      </w:r>
      <w:r w:rsidRPr="006D301F">
        <w:rPr>
          <w:rFonts w:ascii="Arial" w:eastAsia="Calibri" w:hAnsi="Arial" w:cs="Arial"/>
          <w:color w:val="000000"/>
          <w:shd w:val="clear" w:color="auto" w:fill="FFFFFF"/>
        </w:rPr>
        <w:t>Select </w:t>
      </w:r>
      <w:r w:rsidRPr="006D301F">
        <w:rPr>
          <w:rFonts w:ascii="Arial" w:eastAsia="Calibri" w:hAnsi="Arial" w:cs="Arial"/>
          <w:b/>
          <w:bCs/>
          <w:color w:val="000000"/>
          <w:shd w:val="clear" w:color="auto" w:fill="FFFFFF"/>
        </w:rPr>
        <w:t>Yes</w:t>
      </w:r>
      <w:r w:rsidRPr="006D301F">
        <w:rPr>
          <w:rFonts w:ascii="Arial" w:eastAsia="Calibri" w:hAnsi="Arial" w:cs="Arial"/>
          <w:color w:val="000000"/>
          <w:shd w:val="clear" w:color="auto" w:fill="FFFFFF"/>
        </w:rPr>
        <w:t> if the candidate will accept a DCD (Donation after Circulatory Death)</w:t>
      </w:r>
      <w:r>
        <w:rPr>
          <w:rFonts w:ascii="Arial" w:eastAsia="Calibri" w:hAnsi="Arial" w:cs="Arial"/>
          <w:color w:val="000000"/>
          <w:shd w:val="clear" w:color="auto" w:fill="FFFFFF"/>
        </w:rPr>
        <w:t xml:space="preserve"> donor</w:t>
      </w:r>
      <w:r w:rsidRPr="006D301F">
        <w:rPr>
          <w:rFonts w:ascii="Arial" w:eastAsia="Calibri" w:hAnsi="Arial" w:cs="Arial"/>
          <w:color w:val="000000"/>
          <w:shd w:val="clear" w:color="auto" w:fill="FFFFFF"/>
        </w:rPr>
        <w:t>. If not, select </w:t>
      </w:r>
      <w:r w:rsidRPr="006D301F">
        <w:rPr>
          <w:rFonts w:ascii="Arial" w:eastAsia="Calibri" w:hAnsi="Arial" w:cs="Arial"/>
          <w:b/>
          <w:bCs/>
          <w:color w:val="000000"/>
          <w:shd w:val="clear" w:color="auto" w:fill="FFFFFF"/>
        </w:rPr>
        <w:t>No</w:t>
      </w:r>
      <w:r w:rsidRPr="006D301F">
        <w:rPr>
          <w:rFonts w:ascii="Arial" w:eastAsia="Calibri" w:hAnsi="Arial" w:cs="Arial"/>
          <w:color w:val="000000"/>
          <w:shd w:val="clear" w:color="auto" w:fill="FFFFFF"/>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D301F">
        <w:rPr>
          <w:rFonts w:ascii="Arial" w:eastAsia="Calibri" w:hAnsi="Arial" w:cs="Arial"/>
          <w:b/>
          <w:bCs/>
          <w:color w:val="000000"/>
          <w:shd w:val="clear" w:color="auto" w:fill="FFFFFF"/>
        </w:rPr>
        <w:t>required</w:t>
      </w:r>
      <w:r w:rsidRPr="006D301F">
        <w:rPr>
          <w:rFonts w:ascii="Arial" w:eastAsia="Calibri" w:hAnsi="Arial" w:cs="Arial"/>
          <w:color w:val="000000"/>
          <w:shd w:val="clear" w:color="auto" w:fill="FFFFFF"/>
        </w:rPr>
        <w:t>.</w:t>
      </w:r>
    </w:p>
    <w:p w:rsidR="000F2285" w:rsidP="000F2285" w14:paraId="0CEAC35D" w14:textId="1F9E5913">
      <w:pPr>
        <w:pStyle w:val="Heading2"/>
      </w:pPr>
      <w:r>
        <w:t>Donor Characteristics</w:t>
      </w:r>
    </w:p>
    <w:p w:rsidR="009D6CA5" w:rsidRPr="009D6CA5" w:rsidP="009D6CA5" w14:paraId="1B290671" w14:textId="7777777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age:</w:t>
      </w:r>
      <w:r w:rsidRPr="009D6CA5">
        <w:rPr>
          <w:rFonts w:ascii="Arial" w:hAnsi="Arial" w:cs="Arial"/>
          <w:sz w:val="22"/>
          <w:szCs w:val="22"/>
        </w:rPr>
        <w:t> Enter the minimum donor age that the candidate can accept. The age must fall between 0 and 99 years.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0FE8D7DF" w14:textId="7E994276">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age</w:t>
      </w:r>
      <w:r w:rsidRPr="009D6CA5">
        <w:rPr>
          <w:rFonts w:ascii="Arial" w:hAnsi="Arial" w:cs="Arial"/>
          <w:b/>
          <w:bCs/>
          <w:sz w:val="22"/>
          <w:szCs w:val="22"/>
        </w:rPr>
        <w:t>:</w:t>
      </w:r>
      <w:r w:rsidRPr="009D6CA5">
        <w:rPr>
          <w:rFonts w:ascii="Arial" w:hAnsi="Arial" w:cs="Arial"/>
          <w:sz w:val="22"/>
          <w:szCs w:val="22"/>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72AE500A" w14:textId="5897929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height</w:t>
      </w:r>
      <w:r w:rsidRPr="009D6CA5">
        <w:rPr>
          <w:rFonts w:ascii="Arial" w:hAnsi="Arial" w:cs="Arial"/>
          <w:b/>
          <w:bCs/>
          <w:sz w:val="22"/>
          <w:szCs w:val="22"/>
        </w:rPr>
        <w:t>: </w:t>
      </w:r>
      <w:r w:rsidRPr="009D6CA5">
        <w:rPr>
          <w:rFonts w:ascii="Arial" w:hAnsi="Arial" w:cs="Arial"/>
          <w:sz w:val="22"/>
          <w:szCs w:val="22"/>
        </w:rPr>
        <w:t>Enter the minimum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24417B28" w14:textId="49DF9015">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height</w:t>
      </w:r>
      <w:r w:rsidRPr="009D6CA5">
        <w:rPr>
          <w:rFonts w:ascii="Arial" w:hAnsi="Arial" w:cs="Arial"/>
          <w:b/>
          <w:bCs/>
          <w:sz w:val="22"/>
          <w:szCs w:val="22"/>
        </w:rPr>
        <w:t>: </w:t>
      </w:r>
      <w:r w:rsidRPr="009D6CA5">
        <w:rPr>
          <w:rFonts w:ascii="Arial" w:hAnsi="Arial" w:cs="Arial"/>
          <w:sz w:val="22"/>
          <w:szCs w:val="22"/>
        </w:rPr>
        <w:t>Enter the maximum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7F1E7A2E" w14:textId="77777777">
      <w:pPr>
        <w:pStyle w:val="NormalWeb"/>
        <w:shd w:val="clear" w:color="auto" w:fill="FFFFFF"/>
        <w:spacing w:before="190" w:after="190"/>
        <w:ind w:left="0"/>
        <w:rPr>
          <w:rFonts w:ascii="Arial" w:hAnsi="Arial" w:cs="Arial"/>
          <w:sz w:val="22"/>
          <w:szCs w:val="22"/>
          <w:shd w:val="clear" w:color="auto" w:fill="FFFFFF"/>
        </w:rPr>
      </w:pPr>
      <w:r w:rsidRPr="009D6CA5">
        <w:rPr>
          <w:rFonts w:ascii="Arial" w:hAnsi="Arial" w:cs="Arial"/>
          <w:b/>
          <w:bCs/>
          <w:sz w:val="22"/>
          <w:szCs w:val="22"/>
          <w:u w:val="single"/>
          <w:shd w:val="clear" w:color="auto" w:fill="FFFFFF"/>
        </w:rPr>
        <w:t>Maximum acceptable donor BMI</w:t>
      </w:r>
      <w:r w:rsidRPr="009D6CA5">
        <w:rPr>
          <w:rFonts w:ascii="Arial" w:hAnsi="Arial" w:cs="Arial"/>
          <w:b/>
          <w:bCs/>
          <w:sz w:val="22"/>
          <w:szCs w:val="22"/>
          <w:shd w:val="clear" w:color="auto" w:fill="FFFFFF"/>
        </w:rPr>
        <w:t>:</w:t>
      </w:r>
      <w:r w:rsidRPr="009D6CA5">
        <w:rPr>
          <w:rFonts w:ascii="Arial" w:hAnsi="Arial" w:cs="Arial"/>
          <w:sz w:val="22"/>
          <w:szCs w:val="22"/>
          <w:shd w:val="clear" w:color="auto" w:fill="FFFFFF"/>
        </w:rPr>
        <w:t> Enter maximum donor body mass index (BMI) in kilogram-meter squared (kg/m</w:t>
      </w:r>
      <w:r w:rsidRPr="009D6CA5">
        <w:rPr>
          <w:rFonts w:ascii="Arial" w:hAnsi="Arial" w:cs="Arial"/>
          <w:smallCaps/>
          <w:sz w:val="18"/>
          <w:szCs w:val="18"/>
          <w:shd w:val="clear" w:color="auto" w:fill="FFFFFF"/>
          <w:vertAlign w:val="superscript"/>
        </w:rPr>
        <w:t>2</w:t>
      </w:r>
      <w:r w:rsidRPr="009D6CA5">
        <w:rPr>
          <w:rFonts w:ascii="Arial" w:hAnsi="Arial" w:cs="Arial"/>
          <w:sz w:val="18"/>
          <w:szCs w:val="18"/>
          <w:shd w:val="clear" w:color="auto" w:fill="FFFFFF"/>
        </w:rPr>
        <w:t>)</w:t>
      </w:r>
      <w:r w:rsidRPr="009D6CA5">
        <w:rPr>
          <w:rFonts w:ascii="Arial" w:hAnsi="Arial" w:cs="Arial"/>
          <w:sz w:val="22"/>
          <w:szCs w:val="22"/>
          <w:shd w:val="clear" w:color="auto" w:fill="FFFFFF"/>
        </w:rPr>
        <w:t> that the candidate can accept. The BMI must fall between 5.0 and 100.0 kg/m</w:t>
      </w:r>
      <w:r w:rsidRPr="009D6CA5">
        <w:rPr>
          <w:rFonts w:ascii="Arial" w:hAnsi="Arial" w:cs="Arial"/>
          <w:smallCaps/>
          <w:sz w:val="18"/>
          <w:szCs w:val="18"/>
          <w:shd w:val="clear" w:color="auto" w:fill="FFFFFF"/>
          <w:vertAlign w:val="superscript"/>
        </w:rPr>
        <w:t>2</w:t>
      </w:r>
      <w:r w:rsidRPr="009D6CA5">
        <w:rPr>
          <w:rFonts w:ascii="Arial" w:hAnsi="Arial" w:cs="Arial"/>
          <w:sz w:val="22"/>
          <w:szCs w:val="22"/>
          <w:shd w:val="clear" w:color="auto" w:fill="FFFFFF"/>
        </w:rPr>
        <w:t>.</w:t>
      </w:r>
    </w:p>
    <w:p w:rsidR="009D6CA5" w:rsidRPr="009D6CA5" w:rsidP="009D6CA5" w14:paraId="4F422FF2" w14:textId="20A75EAE">
      <w:pPr>
        <w:pStyle w:val="NormalWeb"/>
        <w:shd w:val="clear" w:color="auto" w:fill="FFFFFF"/>
        <w:spacing w:before="190" w:after="190"/>
        <w:ind w:left="0"/>
        <w:rPr>
          <w:rFonts w:ascii="Arial" w:hAnsi="Arial" w:cs="Arial"/>
          <w:sz w:val="22"/>
          <w:szCs w:val="22"/>
          <w:shd w:val="clear" w:color="auto" w:fill="FFFFFF"/>
        </w:rPr>
      </w:pPr>
      <w:r w:rsidRPr="009D6CA5">
        <w:rPr>
          <w:rFonts w:ascii="Arial" w:hAnsi="Arial" w:cs="Arial"/>
          <w:b/>
          <w:bCs/>
          <w:sz w:val="22"/>
          <w:szCs w:val="22"/>
          <w:u w:val="single"/>
        </w:rPr>
        <w:t>Acceptable donor birth sex</w:t>
      </w:r>
      <w:r w:rsidRPr="009D6CA5">
        <w:rPr>
          <w:rFonts w:ascii="Arial" w:hAnsi="Arial" w:cs="Arial"/>
          <w:b/>
          <w:bCs/>
          <w:sz w:val="22"/>
          <w:szCs w:val="22"/>
        </w:rPr>
        <w:t xml:space="preserve">: </w:t>
      </w:r>
      <w:r w:rsidRPr="009D6CA5">
        <w:rPr>
          <w:rFonts w:ascii="Arial" w:hAnsi="Arial" w:cs="Arial"/>
          <w:sz w:val="22"/>
          <w:szCs w:val="22"/>
          <w:shd w:val="clear" w:color="auto" w:fill="FFFFFF"/>
        </w:rPr>
        <w:t>Select whether the matching donor must be </w:t>
      </w:r>
      <w:r w:rsidRPr="009D6CA5">
        <w:rPr>
          <w:rFonts w:ascii="Arial" w:hAnsi="Arial" w:cs="Arial"/>
          <w:b/>
          <w:bCs/>
          <w:sz w:val="22"/>
          <w:szCs w:val="22"/>
          <w:shd w:val="clear" w:color="auto" w:fill="FFFFFF"/>
        </w:rPr>
        <w:t>Male</w:t>
      </w:r>
      <w:r w:rsidRPr="009D6CA5">
        <w:rPr>
          <w:rFonts w:ascii="Arial" w:hAnsi="Arial" w:cs="Arial"/>
          <w:sz w:val="22"/>
          <w:szCs w:val="22"/>
          <w:shd w:val="clear" w:color="auto" w:fill="FFFFFF"/>
        </w:rPr>
        <w:t>, </w:t>
      </w:r>
      <w:r w:rsidRPr="009D6CA5">
        <w:rPr>
          <w:rFonts w:ascii="Arial" w:hAnsi="Arial" w:cs="Arial"/>
          <w:b/>
          <w:bCs/>
          <w:sz w:val="22"/>
          <w:szCs w:val="22"/>
          <w:shd w:val="clear" w:color="auto" w:fill="FFFFFF"/>
        </w:rPr>
        <w:t>Female</w:t>
      </w:r>
      <w:r w:rsidRPr="009D6CA5">
        <w:rPr>
          <w:rFonts w:ascii="Arial" w:hAnsi="Arial" w:cs="Arial"/>
          <w:sz w:val="22"/>
          <w:szCs w:val="22"/>
          <w:shd w:val="clear" w:color="auto" w:fill="FFFFFF"/>
        </w:rPr>
        <w:t>, or </w:t>
      </w:r>
      <w:r w:rsidRPr="009D6CA5">
        <w:rPr>
          <w:rFonts w:ascii="Arial" w:hAnsi="Arial" w:cs="Arial"/>
          <w:b/>
          <w:bCs/>
          <w:sz w:val="22"/>
          <w:szCs w:val="22"/>
          <w:shd w:val="clear" w:color="auto" w:fill="FFFFFF"/>
        </w:rPr>
        <w:t>Either</w:t>
      </w:r>
      <w:r w:rsidRPr="009D6CA5">
        <w:rPr>
          <w:rFonts w:ascii="Arial" w:hAnsi="Arial" w:cs="Arial"/>
          <w:sz w:val="22"/>
          <w:szCs w:val="22"/>
          <w:shd w:val="clear" w:color="auto" w:fill="FFFFFF"/>
        </w:rPr>
        <w:t xml:space="preserve"> birth sex (male or female). </w:t>
      </w:r>
    </w:p>
    <w:p w:rsidR="009D6CA5" w:rsidRPr="009D6CA5" w:rsidP="009D6CA5" w14:paraId="39362CDC" w14:textId="77777777">
      <w:pPr>
        <w:pStyle w:val="NormalWeb"/>
        <w:shd w:val="clear" w:color="auto" w:fill="FFFFFF"/>
        <w:spacing w:before="190" w:after="190"/>
        <w:ind w:left="0"/>
        <w:rPr>
          <w:rFonts w:ascii="Arial" w:hAnsi="Arial" w:cs="Arial"/>
          <w:b/>
          <w:bCs/>
          <w:sz w:val="22"/>
          <w:szCs w:val="22"/>
          <w:shd w:val="clear" w:color="auto" w:fill="FFFFFF"/>
        </w:rPr>
      </w:pPr>
      <w:r w:rsidRPr="009D6CA5">
        <w:rPr>
          <w:rFonts w:ascii="Arial" w:hAnsi="Arial" w:cs="Arial"/>
          <w:b/>
          <w:bCs/>
          <w:sz w:val="22"/>
          <w:szCs w:val="22"/>
          <w:u w:val="single"/>
          <w:shd w:val="clear" w:color="auto" w:fill="FFFFFF"/>
        </w:rPr>
        <w:t>Additional donor acceptance and/or exclusion criteria to display as informational to OPO</w:t>
      </w:r>
      <w:r w:rsidRPr="009D6CA5">
        <w:rPr>
          <w:rFonts w:ascii="Arial" w:hAnsi="Arial" w:cs="Arial"/>
          <w:b/>
          <w:bCs/>
          <w:sz w:val="22"/>
          <w:szCs w:val="22"/>
          <w:shd w:val="clear" w:color="auto" w:fill="FFFFFF"/>
        </w:rPr>
        <w:t xml:space="preserve">: </w:t>
      </w:r>
      <w:r w:rsidRPr="009D6CA5">
        <w:rPr>
          <w:rFonts w:ascii="Arial" w:hAnsi="Arial" w:cs="Arial"/>
          <w:sz w:val="22"/>
          <w:szCs w:val="22"/>
          <w:shd w:val="clear" w:color="auto" w:fill="FFFFFF"/>
        </w:rPr>
        <w:t>List any additional information for the candidate that will be visible to the OPO, such as if the upper extremities are above/below the elbow, if partial face, skin tone, etc.</w:t>
      </w:r>
    </w:p>
    <w:p w:rsidR="000F2285" w:rsidP="000F2285" w14:paraId="24C2E2F2" w14:textId="0019782A">
      <w:pPr>
        <w:pStyle w:val="Heading2"/>
      </w:pPr>
      <w:r>
        <w:t>Donor Clinical Data</w:t>
      </w:r>
    </w:p>
    <w:p w:rsidR="00F2466F" w:rsidRPr="00F2466F" w:rsidP="00F2466F" w14:paraId="4F8D6A0F" w14:textId="3A10FFF5">
      <w:pPr>
        <w:rPr>
          <w:rFonts w:ascii="Arial" w:hAnsi="Arial" w:cs="Arial"/>
        </w:rPr>
      </w:pPr>
      <w:r w:rsidRPr="00F2466F">
        <w:rPr>
          <w:rFonts w:ascii="Arial" w:hAnsi="Arial" w:cs="Arial"/>
          <w:b/>
          <w:bCs/>
          <w:u w:val="single"/>
        </w:rPr>
        <w:t xml:space="preserve">Accept VCA </w:t>
      </w:r>
      <w:r>
        <w:rPr>
          <w:rFonts w:ascii="Arial" w:hAnsi="Arial" w:cs="Arial"/>
          <w:b/>
          <w:bCs/>
          <w:u w:val="single"/>
        </w:rPr>
        <w:t>– abdominal wall</w:t>
      </w:r>
      <w:r w:rsidRPr="00F2466F">
        <w:rPr>
          <w:rFonts w:ascii="Arial" w:hAnsi="Arial" w:cs="Arial"/>
          <w:b/>
          <w:bCs/>
          <w:u w:val="single"/>
        </w:rPr>
        <w:t xml:space="preserve"> if procured by another team?</w:t>
      </w:r>
      <w:r w:rsidRPr="00F2466F">
        <w:rPr>
          <w:rFonts w:ascii="Arial" w:hAnsi="Arial" w:cs="Arial"/>
          <w:b/>
          <w:bCs/>
        </w:rPr>
        <w:t xml:space="preserve">: </w:t>
      </w:r>
      <w:r w:rsidRPr="00F2466F">
        <w:rPr>
          <w:rFonts w:ascii="Arial" w:hAnsi="Arial" w:cs="Arial"/>
        </w:rPr>
        <w:t>If the candidate will accept a VCA</w:t>
      </w:r>
      <w:r>
        <w:rPr>
          <w:rFonts w:ascii="Arial" w:hAnsi="Arial" w:cs="Arial"/>
        </w:rPr>
        <w:t xml:space="preserve"> - abdominal wall</w:t>
      </w:r>
      <w:r w:rsidRPr="00F2466F">
        <w:rPr>
          <w:rFonts w:ascii="Arial" w:hAnsi="Arial" w:cs="Arial"/>
        </w:rPr>
        <w:t xml:space="preserve"> procured by another team, select </w:t>
      </w:r>
      <w:r w:rsidRPr="00F2466F">
        <w:rPr>
          <w:rFonts w:ascii="Arial" w:hAnsi="Arial" w:cs="Arial"/>
          <w:b/>
          <w:bCs/>
        </w:rPr>
        <w:t>Yes</w:t>
      </w:r>
      <w:r w:rsidRPr="00F2466F">
        <w:rPr>
          <w:rFonts w:ascii="Arial" w:hAnsi="Arial" w:cs="Arial"/>
        </w:rPr>
        <w:t xml:space="preserve">. If not, select </w:t>
      </w:r>
      <w:r w:rsidRPr="00F2466F">
        <w:rPr>
          <w:rFonts w:ascii="Arial" w:hAnsi="Arial" w:cs="Arial"/>
          <w:b/>
          <w:bCs/>
        </w:rPr>
        <w:t>No</w:t>
      </w:r>
      <w:r w:rsidRPr="00F2466F">
        <w:rPr>
          <w:rFonts w:ascii="Arial" w:hAnsi="Arial" w:cs="Arial"/>
        </w:rPr>
        <w:t xml:space="preserve">. This field is </w:t>
      </w:r>
      <w:r w:rsidRPr="00F2466F">
        <w:rPr>
          <w:rFonts w:ascii="Arial" w:hAnsi="Arial" w:cs="Arial"/>
          <w:b/>
          <w:bCs/>
        </w:rPr>
        <w:t>required</w:t>
      </w:r>
      <w:r w:rsidRPr="00F2466F">
        <w:rPr>
          <w:rFonts w:ascii="Arial" w:hAnsi="Arial" w:cs="Arial"/>
        </w:rPr>
        <w:t>.</w:t>
      </w:r>
    </w:p>
    <w:p w:rsidR="000F2285" w:rsidRPr="000F2285" w:rsidP="007E739E" w14:paraId="39746AD1" w14:textId="1FF6783F">
      <w:pPr>
        <w:pStyle w:val="Heading2"/>
      </w:pPr>
      <w:r>
        <w:t>Recovery</w:t>
      </w:r>
    </w:p>
    <w:p w:rsidR="00A83341" w:rsidRPr="00A83341" w:rsidP="00A83341" w14:paraId="359C439E" w14:textId="77777777">
      <w:pPr>
        <w:pStyle w:val="NormalWeb"/>
        <w:shd w:val="clear" w:color="auto" w:fill="FFFFFF"/>
        <w:ind w:left="0"/>
        <w:rPr>
          <w:rFonts w:ascii="Arial" w:hAnsi="Arial" w:cs="Arial"/>
          <w:sz w:val="22"/>
          <w:szCs w:val="22"/>
        </w:rPr>
      </w:pPr>
      <w:r w:rsidRPr="00A83341">
        <w:rPr>
          <w:rFonts w:ascii="Arial" w:hAnsi="Arial" w:cs="Arial"/>
          <w:b/>
          <w:bCs/>
          <w:sz w:val="22"/>
          <w:szCs w:val="22"/>
          <w:u w:val="single"/>
        </w:rPr>
        <w:t>Maximum nautical miles the organ or recovery team will travel</w:t>
      </w:r>
      <w:r w:rsidRPr="00A83341">
        <w:rPr>
          <w:rFonts w:ascii="Arial" w:hAnsi="Arial" w:cs="Arial"/>
          <w:b/>
          <w:bCs/>
          <w:sz w:val="22"/>
          <w:szCs w:val="22"/>
        </w:rPr>
        <w:t xml:space="preserve">: </w:t>
      </w:r>
      <w:r w:rsidRPr="00A83341">
        <w:rPr>
          <w:rFonts w:ascii="Arial" w:hAnsi="Arial" w:cs="Arial"/>
          <w:sz w:val="22"/>
          <w:szCs w:val="22"/>
        </w:rPr>
        <w:t>Enter the maximum miles the candidate's organ or recovery team will travel to obtain an organ. The number must fall between 0 and 9,999 miles. The matching system calculates mileage between the donor hospital and the recipient center based on the hospitals' zip codes. This distance is measured in nautical miles (a measure of flight distance), not in statute miles (a measurement of driving distance). This field is </w:t>
      </w:r>
      <w:r w:rsidRPr="00A83341">
        <w:rPr>
          <w:rFonts w:ascii="Arial" w:hAnsi="Arial" w:cs="Arial"/>
          <w:b/>
          <w:bCs/>
          <w:sz w:val="22"/>
          <w:szCs w:val="22"/>
        </w:rPr>
        <w:t>required</w:t>
      </w:r>
      <w:r w:rsidRPr="00A83341">
        <w:rPr>
          <w:rFonts w:ascii="Arial" w:hAnsi="Arial" w:cs="Arial"/>
          <w:sz w:val="22"/>
          <w:szCs w:val="22"/>
        </w:rPr>
        <w:t>.</w:t>
      </w:r>
    </w:p>
    <w:p w:rsidR="00A83341" w:rsidRPr="00A83341" w:rsidP="00A83341" w14:paraId="46DAD7A5" w14:textId="77777777">
      <w:pPr>
        <w:shd w:val="clear" w:color="auto" w:fill="FFFFFF"/>
        <w:spacing w:before="190" w:after="190" w:line="240" w:lineRule="auto"/>
        <w:ind w:left="630" w:right="160"/>
        <w:rPr>
          <w:rFonts w:ascii="Arial" w:eastAsia="Times New Roman" w:hAnsi="Arial" w:cs="Arial"/>
          <w:color w:val="000000"/>
        </w:rPr>
      </w:pPr>
      <w:r w:rsidRPr="00A83341">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1713"/>
        <w:gridCol w:w="1582"/>
      </w:tblGrid>
      <w:tr w14:paraId="1C1EA8F3"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48FA736"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Nautical Miles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60EAD64"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Statute Miles</w:t>
            </w:r>
          </w:p>
        </w:tc>
      </w:tr>
      <w:tr w14:paraId="2E533E9D"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F44410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87F7FB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287.7</w:t>
            </w:r>
          </w:p>
        </w:tc>
      </w:tr>
      <w:tr w14:paraId="36C1C6A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A95CA2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F7A0293"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 575.4</w:t>
            </w:r>
          </w:p>
        </w:tc>
      </w:tr>
      <w:tr w14:paraId="577DECFE"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2EDC07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35FD74F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1150.8</w:t>
            </w:r>
          </w:p>
        </w:tc>
      </w:tr>
      <w:tr w14:paraId="52CEB08B"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14F9B95F"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B4936F8"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1726.2</w:t>
            </w:r>
          </w:p>
        </w:tc>
      </w:tr>
      <w:tr w14:paraId="11D734D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E57A64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392CD34"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2301.6</w:t>
            </w:r>
          </w:p>
        </w:tc>
      </w:tr>
      <w:tr w14:paraId="7B8C66B4"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0811B8C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AEA5A0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2876.9</w:t>
            </w:r>
          </w:p>
        </w:tc>
      </w:tr>
    </w:tbl>
    <w:p w:rsidR="00623D14" w:rsidP="00623D14" w14:paraId="2117D01E" w14:textId="3D62E971">
      <w:pPr>
        <w:pStyle w:val="Heading2"/>
      </w:pPr>
      <w:r>
        <w:t>Verify ABO</w:t>
      </w:r>
    </w:p>
    <w:p w:rsidR="00623D14" w:rsidP="00612673" w14:paraId="71670999" w14:textId="35091902">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A83341" w:rsidP="00A83341" w14:paraId="2E2536C9" w14:textId="77777777">
      <w:pPr>
        <w:pStyle w:val="Heading2"/>
      </w:pPr>
      <w:r>
        <w:t>HIV Verification</w:t>
      </w:r>
    </w:p>
    <w:p w:rsidR="00A83341" w:rsidRPr="00FE039D" w:rsidP="00A83341" w14:paraId="64B38805" w14:textId="77777777">
      <w:pPr>
        <w:rPr>
          <w:rFonts w:ascii="Arial" w:hAnsi="Arial" w:cs="Arial"/>
        </w:rPr>
      </w:pPr>
      <w:r w:rsidRPr="00FE039D">
        <w:rPr>
          <w:rFonts w:ascii="Arial" w:hAnsi="Arial" w:cs="Arial"/>
        </w:rPr>
        <w:t>Policy requires that a second user must verify:</w:t>
      </w:r>
    </w:p>
    <w:p w:rsidR="00A83341" w:rsidRPr="00FE039D" w:rsidP="00A83341" w14:paraId="56762133" w14:textId="77777777">
      <w:pPr>
        <w:pStyle w:val="ListParagraph"/>
        <w:numPr>
          <w:ilvl w:val="0"/>
          <w:numId w:val="9"/>
        </w:numPr>
        <w:rPr>
          <w:b w:val="0"/>
          <w:bCs w:val="0"/>
        </w:rPr>
      </w:pPr>
      <w:r w:rsidRPr="00FE039D">
        <w:rPr>
          <w:b w:val="0"/>
          <w:bCs w:val="0"/>
        </w:rPr>
        <w:t>The HIV status of the candidate</w:t>
      </w:r>
    </w:p>
    <w:p w:rsidR="00A83341" w:rsidRPr="00FE039D" w:rsidP="00A83341" w14:paraId="0CE48543" w14:textId="77777777">
      <w:pPr>
        <w:pStyle w:val="ListParagraph"/>
        <w:numPr>
          <w:ilvl w:val="0"/>
          <w:numId w:val="9"/>
        </w:numPr>
        <w:rPr>
          <w:b w:val="0"/>
          <w:bCs w:val="0"/>
        </w:rPr>
      </w:pPr>
      <w:r w:rsidRPr="00FE039D">
        <w:rPr>
          <w:b w:val="0"/>
          <w:bCs w:val="0"/>
        </w:rPr>
        <w:t>The willingness of the candidate to accept an HIV positive organ</w:t>
      </w:r>
    </w:p>
    <w:p w:rsidR="00A83341" w:rsidP="00A83341" w14:paraId="35D905C0" w14:textId="690FAFAF">
      <w:pPr>
        <w:rPr>
          <w:rFonts w:ascii="Arial" w:hAnsi="Arial" w:cs="Arial"/>
        </w:rPr>
      </w:pPr>
      <w:r w:rsidRPr="00FE039D">
        <w:rPr>
          <w:rFonts w:ascii="Arial" w:hAnsi="Arial" w:cs="Arial"/>
          <w:b/>
          <w:bCs/>
          <w:u w:val="single"/>
        </w:rPr>
        <w:t xml:space="preserve">Is the candidate HIV positive and willing to accept an HIV positive </w:t>
      </w:r>
      <w:r w:rsidR="00FE039D">
        <w:rPr>
          <w:rFonts w:ascii="Arial" w:hAnsi="Arial" w:cs="Arial"/>
          <w:b/>
          <w:bCs/>
          <w:u w:val="single"/>
        </w:rPr>
        <w:t>VCA – abdominal wall</w:t>
      </w:r>
      <w:r w:rsidRPr="00FE039D">
        <w:rPr>
          <w:rFonts w:ascii="Arial" w:hAnsi="Arial" w:cs="Arial"/>
          <w:b/>
          <w:bCs/>
          <w:u w:val="single"/>
        </w:rPr>
        <w:t>?</w:t>
      </w:r>
      <w:r w:rsidRPr="00FE039D">
        <w:rPr>
          <w:rFonts w:ascii="Arial" w:hAnsi="Arial" w:cs="Arial"/>
          <w:b/>
          <w:bCs/>
        </w:rPr>
        <w:t>:</w:t>
      </w:r>
      <w:r w:rsidRPr="00FE039D">
        <w:rPr>
          <w:rFonts w:ascii="Arial" w:hAnsi="Arial" w:cs="Arial"/>
        </w:rPr>
        <w:t xml:space="preserve"> Select </w:t>
      </w:r>
      <w:r w:rsidRPr="00FE039D">
        <w:rPr>
          <w:rFonts w:ascii="Arial" w:hAnsi="Arial" w:cs="Arial"/>
          <w:b/>
          <w:bCs/>
        </w:rPr>
        <w:t>Yes</w:t>
      </w:r>
      <w:r w:rsidRPr="00FE039D">
        <w:rPr>
          <w:rFonts w:ascii="Arial" w:hAnsi="Arial" w:cs="Arial"/>
        </w:rPr>
        <w:t xml:space="preserve"> if the candidate is HIV positive and willing to accept an HIV positive </w:t>
      </w:r>
      <w:r w:rsidR="00FE039D">
        <w:rPr>
          <w:rFonts w:ascii="Arial" w:hAnsi="Arial" w:cs="Arial"/>
        </w:rPr>
        <w:t>VCA - abdominal wall</w:t>
      </w:r>
      <w:r w:rsidRPr="00FE039D">
        <w:rPr>
          <w:rFonts w:ascii="Arial" w:hAnsi="Arial" w:cs="Arial"/>
        </w:rPr>
        <w:t>.</w:t>
      </w:r>
    </w:p>
    <w:p w:rsidR="00833E20" w:rsidP="00A83341" w14:paraId="4DFBF80B" w14:textId="77777777">
      <w:pPr>
        <w:rPr>
          <w:rFonts w:ascii="Arial" w:hAnsi="Arial" w:cs="Arial"/>
        </w:rPr>
      </w:pPr>
    </w:p>
    <w:p w:rsidR="00833E20" w:rsidRPr="0039186C" w:rsidP="00833E20" w14:paraId="5D9CF88B" w14:textId="6014C932">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B5148A">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0060A5">
        <w:rPr>
          <w:rFonts w:ascii="Arial" w:hAnsi="Arial" w:cs="Arial"/>
          <w:sz w:val="22"/>
          <w:szCs w:val="22"/>
        </w:rPr>
        <w:t>average 0.27</w:t>
      </w:r>
      <w:r w:rsidR="00227F4D">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833E20" w:rsidRPr="00FE039D" w:rsidP="00A83341" w14:paraId="61358786" w14:textId="77777777">
      <w:pPr>
        <w:rPr>
          <w:rFonts w:ascii="Arial" w:hAnsi="Arial" w:cs="Arial"/>
        </w:rPr>
      </w:pPr>
    </w:p>
    <w:p w:rsidR="000F2285" w:rsidRPr="00030400" w:rsidP="00030400" w14:paraId="60F6B362" w14:textId="7EE789F5">
      <w:pPr>
        <w:pStyle w:val="NormalWeb"/>
        <w:spacing w:before="120" w:after="120"/>
        <w:ind w:left="0" w:right="0"/>
        <w:rPr>
          <w:rFonts w:ascii="Arial" w:hAnsi="Arial" w:cs="Arial"/>
          <w:sz w:val="22"/>
          <w:szCs w:val="22"/>
        </w:rPr>
      </w:pPr>
    </w:p>
    <w:p w:rsidR="003A71CA" w:rsidRPr="007F3864" w:rsidP="007F3864" w14:paraId="118B5896" w14:textId="77777777">
      <w:pPr>
        <w:pStyle w:val="NormalWeb"/>
        <w:spacing w:before="120" w:after="120"/>
        <w:ind w:left="0" w:right="0"/>
        <w:rPr>
          <w:rFonts w:ascii="Arial" w:hAnsi="Arial" w:cs="Arial"/>
          <w:sz w:val="22"/>
          <w:szCs w:val="22"/>
        </w:rPr>
      </w:pPr>
    </w:p>
    <w:p w:rsidR="005E78DE" w:rsidP="004079DF" w14:paraId="76BA680B"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AA0" w14:paraId="4C8F0C31" w14:textId="057AFAAF">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55676735"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51AA0" w:rsidRPr="00451AA0" w:rsidP="00451AA0" w14:textId="60544E38">
                          <w:pPr>
                            <w:spacing w:after="0"/>
                            <w:rPr>
                              <w:rFonts w:ascii="Calibri" w:eastAsia="Calibri" w:hAnsi="Calibri" w:cs="Calibri"/>
                              <w:noProof/>
                              <w:color w:val="000000"/>
                              <w:sz w:val="20"/>
                              <w:szCs w:val="20"/>
                            </w:rPr>
                          </w:pPr>
                          <w:r w:rsidRPr="00451A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51AA0" w:rsidRPr="00451AA0" w:rsidP="00451AA0" w14:paraId="188FD112" w14:textId="60544E38">
                    <w:pPr>
                      <w:spacing w:after="0"/>
                      <w:rPr>
                        <w:rFonts w:ascii="Calibri" w:eastAsia="Calibri" w:hAnsi="Calibri" w:cs="Calibri"/>
                        <w:noProof/>
                        <w:color w:val="000000"/>
                        <w:sz w:val="20"/>
                        <w:szCs w:val="20"/>
                      </w:rPr>
                    </w:pPr>
                    <w:r w:rsidRPr="00451AA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AA0" w14:paraId="1C6F23F1" w14:textId="6A48E6E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54051358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51AA0" w:rsidRPr="00451AA0" w:rsidP="00451AA0" w14:textId="0BAC6DB0">
                          <w:pPr>
                            <w:spacing w:after="0"/>
                            <w:rPr>
                              <w:rFonts w:ascii="Calibri" w:eastAsia="Calibri" w:hAnsi="Calibri" w:cs="Calibri"/>
                              <w:noProof/>
                              <w:color w:val="000000"/>
                              <w:sz w:val="20"/>
                              <w:szCs w:val="20"/>
                            </w:rPr>
                          </w:pPr>
                          <w:r w:rsidRPr="00451A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51AA0" w:rsidRPr="00451AA0" w:rsidP="00451AA0" w14:paraId="765DE879" w14:textId="0BAC6DB0">
                    <w:pPr>
                      <w:spacing w:after="0"/>
                      <w:rPr>
                        <w:rFonts w:ascii="Calibri" w:eastAsia="Calibri" w:hAnsi="Calibri" w:cs="Calibri"/>
                        <w:noProof/>
                        <w:color w:val="000000"/>
                        <w:sz w:val="20"/>
                        <w:szCs w:val="20"/>
                      </w:rPr>
                    </w:pPr>
                    <w:r w:rsidRPr="00451AA0">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AA0" w14:paraId="03E92F8E" w14:textId="33E2E95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64099331"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51AA0" w:rsidRPr="00451AA0" w:rsidP="00451AA0" w14:textId="6AC8B8D6">
                          <w:pPr>
                            <w:spacing w:after="0"/>
                            <w:rPr>
                              <w:rFonts w:ascii="Calibri" w:eastAsia="Calibri" w:hAnsi="Calibri" w:cs="Calibri"/>
                              <w:noProof/>
                              <w:color w:val="000000"/>
                              <w:sz w:val="20"/>
                              <w:szCs w:val="20"/>
                            </w:rPr>
                          </w:pPr>
                          <w:r w:rsidRPr="00451A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51AA0" w:rsidRPr="00451AA0" w:rsidP="00451AA0" w14:paraId="42A5B976" w14:textId="6AC8B8D6">
                    <w:pPr>
                      <w:spacing w:after="0"/>
                      <w:rPr>
                        <w:rFonts w:ascii="Calibri" w:eastAsia="Calibri" w:hAnsi="Calibri" w:cs="Calibri"/>
                        <w:noProof/>
                        <w:color w:val="000000"/>
                        <w:sz w:val="20"/>
                        <w:szCs w:val="20"/>
                      </w:rPr>
                    </w:pPr>
                    <w:r w:rsidRPr="00451AA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E20" w:rsidRPr="00833E20" w:rsidP="00833E20" w14:paraId="07FFE5EB" w14:textId="21A5BFD3">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3"/>
  </w:num>
  <w:num w:numId="2" w16cid:durableId="911043637">
    <w:abstractNumId w:val="8"/>
  </w:num>
  <w:num w:numId="3" w16cid:durableId="1661732670">
    <w:abstractNumId w:val="1"/>
  </w:num>
  <w:num w:numId="4" w16cid:durableId="132872590">
    <w:abstractNumId w:val="0"/>
  </w:num>
  <w:num w:numId="5" w16cid:durableId="239289957">
    <w:abstractNumId w:val="5"/>
  </w:num>
  <w:num w:numId="6" w16cid:durableId="1775251247">
    <w:abstractNumId w:val="4"/>
  </w:num>
  <w:num w:numId="7" w16cid:durableId="1887520654">
    <w:abstractNumId w:val="6"/>
  </w:num>
  <w:num w:numId="8" w16cid:durableId="845631492">
    <w:abstractNumId w:val="7"/>
  </w:num>
  <w:num w:numId="9" w16cid:durableId="177473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60A5"/>
    <w:rsid w:val="00030400"/>
    <w:rsid w:val="000307CD"/>
    <w:rsid w:val="00055A73"/>
    <w:rsid w:val="00082E66"/>
    <w:rsid w:val="000B1EE1"/>
    <w:rsid w:val="000E6180"/>
    <w:rsid w:val="000E6E5F"/>
    <w:rsid w:val="000F2285"/>
    <w:rsid w:val="00153231"/>
    <w:rsid w:val="00155877"/>
    <w:rsid w:val="001914D5"/>
    <w:rsid w:val="001A539B"/>
    <w:rsid w:val="001D022C"/>
    <w:rsid w:val="001F169A"/>
    <w:rsid w:val="00202EDF"/>
    <w:rsid w:val="0021700F"/>
    <w:rsid w:val="00227F4D"/>
    <w:rsid w:val="002324B5"/>
    <w:rsid w:val="002819E0"/>
    <w:rsid w:val="00285B66"/>
    <w:rsid w:val="00286ECD"/>
    <w:rsid w:val="002936A5"/>
    <w:rsid w:val="00295A17"/>
    <w:rsid w:val="002C1605"/>
    <w:rsid w:val="002E29A9"/>
    <w:rsid w:val="002E4720"/>
    <w:rsid w:val="003068D6"/>
    <w:rsid w:val="00313ED5"/>
    <w:rsid w:val="00335BB2"/>
    <w:rsid w:val="0034354B"/>
    <w:rsid w:val="0035177B"/>
    <w:rsid w:val="00364E43"/>
    <w:rsid w:val="003658A6"/>
    <w:rsid w:val="0038276B"/>
    <w:rsid w:val="0039186C"/>
    <w:rsid w:val="003A4999"/>
    <w:rsid w:val="003A71CA"/>
    <w:rsid w:val="003A7568"/>
    <w:rsid w:val="003D40C8"/>
    <w:rsid w:val="003F1747"/>
    <w:rsid w:val="003F52A7"/>
    <w:rsid w:val="003F6D4E"/>
    <w:rsid w:val="00406691"/>
    <w:rsid w:val="004079DF"/>
    <w:rsid w:val="00413F2E"/>
    <w:rsid w:val="00432D8D"/>
    <w:rsid w:val="0043388C"/>
    <w:rsid w:val="00440FE7"/>
    <w:rsid w:val="00451AA0"/>
    <w:rsid w:val="00490280"/>
    <w:rsid w:val="004A353B"/>
    <w:rsid w:val="004C0519"/>
    <w:rsid w:val="004D03DC"/>
    <w:rsid w:val="004D1B16"/>
    <w:rsid w:val="004E490A"/>
    <w:rsid w:val="004F6BF6"/>
    <w:rsid w:val="00534259"/>
    <w:rsid w:val="005461C7"/>
    <w:rsid w:val="005523D3"/>
    <w:rsid w:val="00562510"/>
    <w:rsid w:val="00595095"/>
    <w:rsid w:val="005C256A"/>
    <w:rsid w:val="005C4FE9"/>
    <w:rsid w:val="005E78DE"/>
    <w:rsid w:val="005F4A33"/>
    <w:rsid w:val="005F6AFF"/>
    <w:rsid w:val="00612673"/>
    <w:rsid w:val="00623D14"/>
    <w:rsid w:val="00630E3E"/>
    <w:rsid w:val="006502E9"/>
    <w:rsid w:val="00652FCD"/>
    <w:rsid w:val="006665BF"/>
    <w:rsid w:val="006668F7"/>
    <w:rsid w:val="00680BF5"/>
    <w:rsid w:val="006857DB"/>
    <w:rsid w:val="006B3AC7"/>
    <w:rsid w:val="006C1976"/>
    <w:rsid w:val="006D301F"/>
    <w:rsid w:val="006E454B"/>
    <w:rsid w:val="0070558F"/>
    <w:rsid w:val="00716F45"/>
    <w:rsid w:val="00727B92"/>
    <w:rsid w:val="00734B6C"/>
    <w:rsid w:val="00743412"/>
    <w:rsid w:val="00754079"/>
    <w:rsid w:val="007A2084"/>
    <w:rsid w:val="007C37DE"/>
    <w:rsid w:val="007D0970"/>
    <w:rsid w:val="007E739E"/>
    <w:rsid w:val="007F3864"/>
    <w:rsid w:val="00801E65"/>
    <w:rsid w:val="00803A25"/>
    <w:rsid w:val="00811D5E"/>
    <w:rsid w:val="00815AE3"/>
    <w:rsid w:val="00833E20"/>
    <w:rsid w:val="00845EDC"/>
    <w:rsid w:val="00860B38"/>
    <w:rsid w:val="00863266"/>
    <w:rsid w:val="00890370"/>
    <w:rsid w:val="0089700D"/>
    <w:rsid w:val="008A23D7"/>
    <w:rsid w:val="008A615D"/>
    <w:rsid w:val="008A7A1F"/>
    <w:rsid w:val="008B1D6B"/>
    <w:rsid w:val="008B5C13"/>
    <w:rsid w:val="008E1D08"/>
    <w:rsid w:val="008E2A75"/>
    <w:rsid w:val="009376DE"/>
    <w:rsid w:val="00943BFF"/>
    <w:rsid w:val="009476F2"/>
    <w:rsid w:val="0095024C"/>
    <w:rsid w:val="00950535"/>
    <w:rsid w:val="009546C1"/>
    <w:rsid w:val="009777B7"/>
    <w:rsid w:val="00986556"/>
    <w:rsid w:val="009C56B0"/>
    <w:rsid w:val="009D4896"/>
    <w:rsid w:val="009D6CA5"/>
    <w:rsid w:val="00A22963"/>
    <w:rsid w:val="00A3013C"/>
    <w:rsid w:val="00A41563"/>
    <w:rsid w:val="00A83341"/>
    <w:rsid w:val="00AE71A1"/>
    <w:rsid w:val="00B15F8C"/>
    <w:rsid w:val="00B5148A"/>
    <w:rsid w:val="00B70EB6"/>
    <w:rsid w:val="00B719A5"/>
    <w:rsid w:val="00BA6DF2"/>
    <w:rsid w:val="00BC0AC1"/>
    <w:rsid w:val="00BC22E0"/>
    <w:rsid w:val="00BE57E7"/>
    <w:rsid w:val="00C0347F"/>
    <w:rsid w:val="00C17F60"/>
    <w:rsid w:val="00C724B8"/>
    <w:rsid w:val="00C82225"/>
    <w:rsid w:val="00C91276"/>
    <w:rsid w:val="00C94B37"/>
    <w:rsid w:val="00C9791F"/>
    <w:rsid w:val="00CA29B6"/>
    <w:rsid w:val="00CB0284"/>
    <w:rsid w:val="00CB7945"/>
    <w:rsid w:val="00CF4603"/>
    <w:rsid w:val="00D303A1"/>
    <w:rsid w:val="00D45DBB"/>
    <w:rsid w:val="00D460C3"/>
    <w:rsid w:val="00D517A0"/>
    <w:rsid w:val="00D716A0"/>
    <w:rsid w:val="00D91D0D"/>
    <w:rsid w:val="00DA302E"/>
    <w:rsid w:val="00DC104C"/>
    <w:rsid w:val="00DC7F4C"/>
    <w:rsid w:val="00E05768"/>
    <w:rsid w:val="00E223C1"/>
    <w:rsid w:val="00E313EA"/>
    <w:rsid w:val="00E46722"/>
    <w:rsid w:val="00E63655"/>
    <w:rsid w:val="00E656B1"/>
    <w:rsid w:val="00E70B43"/>
    <w:rsid w:val="00E70C74"/>
    <w:rsid w:val="00E92825"/>
    <w:rsid w:val="00E93654"/>
    <w:rsid w:val="00E9440B"/>
    <w:rsid w:val="00EA0BE7"/>
    <w:rsid w:val="00EA4DC3"/>
    <w:rsid w:val="00EB5CE2"/>
    <w:rsid w:val="00EC5ED2"/>
    <w:rsid w:val="00ED2A92"/>
    <w:rsid w:val="00F15A57"/>
    <w:rsid w:val="00F2466F"/>
    <w:rsid w:val="00FD655F"/>
    <w:rsid w:val="00FE039D"/>
    <w:rsid w:val="00FE7633"/>
    <w:rsid w:val="00FF5DDF"/>
  </w:rsids>
  <w:docVars>
    <w:docVar w:name="__Grammarly_42___1" w:val="H4sIAAAAAAAEAKtWcslP9kxRslIyNDYyNzOytDQ2NrQwMDCxNDFR0lEKTi0uzszPAykwNK8FALGqU1g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CB0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284"/>
  </w:style>
  <w:style w:type="paragraph" w:styleId="Footer">
    <w:name w:val="footer"/>
    <w:basedOn w:val="Normal"/>
    <w:link w:val="FooterChar"/>
    <w:uiPriority w:val="99"/>
    <w:unhideWhenUsed/>
    <w:rsid w:val="00CB0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284"/>
  </w:style>
  <w:style w:type="character" w:customStyle="1" w:styleId="normaltextrun">
    <w:name w:val="normaltextrun"/>
    <w:basedOn w:val="DefaultParagraphFont"/>
    <w:rsid w:val="00833E20"/>
  </w:style>
  <w:style w:type="character" w:customStyle="1" w:styleId="eop">
    <w:name w:val="eop"/>
    <w:basedOn w:val="DefaultParagraphFont"/>
    <w:rsid w:val="00833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QPVJESM53SK4-1767020924-73099</_dlc_DocId>
    <_dlc_DocIdUrl xmlns="dae0f925-a78b-4f93-b0e5-451dcac5f217">
      <Url>https://nih.sharepoint.com/sites/HRSA-HSB/Team/dot/_layouts/15/DocIdRedir.aspx?ID=QPVJESM53SK4-1767020924-73099</Url>
      <Description>QPVJESM53SK4-1767020924-73099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E24EF-2AD4-4115-A44D-A6AAA07F27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43799F-0EA2-4ECE-8980-D3099DDE023F}">
  <ds:schemaRefs/>
</ds:datastoreItem>
</file>

<file path=customXml/itemProps3.xml><?xml version="1.0" encoding="utf-8"?>
<ds:datastoreItem xmlns:ds="http://schemas.openxmlformats.org/officeDocument/2006/customXml" ds:itemID="{501185EA-EE8C-4698-9A87-C05F355F2983}">
  <ds:schemaRefs>
    <ds:schemaRef ds:uri="http://schemas.microsoft.com/sharepoint/v3/contenttype/forms"/>
  </ds:schemaRefs>
</ds:datastoreItem>
</file>

<file path=customXml/itemProps4.xml><?xml version="1.0" encoding="utf-8"?>
<ds:datastoreItem xmlns:ds="http://schemas.openxmlformats.org/officeDocument/2006/customXml" ds:itemID="{0BC3F7BF-96C3-4A48-8EAC-60974D08FD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2577</Words>
  <Characters>14695</Characters>
  <Application>Microsoft Office Word</Application>
  <DocSecurity>0</DocSecurity>
  <Lines>122</Lines>
  <Paragraphs>34</Paragraphs>
  <ScaleCrop>false</ScaleCrop>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2023-06-14T15:51:00Z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9c7f503,f3d513f,2037952c</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9c4da325-9c70-4378-a820-3b2afd2c12b0</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2024-11-20T15:35:33Z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fba5d157-4682-445b-a71b-2561cd96538e</vt:lpwstr>
  </property>
</Properties>
</file>