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2225" w:rsidRPr="00313ED5" w:rsidP="00313ED5" w14:paraId="06F78719" w14:textId="5278A8F0">
      <w:pPr>
        <w:pStyle w:val="Heading1"/>
      </w:pPr>
      <w:r w:rsidRPr="008D385A">
        <w:t xml:space="preserve">Adult Heart and HeartLung Status </w:t>
      </w:r>
      <w:r w:rsidR="006D5EF2">
        <w:t>4</w:t>
      </w:r>
      <w:r w:rsidRPr="008D385A">
        <w:t xml:space="preserve"> Initial Justification Form Medical Urgency Data</w:t>
      </w:r>
    </w:p>
    <w:p w:rsidR="006D5EF2" w:rsidP="006D5EF2" w14:paraId="4BF6F2FF" w14:textId="77777777">
      <w:pPr>
        <w:shd w:val="clear" w:color="auto" w:fill="FFFFFF"/>
        <w:spacing w:before="80" w:after="80"/>
        <w:ind w:right="160"/>
        <w:rPr>
          <w:rFonts w:ascii="Tahoma" w:hAnsi="Tahoma" w:cs="Tahoma"/>
          <w:color w:val="000000"/>
          <w:sz w:val="20"/>
          <w:szCs w:val="20"/>
        </w:rPr>
      </w:pPr>
      <w:r>
        <w:rPr>
          <w:rFonts w:ascii="Tahoma" w:hAnsi="Tahoma" w:cs="Tahoma"/>
          <w:color w:val="000000"/>
          <w:sz w:val="20"/>
          <w:szCs w:val="20"/>
        </w:rPr>
        <w:t>The Adult Heart Status 4 Justification form displays for completion when assigning the candidate to status 4.</w:t>
      </w:r>
    </w:p>
    <w:p w:rsidR="006D5EF2" w:rsidP="006D5EF2" w14:paraId="5BD5026B" w14:textId="77777777">
      <w:pPr>
        <w:shd w:val="clear" w:color="auto" w:fill="FFFFFF"/>
        <w:spacing w:before="80" w:after="80"/>
        <w:ind w:right="160"/>
        <w:rPr>
          <w:rFonts w:ascii="Tahoma" w:hAnsi="Tahoma" w:cs="Tahoma"/>
          <w:color w:val="000000"/>
          <w:sz w:val="20"/>
          <w:szCs w:val="20"/>
        </w:rPr>
      </w:pPr>
      <w:r>
        <w:rPr>
          <w:rFonts w:ascii="Tahoma" w:hAnsi="Tahoma" w:cs="Tahoma"/>
          <w:color w:val="000000"/>
          <w:sz w:val="20"/>
          <w:szCs w:val="20"/>
        </w:rPr>
        <w:t>All required data must be submitted in order to list a candidate at status 4, or extend their listing at status 4, in accordance with criteria that are specified in </w:t>
      </w:r>
      <w:hyperlink r:id="rId9" w:tgtFrame="_blank" w:history="1">
        <w:r>
          <w:rPr>
            <w:rStyle w:val="Hyperlink"/>
            <w:rFonts w:ascii="Tahoma" w:hAnsi="Tahoma" w:cs="Tahoma"/>
            <w:sz w:val="20"/>
            <w:szCs w:val="20"/>
          </w:rPr>
          <w:t>OPTN Policy</w:t>
        </w:r>
      </w:hyperlink>
      <w:r>
        <w:rPr>
          <w:rFonts w:ascii="Tahoma" w:hAnsi="Tahoma" w:cs="Tahoma"/>
          <w:color w:val="000000"/>
          <w:sz w:val="20"/>
          <w:szCs w:val="20"/>
        </w:rPr>
        <w:t>.</w:t>
      </w:r>
    </w:p>
    <w:p w:rsidR="006D5EF2" w:rsidP="006D5EF2" w14:paraId="15CA9E49" w14:textId="77777777">
      <w:pPr>
        <w:shd w:val="clear" w:color="auto" w:fill="FFFFFF"/>
        <w:spacing w:before="80" w:after="80" w:line="214" w:lineRule="atLeast"/>
        <w:ind w:right="160"/>
        <w:rPr>
          <w:rFonts w:ascii="Tahoma" w:hAnsi="Tahoma" w:cs="Tahoma"/>
          <w:color w:val="000000"/>
          <w:sz w:val="20"/>
          <w:szCs w:val="20"/>
        </w:rPr>
      </w:pPr>
      <w:r>
        <w:rPr>
          <w:rFonts w:ascii="Tahoma" w:hAnsi="Tahoma" w:cs="Tahoma"/>
          <w:color w:val="000000"/>
          <w:sz w:val="20"/>
          <w:szCs w:val="20"/>
        </w:rPr>
        <w:t>If you do not submit this form to extend the candidate's status beyond the time frame described in policy, the candidate will automatically be downgraded to status 5 (if the candidate is registered for at least one other organ at the same transplant hospital) or status 6. The heart review board will review all adult candidates registered at status 4 by exception.</w:t>
      </w:r>
    </w:p>
    <w:p w:rsidR="006D5EF2" w:rsidP="006D5EF2" w14:paraId="19272113" w14:textId="77777777">
      <w:pPr>
        <w:shd w:val="clear" w:color="auto" w:fill="FFFFFF"/>
        <w:spacing w:before="80" w:after="80"/>
        <w:ind w:right="160"/>
        <w:rPr>
          <w:rFonts w:ascii="Tahoma" w:hAnsi="Tahoma" w:cs="Tahoma"/>
          <w:color w:val="000000"/>
          <w:sz w:val="20"/>
          <w:szCs w:val="20"/>
        </w:rPr>
      </w:pPr>
      <w:r>
        <w:rPr>
          <w:rFonts w:ascii="Tahoma" w:hAnsi="Tahoma" w:cs="Tahoma"/>
          <w:color w:val="000000"/>
          <w:sz w:val="20"/>
          <w:szCs w:val="20"/>
        </w:rPr>
        <w:t>Candidates that are downgraded to status 5 will remain in that status as long as they have one other listing at the same transplant hospital. If the other listing is removed, then they will be downgraded to status 6.</w:t>
      </w:r>
    </w:p>
    <w:p w:rsidR="006D5EF2" w:rsidP="006D5EF2" w14:paraId="0D2CA57B" w14:textId="77777777">
      <w:pPr>
        <w:shd w:val="clear" w:color="auto" w:fill="FFFFFF"/>
        <w:spacing w:before="80" w:after="80"/>
        <w:ind w:left="160" w:right="160"/>
        <w:rPr>
          <w:rFonts w:ascii="Tahoma" w:hAnsi="Tahoma" w:cs="Tahoma"/>
          <w:color w:val="000000"/>
          <w:sz w:val="20"/>
          <w:szCs w:val="20"/>
        </w:rPr>
      </w:pPr>
      <w:r>
        <w:rPr>
          <w:rFonts w:ascii="Tahoma" w:hAnsi="Tahoma" w:cs="Tahoma"/>
          <w:color w:val="000000"/>
          <w:sz w:val="20"/>
          <w:szCs w:val="20"/>
        </w:rPr>
        <w:t>Example: A candidate is downgraded to status 5 because they have a heart listing and a kidney listing. If the kidney listing is removed, then the candidate will be downgraded to status 6.</w:t>
      </w:r>
    </w:p>
    <w:p w:rsidR="006D5EF2" w:rsidP="006D5EF2" w14:paraId="04D50F6B" w14:textId="77777777">
      <w:pPr>
        <w:shd w:val="clear" w:color="auto" w:fill="FFFFFF"/>
        <w:spacing w:before="80" w:after="80"/>
        <w:ind w:right="160"/>
        <w:jc w:val="both"/>
        <w:rPr>
          <w:rFonts w:ascii="Tahoma" w:hAnsi="Tahoma" w:cs="Tahoma"/>
          <w:color w:val="000000"/>
          <w:sz w:val="20"/>
          <w:szCs w:val="20"/>
        </w:rPr>
      </w:pPr>
      <w:r>
        <w:rPr>
          <w:rFonts w:ascii="Tahoma" w:hAnsi="Tahoma" w:cs="Tahoma"/>
          <w:color w:val="000000"/>
          <w:sz w:val="20"/>
          <w:szCs w:val="20"/>
        </w:rPr>
        <w:t>No expected forms will be generated for candidates that are downgraded to status 5 or status 6. The candidates will be at status 5 or status 6 without a status justification form. Per policy, a status justification form must be submitted for all candidates listed at statuses 1 through 6. To obtain a list of candidates that are at status 5 and status 6 without a status justification form, use the </w:t>
      </w:r>
      <w:hyperlink r:id="rId10" w:history="1">
        <w:r>
          <w:rPr>
            <w:rStyle w:val="Hyperlink"/>
            <w:rFonts w:ascii="Tahoma" w:hAnsi="Tahoma" w:cs="Tahoma"/>
            <w:sz w:val="20"/>
            <w:szCs w:val="20"/>
          </w:rPr>
          <w:t>Expected Adult Heart Justification Forms Report</w:t>
        </w:r>
      </w:hyperlink>
      <w:r>
        <w:rPr>
          <w:rFonts w:ascii="Tahoma" w:hAnsi="Tahoma" w:cs="Tahoma"/>
          <w:color w:val="000000"/>
          <w:sz w:val="20"/>
          <w:szCs w:val="20"/>
        </w:rPr>
        <w:t>.</w:t>
      </w:r>
    </w:p>
    <w:p w:rsidR="006D5EF2" w:rsidP="006D5EF2" w14:paraId="7CBD2407" w14:textId="77777777">
      <w:pPr>
        <w:shd w:val="clear" w:color="auto" w:fill="FFFFFF"/>
        <w:spacing w:before="80" w:after="80"/>
        <w:ind w:right="160"/>
        <w:jc w:val="both"/>
        <w:rPr>
          <w:rFonts w:ascii="Tahoma" w:hAnsi="Tahoma" w:cs="Tahoma"/>
          <w:color w:val="000000"/>
          <w:sz w:val="20"/>
          <w:szCs w:val="20"/>
        </w:rPr>
      </w:pPr>
      <w:r>
        <w:rPr>
          <w:rFonts w:ascii="Tahoma" w:hAnsi="Tahoma" w:cs="Tahoma"/>
          <w:b/>
          <w:bCs/>
          <w:i/>
          <w:iCs/>
          <w:color w:val="FF0000"/>
          <w:sz w:val="20"/>
          <w:szCs w:val="20"/>
          <w:shd w:val="clear" w:color="auto" w:fill="FFFFFF"/>
        </w:rPr>
        <w:t>Note:</w:t>
      </w:r>
      <w:r>
        <w:rPr>
          <w:rFonts w:ascii="Tahoma" w:hAnsi="Tahoma" w:cs="Tahoma"/>
          <w:color w:val="000000"/>
          <w:sz w:val="20"/>
          <w:szCs w:val="20"/>
          <w:shd w:val="clear" w:color="auto" w:fill="FFFFFF"/>
        </w:rPr>
        <w:t> </w:t>
      </w:r>
      <w:r>
        <w:rPr>
          <w:rFonts w:ascii="Tahoma" w:hAnsi="Tahoma" w:cs="Tahoma"/>
          <w:color w:val="000000"/>
          <w:sz w:val="20"/>
          <w:szCs w:val="20"/>
        </w:rPr>
        <w:t>All fields denoted with an </w:t>
      </w:r>
      <w:r>
        <w:rPr>
          <w:rFonts w:ascii="Tahoma" w:hAnsi="Tahoma" w:cs="Tahoma"/>
          <w:b/>
          <w:bCs/>
          <w:color w:val="FF0000"/>
          <w:sz w:val="20"/>
          <w:szCs w:val="20"/>
        </w:rPr>
        <w:t>R</w:t>
      </w:r>
      <w:r>
        <w:rPr>
          <w:rFonts w:ascii="Tahoma" w:hAnsi="Tahoma" w:cs="Tahoma"/>
          <w:color w:val="000000"/>
          <w:sz w:val="20"/>
          <w:szCs w:val="20"/>
        </w:rPr>
        <w:t> are required and must be completed. Submitted forms cannot be edited.</w:t>
      </w:r>
    </w:p>
    <w:p w:rsidR="00C82225" w:rsidRPr="00EC5ED2" w:rsidP="00313ED5" w14:paraId="1C7862C4" w14:textId="34942CF3">
      <w:pPr>
        <w:pStyle w:val="Heading2"/>
      </w:pPr>
      <w:r>
        <w:t xml:space="preserve">Status </w:t>
      </w:r>
      <w:r w:rsidR="006D5EF2">
        <w:t>4</w:t>
      </w:r>
      <w:r>
        <w:t xml:space="preserve"> Justification Form Section IV</w:t>
      </w:r>
    </w:p>
    <w:p w:rsidR="00F325E9" w:rsidRPr="00F325E9" w:rsidP="00F325E9" w14:paraId="46284CE3" w14:textId="3EE8C0CE">
      <w:pPr>
        <w:shd w:val="clear" w:color="auto" w:fill="FFFFFF"/>
        <w:spacing w:before="80" w:after="80" w:line="240" w:lineRule="auto"/>
        <w:ind w:left="160" w:right="160"/>
        <w:jc w:val="both"/>
        <w:rPr>
          <w:rFonts w:ascii="Arial" w:eastAsia="Times New Roman" w:hAnsi="Arial" w:cs="Tahoma"/>
          <w:color w:val="000000"/>
          <w:szCs w:val="20"/>
        </w:rPr>
      </w:pPr>
      <w:r w:rsidRPr="00F325E9">
        <w:rPr>
          <w:rFonts w:ascii="Arial" w:eastAsia="Times New Roman" w:hAnsi="Arial" w:cs="Tahoma"/>
          <w:color w:val="000000"/>
          <w:szCs w:val="20"/>
        </w:rPr>
        <w:t xml:space="preserve">To qualify for status </w:t>
      </w:r>
      <w:r w:rsidR="005E1EC8">
        <w:rPr>
          <w:rFonts w:ascii="Arial" w:eastAsia="Times New Roman" w:hAnsi="Arial" w:cs="Tahoma"/>
          <w:color w:val="000000"/>
          <w:szCs w:val="20"/>
        </w:rPr>
        <w:t>4</w:t>
      </w:r>
      <w:r w:rsidRPr="00F325E9">
        <w:rPr>
          <w:rFonts w:ascii="Arial" w:eastAsia="Times New Roman" w:hAnsi="Arial" w:cs="Tahoma"/>
          <w:color w:val="000000"/>
          <w:szCs w:val="20"/>
        </w:rPr>
        <w:t>, the candidate must meet one of the following criteria.</w:t>
      </w:r>
    </w:p>
    <w:p w:rsidR="006D5EF2" w:rsidRPr="006D5EF2" w:rsidP="006D5EF2" w14:paraId="524D5A08" w14:textId="77777777">
      <w:pPr>
        <w:shd w:val="clear" w:color="auto" w:fill="FFFFFF"/>
        <w:spacing w:before="80" w:after="80" w:line="240" w:lineRule="auto"/>
        <w:ind w:right="160"/>
        <w:jc w:val="both"/>
        <w:rPr>
          <w:rFonts w:ascii="Tahoma" w:eastAsia="Times New Roman" w:hAnsi="Tahoma" w:cs="Tahoma"/>
          <w:color w:val="000000"/>
          <w:sz w:val="20"/>
          <w:szCs w:val="20"/>
          <w:u w:val="single"/>
        </w:rPr>
      </w:pPr>
      <w:r w:rsidRPr="006D5EF2">
        <w:rPr>
          <w:rFonts w:ascii="Tahoma" w:eastAsia="Times New Roman" w:hAnsi="Tahoma" w:cs="Tahoma"/>
          <w:color w:val="000000"/>
          <w:sz w:val="20"/>
          <w:szCs w:val="20"/>
          <w:u w:val="single"/>
        </w:rPr>
        <w:t> </w:t>
      </w:r>
      <w:r w:rsidRPr="006D5EF2">
        <w:rPr>
          <w:rFonts w:ascii="Tahoma" w:eastAsia="Times New Roman" w:hAnsi="Tahoma" w:cs="Tahoma"/>
          <w:b/>
          <w:bCs/>
          <w:color w:val="000000"/>
          <w:sz w:val="20"/>
          <w:szCs w:val="20"/>
          <w:u w:val="single"/>
        </w:rPr>
        <w:t>Dischargeable left ventricular assist device (LVAD) without discretionary 30 days</w:t>
      </w:r>
    </w:p>
    <w:p w:rsidR="006D5EF2" w:rsidRPr="006D5EF2" w:rsidP="006D5EF2" w14:paraId="7C83B766" w14:textId="77777777">
      <w:pPr>
        <w:shd w:val="clear" w:color="auto" w:fill="FFFFFF"/>
        <w:spacing w:before="80" w:after="80" w:line="240" w:lineRule="auto"/>
        <w:ind w:left="900" w:right="160"/>
        <w:jc w:val="both"/>
        <w:rPr>
          <w:rFonts w:ascii="Tahoma" w:eastAsia="Times New Roman" w:hAnsi="Tahoma" w:cs="Tahoma"/>
          <w:color w:val="000000"/>
          <w:sz w:val="20"/>
          <w:szCs w:val="20"/>
        </w:rPr>
      </w:pPr>
      <w:r w:rsidRPr="006D5EF2">
        <w:rPr>
          <w:rFonts w:ascii="Tahoma" w:eastAsia="Times New Roman" w:hAnsi="Tahoma" w:cs="Tahoma"/>
          <w:color w:val="000000"/>
          <w:sz w:val="20"/>
          <w:szCs w:val="20"/>
        </w:rPr>
        <w:t>Candidate is supported by a dischargeable LVAD. </w:t>
      </w:r>
      <w:r w:rsidRPr="006D5EF2">
        <w:rPr>
          <w:rFonts w:ascii="Tahoma" w:eastAsia="Times New Roman" w:hAnsi="Tahoma" w:cs="Tahoma"/>
          <w:b/>
          <w:bCs/>
          <w:color w:val="000000"/>
          <w:sz w:val="20"/>
          <w:szCs w:val="20"/>
        </w:rPr>
        <w:t> </w:t>
      </w:r>
    </w:p>
    <w:p w:rsidR="006D5EF2" w:rsidRPr="006D5EF2" w:rsidP="006D5EF2" w14:paraId="168F74EE" w14:textId="77777777">
      <w:pPr>
        <w:shd w:val="clear" w:color="auto" w:fill="FFFFFF"/>
        <w:spacing w:before="80" w:after="80" w:line="240" w:lineRule="auto"/>
        <w:ind w:right="160"/>
        <w:jc w:val="both"/>
        <w:rPr>
          <w:rFonts w:ascii="Tahoma" w:eastAsia="Times New Roman" w:hAnsi="Tahoma" w:cs="Tahoma"/>
          <w:color w:val="000000"/>
          <w:sz w:val="20"/>
          <w:szCs w:val="20"/>
          <w:u w:val="single"/>
        </w:rPr>
      </w:pPr>
      <w:r w:rsidRPr="006D5EF2">
        <w:rPr>
          <w:rFonts w:ascii="Tahoma" w:eastAsia="Times New Roman" w:hAnsi="Tahoma" w:cs="Tahoma"/>
          <w:b/>
          <w:bCs/>
          <w:color w:val="000000"/>
          <w:sz w:val="20"/>
          <w:szCs w:val="20"/>
          <w:u w:val="single"/>
        </w:rPr>
        <w:t>Inotropes without hemodynamic monitoring</w:t>
      </w:r>
    </w:p>
    <w:p w:rsidR="006D5EF2" w:rsidP="006D5EF2" w14:paraId="3A11141C" w14:textId="77777777">
      <w:pPr>
        <w:shd w:val="clear" w:color="auto" w:fill="FFFFFF"/>
        <w:spacing w:before="80" w:after="80" w:line="240" w:lineRule="auto"/>
        <w:ind w:right="160"/>
        <w:jc w:val="both"/>
        <w:rPr>
          <w:rFonts w:ascii="Tahoma" w:eastAsia="Times New Roman" w:hAnsi="Tahoma" w:cs="Tahoma"/>
          <w:color w:val="000000"/>
          <w:sz w:val="20"/>
          <w:szCs w:val="20"/>
        </w:rPr>
      </w:pPr>
      <w:r w:rsidRPr="006D5EF2">
        <w:rPr>
          <w:rFonts w:ascii="Tahoma" w:eastAsia="Times New Roman" w:hAnsi="Tahoma" w:cs="Tahoma"/>
          <w:color w:val="000000"/>
          <w:sz w:val="20"/>
          <w:szCs w:val="20"/>
        </w:rPr>
        <w:t>Candidate is supported by a continuous infusion of a positive inotropic agent.</w:t>
      </w:r>
    </w:p>
    <w:p w:rsidR="006D5EF2" w:rsidRPr="006D5EF2" w:rsidP="006D5EF2" w14:paraId="56BF4FDF" w14:textId="08A4EC7C">
      <w:pPr>
        <w:shd w:val="clear" w:color="auto" w:fill="FFFFFF"/>
        <w:spacing w:before="80" w:after="80" w:line="240" w:lineRule="auto"/>
        <w:ind w:right="160"/>
        <w:jc w:val="both"/>
        <w:rPr>
          <w:rFonts w:ascii="Tahoma" w:eastAsia="Times New Roman" w:hAnsi="Tahoma" w:cs="Tahoma"/>
          <w:color w:val="000000"/>
          <w:sz w:val="20"/>
          <w:szCs w:val="20"/>
        </w:rPr>
      </w:pPr>
      <w:r w:rsidRPr="006D5EF2">
        <w:rPr>
          <w:rFonts w:ascii="Tahoma" w:eastAsia="Times New Roman" w:hAnsi="Tahoma" w:cs="Tahoma"/>
          <w:b/>
          <w:bCs/>
          <w:color w:val="000000"/>
          <w:sz w:val="20"/>
          <w:szCs w:val="20"/>
        </w:rPr>
        <w:t>Requires treatment with at least one of the following intravenous inotropes:</w:t>
      </w:r>
    </w:p>
    <w:p w:rsidR="006D5EF2" w:rsidRPr="006D5EF2" w:rsidP="006D5EF2" w14:paraId="046813BA" w14:textId="77777777">
      <w:pPr>
        <w:shd w:val="clear" w:color="auto" w:fill="FFFFFF"/>
        <w:spacing w:before="80" w:after="80" w:line="240" w:lineRule="auto"/>
        <w:ind w:right="160" w:firstLine="720"/>
        <w:rPr>
          <w:rFonts w:ascii="Tahoma" w:eastAsia="Times New Roman" w:hAnsi="Tahoma" w:cs="Tahoma"/>
          <w:color w:val="000000"/>
          <w:sz w:val="20"/>
          <w:szCs w:val="20"/>
        </w:rPr>
      </w:pPr>
      <w:r w:rsidRPr="006D5EF2">
        <w:rPr>
          <w:rFonts w:ascii="Tahoma" w:eastAsia="Times New Roman" w:hAnsi="Tahoma" w:cs="Tahoma"/>
          <w:b/>
          <w:bCs/>
          <w:color w:val="000000"/>
          <w:sz w:val="20"/>
          <w:szCs w:val="20"/>
        </w:rPr>
        <w:t>Dobutamine</w:t>
      </w:r>
      <w:r w:rsidRPr="006D5EF2">
        <w:rPr>
          <w:rFonts w:ascii="Tahoma" w:eastAsia="Times New Roman" w:hAnsi="Tahoma" w:cs="Tahoma"/>
          <w:color w:val="000000"/>
          <w:sz w:val="20"/>
          <w:szCs w:val="20"/>
        </w:rPr>
        <w:t>: Enter the dosage of dobutamine in mcg/kg/min. The entry must fall between 3 and 999 mcg/kg/min. Enter the </w:t>
      </w:r>
      <w:r w:rsidRPr="006D5EF2">
        <w:rPr>
          <w:rFonts w:ascii="Tahoma" w:eastAsia="Times New Roman" w:hAnsi="Tahoma" w:cs="Tahoma"/>
          <w:b/>
          <w:bCs/>
          <w:color w:val="000000"/>
          <w:sz w:val="20"/>
          <w:szCs w:val="20"/>
        </w:rPr>
        <w:t>Date of Initiation</w:t>
      </w:r>
      <w:r w:rsidRPr="006D5EF2">
        <w:rPr>
          <w:rFonts w:ascii="Tahoma" w:eastAsia="Times New Roman" w:hAnsi="Tahoma" w:cs="Tahoma"/>
          <w:color w:val="000000"/>
          <w:sz w:val="20"/>
          <w:szCs w:val="20"/>
        </w:rPr>
        <w:t>.</w:t>
      </w:r>
      <w:r w:rsidRPr="006D5EF2">
        <w:rPr>
          <w:rFonts w:ascii="Tahoma" w:eastAsia="Times New Roman" w:hAnsi="Tahoma" w:cs="Tahoma"/>
          <w:b/>
          <w:bCs/>
          <w:color w:val="000000"/>
          <w:sz w:val="20"/>
          <w:szCs w:val="20"/>
        </w:rPr>
        <w:t> </w:t>
      </w:r>
      <w:r w:rsidRPr="006D5EF2">
        <w:rPr>
          <w:rFonts w:ascii="Tahoma" w:eastAsia="Times New Roman" w:hAnsi="Tahoma" w:cs="Tahoma"/>
          <w:color w:val="000000"/>
          <w:sz w:val="20"/>
          <w:szCs w:val="20"/>
        </w:rPr>
        <w:t>The date must be in the following format: </w:t>
      </w:r>
      <w:r w:rsidRPr="006D5EF2">
        <w:rPr>
          <w:rFonts w:ascii="Tahoma" w:eastAsia="Times New Roman" w:hAnsi="Tahoma" w:cs="Tahoma"/>
          <w:color w:val="000000"/>
          <w:sz w:val="20"/>
          <w:szCs w:val="20"/>
          <w:shd w:val="clear" w:color="auto" w:fill="FFFFFF"/>
        </w:rPr>
        <w:t>MM/DD/YYYY</w:t>
      </w:r>
      <w:r w:rsidRPr="006D5EF2">
        <w:rPr>
          <w:rFonts w:ascii="Tahoma" w:eastAsia="Times New Roman" w:hAnsi="Tahoma" w:cs="Tahoma"/>
          <w:color w:val="000000"/>
          <w:sz w:val="20"/>
          <w:szCs w:val="20"/>
        </w:rPr>
        <w:t>. </w:t>
      </w:r>
      <w:r w:rsidRPr="006D5EF2">
        <w:rPr>
          <w:rFonts w:ascii="Tahoma" w:eastAsia="Times New Roman" w:hAnsi="Tahoma" w:cs="Tahoma"/>
          <w:color w:val="000000"/>
          <w:sz w:val="20"/>
          <w:szCs w:val="20"/>
          <w:shd w:val="clear" w:color="auto" w:fill="FFFFFF"/>
        </w:rPr>
        <w:t>A calendar link is available.</w:t>
      </w:r>
    </w:p>
    <w:p w:rsidR="006D5EF2" w:rsidRPr="006D5EF2" w:rsidP="006D5EF2" w14:paraId="27C987C2" w14:textId="77777777">
      <w:pPr>
        <w:shd w:val="clear" w:color="auto" w:fill="FFFFFF"/>
        <w:spacing w:before="80" w:after="80" w:line="240" w:lineRule="auto"/>
        <w:ind w:right="160" w:firstLine="720"/>
        <w:rPr>
          <w:rFonts w:ascii="Tahoma" w:eastAsia="Times New Roman" w:hAnsi="Tahoma" w:cs="Tahoma"/>
          <w:color w:val="000000"/>
          <w:sz w:val="20"/>
          <w:szCs w:val="20"/>
        </w:rPr>
      </w:pPr>
      <w:r w:rsidRPr="006D5EF2">
        <w:rPr>
          <w:rFonts w:ascii="Tahoma" w:eastAsia="Times New Roman" w:hAnsi="Tahoma" w:cs="Tahoma"/>
          <w:b/>
          <w:bCs/>
          <w:color w:val="000000"/>
          <w:sz w:val="20"/>
          <w:szCs w:val="20"/>
        </w:rPr>
        <w:t>Milrinone</w:t>
      </w:r>
      <w:r w:rsidRPr="006D5EF2">
        <w:rPr>
          <w:rFonts w:ascii="Tahoma" w:eastAsia="Times New Roman" w:hAnsi="Tahoma" w:cs="Tahoma"/>
          <w:color w:val="000000"/>
          <w:sz w:val="20"/>
          <w:szCs w:val="20"/>
        </w:rPr>
        <w:t>: Enter the dosage of milrinone in mcg/kg/min. The entry must fall between 0.25 and 999 mcg/kg/min. Enter the </w:t>
      </w:r>
      <w:r w:rsidRPr="006D5EF2">
        <w:rPr>
          <w:rFonts w:ascii="Tahoma" w:eastAsia="Times New Roman" w:hAnsi="Tahoma" w:cs="Tahoma"/>
          <w:b/>
          <w:bCs/>
          <w:color w:val="000000"/>
          <w:sz w:val="20"/>
          <w:szCs w:val="20"/>
        </w:rPr>
        <w:t>Date of Initiation</w:t>
      </w:r>
      <w:r w:rsidRPr="006D5EF2">
        <w:rPr>
          <w:rFonts w:ascii="Tahoma" w:eastAsia="Times New Roman" w:hAnsi="Tahoma" w:cs="Tahoma"/>
          <w:color w:val="000000"/>
          <w:sz w:val="20"/>
          <w:szCs w:val="20"/>
        </w:rPr>
        <w:t>.</w:t>
      </w:r>
      <w:r w:rsidRPr="006D5EF2">
        <w:rPr>
          <w:rFonts w:ascii="Tahoma" w:eastAsia="Times New Roman" w:hAnsi="Tahoma" w:cs="Tahoma"/>
          <w:b/>
          <w:bCs/>
          <w:color w:val="000000"/>
          <w:sz w:val="20"/>
          <w:szCs w:val="20"/>
        </w:rPr>
        <w:t> </w:t>
      </w:r>
      <w:r w:rsidRPr="006D5EF2">
        <w:rPr>
          <w:rFonts w:ascii="Tahoma" w:eastAsia="Times New Roman" w:hAnsi="Tahoma" w:cs="Tahoma"/>
          <w:color w:val="000000"/>
          <w:sz w:val="20"/>
          <w:szCs w:val="20"/>
        </w:rPr>
        <w:t>The date must be in the following format: </w:t>
      </w:r>
      <w:r w:rsidRPr="006D5EF2">
        <w:rPr>
          <w:rFonts w:ascii="Tahoma" w:eastAsia="Times New Roman" w:hAnsi="Tahoma" w:cs="Tahoma"/>
          <w:color w:val="000000"/>
          <w:sz w:val="20"/>
          <w:szCs w:val="20"/>
          <w:shd w:val="clear" w:color="auto" w:fill="FFFFFF"/>
        </w:rPr>
        <w:t>MM/DD/YYYY</w:t>
      </w:r>
      <w:r w:rsidRPr="006D5EF2">
        <w:rPr>
          <w:rFonts w:ascii="Tahoma" w:eastAsia="Times New Roman" w:hAnsi="Tahoma" w:cs="Tahoma"/>
          <w:color w:val="000000"/>
          <w:sz w:val="20"/>
          <w:szCs w:val="20"/>
        </w:rPr>
        <w:t>. </w:t>
      </w:r>
      <w:r w:rsidRPr="006D5EF2">
        <w:rPr>
          <w:rFonts w:ascii="Tahoma" w:eastAsia="Times New Roman" w:hAnsi="Tahoma" w:cs="Tahoma"/>
          <w:color w:val="000000"/>
          <w:sz w:val="20"/>
          <w:szCs w:val="20"/>
          <w:shd w:val="clear" w:color="auto" w:fill="FFFFFF"/>
        </w:rPr>
        <w:t>A calendar link is available.</w:t>
      </w:r>
    </w:p>
    <w:p w:rsidR="006D5EF2" w:rsidRPr="006D5EF2" w:rsidP="006D5EF2" w14:paraId="7969F85D" w14:textId="77777777">
      <w:pPr>
        <w:shd w:val="clear" w:color="auto" w:fill="FFFFFF"/>
        <w:spacing w:before="80" w:after="80" w:line="240" w:lineRule="auto"/>
        <w:ind w:right="160" w:firstLine="720"/>
        <w:rPr>
          <w:rFonts w:ascii="Tahoma" w:eastAsia="Times New Roman" w:hAnsi="Tahoma" w:cs="Tahoma"/>
          <w:color w:val="000000"/>
          <w:sz w:val="20"/>
          <w:szCs w:val="20"/>
        </w:rPr>
      </w:pPr>
      <w:r w:rsidRPr="006D5EF2">
        <w:rPr>
          <w:rFonts w:ascii="Tahoma" w:eastAsia="Times New Roman" w:hAnsi="Tahoma" w:cs="Tahoma"/>
          <w:b/>
          <w:bCs/>
          <w:color w:val="000000"/>
          <w:sz w:val="20"/>
          <w:szCs w:val="20"/>
        </w:rPr>
        <w:t>Epinephrine</w:t>
      </w:r>
      <w:r w:rsidRPr="006D5EF2">
        <w:rPr>
          <w:rFonts w:ascii="Tahoma" w:eastAsia="Times New Roman" w:hAnsi="Tahoma" w:cs="Tahoma"/>
          <w:color w:val="000000"/>
          <w:sz w:val="20"/>
          <w:szCs w:val="20"/>
        </w:rPr>
        <w:t>: Enter the dosage of epinephrine in mcg/kg/min. The entry must fall between 0.01 and 999 mcg/kg/min. Enter the </w:t>
      </w:r>
      <w:r w:rsidRPr="006D5EF2">
        <w:rPr>
          <w:rFonts w:ascii="Tahoma" w:eastAsia="Times New Roman" w:hAnsi="Tahoma" w:cs="Tahoma"/>
          <w:b/>
          <w:bCs/>
          <w:color w:val="000000"/>
          <w:sz w:val="20"/>
          <w:szCs w:val="20"/>
        </w:rPr>
        <w:t>Date of Initiation</w:t>
      </w:r>
      <w:r w:rsidRPr="006D5EF2">
        <w:rPr>
          <w:rFonts w:ascii="Tahoma" w:eastAsia="Times New Roman" w:hAnsi="Tahoma" w:cs="Tahoma"/>
          <w:color w:val="000000"/>
          <w:sz w:val="20"/>
          <w:szCs w:val="20"/>
        </w:rPr>
        <w:t>.</w:t>
      </w:r>
      <w:r w:rsidRPr="006D5EF2">
        <w:rPr>
          <w:rFonts w:ascii="Tahoma" w:eastAsia="Times New Roman" w:hAnsi="Tahoma" w:cs="Tahoma"/>
          <w:b/>
          <w:bCs/>
          <w:color w:val="000000"/>
          <w:sz w:val="20"/>
          <w:szCs w:val="20"/>
        </w:rPr>
        <w:t> </w:t>
      </w:r>
      <w:r w:rsidRPr="006D5EF2">
        <w:rPr>
          <w:rFonts w:ascii="Tahoma" w:eastAsia="Times New Roman" w:hAnsi="Tahoma" w:cs="Tahoma"/>
          <w:color w:val="000000"/>
          <w:sz w:val="20"/>
          <w:szCs w:val="20"/>
        </w:rPr>
        <w:t>The date must be in the following format: </w:t>
      </w:r>
      <w:r w:rsidRPr="006D5EF2">
        <w:rPr>
          <w:rFonts w:ascii="Tahoma" w:eastAsia="Times New Roman" w:hAnsi="Tahoma" w:cs="Tahoma"/>
          <w:color w:val="000000"/>
          <w:sz w:val="20"/>
          <w:szCs w:val="20"/>
          <w:shd w:val="clear" w:color="auto" w:fill="FFFFFF"/>
        </w:rPr>
        <w:t>MM/DD/YYYY</w:t>
      </w:r>
      <w:r w:rsidRPr="006D5EF2">
        <w:rPr>
          <w:rFonts w:ascii="Tahoma" w:eastAsia="Times New Roman" w:hAnsi="Tahoma" w:cs="Tahoma"/>
          <w:color w:val="000000"/>
          <w:sz w:val="20"/>
          <w:szCs w:val="20"/>
        </w:rPr>
        <w:t>. </w:t>
      </w:r>
      <w:r w:rsidRPr="006D5EF2">
        <w:rPr>
          <w:rFonts w:ascii="Tahoma" w:eastAsia="Times New Roman" w:hAnsi="Tahoma" w:cs="Tahoma"/>
          <w:color w:val="000000"/>
          <w:sz w:val="20"/>
          <w:szCs w:val="20"/>
          <w:shd w:val="clear" w:color="auto" w:fill="FFFFFF"/>
        </w:rPr>
        <w:t>A calendar link is available.</w:t>
      </w:r>
    </w:p>
    <w:p w:rsidR="006D5EF2" w:rsidRPr="006D5EF2" w:rsidP="006D5EF2" w14:paraId="7169EE49" w14:textId="77777777">
      <w:pPr>
        <w:shd w:val="clear" w:color="auto" w:fill="FFFFFF"/>
        <w:spacing w:before="80" w:after="80" w:line="240" w:lineRule="auto"/>
        <w:ind w:right="160" w:firstLine="720"/>
        <w:rPr>
          <w:rFonts w:ascii="Tahoma" w:eastAsia="Times New Roman" w:hAnsi="Tahoma" w:cs="Tahoma"/>
          <w:color w:val="000000"/>
          <w:sz w:val="20"/>
          <w:szCs w:val="20"/>
        </w:rPr>
      </w:pPr>
      <w:r w:rsidRPr="006D5EF2">
        <w:rPr>
          <w:rFonts w:ascii="Tahoma" w:eastAsia="Times New Roman" w:hAnsi="Tahoma" w:cs="Tahoma"/>
          <w:b/>
          <w:bCs/>
          <w:color w:val="000000"/>
          <w:sz w:val="20"/>
          <w:szCs w:val="20"/>
        </w:rPr>
        <w:t>Dopamine</w:t>
      </w:r>
      <w:r w:rsidRPr="006D5EF2">
        <w:rPr>
          <w:rFonts w:ascii="Tahoma" w:eastAsia="Times New Roman" w:hAnsi="Tahoma" w:cs="Tahoma"/>
          <w:color w:val="000000"/>
          <w:sz w:val="20"/>
          <w:szCs w:val="20"/>
        </w:rPr>
        <w:t>: Enter the dosage of dopamine in mcg/kg/min. The entry must fall between 3 and 999 mcg/kg/min. Enter the </w:t>
      </w:r>
      <w:r w:rsidRPr="006D5EF2">
        <w:rPr>
          <w:rFonts w:ascii="Tahoma" w:eastAsia="Times New Roman" w:hAnsi="Tahoma" w:cs="Tahoma"/>
          <w:b/>
          <w:bCs/>
          <w:color w:val="000000"/>
          <w:sz w:val="20"/>
          <w:szCs w:val="20"/>
        </w:rPr>
        <w:t>Date of Initiation</w:t>
      </w:r>
      <w:r w:rsidRPr="006D5EF2">
        <w:rPr>
          <w:rFonts w:ascii="Tahoma" w:eastAsia="Times New Roman" w:hAnsi="Tahoma" w:cs="Tahoma"/>
          <w:color w:val="000000"/>
          <w:sz w:val="20"/>
          <w:szCs w:val="20"/>
        </w:rPr>
        <w:t>.</w:t>
      </w:r>
      <w:r w:rsidRPr="006D5EF2">
        <w:rPr>
          <w:rFonts w:ascii="Tahoma" w:eastAsia="Times New Roman" w:hAnsi="Tahoma" w:cs="Tahoma"/>
          <w:b/>
          <w:bCs/>
          <w:color w:val="000000"/>
          <w:sz w:val="20"/>
          <w:szCs w:val="20"/>
        </w:rPr>
        <w:t> </w:t>
      </w:r>
      <w:r w:rsidRPr="006D5EF2">
        <w:rPr>
          <w:rFonts w:ascii="Tahoma" w:eastAsia="Times New Roman" w:hAnsi="Tahoma" w:cs="Tahoma"/>
          <w:color w:val="000000"/>
          <w:sz w:val="20"/>
          <w:szCs w:val="20"/>
        </w:rPr>
        <w:t>The date must be in the following format: </w:t>
      </w:r>
      <w:r w:rsidRPr="006D5EF2">
        <w:rPr>
          <w:rFonts w:ascii="Tahoma" w:eastAsia="Times New Roman" w:hAnsi="Tahoma" w:cs="Tahoma"/>
          <w:color w:val="000000"/>
          <w:sz w:val="20"/>
          <w:szCs w:val="20"/>
          <w:shd w:val="clear" w:color="auto" w:fill="FFFFFF"/>
        </w:rPr>
        <w:t>MM/DD/YYYY</w:t>
      </w:r>
      <w:r w:rsidRPr="006D5EF2">
        <w:rPr>
          <w:rFonts w:ascii="Tahoma" w:eastAsia="Times New Roman" w:hAnsi="Tahoma" w:cs="Tahoma"/>
          <w:color w:val="000000"/>
          <w:sz w:val="20"/>
          <w:szCs w:val="20"/>
        </w:rPr>
        <w:t>. </w:t>
      </w:r>
      <w:r w:rsidRPr="006D5EF2">
        <w:rPr>
          <w:rFonts w:ascii="Tahoma" w:eastAsia="Times New Roman" w:hAnsi="Tahoma" w:cs="Tahoma"/>
          <w:color w:val="000000"/>
          <w:sz w:val="20"/>
          <w:szCs w:val="20"/>
          <w:shd w:val="clear" w:color="auto" w:fill="FFFFFF"/>
        </w:rPr>
        <w:t>A calendar link is available.</w:t>
      </w:r>
    </w:p>
    <w:p w:rsidR="006D5EF2" w:rsidRPr="006D5EF2" w:rsidP="006D5EF2" w14:paraId="5065BB18" w14:textId="7BF4360D">
      <w:pPr>
        <w:shd w:val="clear" w:color="auto" w:fill="FFFFFF"/>
        <w:spacing w:before="80" w:after="80" w:line="240" w:lineRule="auto"/>
        <w:ind w:right="160"/>
        <w:jc w:val="both"/>
        <w:rPr>
          <w:rFonts w:ascii="Tahoma" w:eastAsia="Times New Roman" w:hAnsi="Tahoma" w:cs="Tahoma"/>
          <w:color w:val="000000"/>
          <w:sz w:val="20"/>
          <w:szCs w:val="20"/>
        </w:rPr>
      </w:pPr>
      <w:r w:rsidRPr="006D5EF2">
        <w:rPr>
          <w:rFonts w:ascii="Tahoma" w:eastAsia="Times New Roman" w:hAnsi="Tahoma" w:cs="Tahoma"/>
          <w:b/>
          <w:bCs/>
          <w:color w:val="000000"/>
          <w:sz w:val="20"/>
          <w:szCs w:val="20"/>
        </w:rPr>
        <w:t>Meets the following qualifying requirements:</w:t>
      </w:r>
    </w:p>
    <w:p w:rsidR="006D5EF2" w:rsidRPr="006D5EF2" w:rsidP="006D5EF2" w14:paraId="69C775DC" w14:textId="77777777">
      <w:pPr>
        <w:shd w:val="clear" w:color="auto" w:fill="FFFFFF"/>
        <w:spacing w:before="80" w:after="80" w:line="240" w:lineRule="auto"/>
        <w:ind w:right="160" w:firstLine="720"/>
        <w:jc w:val="both"/>
        <w:rPr>
          <w:rFonts w:ascii="Tahoma" w:eastAsia="Times New Roman" w:hAnsi="Tahoma" w:cs="Tahoma"/>
          <w:color w:val="000000"/>
          <w:sz w:val="20"/>
          <w:szCs w:val="20"/>
        </w:rPr>
      </w:pPr>
      <w:r w:rsidRPr="006D5EF2">
        <w:rPr>
          <w:rFonts w:ascii="Tahoma" w:eastAsia="Times New Roman" w:hAnsi="Tahoma" w:cs="Tahoma"/>
          <w:b/>
          <w:bCs/>
          <w:color w:val="000000"/>
          <w:sz w:val="20"/>
          <w:szCs w:val="20"/>
        </w:rPr>
        <w:t>Cardiac index:</w:t>
      </w:r>
      <w:r w:rsidRPr="006D5EF2">
        <w:rPr>
          <w:rFonts w:ascii="Tahoma" w:eastAsia="Times New Roman" w:hAnsi="Tahoma" w:cs="Tahoma"/>
          <w:color w:val="000000"/>
          <w:sz w:val="20"/>
          <w:szCs w:val="20"/>
        </w:rPr>
        <w:t xml:space="preserve"> Enter the candidate’s cardiac index in L/min/m</w:t>
      </w:r>
      <w:r w:rsidRPr="006D5EF2">
        <w:rPr>
          <w:rFonts w:ascii="Tahoma" w:eastAsia="Times New Roman" w:hAnsi="Tahoma" w:cs="Tahoma"/>
          <w:color w:val="000000"/>
          <w:sz w:val="20"/>
          <w:szCs w:val="20"/>
          <w:vertAlign w:val="superscript"/>
        </w:rPr>
        <w:t>2</w:t>
      </w:r>
      <w:r w:rsidRPr="006D5EF2">
        <w:rPr>
          <w:rFonts w:ascii="Tahoma" w:eastAsia="Times New Roman" w:hAnsi="Tahoma" w:cs="Tahoma"/>
          <w:color w:val="000000"/>
          <w:sz w:val="20"/>
          <w:szCs w:val="20"/>
        </w:rPr>
        <w:t>. The entry must fall between 0 and 2.19 within 7 days prior to inotropic administration or while on inotrope infusion. Enter the </w:t>
      </w:r>
      <w:r w:rsidRPr="006D5EF2">
        <w:rPr>
          <w:rFonts w:ascii="Tahoma" w:eastAsia="Times New Roman" w:hAnsi="Tahoma" w:cs="Tahoma"/>
          <w:b/>
          <w:bCs/>
          <w:color w:val="000000"/>
          <w:sz w:val="20"/>
          <w:szCs w:val="20"/>
        </w:rPr>
        <w:t>Test Date</w:t>
      </w:r>
      <w:r w:rsidRPr="006D5EF2">
        <w:rPr>
          <w:rFonts w:ascii="Tahoma" w:eastAsia="Times New Roman" w:hAnsi="Tahoma" w:cs="Tahoma"/>
          <w:color w:val="000000"/>
          <w:sz w:val="20"/>
          <w:szCs w:val="20"/>
        </w:rPr>
        <w:t> of when the cardiac index value were obtained. The date must be in the following format: </w:t>
      </w:r>
      <w:r w:rsidRPr="006D5EF2">
        <w:rPr>
          <w:rFonts w:ascii="Tahoma" w:eastAsia="Times New Roman" w:hAnsi="Tahoma" w:cs="Tahoma"/>
          <w:color w:val="000000"/>
          <w:sz w:val="20"/>
          <w:szCs w:val="20"/>
          <w:shd w:val="clear" w:color="auto" w:fill="FFFFFF"/>
        </w:rPr>
        <w:t>MM/DD/YYYY</w:t>
      </w:r>
      <w:r w:rsidRPr="006D5EF2">
        <w:rPr>
          <w:rFonts w:ascii="Tahoma" w:eastAsia="Times New Roman" w:hAnsi="Tahoma" w:cs="Tahoma"/>
          <w:color w:val="000000"/>
          <w:sz w:val="20"/>
          <w:szCs w:val="20"/>
        </w:rPr>
        <w:t>. </w:t>
      </w:r>
      <w:r w:rsidRPr="006D5EF2">
        <w:rPr>
          <w:rFonts w:ascii="Tahoma" w:eastAsia="Times New Roman" w:hAnsi="Tahoma" w:cs="Tahoma"/>
          <w:color w:val="000000"/>
          <w:sz w:val="20"/>
          <w:szCs w:val="20"/>
          <w:shd w:val="clear" w:color="auto" w:fill="FFFFFF"/>
        </w:rPr>
        <w:t>A calendar link is available. </w:t>
      </w:r>
      <w:r w:rsidRPr="006D5EF2">
        <w:rPr>
          <w:rFonts w:ascii="Tahoma" w:eastAsia="Times New Roman" w:hAnsi="Tahoma" w:cs="Tahoma"/>
          <w:b/>
          <w:bCs/>
          <w:i/>
          <w:iCs/>
          <w:color w:val="FF0000"/>
          <w:sz w:val="20"/>
          <w:szCs w:val="20"/>
          <w:shd w:val="clear" w:color="auto" w:fill="FFFFFF"/>
        </w:rPr>
        <w:t>Note:</w:t>
      </w:r>
      <w:r w:rsidRPr="006D5EF2">
        <w:rPr>
          <w:rFonts w:ascii="Tahoma" w:eastAsia="Times New Roman" w:hAnsi="Tahoma" w:cs="Tahoma"/>
          <w:color w:val="000000"/>
          <w:sz w:val="20"/>
          <w:szCs w:val="20"/>
          <w:shd w:val="clear" w:color="auto" w:fill="FFFFFF"/>
        </w:rPr>
        <w:t> </w:t>
      </w:r>
      <w:r w:rsidRPr="006D5EF2">
        <w:rPr>
          <w:rFonts w:ascii="Tahoma" w:eastAsia="Times New Roman" w:hAnsi="Tahoma" w:cs="Tahoma"/>
          <w:color w:val="000000"/>
          <w:sz w:val="20"/>
          <w:szCs w:val="20"/>
        </w:rPr>
        <w:t>The test date for cardiac index must be within 7 days prior to, or anytime after, the date of initiation of one of the inotropes.</w:t>
      </w:r>
    </w:p>
    <w:p w:rsidR="006D5EF2" w:rsidRPr="006D5EF2" w:rsidP="006D5EF2" w14:paraId="24017993" w14:textId="77777777">
      <w:pPr>
        <w:shd w:val="clear" w:color="auto" w:fill="FFFFFF"/>
        <w:spacing w:before="80" w:after="80" w:line="240" w:lineRule="auto"/>
        <w:ind w:right="160" w:firstLine="720"/>
        <w:jc w:val="both"/>
        <w:rPr>
          <w:rFonts w:ascii="Tahoma" w:eastAsia="Times New Roman" w:hAnsi="Tahoma" w:cs="Tahoma"/>
          <w:color w:val="000000"/>
          <w:sz w:val="20"/>
          <w:szCs w:val="20"/>
        </w:rPr>
      </w:pPr>
      <w:r w:rsidRPr="006D5EF2">
        <w:rPr>
          <w:rFonts w:ascii="Tahoma" w:eastAsia="Times New Roman" w:hAnsi="Tahoma" w:cs="Tahoma"/>
          <w:b/>
          <w:bCs/>
          <w:color w:val="000000"/>
          <w:sz w:val="20"/>
          <w:szCs w:val="20"/>
        </w:rPr>
        <w:t>Pulmonary capillary wedge pressure:</w:t>
      </w:r>
      <w:r w:rsidRPr="006D5EF2">
        <w:rPr>
          <w:rFonts w:ascii="Tahoma" w:eastAsia="Times New Roman" w:hAnsi="Tahoma" w:cs="Tahoma"/>
          <w:color w:val="000000"/>
          <w:sz w:val="20"/>
          <w:szCs w:val="20"/>
        </w:rPr>
        <w:t xml:space="preserve"> Enter the candidate’s pulmonary capillary wedge pressure in mmHg. The entry must fall between 16 and 100. Enter the </w:t>
      </w:r>
      <w:r w:rsidRPr="006D5EF2">
        <w:rPr>
          <w:rFonts w:ascii="Tahoma" w:eastAsia="Times New Roman" w:hAnsi="Tahoma" w:cs="Tahoma"/>
          <w:b/>
          <w:bCs/>
          <w:color w:val="000000"/>
          <w:sz w:val="20"/>
          <w:szCs w:val="20"/>
        </w:rPr>
        <w:t>Test Date</w:t>
      </w:r>
      <w:r w:rsidRPr="006D5EF2">
        <w:rPr>
          <w:rFonts w:ascii="Tahoma" w:eastAsia="Times New Roman" w:hAnsi="Tahoma" w:cs="Tahoma"/>
          <w:color w:val="000000"/>
          <w:sz w:val="20"/>
          <w:szCs w:val="20"/>
        </w:rPr>
        <w:t> of when the PCWP value was obtained. The date must be in the following format: </w:t>
      </w:r>
      <w:r w:rsidRPr="006D5EF2">
        <w:rPr>
          <w:rFonts w:ascii="Tahoma" w:eastAsia="Times New Roman" w:hAnsi="Tahoma" w:cs="Tahoma"/>
          <w:color w:val="000000"/>
          <w:sz w:val="20"/>
          <w:szCs w:val="20"/>
          <w:shd w:val="clear" w:color="auto" w:fill="FFFFFF"/>
        </w:rPr>
        <w:t>MM/DD/YYYY</w:t>
      </w:r>
      <w:r w:rsidRPr="006D5EF2">
        <w:rPr>
          <w:rFonts w:ascii="Tahoma" w:eastAsia="Times New Roman" w:hAnsi="Tahoma" w:cs="Tahoma"/>
          <w:color w:val="000000"/>
          <w:sz w:val="20"/>
          <w:szCs w:val="20"/>
        </w:rPr>
        <w:t>. </w:t>
      </w:r>
      <w:r w:rsidRPr="006D5EF2">
        <w:rPr>
          <w:rFonts w:ascii="Tahoma" w:eastAsia="Times New Roman" w:hAnsi="Tahoma" w:cs="Tahoma"/>
          <w:color w:val="000000"/>
          <w:sz w:val="20"/>
          <w:szCs w:val="20"/>
          <w:shd w:val="clear" w:color="auto" w:fill="FFFFFF"/>
        </w:rPr>
        <w:t>A calendar link is available.</w:t>
      </w:r>
    </w:p>
    <w:p w:rsidR="006D5EF2" w:rsidRPr="006D5EF2" w:rsidP="006D5EF2" w14:paraId="722BBC35" w14:textId="77777777">
      <w:pPr>
        <w:shd w:val="clear" w:color="auto" w:fill="FFFFFF"/>
        <w:spacing w:before="80" w:after="80" w:line="240" w:lineRule="auto"/>
        <w:ind w:right="160"/>
        <w:jc w:val="both"/>
        <w:rPr>
          <w:rFonts w:ascii="Tahoma" w:eastAsia="Times New Roman" w:hAnsi="Tahoma" w:cs="Tahoma"/>
          <w:color w:val="000000"/>
          <w:sz w:val="20"/>
          <w:szCs w:val="20"/>
          <w:u w:val="single"/>
        </w:rPr>
      </w:pPr>
      <w:r w:rsidRPr="006D5EF2">
        <w:rPr>
          <w:rFonts w:ascii="Tahoma" w:eastAsia="Times New Roman" w:hAnsi="Tahoma" w:cs="Tahoma"/>
          <w:b/>
          <w:bCs/>
          <w:color w:val="000000"/>
          <w:sz w:val="20"/>
          <w:szCs w:val="20"/>
          <w:u w:val="single"/>
        </w:rPr>
        <w:t>Congenital heart disease</w:t>
      </w:r>
    </w:p>
    <w:p w:rsidR="006D5EF2" w:rsidRPr="006D5EF2" w:rsidP="006D5EF2" w14:paraId="12E03691" w14:textId="77777777">
      <w:pPr>
        <w:shd w:val="clear" w:color="auto" w:fill="FFFFFF"/>
        <w:spacing w:before="80" w:after="80" w:line="240" w:lineRule="auto"/>
        <w:ind w:right="160"/>
        <w:rPr>
          <w:rFonts w:ascii="Tahoma" w:eastAsia="Times New Roman" w:hAnsi="Tahoma" w:cs="Tahoma"/>
          <w:color w:val="000000"/>
          <w:sz w:val="20"/>
          <w:szCs w:val="20"/>
        </w:rPr>
      </w:pPr>
      <w:r w:rsidRPr="006D5EF2">
        <w:rPr>
          <w:rFonts w:ascii="Tahoma" w:eastAsia="Times New Roman" w:hAnsi="Tahoma" w:cs="Tahoma"/>
          <w:color w:val="000000"/>
          <w:sz w:val="20"/>
          <w:szCs w:val="20"/>
        </w:rPr>
        <w:t>Candidate is diagnosed with a hemodynamically significant congenital heart disease. Check all that apply.</w:t>
      </w:r>
    </w:p>
    <w:p w:rsidR="006D5EF2" w:rsidRPr="006D5EF2" w:rsidP="006D5EF2" w14:paraId="3E9A0F26" w14:textId="77777777">
      <w:pPr>
        <w:shd w:val="clear" w:color="auto" w:fill="FFFFFF"/>
        <w:spacing w:before="80" w:after="80" w:line="240" w:lineRule="auto"/>
        <w:ind w:left="720" w:right="160"/>
        <w:rPr>
          <w:rFonts w:ascii="Tahoma" w:eastAsia="Times New Roman" w:hAnsi="Tahoma" w:cs="Tahoma"/>
          <w:b/>
          <w:bCs/>
          <w:color w:val="000000"/>
          <w:sz w:val="20"/>
          <w:szCs w:val="20"/>
        </w:rPr>
      </w:pPr>
      <w:r w:rsidRPr="006D5EF2">
        <w:rPr>
          <w:rFonts w:ascii="Tahoma" w:eastAsia="Times New Roman" w:hAnsi="Tahoma" w:cs="Tahoma"/>
          <w:b/>
          <w:bCs/>
          <w:color w:val="000000"/>
          <w:sz w:val="20"/>
          <w:szCs w:val="20"/>
        </w:rPr>
        <w:t>Atrial Isomerism/Heterotaxy</w:t>
      </w:r>
    </w:p>
    <w:p w:rsidR="006D5EF2" w:rsidRPr="006D5EF2" w:rsidP="006D5EF2" w14:paraId="374400AB" w14:textId="77777777">
      <w:pPr>
        <w:shd w:val="clear" w:color="auto" w:fill="FFFFFF"/>
        <w:spacing w:before="80" w:after="80" w:line="240" w:lineRule="auto"/>
        <w:ind w:left="720" w:right="160"/>
        <w:rPr>
          <w:rFonts w:ascii="Tahoma" w:eastAsia="Times New Roman" w:hAnsi="Tahoma" w:cs="Tahoma"/>
          <w:b/>
          <w:bCs/>
          <w:color w:val="000000"/>
          <w:sz w:val="20"/>
          <w:szCs w:val="20"/>
        </w:rPr>
      </w:pPr>
      <w:r w:rsidRPr="006D5EF2">
        <w:rPr>
          <w:rFonts w:ascii="Tahoma" w:eastAsia="Times New Roman" w:hAnsi="Tahoma" w:cs="Tahoma"/>
          <w:b/>
          <w:bCs/>
          <w:color w:val="000000"/>
          <w:sz w:val="20"/>
          <w:szCs w:val="20"/>
        </w:rPr>
        <w:t>Atrioventricular Septal Defect</w:t>
      </w:r>
    </w:p>
    <w:p w:rsidR="006D5EF2" w:rsidRPr="006D5EF2" w:rsidP="006D5EF2" w14:paraId="46DA6E1F" w14:textId="77777777">
      <w:pPr>
        <w:shd w:val="clear" w:color="auto" w:fill="FFFFFF"/>
        <w:spacing w:before="80" w:after="80" w:line="240" w:lineRule="auto"/>
        <w:ind w:left="720" w:right="160"/>
        <w:rPr>
          <w:rFonts w:ascii="Tahoma" w:eastAsia="Times New Roman" w:hAnsi="Tahoma" w:cs="Tahoma"/>
          <w:b/>
          <w:bCs/>
          <w:color w:val="000000"/>
          <w:sz w:val="20"/>
          <w:szCs w:val="20"/>
        </w:rPr>
      </w:pPr>
      <w:r w:rsidRPr="006D5EF2">
        <w:rPr>
          <w:rFonts w:ascii="Tahoma" w:eastAsia="Times New Roman" w:hAnsi="Tahoma" w:cs="Tahoma"/>
          <w:b/>
          <w:bCs/>
          <w:color w:val="000000"/>
          <w:sz w:val="20"/>
          <w:szCs w:val="20"/>
        </w:rPr>
        <w:t>Congenitally Corrected Transposition (L-TGA)</w:t>
      </w:r>
    </w:p>
    <w:p w:rsidR="006D5EF2" w:rsidRPr="006D5EF2" w:rsidP="006D5EF2" w14:paraId="44BF7879" w14:textId="77777777">
      <w:pPr>
        <w:shd w:val="clear" w:color="auto" w:fill="FFFFFF"/>
        <w:spacing w:before="80" w:after="80" w:line="240" w:lineRule="auto"/>
        <w:ind w:left="720" w:right="160"/>
        <w:rPr>
          <w:rFonts w:ascii="Tahoma" w:eastAsia="Times New Roman" w:hAnsi="Tahoma" w:cs="Tahoma"/>
          <w:b/>
          <w:bCs/>
          <w:color w:val="000000"/>
          <w:sz w:val="20"/>
          <w:szCs w:val="20"/>
        </w:rPr>
      </w:pPr>
      <w:r w:rsidRPr="006D5EF2">
        <w:rPr>
          <w:rFonts w:ascii="Tahoma" w:eastAsia="Times New Roman" w:hAnsi="Tahoma" w:cs="Tahoma"/>
          <w:b/>
          <w:bCs/>
          <w:color w:val="000000"/>
          <w:sz w:val="20"/>
          <w:szCs w:val="20"/>
        </w:rPr>
        <w:t>Double Outlet Right Ventricle</w:t>
      </w:r>
    </w:p>
    <w:p w:rsidR="006D5EF2" w:rsidRPr="006D5EF2" w:rsidP="006D5EF2" w14:paraId="007D924D" w14:textId="77777777">
      <w:pPr>
        <w:shd w:val="clear" w:color="auto" w:fill="FFFFFF"/>
        <w:spacing w:before="80" w:after="80" w:line="240" w:lineRule="auto"/>
        <w:ind w:left="720" w:right="160"/>
        <w:rPr>
          <w:rFonts w:ascii="Tahoma" w:eastAsia="Times New Roman" w:hAnsi="Tahoma" w:cs="Tahoma"/>
          <w:b/>
          <w:bCs/>
          <w:color w:val="000000"/>
          <w:sz w:val="20"/>
          <w:szCs w:val="20"/>
        </w:rPr>
      </w:pPr>
      <w:r w:rsidRPr="006D5EF2">
        <w:rPr>
          <w:rFonts w:ascii="Tahoma" w:eastAsia="Times New Roman" w:hAnsi="Tahoma" w:cs="Tahoma"/>
          <w:b/>
          <w:bCs/>
          <w:color w:val="000000"/>
          <w:sz w:val="20"/>
          <w:szCs w:val="20"/>
        </w:rPr>
        <w:t>Ebstein's Anomaly</w:t>
      </w:r>
    </w:p>
    <w:p w:rsidR="006D5EF2" w:rsidRPr="006D5EF2" w:rsidP="006D5EF2" w14:paraId="6C624D5E" w14:textId="77777777">
      <w:pPr>
        <w:shd w:val="clear" w:color="auto" w:fill="FFFFFF"/>
        <w:spacing w:before="80" w:after="80" w:line="240" w:lineRule="auto"/>
        <w:ind w:left="720" w:right="160"/>
        <w:rPr>
          <w:rFonts w:ascii="Tahoma" w:eastAsia="Times New Roman" w:hAnsi="Tahoma" w:cs="Tahoma"/>
          <w:b/>
          <w:bCs/>
          <w:color w:val="000000"/>
          <w:sz w:val="20"/>
          <w:szCs w:val="20"/>
        </w:rPr>
      </w:pPr>
      <w:r w:rsidRPr="006D5EF2">
        <w:rPr>
          <w:rFonts w:ascii="Tahoma" w:eastAsia="Times New Roman" w:hAnsi="Tahoma" w:cs="Tahoma"/>
          <w:b/>
          <w:bCs/>
          <w:color w:val="000000"/>
          <w:sz w:val="20"/>
          <w:szCs w:val="20"/>
        </w:rPr>
        <w:t>Hypoplastic Left Heart Syndrome</w:t>
      </w:r>
    </w:p>
    <w:p w:rsidR="006D5EF2" w:rsidRPr="006D5EF2" w:rsidP="006D5EF2" w14:paraId="123EEE3D" w14:textId="77777777">
      <w:pPr>
        <w:shd w:val="clear" w:color="auto" w:fill="FFFFFF"/>
        <w:spacing w:before="80" w:after="80" w:line="240" w:lineRule="auto"/>
        <w:ind w:left="720" w:right="160"/>
        <w:rPr>
          <w:rFonts w:ascii="Tahoma" w:eastAsia="Times New Roman" w:hAnsi="Tahoma" w:cs="Tahoma"/>
          <w:b/>
          <w:bCs/>
          <w:color w:val="000000"/>
          <w:sz w:val="20"/>
          <w:szCs w:val="20"/>
        </w:rPr>
      </w:pPr>
      <w:r w:rsidRPr="006D5EF2">
        <w:rPr>
          <w:rFonts w:ascii="Tahoma" w:eastAsia="Times New Roman" w:hAnsi="Tahoma" w:cs="Tahoma"/>
          <w:b/>
          <w:bCs/>
          <w:color w:val="000000"/>
          <w:sz w:val="20"/>
          <w:szCs w:val="20"/>
        </w:rPr>
        <w:t>Other left Heart Valvar/Structural Hypoplasia</w:t>
      </w:r>
    </w:p>
    <w:p w:rsidR="006D5EF2" w:rsidRPr="006D5EF2" w:rsidP="006D5EF2" w14:paraId="13464625" w14:textId="77777777">
      <w:pPr>
        <w:shd w:val="clear" w:color="auto" w:fill="FFFFFF"/>
        <w:spacing w:before="80" w:after="80" w:line="240" w:lineRule="auto"/>
        <w:ind w:left="720" w:right="160"/>
        <w:rPr>
          <w:rFonts w:ascii="Tahoma" w:eastAsia="Times New Roman" w:hAnsi="Tahoma" w:cs="Tahoma"/>
          <w:b/>
          <w:bCs/>
          <w:color w:val="000000"/>
          <w:sz w:val="20"/>
          <w:szCs w:val="20"/>
        </w:rPr>
      </w:pPr>
      <w:r w:rsidRPr="006D5EF2">
        <w:rPr>
          <w:rFonts w:ascii="Tahoma" w:eastAsia="Times New Roman" w:hAnsi="Tahoma" w:cs="Tahoma"/>
          <w:b/>
          <w:bCs/>
          <w:color w:val="000000"/>
          <w:sz w:val="20"/>
          <w:szCs w:val="20"/>
        </w:rPr>
        <w:t>Pulmonary Atresia with Intact Ventricular Septum</w:t>
      </w:r>
    </w:p>
    <w:p w:rsidR="006D5EF2" w:rsidRPr="006D5EF2" w:rsidP="006D5EF2" w14:paraId="09FDC4D3" w14:textId="77777777">
      <w:pPr>
        <w:shd w:val="clear" w:color="auto" w:fill="FFFFFF"/>
        <w:spacing w:before="80" w:after="80" w:line="240" w:lineRule="auto"/>
        <w:ind w:left="720" w:right="160"/>
        <w:rPr>
          <w:rFonts w:ascii="Tahoma" w:eastAsia="Times New Roman" w:hAnsi="Tahoma" w:cs="Tahoma"/>
          <w:b/>
          <w:bCs/>
          <w:color w:val="000000"/>
          <w:sz w:val="20"/>
          <w:szCs w:val="20"/>
        </w:rPr>
      </w:pPr>
      <w:r w:rsidRPr="006D5EF2">
        <w:rPr>
          <w:rFonts w:ascii="Tahoma" w:eastAsia="Times New Roman" w:hAnsi="Tahoma" w:cs="Tahoma"/>
          <w:b/>
          <w:bCs/>
          <w:color w:val="000000"/>
          <w:sz w:val="20"/>
          <w:szCs w:val="20"/>
        </w:rPr>
        <w:t>Single Ventricle</w:t>
      </w:r>
    </w:p>
    <w:p w:rsidR="006D5EF2" w:rsidRPr="006D5EF2" w:rsidP="006D5EF2" w14:paraId="67747BC9" w14:textId="77777777">
      <w:pPr>
        <w:shd w:val="clear" w:color="auto" w:fill="FFFFFF"/>
        <w:spacing w:before="80" w:after="80" w:line="240" w:lineRule="auto"/>
        <w:ind w:left="720" w:right="160"/>
        <w:rPr>
          <w:rFonts w:ascii="Tahoma" w:eastAsia="Times New Roman" w:hAnsi="Tahoma" w:cs="Tahoma"/>
          <w:b/>
          <w:bCs/>
          <w:color w:val="000000"/>
          <w:sz w:val="20"/>
          <w:szCs w:val="20"/>
        </w:rPr>
      </w:pPr>
      <w:r w:rsidRPr="006D5EF2">
        <w:rPr>
          <w:rFonts w:ascii="Tahoma" w:eastAsia="Times New Roman" w:hAnsi="Tahoma" w:cs="Tahoma"/>
          <w:b/>
          <w:bCs/>
          <w:color w:val="000000"/>
          <w:sz w:val="20"/>
          <w:szCs w:val="20"/>
        </w:rPr>
        <w:t>Tetralogy of Fallot</w:t>
      </w:r>
    </w:p>
    <w:p w:rsidR="006D5EF2" w:rsidRPr="006D5EF2" w:rsidP="006D5EF2" w14:paraId="7ABDC381" w14:textId="77777777">
      <w:pPr>
        <w:shd w:val="clear" w:color="auto" w:fill="FFFFFF"/>
        <w:spacing w:before="80" w:after="80" w:line="240" w:lineRule="auto"/>
        <w:ind w:left="720" w:right="160"/>
        <w:rPr>
          <w:rFonts w:ascii="Tahoma" w:eastAsia="Times New Roman" w:hAnsi="Tahoma" w:cs="Tahoma"/>
          <w:b/>
          <w:bCs/>
          <w:color w:val="000000"/>
          <w:sz w:val="20"/>
          <w:szCs w:val="20"/>
        </w:rPr>
      </w:pPr>
      <w:r w:rsidRPr="006D5EF2">
        <w:rPr>
          <w:rFonts w:ascii="Tahoma" w:eastAsia="Times New Roman" w:hAnsi="Tahoma" w:cs="Tahoma"/>
          <w:b/>
          <w:bCs/>
          <w:color w:val="000000"/>
          <w:sz w:val="20"/>
          <w:szCs w:val="20"/>
        </w:rPr>
        <w:t>Transposition of the Great Arteries</w:t>
      </w:r>
    </w:p>
    <w:p w:rsidR="006D5EF2" w:rsidRPr="006D5EF2" w:rsidP="006D5EF2" w14:paraId="5D0224DF" w14:textId="77777777">
      <w:pPr>
        <w:shd w:val="clear" w:color="auto" w:fill="FFFFFF"/>
        <w:spacing w:before="80" w:after="80" w:line="240" w:lineRule="auto"/>
        <w:ind w:left="720" w:right="160"/>
        <w:rPr>
          <w:rFonts w:ascii="Tahoma" w:eastAsia="Times New Roman" w:hAnsi="Tahoma" w:cs="Tahoma"/>
          <w:b/>
          <w:bCs/>
          <w:color w:val="000000"/>
          <w:sz w:val="20"/>
          <w:szCs w:val="20"/>
        </w:rPr>
      </w:pPr>
      <w:r w:rsidRPr="006D5EF2">
        <w:rPr>
          <w:rFonts w:ascii="Tahoma" w:eastAsia="Times New Roman" w:hAnsi="Tahoma" w:cs="Tahoma"/>
          <w:b/>
          <w:bCs/>
          <w:color w:val="000000"/>
          <w:sz w:val="20"/>
          <w:szCs w:val="20"/>
        </w:rPr>
        <w:t>Truncus Arteriosus</w:t>
      </w:r>
    </w:p>
    <w:p w:rsidR="006D5EF2" w:rsidRPr="006D5EF2" w:rsidP="006D5EF2" w14:paraId="364D6657" w14:textId="77777777">
      <w:pPr>
        <w:shd w:val="clear" w:color="auto" w:fill="FFFFFF"/>
        <w:spacing w:before="80" w:after="80" w:line="240" w:lineRule="auto"/>
        <w:ind w:left="720" w:right="160"/>
        <w:rPr>
          <w:rFonts w:ascii="Tahoma" w:eastAsia="Times New Roman" w:hAnsi="Tahoma" w:cs="Tahoma"/>
          <w:b/>
          <w:bCs/>
          <w:color w:val="000000"/>
          <w:sz w:val="20"/>
          <w:szCs w:val="20"/>
        </w:rPr>
      </w:pPr>
      <w:r w:rsidRPr="006D5EF2">
        <w:rPr>
          <w:rFonts w:ascii="Tahoma" w:eastAsia="Times New Roman" w:hAnsi="Tahoma" w:cs="Tahoma"/>
          <w:b/>
          <w:bCs/>
          <w:color w:val="000000"/>
          <w:sz w:val="20"/>
          <w:szCs w:val="20"/>
        </w:rPr>
        <w:t>Ventricular Septal Defect(s)</w:t>
      </w:r>
    </w:p>
    <w:p w:rsidR="006D5EF2" w:rsidRPr="006D5EF2" w:rsidP="006D5EF2" w14:paraId="525BDD96" w14:textId="77777777">
      <w:pPr>
        <w:shd w:val="clear" w:color="auto" w:fill="FFFFFF"/>
        <w:spacing w:before="80" w:after="80" w:line="240" w:lineRule="auto"/>
        <w:ind w:left="720" w:right="160"/>
        <w:rPr>
          <w:rFonts w:ascii="Tahoma" w:eastAsia="Times New Roman" w:hAnsi="Tahoma" w:cs="Tahoma"/>
          <w:b/>
          <w:bCs/>
          <w:color w:val="000000"/>
          <w:sz w:val="20"/>
          <w:szCs w:val="20"/>
        </w:rPr>
      </w:pPr>
      <w:r w:rsidRPr="006D5EF2">
        <w:rPr>
          <w:rFonts w:ascii="Tahoma" w:eastAsia="Times New Roman" w:hAnsi="Tahoma" w:cs="Tahoma"/>
          <w:b/>
          <w:bCs/>
          <w:color w:val="000000"/>
          <w:sz w:val="20"/>
          <w:szCs w:val="20"/>
        </w:rPr>
        <w:t>Other</w:t>
      </w:r>
    </w:p>
    <w:p w:rsidR="006D5EF2" w:rsidRPr="006D5EF2" w:rsidP="006D5EF2" w14:paraId="5101CD5F" w14:textId="77777777">
      <w:pPr>
        <w:shd w:val="clear" w:color="auto" w:fill="FFFFFF"/>
        <w:spacing w:before="80" w:after="80" w:line="240" w:lineRule="auto"/>
        <w:ind w:right="160"/>
        <w:rPr>
          <w:rFonts w:ascii="Tahoma" w:eastAsia="Times New Roman" w:hAnsi="Tahoma" w:cs="Tahoma"/>
          <w:color w:val="000000"/>
          <w:sz w:val="20"/>
          <w:szCs w:val="20"/>
          <w:u w:val="single"/>
        </w:rPr>
      </w:pPr>
      <w:r w:rsidRPr="006D5EF2">
        <w:rPr>
          <w:rFonts w:ascii="Tahoma" w:eastAsia="Times New Roman" w:hAnsi="Tahoma" w:cs="Tahoma"/>
          <w:b/>
          <w:bCs/>
          <w:color w:val="000000"/>
          <w:sz w:val="20"/>
          <w:szCs w:val="20"/>
          <w:u w:val="single"/>
        </w:rPr>
        <w:t>Ischemic heart disease with intractable angina</w:t>
      </w:r>
    </w:p>
    <w:p w:rsidR="006D5EF2" w:rsidRPr="006D5EF2" w:rsidP="006D5EF2" w14:paraId="4D3095B8" w14:textId="77777777">
      <w:pPr>
        <w:shd w:val="clear" w:color="auto" w:fill="FFFFFF"/>
        <w:spacing w:before="80" w:after="80" w:line="240" w:lineRule="auto"/>
        <w:ind w:right="160"/>
        <w:rPr>
          <w:rFonts w:ascii="Tahoma" w:eastAsia="Times New Roman" w:hAnsi="Tahoma" w:cs="Tahoma"/>
          <w:color w:val="000000"/>
          <w:sz w:val="20"/>
          <w:szCs w:val="20"/>
        </w:rPr>
      </w:pPr>
      <w:r w:rsidRPr="006D5EF2">
        <w:rPr>
          <w:rFonts w:ascii="Tahoma" w:eastAsia="Times New Roman" w:hAnsi="Tahoma" w:cs="Tahoma"/>
          <w:color w:val="000000"/>
          <w:sz w:val="20"/>
          <w:szCs w:val="20"/>
        </w:rPr>
        <w:t>Candidate is diagnosed with ischemic heart disease and has intractable angina with all of the following:</w:t>
      </w:r>
    </w:p>
    <w:p w:rsidR="006D5EF2" w:rsidRPr="006D5EF2" w:rsidP="006D5EF2" w14:paraId="5BEC9660" w14:textId="2F239CEF">
      <w:pPr>
        <w:shd w:val="clear" w:color="auto" w:fill="FFFFFF"/>
        <w:spacing w:before="80" w:after="80"/>
        <w:ind w:left="720" w:right="160"/>
        <w:rPr>
          <w:rFonts w:ascii="Tahoma" w:hAnsi="Tahoma" w:cs="Tahoma"/>
          <w:b/>
          <w:bCs/>
          <w:sz w:val="20"/>
          <w:szCs w:val="20"/>
        </w:rPr>
      </w:pPr>
      <w:r w:rsidRPr="006D5EF2">
        <w:rPr>
          <w:rFonts w:ascii="Tahoma" w:hAnsi="Tahoma" w:cs="Tahoma"/>
          <w:b/>
          <w:bCs/>
          <w:sz w:val="20"/>
          <w:szCs w:val="20"/>
        </w:rPr>
        <w:t>Coronary artery disease</w:t>
      </w:r>
    </w:p>
    <w:p w:rsidR="006D5EF2" w:rsidRPr="006D5EF2" w:rsidP="006D5EF2" w14:paraId="1E51B53F" w14:textId="414AAF28">
      <w:pPr>
        <w:shd w:val="clear" w:color="auto" w:fill="FFFFFF"/>
        <w:spacing w:before="80" w:after="80"/>
        <w:ind w:left="720" w:right="160"/>
        <w:rPr>
          <w:rFonts w:ascii="Tahoma" w:hAnsi="Tahoma" w:cs="Tahoma"/>
          <w:b/>
          <w:bCs/>
          <w:sz w:val="20"/>
          <w:szCs w:val="20"/>
        </w:rPr>
      </w:pPr>
      <w:r w:rsidRPr="006D5EF2">
        <w:rPr>
          <w:rFonts w:ascii="Tahoma" w:hAnsi="Tahoma" w:cs="Tahoma"/>
          <w:b/>
          <w:bCs/>
          <w:sz w:val="20"/>
          <w:szCs w:val="20"/>
        </w:rPr>
        <w:t>Canadian cardiovascular society grade IV angina pectoris that cannot be treated by a combination of medical therapy, and percutaneous or surgical revascularization</w:t>
      </w:r>
    </w:p>
    <w:p w:rsidR="006D5EF2" w:rsidRPr="006D5EF2" w:rsidP="006D5EF2" w14:paraId="3FA2F998" w14:textId="29D32631">
      <w:pPr>
        <w:shd w:val="clear" w:color="auto" w:fill="FFFFFF"/>
        <w:spacing w:before="80" w:after="80"/>
        <w:ind w:left="720" w:right="160"/>
        <w:rPr>
          <w:rFonts w:ascii="Tahoma" w:hAnsi="Tahoma" w:cs="Tahoma"/>
          <w:b/>
          <w:bCs/>
          <w:sz w:val="20"/>
          <w:szCs w:val="20"/>
        </w:rPr>
      </w:pPr>
      <w:r w:rsidRPr="006D5EF2">
        <w:rPr>
          <w:rFonts w:ascii="Tahoma" w:hAnsi="Tahoma" w:cs="Tahoma"/>
          <w:b/>
          <w:bCs/>
          <w:sz w:val="20"/>
          <w:szCs w:val="20"/>
        </w:rPr>
        <w:t>Myocardial ischemia shown by imaging</w:t>
      </w:r>
    </w:p>
    <w:p w:rsidR="006D5EF2" w:rsidRPr="006D5EF2" w:rsidP="006D5EF2" w14:paraId="3954B4A4" w14:textId="04C3599D">
      <w:pPr>
        <w:shd w:val="clear" w:color="auto" w:fill="FFFFFF"/>
        <w:spacing w:before="80" w:after="0" w:line="240" w:lineRule="auto"/>
        <w:ind w:right="160"/>
        <w:rPr>
          <w:rFonts w:ascii="Tahoma" w:eastAsia="Times New Roman" w:hAnsi="Tahoma" w:cs="Tahoma"/>
          <w:color w:val="000000"/>
          <w:sz w:val="20"/>
          <w:szCs w:val="20"/>
          <w:u w:val="single"/>
        </w:rPr>
      </w:pPr>
      <w:r w:rsidRPr="006D5EF2">
        <w:rPr>
          <w:rFonts w:ascii="Tahoma" w:eastAsia="Times New Roman" w:hAnsi="Tahoma" w:cs="Tahoma"/>
          <w:b/>
          <w:bCs/>
          <w:color w:val="000000"/>
          <w:sz w:val="20"/>
          <w:szCs w:val="20"/>
          <w:u w:val="single"/>
        </w:rPr>
        <w:t>Amyloidosis, or hypertrophic or restrictive cardiomyopathy</w:t>
      </w:r>
      <w:r w:rsidRPr="006D5EF2">
        <w:rPr>
          <w:rFonts w:ascii="Tahoma" w:eastAsia="Times New Roman" w:hAnsi="Tahoma" w:cs="Tahoma"/>
          <w:color w:val="000000"/>
          <w:sz w:val="20"/>
          <w:szCs w:val="20"/>
          <w:u w:val="single"/>
        </w:rPr>
        <w:br/>
      </w:r>
    </w:p>
    <w:p w:rsidR="006D5EF2" w:rsidRPr="006D5EF2" w:rsidP="006D5EF2" w14:paraId="01A2B938" w14:textId="450D8BDF">
      <w:pPr>
        <w:shd w:val="clear" w:color="auto" w:fill="FFFFFF"/>
        <w:spacing w:before="80" w:after="0" w:line="240" w:lineRule="auto"/>
        <w:ind w:right="160"/>
        <w:rPr>
          <w:rFonts w:ascii="Tahoma" w:eastAsia="Times New Roman" w:hAnsi="Tahoma" w:cs="Tahoma"/>
          <w:color w:val="000000"/>
          <w:sz w:val="20"/>
          <w:szCs w:val="20"/>
        </w:rPr>
      </w:pPr>
      <w:r w:rsidRPr="006D5EF2">
        <w:rPr>
          <w:rFonts w:ascii="Tahoma" w:eastAsia="Times New Roman" w:hAnsi="Tahoma" w:cs="Tahoma"/>
          <w:color w:val="000000"/>
          <w:sz w:val="20"/>
          <w:szCs w:val="20"/>
        </w:rPr>
        <w:t>Candidate is diagnosed with at least one of the following:</w:t>
      </w:r>
    </w:p>
    <w:p w:rsidR="006D5EF2" w:rsidRPr="006D5EF2" w:rsidP="006D5EF2" w14:paraId="5AA85150" w14:textId="4E05FE07">
      <w:pPr>
        <w:shd w:val="clear" w:color="auto" w:fill="FFFFFF"/>
        <w:spacing w:before="80" w:after="0"/>
        <w:ind w:left="720" w:right="160"/>
        <w:rPr>
          <w:rFonts w:ascii="Tahoma" w:hAnsi="Tahoma" w:cs="Tahoma"/>
          <w:b/>
          <w:bCs/>
          <w:sz w:val="20"/>
          <w:szCs w:val="20"/>
        </w:rPr>
      </w:pPr>
      <w:r w:rsidRPr="006D5EF2">
        <w:rPr>
          <w:rFonts w:ascii="Tahoma" w:hAnsi="Tahoma" w:cs="Tahoma"/>
          <w:b/>
          <w:bCs/>
          <w:sz w:val="20"/>
          <w:szCs w:val="20"/>
        </w:rPr>
        <w:t>Amyloidosis</w:t>
      </w:r>
    </w:p>
    <w:p w:rsidR="006D5EF2" w:rsidRPr="006D5EF2" w:rsidP="006D5EF2" w14:paraId="06445E35" w14:textId="356B627B">
      <w:pPr>
        <w:shd w:val="clear" w:color="auto" w:fill="FFFFFF"/>
        <w:spacing w:before="80" w:after="0"/>
        <w:ind w:left="720" w:right="160"/>
        <w:rPr>
          <w:rFonts w:ascii="Tahoma" w:hAnsi="Tahoma" w:cs="Tahoma"/>
          <w:b/>
          <w:bCs/>
          <w:sz w:val="20"/>
          <w:szCs w:val="20"/>
        </w:rPr>
      </w:pPr>
      <w:r w:rsidRPr="006D5EF2">
        <w:rPr>
          <w:rFonts w:ascii="Tahoma" w:hAnsi="Tahoma" w:cs="Tahoma"/>
          <w:b/>
          <w:bCs/>
          <w:sz w:val="20"/>
          <w:szCs w:val="20"/>
        </w:rPr>
        <w:t>Hypertrophic cardiomyopathy</w:t>
      </w:r>
    </w:p>
    <w:p w:rsidR="006D5EF2" w:rsidRPr="006D5EF2" w:rsidP="006D5EF2" w14:paraId="07DEC4AA" w14:textId="51B1FAB6">
      <w:pPr>
        <w:shd w:val="clear" w:color="auto" w:fill="FFFFFF"/>
        <w:spacing w:before="80" w:after="0"/>
        <w:ind w:left="720" w:right="160"/>
        <w:rPr>
          <w:rFonts w:ascii="Tahoma" w:hAnsi="Tahoma" w:cs="Tahoma"/>
          <w:b/>
          <w:bCs/>
          <w:sz w:val="20"/>
          <w:szCs w:val="20"/>
        </w:rPr>
      </w:pPr>
      <w:r w:rsidRPr="006D5EF2">
        <w:rPr>
          <w:rFonts w:ascii="Tahoma" w:hAnsi="Tahoma" w:cs="Tahoma"/>
          <w:b/>
          <w:bCs/>
          <w:sz w:val="20"/>
          <w:szCs w:val="20"/>
        </w:rPr>
        <w:t>Restrictive cardiomyopathy</w:t>
      </w:r>
    </w:p>
    <w:p w:rsidR="006D5EF2" w:rsidRPr="006D5EF2" w:rsidP="006D5EF2" w14:paraId="082B6416" w14:textId="77777777">
      <w:pPr>
        <w:shd w:val="clear" w:color="auto" w:fill="FFFFFF"/>
        <w:spacing w:before="80" w:after="80" w:line="240" w:lineRule="auto"/>
        <w:ind w:left="1260" w:right="160"/>
        <w:rPr>
          <w:rFonts w:ascii="Tahoma" w:eastAsia="Times New Roman" w:hAnsi="Tahoma" w:cs="Tahoma"/>
          <w:b/>
          <w:bCs/>
          <w:color w:val="000000"/>
          <w:sz w:val="20"/>
          <w:szCs w:val="20"/>
        </w:rPr>
      </w:pPr>
      <w:r w:rsidRPr="006D5EF2">
        <w:rPr>
          <w:rFonts w:ascii="Tahoma" w:eastAsia="Times New Roman" w:hAnsi="Tahoma" w:cs="Tahoma"/>
          <w:b/>
          <w:bCs/>
          <w:color w:val="000000"/>
          <w:sz w:val="20"/>
          <w:szCs w:val="20"/>
        </w:rPr>
        <w:t> </w:t>
      </w:r>
    </w:p>
    <w:p w:rsidR="006D5EF2" w:rsidRPr="006D5EF2" w:rsidP="006D5EF2" w14:paraId="03AB478F" w14:textId="3615FE23">
      <w:pPr>
        <w:shd w:val="clear" w:color="auto" w:fill="FFFFFF"/>
        <w:spacing w:before="80" w:after="80" w:line="240" w:lineRule="auto"/>
        <w:ind w:right="160"/>
        <w:rPr>
          <w:rFonts w:ascii="Tahoma" w:eastAsia="Times New Roman" w:hAnsi="Tahoma" w:cs="Tahoma"/>
          <w:color w:val="000000"/>
          <w:sz w:val="20"/>
          <w:szCs w:val="20"/>
        </w:rPr>
      </w:pPr>
      <w:r w:rsidRPr="006D5EF2">
        <w:rPr>
          <w:rFonts w:ascii="Tahoma" w:eastAsia="Times New Roman" w:hAnsi="Tahoma" w:cs="Tahoma"/>
          <w:color w:val="000000"/>
          <w:sz w:val="20"/>
          <w:szCs w:val="20"/>
        </w:rPr>
        <w:t>Candidate meets at least one of the following requirements:</w:t>
      </w:r>
    </w:p>
    <w:p w:rsidR="006D5EF2" w:rsidRPr="006D5EF2" w:rsidP="006D5EF2" w14:paraId="5CE4E8D4" w14:textId="77777777">
      <w:pPr>
        <w:shd w:val="clear" w:color="auto" w:fill="FFFFFF"/>
        <w:spacing w:before="80" w:after="80"/>
        <w:ind w:left="720" w:right="160"/>
        <w:rPr>
          <w:rFonts w:ascii="Tahoma" w:hAnsi="Tahoma" w:cs="Tahoma"/>
          <w:b/>
          <w:bCs/>
          <w:sz w:val="20"/>
          <w:szCs w:val="20"/>
        </w:rPr>
      </w:pPr>
      <w:r w:rsidRPr="006D5EF2">
        <w:rPr>
          <w:rFonts w:ascii="Tahoma" w:hAnsi="Tahoma" w:cs="Tahoma"/>
          <w:b/>
          <w:bCs/>
          <w:sz w:val="20"/>
          <w:szCs w:val="20"/>
        </w:rPr>
        <w:t>Canadian Cardiovascular Society Grade IV angina pectoris that cannot be controlled by medical therapy</w:t>
      </w:r>
    </w:p>
    <w:p w:rsidR="006D5EF2" w:rsidRPr="006D5EF2" w:rsidP="006D5EF2" w14:paraId="54C4E97A" w14:textId="77777777">
      <w:pPr>
        <w:shd w:val="clear" w:color="auto" w:fill="FFFFFF"/>
        <w:spacing w:before="80" w:after="80"/>
        <w:ind w:left="720" w:right="160"/>
        <w:rPr>
          <w:rFonts w:ascii="Tahoma" w:hAnsi="Tahoma" w:cs="Tahoma"/>
          <w:b/>
          <w:bCs/>
          <w:sz w:val="20"/>
          <w:szCs w:val="20"/>
        </w:rPr>
      </w:pPr>
      <w:r w:rsidRPr="006D5EF2">
        <w:rPr>
          <w:rFonts w:ascii="Tahoma" w:hAnsi="Tahoma" w:cs="Tahoma"/>
          <w:b/>
          <w:bCs/>
          <w:sz w:val="20"/>
          <w:szCs w:val="20"/>
        </w:rPr>
        <w:t>New York Heart Association (NYHA) Class III-IV symptoms with either:</w:t>
      </w:r>
    </w:p>
    <w:p w:rsidR="006D5EF2" w:rsidRPr="006D5EF2" w:rsidP="006D5EF2" w14:paraId="213DCCB5" w14:textId="637B9AD1">
      <w:pPr>
        <w:pStyle w:val="ListParagraph"/>
        <w:numPr>
          <w:ilvl w:val="0"/>
          <w:numId w:val="29"/>
        </w:numPr>
        <w:shd w:val="clear" w:color="auto" w:fill="FFFFFF"/>
        <w:spacing w:before="80" w:after="80"/>
        <w:ind w:left="1515" w:right="160"/>
        <w:rPr>
          <w:rFonts w:ascii="Tahoma" w:hAnsi="Tahoma" w:cs="Tahoma"/>
          <w:sz w:val="20"/>
          <w:szCs w:val="20"/>
        </w:rPr>
      </w:pPr>
      <w:r w:rsidRPr="006D5EF2">
        <w:rPr>
          <w:rFonts w:ascii="Tahoma" w:hAnsi="Tahoma" w:cs="Tahoma"/>
          <w:sz w:val="20"/>
          <w:szCs w:val="20"/>
        </w:rPr>
        <w:t>Cardiac index less than 2.2 L/min/m</w:t>
      </w:r>
      <w:r w:rsidRPr="006D5EF2">
        <w:rPr>
          <w:rFonts w:ascii="Tahoma" w:hAnsi="Tahoma" w:cs="Tahoma"/>
          <w:sz w:val="20"/>
          <w:szCs w:val="20"/>
          <w:vertAlign w:val="superscript"/>
        </w:rPr>
        <w:t>2</w:t>
      </w:r>
    </w:p>
    <w:p w:rsidR="006D5EF2" w:rsidRPr="006D5EF2" w:rsidP="006D5EF2" w14:paraId="5AE2F7FF" w14:textId="74BBD5D3">
      <w:pPr>
        <w:pStyle w:val="ListParagraph"/>
        <w:numPr>
          <w:ilvl w:val="0"/>
          <w:numId w:val="29"/>
        </w:numPr>
        <w:shd w:val="clear" w:color="auto" w:fill="FFFFFF"/>
        <w:spacing w:before="80" w:after="80"/>
        <w:ind w:left="1515" w:right="160"/>
        <w:rPr>
          <w:rFonts w:ascii="Tahoma" w:hAnsi="Tahoma" w:cs="Tahoma"/>
          <w:sz w:val="20"/>
          <w:szCs w:val="20"/>
        </w:rPr>
      </w:pPr>
      <w:r w:rsidRPr="006D5EF2">
        <w:rPr>
          <w:rFonts w:ascii="Tahoma" w:hAnsi="Tahoma" w:cs="Tahoma"/>
          <w:sz w:val="20"/>
          <w:szCs w:val="20"/>
        </w:rPr>
        <w:t>Left or right atrial pressure, left or right ventricular end-diastolic pressure, or pulmonary capillary wedge pressure greater than 20 mmHg</w:t>
      </w:r>
    </w:p>
    <w:p w:rsidR="006D5EF2" w:rsidRPr="006D5EF2" w:rsidP="006D5EF2" w14:paraId="5050CCF9" w14:textId="77777777">
      <w:pPr>
        <w:shd w:val="clear" w:color="auto" w:fill="FFFFFF"/>
        <w:spacing w:before="80" w:after="80"/>
        <w:ind w:left="720" w:right="160"/>
        <w:rPr>
          <w:rFonts w:ascii="Tahoma" w:hAnsi="Tahoma" w:cs="Tahoma"/>
          <w:b/>
          <w:bCs/>
          <w:sz w:val="20"/>
          <w:szCs w:val="20"/>
        </w:rPr>
      </w:pPr>
      <w:r w:rsidRPr="006D5EF2">
        <w:rPr>
          <w:rFonts w:ascii="Tahoma" w:hAnsi="Tahoma" w:cs="Tahoma"/>
          <w:b/>
          <w:bCs/>
          <w:sz w:val="20"/>
          <w:szCs w:val="20"/>
        </w:rPr>
        <w:t>Ventricular tachycardia lasting at least 30 seconds</w:t>
      </w:r>
    </w:p>
    <w:p w:rsidR="006D5EF2" w:rsidRPr="006D5EF2" w:rsidP="006D5EF2" w14:paraId="46D45668" w14:textId="77777777">
      <w:pPr>
        <w:shd w:val="clear" w:color="auto" w:fill="FFFFFF"/>
        <w:spacing w:before="80" w:after="80"/>
        <w:ind w:left="720" w:right="160"/>
        <w:rPr>
          <w:rFonts w:ascii="Tahoma" w:hAnsi="Tahoma" w:cs="Tahoma"/>
          <w:b/>
          <w:bCs/>
          <w:sz w:val="20"/>
          <w:szCs w:val="20"/>
        </w:rPr>
      </w:pPr>
      <w:r w:rsidRPr="006D5EF2">
        <w:rPr>
          <w:rFonts w:ascii="Tahoma" w:hAnsi="Tahoma" w:cs="Tahoma"/>
          <w:b/>
          <w:bCs/>
          <w:sz w:val="20"/>
          <w:szCs w:val="20"/>
        </w:rPr>
        <w:t>Ventricular fibrillation</w:t>
      </w:r>
    </w:p>
    <w:p w:rsidR="006D5EF2" w:rsidRPr="006D5EF2" w:rsidP="006D5EF2" w14:paraId="5B03A77A" w14:textId="77777777">
      <w:pPr>
        <w:shd w:val="clear" w:color="auto" w:fill="FFFFFF"/>
        <w:spacing w:before="80" w:after="80"/>
        <w:ind w:left="720" w:right="160"/>
        <w:rPr>
          <w:rFonts w:ascii="Tahoma" w:hAnsi="Tahoma" w:cs="Tahoma"/>
          <w:b/>
          <w:bCs/>
          <w:sz w:val="20"/>
          <w:szCs w:val="20"/>
        </w:rPr>
      </w:pPr>
      <w:r w:rsidRPr="006D5EF2">
        <w:rPr>
          <w:rFonts w:ascii="Tahoma" w:hAnsi="Tahoma" w:cs="Tahoma"/>
          <w:b/>
          <w:bCs/>
          <w:sz w:val="20"/>
          <w:szCs w:val="20"/>
        </w:rPr>
        <w:t>Ventricular arrhythmia requiring electrical cardioversion</w:t>
      </w:r>
    </w:p>
    <w:p w:rsidR="006D5EF2" w:rsidRPr="006D5EF2" w:rsidP="006D5EF2" w14:paraId="363CC90A" w14:textId="77777777">
      <w:pPr>
        <w:shd w:val="clear" w:color="auto" w:fill="FFFFFF"/>
        <w:spacing w:before="80" w:after="80"/>
        <w:ind w:left="720" w:right="160"/>
        <w:rPr>
          <w:rFonts w:ascii="Tahoma" w:hAnsi="Tahoma" w:cs="Tahoma"/>
          <w:b/>
          <w:bCs/>
          <w:sz w:val="20"/>
          <w:szCs w:val="20"/>
        </w:rPr>
      </w:pPr>
      <w:r w:rsidRPr="006D5EF2">
        <w:rPr>
          <w:rFonts w:ascii="Tahoma" w:hAnsi="Tahoma" w:cs="Tahoma"/>
          <w:b/>
          <w:bCs/>
          <w:sz w:val="20"/>
          <w:szCs w:val="20"/>
        </w:rPr>
        <w:t>Sudden cardiac death</w:t>
      </w:r>
    </w:p>
    <w:p w:rsidR="006D5EF2" w:rsidRPr="006D5EF2" w:rsidP="006D5EF2" w14:paraId="23790C59" w14:textId="45F08CE2">
      <w:pPr>
        <w:shd w:val="clear" w:color="auto" w:fill="FFFFFF"/>
        <w:spacing w:before="80" w:after="80" w:line="240" w:lineRule="auto"/>
        <w:ind w:right="160"/>
        <w:jc w:val="both"/>
        <w:rPr>
          <w:rFonts w:ascii="Tahoma" w:eastAsia="Times New Roman" w:hAnsi="Tahoma" w:cs="Tahoma"/>
          <w:color w:val="000000"/>
          <w:sz w:val="20"/>
          <w:szCs w:val="20"/>
          <w:u w:val="single"/>
        </w:rPr>
      </w:pPr>
      <w:r>
        <w:rPr>
          <w:rFonts w:ascii="Tahoma" w:eastAsia="Times New Roman" w:hAnsi="Tahoma" w:cs="Tahoma"/>
          <w:b/>
          <w:bCs/>
          <w:color w:val="000000"/>
          <w:sz w:val="20"/>
          <w:szCs w:val="20"/>
          <w:u w:val="single"/>
        </w:rPr>
        <w:t>R</w:t>
      </w:r>
      <w:r w:rsidRPr="006D5EF2">
        <w:rPr>
          <w:rFonts w:ascii="Tahoma" w:eastAsia="Times New Roman" w:hAnsi="Tahoma" w:cs="Tahoma"/>
          <w:b/>
          <w:bCs/>
          <w:color w:val="000000"/>
          <w:sz w:val="20"/>
          <w:szCs w:val="20"/>
          <w:u w:val="single"/>
        </w:rPr>
        <w:t>etransplant</w:t>
      </w:r>
    </w:p>
    <w:p w:rsidR="006D5EF2" w:rsidRPr="006D5EF2" w:rsidP="006D5EF2" w14:paraId="75DB7949" w14:textId="77777777">
      <w:pPr>
        <w:shd w:val="clear" w:color="auto" w:fill="FFFFFF"/>
        <w:spacing w:before="80" w:after="80" w:line="240" w:lineRule="auto"/>
        <w:ind w:left="900" w:right="160"/>
        <w:rPr>
          <w:rFonts w:ascii="Tahoma" w:eastAsia="Times New Roman" w:hAnsi="Tahoma" w:cs="Tahoma"/>
          <w:color w:val="000000"/>
          <w:sz w:val="20"/>
          <w:szCs w:val="20"/>
        </w:rPr>
      </w:pPr>
      <w:r w:rsidRPr="006D5EF2">
        <w:rPr>
          <w:rFonts w:ascii="Tahoma" w:eastAsia="Times New Roman" w:hAnsi="Tahoma" w:cs="Tahoma"/>
          <w:color w:val="000000"/>
          <w:sz w:val="20"/>
          <w:szCs w:val="20"/>
        </w:rPr>
        <w:t>Candidate has had a previous heart transplant and there is evidence of International Society of Heart and Lung Transplantation (ISHLT) coronary allograft vasculopathy (CAV) grade 2-3, or New York Heart Association (NYHA) Class III-IV heart failure symptoms. </w:t>
      </w:r>
      <w:r w:rsidRPr="006D5EF2">
        <w:rPr>
          <w:rFonts w:ascii="Tahoma" w:eastAsia="Times New Roman" w:hAnsi="Tahoma" w:cs="Tahoma"/>
          <w:b/>
          <w:bCs/>
          <w:i/>
          <w:iCs/>
          <w:color w:val="FF0000"/>
          <w:sz w:val="20"/>
          <w:szCs w:val="20"/>
        </w:rPr>
        <w:t>Note:</w:t>
      </w:r>
      <w:r w:rsidRPr="006D5EF2">
        <w:rPr>
          <w:rFonts w:ascii="Tahoma" w:eastAsia="Times New Roman" w:hAnsi="Tahoma" w:cs="Tahoma"/>
          <w:color w:val="000000"/>
          <w:sz w:val="20"/>
          <w:szCs w:val="20"/>
        </w:rPr>
        <w:t> Previous heart transplants include non-US transplants.</w:t>
      </w:r>
    </w:p>
    <w:p w:rsidR="006D5EF2" w:rsidRPr="006D5EF2" w:rsidP="006D5EF2" w14:paraId="5A54A870" w14:textId="70AC23C1">
      <w:pPr>
        <w:shd w:val="clear" w:color="auto" w:fill="FFFFFF"/>
        <w:spacing w:before="80" w:after="80" w:line="240" w:lineRule="auto"/>
        <w:ind w:right="160"/>
        <w:rPr>
          <w:rFonts w:ascii="Tahoma" w:eastAsia="Times New Roman" w:hAnsi="Tahoma" w:cs="Tahoma"/>
          <w:color w:val="000000"/>
          <w:sz w:val="20"/>
          <w:szCs w:val="20"/>
          <w:u w:val="single"/>
        </w:rPr>
      </w:pPr>
      <w:r w:rsidRPr="006D5EF2">
        <w:rPr>
          <w:rFonts w:ascii="Tahoma" w:eastAsia="Times New Roman" w:hAnsi="Tahoma" w:cs="Tahoma"/>
          <w:b/>
          <w:bCs/>
          <w:color w:val="000000"/>
          <w:sz w:val="20"/>
          <w:szCs w:val="20"/>
          <w:u w:val="single"/>
        </w:rPr>
        <w:t>Exception for status 4</w:t>
      </w:r>
    </w:p>
    <w:p w:rsidR="006D5EF2" w:rsidRPr="006D5EF2" w:rsidP="006D5EF2" w14:paraId="7CCEA427" w14:textId="77777777">
      <w:pPr>
        <w:shd w:val="clear" w:color="auto" w:fill="FFFFFF"/>
        <w:spacing w:before="80" w:after="80" w:line="240" w:lineRule="auto"/>
        <w:ind w:left="900" w:right="160"/>
        <w:rPr>
          <w:rFonts w:ascii="Tahoma" w:eastAsia="Times New Roman" w:hAnsi="Tahoma" w:cs="Tahoma"/>
          <w:color w:val="000000"/>
          <w:sz w:val="20"/>
          <w:szCs w:val="20"/>
        </w:rPr>
      </w:pPr>
      <w:r w:rsidRPr="006D5EF2">
        <w:rPr>
          <w:rFonts w:ascii="Tahoma" w:eastAsia="Times New Roman" w:hAnsi="Tahoma" w:cs="Tahoma"/>
          <w:color w:val="000000"/>
          <w:sz w:val="20"/>
          <w:szCs w:val="20"/>
        </w:rPr>
        <w:t>Candidate does not meet any of the criteria above, but has an urgency and potential for benefit comparable to that of other candidates at this status. Provide a clinical narrative below to support the candidate’s eligibility at this status.</w:t>
      </w:r>
    </w:p>
    <w:p w:rsidR="006D5EF2" w:rsidRPr="006D5EF2" w:rsidP="006D5EF2" w14:paraId="1E7C79B6" w14:textId="77777777">
      <w:pPr>
        <w:shd w:val="clear" w:color="auto" w:fill="FFFFFF"/>
        <w:spacing w:before="80" w:after="80" w:line="240" w:lineRule="auto"/>
        <w:ind w:left="900" w:right="160"/>
        <w:rPr>
          <w:rFonts w:ascii="Tahoma" w:eastAsia="Times New Roman" w:hAnsi="Tahoma" w:cs="Tahoma"/>
          <w:color w:val="000000"/>
          <w:sz w:val="20"/>
          <w:szCs w:val="20"/>
        </w:rPr>
      </w:pPr>
      <w:r w:rsidRPr="006D5EF2">
        <w:rPr>
          <w:rFonts w:ascii="Tahoma" w:eastAsia="Times New Roman" w:hAnsi="Tahoma" w:cs="Tahoma"/>
          <w:color w:val="000000"/>
          <w:sz w:val="20"/>
          <w:szCs w:val="20"/>
        </w:rPr>
        <w:t>A transplant program may assign a candidate who does not meet any of the above status 4 criteria to status 4 by requesting an exception. The program must explain why it considers the candidate to have an urgency and potential for benefit comparable to other status 4 candidates using acceptable medical criteria. The review board will retrospectively review exception requests. If the review board denies an exception request, then within one day of receiving notification of the denial, the candidate’s transplant program must either appeal to the review board or assign the candidate to the status for which the candidate qualifies.</w:t>
      </w:r>
    </w:p>
    <w:p w:rsidR="006D5EF2" w:rsidRPr="006D5EF2" w:rsidP="006D5EF2" w14:paraId="2855F33E" w14:textId="16E4A0D9">
      <w:pPr>
        <w:shd w:val="clear" w:color="auto" w:fill="FFFFFF"/>
        <w:spacing w:before="80" w:after="80" w:line="240" w:lineRule="auto"/>
        <w:ind w:left="900" w:right="160"/>
        <w:jc w:val="both"/>
        <w:rPr>
          <w:rFonts w:ascii="Tahoma" w:eastAsia="Times New Roman" w:hAnsi="Tahoma" w:cs="Tahoma"/>
          <w:color w:val="000000"/>
          <w:sz w:val="20"/>
          <w:szCs w:val="20"/>
        </w:rPr>
      </w:pPr>
      <w:r w:rsidRPr="006D5EF2">
        <w:rPr>
          <w:rFonts w:ascii="Tahoma" w:eastAsia="Times New Roman" w:hAnsi="Tahoma" w:cs="Tahoma"/>
          <w:b/>
          <w:bCs/>
          <w:color w:val="000000"/>
          <w:sz w:val="20"/>
          <w:szCs w:val="20"/>
        </w:rPr>
        <w:t>Clinical Narrative:</w:t>
      </w:r>
      <w:r w:rsidRPr="006D5EF2">
        <w:rPr>
          <w:rFonts w:ascii="Tahoma" w:eastAsia="Times New Roman" w:hAnsi="Tahoma" w:cs="Tahoma"/>
          <w:color w:val="000000"/>
          <w:sz w:val="20"/>
          <w:szCs w:val="20"/>
        </w:rPr>
        <w:t> Enter a clinical narrative which supports the eligibility of the candidate for an exceptional case. </w:t>
      </w:r>
      <w:r w:rsidRPr="006D5EF2">
        <w:rPr>
          <w:rFonts w:ascii="Tahoma" w:eastAsia="Times New Roman" w:hAnsi="Tahoma" w:cs="Tahoma"/>
          <w:b/>
          <w:bCs/>
          <w:i/>
          <w:iCs/>
          <w:color w:val="FF0000"/>
          <w:sz w:val="20"/>
          <w:szCs w:val="20"/>
        </w:rPr>
        <w:t>Note:</w:t>
      </w:r>
      <w:r w:rsidRPr="006D5EF2">
        <w:rPr>
          <w:rFonts w:ascii="Tahoma" w:eastAsia="Times New Roman" w:hAnsi="Tahoma" w:cs="Tahoma"/>
          <w:color w:val="000000"/>
          <w:sz w:val="20"/>
          <w:szCs w:val="20"/>
        </w:rPr>
        <w:t> A maximum of 5000 characters is accepted</w:t>
      </w:r>
      <w:r>
        <w:rPr>
          <w:rFonts w:ascii="Tahoma" w:eastAsia="Times New Roman" w:hAnsi="Tahoma" w:cs="Tahoma"/>
          <w:color w:val="000000"/>
          <w:sz w:val="20"/>
          <w:szCs w:val="20"/>
        </w:rPr>
        <w:t>.</w:t>
      </w:r>
    </w:p>
    <w:p w:rsidR="00C91276" w:rsidP="004079DF" w14:paraId="396A8B32" w14:textId="77777777">
      <w:pPr>
        <w:pStyle w:val="NormalWeb"/>
        <w:spacing w:before="120" w:after="120"/>
        <w:ind w:left="0" w:right="0"/>
        <w:rPr>
          <w:rFonts w:ascii="Arial" w:hAnsi="Arial" w:cs="Arial"/>
          <w:sz w:val="22"/>
          <w:szCs w:val="22"/>
        </w:rPr>
      </w:pPr>
    </w:p>
    <w:p w:rsidR="00680B4F" w:rsidRPr="00680B4F" w:rsidP="00680B4F" w14:paraId="05F61E0F" w14:textId="1A85735B">
      <w:pPr>
        <w:pStyle w:val="NormalWeb"/>
        <w:rPr>
          <w:rFonts w:ascii="Arial" w:hAnsi="Arial" w:cs="Arial"/>
          <w:shd w:val="clear" w:color="auto" w:fill="FFFFFF"/>
        </w:rPr>
      </w:pPr>
      <w:r w:rsidRPr="00886617">
        <w:rPr>
          <w:rFonts w:ascii="Arial" w:hAnsi="Arial" w:cs="Arial"/>
          <w:b/>
          <w:bCs/>
        </w:rPr>
        <w:t xml:space="preserve">Public Burden Statement:  </w:t>
      </w:r>
      <w:r w:rsidRPr="00886617">
        <w:rPr>
          <w:rFonts w:ascii="Arial" w:hAnsi="Arial" w:cs="Arial"/>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Pr>
          <w:rFonts w:ascii="Arial" w:hAnsi="Arial" w:cs="Arial"/>
        </w:rPr>
        <w:t>XX</w:t>
      </w:r>
      <w:r w:rsidRPr="00886617">
        <w:rPr>
          <w:rFonts w:ascii="Arial" w:hAnsi="Arial" w:cs="Arial"/>
        </w:rPr>
        <w:t>/</w:t>
      </w:r>
      <w:r>
        <w:rPr>
          <w:rFonts w:ascii="Arial" w:hAnsi="Arial" w:cs="Arial"/>
        </w:rPr>
        <w:t>XX</w:t>
      </w:r>
      <w:r w:rsidRPr="00886617">
        <w:rPr>
          <w:rFonts w:ascii="Arial" w:hAnsi="Arial" w:cs="Arial"/>
        </w:rPr>
        <w:t>/20</w:t>
      </w:r>
      <w:r w:rsidR="00875DA0">
        <w:rPr>
          <w:rFonts w:ascii="Arial" w:hAnsi="Arial" w:cs="Arial"/>
        </w:rPr>
        <w:t>2</w:t>
      </w:r>
      <w:r>
        <w:rPr>
          <w:rFonts w:ascii="Arial" w:hAnsi="Arial" w:cs="Arial"/>
        </w:rPr>
        <w:t>X</w:t>
      </w:r>
      <w:r w:rsidRPr="00886617">
        <w:rPr>
          <w:rFonts w:ascii="Arial" w:hAnsi="Arial" w:cs="Arial"/>
        </w:rPr>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3956C7">
        <w:rPr>
          <w:rFonts w:ascii="Arial" w:hAnsi="Arial" w:cs="Arial"/>
        </w:rPr>
        <w:t>average 0.27</w:t>
      </w:r>
      <w:r w:rsidR="009F0BE9">
        <w:rPr>
          <w:rFonts w:ascii="Arial" w:hAnsi="Arial" w:cs="Arial"/>
        </w:rPr>
        <w:t xml:space="preserve"> hours</w:t>
      </w:r>
      <w:r w:rsidRPr="00886617">
        <w:rPr>
          <w:rFonts w:ascii="Arial" w:hAnsi="Arial" w:cs="Arial"/>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886617">
        <w:rPr>
          <w:rStyle w:val="normaltextrun"/>
          <w:rFonts w:ascii="Arial" w:hAnsi="Arial" w:cs="Arial"/>
          <w:shd w:val="clear" w:color="auto" w:fill="FFFFFF"/>
        </w:rPr>
        <w:t xml:space="preserve">HRSA Information Collection Clearance Officer, 5600 Fishers Lane, Room 14N39, Rockville, Maryland, 20857 or </w:t>
      </w:r>
      <w:hyperlink r:id="rId11" w:tgtFrame="_blank" w:history="1">
        <w:r w:rsidRPr="00886617">
          <w:rPr>
            <w:rStyle w:val="normaltextrun"/>
            <w:rFonts w:ascii="Arial" w:hAnsi="Arial" w:cs="Arial"/>
            <w:u w:val="single"/>
            <w:shd w:val="clear" w:color="auto" w:fill="FFFFFF"/>
          </w:rPr>
          <w:t>paperwork@hrsa.gov</w:t>
        </w:r>
      </w:hyperlink>
      <w:r w:rsidRPr="00886617">
        <w:rPr>
          <w:rStyle w:val="normaltextrun"/>
          <w:rFonts w:ascii="Arial" w:hAnsi="Arial" w:cs="Arial"/>
          <w:shd w:val="clear" w:color="auto" w:fill="FFFFFF"/>
        </w:rPr>
        <w:t>.  </w:t>
      </w:r>
      <w:r w:rsidRPr="00886617">
        <w:rPr>
          <w:rStyle w:val="eop"/>
          <w:rFonts w:ascii="Arial" w:hAnsi="Arial" w:cs="Arial"/>
          <w:shd w:val="clear" w:color="auto" w:fill="FFFFFF"/>
        </w:rPr>
        <w:t> </w:t>
      </w:r>
    </w:p>
    <w:sectPr>
      <w:headerReference w:type="default" r:id="rId12"/>
      <w:foot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2E0D" w14:paraId="7D51977D" w14:textId="3ED22D90">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297036019"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7D2E0D" w:rsidRPr="007D2E0D" w:rsidP="007D2E0D" w14:textId="71252BDC">
                          <w:pPr>
                            <w:spacing w:after="0"/>
                            <w:rPr>
                              <w:rFonts w:ascii="Calibri" w:eastAsia="Calibri" w:hAnsi="Calibri" w:cs="Calibri"/>
                              <w:noProof/>
                              <w:color w:val="000000"/>
                              <w:sz w:val="20"/>
                              <w:szCs w:val="20"/>
                            </w:rPr>
                          </w:pPr>
                          <w:r w:rsidRPr="007D2E0D">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7D2E0D" w:rsidRPr="007D2E0D" w:rsidP="007D2E0D" w14:paraId="7BA4823C" w14:textId="71252BDC">
                    <w:pPr>
                      <w:spacing w:after="0"/>
                      <w:rPr>
                        <w:rFonts w:ascii="Calibri" w:eastAsia="Calibri" w:hAnsi="Calibri" w:cs="Calibri"/>
                        <w:noProof/>
                        <w:color w:val="000000"/>
                        <w:sz w:val="20"/>
                        <w:szCs w:val="20"/>
                      </w:rPr>
                    </w:pPr>
                    <w:r w:rsidRPr="007D2E0D">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2E0D" w14:paraId="74C7247D" w14:textId="510DFE41">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38184431"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7D2E0D" w:rsidRPr="007D2E0D" w:rsidP="007D2E0D" w14:textId="41EF4846">
                          <w:pPr>
                            <w:spacing w:after="0"/>
                            <w:rPr>
                              <w:rFonts w:ascii="Calibri" w:eastAsia="Calibri" w:hAnsi="Calibri" w:cs="Calibri"/>
                              <w:noProof/>
                              <w:color w:val="000000"/>
                              <w:sz w:val="20"/>
                              <w:szCs w:val="20"/>
                            </w:rPr>
                          </w:pPr>
                          <w:r w:rsidRPr="007D2E0D">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7D2E0D" w:rsidRPr="007D2E0D" w:rsidP="007D2E0D" w14:paraId="4EF2568D" w14:textId="41EF4846">
                    <w:pPr>
                      <w:spacing w:after="0"/>
                      <w:rPr>
                        <w:rFonts w:ascii="Calibri" w:eastAsia="Calibri" w:hAnsi="Calibri" w:cs="Calibri"/>
                        <w:noProof/>
                        <w:color w:val="000000"/>
                        <w:sz w:val="20"/>
                        <w:szCs w:val="20"/>
                      </w:rPr>
                    </w:pPr>
                    <w:r w:rsidRPr="007D2E0D">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2E0D" w14:paraId="689A32D9" w14:textId="59F892F6">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2114429563"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7D2E0D" w:rsidRPr="007D2E0D" w:rsidP="007D2E0D" w14:textId="3EAA329D">
                          <w:pPr>
                            <w:spacing w:after="0"/>
                            <w:rPr>
                              <w:rFonts w:ascii="Calibri" w:eastAsia="Calibri" w:hAnsi="Calibri" w:cs="Calibri"/>
                              <w:noProof/>
                              <w:color w:val="000000"/>
                              <w:sz w:val="20"/>
                              <w:szCs w:val="20"/>
                            </w:rPr>
                          </w:pPr>
                          <w:r w:rsidRPr="007D2E0D">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7D2E0D" w:rsidRPr="007D2E0D" w:rsidP="007D2E0D" w14:paraId="13F87B98" w14:textId="3EAA329D">
                    <w:pPr>
                      <w:spacing w:after="0"/>
                      <w:rPr>
                        <w:rFonts w:ascii="Calibri" w:eastAsia="Calibri" w:hAnsi="Calibri" w:cs="Calibri"/>
                        <w:noProof/>
                        <w:color w:val="000000"/>
                        <w:sz w:val="20"/>
                        <w:szCs w:val="20"/>
                      </w:rPr>
                    </w:pPr>
                    <w:r w:rsidRPr="007D2E0D">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0B4F" w:rsidRPr="00680B4F" w:rsidP="00680B4F" w14:paraId="211B92D9" w14:textId="417F837E">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3F45B6"/>
    <w:multiLevelType w:val="hybridMultilevel"/>
    <w:tmpl w:val="244CB9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DF168F"/>
    <w:multiLevelType w:val="hybridMultilevel"/>
    <w:tmpl w:val="27A087C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15BF7B10"/>
    <w:multiLevelType w:val="hybridMultilevel"/>
    <w:tmpl w:val="7A6ACE6C"/>
    <w:lvl w:ilvl="0">
      <w:start w:val="0"/>
      <w:numFmt w:val="bullet"/>
      <w:lvlText w:val=""/>
      <w:lvlJc w:val="left"/>
      <w:pPr>
        <w:ind w:left="2055" w:hanging="435"/>
      </w:pPr>
      <w:rPr>
        <w:rFonts w:ascii="Symbol" w:eastAsia="Times New Roman" w:hAnsi="Symbol" w:cs="Tahoma" w:hint="default"/>
      </w:rPr>
    </w:lvl>
    <w:lvl w:ilvl="1" w:tentative="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3">
    <w:nsid w:val="15CD7FEB"/>
    <w:multiLevelType w:val="hybridMultilevel"/>
    <w:tmpl w:val="72047A48"/>
    <w:lvl w:ilvl="0">
      <w:start w:val="0"/>
      <w:numFmt w:val="bullet"/>
      <w:lvlText w:val=""/>
      <w:lvlJc w:val="left"/>
      <w:pPr>
        <w:ind w:left="795" w:hanging="435"/>
      </w:pPr>
      <w:rPr>
        <w:rFonts w:ascii="Symbol" w:eastAsia="Times New Roman" w:hAnsi="Symbol" w:cs="Tahom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A3017C"/>
    <w:multiLevelType w:val="multilevel"/>
    <w:tmpl w:val="33301D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DC504A"/>
    <w:multiLevelType w:val="multilevel"/>
    <w:tmpl w:val="33301D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D20586"/>
    <w:multiLevelType w:val="hybridMultilevel"/>
    <w:tmpl w:val="9196AC0E"/>
    <w:lvl w:ilvl="0">
      <w:start w:val="0"/>
      <w:numFmt w:val="bullet"/>
      <w:lvlText w:val=""/>
      <w:lvlJc w:val="left"/>
      <w:pPr>
        <w:ind w:left="795" w:hanging="435"/>
      </w:pPr>
      <w:rPr>
        <w:rFonts w:ascii="Symbol" w:eastAsia="Times New Roman" w:hAnsi="Symbol" w:cs="Tahom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8B26F2B"/>
    <w:multiLevelType w:val="multilevel"/>
    <w:tmpl w:val="33301DE4"/>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sz w:val="20"/>
      </w:rPr>
    </w:lvl>
    <w:lvl w:ilvl="3">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nsid w:val="30834F36"/>
    <w:multiLevelType w:val="multilevel"/>
    <w:tmpl w:val="E4C27F3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27756E"/>
    <w:multiLevelType w:val="hybridMultilevel"/>
    <w:tmpl w:val="82709ADE"/>
    <w:lvl w:ilvl="0">
      <w:start w:val="0"/>
      <w:numFmt w:val="bullet"/>
      <w:lvlText w:val=""/>
      <w:lvlJc w:val="left"/>
      <w:pPr>
        <w:ind w:left="795" w:hanging="435"/>
      </w:pPr>
      <w:rPr>
        <w:rFonts w:ascii="Symbol" w:eastAsia="Times New Roman" w:hAnsi="Symbol" w:cs="Tahoma"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13C6F3C"/>
    <w:multiLevelType w:val="multilevel"/>
    <w:tmpl w:val="E4C27F3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3E3954"/>
    <w:multiLevelType w:val="multilevel"/>
    <w:tmpl w:val="33301D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FF1A5F"/>
    <w:multiLevelType w:val="multilevel"/>
    <w:tmpl w:val="33301D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5563E4"/>
    <w:multiLevelType w:val="multilevel"/>
    <w:tmpl w:val="33301D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FF4CDC"/>
    <w:multiLevelType w:val="multilevel"/>
    <w:tmpl w:val="D0446F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EC233E5"/>
    <w:multiLevelType w:val="multilevel"/>
    <w:tmpl w:val="33301D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72E4A75"/>
    <w:multiLevelType w:val="hybridMultilevel"/>
    <w:tmpl w:val="717897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ABA4C10"/>
    <w:multiLevelType w:val="multilevel"/>
    <w:tmpl w:val="33301D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5983DFA"/>
    <w:multiLevelType w:val="multilevel"/>
    <w:tmpl w:val="E4C27F3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9CF79D1"/>
    <w:multiLevelType w:val="multilevel"/>
    <w:tmpl w:val="E4C27F3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B8F0ED9"/>
    <w:multiLevelType w:val="multilevel"/>
    <w:tmpl w:val="E4C27F3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391D15"/>
    <w:multiLevelType w:val="multilevel"/>
    <w:tmpl w:val="33301D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1B61A37"/>
    <w:multiLevelType w:val="hybridMultilevel"/>
    <w:tmpl w:val="D60E918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71FC12EB"/>
    <w:multiLevelType w:val="multilevel"/>
    <w:tmpl w:val="E4C27F3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D993378"/>
    <w:multiLevelType w:val="multilevel"/>
    <w:tmpl w:val="33301D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8943969">
    <w:abstractNumId w:val="15"/>
  </w:num>
  <w:num w:numId="2" w16cid:durableId="1221751499">
    <w:abstractNumId w:val="14"/>
  </w:num>
  <w:num w:numId="3" w16cid:durableId="2143962862">
    <w:abstractNumId w:val="14"/>
  </w:num>
  <w:num w:numId="4">
    <w:abstractNumId w:val="14"/>
  </w:num>
  <w:num w:numId="5">
    <w:abstractNumId w:val="14"/>
  </w:num>
  <w:num w:numId="6" w16cid:durableId="1758289942">
    <w:abstractNumId w:val="23"/>
  </w:num>
  <w:num w:numId="7" w16cid:durableId="2137334529">
    <w:abstractNumId w:val="0"/>
  </w:num>
  <w:num w:numId="8" w16cid:durableId="441264066">
    <w:abstractNumId w:val="8"/>
  </w:num>
  <w:num w:numId="9" w16cid:durableId="1659457410">
    <w:abstractNumId w:val="21"/>
  </w:num>
  <w:num w:numId="10" w16cid:durableId="1451362840">
    <w:abstractNumId w:val="19"/>
  </w:num>
  <w:num w:numId="11" w16cid:durableId="148520216">
    <w:abstractNumId w:val="24"/>
  </w:num>
  <w:num w:numId="12" w16cid:durableId="424688866">
    <w:abstractNumId w:val="20"/>
  </w:num>
  <w:num w:numId="13" w16cid:durableId="502665491">
    <w:abstractNumId w:val="10"/>
  </w:num>
  <w:num w:numId="14" w16cid:durableId="809329420">
    <w:abstractNumId w:val="25"/>
  </w:num>
  <w:num w:numId="15" w16cid:durableId="1273129982">
    <w:abstractNumId w:val="12"/>
  </w:num>
  <w:num w:numId="16" w16cid:durableId="955718575">
    <w:abstractNumId w:val="11"/>
  </w:num>
  <w:num w:numId="17" w16cid:durableId="123429906">
    <w:abstractNumId w:val="16"/>
  </w:num>
  <w:num w:numId="18" w16cid:durableId="817651639">
    <w:abstractNumId w:val="7"/>
  </w:num>
  <w:num w:numId="19" w16cid:durableId="1268465736">
    <w:abstractNumId w:val="13"/>
  </w:num>
  <w:num w:numId="20" w16cid:durableId="877164046">
    <w:abstractNumId w:val="18"/>
  </w:num>
  <w:num w:numId="21" w16cid:durableId="2117211891">
    <w:abstractNumId w:val="4"/>
  </w:num>
  <w:num w:numId="22" w16cid:durableId="1200047832">
    <w:abstractNumId w:val="5"/>
  </w:num>
  <w:num w:numId="23" w16cid:durableId="2122456341">
    <w:abstractNumId w:val="22"/>
  </w:num>
  <w:num w:numId="24" w16cid:durableId="1831209025">
    <w:abstractNumId w:val="2"/>
  </w:num>
  <w:num w:numId="25" w16cid:durableId="1626228610">
    <w:abstractNumId w:val="1"/>
  </w:num>
  <w:num w:numId="26" w16cid:durableId="1123764684">
    <w:abstractNumId w:val="17"/>
  </w:num>
  <w:num w:numId="27" w16cid:durableId="203370838">
    <w:abstractNumId w:val="6"/>
  </w:num>
  <w:num w:numId="28" w16cid:durableId="1126895834">
    <w:abstractNumId w:val="9"/>
  </w:num>
  <w:num w:numId="29" w16cid:durableId="10204689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307CD"/>
    <w:rsid w:val="00082E66"/>
    <w:rsid w:val="000B1EE1"/>
    <w:rsid w:val="000E6E5F"/>
    <w:rsid w:val="00125D5B"/>
    <w:rsid w:val="00155877"/>
    <w:rsid w:val="001A539B"/>
    <w:rsid w:val="001D022C"/>
    <w:rsid w:val="00202EDF"/>
    <w:rsid w:val="002324B5"/>
    <w:rsid w:val="00285B66"/>
    <w:rsid w:val="00286ECD"/>
    <w:rsid w:val="002936A5"/>
    <w:rsid w:val="002B4BCB"/>
    <w:rsid w:val="002C1605"/>
    <w:rsid w:val="002E4720"/>
    <w:rsid w:val="003068D6"/>
    <w:rsid w:val="00313ED5"/>
    <w:rsid w:val="0032654A"/>
    <w:rsid w:val="00335BB2"/>
    <w:rsid w:val="0034354B"/>
    <w:rsid w:val="0035177B"/>
    <w:rsid w:val="00364E43"/>
    <w:rsid w:val="003658A6"/>
    <w:rsid w:val="0038276B"/>
    <w:rsid w:val="003956C7"/>
    <w:rsid w:val="003A4999"/>
    <w:rsid w:val="003A7568"/>
    <w:rsid w:val="003D40C8"/>
    <w:rsid w:val="003F1747"/>
    <w:rsid w:val="003F52A7"/>
    <w:rsid w:val="00406691"/>
    <w:rsid w:val="004079DF"/>
    <w:rsid w:val="00413F2E"/>
    <w:rsid w:val="00440FE7"/>
    <w:rsid w:val="004A353B"/>
    <w:rsid w:val="004D03DC"/>
    <w:rsid w:val="004F6BF6"/>
    <w:rsid w:val="005523D3"/>
    <w:rsid w:val="00595095"/>
    <w:rsid w:val="005C256A"/>
    <w:rsid w:val="005E1EC8"/>
    <w:rsid w:val="005F4A33"/>
    <w:rsid w:val="00630E3E"/>
    <w:rsid w:val="006502E9"/>
    <w:rsid w:val="00652FCD"/>
    <w:rsid w:val="006668F7"/>
    <w:rsid w:val="00680B4F"/>
    <w:rsid w:val="006C1976"/>
    <w:rsid w:val="006D5EF2"/>
    <w:rsid w:val="006E454B"/>
    <w:rsid w:val="0070558F"/>
    <w:rsid w:val="00716F45"/>
    <w:rsid w:val="00727B92"/>
    <w:rsid w:val="00743412"/>
    <w:rsid w:val="00754079"/>
    <w:rsid w:val="007A2084"/>
    <w:rsid w:val="007D0970"/>
    <w:rsid w:val="007D2E0D"/>
    <w:rsid w:val="00801E65"/>
    <w:rsid w:val="00803A25"/>
    <w:rsid w:val="00811D5E"/>
    <w:rsid w:val="00815AE3"/>
    <w:rsid w:val="00845EDC"/>
    <w:rsid w:val="00845F5B"/>
    <w:rsid w:val="00860B38"/>
    <w:rsid w:val="00863266"/>
    <w:rsid w:val="00875DA0"/>
    <w:rsid w:val="00886617"/>
    <w:rsid w:val="00890370"/>
    <w:rsid w:val="008A615D"/>
    <w:rsid w:val="008A7A1F"/>
    <w:rsid w:val="008D385A"/>
    <w:rsid w:val="008E1D08"/>
    <w:rsid w:val="008E2A75"/>
    <w:rsid w:val="008F150D"/>
    <w:rsid w:val="00943BFF"/>
    <w:rsid w:val="009476F2"/>
    <w:rsid w:val="0095024C"/>
    <w:rsid w:val="009777B7"/>
    <w:rsid w:val="009D4896"/>
    <w:rsid w:val="009F0BE9"/>
    <w:rsid w:val="00A22963"/>
    <w:rsid w:val="00A3013C"/>
    <w:rsid w:val="00A41563"/>
    <w:rsid w:val="00AB38B0"/>
    <w:rsid w:val="00AE71A1"/>
    <w:rsid w:val="00B719A5"/>
    <w:rsid w:val="00BC0AC1"/>
    <w:rsid w:val="00BC22E0"/>
    <w:rsid w:val="00BE57E7"/>
    <w:rsid w:val="00C17F60"/>
    <w:rsid w:val="00C47373"/>
    <w:rsid w:val="00C64215"/>
    <w:rsid w:val="00C82225"/>
    <w:rsid w:val="00C91276"/>
    <w:rsid w:val="00C94B37"/>
    <w:rsid w:val="00C9791F"/>
    <w:rsid w:val="00CA29B6"/>
    <w:rsid w:val="00D303A1"/>
    <w:rsid w:val="00D460C3"/>
    <w:rsid w:val="00D91D0D"/>
    <w:rsid w:val="00D92915"/>
    <w:rsid w:val="00DA302E"/>
    <w:rsid w:val="00DC104C"/>
    <w:rsid w:val="00DC7F4C"/>
    <w:rsid w:val="00E46722"/>
    <w:rsid w:val="00E656B1"/>
    <w:rsid w:val="00E70B43"/>
    <w:rsid w:val="00E9440B"/>
    <w:rsid w:val="00EA4DC3"/>
    <w:rsid w:val="00EB5CE2"/>
    <w:rsid w:val="00EC5ED2"/>
    <w:rsid w:val="00ED2A92"/>
    <w:rsid w:val="00F15A57"/>
    <w:rsid w:val="00F253C2"/>
    <w:rsid w:val="00F325E9"/>
    <w:rsid w:val="00FE7633"/>
    <w:rsid w:val="00FF212E"/>
    <w:rsid w:val="00FF5DDF"/>
  </w:rsids>
  <w:docVars>
    <w:docVar w:name="__Grammarly_42___1" w:val="H4sIAAAAAAAEAKtWcslP9kxRslIyNDYyNzOytDQ2NrQwMDCxNDFR0lEKTi0uzszPAykwNKwFADcNCQ4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15:docId w15:val="{CF1FD908-F10B-42CF-824C-CDFE1767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38276B"/>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38276B"/>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table" w:styleId="TableGrid">
    <w:name w:val="Table Grid"/>
    <w:basedOn w:val="TableNormal"/>
    <w:uiPriority w:val="39"/>
    <w:rsid w:val="008D3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sspell-word">
    <w:name w:val="misspell-word"/>
    <w:basedOn w:val="DefaultParagraphFont"/>
    <w:rsid w:val="00FF212E"/>
  </w:style>
  <w:style w:type="paragraph" w:styleId="Header">
    <w:name w:val="header"/>
    <w:basedOn w:val="Normal"/>
    <w:link w:val="HeaderChar"/>
    <w:uiPriority w:val="99"/>
    <w:unhideWhenUsed/>
    <w:rsid w:val="00680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B4F"/>
  </w:style>
  <w:style w:type="paragraph" w:styleId="Footer">
    <w:name w:val="footer"/>
    <w:basedOn w:val="Normal"/>
    <w:link w:val="FooterChar"/>
    <w:uiPriority w:val="99"/>
    <w:unhideWhenUsed/>
    <w:rsid w:val="00680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B4F"/>
  </w:style>
  <w:style w:type="character" w:customStyle="1" w:styleId="normaltextrun">
    <w:name w:val="normaltextrun"/>
    <w:basedOn w:val="DefaultParagraphFont"/>
    <w:rsid w:val="00680B4F"/>
  </w:style>
  <w:style w:type="character" w:customStyle="1" w:styleId="eop">
    <w:name w:val="eop"/>
    <w:basedOn w:val="DefaultParagraphFont"/>
    <w:rsid w:val="00680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netscape_waitlist/Expected_Adult_Heart_Justification_Forms_Report.htm?CTXT=EJAxqoETbP1Mk7YBjBGjwDv6gR4x8WPZy1m4iwUy9IiQj5zcHCpLHw%3D%3D" TargetMode="External" /><Relationship Id="rId11" Type="http://schemas.openxmlformats.org/officeDocument/2006/relationships/hyperlink" Target="mailto:paperwork@hrsa.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optn.transplant.hrsa.gov/media/1200/optn_policies.pdf?CTXT=EJAxqoETbP1Mk7YBjBGjwDv6gR4x8WPZy1m4iwUy9IiQj5zcHCpLHw%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QPVJESM53SK4-1767020924-72912</_dlc_DocId>
    <_dlc_DocIdUrl xmlns="dae0f925-a78b-4f93-b0e5-451dcac5f217">
      <Url>https://nih.sharepoint.com/sites/HRSA-HSB/Team/dot/_layouts/15/DocIdRedir.aspx?ID=QPVJESM53SK4-1767020924-72912</Url>
      <Description>QPVJESM53SK4-1767020924-72912</Description>
    </_dlc_DocIdUrl>
  </documentManagement>
</p:properties>
</file>

<file path=customXml/itemProps1.xml><?xml version="1.0" encoding="utf-8"?>
<ds:datastoreItem xmlns:ds="http://schemas.openxmlformats.org/officeDocument/2006/customXml" ds:itemID="{E4DC38EF-C107-430E-80C4-74EE2460C105}">
  <ds:schemaRefs>
    <ds:schemaRef ds:uri="http://schemas.openxmlformats.org/officeDocument/2006/bibliography"/>
  </ds:schemaRefs>
</ds:datastoreItem>
</file>

<file path=customXml/itemProps2.xml><?xml version="1.0" encoding="utf-8"?>
<ds:datastoreItem xmlns:ds="http://schemas.openxmlformats.org/officeDocument/2006/customXml" ds:itemID="{0AFE8513-C3F6-4F2B-BFC3-AEF8E1965C30}">
  <ds:schemaRefs/>
</ds:datastoreItem>
</file>

<file path=customXml/itemProps3.xml><?xml version="1.0" encoding="utf-8"?>
<ds:datastoreItem xmlns:ds="http://schemas.openxmlformats.org/officeDocument/2006/customXml" ds:itemID="{85111C69-3F09-471F-A0D2-DCC75CF9399D}">
  <ds:schemaRefs/>
</ds:datastoreItem>
</file>

<file path=customXml/itemProps4.xml><?xml version="1.0" encoding="utf-8"?>
<ds:datastoreItem xmlns:ds="http://schemas.openxmlformats.org/officeDocument/2006/customXml" ds:itemID="{0F0EF936-F48C-4AE8-BD5A-4EF3D2E5FFEB}">
  <ds:schemaRefs>
    <ds:schemaRef ds:uri="http://schemas.microsoft.com/sharepoint/v3/contenttype/forms"/>
  </ds:schemaRefs>
</ds:datastoreItem>
</file>

<file path=customXml/itemProps5.xml><?xml version="1.0" encoding="utf-8"?>
<ds:datastoreItem xmlns:ds="http://schemas.openxmlformats.org/officeDocument/2006/customXml" ds:itemID="{B55163D3-ACE4-49C6-A9E8-17CD7C1F9A30}">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Living Donor Registration LDR Instructions</vt:lpstr>
    </vt:vector>
  </TitlesOfParts>
  <Company>UNOS</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Donor Registration LDR Instructions</dc:title>
  <dc:creator>Tara Taylor</dc:creator>
  <cp:lastModifiedBy>Michael Hollister</cp:lastModifiedBy>
  <cp:revision>9</cp:revision>
  <dcterms:created xsi:type="dcterms:W3CDTF">2023-06-15T17:41:00Z</dcterms:created>
  <dcterms:modified xsi:type="dcterms:W3CDTF">2024-11-20T18:11:00Z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7e07a27b,11b468f3,83c86ef</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62681f35-6746-4d89-8f84-3d42c01189ed</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2024-11-20T15:05:04Z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33f9ce33-ca7e-4dbf-a708-ae0d8d6dc253</vt:lpwstr>
  </property>
</Properties>
</file>