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3ED3" w:rsidP="004079DF" w14:paraId="2FE101D4" w14:textId="079713DD">
      <w:pPr>
        <w:pStyle w:val="NormalWeb"/>
        <w:spacing w:before="120" w:after="120"/>
        <w:ind w:left="0" w:right="158"/>
        <w:rPr>
          <w:rFonts w:ascii="Arial" w:hAnsi="Arial" w:cs="Arial"/>
          <w:b/>
          <w:bCs/>
          <w:color w:val="auto"/>
          <w:kern w:val="36"/>
          <w:sz w:val="28"/>
          <w:szCs w:val="28"/>
        </w:rPr>
      </w:pPr>
      <w:r w:rsidRPr="00393ED3">
        <w:rPr>
          <w:rFonts w:ascii="Arial" w:hAnsi="Arial" w:cs="Arial"/>
          <w:b/>
          <w:bCs/>
          <w:color w:val="auto"/>
          <w:kern w:val="36"/>
          <w:sz w:val="28"/>
          <w:szCs w:val="28"/>
        </w:rPr>
        <w:t xml:space="preserve">Adult Heart and HeartLung Status 3 Criteria </w:t>
      </w:r>
      <w:r w:rsidR="0013467E">
        <w:rPr>
          <w:rFonts w:ascii="Arial" w:hAnsi="Arial" w:cs="Arial"/>
          <w:b/>
          <w:bCs/>
          <w:color w:val="auto"/>
          <w:kern w:val="36"/>
          <w:sz w:val="28"/>
          <w:szCs w:val="28"/>
        </w:rPr>
        <w:t>5</w:t>
      </w:r>
      <w:r w:rsidRPr="00393ED3">
        <w:rPr>
          <w:rFonts w:ascii="Arial" w:hAnsi="Arial" w:cs="Arial"/>
          <w:b/>
          <w:bCs/>
          <w:color w:val="auto"/>
          <w:kern w:val="36"/>
          <w:sz w:val="28"/>
          <w:szCs w:val="28"/>
        </w:rPr>
        <w:t xml:space="preserve"> Extension Justification Form Medical Urgency Data</w:t>
      </w:r>
    </w:p>
    <w:p w:rsidR="003D2186" w:rsidRPr="00A412F3" w:rsidP="003D2186" w14:paraId="3D9F7EB5" w14:textId="4BB495DA">
      <w:pPr>
        <w:shd w:val="clear" w:color="auto" w:fill="FFFFFF"/>
        <w:spacing w:before="80" w:after="80"/>
        <w:ind w:right="160"/>
        <w:rPr>
          <w:rFonts w:ascii="Arial" w:hAnsi="Arial" w:cs="Tahoma"/>
          <w:color w:val="000000"/>
          <w:szCs w:val="20"/>
        </w:rPr>
      </w:pPr>
      <w:r w:rsidRPr="00A412F3">
        <w:rPr>
          <w:rFonts w:ascii="Arial" w:hAnsi="Arial" w:cs="Tahoma"/>
          <w:color w:val="000000"/>
          <w:szCs w:val="20"/>
        </w:rPr>
        <w:t>You will be informed of any downgrades that are pending in the Critical Data section of Secure Enterprise. You may also view the Candidates Pending Downgrade Report section of Waitlist</w:t>
      </w:r>
      <w:r>
        <w:rPr>
          <w:rFonts w:ascii="Tahoma" w:hAnsi="Tahoma" w:cs="Tahoma"/>
          <w:color w:val="000000"/>
          <w:sz w:val="16"/>
          <w:szCs w:val="16"/>
          <w:vertAlign w:val="superscript"/>
        </w:rPr>
        <w:t>SM</w:t>
      </w:r>
      <w:r w:rsidRPr="00A412F3">
        <w:rPr>
          <w:rFonts w:ascii="Arial" w:hAnsi="Arial" w:cs="Tahoma"/>
          <w:color w:val="000000"/>
          <w:szCs w:val="20"/>
        </w:rPr>
        <w:t>. The “Extend” button will be available 2 days prior to expiration of the status.</w:t>
      </w:r>
    </w:p>
    <w:p w:rsidR="003D2186" w:rsidRPr="00A412F3" w:rsidP="003D2186" w14:paraId="2ACCC716" w14:textId="77777777">
      <w:pPr>
        <w:shd w:val="clear" w:color="auto" w:fill="FFFFFF"/>
        <w:spacing w:before="80" w:after="80"/>
        <w:ind w:right="160"/>
        <w:rPr>
          <w:rFonts w:ascii="Arial" w:hAnsi="Arial" w:cs="Tahoma"/>
          <w:color w:val="000000"/>
          <w:szCs w:val="20"/>
        </w:rPr>
      </w:pPr>
      <w:r w:rsidRPr="00A412F3">
        <w:rPr>
          <w:rFonts w:ascii="Arial" w:hAnsi="Arial" w:cs="Tahoma"/>
          <w:color w:val="000000"/>
          <w:szCs w:val="20"/>
        </w:rPr>
        <w:t>All required data must be submitted in order to list a candidate at status 3, or extend their listing at status 3, in accordance with criteria that are specified in </w:t>
      </w:r>
      <w:hyperlink r:id="rId9" w:tgtFrame="_blank" w:history="1">
        <w:r w:rsidRPr="00A412F3">
          <w:rPr>
            <w:rStyle w:val="Hyperlink"/>
            <w:rFonts w:ascii="Arial" w:hAnsi="Arial" w:cs="Tahoma"/>
            <w:szCs w:val="20"/>
          </w:rPr>
          <w:t>OPTN Policy</w:t>
        </w:r>
      </w:hyperlink>
      <w:r w:rsidRPr="00A412F3">
        <w:rPr>
          <w:rFonts w:ascii="Arial" w:hAnsi="Arial" w:cs="Tahoma"/>
          <w:color w:val="000000"/>
          <w:szCs w:val="20"/>
        </w:rPr>
        <w:t>. Use the search feature to locate specific policy information concerning adult heart status requirements.</w:t>
      </w:r>
    </w:p>
    <w:p w:rsidR="00C82225" w:rsidRPr="00EC5ED2" w:rsidP="006B0BFD" w14:paraId="1C7862C4" w14:textId="7A6F86AA">
      <w:pPr>
        <w:pStyle w:val="Heading2"/>
      </w:pPr>
      <w:r>
        <w:t xml:space="preserve">Status 3 Extension Criteria </w:t>
      </w:r>
      <w:r w:rsidR="007F1433">
        <w:t>5</w:t>
      </w:r>
    </w:p>
    <w:p w:rsidR="007F1433" w:rsidRPr="00A412F3" w:rsidP="007F1433" w14:paraId="041892D4" w14:textId="77777777">
      <w:pPr>
        <w:shd w:val="clear" w:color="auto" w:fill="FFFFFF"/>
        <w:spacing w:before="80" w:after="80" w:line="240" w:lineRule="auto"/>
        <w:ind w:left="160" w:right="160"/>
        <w:rPr>
          <w:rFonts w:ascii="Arial" w:eastAsia="Times New Roman" w:hAnsi="Arial" w:cs="Tahoma"/>
          <w:color w:val="000000"/>
          <w:szCs w:val="20"/>
        </w:rPr>
      </w:pPr>
      <w:r w:rsidRPr="00A412F3">
        <w:rPr>
          <w:rFonts w:ascii="Arial" w:eastAsia="Times New Roman" w:hAnsi="Arial" w:cs="Tahoma"/>
          <w:color w:val="000000"/>
          <w:szCs w:val="20"/>
        </w:rPr>
        <w:t>If status 3, criteria 5: Mechanical circulatory support device (MCSD) with right heart failure, is selected, enter the following information: </w:t>
      </w:r>
    </w:p>
    <w:p w:rsidR="007F1433" w:rsidRPr="00A412F3" w:rsidP="007F1433" w14:paraId="3DC5851D" w14:textId="77777777">
      <w:pPr>
        <w:shd w:val="clear" w:color="auto" w:fill="FFFFFF"/>
        <w:spacing w:before="80" w:after="80" w:line="240" w:lineRule="auto"/>
        <w:ind w:left="160" w:right="160"/>
        <w:rPr>
          <w:rFonts w:ascii="Arial" w:eastAsia="Times New Roman" w:hAnsi="Arial" w:cs="Tahoma"/>
          <w:color w:val="000000"/>
          <w:szCs w:val="20"/>
          <w:u w:val="single"/>
        </w:rPr>
      </w:pPr>
      <w:r w:rsidRPr="00A412F3">
        <w:rPr>
          <w:rFonts w:ascii="Arial" w:eastAsia="Times New Roman" w:hAnsi="Arial" w:cs="Tahoma"/>
          <w:b/>
          <w:bCs/>
          <w:color w:val="000000"/>
          <w:szCs w:val="20"/>
          <w:u w:val="single"/>
        </w:rPr>
        <w:t>Mechanical circulatory support device (MCSD) with right heart failure</w:t>
      </w:r>
    </w:p>
    <w:p w:rsidR="007F1433" w:rsidRPr="00A412F3" w:rsidP="007F1433" w14:paraId="5D9088EB" w14:textId="77777777">
      <w:pPr>
        <w:shd w:val="clear" w:color="auto" w:fill="FFFFFF"/>
        <w:spacing w:before="80" w:after="80" w:line="240" w:lineRule="auto"/>
        <w:ind w:left="160" w:right="160"/>
        <w:rPr>
          <w:rFonts w:ascii="Arial" w:eastAsia="Times New Roman" w:hAnsi="Arial" w:cs="Tahoma"/>
          <w:color w:val="000000"/>
          <w:szCs w:val="20"/>
        </w:rPr>
      </w:pPr>
      <w:r w:rsidRPr="00A412F3">
        <w:rPr>
          <w:rFonts w:ascii="Arial" w:eastAsia="Times New Roman" w:hAnsi="Arial" w:cs="Tahoma"/>
          <w:color w:val="000000"/>
          <w:szCs w:val="20"/>
        </w:rPr>
        <w:t>Candidate is supported by an MCSD and has at least moderate right ventricular malfunction in the absence of the left ventricular assist device (LVAD) malfunction and meets the following qualifying requirements:</w:t>
      </w:r>
    </w:p>
    <w:p w:rsidR="007F1433" w:rsidRPr="00A412F3" w:rsidP="002874E8" w14:paraId="0CE181FB" w14:textId="77777777">
      <w:pPr>
        <w:shd w:val="clear" w:color="auto" w:fill="FFFFFF"/>
        <w:spacing w:after="0" w:line="240" w:lineRule="auto"/>
        <w:ind w:left="360"/>
        <w:rPr>
          <w:rFonts w:ascii="Arial" w:eastAsia="Times New Roman" w:hAnsi="Arial" w:cs="Tahoma"/>
          <w:i/>
          <w:iCs/>
          <w:color w:val="000000"/>
          <w:szCs w:val="20"/>
        </w:rPr>
      </w:pPr>
      <w:r w:rsidRPr="00A412F3">
        <w:rPr>
          <w:rFonts w:ascii="Arial" w:eastAsia="Times New Roman" w:hAnsi="Arial" w:cs="Tahoma"/>
          <w:b/>
          <w:bCs/>
          <w:i/>
          <w:iCs/>
          <w:color w:val="000000"/>
          <w:szCs w:val="20"/>
        </w:rPr>
        <w:t>Has been treated with at least one of the following therapies for at least 14 consecutive days and requires ongoing treatment with at least one of the following therapies:</w:t>
      </w:r>
    </w:p>
    <w:p w:rsidR="007F1433" w:rsidRPr="00A412F3" w:rsidP="002874E8" w14:paraId="42442F28" w14:textId="77777777">
      <w:pPr>
        <w:pStyle w:val="ListParagraph"/>
        <w:numPr>
          <w:ilvl w:val="0"/>
          <w:numId w:val="21"/>
        </w:numPr>
        <w:shd w:val="clear" w:color="auto" w:fill="FFFFFF"/>
        <w:spacing w:before="100" w:beforeAutospacing="1" w:after="100" w:afterAutospacing="1"/>
        <w:rPr>
          <w:rFonts w:cs="Tahoma"/>
          <w:b w:val="0"/>
          <w:bCs w:val="0"/>
          <w:szCs w:val="20"/>
        </w:rPr>
      </w:pPr>
      <w:r w:rsidRPr="00A412F3">
        <w:rPr>
          <w:rFonts w:cs="Tahoma"/>
          <w:szCs w:val="20"/>
        </w:rPr>
        <w:t>Dobutamine</w:t>
      </w:r>
      <w:r w:rsidRPr="00A412F3">
        <w:rPr>
          <w:rFonts w:cs="Tahoma"/>
          <w:b w:val="0"/>
          <w:bCs w:val="0"/>
          <w:szCs w:val="20"/>
        </w:rPr>
        <w:t>: Enter the dosage of dobutamine in mcg/kg/min. The entry must fall between 5 and 999 mcg/kg/min. Enter the </w:t>
      </w:r>
      <w:r w:rsidRPr="00A412F3">
        <w:rPr>
          <w:rFonts w:cs="Tahoma"/>
          <w:szCs w:val="20"/>
        </w:rPr>
        <w:t>Date of Initiation</w:t>
      </w:r>
      <w:r w:rsidRPr="00A412F3">
        <w:rPr>
          <w:rFonts w:cs="Tahoma"/>
          <w:b w:val="0"/>
          <w:bCs w:val="0"/>
          <w:szCs w:val="20"/>
        </w:rPr>
        <w:t>. The date must be in the following format: MM/DD/YYYY. A calendar link is available.</w:t>
      </w:r>
    </w:p>
    <w:p w:rsidR="007F1433" w:rsidRPr="00A412F3" w:rsidP="002874E8" w14:paraId="4CD1FB7B" w14:textId="77777777">
      <w:pPr>
        <w:pStyle w:val="ListParagraph"/>
        <w:numPr>
          <w:ilvl w:val="0"/>
          <w:numId w:val="21"/>
        </w:numPr>
        <w:shd w:val="clear" w:color="auto" w:fill="FFFFFF"/>
        <w:spacing w:before="100" w:beforeAutospacing="1" w:after="100" w:afterAutospacing="1"/>
        <w:rPr>
          <w:rFonts w:cs="Tahoma"/>
          <w:b w:val="0"/>
          <w:bCs w:val="0"/>
          <w:szCs w:val="20"/>
        </w:rPr>
      </w:pPr>
      <w:r w:rsidRPr="00A412F3">
        <w:rPr>
          <w:rFonts w:cs="Tahoma"/>
          <w:szCs w:val="20"/>
        </w:rPr>
        <w:t>Dopamine</w:t>
      </w:r>
      <w:r w:rsidRPr="00A412F3">
        <w:rPr>
          <w:rFonts w:cs="Tahoma"/>
          <w:b w:val="0"/>
          <w:bCs w:val="0"/>
          <w:szCs w:val="20"/>
        </w:rPr>
        <w:t>: Enter the dosage of dopamine in mcg/kg/min. The entry must fall between 4 and 999 mcg/kg/min. Enter the </w:t>
      </w:r>
      <w:r w:rsidRPr="00A412F3">
        <w:rPr>
          <w:rFonts w:cs="Tahoma"/>
          <w:szCs w:val="20"/>
        </w:rPr>
        <w:t>Date of Initiation</w:t>
      </w:r>
      <w:r w:rsidRPr="00A412F3">
        <w:rPr>
          <w:rFonts w:cs="Tahoma"/>
          <w:b w:val="0"/>
          <w:bCs w:val="0"/>
          <w:szCs w:val="20"/>
        </w:rPr>
        <w:t>. The date must be in the following format: MM/DD/YYYY. A calendar link is available.</w:t>
      </w:r>
    </w:p>
    <w:p w:rsidR="007F1433" w:rsidRPr="00A412F3" w:rsidP="002874E8" w14:paraId="2EA97161" w14:textId="77777777">
      <w:pPr>
        <w:pStyle w:val="ListParagraph"/>
        <w:numPr>
          <w:ilvl w:val="0"/>
          <w:numId w:val="21"/>
        </w:numPr>
        <w:shd w:val="clear" w:color="auto" w:fill="FFFFFF"/>
        <w:spacing w:before="100" w:beforeAutospacing="1" w:after="100" w:afterAutospacing="1"/>
        <w:rPr>
          <w:rFonts w:cs="Tahoma"/>
          <w:b w:val="0"/>
          <w:bCs w:val="0"/>
          <w:szCs w:val="20"/>
        </w:rPr>
      </w:pPr>
      <w:r w:rsidRPr="00A412F3">
        <w:rPr>
          <w:rFonts w:cs="Tahoma"/>
          <w:szCs w:val="20"/>
        </w:rPr>
        <w:t>Epinephrine</w:t>
      </w:r>
      <w:r w:rsidRPr="00A412F3">
        <w:rPr>
          <w:rFonts w:cs="Tahoma"/>
          <w:b w:val="0"/>
          <w:bCs w:val="0"/>
          <w:szCs w:val="20"/>
        </w:rPr>
        <w:t>: Enter the dosage of epinephrine in mcg/kg/min. The entry must fall between 0.05 and 999 mcg/kg/min. Enter the </w:t>
      </w:r>
      <w:r w:rsidRPr="00A412F3">
        <w:rPr>
          <w:rFonts w:cs="Tahoma"/>
          <w:szCs w:val="20"/>
        </w:rPr>
        <w:t>Date of Initiation</w:t>
      </w:r>
      <w:r w:rsidRPr="00A412F3">
        <w:rPr>
          <w:rFonts w:cs="Tahoma"/>
          <w:b w:val="0"/>
          <w:bCs w:val="0"/>
          <w:szCs w:val="20"/>
        </w:rPr>
        <w:t>. The date must be in the following format: MM/DD/YYYY. A calendar link is available.</w:t>
      </w:r>
    </w:p>
    <w:p w:rsidR="007F1433" w:rsidRPr="00A412F3" w:rsidP="002874E8" w14:paraId="356F6BF5" w14:textId="77777777">
      <w:pPr>
        <w:pStyle w:val="ListParagraph"/>
        <w:numPr>
          <w:ilvl w:val="0"/>
          <w:numId w:val="21"/>
        </w:numPr>
        <w:shd w:val="clear" w:color="auto" w:fill="FFFFFF"/>
        <w:spacing w:before="100" w:beforeAutospacing="1" w:after="100" w:afterAutospacing="1"/>
        <w:rPr>
          <w:rFonts w:cs="Tahoma"/>
          <w:b w:val="0"/>
          <w:bCs w:val="0"/>
          <w:szCs w:val="20"/>
        </w:rPr>
      </w:pPr>
      <w:r w:rsidRPr="00A412F3">
        <w:rPr>
          <w:rFonts w:cs="Tahoma"/>
          <w:szCs w:val="20"/>
        </w:rPr>
        <w:t>Milrinone</w:t>
      </w:r>
      <w:r w:rsidRPr="00A412F3">
        <w:rPr>
          <w:rFonts w:cs="Tahoma"/>
          <w:b w:val="0"/>
          <w:bCs w:val="0"/>
          <w:szCs w:val="20"/>
        </w:rPr>
        <w:t>: Enter the dosage of milrinone in mcg/kg/min. The entry must fall between 0.35 and 999 mcg/kg/min. Enter the </w:t>
      </w:r>
      <w:r w:rsidRPr="00A412F3">
        <w:rPr>
          <w:rFonts w:cs="Tahoma"/>
          <w:szCs w:val="20"/>
        </w:rPr>
        <w:t>Date of Initiation</w:t>
      </w:r>
      <w:r w:rsidRPr="00A412F3">
        <w:rPr>
          <w:rFonts w:cs="Tahoma"/>
          <w:b w:val="0"/>
          <w:bCs w:val="0"/>
          <w:szCs w:val="20"/>
        </w:rPr>
        <w:t>. The date must be in the following format: MM/DD/YYYY. A calendar link is available.</w:t>
      </w:r>
    </w:p>
    <w:p w:rsidR="007F1433" w:rsidRPr="00A412F3" w:rsidP="002874E8" w14:paraId="0E8D680E" w14:textId="77777777">
      <w:pPr>
        <w:pStyle w:val="ListParagraph"/>
        <w:numPr>
          <w:ilvl w:val="0"/>
          <w:numId w:val="21"/>
        </w:numPr>
        <w:shd w:val="clear" w:color="auto" w:fill="FFFFFF"/>
        <w:spacing w:before="100" w:beforeAutospacing="1" w:after="100" w:afterAutospacing="1"/>
        <w:rPr>
          <w:rFonts w:cs="Tahoma"/>
          <w:b w:val="0"/>
          <w:bCs w:val="0"/>
          <w:szCs w:val="20"/>
        </w:rPr>
      </w:pPr>
      <w:r w:rsidRPr="00A412F3">
        <w:rPr>
          <w:rFonts w:cs="Tahoma"/>
          <w:szCs w:val="20"/>
        </w:rPr>
        <w:t>Inhaled nitric oxide</w:t>
      </w:r>
      <w:r w:rsidRPr="00A412F3">
        <w:rPr>
          <w:rFonts w:cs="Tahoma"/>
          <w:b w:val="0"/>
          <w:bCs w:val="0"/>
          <w:szCs w:val="20"/>
        </w:rPr>
        <w:t>: Select checkbox, if applicable. Enter the </w:t>
      </w:r>
      <w:r w:rsidRPr="00A412F3">
        <w:rPr>
          <w:rFonts w:cs="Tahoma"/>
          <w:szCs w:val="20"/>
        </w:rPr>
        <w:t>Date of Initiation</w:t>
      </w:r>
      <w:r w:rsidRPr="00A412F3">
        <w:rPr>
          <w:rFonts w:cs="Tahoma"/>
          <w:b w:val="0"/>
          <w:bCs w:val="0"/>
          <w:szCs w:val="20"/>
        </w:rPr>
        <w:t>. The date must be in the following format: MM/DD/YYYY. A calendar link is available.</w:t>
      </w:r>
    </w:p>
    <w:p w:rsidR="007F1433" w:rsidRPr="00A412F3" w:rsidP="002874E8" w14:paraId="61DD9097" w14:textId="77777777">
      <w:pPr>
        <w:pStyle w:val="ListParagraph"/>
        <w:numPr>
          <w:ilvl w:val="0"/>
          <w:numId w:val="21"/>
        </w:numPr>
        <w:shd w:val="clear" w:color="auto" w:fill="FFFFFF"/>
        <w:spacing w:before="100" w:beforeAutospacing="1" w:after="100" w:afterAutospacing="1"/>
        <w:rPr>
          <w:rFonts w:cs="Tahoma"/>
          <w:b w:val="0"/>
          <w:bCs w:val="0"/>
          <w:szCs w:val="20"/>
        </w:rPr>
      </w:pPr>
      <w:r w:rsidRPr="00A412F3">
        <w:rPr>
          <w:rFonts w:cs="Tahoma"/>
          <w:szCs w:val="20"/>
        </w:rPr>
        <w:t>Intravenous prostacyclin</w:t>
      </w:r>
      <w:r w:rsidRPr="00A412F3">
        <w:rPr>
          <w:rFonts w:cs="Tahoma"/>
          <w:b w:val="0"/>
          <w:bCs w:val="0"/>
          <w:szCs w:val="20"/>
        </w:rPr>
        <w:t>: Select checkbox, if applicable. Enter the </w:t>
      </w:r>
      <w:r w:rsidRPr="00A412F3">
        <w:rPr>
          <w:rFonts w:cs="Tahoma"/>
          <w:szCs w:val="20"/>
        </w:rPr>
        <w:t>Date of Initiation</w:t>
      </w:r>
      <w:r w:rsidRPr="00A412F3">
        <w:rPr>
          <w:rFonts w:cs="Tahoma"/>
          <w:b w:val="0"/>
          <w:bCs w:val="0"/>
          <w:szCs w:val="20"/>
        </w:rPr>
        <w:t>. The date must be in the following format: MM/DD/YYYY. A calendar link is available.</w:t>
      </w:r>
    </w:p>
    <w:p w:rsidR="007F1433" w:rsidRPr="00A412F3" w:rsidP="002874E8" w14:paraId="0C00D0D8" w14:textId="77777777">
      <w:pPr>
        <w:shd w:val="clear" w:color="auto" w:fill="FFFFFF"/>
        <w:spacing w:after="0" w:line="240" w:lineRule="auto"/>
        <w:ind w:left="360"/>
        <w:rPr>
          <w:rFonts w:ascii="Arial" w:eastAsia="Times New Roman" w:hAnsi="Arial" w:cs="Tahoma"/>
          <w:i/>
          <w:iCs/>
          <w:color w:val="000000"/>
          <w:szCs w:val="20"/>
        </w:rPr>
      </w:pPr>
      <w:r w:rsidRPr="00A412F3">
        <w:rPr>
          <w:rFonts w:ascii="Arial" w:eastAsia="Times New Roman" w:hAnsi="Arial" w:cs="Tahoma"/>
          <w:b/>
          <w:bCs/>
          <w:i/>
          <w:iCs/>
          <w:color w:val="000000"/>
          <w:szCs w:val="20"/>
        </w:rPr>
        <w:t>Within 7 days prior to initiation of any of the therapies above, all of the following are true within one 24 hour period:</w:t>
      </w:r>
    </w:p>
    <w:p w:rsidR="007F1433" w:rsidRPr="00A412F3" w:rsidP="007F1433" w14:paraId="165895BC" w14:textId="77777777">
      <w:pPr>
        <w:numPr>
          <w:ilvl w:val="1"/>
          <w:numId w:val="19"/>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color w:val="000000"/>
          <w:szCs w:val="20"/>
        </w:rPr>
        <w:t>Pulmonary capillary wedge pressure less than 20 mmHg</w:t>
      </w:r>
    </w:p>
    <w:p w:rsidR="007F1433" w:rsidRPr="00A412F3" w:rsidP="007F1433" w14:paraId="5F7507AA" w14:textId="77777777">
      <w:pPr>
        <w:numPr>
          <w:ilvl w:val="1"/>
          <w:numId w:val="19"/>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color w:val="000000"/>
          <w:szCs w:val="20"/>
        </w:rPr>
        <w:t>Central venous pressure greater than 18 mmHg</w:t>
      </w:r>
    </w:p>
    <w:p w:rsidR="007F1433" w:rsidRPr="00A412F3" w:rsidP="002874E8" w14:paraId="27B3F1B5" w14:textId="77777777">
      <w:pPr>
        <w:shd w:val="clear" w:color="auto" w:fill="FFFFFF"/>
        <w:spacing w:before="80" w:after="80" w:line="240" w:lineRule="auto"/>
        <w:ind w:left="720" w:right="160"/>
        <w:rPr>
          <w:rFonts w:ascii="Arial" w:eastAsia="Times New Roman" w:hAnsi="Arial" w:cs="Tahoma"/>
          <w:color w:val="000000"/>
          <w:szCs w:val="20"/>
        </w:rPr>
      </w:pPr>
      <w:r w:rsidRPr="00A412F3">
        <w:rPr>
          <w:rFonts w:ascii="Arial" w:eastAsia="Times New Roman" w:hAnsi="Arial" w:cs="Tahoma"/>
          <w:b/>
          <w:bCs/>
          <w:color w:val="000000"/>
          <w:szCs w:val="20"/>
        </w:rPr>
        <w:t>Pulmonary capillary wedge pressure:</w:t>
      </w:r>
      <w:r w:rsidRPr="00A412F3">
        <w:rPr>
          <w:rFonts w:ascii="Arial" w:eastAsia="Times New Roman" w:hAnsi="Arial" w:cs="Tahoma"/>
          <w:color w:val="000000"/>
          <w:szCs w:val="20"/>
        </w:rPr>
        <w:t> Enter the candidate’s pulmonary capillary wedge pressure in mmHg. The entry must fall between 0 and 19 mmHg. Enter the </w:t>
      </w:r>
      <w:r w:rsidRPr="00A412F3">
        <w:rPr>
          <w:rFonts w:ascii="Arial" w:eastAsia="Times New Roman" w:hAnsi="Arial" w:cs="Tahoma"/>
          <w:b/>
          <w:bCs/>
          <w:color w:val="000000"/>
          <w:szCs w:val="20"/>
        </w:rPr>
        <w:t>Test Date</w:t>
      </w:r>
      <w:r w:rsidRPr="00A412F3">
        <w:rPr>
          <w:rFonts w:ascii="Arial" w:eastAsia="Times New Roman" w:hAnsi="Arial" w:cs="Tahoma"/>
          <w:color w:val="000000"/>
          <w:szCs w:val="20"/>
        </w:rPr>
        <w:t> of when the PCWP value was obtained. The date must be in the following format: MM/DD/YYYY. A calendar link is available. Enter the </w:t>
      </w:r>
      <w:r w:rsidRPr="00A412F3">
        <w:rPr>
          <w:rFonts w:ascii="Arial" w:eastAsia="Times New Roman" w:hAnsi="Arial" w:cs="Tahoma"/>
          <w:b/>
          <w:bCs/>
          <w:color w:val="000000"/>
          <w:szCs w:val="20"/>
        </w:rPr>
        <w:t>Test Time</w:t>
      </w:r>
      <w:r w:rsidRPr="00A412F3">
        <w:rPr>
          <w:rFonts w:ascii="Arial" w:eastAsia="Times New Roman" w:hAnsi="Arial" w:cs="Tahoma"/>
          <w:color w:val="000000"/>
          <w:szCs w:val="20"/>
        </w:rPr>
        <w:t>. The time must be in the following 24-hour format: HH:MM. Time must be in military format.</w:t>
      </w:r>
    </w:p>
    <w:p w:rsidR="007F1433" w:rsidRPr="00A412F3" w:rsidP="002874E8" w14:paraId="3D4C6447" w14:textId="77777777">
      <w:pPr>
        <w:shd w:val="clear" w:color="auto" w:fill="FFFFFF"/>
        <w:spacing w:before="80" w:after="80" w:line="240" w:lineRule="auto"/>
        <w:ind w:left="720" w:right="160"/>
        <w:rPr>
          <w:rFonts w:ascii="Arial" w:eastAsia="Times New Roman" w:hAnsi="Arial" w:cs="Tahoma"/>
          <w:color w:val="000000"/>
          <w:szCs w:val="20"/>
        </w:rPr>
      </w:pPr>
      <w:r w:rsidRPr="00A412F3">
        <w:rPr>
          <w:rFonts w:ascii="Arial" w:eastAsia="Times New Roman" w:hAnsi="Arial" w:cs="Tahoma"/>
          <w:b/>
          <w:bCs/>
          <w:color w:val="000000"/>
          <w:szCs w:val="20"/>
        </w:rPr>
        <w:t>Central venous pressure:</w:t>
      </w:r>
      <w:r w:rsidRPr="00A412F3">
        <w:rPr>
          <w:rFonts w:ascii="Arial" w:eastAsia="Times New Roman" w:hAnsi="Arial" w:cs="Tahoma"/>
          <w:color w:val="000000"/>
          <w:szCs w:val="20"/>
        </w:rPr>
        <w:t> Enter the candidate’s central venous pressure in mmHg. The entry must fall between 19 and 50 mmHg. Enter the </w:t>
      </w:r>
      <w:r w:rsidRPr="00A412F3">
        <w:rPr>
          <w:rFonts w:ascii="Arial" w:eastAsia="Times New Roman" w:hAnsi="Arial" w:cs="Tahoma"/>
          <w:b/>
          <w:bCs/>
          <w:color w:val="000000"/>
          <w:szCs w:val="20"/>
        </w:rPr>
        <w:t>Test Date</w:t>
      </w:r>
      <w:r w:rsidRPr="00A412F3">
        <w:rPr>
          <w:rFonts w:ascii="Arial" w:eastAsia="Times New Roman" w:hAnsi="Arial" w:cs="Tahoma"/>
          <w:color w:val="000000"/>
          <w:szCs w:val="20"/>
        </w:rPr>
        <w:t> of when the CVP value was obtained. The date must be in the following format: MM/DD/YYYY. A calendar link is available. Enter the </w:t>
      </w:r>
      <w:r w:rsidRPr="00A412F3">
        <w:rPr>
          <w:rFonts w:ascii="Arial" w:eastAsia="Times New Roman" w:hAnsi="Arial" w:cs="Tahoma"/>
          <w:b/>
          <w:bCs/>
          <w:color w:val="000000"/>
          <w:szCs w:val="20"/>
        </w:rPr>
        <w:t>Test Time</w:t>
      </w:r>
      <w:r w:rsidRPr="00A412F3">
        <w:rPr>
          <w:rFonts w:ascii="Arial" w:eastAsia="Times New Roman" w:hAnsi="Arial" w:cs="Tahoma"/>
          <w:color w:val="000000"/>
          <w:szCs w:val="20"/>
        </w:rPr>
        <w:t>. The time must be in the following 24-hour format: HH:MM. Time must be in military format.</w:t>
      </w:r>
    </w:p>
    <w:p w:rsidR="007F1433" w:rsidRPr="00A412F3" w:rsidP="007F1433" w14:paraId="36AFC21F" w14:textId="77777777">
      <w:pPr>
        <w:shd w:val="clear" w:color="auto" w:fill="FFFFFF"/>
        <w:spacing w:before="80" w:after="80" w:line="240" w:lineRule="auto"/>
        <w:ind w:left="160" w:right="160"/>
        <w:rPr>
          <w:rFonts w:ascii="Arial" w:eastAsia="Times New Roman" w:hAnsi="Arial" w:cs="Tahoma"/>
          <w:color w:val="000000"/>
          <w:szCs w:val="20"/>
        </w:rPr>
      </w:pPr>
      <w:r w:rsidRPr="00A412F3">
        <w:rPr>
          <w:rFonts w:ascii="Arial" w:eastAsia="Times New Roman" w:hAnsi="Arial" w:cs="Tahoma"/>
          <w:color w:val="000000"/>
          <w:szCs w:val="20"/>
        </w:rPr>
        <w:t> </w:t>
      </w:r>
    </w:p>
    <w:p w:rsidR="007F1433" w:rsidRPr="00A412F3" w:rsidP="007F1433" w14:paraId="0FB7004C" w14:textId="77777777">
      <w:pPr>
        <w:shd w:val="clear" w:color="auto" w:fill="FFFFFF"/>
        <w:spacing w:before="80" w:after="80" w:line="240" w:lineRule="auto"/>
        <w:ind w:left="160" w:right="160"/>
        <w:rPr>
          <w:rFonts w:ascii="Arial" w:eastAsia="Times New Roman" w:hAnsi="Arial" w:cs="Tahoma"/>
          <w:color w:val="000000"/>
          <w:szCs w:val="20"/>
        </w:rPr>
      </w:pPr>
      <w:r w:rsidRPr="00A412F3">
        <w:rPr>
          <w:rFonts w:ascii="Arial" w:eastAsia="Times New Roman" w:hAnsi="Arial" w:cs="Tahoma"/>
          <w:b/>
          <w:bCs/>
          <w:color w:val="000000"/>
          <w:szCs w:val="20"/>
        </w:rPr>
        <w:t>Extending the candidate status under criteria 5</w:t>
      </w:r>
    </w:p>
    <w:p w:rsidR="007F1433" w:rsidRPr="00A412F3" w:rsidP="007F1433" w14:paraId="7A931FB3" w14:textId="77777777">
      <w:pPr>
        <w:shd w:val="clear" w:color="auto" w:fill="FFFFFF"/>
        <w:spacing w:before="80" w:after="80" w:line="240" w:lineRule="auto"/>
        <w:ind w:left="160" w:right="160"/>
        <w:rPr>
          <w:rFonts w:ascii="Arial" w:eastAsia="Times New Roman" w:hAnsi="Arial" w:cs="Tahoma"/>
          <w:color w:val="000000"/>
          <w:szCs w:val="20"/>
        </w:rPr>
      </w:pPr>
      <w:r w:rsidRPr="00A412F3">
        <w:rPr>
          <w:rFonts w:ascii="Arial" w:eastAsia="Times New Roman" w:hAnsi="Arial" w:cs="Tahoma"/>
          <w:color w:val="000000"/>
          <w:szCs w:val="20"/>
        </w:rPr>
        <w:t>The candidate continues to be treated by one of the following therapies:</w:t>
      </w:r>
    </w:p>
    <w:p w:rsidR="007F1433" w:rsidRPr="00A412F3" w:rsidP="007F1433" w14:paraId="793409CA" w14:textId="77777777">
      <w:pPr>
        <w:numPr>
          <w:ilvl w:val="0"/>
          <w:numId w:val="20"/>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b/>
          <w:bCs/>
          <w:color w:val="000000"/>
          <w:szCs w:val="20"/>
        </w:rPr>
        <w:t>Dobutamine:</w:t>
      </w:r>
      <w:r w:rsidRPr="00A412F3">
        <w:rPr>
          <w:rFonts w:ascii="Arial" w:eastAsia="Times New Roman" w:hAnsi="Arial" w:cs="Tahoma"/>
          <w:color w:val="000000"/>
          <w:szCs w:val="20"/>
        </w:rPr>
        <w:t> Enter the dosage of dobutamine in mcg/kg/min. The entry must fall between 5 and 999 mcg/kg/min. Enter the </w:t>
      </w:r>
      <w:r w:rsidRPr="00A412F3">
        <w:rPr>
          <w:rFonts w:ascii="Arial" w:eastAsia="Times New Roman" w:hAnsi="Arial" w:cs="Tahoma"/>
          <w:b/>
          <w:bCs/>
          <w:color w:val="000000"/>
          <w:szCs w:val="20"/>
        </w:rPr>
        <w:t>Date of Initiation</w:t>
      </w:r>
      <w:r w:rsidRPr="00A412F3">
        <w:rPr>
          <w:rFonts w:ascii="Arial" w:eastAsia="Times New Roman" w:hAnsi="Arial" w:cs="Tahoma"/>
          <w:color w:val="000000"/>
          <w:szCs w:val="20"/>
        </w:rPr>
        <w:t>. The date must be in the following format: MM/DD/YYYY. A calendar link is available.</w:t>
      </w:r>
    </w:p>
    <w:p w:rsidR="007F1433" w:rsidRPr="00A412F3" w:rsidP="007F1433" w14:paraId="5C687CA6" w14:textId="77777777">
      <w:pPr>
        <w:numPr>
          <w:ilvl w:val="0"/>
          <w:numId w:val="20"/>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b/>
          <w:bCs/>
          <w:color w:val="000000"/>
          <w:szCs w:val="20"/>
        </w:rPr>
        <w:t>Dopamine: </w:t>
      </w:r>
      <w:r w:rsidRPr="00A412F3">
        <w:rPr>
          <w:rFonts w:ascii="Arial" w:eastAsia="Times New Roman" w:hAnsi="Arial" w:cs="Tahoma"/>
          <w:color w:val="000000"/>
          <w:szCs w:val="20"/>
        </w:rPr>
        <w:t>Enter the dosage of dopamine in mcg/kg/min. The entry must fall between 4 and 999 mcg/kg/min. Enter the </w:t>
      </w:r>
      <w:r w:rsidRPr="00A412F3">
        <w:rPr>
          <w:rFonts w:ascii="Arial" w:eastAsia="Times New Roman" w:hAnsi="Arial" w:cs="Tahoma"/>
          <w:b/>
          <w:bCs/>
          <w:color w:val="000000"/>
          <w:szCs w:val="20"/>
        </w:rPr>
        <w:t>Date of Initiation</w:t>
      </w:r>
      <w:r w:rsidRPr="00A412F3">
        <w:rPr>
          <w:rFonts w:ascii="Arial" w:eastAsia="Times New Roman" w:hAnsi="Arial" w:cs="Tahoma"/>
          <w:color w:val="000000"/>
          <w:szCs w:val="20"/>
        </w:rPr>
        <w:t>. The date must be in the following format: MM/DD/YYYY. A calendar link is available.</w:t>
      </w:r>
    </w:p>
    <w:p w:rsidR="007F1433" w:rsidRPr="00A412F3" w:rsidP="007F1433" w14:paraId="2F82C64B" w14:textId="77777777">
      <w:pPr>
        <w:numPr>
          <w:ilvl w:val="0"/>
          <w:numId w:val="20"/>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b/>
          <w:bCs/>
          <w:color w:val="000000"/>
          <w:szCs w:val="20"/>
        </w:rPr>
        <w:t>Epinephrine:</w:t>
      </w:r>
      <w:r w:rsidRPr="00A412F3">
        <w:rPr>
          <w:rFonts w:ascii="Arial" w:eastAsia="Times New Roman" w:hAnsi="Arial" w:cs="Tahoma"/>
          <w:color w:val="000000"/>
          <w:szCs w:val="20"/>
        </w:rPr>
        <w:t> Enter the dosage of epinephrine in mcg/kg/min. The entry must fall between 0.05 and 999 mcg/kg/min. Enter the </w:t>
      </w:r>
      <w:r w:rsidRPr="00A412F3">
        <w:rPr>
          <w:rFonts w:ascii="Arial" w:eastAsia="Times New Roman" w:hAnsi="Arial" w:cs="Tahoma"/>
          <w:b/>
          <w:bCs/>
          <w:color w:val="000000"/>
          <w:szCs w:val="20"/>
        </w:rPr>
        <w:t>Date of Initiation</w:t>
      </w:r>
      <w:r w:rsidRPr="00A412F3">
        <w:rPr>
          <w:rFonts w:ascii="Arial" w:eastAsia="Times New Roman" w:hAnsi="Arial" w:cs="Tahoma"/>
          <w:color w:val="000000"/>
          <w:szCs w:val="20"/>
        </w:rPr>
        <w:t>. The date must be in the following format: MM/DD/YYYY. A calendar link is available.</w:t>
      </w:r>
    </w:p>
    <w:p w:rsidR="007F1433" w:rsidRPr="00A412F3" w:rsidP="007F1433" w14:paraId="46FE0ADB" w14:textId="77777777">
      <w:pPr>
        <w:numPr>
          <w:ilvl w:val="0"/>
          <w:numId w:val="20"/>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b/>
          <w:bCs/>
          <w:color w:val="000000"/>
          <w:szCs w:val="20"/>
        </w:rPr>
        <w:t>Milrinone: </w:t>
      </w:r>
      <w:r w:rsidRPr="00A412F3">
        <w:rPr>
          <w:rFonts w:ascii="Arial" w:eastAsia="Times New Roman" w:hAnsi="Arial" w:cs="Tahoma"/>
          <w:color w:val="000000"/>
          <w:szCs w:val="20"/>
        </w:rPr>
        <w:t>Enter the dosage of milrinone in mcg/kg/min. The entry must fall between 0.35 and 999 mcg/kg/min. Enter the </w:t>
      </w:r>
      <w:r w:rsidRPr="00A412F3">
        <w:rPr>
          <w:rFonts w:ascii="Arial" w:eastAsia="Times New Roman" w:hAnsi="Arial" w:cs="Tahoma"/>
          <w:b/>
          <w:bCs/>
          <w:color w:val="000000"/>
          <w:szCs w:val="20"/>
        </w:rPr>
        <w:t>Date of Initiation</w:t>
      </w:r>
      <w:r w:rsidRPr="00A412F3">
        <w:rPr>
          <w:rFonts w:ascii="Arial" w:eastAsia="Times New Roman" w:hAnsi="Arial" w:cs="Tahoma"/>
          <w:color w:val="000000"/>
          <w:szCs w:val="20"/>
        </w:rPr>
        <w:t>. The date must be in the following format: MM/DD/YYYY. A calendar link is available.</w:t>
      </w:r>
    </w:p>
    <w:p w:rsidR="007F1433" w:rsidRPr="00A412F3" w:rsidP="007F1433" w14:paraId="1AF344B5" w14:textId="77777777">
      <w:pPr>
        <w:numPr>
          <w:ilvl w:val="0"/>
          <w:numId w:val="20"/>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b/>
          <w:bCs/>
          <w:color w:val="000000"/>
          <w:szCs w:val="20"/>
        </w:rPr>
        <w:t>Inhaled nitric oxide:</w:t>
      </w:r>
      <w:r w:rsidRPr="00A412F3">
        <w:rPr>
          <w:rFonts w:ascii="Arial" w:eastAsia="Times New Roman" w:hAnsi="Arial" w:cs="Tahoma"/>
          <w:color w:val="000000"/>
          <w:szCs w:val="20"/>
        </w:rPr>
        <w:t> Select checkbox, if applicable. Enter the </w:t>
      </w:r>
      <w:r w:rsidRPr="00A412F3">
        <w:rPr>
          <w:rFonts w:ascii="Arial" w:eastAsia="Times New Roman" w:hAnsi="Arial" w:cs="Tahoma"/>
          <w:b/>
          <w:bCs/>
          <w:color w:val="000000"/>
          <w:szCs w:val="20"/>
        </w:rPr>
        <w:t>Date of Initiation</w:t>
      </w:r>
      <w:r w:rsidRPr="00A412F3">
        <w:rPr>
          <w:rFonts w:ascii="Arial" w:eastAsia="Times New Roman" w:hAnsi="Arial" w:cs="Tahoma"/>
          <w:color w:val="000000"/>
          <w:szCs w:val="20"/>
        </w:rPr>
        <w:t>. The date must be in the following format: MM/DD/YYYY. A calendar link is available.</w:t>
      </w:r>
    </w:p>
    <w:p w:rsidR="002F4757" w:rsidP="002F4757" w14:paraId="54C9D785" w14:textId="21476BAD">
      <w:pPr>
        <w:numPr>
          <w:ilvl w:val="0"/>
          <w:numId w:val="20"/>
        </w:numPr>
        <w:shd w:val="clear" w:color="auto" w:fill="FFFFFF"/>
        <w:spacing w:before="100" w:beforeAutospacing="1" w:after="100" w:afterAutospacing="1" w:line="240" w:lineRule="auto"/>
        <w:rPr>
          <w:rFonts w:ascii="Arial" w:eastAsia="Times New Roman" w:hAnsi="Arial" w:cs="Tahoma"/>
          <w:color w:val="000000"/>
          <w:szCs w:val="20"/>
        </w:rPr>
      </w:pPr>
      <w:r w:rsidRPr="00A412F3">
        <w:rPr>
          <w:rFonts w:ascii="Arial" w:eastAsia="Times New Roman" w:hAnsi="Arial" w:cs="Tahoma"/>
          <w:b/>
          <w:bCs/>
          <w:color w:val="000000"/>
          <w:szCs w:val="20"/>
        </w:rPr>
        <w:t>Intravenous prostacyclin:</w:t>
      </w:r>
      <w:r w:rsidRPr="00A412F3">
        <w:rPr>
          <w:rFonts w:ascii="Arial" w:eastAsia="Times New Roman" w:hAnsi="Arial" w:cs="Tahoma"/>
          <w:color w:val="000000"/>
          <w:szCs w:val="20"/>
        </w:rPr>
        <w:t> Select checkbox, if applicable. Enter the </w:t>
      </w:r>
      <w:r w:rsidRPr="00A412F3">
        <w:rPr>
          <w:rFonts w:ascii="Arial" w:eastAsia="Times New Roman" w:hAnsi="Arial" w:cs="Tahoma"/>
          <w:b/>
          <w:bCs/>
          <w:color w:val="000000"/>
          <w:szCs w:val="20"/>
        </w:rPr>
        <w:t>Date of Initiation</w:t>
      </w:r>
      <w:r w:rsidRPr="00A412F3">
        <w:rPr>
          <w:rFonts w:ascii="Arial" w:eastAsia="Times New Roman" w:hAnsi="Arial" w:cs="Tahoma"/>
          <w:color w:val="000000"/>
          <w:szCs w:val="20"/>
        </w:rPr>
        <w:t>. The date must be in the following format: MM/DD/YYYY. A calendar link is available.</w:t>
      </w:r>
    </w:p>
    <w:p w:rsidR="002F4757" w:rsidRPr="002F4757" w:rsidP="002F4757" w14:paraId="640A63CA" w14:textId="77777777">
      <w:pPr>
        <w:shd w:val="clear" w:color="auto" w:fill="FFFFFF"/>
        <w:spacing w:before="100" w:beforeAutospacing="1" w:after="100" w:afterAutospacing="1" w:line="240" w:lineRule="auto"/>
        <w:ind w:left="720"/>
        <w:rPr>
          <w:rFonts w:ascii="Arial" w:eastAsia="Times New Roman" w:hAnsi="Arial" w:cs="Tahoma"/>
          <w:color w:val="000000"/>
          <w:szCs w:val="20"/>
        </w:rPr>
      </w:pPr>
    </w:p>
    <w:p w:rsidR="007F1433" w:rsidRPr="00EB752C" w:rsidP="00EB752C" w14:paraId="6432A4A4" w14:textId="43CDC8AE">
      <w:pPr>
        <w:pStyle w:val="NormalWeb"/>
        <w:rPr>
          <w:rFonts w:ascii="Arial" w:hAnsi="Arial" w:cs="Arial"/>
          <w:shd w:val="clear" w:color="auto" w:fill="FFFFFF"/>
        </w:rPr>
      </w:pPr>
      <w:r w:rsidRPr="00A412F3">
        <w:rPr>
          <w:rFonts w:ascii="Arial" w:hAnsi="Arial" w:cs="Tahoma"/>
        </w:rPr>
        <w:t> </w:t>
      </w:r>
      <w:r w:rsidRPr="00886617" w:rsidR="002F4757">
        <w:rPr>
          <w:rFonts w:ascii="Arial" w:hAnsi="Arial" w:cs="Arial"/>
          <w:b/>
          <w:bCs/>
        </w:rPr>
        <w:t xml:space="preserve">Public Burden Statement:  </w:t>
      </w:r>
      <w:r w:rsidRPr="00886617" w:rsidR="002F475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sidR="002F4757">
        <w:rPr>
          <w:rFonts w:ascii="Arial" w:hAnsi="Arial" w:cs="Arial"/>
        </w:rPr>
        <w:t>XX</w:t>
      </w:r>
      <w:r w:rsidRPr="00886617" w:rsidR="002F4757">
        <w:rPr>
          <w:rFonts w:ascii="Arial" w:hAnsi="Arial" w:cs="Arial"/>
        </w:rPr>
        <w:t>/</w:t>
      </w:r>
      <w:r w:rsidR="002F4757">
        <w:rPr>
          <w:rFonts w:ascii="Arial" w:hAnsi="Arial" w:cs="Arial"/>
        </w:rPr>
        <w:t>XX</w:t>
      </w:r>
      <w:r w:rsidRPr="00886617" w:rsidR="002F4757">
        <w:rPr>
          <w:rFonts w:ascii="Arial" w:hAnsi="Arial" w:cs="Arial"/>
        </w:rPr>
        <w:t>/20</w:t>
      </w:r>
      <w:r w:rsidR="00EB752C">
        <w:rPr>
          <w:rFonts w:ascii="Arial" w:hAnsi="Arial" w:cs="Arial"/>
        </w:rPr>
        <w:t>2</w:t>
      </w:r>
      <w:r w:rsidR="002F4757">
        <w:rPr>
          <w:rFonts w:ascii="Arial" w:hAnsi="Arial" w:cs="Arial"/>
        </w:rPr>
        <w:t>X</w:t>
      </w:r>
      <w:r w:rsidRPr="00886617" w:rsidR="002F475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121F25">
        <w:rPr>
          <w:rFonts w:ascii="Arial" w:hAnsi="Arial" w:cs="Arial"/>
        </w:rPr>
        <w:t>average 0.27</w:t>
      </w:r>
      <w:r w:rsidR="00D86B2D">
        <w:rPr>
          <w:rFonts w:ascii="Arial" w:hAnsi="Arial" w:cs="Arial"/>
        </w:rPr>
        <w:t xml:space="preserve"> hours</w:t>
      </w:r>
      <w:r w:rsidRPr="00886617" w:rsidR="002F475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sidR="002F4757">
        <w:rPr>
          <w:rStyle w:val="normaltextrun"/>
          <w:rFonts w:ascii="Arial" w:hAnsi="Arial" w:cs="Arial"/>
          <w:shd w:val="clear" w:color="auto" w:fill="FFFFFF"/>
        </w:rPr>
        <w:t xml:space="preserve">HRSA Information Collection Clearance Officer, 5600 Fishers Lane, Room 14N39, Rockville, Maryland, 20857 or </w:t>
      </w:r>
      <w:hyperlink r:id="rId10" w:tgtFrame="_blank" w:history="1">
        <w:r w:rsidRPr="00886617" w:rsidR="002F4757">
          <w:rPr>
            <w:rStyle w:val="normaltextrun"/>
            <w:rFonts w:ascii="Arial" w:hAnsi="Arial" w:cs="Arial"/>
            <w:u w:val="single"/>
            <w:shd w:val="clear" w:color="auto" w:fill="FFFFFF"/>
          </w:rPr>
          <w:t>paperwork@hrsa.gov</w:t>
        </w:r>
      </w:hyperlink>
      <w:r w:rsidRPr="00886617" w:rsidR="002F4757">
        <w:rPr>
          <w:rStyle w:val="normaltextrun"/>
          <w:rFonts w:ascii="Arial" w:hAnsi="Arial" w:cs="Arial"/>
          <w:shd w:val="clear" w:color="auto" w:fill="FFFFFF"/>
        </w:rPr>
        <w:t>.  </w:t>
      </w:r>
      <w:r w:rsidRPr="00886617" w:rsidR="002F4757">
        <w:rPr>
          <w:rStyle w:val="eop"/>
          <w:rFonts w:ascii="Arial" w:hAnsi="Arial" w:cs="Arial"/>
          <w:shd w:val="clear" w:color="auto" w:fill="FFFFFF"/>
        </w:rPr>
        <w:t> </w:t>
      </w:r>
    </w:p>
    <w:sectPr>
      <w:headerReference w:type="default" r:id="rId11"/>
      <w:footerReference w:type="even" r:id="rId12"/>
      <w:footerReference w:type="defaul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657" w14:paraId="0FF1121A" w14:textId="7BD93012">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846455" cy="357505"/>
              <wp:effectExtent l="0" t="0" r="10795" b="0"/>
              <wp:wrapNone/>
              <wp:docPr id="996359806"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76657" w:rsidRPr="00176657" w:rsidP="00176657" w14:textId="66CD85F3">
                          <w:pPr>
                            <w:spacing w:after="0"/>
                            <w:rPr>
                              <w:rFonts w:ascii="Calibri" w:eastAsia="Calibri" w:hAnsi="Calibri" w:cs="Calibri"/>
                              <w:noProof/>
                              <w:color w:val="000000"/>
                              <w:sz w:val="20"/>
                              <w:szCs w:val="20"/>
                            </w:rPr>
                          </w:pPr>
                          <w:r w:rsidRPr="0017665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176657" w:rsidRPr="00176657" w:rsidP="00176657" w14:paraId="50A50C16" w14:textId="66CD85F3">
                    <w:pPr>
                      <w:spacing w:after="0"/>
                      <w:rPr>
                        <w:rFonts w:ascii="Calibri" w:eastAsia="Calibri" w:hAnsi="Calibri" w:cs="Calibri"/>
                        <w:noProof/>
                        <w:color w:val="000000"/>
                        <w:sz w:val="20"/>
                        <w:szCs w:val="20"/>
                      </w:rPr>
                    </w:pPr>
                    <w:r w:rsidRPr="00176657">
                      <w:rPr>
                        <w:rFonts w:ascii="Calibri" w:eastAsia="Calibri" w:hAnsi="Calibri" w:cs="Calibri"/>
                        <w:noProof/>
                        <w:color w:val="000000"/>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657" w14:paraId="54CE3898" w14:textId="2B7859A2">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846455" cy="357505"/>
              <wp:effectExtent l="0" t="0" r="10795" b="0"/>
              <wp:wrapNone/>
              <wp:docPr id="1806010827"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76657" w:rsidRPr="00176657" w:rsidP="00176657" w14:textId="513CC2D8">
                          <w:pPr>
                            <w:spacing w:after="0"/>
                            <w:rPr>
                              <w:rFonts w:ascii="Calibri" w:eastAsia="Calibri" w:hAnsi="Calibri" w:cs="Calibri"/>
                              <w:noProof/>
                              <w:color w:val="000000"/>
                              <w:sz w:val="20"/>
                              <w:szCs w:val="20"/>
                            </w:rPr>
                          </w:pPr>
                          <w:r w:rsidRPr="0017665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176657" w:rsidRPr="00176657" w:rsidP="00176657" w14:paraId="63F88CC1" w14:textId="513CC2D8">
                    <w:pPr>
                      <w:spacing w:after="0"/>
                      <w:rPr>
                        <w:rFonts w:ascii="Calibri" w:eastAsia="Calibri" w:hAnsi="Calibri" w:cs="Calibri"/>
                        <w:noProof/>
                        <w:color w:val="000000"/>
                        <w:sz w:val="20"/>
                        <w:szCs w:val="20"/>
                      </w:rPr>
                    </w:pPr>
                    <w:r w:rsidRPr="00176657">
                      <w:rPr>
                        <w:rFonts w:ascii="Calibri" w:eastAsia="Calibri" w:hAnsi="Calibri" w:cs="Calibri"/>
                        <w:noProof/>
                        <w:color w:val="000000"/>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6657" w14:paraId="2786731C" w14:textId="7EFB2356">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846455" cy="357505"/>
              <wp:effectExtent l="0" t="0" r="10795" b="0"/>
              <wp:wrapNone/>
              <wp:docPr id="1082932631"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846455" cy="357505"/>
                      </a:xfrm>
                      <a:prstGeom prst="rect">
                        <a:avLst/>
                      </a:prstGeom>
                      <a:noFill/>
                      <a:ln>
                        <a:noFill/>
                      </a:ln>
                    </wps:spPr>
                    <wps:txbx>
                      <w:txbxContent>
                        <w:p w:rsidR="00176657" w:rsidRPr="00176657" w:rsidP="00176657" w14:textId="52BD6EB7">
                          <w:pPr>
                            <w:spacing w:after="0"/>
                            <w:rPr>
                              <w:rFonts w:ascii="Calibri" w:eastAsia="Calibri" w:hAnsi="Calibri" w:cs="Calibri"/>
                              <w:noProof/>
                              <w:color w:val="000000"/>
                              <w:sz w:val="20"/>
                              <w:szCs w:val="20"/>
                            </w:rPr>
                          </w:pPr>
                          <w:r w:rsidRPr="00176657">
                            <w:rPr>
                              <w:rFonts w:ascii="Calibri" w:eastAsia="Calibri" w:hAnsi="Calibri" w:cs="Calibri"/>
                              <w:noProof/>
                              <w:color w:val="000000"/>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66.65pt;height:28.1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176657" w:rsidRPr="00176657" w:rsidP="00176657" w14:paraId="43208C91" w14:textId="52BD6EB7">
                    <w:pPr>
                      <w:spacing w:after="0"/>
                      <w:rPr>
                        <w:rFonts w:ascii="Calibri" w:eastAsia="Calibri" w:hAnsi="Calibri" w:cs="Calibri"/>
                        <w:noProof/>
                        <w:color w:val="000000"/>
                        <w:sz w:val="20"/>
                        <w:szCs w:val="20"/>
                      </w:rPr>
                    </w:pPr>
                    <w:r w:rsidRPr="00176657">
                      <w:rPr>
                        <w:rFonts w:ascii="Calibri" w:eastAsia="Calibri" w:hAnsi="Calibri" w:cs="Calibri"/>
                        <w:noProof/>
                        <w:color w:val="000000"/>
                        <w:sz w:val="20"/>
                        <w:szCs w:val="20"/>
                      </w:rPr>
                      <w:t>OPTN Restricted</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4757" w:rsidRPr="002F4757" w:rsidP="002F4757" w14:paraId="1A706B4F" w14:textId="1D531173">
    <w:pPr>
      <w:spacing w:after="0" w:line="240" w:lineRule="auto"/>
      <w:rPr>
        <w:rFonts w:ascii="Calibri" w:eastAsia="Times New Roman" w:hAnsi="Calibri" w:cs="Calibri"/>
        <w:color w:val="000000"/>
      </w:rPr>
    </w:pPr>
    <w:r w:rsidRPr="002936A5">
      <w:rPr>
        <w:rFonts w:ascii="Calibri" w:eastAsia="Times New Roman" w:hAnsi="Calibri" w:cs="Calibri"/>
        <w:color w:val="000000"/>
      </w:rPr>
      <w:t xml:space="preserve">OMB No. 0915-0157; Expiration Date:  </w:t>
    </w:r>
    <w:r>
      <w:rPr>
        <w:rFonts w:ascii="Calibri" w:eastAsia="Times New Roman" w:hAnsi="Calibri" w:cs="Calibri"/>
        <w:color w:val="000000"/>
      </w:rPr>
      <w:t>XX</w:t>
    </w:r>
    <w:r w:rsidRPr="002936A5">
      <w:rPr>
        <w:rFonts w:ascii="Calibri" w:eastAsia="Times New Roman" w:hAnsi="Calibri" w:cs="Calibri"/>
        <w:color w:val="000000"/>
      </w:rPr>
      <w:t>/</w:t>
    </w:r>
    <w:r>
      <w:rPr>
        <w:rFonts w:ascii="Calibri" w:eastAsia="Times New Roman" w:hAnsi="Calibri" w:cs="Calibri"/>
        <w:color w:val="000000"/>
      </w:rPr>
      <w:t>XX</w:t>
    </w:r>
    <w:r w:rsidRPr="002936A5">
      <w:rPr>
        <w:rFonts w:ascii="Calibri" w:eastAsia="Times New Roman" w:hAnsi="Calibri" w:cs="Calibri"/>
        <w:color w:val="000000"/>
      </w:rPr>
      <w:t>/20</w:t>
    </w:r>
    <w:r>
      <w:rPr>
        <w:rFonts w:ascii="Calibri" w:eastAsia="Times New Roman" w:hAnsi="Calibri" w:cs="Calibri"/>
        <w:color w:val="000000"/>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496F5E"/>
    <w:multiLevelType w:val="hybridMultilevel"/>
    <w:tmpl w:val="526C6EA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F987F94"/>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3518C3"/>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C3437"/>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8D4499"/>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6ED0424"/>
    <w:multiLevelType w:val="hybridMultilevel"/>
    <w:tmpl w:val="129080B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32A4798C"/>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5D55CC"/>
    <w:multiLevelType w:val="hybridMultilevel"/>
    <w:tmpl w:val="5FE6916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394B2A6B"/>
    <w:multiLevelType w:val="multilevel"/>
    <w:tmpl w:val="E5BAB8A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FA72F2B"/>
    <w:multiLevelType w:val="hybridMultilevel"/>
    <w:tmpl w:val="9900145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456F7B8D"/>
    <w:multiLevelType w:val="multilevel"/>
    <w:tmpl w:val="375E848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nsid w:val="491B4318"/>
    <w:multiLevelType w:val="hybridMultilevel"/>
    <w:tmpl w:val="5ABE8E12"/>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2">
    <w:nsid w:val="49964223"/>
    <w:multiLevelType w:val="multilevel"/>
    <w:tmpl w:val="D0E6A6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E75259D"/>
    <w:multiLevelType w:val="hybridMultilevel"/>
    <w:tmpl w:val="56AECC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54545B6E"/>
    <w:multiLevelType w:val="hybridMultilevel"/>
    <w:tmpl w:val="AA5E67D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AE4331F"/>
    <w:multiLevelType w:val="hybridMultilevel"/>
    <w:tmpl w:val="CA14EA3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74E24900"/>
    <w:multiLevelType w:val="multilevel"/>
    <w:tmpl w:val="A55EA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nsid w:val="79660596"/>
    <w:multiLevelType w:val="hybridMultilevel"/>
    <w:tmpl w:val="0110FB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97E3A5D"/>
    <w:multiLevelType w:val="hybridMultilevel"/>
    <w:tmpl w:val="6980EDA4"/>
    <w:lvl w:ilvl="0">
      <w:start w:val="1"/>
      <w:numFmt w:val="bullet"/>
      <w:lvlText w:val=""/>
      <w:lvlJc w:val="left"/>
      <w:pPr>
        <w:ind w:left="880" w:hanging="360"/>
      </w:pPr>
      <w:rPr>
        <w:rFonts w:ascii="Symbol" w:hAnsi="Symbol" w:hint="default"/>
      </w:rPr>
    </w:lvl>
    <w:lvl w:ilvl="1" w:tentative="1">
      <w:start w:val="1"/>
      <w:numFmt w:val="bullet"/>
      <w:lvlText w:val="o"/>
      <w:lvlJc w:val="left"/>
      <w:pPr>
        <w:ind w:left="1600" w:hanging="360"/>
      </w:pPr>
      <w:rPr>
        <w:rFonts w:ascii="Courier New" w:hAnsi="Courier New" w:cs="Courier New" w:hint="default"/>
      </w:rPr>
    </w:lvl>
    <w:lvl w:ilvl="2" w:tentative="1">
      <w:start w:val="1"/>
      <w:numFmt w:val="bullet"/>
      <w:lvlText w:val=""/>
      <w:lvlJc w:val="left"/>
      <w:pPr>
        <w:ind w:left="2320" w:hanging="360"/>
      </w:pPr>
      <w:rPr>
        <w:rFonts w:ascii="Wingdings" w:hAnsi="Wingdings" w:hint="default"/>
      </w:rPr>
    </w:lvl>
    <w:lvl w:ilvl="3" w:tentative="1">
      <w:start w:val="1"/>
      <w:numFmt w:val="bullet"/>
      <w:lvlText w:val=""/>
      <w:lvlJc w:val="left"/>
      <w:pPr>
        <w:ind w:left="3040" w:hanging="360"/>
      </w:pPr>
      <w:rPr>
        <w:rFonts w:ascii="Symbol" w:hAnsi="Symbol" w:hint="default"/>
      </w:rPr>
    </w:lvl>
    <w:lvl w:ilvl="4" w:tentative="1">
      <w:start w:val="1"/>
      <w:numFmt w:val="bullet"/>
      <w:lvlText w:val="o"/>
      <w:lvlJc w:val="left"/>
      <w:pPr>
        <w:ind w:left="3760" w:hanging="360"/>
      </w:pPr>
      <w:rPr>
        <w:rFonts w:ascii="Courier New" w:hAnsi="Courier New" w:cs="Courier New" w:hint="default"/>
      </w:rPr>
    </w:lvl>
    <w:lvl w:ilvl="5" w:tentative="1">
      <w:start w:val="1"/>
      <w:numFmt w:val="bullet"/>
      <w:lvlText w:val=""/>
      <w:lvlJc w:val="left"/>
      <w:pPr>
        <w:ind w:left="4480" w:hanging="360"/>
      </w:pPr>
      <w:rPr>
        <w:rFonts w:ascii="Wingdings" w:hAnsi="Wingdings" w:hint="default"/>
      </w:rPr>
    </w:lvl>
    <w:lvl w:ilvl="6" w:tentative="1">
      <w:start w:val="1"/>
      <w:numFmt w:val="bullet"/>
      <w:lvlText w:val=""/>
      <w:lvlJc w:val="left"/>
      <w:pPr>
        <w:ind w:left="5200" w:hanging="360"/>
      </w:pPr>
      <w:rPr>
        <w:rFonts w:ascii="Symbol" w:hAnsi="Symbol" w:hint="default"/>
      </w:rPr>
    </w:lvl>
    <w:lvl w:ilvl="7" w:tentative="1">
      <w:start w:val="1"/>
      <w:numFmt w:val="bullet"/>
      <w:lvlText w:val="o"/>
      <w:lvlJc w:val="left"/>
      <w:pPr>
        <w:ind w:left="5920" w:hanging="360"/>
      </w:pPr>
      <w:rPr>
        <w:rFonts w:ascii="Courier New" w:hAnsi="Courier New" w:cs="Courier New" w:hint="default"/>
      </w:rPr>
    </w:lvl>
    <w:lvl w:ilvl="8" w:tentative="1">
      <w:start w:val="1"/>
      <w:numFmt w:val="bullet"/>
      <w:lvlText w:val=""/>
      <w:lvlJc w:val="left"/>
      <w:pPr>
        <w:ind w:left="6640" w:hanging="360"/>
      </w:pPr>
      <w:rPr>
        <w:rFonts w:ascii="Wingdings" w:hAnsi="Wingdings" w:hint="default"/>
      </w:rPr>
    </w:lvl>
  </w:abstractNum>
  <w:abstractNum w:abstractNumId="20">
    <w:nsid w:val="7B1E045D"/>
    <w:multiLevelType w:val="multilevel"/>
    <w:tmpl w:val="DEAC1F7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8943969">
    <w:abstractNumId w:val="13"/>
  </w:num>
  <w:num w:numId="2" w16cid:durableId="904804842">
    <w:abstractNumId w:val="19"/>
  </w:num>
  <w:num w:numId="3" w16cid:durableId="570383638">
    <w:abstractNumId w:val="10"/>
  </w:num>
  <w:num w:numId="4" w16cid:durableId="643853670">
    <w:abstractNumId w:val="17"/>
  </w:num>
  <w:num w:numId="5" w16cid:durableId="1502306580">
    <w:abstractNumId w:val="18"/>
  </w:num>
  <w:num w:numId="6" w16cid:durableId="2146849451">
    <w:abstractNumId w:val="7"/>
  </w:num>
  <w:num w:numId="7" w16cid:durableId="693075912">
    <w:abstractNumId w:val="4"/>
  </w:num>
  <w:num w:numId="8" w16cid:durableId="1271815445">
    <w:abstractNumId w:val="5"/>
  </w:num>
  <w:num w:numId="9" w16cid:durableId="1021929183">
    <w:abstractNumId w:val="11"/>
  </w:num>
  <w:num w:numId="10" w16cid:durableId="451096522">
    <w:abstractNumId w:val="3"/>
  </w:num>
  <w:num w:numId="11" w16cid:durableId="289169840">
    <w:abstractNumId w:val="20"/>
  </w:num>
  <w:num w:numId="12" w16cid:durableId="840436186">
    <w:abstractNumId w:val="6"/>
  </w:num>
  <w:num w:numId="13" w16cid:durableId="256249977">
    <w:abstractNumId w:val="2"/>
  </w:num>
  <w:num w:numId="14" w16cid:durableId="230316965">
    <w:abstractNumId w:val="1"/>
  </w:num>
  <w:num w:numId="15" w16cid:durableId="1136484997">
    <w:abstractNumId w:val="16"/>
  </w:num>
  <w:num w:numId="16" w16cid:durableId="943224688">
    <w:abstractNumId w:val="15"/>
  </w:num>
  <w:num w:numId="17" w16cid:durableId="970525723">
    <w:abstractNumId w:val="0"/>
  </w:num>
  <w:num w:numId="18" w16cid:durableId="5140862">
    <w:abstractNumId w:val="9"/>
  </w:num>
  <w:num w:numId="19" w16cid:durableId="1173453678">
    <w:abstractNumId w:val="8"/>
  </w:num>
  <w:num w:numId="20" w16cid:durableId="42827425">
    <w:abstractNumId w:val="12"/>
  </w:num>
  <w:num w:numId="21" w16cid:durableId="4152473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307CD"/>
    <w:rsid w:val="00082E66"/>
    <w:rsid w:val="000A61C7"/>
    <w:rsid w:val="000B1EE1"/>
    <w:rsid w:val="000E1A73"/>
    <w:rsid w:val="000E6E5F"/>
    <w:rsid w:val="00121F25"/>
    <w:rsid w:val="00125D5B"/>
    <w:rsid w:val="0013467E"/>
    <w:rsid w:val="00155877"/>
    <w:rsid w:val="00176657"/>
    <w:rsid w:val="001A539B"/>
    <w:rsid w:val="001D022C"/>
    <w:rsid w:val="00202EDF"/>
    <w:rsid w:val="002324B5"/>
    <w:rsid w:val="00285B66"/>
    <w:rsid w:val="00286ECD"/>
    <w:rsid w:val="002874E8"/>
    <w:rsid w:val="002936A5"/>
    <w:rsid w:val="002C1605"/>
    <w:rsid w:val="002E4720"/>
    <w:rsid w:val="002F4757"/>
    <w:rsid w:val="003068D6"/>
    <w:rsid w:val="00313ED5"/>
    <w:rsid w:val="00335BB2"/>
    <w:rsid w:val="0034354B"/>
    <w:rsid w:val="0035177B"/>
    <w:rsid w:val="00364E43"/>
    <w:rsid w:val="003658A6"/>
    <w:rsid w:val="0038276B"/>
    <w:rsid w:val="00393ED3"/>
    <w:rsid w:val="003A4999"/>
    <w:rsid w:val="003A7568"/>
    <w:rsid w:val="003D2186"/>
    <w:rsid w:val="003D40C8"/>
    <w:rsid w:val="003F1747"/>
    <w:rsid w:val="003F52A7"/>
    <w:rsid w:val="00406691"/>
    <w:rsid w:val="004079DF"/>
    <w:rsid w:val="00413F2E"/>
    <w:rsid w:val="00440FE7"/>
    <w:rsid w:val="004A353B"/>
    <w:rsid w:val="004D03DC"/>
    <w:rsid w:val="004F6BF6"/>
    <w:rsid w:val="005523D3"/>
    <w:rsid w:val="00595095"/>
    <w:rsid w:val="005C256A"/>
    <w:rsid w:val="005F4A33"/>
    <w:rsid w:val="00630E3E"/>
    <w:rsid w:val="006502E9"/>
    <w:rsid w:val="00652FCD"/>
    <w:rsid w:val="006668F7"/>
    <w:rsid w:val="00672815"/>
    <w:rsid w:val="006B0BFD"/>
    <w:rsid w:val="006C1976"/>
    <w:rsid w:val="006E454B"/>
    <w:rsid w:val="0070558F"/>
    <w:rsid w:val="00716F45"/>
    <w:rsid w:val="00727B92"/>
    <w:rsid w:val="00743412"/>
    <w:rsid w:val="00754079"/>
    <w:rsid w:val="007A2084"/>
    <w:rsid w:val="007D0970"/>
    <w:rsid w:val="007F1433"/>
    <w:rsid w:val="00801E65"/>
    <w:rsid w:val="00803A25"/>
    <w:rsid w:val="00811D5E"/>
    <w:rsid w:val="00815AE3"/>
    <w:rsid w:val="00845EDC"/>
    <w:rsid w:val="00860B38"/>
    <w:rsid w:val="00863266"/>
    <w:rsid w:val="00886617"/>
    <w:rsid w:val="00890370"/>
    <w:rsid w:val="008A615D"/>
    <w:rsid w:val="008A7A1F"/>
    <w:rsid w:val="008E1D08"/>
    <w:rsid w:val="008E2A75"/>
    <w:rsid w:val="00943BFF"/>
    <w:rsid w:val="009476F2"/>
    <w:rsid w:val="0095024C"/>
    <w:rsid w:val="009777B7"/>
    <w:rsid w:val="009D4896"/>
    <w:rsid w:val="00A22963"/>
    <w:rsid w:val="00A3013C"/>
    <w:rsid w:val="00A412F3"/>
    <w:rsid w:val="00A41563"/>
    <w:rsid w:val="00AE71A1"/>
    <w:rsid w:val="00B719A5"/>
    <w:rsid w:val="00BC0AC1"/>
    <w:rsid w:val="00BC22E0"/>
    <w:rsid w:val="00BE57E7"/>
    <w:rsid w:val="00C17F60"/>
    <w:rsid w:val="00C47373"/>
    <w:rsid w:val="00C82225"/>
    <w:rsid w:val="00C91276"/>
    <w:rsid w:val="00C94B37"/>
    <w:rsid w:val="00C9791F"/>
    <w:rsid w:val="00CA29B6"/>
    <w:rsid w:val="00D303A1"/>
    <w:rsid w:val="00D460C3"/>
    <w:rsid w:val="00D86B2D"/>
    <w:rsid w:val="00D91D0D"/>
    <w:rsid w:val="00DA302E"/>
    <w:rsid w:val="00DC104C"/>
    <w:rsid w:val="00DC7F4C"/>
    <w:rsid w:val="00E46722"/>
    <w:rsid w:val="00E64639"/>
    <w:rsid w:val="00E656B1"/>
    <w:rsid w:val="00E70B43"/>
    <w:rsid w:val="00E9440B"/>
    <w:rsid w:val="00EA4DC3"/>
    <w:rsid w:val="00EB5CE2"/>
    <w:rsid w:val="00EB752C"/>
    <w:rsid w:val="00EC5ED2"/>
    <w:rsid w:val="00ED2A92"/>
    <w:rsid w:val="00F15A57"/>
    <w:rsid w:val="00FE7633"/>
    <w:rsid w:val="00FF5DDF"/>
  </w:rsids>
  <w:docVars>
    <w:docVar w:name="__Grammarly_42___1" w:val="H4sIAAAAAAAEAKtWcslP9kxRslIyNDYyNzOytDQ2NrQwMDCxNDFR0lEKTi0uzszPAykwNKwFADcNCQ4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15:docId w15:val="{CF1FD908-F10B-42CF-824C-CDFE17673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8276B"/>
    <w:pPr>
      <w:spacing w:before="480" w:after="240" w:line="240" w:lineRule="auto"/>
      <w:outlineLvl w:val="0"/>
    </w:pPr>
    <w:rPr>
      <w:rFonts w:ascii="Arial" w:eastAsia="Times New Roman" w:hAnsi="Arial" w:cs="Arial"/>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38276B"/>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line="240" w:lineRule="auto"/>
      <w:outlineLvl w:val="3"/>
    </w:pPr>
    <w:rPr>
      <w:rFonts w:ascii="Times New Roman" w:eastAsia="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line="240" w:lineRule="auto"/>
      <w:outlineLvl w:val="4"/>
    </w:pPr>
    <w:rPr>
      <w:rFonts w:ascii="Times New Roman" w:eastAsia="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line="240" w:lineRule="auto"/>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38276B"/>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spacing w:before="80" w:after="80" w:line="240" w:lineRule="auto"/>
      <w:ind w:left="160" w:right="160"/>
    </w:pPr>
    <w:rPr>
      <w:rFonts w:ascii="Times New Roman" w:eastAsia="Times New Roman" w:hAnsi="Times New Roman" w:cs="Times New Roman"/>
      <w:color w:val="000000"/>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spacing w:before="80" w:after="80" w:line="240" w:lineRule="auto"/>
      <w:ind w:left="160" w:right="160"/>
    </w:pPr>
    <w:rPr>
      <w:rFonts w:ascii="Times New Roman" w:eastAsia="Times New Roman" w:hAnsi="Times New Roman" w:cs="Times New Roman"/>
      <w:b/>
      <w:bCs/>
      <w:color w:val="000000"/>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pPr>
      <w:spacing w:line="240" w:lineRule="auto"/>
    </w:pPr>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spacing w:before="80" w:after="80" w:line="240" w:lineRule="auto"/>
      <w:ind w:left="160" w:right="160"/>
    </w:pPr>
    <w:rPr>
      <w:rFonts w:ascii="Tahoma" w:eastAsia="Times New Roman" w:hAnsi="Tahoma" w:cs="Tahoma"/>
      <w:color w:val="000000"/>
      <w:sz w:val="20"/>
      <w:szCs w:val="20"/>
    </w:rPr>
  </w:style>
  <w:style w:type="paragraph" w:customStyle="1" w:styleId="breadcrumbs">
    <w:name w:val="breadcrumbs"/>
    <w:basedOn w:val="Normal"/>
    <w:rsid w:val="00C82225"/>
    <w:pPr>
      <w:spacing w:before="80" w:after="80" w:line="240" w:lineRule="auto"/>
      <w:ind w:left="160" w:right="160"/>
    </w:pPr>
    <w:rPr>
      <w:rFonts w:ascii="Tahoma" w:eastAsia="Times New Roman" w:hAnsi="Tahoma" w:cs="Tahoma"/>
      <w:color w:val="000000"/>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paragraph" w:styleId="Header">
    <w:name w:val="header"/>
    <w:basedOn w:val="Normal"/>
    <w:link w:val="HeaderChar"/>
    <w:uiPriority w:val="99"/>
    <w:unhideWhenUsed/>
    <w:rsid w:val="002F4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757"/>
  </w:style>
  <w:style w:type="paragraph" w:styleId="Footer">
    <w:name w:val="footer"/>
    <w:basedOn w:val="Normal"/>
    <w:link w:val="FooterChar"/>
    <w:uiPriority w:val="99"/>
    <w:unhideWhenUsed/>
    <w:rsid w:val="002F4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757"/>
  </w:style>
  <w:style w:type="character" w:customStyle="1" w:styleId="normaltextrun">
    <w:name w:val="normaltextrun"/>
    <w:basedOn w:val="DefaultParagraphFont"/>
    <w:rsid w:val="002F4757"/>
  </w:style>
  <w:style w:type="character" w:customStyle="1" w:styleId="eop">
    <w:name w:val="eop"/>
    <w:basedOn w:val="DefaultParagraphFont"/>
    <w:rsid w:val="002F47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aperwork@hrsa.gov"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optn.transplant.hrsa.gov/media/1200/optn_policies.pdf?CTXT=SqMJ8VZL9UuDNYh9DLqIMh8iYoCpmRYIGrEjxjN4GUIL82UEnJ8Xtg%3D%3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QPVJESM53SK4-1767020924-72901</_dlc_DocId>
    <_dlc_DocIdUrl xmlns="dae0f925-a78b-4f93-b0e5-451dcac5f217">
      <Url>https://nih.sharepoint.com/sites/HRSA-HSB/Team/dot/_layouts/15/DocIdRedir.aspx?ID=QPVJESM53SK4-1767020924-72901</Url>
      <Description>QPVJESM53SK4-1767020924-72901</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C6645-474A-4E6D-835A-EDD8115B175E}">
  <ds:schemaRefs/>
</ds:datastoreItem>
</file>

<file path=customXml/itemProps2.xml><?xml version="1.0" encoding="utf-8"?>
<ds:datastoreItem xmlns:ds="http://schemas.openxmlformats.org/officeDocument/2006/customXml" ds:itemID="{33B25E1C-A064-4239-B67F-21A3D9D38A3E}">
  <ds:schemaRefs/>
</ds:datastoreItem>
</file>

<file path=customXml/itemProps3.xml><?xml version="1.0" encoding="utf-8"?>
<ds:datastoreItem xmlns:ds="http://schemas.openxmlformats.org/officeDocument/2006/customXml" ds:itemID="{0F0EF936-F48C-4AE8-BD5A-4EF3D2E5FFEB}">
  <ds:schemaRefs>
    <ds:schemaRef ds:uri="http://schemas.microsoft.com/sharepoint/v3/contenttype/forms"/>
  </ds:schemaRefs>
</ds:datastoreItem>
</file>

<file path=customXml/itemProps4.xml><?xml version="1.0" encoding="utf-8"?>
<ds:datastoreItem xmlns:ds="http://schemas.openxmlformats.org/officeDocument/2006/customXml" ds:itemID="{B55163D3-ACE4-49C6-A9E8-17CD7C1F9A30}">
  <ds:schemaRefs>
    <ds:schemaRef ds:uri="http://schemas.microsoft.com/office/2006/metadata/properties"/>
  </ds:schemaRefs>
</ds:datastoreItem>
</file>

<file path=customXml/itemProps5.xml><?xml version="1.0" encoding="utf-8"?>
<ds:datastoreItem xmlns:ds="http://schemas.openxmlformats.org/officeDocument/2006/customXml" ds:itemID="{E4DC38EF-C107-430E-80C4-74EE2460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Living Donor Registration LDR Instructions</vt:lpstr>
    </vt:vector>
  </TitlesOfParts>
  <Company>UNOS</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Adult Heart and HeartLung Status 3 Criteria 5 Extension Justification Form Medical Urgency Data Instructions</dc:title>
  <dc:creator>Tara Taylor</dc:creator>
  <cp:lastModifiedBy>Michael Hollister</cp:lastModifiedBy>
  <cp:revision>7</cp:revision>
  <dcterms:created xsi:type="dcterms:W3CDTF">2023-07-05T12:21:00Z</dcterms:created>
  <dcterms:modified xsi:type="dcterms:W3CDTF">2024-11-20T18:11:00Z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408c3d97,3b633e7e,6ba589cb</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3c69d6ae-f3ee-4523-967d-8465669c9afb</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2024-11-20T15:04:35Z</vt:lpwstr>
  </property>
  <property fmtid="{D5CDD505-2E9C-101B-9397-08002B2CF9AE}" pid="12" name="MSIP_Label_00f2998b-48ab-4883-9ce7-431fd4e200e3_SiteId">
    <vt:lpwstr>d3e2d0b4-9ecc-4e88-9b79-caf6d43aa9f0</vt:lpwstr>
  </property>
  <property fmtid="{D5CDD505-2E9C-101B-9397-08002B2CF9AE}" pid="13" name="Order">
    <vt:r8>17000</vt:r8>
  </property>
  <property fmtid="{D5CDD505-2E9C-101B-9397-08002B2CF9AE}" pid="14" name="TemplateUrl">
    <vt:lpwstr/>
  </property>
  <property fmtid="{D5CDD505-2E9C-101B-9397-08002B2CF9AE}" pid="15" name="xd_ProgID">
    <vt:lpwstr/>
  </property>
  <property fmtid="{D5CDD505-2E9C-101B-9397-08002B2CF9AE}" pid="16" name="_dlc_DocIdItemGuid">
    <vt:lpwstr>2b3c2ba5-304e-4194-8dd3-db83e2d4a459</vt:lpwstr>
  </property>
</Properties>
</file>