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28217BD2" w:rsidP="002619A4" w14:paraId="16837A2D" w14:textId="69B7FBF2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Non-substantive Change Request</w:t>
      </w:r>
    </w:p>
    <w:p w:rsidR="28217BD2" w:rsidP="560BB382" w14:paraId="51D65B92" w14:textId="67AA3C5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OMB Control Number:</w:t>
      </w:r>
      <w:r>
        <w:tab/>
      </w: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0920-0106</w:t>
      </w: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>, exp. 3/31/2027</w:t>
      </w:r>
    </w:p>
    <w:p w:rsidR="28217BD2" w:rsidP="560BB382" w14:paraId="6A3A9A26" w14:textId="614EC46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Title:</w:t>
      </w:r>
      <w:r>
        <w:tab/>
      </w:r>
      <w:r>
        <w:tab/>
      </w:r>
      <w:r>
        <w:tab/>
      </w:r>
      <w:r>
        <w:tab/>
      </w: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Preventive Health and Health Services Block Grant</w:t>
      </w:r>
    </w:p>
    <w:p w:rsidR="28217BD2" w:rsidP="560BB382" w14:paraId="7F60F721" w14:textId="6666FD8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2E9D49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Date Submitted:  </w:t>
      </w:r>
      <w:r>
        <w:tab/>
      </w:r>
      <w:r>
        <w:tab/>
      </w:r>
      <w:r w:rsidR="00AD574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June </w:t>
      </w:r>
      <w:r w:rsidR="00F377D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9</w:t>
      </w:r>
      <w:r w:rsidRPr="02E9D49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2025</w:t>
      </w:r>
      <w:r w:rsidRPr="02E9D499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:rsidR="28217BD2" w:rsidP="560BB382" w14:paraId="5D768094" w14:textId="2D5296A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> ----------------------------------------------------------------------------------------------------------------------------</w:t>
      </w:r>
    </w:p>
    <w:p w:rsidR="008B50E3" w:rsidP="009F4F12" w14:paraId="6155AE22" w14:textId="42D69B9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0BB3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SUMMARY</w:t>
      </w: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  CDC </w:t>
      </w:r>
      <w:r w:rsidR="007C7A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requesting </w:t>
      </w:r>
      <w:r w:rsidR="009F4F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approval of the </w:t>
      </w:r>
      <w:r w:rsidR="00913E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following </w:t>
      </w:r>
      <w:r w:rsidRPr="560BB382">
        <w:rPr>
          <w:rFonts w:ascii="Calibri" w:eastAsia="Calibri" w:hAnsi="Calibri" w:cs="Calibri"/>
          <w:color w:val="000000" w:themeColor="text1"/>
          <w:sz w:val="24"/>
          <w:szCs w:val="24"/>
        </w:rPr>
        <w:t>change</w:t>
      </w:r>
      <w:r w:rsidR="00E46D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the [PHIC] Preventive Health and Health Services Block Grant (OMB# 0920-0106, Exp. 3/31/2027)</w:t>
      </w:r>
      <w:r w:rsidR="00913E8A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:rsidR="00313FB1" w:rsidRPr="00A44806" w:rsidP="00913E8A" w14:paraId="003329FE" w14:textId="51033692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Initiation of a process to t</w:t>
      </w:r>
      <w:r w:rsidR="008B50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ransition/migrat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</w:t>
      </w:r>
      <w:r w:rsidR="008B50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17134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information collection</w:t>
      </w:r>
      <w:r w:rsidR="00F457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from</w:t>
      </w:r>
      <w:r w:rsidR="0017134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8B50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the current web-based platform (Block Grant Information System</w:t>
      </w:r>
      <w:r w:rsidR="00444D2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BGIS</w:t>
      </w:r>
      <w:r w:rsidR="008B50E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) </w:t>
      </w:r>
      <w:r w:rsidR="003F4F5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to a new web-based platform </w:t>
      </w:r>
      <w:r w:rsidR="001171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(</w:t>
      </w:r>
      <w:r w:rsidRPr="00925A67" w:rsidR="00925A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Public Health Infrastructure Virtual Engagemen</w:t>
      </w:r>
      <w:r w:rsidR="00925A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</w:t>
      </w:r>
      <w:r w:rsidR="001171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Pr="00925A67" w:rsidR="00925A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874D3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PHIVE</w:t>
      </w:r>
      <w:r w:rsidR="003F4F5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)</w:t>
      </w:r>
      <w:r w:rsidRPr="008B50E3" w:rsidR="28217BD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:rsidR="005B0D74" w:rsidRPr="00A44806" w:rsidP="00A44806" w14:paraId="0C953C05" w14:textId="03516146">
      <w:pPr>
        <w:rPr>
          <w:rFonts w:ascii="Calibri" w:eastAsia="Calibri" w:hAnsi="Calibri" w:cs="Calibri"/>
          <w:color w:val="000000" w:themeColor="text1"/>
        </w:rPr>
      </w:pPr>
      <w:r w:rsidRPr="00A44806">
        <w:rPr>
          <w:rFonts w:ascii="Calibri" w:eastAsia="Calibri" w:hAnsi="Calibri" w:cs="Calibri"/>
          <w:color w:val="000000" w:themeColor="text1"/>
          <w:sz w:val="24"/>
          <w:szCs w:val="24"/>
        </w:rPr>
        <w:t>The transition to PHIVE</w:t>
      </w:r>
      <w:r w:rsidRPr="00A44806" w:rsidR="000E27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will be conducted in phases.  </w:t>
      </w:r>
      <w:r w:rsidRPr="00A44806" w:rsidR="00385CB0">
        <w:rPr>
          <w:rFonts w:ascii="Calibri" w:eastAsia="Calibri" w:hAnsi="Calibri" w:cs="Calibri"/>
          <w:color w:val="000000" w:themeColor="text1"/>
          <w:sz w:val="24"/>
          <w:szCs w:val="24"/>
        </w:rPr>
        <w:t>This Change Request</w:t>
      </w:r>
      <w:r w:rsidRPr="00A44806" w:rsidR="009E6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addresses </w:t>
      </w:r>
      <w:r w:rsidR="00C700D5">
        <w:rPr>
          <w:rFonts w:ascii="Calibri" w:eastAsia="Calibri" w:hAnsi="Calibri" w:cs="Calibri"/>
          <w:color w:val="000000" w:themeColor="text1"/>
          <w:sz w:val="24"/>
          <w:szCs w:val="24"/>
        </w:rPr>
        <w:t>Block Grant reporting components</w:t>
      </w:r>
      <w:r w:rsidRPr="00A44806" w:rsidR="00D84A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selected for </w:t>
      </w:r>
      <w:r w:rsidRPr="00A44806" w:rsidR="00630B2A">
        <w:rPr>
          <w:rFonts w:ascii="Calibri" w:eastAsia="Calibri" w:hAnsi="Calibri" w:cs="Calibri"/>
          <w:color w:val="000000" w:themeColor="text1"/>
          <w:sz w:val="24"/>
          <w:szCs w:val="24"/>
        </w:rPr>
        <w:t>the initial phase of transition</w:t>
      </w:r>
      <w:r w:rsidRPr="00A44806" w:rsidR="002B3A0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A44806" w:rsidR="009E6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1270C9" w:rsidP="560BB382" w14:paraId="5B8B46CB" w14:textId="41F11425">
      <w:pPr>
        <w:rPr>
          <w:rFonts w:cstheme="minorHAns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PURPOSE AND USE.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F07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CDC </w:t>
      </w:r>
      <w:r w:rsidR="000B1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currently </w:t>
      </w:r>
      <w:r w:rsidR="005F074F">
        <w:rPr>
          <w:rFonts w:ascii="Calibri" w:eastAsia="Calibri" w:hAnsi="Calibri" w:cs="Calibri"/>
          <w:color w:val="000000" w:themeColor="text1"/>
          <w:sz w:val="24"/>
          <w:szCs w:val="24"/>
        </w:rPr>
        <w:t>administers</w:t>
      </w:r>
      <w:r w:rsidR="00000E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Block Grant funding to </w:t>
      </w:r>
      <w:r w:rsidR="004C7498">
        <w:rPr>
          <w:rFonts w:ascii="Calibri" w:eastAsia="Calibri" w:hAnsi="Calibri" w:cs="Calibri"/>
          <w:color w:val="000000" w:themeColor="text1"/>
          <w:sz w:val="24"/>
          <w:szCs w:val="24"/>
        </w:rPr>
        <w:t>61 recipients (</w:t>
      </w:r>
      <w:r w:rsidRPr="00877F97" w:rsidR="0016509C">
        <w:rPr>
          <w:rFonts w:cstheme="minorHAnsi"/>
          <w:sz w:val="24"/>
          <w:szCs w:val="24"/>
        </w:rPr>
        <w:t>50 states, the District of Columbia, two American Indian Tribes, five U.S. territories and three freely associated states</w:t>
      </w:r>
      <w:r w:rsidR="004C7498">
        <w:rPr>
          <w:rFonts w:cstheme="minorHAnsi"/>
          <w:sz w:val="24"/>
          <w:szCs w:val="24"/>
        </w:rPr>
        <w:t>)</w:t>
      </w:r>
      <w:r w:rsidR="000E5C19">
        <w:rPr>
          <w:rFonts w:cstheme="minorHAnsi"/>
          <w:sz w:val="24"/>
          <w:szCs w:val="24"/>
        </w:rPr>
        <w:t xml:space="preserve">. </w:t>
      </w:r>
      <w:r w:rsidR="00D83177">
        <w:rPr>
          <w:rFonts w:cstheme="minorHAnsi"/>
          <w:sz w:val="24"/>
          <w:szCs w:val="24"/>
        </w:rPr>
        <w:t xml:space="preserve"> </w:t>
      </w:r>
      <w:r w:rsidR="006328BE">
        <w:rPr>
          <w:rFonts w:cstheme="minorHAnsi"/>
          <w:sz w:val="24"/>
          <w:szCs w:val="24"/>
        </w:rPr>
        <w:t>I</w:t>
      </w:r>
      <w:r w:rsidR="00D83177">
        <w:rPr>
          <w:rFonts w:cstheme="minorHAnsi"/>
          <w:sz w:val="24"/>
          <w:szCs w:val="24"/>
        </w:rPr>
        <w:t xml:space="preserve">n consultation with an Advisory Committee, </w:t>
      </w:r>
      <w:r w:rsidR="006328BE">
        <w:rPr>
          <w:rFonts w:cstheme="minorHAnsi"/>
          <w:sz w:val="24"/>
          <w:szCs w:val="24"/>
        </w:rPr>
        <w:t>e</w:t>
      </w:r>
      <w:r w:rsidR="000E5C19">
        <w:rPr>
          <w:rFonts w:cstheme="minorHAnsi"/>
          <w:sz w:val="24"/>
          <w:szCs w:val="24"/>
        </w:rPr>
        <w:t>ach</w:t>
      </w:r>
      <w:r w:rsidR="00494521">
        <w:rPr>
          <w:rFonts w:cstheme="minorHAnsi"/>
          <w:sz w:val="24"/>
          <w:szCs w:val="24"/>
        </w:rPr>
        <w:t xml:space="preserve"> recipient implements a work plan</w:t>
      </w:r>
      <w:r w:rsidR="00095366">
        <w:rPr>
          <w:rFonts w:cstheme="minorHAnsi"/>
          <w:sz w:val="24"/>
          <w:szCs w:val="24"/>
        </w:rPr>
        <w:t xml:space="preserve"> </w:t>
      </w:r>
      <w:r w:rsidR="00A26CD3">
        <w:rPr>
          <w:rFonts w:cstheme="minorHAnsi"/>
          <w:sz w:val="24"/>
          <w:szCs w:val="24"/>
        </w:rPr>
        <w:t xml:space="preserve">to address </w:t>
      </w:r>
      <w:r w:rsidR="00E01EEB">
        <w:rPr>
          <w:rFonts w:cstheme="minorHAnsi"/>
          <w:sz w:val="24"/>
          <w:szCs w:val="24"/>
        </w:rPr>
        <w:t>locally</w:t>
      </w:r>
      <w:r w:rsidR="006E0137">
        <w:rPr>
          <w:rFonts w:cstheme="minorHAnsi"/>
          <w:sz w:val="24"/>
          <w:szCs w:val="24"/>
        </w:rPr>
        <w:t xml:space="preserve"> </w:t>
      </w:r>
      <w:r w:rsidR="00A202DA">
        <w:rPr>
          <w:rFonts w:cstheme="minorHAnsi"/>
          <w:sz w:val="24"/>
          <w:szCs w:val="24"/>
        </w:rPr>
        <w:t>defined</w:t>
      </w:r>
      <w:r w:rsidR="00E01EEB">
        <w:rPr>
          <w:rFonts w:cstheme="minorHAnsi"/>
          <w:sz w:val="24"/>
          <w:szCs w:val="24"/>
        </w:rPr>
        <w:t xml:space="preserve"> public health needs</w:t>
      </w:r>
      <w:r w:rsidR="001617EE">
        <w:rPr>
          <w:rFonts w:cstheme="minorHAnsi"/>
          <w:sz w:val="24"/>
          <w:szCs w:val="24"/>
        </w:rPr>
        <w:t xml:space="preserve"> </w:t>
      </w:r>
      <w:r w:rsidR="00183DDF">
        <w:rPr>
          <w:rFonts w:cstheme="minorHAnsi"/>
          <w:sz w:val="24"/>
          <w:szCs w:val="24"/>
        </w:rPr>
        <w:t xml:space="preserve">(see Attachment </w:t>
      </w:r>
      <w:r w:rsidR="00E43912">
        <w:rPr>
          <w:rFonts w:cstheme="minorHAnsi"/>
          <w:sz w:val="24"/>
          <w:szCs w:val="24"/>
        </w:rPr>
        <w:t>B</w:t>
      </w:r>
      <w:r w:rsidR="004B25CC">
        <w:rPr>
          <w:rFonts w:cstheme="minorHAnsi"/>
          <w:sz w:val="24"/>
          <w:szCs w:val="24"/>
        </w:rPr>
        <w:t>, authorizing legislation</w:t>
      </w:r>
      <w:r w:rsidR="00183DDF">
        <w:rPr>
          <w:rFonts w:cstheme="minorHAnsi"/>
          <w:sz w:val="24"/>
          <w:szCs w:val="24"/>
        </w:rPr>
        <w:t>)</w:t>
      </w:r>
      <w:r w:rsidR="00717CD2">
        <w:rPr>
          <w:rFonts w:cstheme="minorHAnsi"/>
          <w:sz w:val="24"/>
          <w:szCs w:val="24"/>
        </w:rPr>
        <w:t>.</w:t>
      </w:r>
      <w:r w:rsidRPr="00FE06C6" w:rsidR="00FE06C6">
        <w:rPr>
          <w:rFonts w:cstheme="minorHAnsi"/>
          <w:sz w:val="24"/>
          <w:szCs w:val="24"/>
        </w:rPr>
        <w:t xml:space="preserve"> </w:t>
      </w:r>
      <w:r w:rsidR="00717CD2">
        <w:rPr>
          <w:rFonts w:cstheme="minorHAnsi"/>
          <w:sz w:val="24"/>
          <w:szCs w:val="24"/>
        </w:rPr>
        <w:t xml:space="preserve"> </w:t>
      </w:r>
      <w:r w:rsidR="0066722E">
        <w:rPr>
          <w:rFonts w:cstheme="minorHAnsi"/>
          <w:sz w:val="24"/>
          <w:szCs w:val="24"/>
        </w:rPr>
        <w:t xml:space="preserve">Since February 2021, </w:t>
      </w:r>
      <w:r w:rsidRPr="00FE06C6" w:rsidR="0066722E">
        <w:rPr>
          <w:rFonts w:cstheme="minorHAnsi"/>
          <w:color w:val="000000" w:themeColor="text1"/>
          <w:sz w:val="24"/>
          <w:szCs w:val="24"/>
        </w:rPr>
        <w:t xml:space="preserve">the BGIS platform has </w:t>
      </w:r>
      <w:r w:rsidR="0066722E">
        <w:rPr>
          <w:rFonts w:cstheme="minorHAnsi"/>
          <w:color w:val="000000" w:themeColor="text1"/>
          <w:sz w:val="24"/>
          <w:szCs w:val="24"/>
        </w:rPr>
        <w:t>been used to collect</w:t>
      </w:r>
      <w:r w:rsidR="00B936EB">
        <w:rPr>
          <w:rFonts w:cstheme="minorHAnsi"/>
          <w:color w:val="000000" w:themeColor="text1"/>
          <w:sz w:val="24"/>
          <w:szCs w:val="24"/>
        </w:rPr>
        <w:t xml:space="preserve"> and monitor</w:t>
      </w:r>
      <w:r w:rsidRPr="00FE06C6" w:rsidR="00FE06C6">
        <w:rPr>
          <w:rFonts w:cstheme="minorHAnsi"/>
          <w:color w:val="000000" w:themeColor="text1"/>
          <w:sz w:val="24"/>
          <w:szCs w:val="24"/>
        </w:rPr>
        <w:t xml:space="preserve"> </w:t>
      </w:r>
      <w:r w:rsidR="00916E57">
        <w:rPr>
          <w:rFonts w:cstheme="minorHAnsi"/>
          <w:color w:val="000000" w:themeColor="text1"/>
          <w:sz w:val="24"/>
          <w:szCs w:val="24"/>
        </w:rPr>
        <w:t xml:space="preserve">information about </w:t>
      </w:r>
      <w:r w:rsidR="00E2222F">
        <w:rPr>
          <w:rFonts w:cstheme="minorHAnsi"/>
          <w:color w:val="000000" w:themeColor="text1"/>
          <w:sz w:val="24"/>
          <w:szCs w:val="24"/>
        </w:rPr>
        <w:t>each recipient’s</w:t>
      </w:r>
      <w:r w:rsidRPr="00FE06C6" w:rsidR="00FE06C6">
        <w:rPr>
          <w:rFonts w:cstheme="minorHAnsi"/>
          <w:color w:val="000000" w:themeColor="text1"/>
          <w:sz w:val="24"/>
          <w:szCs w:val="24"/>
        </w:rPr>
        <w:t xml:space="preserve"> objectives, activities, and the populations</w:t>
      </w:r>
      <w:r w:rsidR="008457D1">
        <w:rPr>
          <w:rFonts w:cstheme="minorHAnsi"/>
          <w:color w:val="000000" w:themeColor="text1"/>
          <w:sz w:val="24"/>
          <w:szCs w:val="24"/>
        </w:rPr>
        <w:t xml:space="preserve"> served</w:t>
      </w:r>
      <w:r w:rsidR="0044249B">
        <w:rPr>
          <w:rFonts w:cstheme="minorHAnsi"/>
          <w:color w:val="000000" w:themeColor="text1"/>
          <w:sz w:val="24"/>
          <w:szCs w:val="24"/>
        </w:rPr>
        <w:t xml:space="preserve">. </w:t>
      </w:r>
      <w:r w:rsidR="008E198A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C03173" w:rsidP="560BB382" w14:paraId="23E2BFCD" w14:textId="62B159AF">
      <w:pPr>
        <w:rPr>
          <w:rFonts w:cstheme="minorHAnsi"/>
          <w:color w:val="000000" w:themeColor="text1"/>
          <w:sz w:val="24"/>
          <w:szCs w:val="24"/>
        </w:rPr>
      </w:pPr>
      <w:r w:rsidRPr="00A44806">
        <w:rPr>
          <w:rFonts w:cstheme="minorHAnsi"/>
          <w:b/>
          <w:bCs/>
          <w:color w:val="000000" w:themeColor="text1"/>
          <w:sz w:val="24"/>
          <w:szCs w:val="24"/>
        </w:rPr>
        <w:t>JUSTIFICATION FOR CHANGES.</w:t>
      </w:r>
      <w:r>
        <w:rPr>
          <w:rFonts w:cstheme="minorHAnsi"/>
          <w:color w:val="000000" w:themeColor="text1"/>
          <w:sz w:val="24"/>
          <w:szCs w:val="24"/>
        </w:rPr>
        <w:t xml:space="preserve">  </w:t>
      </w:r>
      <w:r w:rsidR="00CD4C5D">
        <w:rPr>
          <w:rFonts w:cstheme="minorHAnsi"/>
          <w:color w:val="000000" w:themeColor="text1"/>
          <w:sz w:val="24"/>
          <w:szCs w:val="24"/>
        </w:rPr>
        <w:t xml:space="preserve">Over the next 12 months, CDC plans to </w:t>
      </w:r>
      <w:r w:rsidR="00C83F07">
        <w:rPr>
          <w:rFonts w:cstheme="minorHAnsi"/>
          <w:color w:val="000000" w:themeColor="text1"/>
          <w:sz w:val="24"/>
          <w:szCs w:val="24"/>
        </w:rPr>
        <w:t>phase out BGIS and phase in</w:t>
      </w:r>
      <w:r w:rsidR="00A80C34">
        <w:rPr>
          <w:rFonts w:cstheme="minorHAnsi"/>
          <w:color w:val="000000" w:themeColor="text1"/>
          <w:sz w:val="24"/>
          <w:szCs w:val="24"/>
        </w:rPr>
        <w:t xml:space="preserve"> a new web-based platform</w:t>
      </w:r>
      <w:r w:rsidR="00354057">
        <w:rPr>
          <w:rFonts w:cstheme="minorHAnsi"/>
          <w:color w:val="000000" w:themeColor="text1"/>
          <w:sz w:val="24"/>
          <w:szCs w:val="24"/>
        </w:rPr>
        <w:t>,</w:t>
      </w:r>
      <w:r w:rsidR="00AD722E">
        <w:rPr>
          <w:rFonts w:cstheme="minorHAnsi"/>
          <w:color w:val="000000" w:themeColor="text1"/>
          <w:sz w:val="24"/>
          <w:szCs w:val="24"/>
        </w:rPr>
        <w:t xml:space="preserve"> PHIVE</w:t>
      </w:r>
      <w:r w:rsidR="00A80C34">
        <w:rPr>
          <w:rFonts w:cstheme="minorHAnsi"/>
          <w:color w:val="000000" w:themeColor="text1"/>
          <w:sz w:val="24"/>
          <w:szCs w:val="24"/>
        </w:rPr>
        <w:t>.</w:t>
      </w:r>
      <w:r w:rsidR="00C83F07">
        <w:rPr>
          <w:rFonts w:cstheme="minorHAnsi"/>
          <w:color w:val="000000" w:themeColor="text1"/>
          <w:sz w:val="24"/>
          <w:szCs w:val="24"/>
        </w:rPr>
        <w:t xml:space="preserve"> </w:t>
      </w:r>
      <w:r w:rsidR="00A80C34">
        <w:rPr>
          <w:rFonts w:cstheme="minorHAnsi"/>
          <w:color w:val="000000" w:themeColor="text1"/>
          <w:sz w:val="24"/>
          <w:szCs w:val="24"/>
        </w:rPr>
        <w:t xml:space="preserve"> </w:t>
      </w:r>
      <w:r w:rsidRPr="62B9996D" w:rsidR="00D96D0D">
        <w:rPr>
          <w:color w:val="000000" w:themeColor="text1"/>
          <w:sz w:val="24"/>
          <w:szCs w:val="24"/>
        </w:rPr>
        <w:t xml:space="preserve">The transition to </w:t>
      </w:r>
      <w:r w:rsidRPr="00A44806" w:rsidR="00D96D0D">
        <w:rPr>
          <w:color w:val="000000" w:themeColor="text1"/>
          <w:sz w:val="24"/>
          <w:szCs w:val="24"/>
        </w:rPr>
        <w:t>PHIVE</w:t>
      </w:r>
      <w:r w:rsidRPr="62B9996D" w:rsidR="00D96D0D">
        <w:rPr>
          <w:color w:val="000000" w:themeColor="text1"/>
          <w:sz w:val="24"/>
          <w:szCs w:val="24"/>
        </w:rPr>
        <w:t xml:space="preserve"> is designed to continue efficient data entry by recipients, ensure data quality, standardize the platforms implemented to support PHIC programs and streamline technical assistance / IT support.</w:t>
      </w:r>
    </w:p>
    <w:p w:rsidR="002F203D" w:rsidRPr="00A44806" w:rsidP="560BB382" w14:paraId="4B98CD59" w14:textId="33CFF1B8">
      <w:pPr>
        <w:rPr>
          <w:rFonts w:ascii="Calibri" w:eastAsia="Calibri" w:hAnsi="Calibri" w:cs="Calibri"/>
          <w:color w:val="000000" w:themeColor="text1"/>
        </w:rPr>
      </w:pPr>
      <w:r w:rsidRPr="00A44806">
        <w:rPr>
          <w:rFonts w:cstheme="minorHAnsi"/>
          <w:b/>
          <w:bCs/>
          <w:color w:val="000000" w:themeColor="text1"/>
          <w:sz w:val="24"/>
          <w:szCs w:val="24"/>
        </w:rPr>
        <w:t xml:space="preserve">OVERVIEW OF </w:t>
      </w:r>
      <w:r w:rsidR="00BA7E52">
        <w:rPr>
          <w:rFonts w:cstheme="minorHAnsi"/>
          <w:b/>
          <w:bCs/>
          <w:color w:val="000000" w:themeColor="text1"/>
          <w:sz w:val="24"/>
          <w:szCs w:val="24"/>
        </w:rPr>
        <w:t>FORMS</w:t>
      </w:r>
      <w:r w:rsidRPr="00A44806">
        <w:rPr>
          <w:rFonts w:cstheme="minorHAnsi"/>
          <w:b/>
          <w:bCs/>
          <w:color w:val="000000" w:themeColor="text1"/>
          <w:sz w:val="24"/>
          <w:szCs w:val="24"/>
        </w:rPr>
        <w:t xml:space="preserve"> AND IMPACT ON BURDEN</w:t>
      </w:r>
      <w:r w:rsidR="006A101D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Pr="006A101D" w:rsidR="006A1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A1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C0588B" w:rsidR="006A1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information </w:t>
      </w:r>
      <w:r w:rsidR="006A1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be </w:t>
      </w:r>
      <w:r w:rsidRPr="00C0588B" w:rsidR="006A1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collected through PHIVE is the same information currently being collected through BGIS. Therefore, this </w:t>
      </w:r>
      <w:r w:rsidR="0091066B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Pr="00C0588B" w:rsidR="006A1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hange </w:t>
      </w:r>
      <w:r w:rsidR="0091066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Request </w:t>
      </w:r>
      <w:r w:rsidRPr="00C0588B" w:rsidR="006A1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does not affect </w:t>
      </w:r>
      <w:r w:rsidR="006A1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content of </w:t>
      </w:r>
      <w:r w:rsidRPr="00C0588B" w:rsidR="006A101D">
        <w:rPr>
          <w:rFonts w:ascii="Calibri" w:eastAsia="Calibri" w:hAnsi="Calibri" w:cs="Calibri"/>
          <w:color w:val="000000" w:themeColor="text1"/>
          <w:sz w:val="24"/>
          <w:szCs w:val="24"/>
        </w:rPr>
        <w:t>any forms</w:t>
      </w:r>
      <w:r w:rsidR="006A101D">
        <w:rPr>
          <w:rFonts w:ascii="Calibri" w:eastAsia="Calibri" w:hAnsi="Calibri" w:cs="Calibri"/>
          <w:color w:val="000000" w:themeColor="text1"/>
          <w:sz w:val="24"/>
          <w:szCs w:val="24"/>
        </w:rPr>
        <w:t>, the number of respondents, or total estimated annualized burden</w:t>
      </w:r>
      <w:r w:rsidRPr="00C0588B" w:rsidR="006A10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004F5BE0" w:rsidR="0060136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440" w:type="dxa"/>
        <w:tblLayout w:type="fixed"/>
        <w:tblLook w:val="04A0"/>
      </w:tblPr>
      <w:tblGrid>
        <w:gridCol w:w="1520"/>
        <w:gridCol w:w="2250"/>
        <w:gridCol w:w="1170"/>
        <w:gridCol w:w="1440"/>
        <w:gridCol w:w="1350"/>
        <w:gridCol w:w="810"/>
        <w:gridCol w:w="900"/>
      </w:tblGrid>
      <w:tr w14:paraId="40CD7FBD" w14:textId="77777777" w:rsidTr="00A44806">
        <w:tblPrEx>
          <w:tblW w:w="9440" w:type="dxa"/>
          <w:tblLayout w:type="fixed"/>
          <w:tblLook w:val="04A0"/>
        </w:tblPrEx>
        <w:trPr>
          <w:trHeight w:val="619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60344233" w14:textId="77777777">
            <w:pPr>
              <w:widowControl w:val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0D254F">
              <w:rPr>
                <w:rFonts w:eastAsiaTheme="minorEastAsia"/>
                <w:b/>
                <w:bCs/>
                <w:sz w:val="16"/>
                <w:szCs w:val="16"/>
              </w:rPr>
              <w:t>Type of Respondents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4FDC8A46" w14:textId="77777777">
            <w:pPr>
              <w:widowControl w:val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0D254F">
              <w:rPr>
                <w:rFonts w:eastAsiaTheme="minorEastAsia"/>
                <w:b/>
                <w:bCs/>
                <w:sz w:val="16"/>
                <w:szCs w:val="16"/>
              </w:rPr>
              <w:t>Form Name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5AB180E9" w14:textId="77777777">
            <w:pPr>
              <w:widowControl w:val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0D254F">
              <w:rPr>
                <w:rFonts w:eastAsiaTheme="minorEastAsia"/>
                <w:b/>
                <w:bCs/>
                <w:sz w:val="16"/>
                <w:szCs w:val="16"/>
              </w:rPr>
              <w:t>No. of Respondents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66AB508C" w14:textId="77777777">
            <w:pPr>
              <w:widowControl w:val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0D254F">
              <w:rPr>
                <w:rFonts w:eastAsiaTheme="minorEastAsia"/>
                <w:b/>
                <w:bCs/>
                <w:sz w:val="16"/>
                <w:szCs w:val="16"/>
              </w:rPr>
              <w:t>No. of Responses per Respondent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553DE5E5" w14:textId="77777777">
            <w:pPr>
              <w:widowControl w:val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0D254F">
              <w:rPr>
                <w:rFonts w:eastAsiaTheme="minorEastAsia"/>
                <w:b/>
                <w:bCs/>
                <w:sz w:val="16"/>
                <w:szCs w:val="16"/>
              </w:rPr>
              <w:t xml:space="preserve">Average Burden per Response </w:t>
            </w:r>
          </w:p>
          <w:p w:rsidR="002F203D" w:rsidRPr="000D254F" w:rsidP="004F5BE0" w14:paraId="42A976A1" w14:textId="77777777">
            <w:pPr>
              <w:widowControl w:val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0D254F">
              <w:rPr>
                <w:rFonts w:eastAsiaTheme="minorEastAsia"/>
                <w:b/>
                <w:bCs/>
                <w:sz w:val="16"/>
                <w:szCs w:val="16"/>
              </w:rPr>
              <w:t>(in hours)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7A38E2AA" w14:textId="77777777">
            <w:pPr>
              <w:widowControl w:val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0D254F">
              <w:rPr>
                <w:rFonts w:eastAsiaTheme="minorEastAsia"/>
                <w:b/>
                <w:bCs/>
                <w:sz w:val="16"/>
                <w:szCs w:val="16"/>
              </w:rPr>
              <w:t>Total Burden Hours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735C8E56" w14:textId="77777777">
            <w:pPr>
              <w:widowControl w:val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0D254F">
              <w:rPr>
                <w:rFonts w:eastAsiaTheme="minorEastAsia"/>
                <w:b/>
                <w:bCs/>
                <w:sz w:val="16"/>
                <w:szCs w:val="16"/>
              </w:rPr>
              <w:t>Change in Burden Estimate</w:t>
            </w:r>
          </w:p>
        </w:tc>
      </w:tr>
      <w:tr w14:paraId="648A4094" w14:textId="77777777" w:rsidTr="00A44806">
        <w:tblPrEx>
          <w:tblW w:w="9440" w:type="dxa"/>
          <w:tblLayout w:type="fixed"/>
          <w:tblLook w:val="04A0"/>
        </w:tblPrEx>
        <w:trPr>
          <w:trHeight w:val="52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A44806" w:rsidP="004F5BE0" w14:paraId="26AA514D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A44806">
              <w:rPr>
                <w:rFonts w:eastAsiaTheme="minorEastAsia"/>
                <w:sz w:val="16"/>
                <w:szCs w:val="16"/>
              </w:rPr>
              <w:t>PHHS Block Grant Coordinator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A44806" w:rsidP="004F5BE0" w14:paraId="6EFDB011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A44806">
              <w:rPr>
                <w:rFonts w:eastAsiaTheme="minorEastAsia"/>
                <w:sz w:val="16"/>
                <w:szCs w:val="16"/>
              </w:rPr>
              <w:t>Workplan Start and Advisory Committee Questions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A44806" w:rsidP="004F5BE0" w14:paraId="155865C1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A44806">
              <w:rPr>
                <w:rFonts w:eastAsiaTheme="minorEastAsia"/>
                <w:sz w:val="16"/>
                <w:szCs w:val="16"/>
              </w:rPr>
              <w:t>61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A44806" w:rsidP="004F5BE0" w14:paraId="7B444E0A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A44806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A44806" w:rsidP="004F5BE0" w14:paraId="0672C6EE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A44806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A44806" w:rsidP="004F5BE0" w14:paraId="7C463E26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A44806">
              <w:rPr>
                <w:rFonts w:eastAsiaTheme="minorEastAsia"/>
                <w:sz w:val="16"/>
                <w:szCs w:val="16"/>
              </w:rPr>
              <w:t>122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A44806" w:rsidP="004F5BE0" w14:paraId="2DCB1FA8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A44806">
              <w:rPr>
                <w:rFonts w:eastAsiaTheme="minorEastAsia"/>
                <w:sz w:val="16"/>
                <w:szCs w:val="16"/>
              </w:rPr>
              <w:t>None</w:t>
            </w:r>
          </w:p>
        </w:tc>
      </w:tr>
      <w:tr w14:paraId="39DF12BE" w14:textId="77777777" w:rsidTr="00A44806">
        <w:tblPrEx>
          <w:tblW w:w="9440" w:type="dxa"/>
          <w:tblLayout w:type="fixed"/>
          <w:tblLook w:val="04A0"/>
        </w:tblPrEx>
        <w:trPr>
          <w:trHeight w:val="52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A44806" w:rsidP="004F5BE0" w14:paraId="26DC51B9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A44806">
              <w:rPr>
                <w:rFonts w:eastAsiaTheme="minorEastAsia"/>
                <w:sz w:val="16"/>
                <w:szCs w:val="16"/>
              </w:rPr>
              <w:t>PHHS Block Grant Coordinator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A44806" w:rsidP="004F5BE0" w14:paraId="6D37E585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A44806">
              <w:rPr>
                <w:rFonts w:eastAsiaTheme="minorEastAsia"/>
                <w:sz w:val="16"/>
                <w:szCs w:val="16"/>
              </w:rPr>
              <w:t xml:space="preserve">Work Plan Program Questions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A44806" w:rsidP="004F5BE0" w14:paraId="146D0BD1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A44806">
              <w:rPr>
                <w:rFonts w:eastAsiaTheme="minorEastAsia"/>
                <w:sz w:val="16"/>
                <w:szCs w:val="16"/>
              </w:rPr>
              <w:t>61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A44806" w:rsidP="004F5BE0" w14:paraId="366B0500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A44806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A44806" w:rsidP="004F5BE0" w14:paraId="42ABB40E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A44806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A44806" w:rsidP="004F5BE0" w14:paraId="50275BDF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A44806">
              <w:rPr>
                <w:rFonts w:eastAsiaTheme="minorEastAsia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A44806" w:rsidP="004F5BE0" w14:paraId="10FC4B3D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A44806">
              <w:rPr>
                <w:rFonts w:eastAsiaTheme="minorEastAsia"/>
                <w:sz w:val="16"/>
                <w:szCs w:val="16"/>
              </w:rPr>
              <w:t>None</w:t>
            </w:r>
          </w:p>
        </w:tc>
      </w:tr>
      <w:tr w14:paraId="373DDB73" w14:textId="77777777" w:rsidTr="00A44806">
        <w:tblPrEx>
          <w:tblW w:w="9440" w:type="dxa"/>
          <w:tblLayout w:type="fixed"/>
          <w:tblLook w:val="04A0"/>
        </w:tblPrEx>
        <w:trPr>
          <w:trHeight w:val="52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3DDEC39D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0D254F">
              <w:rPr>
                <w:rFonts w:eastAsiaTheme="minorEastAsia"/>
                <w:sz w:val="16"/>
                <w:szCs w:val="16"/>
              </w:rPr>
              <w:t>PHHS Block Grant Coordinator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2603278B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0D254F">
              <w:rPr>
                <w:rFonts w:eastAsiaTheme="minorEastAsia"/>
                <w:sz w:val="16"/>
                <w:szCs w:val="16"/>
              </w:rPr>
              <w:t>Annual Progress Report (subset of Interim Progress questions)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6210BA3D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0D254F">
              <w:rPr>
                <w:rFonts w:eastAsiaTheme="minorEastAsia"/>
                <w:sz w:val="16"/>
                <w:szCs w:val="16"/>
              </w:rPr>
              <w:t>61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36C59F96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0D254F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568806C5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0D254F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3B78A622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0D254F">
              <w:rPr>
                <w:rFonts w:eastAsiaTheme="minorEastAsia"/>
                <w:sz w:val="16"/>
                <w:szCs w:val="16"/>
              </w:rPr>
              <w:t>427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1E8A35C7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0D254F">
              <w:rPr>
                <w:rFonts w:eastAsiaTheme="minorEastAsia"/>
                <w:sz w:val="16"/>
                <w:szCs w:val="16"/>
              </w:rPr>
              <w:t>None</w:t>
            </w:r>
          </w:p>
        </w:tc>
      </w:tr>
      <w:tr w14:paraId="61CC924D" w14:textId="77777777" w:rsidTr="00A44806">
        <w:tblPrEx>
          <w:tblW w:w="9440" w:type="dxa"/>
          <w:tblLayout w:type="fixed"/>
          <w:tblLook w:val="04A0"/>
        </w:tblPrEx>
        <w:trPr>
          <w:trHeight w:val="52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5B18A18B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0D254F">
              <w:rPr>
                <w:rFonts w:eastAsiaTheme="minorEastAsia"/>
                <w:sz w:val="16"/>
                <w:szCs w:val="16"/>
              </w:rPr>
              <w:t>PHHS Block Grant Coordinator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5AFA385F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0D254F">
              <w:rPr>
                <w:rFonts w:eastAsiaTheme="minorEastAsia"/>
                <w:sz w:val="16"/>
                <w:szCs w:val="16"/>
              </w:rPr>
              <w:t>Annual Progress Report (subset of Final Progress questions)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4C517D69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0D254F">
              <w:rPr>
                <w:rFonts w:eastAsiaTheme="minorEastAsia"/>
                <w:sz w:val="16"/>
                <w:szCs w:val="16"/>
              </w:rPr>
              <w:t>61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6D450A5F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0D254F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0CABC791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0D254F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3513AC44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0D254F">
              <w:rPr>
                <w:rFonts w:eastAsiaTheme="minorEastAsia"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4EC47515" w14:textId="77777777">
            <w:pPr>
              <w:widowControl w:val="0"/>
              <w:jc w:val="center"/>
              <w:rPr>
                <w:rFonts w:eastAsiaTheme="minorEastAsia"/>
                <w:sz w:val="16"/>
                <w:szCs w:val="16"/>
              </w:rPr>
            </w:pPr>
            <w:r w:rsidRPr="000D254F">
              <w:rPr>
                <w:rFonts w:eastAsiaTheme="minorEastAsia"/>
                <w:sz w:val="16"/>
                <w:szCs w:val="16"/>
              </w:rPr>
              <w:t>None</w:t>
            </w:r>
          </w:p>
        </w:tc>
      </w:tr>
      <w:tr w14:paraId="7481C01F" w14:textId="77777777" w:rsidTr="00A44806">
        <w:tblPrEx>
          <w:tblW w:w="9440" w:type="dxa"/>
          <w:tblLayout w:type="fixed"/>
          <w:tblLook w:val="04A0"/>
        </w:tblPrEx>
        <w:trPr>
          <w:trHeight w:val="250"/>
        </w:trPr>
        <w:tc>
          <w:tcPr>
            <w:tcW w:w="7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00156E7E" w14:textId="77777777">
            <w:pPr>
              <w:widowControl w:val="0"/>
              <w:jc w:val="right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0D254F">
              <w:rPr>
                <w:rFonts w:eastAsiaTheme="minorEastAsia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513C7512" w14:textId="77777777">
            <w:pPr>
              <w:widowControl w:val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0D254F">
              <w:rPr>
                <w:rFonts w:eastAsiaTheme="minorEastAsia"/>
                <w:b/>
                <w:bCs/>
                <w:sz w:val="16"/>
                <w:szCs w:val="16"/>
              </w:rPr>
              <w:t>1,403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203D" w:rsidRPr="000D254F" w:rsidP="004F5BE0" w14:paraId="17640E35" w14:textId="77777777">
            <w:pPr>
              <w:widowControl w:val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0D254F">
              <w:rPr>
                <w:rFonts w:eastAsiaTheme="minorEastAsia"/>
                <w:b/>
                <w:bCs/>
                <w:sz w:val="16"/>
                <w:szCs w:val="16"/>
              </w:rPr>
              <w:t>None</w:t>
            </w:r>
          </w:p>
        </w:tc>
      </w:tr>
    </w:tbl>
    <w:p w:rsidR="002C3CD0" w:rsidP="560BB382" w14:paraId="288E9C79" w14:textId="77777777">
      <w:pPr>
        <w:rPr>
          <w:rFonts w:cstheme="minorHAnsi"/>
          <w:color w:val="000000" w:themeColor="text1"/>
          <w:sz w:val="24"/>
          <w:szCs w:val="24"/>
        </w:rPr>
      </w:pPr>
    </w:p>
    <w:p w:rsidR="002204B2" w:rsidRPr="003C3197" w:rsidP="002204B2" w14:paraId="58ED0E55" w14:textId="482D5C9B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IMPLEMENTATION</w:t>
      </w:r>
      <w:r w:rsidRPr="00A44806" w:rsidR="005D4CC6">
        <w:rPr>
          <w:b/>
          <w:bCs/>
          <w:color w:val="000000" w:themeColor="text1"/>
          <w:sz w:val="24"/>
          <w:szCs w:val="24"/>
        </w:rPr>
        <w:t xml:space="preserve"> </w:t>
      </w:r>
      <w:r w:rsidR="003F0B33">
        <w:rPr>
          <w:b/>
          <w:bCs/>
          <w:color w:val="000000" w:themeColor="text1"/>
          <w:sz w:val="24"/>
          <w:szCs w:val="24"/>
        </w:rPr>
        <w:t>SCHEDULE</w:t>
      </w:r>
      <w:r w:rsidRPr="00A44806" w:rsidR="002D4BCD">
        <w:rPr>
          <w:b/>
          <w:bCs/>
          <w:color w:val="000000" w:themeColor="text1"/>
          <w:sz w:val="24"/>
          <w:szCs w:val="24"/>
        </w:rPr>
        <w:t>.</w:t>
      </w:r>
      <w:r w:rsidR="002D4BCD">
        <w:rPr>
          <w:color w:val="000000" w:themeColor="text1"/>
          <w:sz w:val="24"/>
          <w:szCs w:val="24"/>
        </w:rPr>
        <w:t xml:space="preserve">  </w:t>
      </w:r>
      <w:r w:rsidR="003F0B33">
        <w:rPr>
          <w:color w:val="000000" w:themeColor="text1"/>
          <w:sz w:val="24"/>
          <w:szCs w:val="24"/>
        </w:rPr>
        <w:t>T</w:t>
      </w:r>
      <w:r w:rsidRPr="62B9996D" w:rsidR="003F0B33">
        <w:rPr>
          <w:color w:val="000000" w:themeColor="text1"/>
          <w:sz w:val="24"/>
          <w:szCs w:val="24"/>
        </w:rPr>
        <w:t xml:space="preserve">ransition </w:t>
      </w:r>
      <w:r w:rsidR="003F0B33">
        <w:rPr>
          <w:color w:val="000000" w:themeColor="text1"/>
          <w:sz w:val="24"/>
          <w:szCs w:val="24"/>
        </w:rPr>
        <w:t>over a one-year period</w:t>
      </w:r>
      <w:r w:rsidRPr="62B9996D" w:rsidR="003F0B33">
        <w:rPr>
          <w:color w:val="000000" w:themeColor="text1"/>
          <w:sz w:val="24"/>
          <w:szCs w:val="24"/>
        </w:rPr>
        <w:t xml:space="preserve"> is planned</w:t>
      </w:r>
      <w:r w:rsidR="003F0B33">
        <w:rPr>
          <w:color w:val="000000" w:themeColor="text1"/>
          <w:sz w:val="24"/>
          <w:szCs w:val="24"/>
        </w:rPr>
        <w:t xml:space="preserve">.  </w:t>
      </w:r>
      <w:r w:rsidRPr="7D692341">
        <w:rPr>
          <w:color w:val="000000" w:themeColor="text1"/>
          <w:sz w:val="24"/>
          <w:szCs w:val="24"/>
        </w:rPr>
        <w:t>This</w:t>
      </w:r>
      <w:r w:rsidR="00B52DD3">
        <w:rPr>
          <w:color w:val="000000" w:themeColor="text1"/>
          <w:sz w:val="24"/>
          <w:szCs w:val="24"/>
        </w:rPr>
        <w:t xml:space="preserve"> Change Request</w:t>
      </w:r>
      <w:r w:rsidRPr="7D692341">
        <w:rPr>
          <w:color w:val="000000" w:themeColor="text1"/>
          <w:sz w:val="24"/>
          <w:szCs w:val="24"/>
        </w:rPr>
        <w:t xml:space="preserve"> is the first in a series </w:t>
      </w:r>
      <w:r w:rsidR="00B52DD3">
        <w:rPr>
          <w:color w:val="000000" w:themeColor="text1"/>
          <w:sz w:val="24"/>
          <w:szCs w:val="24"/>
        </w:rPr>
        <w:t xml:space="preserve">to </w:t>
      </w:r>
      <w:r w:rsidRPr="7D692341">
        <w:rPr>
          <w:color w:val="000000" w:themeColor="text1"/>
          <w:sz w:val="24"/>
          <w:szCs w:val="24"/>
        </w:rPr>
        <w:t>mov</w:t>
      </w:r>
      <w:r w:rsidR="00B52DD3">
        <w:rPr>
          <w:color w:val="000000" w:themeColor="text1"/>
          <w:sz w:val="24"/>
          <w:szCs w:val="24"/>
        </w:rPr>
        <w:t>e</w:t>
      </w:r>
      <w:r w:rsidRPr="7D692341">
        <w:rPr>
          <w:color w:val="000000" w:themeColor="text1"/>
          <w:sz w:val="24"/>
          <w:szCs w:val="24"/>
        </w:rPr>
        <w:t xml:space="preserve"> components of th</w:t>
      </w:r>
      <w:r w:rsidR="00F60798">
        <w:rPr>
          <w:color w:val="000000" w:themeColor="text1"/>
          <w:sz w:val="24"/>
          <w:szCs w:val="24"/>
        </w:rPr>
        <w:t>e B</w:t>
      </w:r>
      <w:r w:rsidR="00975DC3">
        <w:rPr>
          <w:color w:val="000000" w:themeColor="text1"/>
          <w:sz w:val="24"/>
          <w:szCs w:val="24"/>
        </w:rPr>
        <w:t>GIS</w:t>
      </w:r>
      <w:r w:rsidR="00E1427A">
        <w:rPr>
          <w:color w:val="000000" w:themeColor="text1"/>
          <w:sz w:val="24"/>
          <w:szCs w:val="24"/>
        </w:rPr>
        <w:t xml:space="preserve"> information</w:t>
      </w:r>
      <w:r w:rsidRPr="7D692341">
        <w:rPr>
          <w:color w:val="000000" w:themeColor="text1"/>
          <w:sz w:val="24"/>
          <w:szCs w:val="24"/>
        </w:rPr>
        <w:t xml:space="preserve"> collection to </w:t>
      </w:r>
      <w:r w:rsidR="00975DC3">
        <w:rPr>
          <w:color w:val="000000" w:themeColor="text1"/>
          <w:sz w:val="24"/>
          <w:szCs w:val="24"/>
        </w:rPr>
        <w:t>PHIVE</w:t>
      </w:r>
      <w:r w:rsidRPr="7D692341">
        <w:rPr>
          <w:color w:val="000000" w:themeColor="text1"/>
          <w:sz w:val="24"/>
          <w:szCs w:val="24"/>
        </w:rPr>
        <w:t>. This request only involves the Workplan Start and Advisory Committee Questions (</w:t>
      </w:r>
      <w:r w:rsidRPr="7D692341">
        <w:rPr>
          <w:b/>
          <w:bCs/>
          <w:color w:val="000000" w:themeColor="text1"/>
          <w:sz w:val="24"/>
          <w:szCs w:val="24"/>
        </w:rPr>
        <w:t>Attachment C</w:t>
      </w:r>
      <w:r w:rsidRPr="7D692341">
        <w:rPr>
          <w:color w:val="000000" w:themeColor="text1"/>
          <w:sz w:val="24"/>
          <w:szCs w:val="24"/>
        </w:rPr>
        <w:t>) and Workplan Program Questions (</w:t>
      </w:r>
      <w:r w:rsidRPr="7D692341">
        <w:rPr>
          <w:b/>
          <w:bCs/>
          <w:color w:val="000000" w:themeColor="text1"/>
          <w:sz w:val="24"/>
          <w:szCs w:val="24"/>
        </w:rPr>
        <w:t>Attachment E</w:t>
      </w:r>
      <w:r w:rsidRPr="7D692341">
        <w:rPr>
          <w:color w:val="000000" w:themeColor="text1"/>
          <w:sz w:val="24"/>
          <w:szCs w:val="24"/>
        </w:rPr>
        <w:t xml:space="preserve">). </w:t>
      </w:r>
    </w:p>
    <w:p w:rsidR="00F7383B" w:rsidP="62B9996D" w14:paraId="0A301065" w14:textId="6A1055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 2025, </w:t>
      </w:r>
      <w:r w:rsidRPr="62B9996D" w:rsidR="3170FEC0">
        <w:rPr>
          <w:color w:val="000000" w:themeColor="text1"/>
          <w:sz w:val="24"/>
          <w:szCs w:val="24"/>
        </w:rPr>
        <w:t xml:space="preserve">grant </w:t>
      </w:r>
      <w:r w:rsidRPr="62B9996D" w:rsidR="75E0528D">
        <w:rPr>
          <w:color w:val="000000" w:themeColor="text1"/>
          <w:sz w:val="24"/>
          <w:szCs w:val="24"/>
        </w:rPr>
        <w:t xml:space="preserve">recipients </w:t>
      </w:r>
      <w:r w:rsidR="006D01CF">
        <w:rPr>
          <w:color w:val="000000" w:themeColor="text1"/>
          <w:sz w:val="24"/>
          <w:szCs w:val="24"/>
        </w:rPr>
        <w:t>will begin</w:t>
      </w:r>
      <w:r w:rsidRPr="62B9996D" w:rsidR="31200416">
        <w:rPr>
          <w:color w:val="000000" w:themeColor="text1"/>
          <w:sz w:val="24"/>
          <w:szCs w:val="24"/>
        </w:rPr>
        <w:t xml:space="preserve"> reporting </w:t>
      </w:r>
      <w:r w:rsidRPr="62B9996D" w:rsidR="332EEFC6">
        <w:rPr>
          <w:color w:val="000000" w:themeColor="text1"/>
          <w:sz w:val="24"/>
          <w:szCs w:val="24"/>
        </w:rPr>
        <w:t xml:space="preserve">their </w:t>
      </w:r>
      <w:r w:rsidRPr="62B9996D" w:rsidR="3F1DF1A1">
        <w:rPr>
          <w:color w:val="000000" w:themeColor="text1"/>
          <w:sz w:val="24"/>
          <w:szCs w:val="24"/>
        </w:rPr>
        <w:t xml:space="preserve">FY25 </w:t>
      </w:r>
      <w:r w:rsidRPr="62B9996D" w:rsidR="0680BBBD">
        <w:rPr>
          <w:color w:val="000000" w:themeColor="text1"/>
          <w:sz w:val="24"/>
          <w:szCs w:val="24"/>
        </w:rPr>
        <w:t xml:space="preserve">Work plan </w:t>
      </w:r>
      <w:r w:rsidRPr="62B9996D" w:rsidR="332EEFC6">
        <w:rPr>
          <w:color w:val="000000" w:themeColor="text1"/>
          <w:sz w:val="24"/>
          <w:szCs w:val="24"/>
        </w:rPr>
        <w:t xml:space="preserve">data </w:t>
      </w:r>
      <w:r w:rsidRPr="62B9996D" w:rsidR="5BA7ED79">
        <w:rPr>
          <w:color w:val="000000" w:themeColor="text1"/>
          <w:sz w:val="24"/>
          <w:szCs w:val="24"/>
        </w:rPr>
        <w:t xml:space="preserve">in </w:t>
      </w:r>
      <w:r w:rsidRPr="62B9996D" w:rsidR="3F1DF1A1">
        <w:rPr>
          <w:color w:val="000000" w:themeColor="text1"/>
          <w:sz w:val="24"/>
          <w:szCs w:val="24"/>
        </w:rPr>
        <w:t xml:space="preserve">PHIVE while continuing their annual progress reporting </w:t>
      </w:r>
      <w:r w:rsidRPr="62B9996D" w:rsidR="2B996FFF">
        <w:rPr>
          <w:color w:val="000000" w:themeColor="text1"/>
          <w:sz w:val="24"/>
          <w:szCs w:val="24"/>
        </w:rPr>
        <w:t xml:space="preserve">for </w:t>
      </w:r>
      <w:r w:rsidRPr="62B9996D" w:rsidR="5ABE7982">
        <w:rPr>
          <w:color w:val="000000" w:themeColor="text1"/>
          <w:sz w:val="24"/>
          <w:szCs w:val="24"/>
        </w:rPr>
        <w:t>previous funding years in BGIS</w:t>
      </w:r>
      <w:r w:rsidRPr="62B9996D" w:rsidR="39CC0042">
        <w:rPr>
          <w:color w:val="000000" w:themeColor="text1"/>
          <w:sz w:val="24"/>
          <w:szCs w:val="24"/>
        </w:rPr>
        <w:t xml:space="preserve">. </w:t>
      </w:r>
      <w:r w:rsidRPr="62B9996D" w:rsidR="2AC2EDE5">
        <w:rPr>
          <w:color w:val="000000" w:themeColor="text1"/>
          <w:sz w:val="24"/>
          <w:szCs w:val="24"/>
        </w:rPr>
        <w:t xml:space="preserve">In early </w:t>
      </w:r>
      <w:r w:rsidRPr="62B9996D" w:rsidR="3C646212">
        <w:rPr>
          <w:color w:val="000000" w:themeColor="text1"/>
          <w:sz w:val="24"/>
          <w:szCs w:val="24"/>
        </w:rPr>
        <w:t>20</w:t>
      </w:r>
      <w:r w:rsidRPr="62B9996D" w:rsidR="2AC2EDE5">
        <w:rPr>
          <w:color w:val="000000" w:themeColor="text1"/>
          <w:sz w:val="24"/>
          <w:szCs w:val="24"/>
        </w:rPr>
        <w:t>26</w:t>
      </w:r>
      <w:r w:rsidRPr="62B9996D" w:rsidR="595BDA01">
        <w:rPr>
          <w:color w:val="000000" w:themeColor="text1"/>
          <w:sz w:val="24"/>
          <w:szCs w:val="24"/>
        </w:rPr>
        <w:t xml:space="preserve"> recipients will </w:t>
      </w:r>
      <w:r w:rsidRPr="62B9996D" w:rsidR="345607A2">
        <w:rPr>
          <w:color w:val="000000" w:themeColor="text1"/>
          <w:sz w:val="24"/>
          <w:szCs w:val="24"/>
        </w:rPr>
        <w:t xml:space="preserve">input </w:t>
      </w:r>
      <w:r w:rsidRPr="62B9996D" w:rsidR="00B81C1B">
        <w:rPr>
          <w:color w:val="000000" w:themeColor="text1"/>
          <w:sz w:val="24"/>
          <w:szCs w:val="24"/>
        </w:rPr>
        <w:t xml:space="preserve">their </w:t>
      </w:r>
      <w:r w:rsidRPr="62B9996D" w:rsidR="5CF740FB">
        <w:rPr>
          <w:color w:val="000000" w:themeColor="text1"/>
          <w:sz w:val="24"/>
          <w:szCs w:val="24"/>
        </w:rPr>
        <w:t>FY25 interim progress report</w:t>
      </w:r>
      <w:r w:rsidRPr="62B9996D" w:rsidR="3C646212">
        <w:rPr>
          <w:color w:val="000000" w:themeColor="text1"/>
          <w:sz w:val="24"/>
          <w:szCs w:val="24"/>
        </w:rPr>
        <w:t xml:space="preserve"> data in PHIVE</w:t>
      </w:r>
      <w:r w:rsidRPr="62B9996D" w:rsidR="2F37DF12">
        <w:rPr>
          <w:color w:val="000000" w:themeColor="text1"/>
          <w:sz w:val="24"/>
          <w:szCs w:val="24"/>
        </w:rPr>
        <w:t xml:space="preserve">.  </w:t>
      </w:r>
      <w:r w:rsidRPr="62B9996D" w:rsidR="3F322A21">
        <w:rPr>
          <w:color w:val="000000" w:themeColor="text1"/>
          <w:sz w:val="24"/>
          <w:szCs w:val="24"/>
        </w:rPr>
        <w:t xml:space="preserve">All grant recipients will be required to submit program activities and complete required reporting </w:t>
      </w:r>
      <w:r w:rsidRPr="62B9996D" w:rsidR="04CD330E">
        <w:rPr>
          <w:color w:val="000000" w:themeColor="text1"/>
          <w:sz w:val="24"/>
          <w:szCs w:val="24"/>
        </w:rPr>
        <w:t>for</w:t>
      </w:r>
      <w:r w:rsidRPr="62B9996D" w:rsidR="6E50F7D7">
        <w:rPr>
          <w:color w:val="000000" w:themeColor="text1"/>
          <w:sz w:val="24"/>
          <w:szCs w:val="24"/>
        </w:rPr>
        <w:t xml:space="preserve"> the PHHS Block Grant</w:t>
      </w:r>
      <w:r w:rsidRPr="62B9996D" w:rsidR="413875DB">
        <w:rPr>
          <w:color w:val="000000" w:themeColor="text1"/>
          <w:sz w:val="24"/>
          <w:szCs w:val="24"/>
        </w:rPr>
        <w:t xml:space="preserve"> </w:t>
      </w:r>
      <w:r w:rsidRPr="62B9996D" w:rsidR="7B2E8426">
        <w:rPr>
          <w:color w:val="000000" w:themeColor="text1"/>
          <w:sz w:val="24"/>
          <w:szCs w:val="24"/>
        </w:rPr>
        <w:t>(</w:t>
      </w:r>
      <w:r w:rsidRPr="62B9996D" w:rsidR="194CDAB8">
        <w:rPr>
          <w:color w:val="000000" w:themeColor="text1"/>
          <w:sz w:val="24"/>
          <w:szCs w:val="24"/>
        </w:rPr>
        <w:t xml:space="preserve">fiscal year 2025 </w:t>
      </w:r>
      <w:r w:rsidRPr="62B9996D" w:rsidR="49DB1BFC">
        <w:rPr>
          <w:color w:val="000000" w:themeColor="text1"/>
          <w:sz w:val="24"/>
          <w:szCs w:val="24"/>
        </w:rPr>
        <w:t xml:space="preserve">and future </w:t>
      </w:r>
      <w:r w:rsidRPr="62B9996D" w:rsidR="4E301F1B">
        <w:rPr>
          <w:color w:val="000000" w:themeColor="text1"/>
          <w:sz w:val="24"/>
          <w:szCs w:val="24"/>
        </w:rPr>
        <w:t xml:space="preserve">year </w:t>
      </w:r>
      <w:r w:rsidRPr="62B9996D" w:rsidR="194CDAB8">
        <w:rPr>
          <w:color w:val="000000" w:themeColor="text1"/>
          <w:sz w:val="24"/>
          <w:szCs w:val="24"/>
        </w:rPr>
        <w:t>funding</w:t>
      </w:r>
      <w:r w:rsidRPr="62B9996D" w:rsidR="49DB1BFC">
        <w:rPr>
          <w:color w:val="000000" w:themeColor="text1"/>
          <w:sz w:val="24"/>
          <w:szCs w:val="24"/>
        </w:rPr>
        <w:t>)</w:t>
      </w:r>
      <w:r w:rsidRPr="62B9996D" w:rsidR="1E132915">
        <w:rPr>
          <w:color w:val="000000" w:themeColor="text1"/>
          <w:sz w:val="24"/>
          <w:szCs w:val="24"/>
        </w:rPr>
        <w:t xml:space="preserve"> </w:t>
      </w:r>
      <w:r w:rsidRPr="62B9996D" w:rsidR="04CD330E">
        <w:rPr>
          <w:color w:val="000000" w:themeColor="text1"/>
          <w:sz w:val="24"/>
          <w:szCs w:val="24"/>
        </w:rPr>
        <w:t xml:space="preserve">using </w:t>
      </w:r>
      <w:r w:rsidRPr="00A44806" w:rsidR="500FCCC6">
        <w:rPr>
          <w:color w:val="000000" w:themeColor="text1"/>
          <w:sz w:val="24"/>
          <w:szCs w:val="24"/>
        </w:rPr>
        <w:t>PHIVE</w:t>
      </w:r>
      <w:r w:rsidRPr="62B9996D" w:rsidR="500FCCC6">
        <w:rPr>
          <w:i/>
          <w:iCs/>
          <w:color w:val="000000" w:themeColor="text1"/>
          <w:sz w:val="24"/>
          <w:szCs w:val="24"/>
        </w:rPr>
        <w:t>.</w:t>
      </w:r>
      <w:r w:rsidR="000D65AA">
        <w:rPr>
          <w:i/>
          <w:iCs/>
          <w:color w:val="000000" w:themeColor="text1"/>
          <w:sz w:val="24"/>
          <w:szCs w:val="24"/>
        </w:rPr>
        <w:t xml:space="preserve">  </w:t>
      </w:r>
      <w:r w:rsidR="000D65AA">
        <w:rPr>
          <w:color w:val="000000" w:themeColor="text1"/>
          <w:sz w:val="24"/>
          <w:szCs w:val="24"/>
        </w:rPr>
        <w:t xml:space="preserve">A </w:t>
      </w:r>
      <w:r w:rsidR="00AD01B2">
        <w:rPr>
          <w:color w:val="000000" w:themeColor="text1"/>
          <w:sz w:val="24"/>
          <w:szCs w:val="24"/>
        </w:rPr>
        <w:t>schematic</w:t>
      </w:r>
      <w:r w:rsidR="000D65AA">
        <w:rPr>
          <w:color w:val="000000" w:themeColor="text1"/>
          <w:sz w:val="24"/>
          <w:szCs w:val="24"/>
        </w:rPr>
        <w:t xml:space="preserve"> </w:t>
      </w:r>
      <w:r w:rsidR="005F68AB">
        <w:rPr>
          <w:color w:val="000000" w:themeColor="text1"/>
          <w:sz w:val="24"/>
          <w:szCs w:val="24"/>
        </w:rPr>
        <w:t>overview</w:t>
      </w:r>
      <w:r w:rsidR="000D65AA">
        <w:rPr>
          <w:color w:val="000000" w:themeColor="text1"/>
          <w:sz w:val="24"/>
          <w:szCs w:val="24"/>
        </w:rPr>
        <w:t xml:space="preserve"> is provided below.</w:t>
      </w:r>
    </w:p>
    <w:p w:rsidR="002373B8" w:rsidRPr="00A44806" w:rsidP="62B9996D" w14:paraId="5F0D57D4" w14:textId="63E8AA3A">
      <w:pPr>
        <w:rPr>
          <w:color w:val="000000" w:themeColor="text1"/>
          <w:sz w:val="24"/>
          <w:szCs w:val="24"/>
        </w:rPr>
      </w:pPr>
    </w:p>
    <w:tbl>
      <w:tblPr>
        <w:tblStyle w:val="TableGrid"/>
        <w:tblW w:w="8980" w:type="dxa"/>
        <w:tblLayout w:type="fixed"/>
        <w:tblLook w:val="04A0"/>
      </w:tblPr>
      <w:tblGrid>
        <w:gridCol w:w="1520"/>
        <w:gridCol w:w="1520"/>
        <w:gridCol w:w="4320"/>
        <w:gridCol w:w="1620"/>
      </w:tblGrid>
      <w:tr w14:paraId="1C0520B4" w14:textId="77777777" w:rsidTr="004F5BE0">
        <w:tblPrEx>
          <w:tblW w:w="8980" w:type="dxa"/>
          <w:tblLayout w:type="fixed"/>
          <w:tblLook w:val="04A0"/>
        </w:tblPrEx>
        <w:trPr>
          <w:trHeight w:val="619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4DE" w:rsidRPr="00A44806" w:rsidP="004F5BE0" w14:paraId="05136986" w14:textId="36353363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Current </w:t>
            </w:r>
            <w:r w:rsidRPr="00A44806">
              <w:rPr>
                <w:rFonts w:eastAsiaTheme="minorEastAsia"/>
                <w:b/>
                <w:bCs/>
              </w:rPr>
              <w:t>PHIVE Change Request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54C3EE5A" w14:textId="77777777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A44806">
              <w:rPr>
                <w:rFonts w:eastAsiaTheme="minorEastAsia"/>
                <w:b/>
                <w:bCs/>
              </w:rPr>
              <w:t>Transition Phase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7B9BE721" w14:textId="77777777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A44806">
              <w:rPr>
                <w:rFonts w:eastAsiaTheme="minorEastAsia"/>
                <w:b/>
                <w:bCs/>
              </w:rPr>
              <w:t>Form Name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26FEE788" w14:textId="77777777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A44806">
              <w:rPr>
                <w:rFonts w:eastAsiaTheme="minorEastAsia"/>
                <w:b/>
                <w:bCs/>
              </w:rPr>
              <w:t>Platform</w:t>
            </w:r>
          </w:p>
        </w:tc>
      </w:tr>
      <w:tr w14:paraId="2F6B0F07" w14:textId="77777777" w:rsidTr="004F5BE0">
        <w:tblPrEx>
          <w:tblW w:w="8980" w:type="dxa"/>
          <w:tblLayout w:type="fixed"/>
          <w:tblLook w:val="04A0"/>
        </w:tblPrEx>
        <w:trPr>
          <w:trHeight w:val="520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B04DE" w:rsidRPr="00A44806" w:rsidP="00ED4ED5" w14:paraId="06C27B6F" w14:textId="77777777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  <w:r w:rsidRPr="00A44806">
              <w:rPr>
                <w:rFonts w:eastAsiaTheme="minorEastAsia"/>
                <w:highlight w:val="yellow"/>
              </w:rPr>
              <w:t>June 2025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6E0603D3" w14:textId="77777777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  <w:r w:rsidRPr="00A44806">
              <w:rPr>
                <w:rFonts w:eastAsiaTheme="minorEastAsia"/>
                <w:highlight w:val="yellow"/>
              </w:rPr>
              <w:t>Phase I*</w:t>
            </w:r>
          </w:p>
          <w:p w:rsidR="00EB04DE" w:rsidRPr="00A44806" w:rsidP="004F5BE0" w14:paraId="77CD9FD3" w14:textId="77777777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  <w:r w:rsidRPr="00A44806">
              <w:rPr>
                <w:rFonts w:eastAsiaTheme="minorEastAsia"/>
                <w:highlight w:val="yellow"/>
              </w:rPr>
              <w:t>(Summer/Fall 2025)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26794A54" w14:textId="77777777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  <w:r w:rsidRPr="00A44806">
              <w:rPr>
                <w:rFonts w:eastAsiaTheme="minorEastAsia"/>
                <w:highlight w:val="yellow"/>
              </w:rPr>
              <w:t>*Workplan Start and Advisory Committee Questions (FY25)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162548EB" w14:textId="77777777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  <w:r w:rsidRPr="00A44806">
              <w:rPr>
                <w:rFonts w:eastAsiaTheme="minorEastAsia"/>
                <w:highlight w:val="yellow"/>
              </w:rPr>
              <w:t>PHIVE (begin)</w:t>
            </w:r>
          </w:p>
        </w:tc>
      </w:tr>
      <w:tr w14:paraId="61754F9D" w14:textId="77777777" w:rsidTr="004F5BE0">
        <w:tblPrEx>
          <w:tblW w:w="8980" w:type="dxa"/>
          <w:tblLayout w:type="fixed"/>
          <w:tblLook w:val="04A0"/>
        </w:tblPrEx>
        <w:trPr>
          <w:trHeight w:val="520"/>
        </w:trPr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04DE" w:rsidRPr="00A44806" w:rsidP="004F5BE0" w14:paraId="392C471A" w14:textId="77777777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72B075D3" w14:textId="77777777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76A5277F" w14:textId="77777777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  <w:r w:rsidRPr="00A44806">
              <w:rPr>
                <w:rFonts w:eastAsiaTheme="minorEastAsia"/>
                <w:highlight w:val="yellow"/>
              </w:rPr>
              <w:t>*Work Plan Program Questions (FY25)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38E9191D" w14:textId="77777777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  <w:r w:rsidRPr="00A44806">
              <w:rPr>
                <w:rFonts w:eastAsiaTheme="minorEastAsia"/>
                <w:highlight w:val="yellow"/>
              </w:rPr>
              <w:t>PHIVE (begin)</w:t>
            </w:r>
          </w:p>
        </w:tc>
      </w:tr>
      <w:tr w14:paraId="24D3925A" w14:textId="77777777" w:rsidTr="00A44806">
        <w:tblPrEx>
          <w:tblW w:w="8980" w:type="dxa"/>
          <w:tblLayout w:type="fixed"/>
          <w:tblLook w:val="04A0"/>
        </w:tblPrEx>
        <w:trPr>
          <w:trHeight w:val="520"/>
        </w:trPr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04DE" w:rsidRPr="00A44806" w:rsidP="004F5BE0" w14:paraId="6C7C3152" w14:textId="77777777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737CF738" w14:textId="77777777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1C2516DB" w14:textId="77777777">
            <w:pPr>
              <w:widowControl w:val="0"/>
              <w:jc w:val="center"/>
              <w:rPr>
                <w:rFonts w:eastAsiaTheme="minorEastAsia"/>
              </w:rPr>
            </w:pPr>
            <w:r w:rsidRPr="00A44806">
              <w:rPr>
                <w:rFonts w:eastAsiaTheme="minorEastAsia"/>
              </w:rPr>
              <w:t>Annual Progress Report (subset of Interim Progress questions)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55EA9E9B" w14:textId="7498D923">
            <w:pPr>
              <w:widowControl w:val="0"/>
              <w:jc w:val="center"/>
              <w:rPr>
                <w:rFonts w:eastAsiaTheme="minorEastAsia"/>
              </w:rPr>
            </w:pPr>
            <w:r w:rsidRPr="00A44806">
              <w:rPr>
                <w:rFonts w:eastAsiaTheme="minorEastAsia"/>
              </w:rPr>
              <w:t>BGIS</w:t>
            </w:r>
          </w:p>
        </w:tc>
      </w:tr>
      <w:tr w14:paraId="47B25CF7" w14:textId="77777777" w:rsidTr="00A44806">
        <w:tblPrEx>
          <w:tblW w:w="8980" w:type="dxa"/>
          <w:tblLayout w:type="fixed"/>
          <w:tblLook w:val="04A0"/>
        </w:tblPrEx>
        <w:trPr>
          <w:trHeight w:val="520"/>
        </w:trPr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4DE" w:rsidRPr="00A44806" w:rsidP="004F5BE0" w14:paraId="63A24BB4" w14:textId="77777777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643F1D64" w14:textId="77777777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64577FD6" w14:textId="77777777">
            <w:pPr>
              <w:widowControl w:val="0"/>
              <w:jc w:val="center"/>
              <w:rPr>
                <w:rFonts w:eastAsiaTheme="minorEastAsia"/>
              </w:rPr>
            </w:pPr>
            <w:r w:rsidRPr="00A44806">
              <w:rPr>
                <w:rFonts w:eastAsiaTheme="minorEastAsia"/>
              </w:rPr>
              <w:t>Annual Progress Report (subset of Final Progress questions)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EB04DE" w:rsidRPr="00A44806" w:rsidP="004F5BE0" w14:paraId="0BD00DE9" w14:textId="2387248E">
            <w:pPr>
              <w:widowControl w:val="0"/>
              <w:jc w:val="center"/>
              <w:rPr>
                <w:rFonts w:eastAsiaTheme="minorEastAsia"/>
              </w:rPr>
            </w:pPr>
            <w:r w:rsidRPr="00A44806">
              <w:rPr>
                <w:rFonts w:eastAsiaTheme="minorEastAsia"/>
              </w:rPr>
              <w:t>BGIS</w:t>
            </w:r>
          </w:p>
        </w:tc>
      </w:tr>
    </w:tbl>
    <w:p w:rsidR="00EB04DE" w:rsidP="62B9996D" w14:paraId="2E19734B" w14:textId="77777777">
      <w:pPr>
        <w:rPr>
          <w:color w:val="000000" w:themeColor="text1"/>
          <w:sz w:val="24"/>
          <w:szCs w:val="24"/>
        </w:rPr>
      </w:pPr>
    </w:p>
    <w:p w:rsidR="00EB04DE" w:rsidRPr="00A44806" w:rsidP="62B9996D" w14:paraId="4CD15103" w14:textId="4503C606">
      <w:pPr>
        <w:rPr>
          <w:color w:val="000000" w:themeColor="text1"/>
          <w:sz w:val="24"/>
          <w:szCs w:val="24"/>
        </w:rPr>
      </w:pPr>
      <w:r w:rsidRPr="7D692341">
        <w:rPr>
          <w:color w:val="000000" w:themeColor="text1"/>
          <w:sz w:val="24"/>
          <w:szCs w:val="24"/>
        </w:rPr>
        <w:t>We will submit an</w:t>
      </w:r>
      <w:r w:rsidR="00F7383B">
        <w:rPr>
          <w:color w:val="000000" w:themeColor="text1"/>
          <w:sz w:val="24"/>
          <w:szCs w:val="24"/>
        </w:rPr>
        <w:t xml:space="preserve"> additional</w:t>
      </w:r>
      <w:r w:rsidRPr="7D692341">
        <w:rPr>
          <w:color w:val="000000" w:themeColor="text1"/>
          <w:sz w:val="24"/>
          <w:szCs w:val="24"/>
        </w:rPr>
        <w:t xml:space="preserve"> </w:t>
      </w:r>
      <w:r w:rsidR="00F7383B">
        <w:rPr>
          <w:color w:val="000000" w:themeColor="text1"/>
          <w:sz w:val="24"/>
          <w:szCs w:val="24"/>
        </w:rPr>
        <w:t>C</w:t>
      </w:r>
      <w:r w:rsidRPr="7D692341">
        <w:rPr>
          <w:color w:val="000000" w:themeColor="text1"/>
          <w:sz w:val="24"/>
          <w:szCs w:val="24"/>
        </w:rPr>
        <w:t xml:space="preserve">hange </w:t>
      </w:r>
      <w:r w:rsidR="00F7383B">
        <w:rPr>
          <w:color w:val="000000" w:themeColor="text1"/>
          <w:sz w:val="24"/>
          <w:szCs w:val="24"/>
        </w:rPr>
        <w:t>R</w:t>
      </w:r>
      <w:r w:rsidRPr="7D692341">
        <w:rPr>
          <w:color w:val="000000" w:themeColor="text1"/>
          <w:sz w:val="24"/>
          <w:szCs w:val="24"/>
        </w:rPr>
        <w:t>equest</w:t>
      </w:r>
      <w:r w:rsidR="00F7383B">
        <w:rPr>
          <w:color w:val="000000" w:themeColor="text1"/>
          <w:sz w:val="24"/>
          <w:szCs w:val="24"/>
        </w:rPr>
        <w:t>(s)</w:t>
      </w:r>
      <w:r w:rsidRPr="7D692341">
        <w:rPr>
          <w:color w:val="000000" w:themeColor="text1"/>
          <w:sz w:val="24"/>
          <w:szCs w:val="24"/>
        </w:rPr>
        <w:t xml:space="preserve"> in the future when the Annual Progress Report modules (</w:t>
      </w:r>
      <w:r w:rsidRPr="7D692341">
        <w:rPr>
          <w:b/>
          <w:bCs/>
          <w:color w:val="000000" w:themeColor="text1"/>
          <w:sz w:val="24"/>
          <w:szCs w:val="24"/>
        </w:rPr>
        <w:t>Attachment G</w:t>
      </w:r>
      <w:r w:rsidRPr="7D692341">
        <w:rPr>
          <w:color w:val="000000" w:themeColor="text1"/>
          <w:sz w:val="24"/>
          <w:szCs w:val="24"/>
        </w:rPr>
        <w:t xml:space="preserve">) are finalized and ready to be brought into the </w:t>
      </w:r>
      <w:r w:rsidRPr="00A44806">
        <w:rPr>
          <w:color w:val="000000" w:themeColor="text1"/>
          <w:sz w:val="24"/>
          <w:szCs w:val="24"/>
        </w:rPr>
        <w:t>PHIVE</w:t>
      </w:r>
      <w:r w:rsidRPr="7D692341">
        <w:rPr>
          <w:color w:val="000000" w:themeColor="text1"/>
          <w:sz w:val="24"/>
          <w:szCs w:val="24"/>
        </w:rPr>
        <w:t xml:space="preserve"> system.</w:t>
      </w:r>
    </w:p>
    <w:tbl>
      <w:tblPr>
        <w:tblStyle w:val="TableGrid"/>
        <w:tblW w:w="8900" w:type="dxa"/>
        <w:tblLayout w:type="fixed"/>
        <w:tblLook w:val="04A0"/>
      </w:tblPr>
      <w:tblGrid>
        <w:gridCol w:w="1520"/>
        <w:gridCol w:w="1530"/>
        <w:gridCol w:w="4320"/>
        <w:gridCol w:w="1530"/>
      </w:tblGrid>
      <w:tr w14:paraId="3EB040A0" w14:textId="77777777" w:rsidTr="00A44806">
        <w:tblPrEx>
          <w:tblW w:w="8900" w:type="dxa"/>
          <w:tblLayout w:type="fixed"/>
          <w:tblLook w:val="04A0"/>
        </w:tblPrEx>
        <w:trPr>
          <w:trHeight w:val="619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6E" w:rsidRPr="00A44806" w:rsidP="004F5BE0" w14:paraId="1C595F3C" w14:textId="5343B53B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Future </w:t>
            </w:r>
            <w:r w:rsidRPr="00A44806">
              <w:rPr>
                <w:rFonts w:eastAsiaTheme="minorEastAsia"/>
                <w:b/>
                <w:bCs/>
              </w:rPr>
              <w:t>PHIVE Change Request</w:t>
            </w:r>
            <w:r>
              <w:rPr>
                <w:rFonts w:eastAsiaTheme="minorEastAsia"/>
                <w:b/>
                <w:bCs/>
              </w:rPr>
              <w:t xml:space="preserve"> (s)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76E" w:rsidRPr="008C276E" w:rsidP="004F5BE0" w14:paraId="43CFC410" w14:textId="35FE8461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Transition Phase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C276E" w:rsidRPr="00A44806" w:rsidP="004F5BE0" w14:paraId="555C8790" w14:textId="3725E505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A44806">
              <w:rPr>
                <w:rFonts w:eastAsiaTheme="minorEastAsia"/>
                <w:b/>
                <w:bCs/>
              </w:rPr>
              <w:t>Form Name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C276E" w:rsidRPr="00A44806" w:rsidP="004F5BE0" w14:paraId="59C98C55" w14:textId="3CF2340A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A44806">
              <w:rPr>
                <w:rFonts w:eastAsiaTheme="minorEastAsia"/>
                <w:b/>
                <w:bCs/>
              </w:rPr>
              <w:t>Platform</w:t>
            </w:r>
          </w:p>
        </w:tc>
      </w:tr>
      <w:tr w14:paraId="73055BE1" w14:textId="77777777" w:rsidTr="00A44806">
        <w:tblPrEx>
          <w:tblW w:w="8900" w:type="dxa"/>
          <w:tblLayout w:type="fixed"/>
          <w:tblLook w:val="04A0"/>
        </w:tblPrEx>
        <w:trPr>
          <w:trHeight w:val="520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276E" w:rsidRPr="00A44806" w:rsidP="004F5BE0" w14:paraId="4544B1D1" w14:textId="09613062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  <w:r w:rsidRPr="00A44806">
              <w:rPr>
                <w:rFonts w:eastAsiaTheme="minorEastAsia"/>
                <w:highlight w:val="yellow"/>
              </w:rPr>
              <w:t>To be submitted in late 2025 or early 2026 (estimated)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C276E" w:rsidRPr="008C276E" w:rsidP="004F5BE0" w14:paraId="39385162" w14:textId="77777777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8C276E" w:rsidRPr="00A44806" w:rsidP="004F5BE0" w14:paraId="48D5D4D2" w14:textId="45CBDF0A">
            <w:pPr>
              <w:widowControl w:val="0"/>
              <w:jc w:val="center"/>
              <w:rPr>
                <w:rFonts w:eastAsiaTheme="minorEastAsia"/>
              </w:rPr>
            </w:pPr>
            <w:r w:rsidRPr="00A44806">
              <w:rPr>
                <w:rFonts w:eastAsiaTheme="minorEastAsia"/>
              </w:rPr>
              <w:t>Workplan Start and Advisory Committee Questions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8C276E" w:rsidRPr="00A44806" w:rsidP="004F5BE0" w14:paraId="4E525C46" w14:textId="1C6BD7C5">
            <w:pPr>
              <w:widowControl w:val="0"/>
              <w:jc w:val="center"/>
              <w:rPr>
                <w:rFonts w:eastAsiaTheme="minorEastAsia"/>
              </w:rPr>
            </w:pPr>
            <w:r w:rsidRPr="00A44806">
              <w:rPr>
                <w:rFonts w:eastAsiaTheme="minorEastAsia"/>
              </w:rPr>
              <w:t>PHIVE (continue for future FYs)</w:t>
            </w:r>
          </w:p>
        </w:tc>
      </w:tr>
      <w:tr w14:paraId="302756D2" w14:textId="77777777" w:rsidTr="00A44806">
        <w:tblPrEx>
          <w:tblW w:w="8900" w:type="dxa"/>
          <w:tblLayout w:type="fixed"/>
          <w:tblLook w:val="04A0"/>
        </w:tblPrEx>
        <w:trPr>
          <w:trHeight w:val="520"/>
        </w:trPr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276E" w:rsidRPr="00A44806" w:rsidP="004F5BE0" w14:paraId="60B47EB0" w14:textId="77777777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C276E" w:rsidRPr="008C276E" w:rsidP="004F5BE0" w14:paraId="532FF9DF" w14:textId="77777777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8C276E" w:rsidRPr="00A44806" w:rsidP="004F5BE0" w14:paraId="13CAD0E3" w14:textId="782233F3">
            <w:pPr>
              <w:widowControl w:val="0"/>
              <w:jc w:val="center"/>
              <w:rPr>
                <w:rFonts w:eastAsiaTheme="minorEastAsia"/>
              </w:rPr>
            </w:pPr>
            <w:r w:rsidRPr="00A44806">
              <w:rPr>
                <w:rFonts w:eastAsiaTheme="minorEastAsia"/>
              </w:rPr>
              <w:t>Work Plan Program Questions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8C276E" w:rsidRPr="00A44806" w:rsidP="004F5BE0" w14:paraId="66BC4278" w14:textId="21701CA9">
            <w:pPr>
              <w:widowControl w:val="0"/>
              <w:jc w:val="center"/>
              <w:rPr>
                <w:rFonts w:eastAsiaTheme="minorEastAsia"/>
              </w:rPr>
            </w:pPr>
            <w:r w:rsidRPr="00A44806">
              <w:rPr>
                <w:rFonts w:eastAsiaTheme="minorEastAsia"/>
              </w:rPr>
              <w:t>PHIVE (continue for future FYs)</w:t>
            </w:r>
          </w:p>
        </w:tc>
      </w:tr>
      <w:tr w14:paraId="54B1EC1B" w14:textId="77777777" w:rsidTr="00A44806">
        <w:tblPrEx>
          <w:tblW w:w="8900" w:type="dxa"/>
          <w:tblLayout w:type="fixed"/>
          <w:tblLook w:val="04A0"/>
        </w:tblPrEx>
        <w:trPr>
          <w:trHeight w:val="520"/>
        </w:trPr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276E" w:rsidRPr="00A44806" w:rsidP="004F5BE0" w14:paraId="452428DE" w14:textId="77777777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53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C276E" w:rsidRPr="00E8180B" w:rsidP="008C276E" w14:paraId="336A3730" w14:textId="14B3CF7A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  <w:r w:rsidRPr="00E8180B">
              <w:rPr>
                <w:rFonts w:eastAsiaTheme="minorEastAsia"/>
                <w:highlight w:val="yellow"/>
              </w:rPr>
              <w:t>Phase II</w:t>
            </w:r>
            <w:r w:rsidR="00D727AB">
              <w:rPr>
                <w:rFonts w:eastAsiaTheme="minorEastAsia"/>
                <w:highlight w:val="yellow"/>
              </w:rPr>
              <w:t>+</w:t>
            </w:r>
            <w:r w:rsidRPr="00E8180B">
              <w:rPr>
                <w:rFonts w:eastAsiaTheme="minorEastAsia"/>
                <w:highlight w:val="yellow"/>
              </w:rPr>
              <w:t>*</w:t>
            </w:r>
          </w:p>
          <w:p w:rsidR="008C276E" w:rsidRPr="008C276E" w:rsidP="008C276E" w14:paraId="33313A63" w14:textId="0CD403BB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  <w:r w:rsidRPr="00E8180B">
              <w:rPr>
                <w:rFonts w:eastAsiaTheme="minorEastAsia"/>
                <w:highlight w:val="yellow"/>
              </w:rPr>
              <w:t>(2026, estimated)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C276E" w:rsidRPr="00A44806" w:rsidP="004F5BE0" w14:paraId="09A07F0E" w14:textId="16CF8BC1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  <w:r w:rsidRPr="00A44806">
              <w:rPr>
                <w:rFonts w:eastAsiaTheme="minorEastAsia"/>
                <w:highlight w:val="yellow"/>
              </w:rPr>
              <w:t>*Annual Progress Report (subset of Interim Progress questions)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C276E" w:rsidRPr="00A44806" w:rsidP="004F5BE0" w14:paraId="6D36E1B3" w14:textId="210E0854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  <w:r w:rsidRPr="00A44806">
              <w:rPr>
                <w:rFonts w:eastAsiaTheme="minorEastAsia"/>
                <w:highlight w:val="yellow"/>
              </w:rPr>
              <w:t>PHIVE (begin)</w:t>
            </w:r>
          </w:p>
        </w:tc>
      </w:tr>
      <w:tr w14:paraId="7CFCE708" w14:textId="77777777" w:rsidTr="00A44806">
        <w:tblPrEx>
          <w:tblW w:w="8900" w:type="dxa"/>
          <w:tblLayout w:type="fixed"/>
          <w:tblLook w:val="04A0"/>
        </w:tblPrEx>
        <w:trPr>
          <w:trHeight w:val="520"/>
        </w:trPr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76E" w:rsidRPr="00A44806" w:rsidP="004F5BE0" w14:paraId="3CA179E7" w14:textId="77777777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76E" w:rsidRPr="008C276E" w:rsidP="004F5BE0" w14:paraId="10353DE1" w14:textId="77777777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C276E" w:rsidRPr="00A44806" w:rsidP="004F5BE0" w14:paraId="60E1D2BA" w14:textId="481607C7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  <w:r w:rsidRPr="00A44806">
              <w:rPr>
                <w:rFonts w:eastAsiaTheme="minorEastAsia"/>
                <w:highlight w:val="yellow"/>
              </w:rPr>
              <w:t>*Annual Progress Report (subset of Final Progress questions)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C276E" w:rsidRPr="00A44806" w:rsidP="004F5BE0" w14:paraId="525E0761" w14:textId="18D460BF">
            <w:pPr>
              <w:widowControl w:val="0"/>
              <w:jc w:val="center"/>
              <w:rPr>
                <w:rFonts w:eastAsiaTheme="minorEastAsia"/>
                <w:highlight w:val="yellow"/>
              </w:rPr>
            </w:pPr>
            <w:r w:rsidRPr="00A44806">
              <w:rPr>
                <w:rFonts w:eastAsiaTheme="minorEastAsia"/>
                <w:highlight w:val="yellow"/>
              </w:rPr>
              <w:t>PHIVE (begin)</w:t>
            </w:r>
          </w:p>
        </w:tc>
      </w:tr>
    </w:tbl>
    <w:p w:rsidR="00B56ADC" w:rsidRPr="00A44806" w:rsidP="62B9996D" w14:paraId="3585C90F" w14:textId="77777777">
      <w:pPr>
        <w:rPr>
          <w:color w:val="000000" w:themeColor="text1"/>
          <w:sz w:val="24"/>
          <w:szCs w:val="24"/>
        </w:rPr>
      </w:pPr>
    </w:p>
    <w:p w:rsidR="00FE06C6" w:rsidRPr="00647685" w:rsidP="62B9996D" w14:paraId="4F949067" w14:textId="2F1D5F45">
      <w:pPr>
        <w:rPr>
          <w:color w:val="000000" w:themeColor="text1"/>
          <w:sz w:val="24"/>
          <w:szCs w:val="24"/>
        </w:rPr>
      </w:pPr>
      <w:r w:rsidRPr="00A44806">
        <w:rPr>
          <w:b/>
          <w:bCs/>
          <w:color w:val="000000" w:themeColor="text1"/>
          <w:sz w:val="24"/>
          <w:szCs w:val="24"/>
        </w:rPr>
        <w:t>IT SECURITY.</w:t>
      </w:r>
      <w:r>
        <w:rPr>
          <w:color w:val="000000" w:themeColor="text1"/>
          <w:sz w:val="24"/>
          <w:szCs w:val="24"/>
        </w:rPr>
        <w:t xml:space="preserve">  </w:t>
      </w:r>
      <w:r w:rsidRPr="62B9996D" w:rsidR="539229A5">
        <w:rPr>
          <w:color w:val="000000" w:themeColor="text1"/>
          <w:sz w:val="24"/>
          <w:szCs w:val="24"/>
        </w:rPr>
        <w:t>Th</w:t>
      </w:r>
      <w:r w:rsidRPr="62B9996D" w:rsidR="4C986EFD">
        <w:rPr>
          <w:color w:val="000000" w:themeColor="text1"/>
          <w:sz w:val="24"/>
          <w:szCs w:val="24"/>
        </w:rPr>
        <w:t xml:space="preserve">e </w:t>
      </w:r>
      <w:r w:rsidRPr="00A44806" w:rsidR="4C986EFD">
        <w:rPr>
          <w:color w:val="000000" w:themeColor="text1"/>
          <w:sz w:val="24"/>
          <w:szCs w:val="24"/>
        </w:rPr>
        <w:t>PHIVE</w:t>
      </w:r>
      <w:r w:rsidRPr="62B9996D" w:rsidR="4C986EFD">
        <w:rPr>
          <w:i/>
          <w:iCs/>
          <w:color w:val="000000" w:themeColor="text1"/>
          <w:sz w:val="24"/>
          <w:szCs w:val="24"/>
        </w:rPr>
        <w:t xml:space="preserve"> </w:t>
      </w:r>
      <w:r w:rsidRPr="62B9996D" w:rsidR="4C986EFD">
        <w:rPr>
          <w:color w:val="000000" w:themeColor="text1"/>
          <w:sz w:val="24"/>
          <w:szCs w:val="24"/>
        </w:rPr>
        <w:t>system will operate under</w:t>
      </w:r>
      <w:r w:rsidRPr="62B9996D" w:rsidR="605D2303">
        <w:rPr>
          <w:color w:val="000000" w:themeColor="text1"/>
          <w:sz w:val="24"/>
          <w:szCs w:val="24"/>
        </w:rPr>
        <w:t xml:space="preserve"> a</w:t>
      </w:r>
      <w:r w:rsidRPr="62B9996D" w:rsidR="30F9F8DA">
        <w:rPr>
          <w:color w:val="000000" w:themeColor="text1"/>
          <w:sz w:val="24"/>
          <w:szCs w:val="24"/>
        </w:rPr>
        <w:t xml:space="preserve"> </w:t>
      </w:r>
      <w:r w:rsidRPr="62B9996D" w:rsidR="605D2303">
        <w:rPr>
          <w:color w:val="000000" w:themeColor="text1"/>
          <w:sz w:val="24"/>
          <w:szCs w:val="24"/>
        </w:rPr>
        <w:t xml:space="preserve">security authorization for the </w:t>
      </w:r>
      <w:r w:rsidRPr="62B9996D" w:rsidR="0DD4115A">
        <w:rPr>
          <w:color w:val="000000" w:themeColor="text1"/>
          <w:sz w:val="24"/>
          <w:szCs w:val="24"/>
        </w:rPr>
        <w:t>Epidemiology and Laboratory Capacity</w:t>
      </w:r>
      <w:r w:rsidRPr="62B9996D" w:rsidR="605D2303">
        <w:rPr>
          <w:color w:val="000000" w:themeColor="text1"/>
          <w:sz w:val="24"/>
          <w:szCs w:val="24"/>
        </w:rPr>
        <w:t xml:space="preserve"> Cooperative Agreement Management Platform</w:t>
      </w:r>
      <w:r w:rsidRPr="62B9996D" w:rsidR="73EF6723">
        <w:rPr>
          <w:color w:val="000000" w:themeColor="text1"/>
          <w:sz w:val="24"/>
          <w:szCs w:val="24"/>
        </w:rPr>
        <w:t xml:space="preserve"> (ELC CAMP)</w:t>
      </w:r>
      <w:r w:rsidRPr="62B9996D" w:rsidR="78D0190E">
        <w:rPr>
          <w:color w:val="000000" w:themeColor="text1"/>
          <w:sz w:val="24"/>
          <w:szCs w:val="24"/>
        </w:rPr>
        <w:t>, which is valid through 2026</w:t>
      </w:r>
      <w:r w:rsidRPr="62B9996D" w:rsidR="33C2D48C">
        <w:rPr>
          <w:color w:val="000000" w:themeColor="text1"/>
          <w:sz w:val="24"/>
          <w:szCs w:val="24"/>
        </w:rPr>
        <w:t xml:space="preserve"> (Attachment </w:t>
      </w:r>
      <w:r w:rsidRPr="62B9996D" w:rsidR="3474D0EB">
        <w:rPr>
          <w:color w:val="000000" w:themeColor="text1"/>
          <w:sz w:val="24"/>
          <w:szCs w:val="24"/>
        </w:rPr>
        <w:t>[</w:t>
      </w:r>
      <w:r w:rsidR="002300D0">
        <w:rPr>
          <w:color w:val="000000" w:themeColor="text1"/>
          <w:sz w:val="24"/>
          <w:szCs w:val="24"/>
        </w:rPr>
        <w:t>P</w:t>
      </w:r>
      <w:r w:rsidRPr="62B9996D" w:rsidR="3474D0EB">
        <w:rPr>
          <w:color w:val="000000" w:themeColor="text1"/>
          <w:sz w:val="24"/>
          <w:szCs w:val="24"/>
        </w:rPr>
        <w:t>])</w:t>
      </w:r>
      <w:r w:rsidRPr="62B9996D" w:rsidR="09230F6B">
        <w:rPr>
          <w:color w:val="000000" w:themeColor="text1"/>
          <w:sz w:val="24"/>
          <w:szCs w:val="24"/>
        </w:rPr>
        <w:t>. The Pri</w:t>
      </w:r>
      <w:r w:rsidRPr="62B9996D" w:rsidR="33C2D48C">
        <w:rPr>
          <w:color w:val="000000" w:themeColor="text1"/>
          <w:sz w:val="24"/>
          <w:szCs w:val="24"/>
        </w:rPr>
        <w:t xml:space="preserve">vacy Act still applies to this collection, with the PHIVE platform covered by </w:t>
      </w:r>
      <w:r w:rsidRPr="62B9996D" w:rsidR="47809971">
        <w:rPr>
          <w:color w:val="000000" w:themeColor="text1"/>
          <w:sz w:val="24"/>
          <w:szCs w:val="24"/>
        </w:rPr>
        <w:t>Privacy Impact Assessment (</w:t>
      </w:r>
      <w:r w:rsidRPr="62B9996D" w:rsidR="66C4875A">
        <w:rPr>
          <w:color w:val="000000" w:themeColor="text1"/>
          <w:sz w:val="24"/>
          <w:szCs w:val="24"/>
        </w:rPr>
        <w:t>PIA</w:t>
      </w:r>
      <w:r w:rsidRPr="62B9996D" w:rsidR="7EE29F07">
        <w:rPr>
          <w:color w:val="000000" w:themeColor="text1"/>
          <w:sz w:val="24"/>
          <w:szCs w:val="24"/>
        </w:rPr>
        <w:t>)</w:t>
      </w:r>
      <w:r w:rsidRPr="62B9996D" w:rsidR="66C4875A">
        <w:rPr>
          <w:color w:val="000000" w:themeColor="text1"/>
          <w:sz w:val="24"/>
          <w:szCs w:val="24"/>
        </w:rPr>
        <w:t xml:space="preserve"> ID #677</w:t>
      </w:r>
      <w:r w:rsidRPr="62B9996D" w:rsidR="0DD4115A">
        <w:rPr>
          <w:color w:val="000000" w:themeColor="text1"/>
          <w:sz w:val="24"/>
          <w:szCs w:val="24"/>
        </w:rPr>
        <w:t>5901</w:t>
      </w:r>
      <w:r w:rsidRPr="62B9996D" w:rsidR="3474D0EB">
        <w:rPr>
          <w:color w:val="000000" w:themeColor="text1"/>
          <w:sz w:val="24"/>
          <w:szCs w:val="24"/>
        </w:rPr>
        <w:t xml:space="preserve"> (Attachment [</w:t>
      </w:r>
      <w:r w:rsidR="002300D0">
        <w:rPr>
          <w:color w:val="000000" w:themeColor="text1"/>
          <w:sz w:val="24"/>
          <w:szCs w:val="24"/>
        </w:rPr>
        <w:t>R</w:t>
      </w:r>
      <w:r w:rsidRPr="62B9996D" w:rsidR="3474D0EB">
        <w:rPr>
          <w:color w:val="000000" w:themeColor="text1"/>
          <w:sz w:val="24"/>
          <w:szCs w:val="24"/>
        </w:rPr>
        <w:t>])</w:t>
      </w:r>
      <w:r w:rsidRPr="62B9996D" w:rsidR="0DD4115A">
        <w:rPr>
          <w:color w:val="000000" w:themeColor="text1"/>
          <w:sz w:val="24"/>
          <w:szCs w:val="24"/>
        </w:rPr>
        <w:t>.</w:t>
      </w:r>
      <w:r w:rsidRPr="62B9996D" w:rsidR="4C986EFD">
        <w:rPr>
          <w:color w:val="000000" w:themeColor="text1"/>
          <w:sz w:val="24"/>
          <w:szCs w:val="24"/>
        </w:rPr>
        <w:t xml:space="preserve"> </w:t>
      </w:r>
    </w:p>
    <w:p w:rsidR="008B78E4" w:rsidP="560BB382" w14:paraId="403A29AE" w14:textId="7777777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69662F" w:rsidP="560BB382" w14:paraId="56E6ABA2" w14:textId="3CE53A37">
      <w:pPr>
        <w:rPr>
          <w:b/>
          <w:bCs/>
        </w:rPr>
      </w:pPr>
      <w:r w:rsidRPr="00AD7FF5">
        <w:rPr>
          <w:b/>
          <w:bCs/>
        </w:rPr>
        <w:t>ATTACHMENTS</w:t>
      </w:r>
      <w:r w:rsidR="00361DB7">
        <w:rPr>
          <w:b/>
          <w:bCs/>
        </w:rPr>
        <w:t xml:space="preserve"> (</w:t>
      </w:r>
      <w:r>
        <w:rPr>
          <w:b/>
          <w:bCs/>
        </w:rPr>
        <w:t xml:space="preserve">See </w:t>
      </w:r>
      <w:hyperlink r:id="rId7" w:history="1">
        <w:r w:rsidRPr="00361DB7">
          <w:rPr>
            <w:rStyle w:val="Hyperlink"/>
            <w:b/>
            <w:bCs/>
          </w:rPr>
          <w:t>RegInfo</w:t>
        </w:r>
      </w:hyperlink>
      <w:r w:rsidR="00361DB7">
        <w:rPr>
          <w:b/>
          <w:bCs/>
        </w:rPr>
        <w:t xml:space="preserve"> for attachments not included in this Change Request)</w:t>
      </w:r>
    </w:p>
    <w:p w:rsidR="00E142E4" w:rsidP="560BB382" w14:paraId="3AAE840E" w14:textId="20FCB3D3">
      <w:pPr>
        <w:rPr>
          <w:b/>
          <w:bCs/>
        </w:rPr>
      </w:pPr>
      <w:r w:rsidRPr="0C9AE179">
        <w:rPr>
          <w:b/>
          <w:bCs/>
        </w:rPr>
        <w:t>Att</w:t>
      </w:r>
      <w:r w:rsidRPr="0C9AE179" w:rsidR="004D2F13">
        <w:rPr>
          <w:b/>
          <w:bCs/>
        </w:rPr>
        <w:t xml:space="preserve"> </w:t>
      </w:r>
      <w:r w:rsidRPr="0C9AE179">
        <w:rPr>
          <w:b/>
          <w:bCs/>
        </w:rPr>
        <w:t xml:space="preserve">B </w:t>
      </w:r>
      <w:r w:rsidRPr="0C9AE179" w:rsidR="004D2F13">
        <w:rPr>
          <w:b/>
          <w:bCs/>
        </w:rPr>
        <w:t xml:space="preserve">_ </w:t>
      </w:r>
      <w:r w:rsidRPr="0C9AE179">
        <w:rPr>
          <w:b/>
          <w:bCs/>
        </w:rPr>
        <w:t>B</w:t>
      </w:r>
      <w:r w:rsidR="001E2B10">
        <w:rPr>
          <w:b/>
          <w:bCs/>
        </w:rPr>
        <w:t xml:space="preserve">GIS </w:t>
      </w:r>
      <w:r w:rsidR="001E2B10">
        <w:rPr>
          <w:b/>
          <w:bCs/>
        </w:rPr>
        <w:t>AuthLeg</w:t>
      </w:r>
    </w:p>
    <w:p w:rsidR="79653074" w:rsidP="0C9AE179" w14:paraId="11699290" w14:textId="3EE24651">
      <w:pPr>
        <w:rPr>
          <w:b/>
          <w:bCs/>
        </w:rPr>
      </w:pPr>
      <w:r w:rsidRPr="0C9AE179">
        <w:rPr>
          <w:b/>
          <w:bCs/>
        </w:rPr>
        <w:t>Att</w:t>
      </w:r>
      <w:r w:rsidRPr="0C9AE179">
        <w:rPr>
          <w:b/>
          <w:bCs/>
        </w:rPr>
        <w:t xml:space="preserve"> M_</w:t>
      </w:r>
      <w:r w:rsidR="002300D0">
        <w:rPr>
          <w:b/>
          <w:bCs/>
        </w:rPr>
        <w:t xml:space="preserve">PHIVE </w:t>
      </w:r>
      <w:r w:rsidR="00382C4A">
        <w:rPr>
          <w:b/>
          <w:bCs/>
        </w:rPr>
        <w:t>Scr</w:t>
      </w:r>
    </w:p>
    <w:p w:rsidR="003E7D1D" w:rsidP="0C9AE179" w14:paraId="4BBEB702" w14:textId="392D3947">
      <w:pPr>
        <w:rPr>
          <w:b/>
          <w:bCs/>
        </w:rPr>
      </w:pPr>
      <w:r>
        <w:rPr>
          <w:b/>
          <w:bCs/>
        </w:rPr>
        <w:t>Att</w:t>
      </w:r>
      <w:r>
        <w:rPr>
          <w:b/>
          <w:bCs/>
        </w:rPr>
        <w:t xml:space="preserve"> P_</w:t>
      </w:r>
      <w:r w:rsidR="00892778">
        <w:rPr>
          <w:b/>
          <w:bCs/>
        </w:rPr>
        <w:t xml:space="preserve">ELC CAMP </w:t>
      </w:r>
      <w:r w:rsidR="00BE4F21">
        <w:rPr>
          <w:b/>
          <w:bCs/>
        </w:rPr>
        <w:t>Auth</w:t>
      </w:r>
    </w:p>
    <w:p w:rsidR="00892778" w:rsidP="0C9AE179" w14:paraId="11ABF957" w14:textId="2CB8B05F">
      <w:pPr>
        <w:rPr>
          <w:b/>
          <w:bCs/>
        </w:rPr>
      </w:pPr>
      <w:r>
        <w:rPr>
          <w:b/>
          <w:bCs/>
        </w:rPr>
        <w:t>Att</w:t>
      </w:r>
      <w:r>
        <w:rPr>
          <w:b/>
          <w:bCs/>
        </w:rPr>
        <w:t xml:space="preserve"> R_ELC CAMP</w:t>
      </w:r>
      <w:r w:rsidR="00291F30">
        <w:rPr>
          <w:b/>
          <w:bCs/>
        </w:rPr>
        <w:t xml:space="preserve"> </w:t>
      </w:r>
      <w:r w:rsidR="00BE4F21">
        <w:rPr>
          <w:b/>
          <w:bCs/>
        </w:rPr>
        <w:t>PIA</w:t>
      </w:r>
    </w:p>
    <w:p w:rsidR="00ED7A08" w:rsidP="0C9AE179" w14:paraId="4F76A419" w14:textId="77777777">
      <w:pPr>
        <w:rPr>
          <w:b/>
          <w:bCs/>
        </w:rPr>
      </w:pPr>
    </w:p>
    <w:p w:rsidR="0084046E" w:rsidRPr="00AD7FF5" w:rsidP="560BB382" w14:paraId="2DE7EF79" w14:textId="77777777">
      <w:pPr>
        <w:rPr>
          <w:b/>
          <w:bCs/>
        </w:rPr>
      </w:pPr>
    </w:p>
    <w:sectPr w:rsidSect="008C276E">
      <w:footerReference w:type="default" r:id="rId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609736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06AD" w14:paraId="08625170" w14:textId="7D3ED0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06AD" w14:paraId="70144E2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B6F383"/>
    <w:multiLevelType w:val="hybridMultilevel"/>
    <w:tmpl w:val="762AB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387"/>
    <w:multiLevelType w:val="hybridMultilevel"/>
    <w:tmpl w:val="0BBEBD1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000B"/>
    <w:multiLevelType w:val="hybridMultilevel"/>
    <w:tmpl w:val="5B36A12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91249"/>
    <w:multiLevelType w:val="hybridMultilevel"/>
    <w:tmpl w:val="3558CA3E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3411A"/>
    <w:multiLevelType w:val="hybridMultilevel"/>
    <w:tmpl w:val="A52C32A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3284D"/>
    <w:multiLevelType w:val="hybridMultilevel"/>
    <w:tmpl w:val="737255A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21E9E"/>
    <w:multiLevelType w:val="hybridMultilevel"/>
    <w:tmpl w:val="7F0C5BF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B3515"/>
    <w:multiLevelType w:val="hybridMultilevel"/>
    <w:tmpl w:val="B1AA4A14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6DAF3"/>
    <w:multiLevelType w:val="hybridMultilevel"/>
    <w:tmpl w:val="F162F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7D3F"/>
    <w:multiLevelType w:val="hybridMultilevel"/>
    <w:tmpl w:val="CB3691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hAnsi="Calibri" w:eastAsiaTheme="minorEastAsia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E6BAC"/>
    <w:multiLevelType w:val="hybridMultilevel"/>
    <w:tmpl w:val="CACC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5AE5F"/>
    <w:multiLevelType w:val="hybridMultilevel"/>
    <w:tmpl w:val="3BB88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F15F5"/>
    <w:multiLevelType w:val="hybridMultilevel"/>
    <w:tmpl w:val="D0166B3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F255B"/>
    <w:multiLevelType w:val="hybridMultilevel"/>
    <w:tmpl w:val="0AB2A8A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681D6"/>
    <w:multiLevelType w:val="hybridMultilevel"/>
    <w:tmpl w:val="0C8A6BBC"/>
    <w:lvl w:ilvl="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818F5"/>
    <w:multiLevelType w:val="hybridMultilevel"/>
    <w:tmpl w:val="2A4028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6AA02"/>
    <w:multiLevelType w:val="hybridMultilevel"/>
    <w:tmpl w:val="295C02D6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237214">
    <w:abstractNumId w:val="14"/>
  </w:num>
  <w:num w:numId="2" w16cid:durableId="438335456">
    <w:abstractNumId w:val="11"/>
  </w:num>
  <w:num w:numId="3" w16cid:durableId="1965842708">
    <w:abstractNumId w:val="7"/>
  </w:num>
  <w:num w:numId="4" w16cid:durableId="539435024">
    <w:abstractNumId w:val="16"/>
  </w:num>
  <w:num w:numId="5" w16cid:durableId="1728530533">
    <w:abstractNumId w:val="8"/>
  </w:num>
  <w:num w:numId="6" w16cid:durableId="1042095155">
    <w:abstractNumId w:val="2"/>
  </w:num>
  <w:num w:numId="7" w16cid:durableId="337999036">
    <w:abstractNumId w:val="3"/>
  </w:num>
  <w:num w:numId="8" w16cid:durableId="1966229339">
    <w:abstractNumId w:val="0"/>
  </w:num>
  <w:num w:numId="9" w16cid:durableId="1311712143">
    <w:abstractNumId w:val="9"/>
  </w:num>
  <w:num w:numId="10" w16cid:durableId="694499224">
    <w:abstractNumId w:val="1"/>
  </w:num>
  <w:num w:numId="11" w16cid:durableId="1855655741">
    <w:abstractNumId w:val="6"/>
  </w:num>
  <w:num w:numId="12" w16cid:durableId="1366758090">
    <w:abstractNumId w:val="13"/>
  </w:num>
  <w:num w:numId="13" w16cid:durableId="1057440283">
    <w:abstractNumId w:val="4"/>
  </w:num>
  <w:num w:numId="14" w16cid:durableId="421489987">
    <w:abstractNumId w:val="12"/>
  </w:num>
  <w:num w:numId="15" w16cid:durableId="1129472144">
    <w:abstractNumId w:val="5"/>
  </w:num>
  <w:num w:numId="16" w16cid:durableId="583681271">
    <w:abstractNumId w:val="15"/>
  </w:num>
  <w:num w:numId="17" w16cid:durableId="466358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7530F0"/>
    <w:rsid w:val="00000E7A"/>
    <w:rsid w:val="00031791"/>
    <w:rsid w:val="00040E27"/>
    <w:rsid w:val="00043017"/>
    <w:rsid w:val="00050467"/>
    <w:rsid w:val="00061748"/>
    <w:rsid w:val="000643F8"/>
    <w:rsid w:val="000663C6"/>
    <w:rsid w:val="00074C5A"/>
    <w:rsid w:val="00090EDB"/>
    <w:rsid w:val="00095366"/>
    <w:rsid w:val="000A2831"/>
    <w:rsid w:val="000A55E4"/>
    <w:rsid w:val="000B162E"/>
    <w:rsid w:val="000B251B"/>
    <w:rsid w:val="000D251A"/>
    <w:rsid w:val="000D254F"/>
    <w:rsid w:val="000D65AA"/>
    <w:rsid w:val="000D7C98"/>
    <w:rsid w:val="000E2749"/>
    <w:rsid w:val="000E5C19"/>
    <w:rsid w:val="000E62ED"/>
    <w:rsid w:val="00102EAA"/>
    <w:rsid w:val="00110886"/>
    <w:rsid w:val="001171F4"/>
    <w:rsid w:val="00124BB3"/>
    <w:rsid w:val="001270C9"/>
    <w:rsid w:val="00134683"/>
    <w:rsid w:val="00142B70"/>
    <w:rsid w:val="00144DE1"/>
    <w:rsid w:val="00156314"/>
    <w:rsid w:val="00157836"/>
    <w:rsid w:val="001617EE"/>
    <w:rsid w:val="0016509C"/>
    <w:rsid w:val="00171349"/>
    <w:rsid w:val="00183DDF"/>
    <w:rsid w:val="00194212"/>
    <w:rsid w:val="00195FF6"/>
    <w:rsid w:val="001962EA"/>
    <w:rsid w:val="001A4C8B"/>
    <w:rsid w:val="001D1DA3"/>
    <w:rsid w:val="001E0D73"/>
    <w:rsid w:val="001E2B10"/>
    <w:rsid w:val="001E6495"/>
    <w:rsid w:val="001F0853"/>
    <w:rsid w:val="001F249B"/>
    <w:rsid w:val="001F4BA5"/>
    <w:rsid w:val="00211C7B"/>
    <w:rsid w:val="002124D2"/>
    <w:rsid w:val="00214EC3"/>
    <w:rsid w:val="00217E2B"/>
    <w:rsid w:val="002204B2"/>
    <w:rsid w:val="0022107F"/>
    <w:rsid w:val="002300D0"/>
    <w:rsid w:val="0023130F"/>
    <w:rsid w:val="00234DA1"/>
    <w:rsid w:val="002373B8"/>
    <w:rsid w:val="00253603"/>
    <w:rsid w:val="002619A4"/>
    <w:rsid w:val="002638BD"/>
    <w:rsid w:val="00271611"/>
    <w:rsid w:val="0028719F"/>
    <w:rsid w:val="002906AD"/>
    <w:rsid w:val="00291F30"/>
    <w:rsid w:val="002A3B4B"/>
    <w:rsid w:val="002B3A0B"/>
    <w:rsid w:val="002B4B0C"/>
    <w:rsid w:val="002C3CD0"/>
    <w:rsid w:val="002D48DD"/>
    <w:rsid w:val="002D4BCD"/>
    <w:rsid w:val="002F19B5"/>
    <w:rsid w:val="002F203D"/>
    <w:rsid w:val="002F2DB4"/>
    <w:rsid w:val="00313FB1"/>
    <w:rsid w:val="00316250"/>
    <w:rsid w:val="003227F9"/>
    <w:rsid w:val="00326155"/>
    <w:rsid w:val="00332B45"/>
    <w:rsid w:val="003362CA"/>
    <w:rsid w:val="00341F92"/>
    <w:rsid w:val="00342130"/>
    <w:rsid w:val="00342F9E"/>
    <w:rsid w:val="00352460"/>
    <w:rsid w:val="0035352F"/>
    <w:rsid w:val="00354057"/>
    <w:rsid w:val="00354171"/>
    <w:rsid w:val="00356F4E"/>
    <w:rsid w:val="00361DB7"/>
    <w:rsid w:val="00364289"/>
    <w:rsid w:val="003716C8"/>
    <w:rsid w:val="0037227D"/>
    <w:rsid w:val="003726D2"/>
    <w:rsid w:val="003813C3"/>
    <w:rsid w:val="00382C4A"/>
    <w:rsid w:val="00385CB0"/>
    <w:rsid w:val="00387873"/>
    <w:rsid w:val="003B3C4A"/>
    <w:rsid w:val="003C0171"/>
    <w:rsid w:val="003C3197"/>
    <w:rsid w:val="003C3EEA"/>
    <w:rsid w:val="003D7932"/>
    <w:rsid w:val="003E5892"/>
    <w:rsid w:val="003E7D1D"/>
    <w:rsid w:val="003F0B33"/>
    <w:rsid w:val="003F4F5F"/>
    <w:rsid w:val="00404F3C"/>
    <w:rsid w:val="00405F51"/>
    <w:rsid w:val="00415094"/>
    <w:rsid w:val="00425C22"/>
    <w:rsid w:val="004319E5"/>
    <w:rsid w:val="00433D3A"/>
    <w:rsid w:val="0044249B"/>
    <w:rsid w:val="00444D22"/>
    <w:rsid w:val="0044614A"/>
    <w:rsid w:val="00452862"/>
    <w:rsid w:val="004639B9"/>
    <w:rsid w:val="00464DB1"/>
    <w:rsid w:val="00466BD9"/>
    <w:rsid w:val="00473252"/>
    <w:rsid w:val="00494521"/>
    <w:rsid w:val="0049539A"/>
    <w:rsid w:val="0049707A"/>
    <w:rsid w:val="004B0BBD"/>
    <w:rsid w:val="004B25CC"/>
    <w:rsid w:val="004B6370"/>
    <w:rsid w:val="004C0B76"/>
    <w:rsid w:val="004C6CA1"/>
    <w:rsid w:val="004C7498"/>
    <w:rsid w:val="004D2F13"/>
    <w:rsid w:val="004D3E56"/>
    <w:rsid w:val="004D54DB"/>
    <w:rsid w:val="004E3456"/>
    <w:rsid w:val="004F3708"/>
    <w:rsid w:val="004F5BE0"/>
    <w:rsid w:val="0050160A"/>
    <w:rsid w:val="00507F7D"/>
    <w:rsid w:val="00566676"/>
    <w:rsid w:val="00570109"/>
    <w:rsid w:val="005914FB"/>
    <w:rsid w:val="00591D7F"/>
    <w:rsid w:val="0059295A"/>
    <w:rsid w:val="005A09F8"/>
    <w:rsid w:val="005A7E62"/>
    <w:rsid w:val="005B0D74"/>
    <w:rsid w:val="005B3498"/>
    <w:rsid w:val="005D458C"/>
    <w:rsid w:val="005D4CC6"/>
    <w:rsid w:val="005D73DD"/>
    <w:rsid w:val="005D76DE"/>
    <w:rsid w:val="005E5129"/>
    <w:rsid w:val="005E5184"/>
    <w:rsid w:val="005F074F"/>
    <w:rsid w:val="005F68AB"/>
    <w:rsid w:val="005F7D69"/>
    <w:rsid w:val="0060136E"/>
    <w:rsid w:val="00605E03"/>
    <w:rsid w:val="006208FD"/>
    <w:rsid w:val="00622C1D"/>
    <w:rsid w:val="00624B39"/>
    <w:rsid w:val="006269F4"/>
    <w:rsid w:val="00630B2A"/>
    <w:rsid w:val="006328BE"/>
    <w:rsid w:val="00634A66"/>
    <w:rsid w:val="00642D78"/>
    <w:rsid w:val="00642DC7"/>
    <w:rsid w:val="006430BC"/>
    <w:rsid w:val="00647685"/>
    <w:rsid w:val="006547F3"/>
    <w:rsid w:val="0066469A"/>
    <w:rsid w:val="0066722E"/>
    <w:rsid w:val="00673EB0"/>
    <w:rsid w:val="00677D57"/>
    <w:rsid w:val="00686D7C"/>
    <w:rsid w:val="0069662F"/>
    <w:rsid w:val="006A101D"/>
    <w:rsid w:val="006A43A0"/>
    <w:rsid w:val="006B1576"/>
    <w:rsid w:val="006D01CF"/>
    <w:rsid w:val="006D4D36"/>
    <w:rsid w:val="006D4FED"/>
    <w:rsid w:val="006E0137"/>
    <w:rsid w:val="006F0AA3"/>
    <w:rsid w:val="006F33A5"/>
    <w:rsid w:val="006F63EA"/>
    <w:rsid w:val="0070387D"/>
    <w:rsid w:val="00714C0F"/>
    <w:rsid w:val="007165AF"/>
    <w:rsid w:val="00716884"/>
    <w:rsid w:val="00717CD2"/>
    <w:rsid w:val="0072050D"/>
    <w:rsid w:val="00726AF1"/>
    <w:rsid w:val="007303B4"/>
    <w:rsid w:val="0074053D"/>
    <w:rsid w:val="00745E97"/>
    <w:rsid w:val="00772377"/>
    <w:rsid w:val="0078164B"/>
    <w:rsid w:val="007839A2"/>
    <w:rsid w:val="0079761E"/>
    <w:rsid w:val="007A3B95"/>
    <w:rsid w:val="007B1276"/>
    <w:rsid w:val="007C0A61"/>
    <w:rsid w:val="007C7A8D"/>
    <w:rsid w:val="007E064B"/>
    <w:rsid w:val="007F79AF"/>
    <w:rsid w:val="0080152B"/>
    <w:rsid w:val="00821748"/>
    <w:rsid w:val="0084046E"/>
    <w:rsid w:val="008431C5"/>
    <w:rsid w:val="008457D1"/>
    <w:rsid w:val="00851144"/>
    <w:rsid w:val="00852FAB"/>
    <w:rsid w:val="008565C5"/>
    <w:rsid w:val="00865F47"/>
    <w:rsid w:val="00870625"/>
    <w:rsid w:val="00874D32"/>
    <w:rsid w:val="00877F97"/>
    <w:rsid w:val="00886246"/>
    <w:rsid w:val="00891631"/>
    <w:rsid w:val="00892778"/>
    <w:rsid w:val="008971D6"/>
    <w:rsid w:val="008978C9"/>
    <w:rsid w:val="008A50A1"/>
    <w:rsid w:val="008B50E3"/>
    <w:rsid w:val="008B78E4"/>
    <w:rsid w:val="008C276E"/>
    <w:rsid w:val="008E198A"/>
    <w:rsid w:val="008F5C86"/>
    <w:rsid w:val="00900ECB"/>
    <w:rsid w:val="00901ACF"/>
    <w:rsid w:val="00902370"/>
    <w:rsid w:val="0091066B"/>
    <w:rsid w:val="00910BD0"/>
    <w:rsid w:val="00910FB2"/>
    <w:rsid w:val="00913C88"/>
    <w:rsid w:val="00913E8A"/>
    <w:rsid w:val="00913EC7"/>
    <w:rsid w:val="00914F88"/>
    <w:rsid w:val="00916E57"/>
    <w:rsid w:val="009219C8"/>
    <w:rsid w:val="00925A67"/>
    <w:rsid w:val="009461AC"/>
    <w:rsid w:val="00955E86"/>
    <w:rsid w:val="00964635"/>
    <w:rsid w:val="00975DC3"/>
    <w:rsid w:val="009832A6"/>
    <w:rsid w:val="00992250"/>
    <w:rsid w:val="009B2BCA"/>
    <w:rsid w:val="009B4E96"/>
    <w:rsid w:val="009C1941"/>
    <w:rsid w:val="009E68DD"/>
    <w:rsid w:val="009E761A"/>
    <w:rsid w:val="009F4F12"/>
    <w:rsid w:val="00A01B04"/>
    <w:rsid w:val="00A028AA"/>
    <w:rsid w:val="00A02D78"/>
    <w:rsid w:val="00A05F13"/>
    <w:rsid w:val="00A14B91"/>
    <w:rsid w:val="00A20054"/>
    <w:rsid w:val="00A202DA"/>
    <w:rsid w:val="00A23E72"/>
    <w:rsid w:val="00A26CD3"/>
    <w:rsid w:val="00A34CE3"/>
    <w:rsid w:val="00A44806"/>
    <w:rsid w:val="00A6309A"/>
    <w:rsid w:val="00A64530"/>
    <w:rsid w:val="00A70412"/>
    <w:rsid w:val="00A72C77"/>
    <w:rsid w:val="00A80C34"/>
    <w:rsid w:val="00A949CD"/>
    <w:rsid w:val="00AC00BA"/>
    <w:rsid w:val="00AC149E"/>
    <w:rsid w:val="00AC47F6"/>
    <w:rsid w:val="00AD01B2"/>
    <w:rsid w:val="00AD5741"/>
    <w:rsid w:val="00AD722E"/>
    <w:rsid w:val="00AD7FF5"/>
    <w:rsid w:val="00AE7CE1"/>
    <w:rsid w:val="00AF1AE0"/>
    <w:rsid w:val="00B114A3"/>
    <w:rsid w:val="00B1231E"/>
    <w:rsid w:val="00B23543"/>
    <w:rsid w:val="00B23F7A"/>
    <w:rsid w:val="00B3316F"/>
    <w:rsid w:val="00B33F72"/>
    <w:rsid w:val="00B524E0"/>
    <w:rsid w:val="00B52DD3"/>
    <w:rsid w:val="00B56ADC"/>
    <w:rsid w:val="00B64FAC"/>
    <w:rsid w:val="00B65A24"/>
    <w:rsid w:val="00B67731"/>
    <w:rsid w:val="00B7213D"/>
    <w:rsid w:val="00B72CE3"/>
    <w:rsid w:val="00B81C1B"/>
    <w:rsid w:val="00B936EB"/>
    <w:rsid w:val="00BA50D0"/>
    <w:rsid w:val="00BA7E52"/>
    <w:rsid w:val="00BB3B64"/>
    <w:rsid w:val="00BB65D8"/>
    <w:rsid w:val="00BC44C4"/>
    <w:rsid w:val="00BD060C"/>
    <w:rsid w:val="00BD3172"/>
    <w:rsid w:val="00BE4479"/>
    <w:rsid w:val="00BE4F21"/>
    <w:rsid w:val="00C03173"/>
    <w:rsid w:val="00C0588B"/>
    <w:rsid w:val="00C16845"/>
    <w:rsid w:val="00C23086"/>
    <w:rsid w:val="00C2791A"/>
    <w:rsid w:val="00C3401A"/>
    <w:rsid w:val="00C40435"/>
    <w:rsid w:val="00C503B4"/>
    <w:rsid w:val="00C53F82"/>
    <w:rsid w:val="00C564B5"/>
    <w:rsid w:val="00C57317"/>
    <w:rsid w:val="00C700D5"/>
    <w:rsid w:val="00C83F07"/>
    <w:rsid w:val="00C95D84"/>
    <w:rsid w:val="00CA097C"/>
    <w:rsid w:val="00CA7089"/>
    <w:rsid w:val="00CB3A4A"/>
    <w:rsid w:val="00CC5528"/>
    <w:rsid w:val="00CD0B78"/>
    <w:rsid w:val="00CD127B"/>
    <w:rsid w:val="00CD4C5D"/>
    <w:rsid w:val="00CD7A63"/>
    <w:rsid w:val="00CE69C2"/>
    <w:rsid w:val="00CF2D4C"/>
    <w:rsid w:val="00D062B7"/>
    <w:rsid w:val="00D07116"/>
    <w:rsid w:val="00D10AB1"/>
    <w:rsid w:val="00D21235"/>
    <w:rsid w:val="00D34B24"/>
    <w:rsid w:val="00D45B54"/>
    <w:rsid w:val="00D71EE2"/>
    <w:rsid w:val="00D727AB"/>
    <w:rsid w:val="00D80B2A"/>
    <w:rsid w:val="00D822CF"/>
    <w:rsid w:val="00D83177"/>
    <w:rsid w:val="00D84AF2"/>
    <w:rsid w:val="00D86A1D"/>
    <w:rsid w:val="00D96D0D"/>
    <w:rsid w:val="00D972BB"/>
    <w:rsid w:val="00D979B9"/>
    <w:rsid w:val="00DA054E"/>
    <w:rsid w:val="00DA78B5"/>
    <w:rsid w:val="00DB0414"/>
    <w:rsid w:val="00DC04EE"/>
    <w:rsid w:val="00DC7199"/>
    <w:rsid w:val="00DD0F76"/>
    <w:rsid w:val="00DE2541"/>
    <w:rsid w:val="00DE4BC3"/>
    <w:rsid w:val="00DE6DE4"/>
    <w:rsid w:val="00DF25F1"/>
    <w:rsid w:val="00E01EEB"/>
    <w:rsid w:val="00E05FEC"/>
    <w:rsid w:val="00E1427A"/>
    <w:rsid w:val="00E142E4"/>
    <w:rsid w:val="00E2222F"/>
    <w:rsid w:val="00E35985"/>
    <w:rsid w:val="00E41C30"/>
    <w:rsid w:val="00E43912"/>
    <w:rsid w:val="00E4585F"/>
    <w:rsid w:val="00E46D25"/>
    <w:rsid w:val="00E47BDC"/>
    <w:rsid w:val="00E55DE3"/>
    <w:rsid w:val="00E64CAB"/>
    <w:rsid w:val="00E74F36"/>
    <w:rsid w:val="00E808E3"/>
    <w:rsid w:val="00E8180B"/>
    <w:rsid w:val="00E86D25"/>
    <w:rsid w:val="00E92961"/>
    <w:rsid w:val="00EA235A"/>
    <w:rsid w:val="00EB04DE"/>
    <w:rsid w:val="00EC01B7"/>
    <w:rsid w:val="00EC3527"/>
    <w:rsid w:val="00ED4ED5"/>
    <w:rsid w:val="00ED5CF6"/>
    <w:rsid w:val="00ED6A08"/>
    <w:rsid w:val="00ED7A08"/>
    <w:rsid w:val="00EF2305"/>
    <w:rsid w:val="00EF4D8B"/>
    <w:rsid w:val="00F023DE"/>
    <w:rsid w:val="00F1619D"/>
    <w:rsid w:val="00F377DE"/>
    <w:rsid w:val="00F4579F"/>
    <w:rsid w:val="00F46C6E"/>
    <w:rsid w:val="00F51171"/>
    <w:rsid w:val="00F60798"/>
    <w:rsid w:val="00F62893"/>
    <w:rsid w:val="00F7383B"/>
    <w:rsid w:val="00F7604A"/>
    <w:rsid w:val="00F81952"/>
    <w:rsid w:val="00F908FC"/>
    <w:rsid w:val="00FB4B6D"/>
    <w:rsid w:val="00FC1436"/>
    <w:rsid w:val="00FC49F0"/>
    <w:rsid w:val="00FD54B7"/>
    <w:rsid w:val="00FE06C6"/>
    <w:rsid w:val="00FE1579"/>
    <w:rsid w:val="00FE306D"/>
    <w:rsid w:val="00FE7DF1"/>
    <w:rsid w:val="00FF07DF"/>
    <w:rsid w:val="02E9D499"/>
    <w:rsid w:val="030D1888"/>
    <w:rsid w:val="04CD330E"/>
    <w:rsid w:val="0680BBBD"/>
    <w:rsid w:val="0748A3A7"/>
    <w:rsid w:val="0887D2F6"/>
    <w:rsid w:val="09230F6B"/>
    <w:rsid w:val="09F61C0C"/>
    <w:rsid w:val="0A0DEB5A"/>
    <w:rsid w:val="0AEFDC85"/>
    <w:rsid w:val="0BF4663B"/>
    <w:rsid w:val="0BF50DFB"/>
    <w:rsid w:val="0C9AE179"/>
    <w:rsid w:val="0D7E7432"/>
    <w:rsid w:val="0DD4115A"/>
    <w:rsid w:val="0EAF0190"/>
    <w:rsid w:val="10C46121"/>
    <w:rsid w:val="13D8A6D8"/>
    <w:rsid w:val="159E8E55"/>
    <w:rsid w:val="16F25FE9"/>
    <w:rsid w:val="171656B5"/>
    <w:rsid w:val="17EA95EF"/>
    <w:rsid w:val="18A23ED5"/>
    <w:rsid w:val="194CDAB8"/>
    <w:rsid w:val="1ADCB688"/>
    <w:rsid w:val="1B0A3998"/>
    <w:rsid w:val="1C07403E"/>
    <w:rsid w:val="1D571158"/>
    <w:rsid w:val="1E132915"/>
    <w:rsid w:val="1F9AA4F8"/>
    <w:rsid w:val="22086DDD"/>
    <w:rsid w:val="23328DAC"/>
    <w:rsid w:val="243B956F"/>
    <w:rsid w:val="26BE9399"/>
    <w:rsid w:val="270D8B6B"/>
    <w:rsid w:val="2780EFEE"/>
    <w:rsid w:val="28217BD2"/>
    <w:rsid w:val="297D80CD"/>
    <w:rsid w:val="2A04C07C"/>
    <w:rsid w:val="2A9855F1"/>
    <w:rsid w:val="2ABA314B"/>
    <w:rsid w:val="2AC2EDE5"/>
    <w:rsid w:val="2B3B5E82"/>
    <w:rsid w:val="2B996FFF"/>
    <w:rsid w:val="2E11F110"/>
    <w:rsid w:val="2F37DF12"/>
    <w:rsid w:val="2FC36103"/>
    <w:rsid w:val="2FE72F30"/>
    <w:rsid w:val="30F9F8DA"/>
    <w:rsid w:val="31200416"/>
    <w:rsid w:val="3170FEC0"/>
    <w:rsid w:val="3236BD60"/>
    <w:rsid w:val="3244C8A1"/>
    <w:rsid w:val="3246DC87"/>
    <w:rsid w:val="332EEFC6"/>
    <w:rsid w:val="33C2D48C"/>
    <w:rsid w:val="345607A2"/>
    <w:rsid w:val="3474D0EB"/>
    <w:rsid w:val="3505D0AA"/>
    <w:rsid w:val="3509AF7F"/>
    <w:rsid w:val="36388F21"/>
    <w:rsid w:val="3879A79B"/>
    <w:rsid w:val="39CC0042"/>
    <w:rsid w:val="3C646212"/>
    <w:rsid w:val="3CEFB293"/>
    <w:rsid w:val="3D3E33E2"/>
    <w:rsid w:val="3DAB502C"/>
    <w:rsid w:val="3E2CBFBE"/>
    <w:rsid w:val="3E3ED121"/>
    <w:rsid w:val="3F1DF1A1"/>
    <w:rsid w:val="3F322A21"/>
    <w:rsid w:val="3F4C5828"/>
    <w:rsid w:val="3F7530F0"/>
    <w:rsid w:val="3FE9D012"/>
    <w:rsid w:val="409E963F"/>
    <w:rsid w:val="413875DB"/>
    <w:rsid w:val="417EEB93"/>
    <w:rsid w:val="42D048FA"/>
    <w:rsid w:val="43C6CD9B"/>
    <w:rsid w:val="46031DA5"/>
    <w:rsid w:val="471B66A7"/>
    <w:rsid w:val="4772EC83"/>
    <w:rsid w:val="47809971"/>
    <w:rsid w:val="49DB1BFC"/>
    <w:rsid w:val="4C0C536A"/>
    <w:rsid w:val="4C986EFD"/>
    <w:rsid w:val="4DEF4A9C"/>
    <w:rsid w:val="4E301F1B"/>
    <w:rsid w:val="4F0270CF"/>
    <w:rsid w:val="500FCCC6"/>
    <w:rsid w:val="51DA9333"/>
    <w:rsid w:val="528683E6"/>
    <w:rsid w:val="539229A5"/>
    <w:rsid w:val="5394A151"/>
    <w:rsid w:val="53AD6DA5"/>
    <w:rsid w:val="5449B093"/>
    <w:rsid w:val="55DA3B2C"/>
    <w:rsid w:val="55F94C23"/>
    <w:rsid w:val="560BB382"/>
    <w:rsid w:val="57C8F118"/>
    <w:rsid w:val="57F3CB27"/>
    <w:rsid w:val="595BDA01"/>
    <w:rsid w:val="599699D9"/>
    <w:rsid w:val="5A186728"/>
    <w:rsid w:val="5A28D811"/>
    <w:rsid w:val="5AB405C1"/>
    <w:rsid w:val="5ABE7982"/>
    <w:rsid w:val="5BA7ED79"/>
    <w:rsid w:val="5BF2492F"/>
    <w:rsid w:val="5CF740FB"/>
    <w:rsid w:val="5DE4512A"/>
    <w:rsid w:val="5EB746CB"/>
    <w:rsid w:val="5EC8A356"/>
    <w:rsid w:val="605D2303"/>
    <w:rsid w:val="61254FAA"/>
    <w:rsid w:val="6162FDD5"/>
    <w:rsid w:val="61D80565"/>
    <w:rsid w:val="61DA4D2B"/>
    <w:rsid w:val="627B16C4"/>
    <w:rsid w:val="62B9996D"/>
    <w:rsid w:val="62C91EEC"/>
    <w:rsid w:val="6476410C"/>
    <w:rsid w:val="64B41F59"/>
    <w:rsid w:val="6579E4AF"/>
    <w:rsid w:val="66C4875A"/>
    <w:rsid w:val="6813287E"/>
    <w:rsid w:val="685D04E6"/>
    <w:rsid w:val="69CC3A4E"/>
    <w:rsid w:val="6BF06022"/>
    <w:rsid w:val="6CA4293A"/>
    <w:rsid w:val="6CDEDF6D"/>
    <w:rsid w:val="6E50F7D7"/>
    <w:rsid w:val="6F14DECA"/>
    <w:rsid w:val="6F1B157D"/>
    <w:rsid w:val="6F471BA3"/>
    <w:rsid w:val="7118D09A"/>
    <w:rsid w:val="73EF6723"/>
    <w:rsid w:val="75E0528D"/>
    <w:rsid w:val="78D0190E"/>
    <w:rsid w:val="79132355"/>
    <w:rsid w:val="79653074"/>
    <w:rsid w:val="79CC6601"/>
    <w:rsid w:val="79E76BFF"/>
    <w:rsid w:val="7B007FB0"/>
    <w:rsid w:val="7B2E8426"/>
    <w:rsid w:val="7CE3C6F0"/>
    <w:rsid w:val="7D234E9E"/>
    <w:rsid w:val="7D692341"/>
    <w:rsid w:val="7EE29F0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7530F0"/>
  <w15:chartTrackingRefBased/>
  <w15:docId w15:val="{64A5AD67-C338-4E63-BD83-F5B11198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6AD"/>
  </w:style>
  <w:style w:type="paragraph" w:styleId="Footer">
    <w:name w:val="footer"/>
    <w:basedOn w:val="Normal"/>
    <w:link w:val="FooterChar"/>
    <w:uiPriority w:val="99"/>
    <w:unhideWhenUsed/>
    <w:rsid w:val="0029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AD"/>
  </w:style>
  <w:style w:type="paragraph" w:styleId="Revision">
    <w:name w:val="Revision"/>
    <w:hidden/>
    <w:uiPriority w:val="99"/>
    <w:semiHidden/>
    <w:rsid w:val="0059295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1D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2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13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F085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reginfo.gov/public/do/PRAICList?ref_nbr=202401-0920-007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4" ma:contentTypeDescription="Create a new document." ma:contentTypeScope="" ma:versionID="d77c47872bfac1c8eaaaa82a74e19b41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30af60451837d7e81de988e0a09b4e5f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a6359c-0f49-49fe-a6ec-0818b3c48572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F6097-3798-437C-8642-15566E2E2EDC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2.xml><?xml version="1.0" encoding="utf-8"?>
<ds:datastoreItem xmlns:ds="http://schemas.openxmlformats.org/officeDocument/2006/customXml" ds:itemID="{69323EA4-0A00-414F-8350-D2DD4AC6D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0C0F0-672F-4CF6-9D8C-5357A3E3D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Macaluso, Renita (CDC/PHIC/OD)</dc:creator>
  <cp:lastModifiedBy>Macaluso, Renita (CDC/PHIC/OD)</cp:lastModifiedBy>
  <cp:revision>6</cp:revision>
  <dcterms:created xsi:type="dcterms:W3CDTF">2025-06-06T17:28:00Z</dcterms:created>
  <dcterms:modified xsi:type="dcterms:W3CDTF">2025-06-09T21:31:00Z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982389d1-c3f2-4329-becd-b660a897a891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2025-05-06T14:26:28Z</vt:lpwstr>
  </property>
  <property fmtid="{D5CDD505-2E9C-101B-9397-08002B2CF9AE}" pid="10" name="MSIP_Label_7b94a7b8-f06c-4dfe-bdcc-9b548fd58c31_SiteId">
    <vt:lpwstr>9ce70869-60db-44fd-abe8-d2767077fc8f</vt:lpwstr>
  </property>
</Properties>
</file>