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28CEF78A"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rsidR="00EA2C4C" w:rsidRPr="00B372FB" w:rsidP="00EA2C4C" w14:paraId="28CEF78B"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28CEF78C" w14:textId="77777777">
      <w:pPr>
        <w:jc w:val="center"/>
        <w:rPr>
          <w:rFonts w:ascii="Arial" w:hAnsi="Arial" w:cs="Arial"/>
          <w:b/>
          <w:sz w:val="24"/>
          <w:szCs w:val="24"/>
        </w:rPr>
      </w:pPr>
      <w:r w:rsidRPr="00B372FB">
        <w:rPr>
          <w:rFonts w:ascii="Arial" w:hAnsi="Arial" w:cs="Arial"/>
          <w:b/>
          <w:sz w:val="24"/>
          <w:szCs w:val="24"/>
        </w:rPr>
        <w:t>0920-</w:t>
      </w:r>
      <w:r w:rsidR="004976FA">
        <w:rPr>
          <w:rFonts w:ascii="Arial" w:hAnsi="Arial" w:cs="Arial"/>
          <w:b/>
          <w:sz w:val="24"/>
          <w:szCs w:val="24"/>
        </w:rPr>
        <w:t>1154</w:t>
      </w:r>
    </w:p>
    <w:p w:rsidR="00B372FB" w:rsidP="00434E33" w14:paraId="28CEF78D" w14:textId="68280551">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rFonts w:ascii="Arial" w:hAnsi="Arial"/>
          <w:b/>
        </w:rPr>
        <w:t>CIO:</w:t>
      </w:r>
      <w:r w:rsidR="000D79A8">
        <w:rPr>
          <w:rFonts w:ascii="Arial" w:hAnsi="Arial"/>
          <w:b/>
        </w:rPr>
        <w:t xml:space="preserve"> Office of Readiness and Response</w:t>
      </w:r>
    </w:p>
    <w:p w:rsidR="00B46F2C" w:rsidRPr="00B372FB" w:rsidP="00434E33" w14:paraId="28CEF78E" w14:textId="66E1434D">
      <w:pPr>
        <w:rPr>
          <w:rFonts w:ascii="Arial" w:hAnsi="Arial"/>
          <w:b/>
        </w:rPr>
      </w:pPr>
      <w:r>
        <w:rPr>
          <w:rFonts w:ascii="Arial" w:hAnsi="Arial"/>
          <w:b/>
        </w:rPr>
        <w:t>PROJECT TITLE:</w:t>
      </w:r>
      <w:r w:rsidRPr="00B372FB">
        <w:rPr>
          <w:rFonts w:ascii="Arial" w:hAnsi="Arial"/>
        </w:rPr>
        <w:t xml:space="preserve"> </w:t>
      </w:r>
      <w:bookmarkStart w:id="0" w:name="_Hlk180162372"/>
      <w:r w:rsidRPr="00A919B0" w:rsidR="00A919B0">
        <w:rPr>
          <w:rFonts w:ascii="Arial" w:hAnsi="Arial"/>
          <w:b/>
        </w:rPr>
        <w:t>Successes of and Barriers to Distribution of PPE During the 2024 Dairy Cattle H5N1 Outbreak</w:t>
      </w:r>
      <w:bookmarkEnd w:id="0"/>
    </w:p>
    <w:p w:rsidR="00561FE4" w:rsidRPr="00561FE4" w:rsidP="00561FE4" w14:paraId="070D7809" w14:textId="77777777">
      <w:pPr>
        <w:tabs>
          <w:tab w:val="center" w:pos="4680"/>
        </w:tabs>
        <w:rPr>
          <w:rFonts w:ascii="Arial" w:hAnsi="Arial"/>
          <w:bCs/>
        </w:rPr>
      </w:pPr>
      <w:r w:rsidRPr="00B372FB">
        <w:rPr>
          <w:rFonts w:ascii="Arial" w:hAnsi="Arial"/>
          <w:b/>
        </w:rPr>
        <w:t>PURPOSE</w:t>
      </w:r>
      <w:r w:rsidR="00A13253">
        <w:rPr>
          <w:rFonts w:ascii="Arial" w:hAnsi="Arial"/>
          <w:b/>
        </w:rPr>
        <w:t xml:space="preserve"> AND USE OF COLLECTION</w:t>
      </w:r>
      <w:r w:rsidRPr="00B372FB">
        <w:rPr>
          <w:rFonts w:ascii="Arial" w:hAnsi="Arial"/>
          <w:b/>
        </w:rPr>
        <w:t>:</w:t>
      </w:r>
      <w:r>
        <w:rPr>
          <w:rFonts w:ascii="Arial" w:hAnsi="Arial"/>
          <w:b/>
        </w:rPr>
        <w:t xml:space="preserve"> </w:t>
      </w:r>
      <w:r w:rsidRPr="00561FE4">
        <w:rPr>
          <w:rFonts w:ascii="Arial" w:hAnsi="Arial"/>
          <w:bCs/>
        </w:rPr>
        <w:t>In March 2024, avian influenza A(H5N1) was confirmed in dairy cattle on a Texas dairy farm. On April 5, 2024, CDC issued a Health Alert Network notice indicating the spread of avian influenza A(H5N1) to a human dairy worker, likely linked to exposure to an infected cow. Since then, numerous herds of dairy cattle and multiple human cases linked to dairy farms have been detected across the U.S. On May 6, 2024, CDC requested that health departments (HDs) work with state agriculture colleagues to make personal protective equipment (PPE) available to dairy farm, poultry farm, and slaughterhouse workers. CDC requested a prioritized distribution of PPE, first to farms with known positive or presumptive positive herds with avian influenza A(H5N1), then to states that have submitted samples for pre-movement PCR testing, and then to farms with no evidence of positive herds or any tests awaiting results.</w:t>
      </w:r>
    </w:p>
    <w:p w:rsidR="00B46F2C" w:rsidRPr="00B372FB" w:rsidP="00561FE4" w14:paraId="28CEF78F" w14:textId="082B8594">
      <w:pPr>
        <w:tabs>
          <w:tab w:val="center" w:pos="4680"/>
        </w:tabs>
        <w:rPr>
          <w:rFonts w:ascii="Arial" w:hAnsi="Arial"/>
          <w:b/>
        </w:rPr>
      </w:pPr>
      <w:r w:rsidRPr="00561FE4">
        <w:rPr>
          <w:rFonts w:ascii="Arial" w:hAnsi="Arial"/>
          <w:bCs/>
        </w:rPr>
        <w:t>We propose a mixed-method evaluation of the distribution of PPE among dairy farm workers following CDC’s May 6, 2024, request. The results of this project may help shape the ask of HDs and will help CDC’s NIOSH to understand the employer perspective and specific types of requested PPE. This could ultimately help inform messaging of the importance of specific PPE and future requests.</w:t>
      </w:r>
      <w:r w:rsidRPr="00561FE4">
        <w:rPr>
          <w:rFonts w:ascii="Arial" w:hAnsi="Arial"/>
          <w:bCs/>
        </w:rPr>
        <w:tab/>
      </w:r>
    </w:p>
    <w:p w:rsidR="00B46F2C" w:rsidRPr="00B372FB" w:rsidP="00434E33" w14:paraId="28CEF791" w14:textId="77777777">
      <w:pPr>
        <w:pStyle w:val="Header"/>
        <w:tabs>
          <w:tab w:val="clear" w:pos="4320"/>
          <w:tab w:val="clear" w:pos="8640"/>
        </w:tabs>
        <w:rPr>
          <w:rFonts w:ascii="Arial" w:hAnsi="Arial"/>
          <w:b/>
        </w:rPr>
      </w:pPr>
    </w:p>
    <w:p w:rsidR="00840FCA" w:rsidRPr="00B372FB" w:rsidP="00840FCA" w14:paraId="28CEF792" w14:textId="27C047A9">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r w:rsidR="000B742D">
        <w:rPr>
          <w:rFonts w:ascii="Arial" w:hAnsi="Arial"/>
        </w:rPr>
        <w:t xml:space="preserve"> </w:t>
      </w:r>
      <w:r w:rsidRPr="000B742D" w:rsidR="000B742D">
        <w:rPr>
          <w:rFonts w:ascii="Arial" w:hAnsi="Arial"/>
        </w:rPr>
        <w:t>Included in the project for data collection will be directors of public health preparedness, with inputs from state public health veterinarians and state animal health officials, and any other involved staff.</w:t>
      </w:r>
    </w:p>
    <w:p w:rsidR="00B46F2C" w:rsidRPr="00B372FB" w14:paraId="28CEF793" w14:textId="77777777">
      <w:pPr>
        <w:rPr>
          <w:rFonts w:ascii="Arial" w:hAnsi="Arial"/>
          <w:b/>
        </w:rPr>
      </w:pPr>
    </w:p>
    <w:p w:rsidR="002F2EF9" w:rsidP="008101A5" w14:paraId="28CEF794"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28CEF795" w14:textId="77777777">
      <w:pPr>
        <w:rPr>
          <w:rFonts w:ascii="Arial" w:hAnsi="Arial"/>
        </w:rPr>
      </w:pPr>
      <w:r w:rsidRPr="00B372FB">
        <w:rPr>
          <w:rFonts w:ascii="Arial" w:hAnsi="Arial"/>
        </w:rPr>
        <w:t xml:space="preserve">I certify the following to be true: </w:t>
      </w:r>
    </w:p>
    <w:p w:rsidR="00B46F2C" w:rsidRPr="00B372FB" w:rsidP="008101A5" w14:paraId="28CEF796"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28CEF797" w14:textId="77777777">
      <w:pPr>
        <w:pStyle w:val="ListParagraph"/>
        <w:numPr>
          <w:ilvl w:val="0"/>
          <w:numId w:val="14"/>
        </w:numPr>
        <w:rPr>
          <w:rFonts w:ascii="Arial" w:hAnsi="Arial"/>
        </w:rPr>
      </w:pPr>
      <w:r w:rsidRPr="00B372FB">
        <w:rPr>
          <w:rFonts w:ascii="Arial" w:hAnsi="Arial"/>
        </w:rPr>
        <w:t>The collection is low-burden for respondents and low-cost for the Federal Government.</w:t>
      </w:r>
    </w:p>
    <w:p w:rsidR="00B46F2C" w:rsidRPr="00846B36" w:rsidP="00A07294" w14:paraId="28CEF798"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28CEF799"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28CEF79A"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B372FB" w:rsidP="009C13B9" w14:paraId="28CEF79B" w14:textId="0922AF3A">
      <w:pPr>
        <w:rPr>
          <w:rFonts w:ascii="Arial" w:hAnsi="Arial"/>
        </w:rPr>
      </w:pPr>
      <w:r w:rsidRPr="00B372FB">
        <w:rPr>
          <w:rFonts w:ascii="Arial" w:hAnsi="Arial"/>
        </w:rPr>
        <w:t>Name:</w:t>
      </w:r>
      <w:r w:rsidR="00B32078">
        <w:rPr>
          <w:rFonts w:ascii="Arial" w:hAnsi="Arial"/>
        </w:rPr>
        <w:t xml:space="preserve"> </w:t>
      </w:r>
      <w:r w:rsidRPr="00B372FB">
        <w:rPr>
          <w:rFonts w:ascii="Arial" w:hAnsi="Arial"/>
        </w:rPr>
        <w:t>_</w:t>
      </w:r>
      <w:r w:rsidR="00C50BD2">
        <w:rPr>
          <w:rFonts w:ascii="Arial" w:hAnsi="Arial"/>
        </w:rPr>
        <w:t>Lara Misegades</w:t>
      </w:r>
      <w:r w:rsidRPr="00B372FB">
        <w:rPr>
          <w:rFonts w:ascii="Arial" w:hAnsi="Arial"/>
        </w:rPr>
        <w:t>_______________________________________________</w:t>
      </w:r>
    </w:p>
    <w:p w:rsidR="00B46F2C" w:rsidRPr="00B372FB" w:rsidP="009C13B9" w14:paraId="28CEF79C"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28CEF79D" w14:textId="77777777">
      <w:pPr>
        <w:rPr>
          <w:rFonts w:ascii="Arial" w:hAnsi="Arial"/>
          <w:b/>
        </w:rPr>
      </w:pPr>
      <w:r w:rsidRPr="00B372FB">
        <w:rPr>
          <w:rFonts w:ascii="Arial" w:hAnsi="Arial"/>
          <w:b/>
        </w:rPr>
        <w:t>Personally Identifiable Information:</w:t>
      </w:r>
    </w:p>
    <w:p w:rsidR="00B46F2C" w:rsidRPr="00B372FB" w:rsidP="00C86E91" w14:paraId="28CEF79E" w14:textId="6EC4E180">
      <w:pPr>
        <w:pStyle w:val="ListParagraph"/>
        <w:numPr>
          <w:ilvl w:val="0"/>
          <w:numId w:val="18"/>
        </w:numPr>
        <w:rPr>
          <w:rFonts w:ascii="Arial" w:hAnsi="Arial"/>
        </w:rPr>
      </w:pPr>
      <w:r w:rsidRPr="00B372FB">
        <w:rPr>
          <w:rFonts w:ascii="Arial" w:hAnsi="Arial"/>
        </w:rPr>
        <w:t xml:space="preserve">Is personally identifiable information (PII) collected?  [ </w:t>
      </w:r>
      <w:r w:rsidR="00AF745A">
        <w:rPr>
          <w:rFonts w:ascii="Arial" w:hAnsi="Arial"/>
        </w:rPr>
        <w:t>X</w:t>
      </w:r>
      <w:r w:rsidRPr="00B372FB">
        <w:rPr>
          <w:rFonts w:ascii="Arial" w:hAnsi="Arial"/>
        </w:rPr>
        <w:t xml:space="preserve"> ] Yes  [ </w:t>
      </w:r>
      <w:r w:rsidR="00303F23">
        <w:rPr>
          <w:rFonts w:ascii="Arial" w:hAnsi="Arial"/>
        </w:rPr>
        <w:t xml:space="preserve"> </w:t>
      </w:r>
      <w:r w:rsidRPr="00B372FB">
        <w:rPr>
          <w:rFonts w:ascii="Arial" w:hAnsi="Arial"/>
        </w:rPr>
        <w:t xml:space="preserve">]  No </w:t>
      </w:r>
    </w:p>
    <w:p w:rsidR="00B46F2C" w:rsidRPr="00B372FB" w:rsidP="00C86E91" w14:paraId="28CEF79F" w14:textId="2E0C982E">
      <w:pPr>
        <w:pStyle w:val="ListParagraph"/>
        <w:numPr>
          <w:ilvl w:val="0"/>
          <w:numId w:val="18"/>
        </w:numPr>
        <w:rPr>
          <w:rFonts w:ascii="Arial" w:hAnsi="Arial"/>
        </w:rPr>
      </w:pPr>
      <w:r w:rsidRPr="00B372FB">
        <w:rPr>
          <w:rFonts w:ascii="Arial" w:hAnsi="Arial"/>
        </w:rPr>
        <w:t xml:space="preserve">If Yes, is the information that will be collected included in records that are subject to the Privacy Act of 1974?   [  ] Yes [ </w:t>
      </w:r>
      <w:r w:rsidR="007F2DC2">
        <w:rPr>
          <w:rFonts w:ascii="Arial" w:hAnsi="Arial"/>
        </w:rPr>
        <w:t>X</w:t>
      </w:r>
      <w:r w:rsidRPr="00B372FB">
        <w:rPr>
          <w:rFonts w:ascii="Arial" w:hAnsi="Arial"/>
        </w:rPr>
        <w:t xml:space="preserve"> ] No  </w:t>
      </w:r>
    </w:p>
    <w:p w:rsidR="00B46F2C" w:rsidRPr="00B372FB" w:rsidP="00C86E91" w14:paraId="28CEF7A0" w14:textId="77777777">
      <w:pPr>
        <w:pStyle w:val="ListParagraph"/>
        <w:numPr>
          <w:ilvl w:val="0"/>
          <w:numId w:val="18"/>
        </w:numPr>
        <w:rPr>
          <w:rFonts w:ascii="Arial" w:hAnsi="Arial"/>
        </w:rPr>
      </w:pPr>
      <w:r w:rsidRPr="00B372FB">
        <w:rPr>
          <w:rFonts w:ascii="Arial" w:hAnsi="Arial"/>
        </w:rPr>
        <w:t>If Applicable, has a System or Records Notice been published?  [  ] Yes  [  ] No</w:t>
      </w:r>
    </w:p>
    <w:p w:rsidR="00E55CAE" w:rsidP="00C86E91" w14:paraId="28CEF7A1" w14:textId="77777777">
      <w:pPr>
        <w:pStyle w:val="ListParagraph"/>
        <w:ind w:left="0"/>
        <w:rPr>
          <w:rFonts w:ascii="Arial" w:hAnsi="Arial"/>
          <w:b/>
        </w:rPr>
      </w:pPr>
    </w:p>
    <w:p w:rsidR="00B46F2C" w:rsidRPr="00B372FB" w:rsidP="00C86E91" w14:paraId="28CEF7A2" w14:textId="77777777">
      <w:pPr>
        <w:pStyle w:val="ListParagraph"/>
        <w:ind w:left="0"/>
        <w:rPr>
          <w:rFonts w:ascii="Arial" w:hAnsi="Arial"/>
          <w:b/>
        </w:rPr>
      </w:pPr>
      <w:r w:rsidRPr="00B372FB">
        <w:rPr>
          <w:rFonts w:ascii="Arial" w:hAnsi="Arial"/>
          <w:b/>
        </w:rPr>
        <w:t>Gifts or Payments:</w:t>
      </w:r>
    </w:p>
    <w:p w:rsidR="005D087D" w:rsidP="00C86E91" w14:paraId="44294A69" w14:textId="77777777">
      <w:pPr>
        <w:rPr>
          <w:rFonts w:ascii="Arial" w:hAnsi="Arial"/>
        </w:rPr>
      </w:pPr>
      <w:r w:rsidRPr="00B372FB">
        <w:rPr>
          <w:rFonts w:ascii="Arial" w:hAnsi="Arial"/>
        </w:rPr>
        <w:t xml:space="preserve">Is an incentive (e.g., money or reimbursement of expenses, token of appreciation) provided to participants?  [  ] Yes [ </w:t>
      </w:r>
      <w:r w:rsidR="002D4586">
        <w:rPr>
          <w:rFonts w:ascii="Arial" w:hAnsi="Arial"/>
        </w:rPr>
        <w:t>X</w:t>
      </w:r>
      <w:r w:rsidRPr="00B372FB">
        <w:rPr>
          <w:rFonts w:ascii="Arial" w:hAnsi="Arial"/>
        </w:rPr>
        <w:t xml:space="preserve"> ] No</w:t>
      </w:r>
    </w:p>
    <w:p w:rsidR="005D087D" w:rsidP="00C86E91" w14:paraId="68E80E68" w14:textId="77777777">
      <w:pPr>
        <w:rPr>
          <w:rFonts w:ascii="Arial" w:hAnsi="Arial"/>
        </w:rPr>
      </w:pPr>
    </w:p>
    <w:p w:rsidR="00B46F2C" w:rsidRPr="00B372FB" w:rsidP="00C86E91" w14:paraId="28CEF7A4" w14:textId="7F187907">
      <w:pPr>
        <w:rPr>
          <w:rFonts w:ascii="Arial" w:hAnsi="Arial"/>
          <w:i/>
        </w:rPr>
      </w:pPr>
      <w:r w:rsidRPr="00B372FB">
        <w:rPr>
          <w:rFonts w:ascii="Arial" w:hAnsi="Arial"/>
          <w:b/>
        </w:rPr>
        <w:t>BURDEN HOURS</w:t>
      </w:r>
      <w:r w:rsidRPr="00B372FB">
        <w:rPr>
          <w:rFonts w:ascii="Arial" w:hAnsi="Arial"/>
        </w:rPr>
        <w:t xml:space="preserve"> </w:t>
      </w:r>
    </w:p>
    <w:p w:rsidR="00B46F2C" w:rsidRPr="00B372FB" w:rsidP="00F3170F" w14:paraId="28CEF7A5" w14:textId="77777777">
      <w:pPr>
        <w:keepNext/>
        <w:keepLines/>
        <w:rPr>
          <w:rFonts w:ascii="Arial" w:hAnsi="Arial"/>
          <w:b/>
        </w:rPr>
      </w:pP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2250"/>
        <w:gridCol w:w="1710"/>
        <w:gridCol w:w="1710"/>
        <w:gridCol w:w="1980"/>
      </w:tblGrid>
      <w:tr w14:paraId="28CEF7AB" w14:textId="77777777" w:rsidTr="00303F23">
        <w:tblPrEx>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2970" w:type="dxa"/>
          </w:tcPr>
          <w:p w:rsidR="00E55CAE" w:rsidRPr="00B372FB" w:rsidP="00C8488C" w14:paraId="28CEF7A6" w14:textId="77777777">
            <w:pPr>
              <w:rPr>
                <w:rFonts w:ascii="Arial" w:hAnsi="Arial"/>
                <w:b/>
              </w:rPr>
            </w:pPr>
            <w:r w:rsidRPr="00B372FB">
              <w:rPr>
                <w:rFonts w:ascii="Arial" w:hAnsi="Arial"/>
                <w:b/>
              </w:rPr>
              <w:t xml:space="preserve">Category of Respondent </w:t>
            </w:r>
          </w:p>
        </w:tc>
        <w:tc>
          <w:tcPr>
            <w:tcW w:w="2250" w:type="dxa"/>
          </w:tcPr>
          <w:p w:rsidR="00E55CAE" w:rsidRPr="00B372FB" w:rsidP="00843796" w14:paraId="28CEF7A7" w14:textId="77777777">
            <w:pPr>
              <w:rPr>
                <w:rFonts w:ascii="Arial" w:hAnsi="Arial"/>
                <w:b/>
              </w:rPr>
            </w:pPr>
            <w:r>
              <w:rPr>
                <w:rFonts w:ascii="Arial" w:hAnsi="Arial"/>
                <w:b/>
              </w:rPr>
              <w:t>Form Name</w:t>
            </w:r>
          </w:p>
        </w:tc>
        <w:tc>
          <w:tcPr>
            <w:tcW w:w="1710" w:type="dxa"/>
          </w:tcPr>
          <w:p w:rsidR="00E55CAE" w:rsidRPr="00B372FB" w:rsidP="00843796" w14:paraId="28CEF7A8" w14:textId="77777777">
            <w:pPr>
              <w:rPr>
                <w:rFonts w:ascii="Arial" w:hAnsi="Arial"/>
                <w:b/>
              </w:rPr>
            </w:pPr>
            <w:r w:rsidRPr="00B372FB">
              <w:rPr>
                <w:rFonts w:ascii="Arial" w:hAnsi="Arial"/>
                <w:b/>
              </w:rPr>
              <w:t>No. of Respondents</w:t>
            </w:r>
          </w:p>
        </w:tc>
        <w:tc>
          <w:tcPr>
            <w:tcW w:w="1710" w:type="dxa"/>
          </w:tcPr>
          <w:p w:rsidR="00E55CAE" w:rsidRPr="00B372FB" w:rsidP="00843796" w14:paraId="28CEF7A9" w14:textId="77777777">
            <w:pPr>
              <w:rPr>
                <w:rFonts w:ascii="Arial" w:hAnsi="Arial"/>
                <w:b/>
              </w:rPr>
            </w:pPr>
            <w:r w:rsidRPr="00B372FB">
              <w:rPr>
                <w:rFonts w:ascii="Arial" w:hAnsi="Arial"/>
                <w:b/>
              </w:rPr>
              <w:t>Participation Time</w:t>
            </w:r>
            <w:r w:rsidR="00DB344C">
              <w:rPr>
                <w:rFonts w:ascii="Arial" w:hAnsi="Arial"/>
                <w:b/>
              </w:rPr>
              <w:t xml:space="preserve"> (minutes)</w:t>
            </w:r>
          </w:p>
        </w:tc>
        <w:tc>
          <w:tcPr>
            <w:tcW w:w="1980" w:type="dxa"/>
          </w:tcPr>
          <w:p w:rsidR="00E55CAE" w:rsidRPr="00B372FB" w:rsidP="00843796" w14:paraId="28CEF7AA" w14:textId="77777777">
            <w:pPr>
              <w:rPr>
                <w:rFonts w:ascii="Arial" w:hAnsi="Arial"/>
                <w:b/>
              </w:rPr>
            </w:pPr>
            <w:r w:rsidRPr="00B372FB">
              <w:rPr>
                <w:rFonts w:ascii="Arial" w:hAnsi="Arial"/>
                <w:b/>
              </w:rPr>
              <w:t>Burden</w:t>
            </w:r>
            <w:r w:rsidR="00DB344C">
              <w:rPr>
                <w:rFonts w:ascii="Arial" w:hAnsi="Arial"/>
                <w:b/>
              </w:rPr>
              <w:t xml:space="preserve"> in Hours</w:t>
            </w:r>
          </w:p>
        </w:tc>
      </w:tr>
      <w:tr w14:paraId="28CEF7B1" w14:textId="77777777" w:rsidTr="00303F23">
        <w:tblPrEx>
          <w:tblW w:w="10620" w:type="dxa"/>
          <w:tblInd w:w="-365" w:type="dxa"/>
          <w:tblLayout w:type="fixed"/>
          <w:tblLook w:val="01E0"/>
        </w:tblPrEx>
        <w:trPr>
          <w:trHeight w:val="253"/>
        </w:trPr>
        <w:tc>
          <w:tcPr>
            <w:tcW w:w="2970" w:type="dxa"/>
          </w:tcPr>
          <w:p w:rsidR="00E55CAE" w:rsidRPr="00B372FB" w:rsidP="00843796" w14:paraId="28CEF7AC" w14:textId="23358537">
            <w:pPr>
              <w:rPr>
                <w:rFonts w:ascii="Arial" w:hAnsi="Arial"/>
              </w:rPr>
            </w:pPr>
            <w:r>
              <w:rPr>
                <w:rFonts w:ascii="Arial" w:hAnsi="Arial"/>
              </w:rPr>
              <w:t>Key informant interview</w:t>
            </w:r>
            <w:r w:rsidR="00C71D3C">
              <w:rPr>
                <w:rFonts w:ascii="Arial" w:hAnsi="Arial"/>
              </w:rPr>
              <w:t xml:space="preserve"> (</w:t>
            </w:r>
            <w:r w:rsidRPr="00C71D3C" w:rsidR="00C71D3C">
              <w:rPr>
                <w:rFonts w:ascii="Arial" w:hAnsi="Arial"/>
              </w:rPr>
              <w:t>State Public Health Emergency Preparedness Directors, State Animal Health Officials, State Public Health Veterinarians</w:t>
            </w:r>
            <w:r w:rsidR="00C71D3C">
              <w:rPr>
                <w:rFonts w:ascii="Arial" w:hAnsi="Arial"/>
              </w:rPr>
              <w:t>)</w:t>
            </w:r>
          </w:p>
        </w:tc>
        <w:tc>
          <w:tcPr>
            <w:tcW w:w="2250" w:type="dxa"/>
          </w:tcPr>
          <w:p w:rsidR="00E55CAE" w:rsidRPr="00B372FB" w:rsidP="00843796" w14:paraId="28CEF7AD" w14:textId="2E1922F1">
            <w:pPr>
              <w:rPr>
                <w:rFonts w:ascii="Arial" w:hAnsi="Arial"/>
              </w:rPr>
            </w:pPr>
            <w:r w:rsidRPr="00C71D3C">
              <w:rPr>
                <w:rFonts w:ascii="Arial" w:hAnsi="Arial"/>
              </w:rPr>
              <w:t>Key Informant Interview Questionnaire</w:t>
            </w:r>
          </w:p>
        </w:tc>
        <w:tc>
          <w:tcPr>
            <w:tcW w:w="1710" w:type="dxa"/>
          </w:tcPr>
          <w:p w:rsidR="00E55CAE" w:rsidRPr="00B372FB" w:rsidP="00843796" w14:paraId="28CEF7AE" w14:textId="73AA6B9A">
            <w:pPr>
              <w:rPr>
                <w:rFonts w:ascii="Arial" w:hAnsi="Arial"/>
              </w:rPr>
            </w:pPr>
            <w:r>
              <w:rPr>
                <w:rFonts w:ascii="Arial" w:hAnsi="Arial"/>
              </w:rPr>
              <w:t>15</w:t>
            </w:r>
          </w:p>
        </w:tc>
        <w:tc>
          <w:tcPr>
            <w:tcW w:w="1710" w:type="dxa"/>
          </w:tcPr>
          <w:p w:rsidR="00E55CAE" w:rsidRPr="00B372FB" w:rsidP="00843796" w14:paraId="28CEF7AF" w14:textId="4B20671E">
            <w:pPr>
              <w:rPr>
                <w:rFonts w:ascii="Arial" w:hAnsi="Arial"/>
              </w:rPr>
            </w:pPr>
            <w:r>
              <w:rPr>
                <w:rFonts w:ascii="Arial" w:hAnsi="Arial"/>
              </w:rPr>
              <w:t>45 minutes</w:t>
            </w:r>
          </w:p>
        </w:tc>
        <w:tc>
          <w:tcPr>
            <w:tcW w:w="1980" w:type="dxa"/>
          </w:tcPr>
          <w:p w:rsidR="00E55CAE" w:rsidRPr="00B372FB" w:rsidP="00843796" w14:paraId="28CEF7B0" w14:textId="5CFE7D31">
            <w:pPr>
              <w:rPr>
                <w:rFonts w:ascii="Arial" w:hAnsi="Arial"/>
              </w:rPr>
            </w:pPr>
            <w:r>
              <w:rPr>
                <w:rFonts w:ascii="Arial" w:hAnsi="Arial"/>
              </w:rPr>
              <w:t>1</w:t>
            </w:r>
            <w:r w:rsidR="00276742">
              <w:rPr>
                <w:rFonts w:ascii="Arial" w:hAnsi="Arial"/>
              </w:rPr>
              <w:t>1</w:t>
            </w:r>
            <w:r>
              <w:rPr>
                <w:rFonts w:ascii="Arial" w:hAnsi="Arial"/>
              </w:rPr>
              <w:t xml:space="preserve"> hours</w:t>
            </w:r>
          </w:p>
        </w:tc>
      </w:tr>
      <w:tr w14:paraId="28CEF7B7" w14:textId="77777777" w:rsidTr="00303F23">
        <w:tblPrEx>
          <w:tblW w:w="10620" w:type="dxa"/>
          <w:tblInd w:w="-365" w:type="dxa"/>
          <w:tblLayout w:type="fixed"/>
          <w:tblLook w:val="01E0"/>
        </w:tblPrEx>
        <w:trPr>
          <w:trHeight w:val="253"/>
        </w:trPr>
        <w:tc>
          <w:tcPr>
            <w:tcW w:w="2970" w:type="dxa"/>
          </w:tcPr>
          <w:p w:rsidR="00E55CAE" w:rsidRPr="0032000D" w:rsidP="008A7756" w14:paraId="28CEF7B2" w14:textId="5817AB3B">
            <w:pPr>
              <w:rPr>
                <w:rFonts w:ascii="Arial" w:hAnsi="Arial"/>
              </w:rPr>
            </w:pPr>
            <w:r>
              <w:rPr>
                <w:rFonts w:ascii="Arial" w:hAnsi="Arial"/>
              </w:rPr>
              <w:t>Survey (</w:t>
            </w:r>
            <w:r w:rsidRPr="0032000D" w:rsidR="008A7756">
              <w:rPr>
                <w:rFonts w:ascii="Arial" w:hAnsi="Arial"/>
              </w:rPr>
              <w:t>State Public Health Emergency Preparedness Directors (PHEP), with inputs from State Animal Health Officials (SAHO), State Public Health Veterinarians (SPHV) and other relevant staff</w:t>
            </w:r>
            <w:r>
              <w:rPr>
                <w:rFonts w:ascii="Arial" w:hAnsi="Arial"/>
              </w:rPr>
              <w:t>)</w:t>
            </w:r>
          </w:p>
        </w:tc>
        <w:tc>
          <w:tcPr>
            <w:tcW w:w="2250" w:type="dxa"/>
          </w:tcPr>
          <w:p w:rsidR="00E55CAE" w:rsidRPr="00B372FB" w:rsidP="00843796" w14:paraId="28CEF7B3" w14:textId="1311EFE6">
            <w:pPr>
              <w:rPr>
                <w:rFonts w:ascii="Arial" w:hAnsi="Arial"/>
              </w:rPr>
            </w:pPr>
            <w:r w:rsidRPr="0032000D">
              <w:rPr>
                <w:rFonts w:ascii="Arial" w:hAnsi="Arial"/>
              </w:rPr>
              <w:t>Online Survey Questionnaire</w:t>
            </w:r>
          </w:p>
        </w:tc>
        <w:tc>
          <w:tcPr>
            <w:tcW w:w="1710" w:type="dxa"/>
          </w:tcPr>
          <w:p w:rsidR="00E55CAE" w:rsidRPr="0032000D" w:rsidP="0032000D" w14:paraId="28CEF7B4" w14:textId="6BEEF997">
            <w:pPr>
              <w:spacing w:line="360" w:lineRule="auto"/>
              <w:rPr>
                <w:rFonts w:ascii="Arial" w:hAnsi="Arial"/>
              </w:rPr>
            </w:pPr>
            <w:r>
              <w:rPr>
                <w:rFonts w:ascii="Arial" w:hAnsi="Arial"/>
              </w:rPr>
              <w:t xml:space="preserve">50 </w:t>
            </w:r>
          </w:p>
        </w:tc>
        <w:tc>
          <w:tcPr>
            <w:tcW w:w="1710" w:type="dxa"/>
          </w:tcPr>
          <w:p w:rsidR="00E55CAE" w:rsidRPr="00B372FB" w:rsidP="00843796" w14:paraId="28CEF7B5" w14:textId="49E9FF6E">
            <w:pPr>
              <w:rPr>
                <w:rFonts w:ascii="Arial" w:hAnsi="Arial"/>
              </w:rPr>
            </w:pPr>
            <w:r>
              <w:rPr>
                <w:rFonts w:ascii="Arial" w:hAnsi="Arial"/>
              </w:rPr>
              <w:t>1</w:t>
            </w:r>
            <w:r w:rsidR="00D02DE2">
              <w:rPr>
                <w:rFonts w:ascii="Arial" w:hAnsi="Arial"/>
              </w:rPr>
              <w:t xml:space="preserve">20 </w:t>
            </w:r>
          </w:p>
        </w:tc>
        <w:tc>
          <w:tcPr>
            <w:tcW w:w="1980" w:type="dxa"/>
          </w:tcPr>
          <w:p w:rsidR="00E55CAE" w:rsidRPr="00B372FB" w:rsidP="00843796" w14:paraId="28CEF7B6" w14:textId="6E2DFD0A">
            <w:pPr>
              <w:rPr>
                <w:rFonts w:ascii="Arial" w:hAnsi="Arial"/>
              </w:rPr>
            </w:pPr>
            <w:r>
              <w:rPr>
                <w:rFonts w:ascii="Arial" w:hAnsi="Arial"/>
              </w:rPr>
              <w:t>100</w:t>
            </w:r>
            <w:r w:rsidR="009D5380">
              <w:rPr>
                <w:rFonts w:ascii="Arial" w:hAnsi="Arial"/>
              </w:rPr>
              <w:t xml:space="preserve"> hours</w:t>
            </w:r>
          </w:p>
        </w:tc>
      </w:tr>
      <w:tr w14:paraId="28CEF7BD" w14:textId="77777777" w:rsidTr="00303F23">
        <w:tblPrEx>
          <w:tblW w:w="10620" w:type="dxa"/>
          <w:tblInd w:w="-365" w:type="dxa"/>
          <w:tblLayout w:type="fixed"/>
          <w:tblLook w:val="01E0"/>
        </w:tblPrEx>
        <w:trPr>
          <w:trHeight w:val="267"/>
        </w:trPr>
        <w:tc>
          <w:tcPr>
            <w:tcW w:w="2970" w:type="dxa"/>
          </w:tcPr>
          <w:p w:rsidR="00E55CAE" w:rsidRPr="00B372FB" w:rsidP="00843796" w14:paraId="28CEF7B8" w14:textId="77777777">
            <w:pPr>
              <w:rPr>
                <w:rFonts w:ascii="Arial" w:hAnsi="Arial"/>
                <w:b/>
              </w:rPr>
            </w:pPr>
            <w:r w:rsidRPr="00B372FB">
              <w:rPr>
                <w:rFonts w:ascii="Arial" w:hAnsi="Arial"/>
                <w:b/>
              </w:rPr>
              <w:t>Totals</w:t>
            </w:r>
          </w:p>
        </w:tc>
        <w:tc>
          <w:tcPr>
            <w:tcW w:w="2250" w:type="dxa"/>
          </w:tcPr>
          <w:p w:rsidR="00E55CAE" w:rsidRPr="00B372FB" w:rsidP="00843796" w14:paraId="28CEF7B9" w14:textId="77777777">
            <w:pPr>
              <w:rPr>
                <w:rFonts w:ascii="Arial" w:hAnsi="Arial"/>
                <w:b/>
              </w:rPr>
            </w:pPr>
          </w:p>
        </w:tc>
        <w:tc>
          <w:tcPr>
            <w:tcW w:w="1710" w:type="dxa"/>
          </w:tcPr>
          <w:p w:rsidR="00E55CAE" w:rsidRPr="00B372FB" w:rsidP="00843796" w14:paraId="28CEF7BA" w14:textId="77777777">
            <w:pPr>
              <w:rPr>
                <w:rFonts w:ascii="Arial" w:hAnsi="Arial"/>
                <w:b/>
              </w:rPr>
            </w:pPr>
          </w:p>
        </w:tc>
        <w:tc>
          <w:tcPr>
            <w:tcW w:w="1710" w:type="dxa"/>
          </w:tcPr>
          <w:p w:rsidR="00E55CAE" w:rsidRPr="00B372FB" w:rsidP="00843796" w14:paraId="28CEF7BB" w14:textId="77777777">
            <w:pPr>
              <w:rPr>
                <w:rFonts w:ascii="Arial" w:hAnsi="Arial"/>
              </w:rPr>
            </w:pPr>
          </w:p>
        </w:tc>
        <w:tc>
          <w:tcPr>
            <w:tcW w:w="1980" w:type="dxa"/>
          </w:tcPr>
          <w:p w:rsidR="00E55CAE" w:rsidRPr="00B372FB" w:rsidP="00843796" w14:paraId="28CEF7BC" w14:textId="7D54B11C">
            <w:pPr>
              <w:rPr>
                <w:rFonts w:ascii="Arial" w:hAnsi="Arial"/>
                <w:b/>
              </w:rPr>
            </w:pPr>
            <w:r>
              <w:rPr>
                <w:rFonts w:ascii="Arial" w:hAnsi="Arial"/>
                <w:b/>
              </w:rPr>
              <w:t>1</w:t>
            </w:r>
            <w:r w:rsidR="00EE4D7B">
              <w:rPr>
                <w:rFonts w:ascii="Arial" w:hAnsi="Arial"/>
                <w:b/>
              </w:rPr>
              <w:t>1</w:t>
            </w:r>
            <w:r w:rsidR="00276742">
              <w:rPr>
                <w:rFonts w:ascii="Arial" w:hAnsi="Arial"/>
                <w:b/>
              </w:rPr>
              <w:t>1</w:t>
            </w:r>
            <w:r w:rsidR="00EE4D7B">
              <w:rPr>
                <w:rFonts w:ascii="Arial" w:hAnsi="Arial"/>
                <w:b/>
              </w:rPr>
              <w:t xml:space="preserve"> </w:t>
            </w:r>
            <w:r w:rsidR="00BD0278">
              <w:rPr>
                <w:rFonts w:ascii="Arial" w:hAnsi="Arial"/>
                <w:b/>
              </w:rPr>
              <w:t>hours</w:t>
            </w:r>
          </w:p>
        </w:tc>
      </w:tr>
    </w:tbl>
    <w:p w:rsidR="00B46F2C" w:rsidRPr="00B372FB" w:rsidP="00F3170F" w14:paraId="28CEF7BE" w14:textId="77777777">
      <w:pPr>
        <w:rPr>
          <w:rFonts w:ascii="Arial" w:hAnsi="Arial"/>
        </w:rPr>
      </w:pPr>
    </w:p>
    <w:p w:rsidR="00B46F2C" w:rsidRPr="00B372FB" w14:paraId="28CEF7BF" w14:textId="7929DA0C">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Pr="00B372FB">
        <w:rPr>
          <w:rFonts w:ascii="Arial" w:hAnsi="Arial"/>
        </w:rPr>
        <w:t xml:space="preserve">  </w:t>
      </w:r>
      <w:r w:rsidRPr="00EE4D7B" w:rsidR="00EE4D7B">
        <w:rPr>
          <w:rFonts w:ascii="Arial" w:hAnsi="Arial"/>
        </w:rPr>
        <w:t>$54,091</w:t>
      </w:r>
    </w:p>
    <w:p w:rsidR="00B46F2C" w:rsidRPr="00B372FB" w14:paraId="28CEF7C0" w14:textId="77777777">
      <w:pPr>
        <w:rPr>
          <w:rFonts w:ascii="Arial" w:hAnsi="Arial"/>
          <w:b/>
          <w:bCs/>
          <w:u w:val="single"/>
        </w:rPr>
      </w:pPr>
    </w:p>
    <w:p w:rsidR="00B46F2C" w:rsidRPr="00846B36" w:rsidP="00F06866" w14:paraId="28CEF7C1"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28CEF7C2" w14:textId="77777777">
      <w:pPr>
        <w:rPr>
          <w:rFonts w:ascii="Arial" w:hAnsi="Arial"/>
          <w:b/>
        </w:rPr>
      </w:pPr>
      <w:r w:rsidRPr="00B372FB">
        <w:rPr>
          <w:rFonts w:ascii="Arial" w:hAnsi="Arial"/>
          <w:b/>
        </w:rPr>
        <w:t>The selection of your targeted respondents</w:t>
      </w:r>
    </w:p>
    <w:p w:rsidR="00B46F2C" w:rsidRPr="00B372FB" w:rsidP="0069403B" w14:paraId="28CEF7C3" w14:textId="1F5EED41">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00F05DF0">
        <w:rPr>
          <w:rFonts w:ascii="Arial" w:hAnsi="Arial"/>
        </w:rPr>
        <w:t xml:space="preserve"> </w:t>
      </w:r>
      <w:r w:rsidRPr="00B372FB">
        <w:rPr>
          <w:rFonts w:ascii="Arial" w:hAnsi="Arial"/>
        </w:rPr>
        <w:t>[</w:t>
      </w:r>
      <w:r w:rsidR="001164DB">
        <w:rPr>
          <w:rFonts w:ascii="Arial" w:hAnsi="Arial"/>
        </w:rPr>
        <w:t>X</w:t>
      </w:r>
      <w:r w:rsidRPr="00B372FB">
        <w:rPr>
          <w:rFonts w:ascii="Arial" w:hAnsi="Arial"/>
        </w:rPr>
        <w:t xml:space="preserve"> ] Yes</w:t>
      </w:r>
      <w:r w:rsidRPr="00B372FB">
        <w:rPr>
          <w:rFonts w:ascii="Arial" w:hAnsi="Arial"/>
        </w:rPr>
        <w:tab/>
        <w:t>[ ] No</w:t>
      </w:r>
    </w:p>
    <w:p w:rsidR="00B46F2C" w:rsidRPr="00B372FB" w:rsidP="00636621" w14:paraId="28CEF7C4" w14:textId="77777777">
      <w:pPr>
        <w:pStyle w:val="ListParagraph"/>
        <w:rPr>
          <w:rFonts w:ascii="Arial" w:hAnsi="Arial"/>
        </w:rPr>
      </w:pPr>
    </w:p>
    <w:p w:rsidR="00B46F2C" w:rsidRPr="00B372FB" w:rsidP="00A403BB" w14:paraId="28CEF7C5" w14:textId="77777777">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rsidR="000E64DE" w:rsidRPr="00282112" w:rsidP="00282112" w14:paraId="6B39FA49" w14:textId="75A3DEE5">
      <w:pPr>
        <w:pStyle w:val="ListParagraph"/>
        <w:numPr>
          <w:ilvl w:val="0"/>
          <w:numId w:val="20"/>
        </w:numPr>
        <w:spacing w:after="0"/>
        <w:rPr>
          <w:rFonts w:ascii="Arial" w:hAnsi="Arial"/>
          <w:b/>
          <w:bCs/>
        </w:rPr>
      </w:pPr>
      <w:bookmarkStart w:id="1" w:name="_Hlk180159911"/>
      <w:r w:rsidRPr="00282112">
        <w:rPr>
          <w:rFonts w:ascii="Arial" w:hAnsi="Arial"/>
          <w:b/>
          <w:bCs/>
        </w:rPr>
        <w:t>Key informant interviews (KII)</w:t>
      </w:r>
    </w:p>
    <w:p w:rsidR="000E64DE" w:rsidRPr="000E64DE" w:rsidP="000E64DE" w14:paraId="2A43C2A6" w14:textId="3538BC82">
      <w:pPr>
        <w:spacing w:after="0"/>
        <w:ind w:firstLine="720"/>
        <w:rPr>
          <w:rFonts w:ascii="Arial" w:hAnsi="Arial"/>
        </w:rPr>
      </w:pPr>
      <w:r w:rsidRPr="000E64DE">
        <w:rPr>
          <w:rFonts w:ascii="Arial" w:hAnsi="Arial"/>
        </w:rPr>
        <w:t xml:space="preserve">Population: </w:t>
      </w:r>
      <w:r w:rsidR="004200C2">
        <w:rPr>
          <w:rFonts w:ascii="Arial" w:hAnsi="Arial"/>
        </w:rPr>
        <w:t>A</w:t>
      </w:r>
      <w:r w:rsidRPr="000E64DE">
        <w:rPr>
          <w:rFonts w:ascii="Arial" w:hAnsi="Arial"/>
        </w:rPr>
        <w:t>ll state HDs.</w:t>
      </w:r>
    </w:p>
    <w:p w:rsidR="000E64DE" w:rsidRPr="000E64DE" w:rsidP="000E64DE" w14:paraId="048F2529" w14:textId="77777777">
      <w:pPr>
        <w:spacing w:after="0"/>
        <w:rPr>
          <w:rFonts w:ascii="Arial" w:hAnsi="Arial"/>
        </w:rPr>
      </w:pPr>
    </w:p>
    <w:p w:rsidR="00E67014" w:rsidRPr="00561FE4" w:rsidP="0033625E" w14:paraId="4D729303" w14:textId="3A4FA381">
      <w:pPr>
        <w:spacing w:after="0"/>
        <w:ind w:left="720"/>
        <w:rPr>
          <w:rFonts w:ascii="Arial" w:hAnsi="Arial"/>
          <w:bCs/>
        </w:rPr>
      </w:pPr>
      <w:r w:rsidRPr="000E64DE">
        <w:rPr>
          <w:rFonts w:ascii="Arial" w:hAnsi="Arial"/>
        </w:rPr>
        <w:t xml:space="preserve">Sample: </w:t>
      </w:r>
      <w:r w:rsidRPr="00737F12">
        <w:rPr>
          <w:rFonts w:ascii="Arial" w:hAnsi="Arial"/>
        </w:rPr>
        <w:t>Sample of key informants from state health departments, including State</w:t>
      </w:r>
      <w:r w:rsidRPr="000E64DE">
        <w:rPr>
          <w:rFonts w:ascii="Arial" w:hAnsi="Arial"/>
        </w:rPr>
        <w:t xml:space="preserve"> Public Health Emergency Preparedness Directors (PHEP), State Animal Health Officials (SAHO), and State Public Health Veterinarians (SPHV)</w:t>
      </w:r>
      <w:r w:rsidR="00D6563F">
        <w:rPr>
          <w:rFonts w:ascii="Arial" w:hAnsi="Arial"/>
        </w:rPr>
        <w:t>.</w:t>
      </w:r>
      <w:r w:rsidR="00621F98">
        <w:rPr>
          <w:rFonts w:ascii="Arial" w:hAnsi="Arial"/>
        </w:rPr>
        <w:t xml:space="preserve"> </w:t>
      </w:r>
      <w:r w:rsidR="00C66498">
        <w:rPr>
          <w:rFonts w:ascii="Arial" w:hAnsi="Arial"/>
        </w:rPr>
        <w:t xml:space="preserve">The sample will </w:t>
      </w:r>
      <w:r>
        <w:rPr>
          <w:rFonts w:ascii="Arial" w:hAnsi="Arial"/>
        </w:rPr>
        <w:t>include s</w:t>
      </w:r>
      <w:r w:rsidR="00621F98">
        <w:rPr>
          <w:rFonts w:ascii="Arial" w:hAnsi="Arial"/>
        </w:rPr>
        <w:t xml:space="preserve">tates with </w:t>
      </w:r>
      <w:r w:rsidRPr="00561FE4">
        <w:rPr>
          <w:rFonts w:ascii="Arial" w:hAnsi="Arial"/>
          <w:bCs/>
        </w:rPr>
        <w:t xml:space="preserve">known positive or presumptive positive herds with avian influenza A(H5N1), </w:t>
      </w:r>
      <w:r w:rsidR="006D15BA">
        <w:rPr>
          <w:rFonts w:ascii="Arial" w:hAnsi="Arial"/>
          <w:bCs/>
        </w:rPr>
        <w:t>as well as states</w:t>
      </w:r>
      <w:r w:rsidRPr="00561FE4">
        <w:rPr>
          <w:rFonts w:ascii="Arial" w:hAnsi="Arial"/>
          <w:bCs/>
        </w:rPr>
        <w:t xml:space="preserve"> with no evidence of positive herds.</w:t>
      </w:r>
    </w:p>
    <w:p w:rsidR="000E64DE" w:rsidP="000E64DE" w14:paraId="4C074403" w14:textId="77777777">
      <w:pPr>
        <w:spacing w:after="0"/>
        <w:ind w:left="720"/>
        <w:rPr>
          <w:rFonts w:ascii="Arial" w:hAnsi="Arial"/>
        </w:rPr>
      </w:pPr>
    </w:p>
    <w:p w:rsidR="00282112" w:rsidRPr="00282112" w:rsidP="00282112" w14:paraId="6D6C4D35" w14:textId="2DA942F6">
      <w:pPr>
        <w:pStyle w:val="ListParagraph"/>
        <w:numPr>
          <w:ilvl w:val="0"/>
          <w:numId w:val="20"/>
        </w:numPr>
        <w:spacing w:after="0"/>
        <w:rPr>
          <w:rFonts w:ascii="Arial" w:hAnsi="Arial"/>
          <w:b/>
          <w:bCs/>
        </w:rPr>
      </w:pPr>
      <w:r w:rsidRPr="00282112">
        <w:rPr>
          <w:rFonts w:ascii="Arial" w:hAnsi="Arial"/>
          <w:b/>
          <w:bCs/>
        </w:rPr>
        <w:t>Online Survey</w:t>
      </w:r>
    </w:p>
    <w:p w:rsidR="00282112" w:rsidRPr="00282112" w:rsidP="00282112" w14:paraId="6EDAD1BA" w14:textId="30E99030">
      <w:pPr>
        <w:spacing w:after="0"/>
        <w:ind w:left="720"/>
        <w:rPr>
          <w:rFonts w:ascii="Arial" w:hAnsi="Arial"/>
        </w:rPr>
      </w:pPr>
      <w:r w:rsidRPr="00282112">
        <w:rPr>
          <w:rFonts w:ascii="Arial" w:hAnsi="Arial"/>
        </w:rPr>
        <w:t xml:space="preserve">Population: </w:t>
      </w:r>
      <w:r w:rsidR="004200C2">
        <w:rPr>
          <w:rFonts w:ascii="Arial" w:hAnsi="Arial"/>
        </w:rPr>
        <w:t>A</w:t>
      </w:r>
      <w:r w:rsidRPr="00282112">
        <w:rPr>
          <w:rFonts w:ascii="Arial" w:hAnsi="Arial"/>
        </w:rPr>
        <w:t xml:space="preserve">ll state HDs. </w:t>
      </w:r>
    </w:p>
    <w:p w:rsidR="00282112" w:rsidRPr="00282112" w:rsidP="00282112" w14:paraId="5BACC6ED" w14:textId="77777777">
      <w:pPr>
        <w:spacing w:after="0"/>
        <w:ind w:left="720"/>
        <w:rPr>
          <w:rFonts w:ascii="Arial" w:hAnsi="Arial"/>
        </w:rPr>
      </w:pPr>
    </w:p>
    <w:p w:rsidR="00282112" w:rsidP="00282112" w14:paraId="7A0F2A84" w14:textId="0E5863C4">
      <w:pPr>
        <w:spacing w:after="0"/>
        <w:ind w:left="720"/>
        <w:rPr>
          <w:rFonts w:ascii="Arial" w:hAnsi="Arial"/>
        </w:rPr>
      </w:pPr>
      <w:r w:rsidRPr="00282112">
        <w:rPr>
          <w:rFonts w:ascii="Arial" w:hAnsi="Arial"/>
        </w:rPr>
        <w:t>Sample: State health departments (Directors of public health preparedness (DPHPs), state public health veterinarians and state animal health officials in all 50 U.S. States (TBD: District of Columbia, Territories and Tribal Nations).</w:t>
      </w:r>
    </w:p>
    <w:bookmarkEnd w:id="1"/>
    <w:p w:rsidR="000E64DE" w:rsidRPr="00B372FB" w:rsidP="000E64DE" w14:paraId="32DC6025" w14:textId="77777777">
      <w:pPr>
        <w:spacing w:after="0"/>
        <w:ind w:left="720"/>
        <w:rPr>
          <w:rFonts w:ascii="Arial" w:hAnsi="Arial"/>
        </w:rPr>
      </w:pPr>
    </w:p>
    <w:p w:rsidR="00B46F2C" w:rsidRPr="00B372FB" w:rsidP="00A403BB" w14:paraId="28CEF7C7" w14:textId="77777777">
      <w:pPr>
        <w:rPr>
          <w:rFonts w:ascii="Arial" w:hAnsi="Arial"/>
          <w:b/>
        </w:rPr>
      </w:pPr>
    </w:p>
    <w:p w:rsidR="00B46F2C" w:rsidRPr="00B372FB" w:rsidP="00A403BB" w14:paraId="28CEF7C8" w14:textId="77777777">
      <w:pPr>
        <w:rPr>
          <w:rFonts w:ascii="Arial" w:hAnsi="Arial"/>
          <w:b/>
        </w:rPr>
      </w:pPr>
      <w:r w:rsidRPr="00B372FB">
        <w:rPr>
          <w:rFonts w:ascii="Arial" w:hAnsi="Arial"/>
          <w:b/>
        </w:rPr>
        <w:t>Administration of the Instrument</w:t>
      </w:r>
    </w:p>
    <w:p w:rsidR="00B46F2C" w:rsidRPr="00B372FB" w:rsidP="00A403BB" w14:paraId="28CEF7C9"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28CEF7CA" w14:textId="77777777">
      <w:pPr>
        <w:ind w:left="720"/>
        <w:rPr>
          <w:rFonts w:ascii="Arial" w:hAnsi="Arial"/>
        </w:rPr>
      </w:pPr>
      <w:r w:rsidRPr="00B372FB">
        <w:rPr>
          <w:rFonts w:ascii="Arial" w:hAnsi="Arial"/>
        </w:rPr>
        <w:t xml:space="preserve">[  ] Web-based or other forms of Social Media </w:t>
      </w:r>
    </w:p>
    <w:p w:rsidR="00B46F2C" w:rsidRPr="00B372FB" w:rsidP="001B0AAA" w14:paraId="28CEF7CB" w14:textId="77777777">
      <w:pPr>
        <w:ind w:left="720"/>
        <w:rPr>
          <w:rFonts w:ascii="Arial" w:hAnsi="Arial"/>
        </w:rPr>
      </w:pPr>
      <w:r w:rsidRPr="00B372FB">
        <w:rPr>
          <w:rFonts w:ascii="Arial" w:hAnsi="Arial"/>
        </w:rPr>
        <w:t>[  ] Telephone</w:t>
      </w:r>
      <w:r w:rsidRPr="00B372FB">
        <w:rPr>
          <w:rFonts w:ascii="Arial" w:hAnsi="Arial"/>
        </w:rPr>
        <w:tab/>
      </w:r>
    </w:p>
    <w:p w:rsidR="00B46F2C" w:rsidRPr="00B372FB" w:rsidP="001B0AAA" w14:paraId="28CEF7CC" w14:textId="77777777">
      <w:pPr>
        <w:ind w:left="720"/>
        <w:rPr>
          <w:rFonts w:ascii="Arial" w:hAnsi="Arial"/>
        </w:rPr>
      </w:pPr>
      <w:r w:rsidRPr="00B372FB">
        <w:rPr>
          <w:rFonts w:ascii="Arial" w:hAnsi="Arial"/>
        </w:rPr>
        <w:t>[  ] In-person</w:t>
      </w:r>
      <w:r w:rsidRPr="00B372FB">
        <w:rPr>
          <w:rFonts w:ascii="Arial" w:hAnsi="Arial"/>
        </w:rPr>
        <w:tab/>
      </w:r>
    </w:p>
    <w:p w:rsidR="00B46F2C" w:rsidRPr="00B372FB" w:rsidP="001B0AAA" w14:paraId="28CEF7CD" w14:textId="77777777">
      <w:pPr>
        <w:ind w:left="720"/>
        <w:rPr>
          <w:rFonts w:ascii="Arial" w:hAnsi="Arial"/>
        </w:rPr>
      </w:pPr>
      <w:r w:rsidRPr="00B372FB">
        <w:rPr>
          <w:rFonts w:ascii="Arial" w:hAnsi="Arial"/>
        </w:rPr>
        <w:t xml:space="preserve">[  ] Mail </w:t>
      </w:r>
    </w:p>
    <w:p w:rsidR="00B46F2C" w:rsidP="001B0AAA" w14:paraId="28CEF7CE" w14:textId="7244DAAE">
      <w:pPr>
        <w:ind w:left="720"/>
        <w:rPr>
          <w:rFonts w:ascii="Arial" w:hAnsi="Arial"/>
        </w:rPr>
      </w:pPr>
      <w:r w:rsidRPr="00B372FB">
        <w:rPr>
          <w:rFonts w:ascii="Arial" w:hAnsi="Arial"/>
        </w:rPr>
        <w:t>[</w:t>
      </w:r>
      <w:r w:rsidR="00F51201">
        <w:rPr>
          <w:rFonts w:ascii="Arial" w:hAnsi="Arial"/>
        </w:rPr>
        <w:t>X</w:t>
      </w:r>
      <w:r w:rsidRPr="00B372FB">
        <w:rPr>
          <w:rFonts w:ascii="Arial" w:hAnsi="Arial"/>
        </w:rPr>
        <w:t xml:space="preserve"> ] Other, Explain</w:t>
      </w:r>
    </w:p>
    <w:p w:rsidR="009926EC" w:rsidRPr="009926EC" w:rsidP="009926EC" w14:paraId="08146C0D" w14:textId="77777777">
      <w:pPr>
        <w:spacing w:line="360" w:lineRule="auto"/>
        <w:ind w:left="720"/>
        <w:rPr>
          <w:rFonts w:ascii="Arial" w:hAnsi="Arial"/>
          <w:bCs/>
        </w:rPr>
      </w:pPr>
      <w:bookmarkStart w:id="2" w:name="_Hlk180159957"/>
      <w:r w:rsidRPr="009926EC">
        <w:rPr>
          <w:rFonts w:ascii="Arial" w:hAnsi="Arial"/>
          <w:bCs/>
        </w:rPr>
        <w:t>Instruments will be pre-tested in the form of discussions with select state health department representatives, including State Public Health Emergency Preparedness Directors (PHEP), State Animal Health Officials (SAHO), State Public Health Veterinarians (SPHV).</w:t>
      </w:r>
    </w:p>
    <w:p w:rsidR="009926EC" w:rsidRPr="009926EC" w:rsidP="009926EC" w14:paraId="1281F383" w14:textId="6F88F24F">
      <w:pPr>
        <w:spacing w:line="360" w:lineRule="auto"/>
        <w:ind w:left="720"/>
        <w:rPr>
          <w:rFonts w:ascii="Arial" w:hAnsi="Arial"/>
          <w:bCs/>
        </w:rPr>
      </w:pPr>
      <w:r w:rsidRPr="009926EC">
        <w:rPr>
          <w:rFonts w:ascii="Arial" w:hAnsi="Arial"/>
          <w:bCs/>
        </w:rPr>
        <w:t xml:space="preserve">Key informant interviews will be done </w:t>
      </w:r>
      <w:r w:rsidR="00E35C94">
        <w:rPr>
          <w:rFonts w:ascii="Arial" w:hAnsi="Arial"/>
          <w:bCs/>
        </w:rPr>
        <w:t xml:space="preserve">first, </w:t>
      </w:r>
      <w:r w:rsidRPr="009926EC">
        <w:rPr>
          <w:rFonts w:ascii="Arial" w:hAnsi="Arial"/>
          <w:bCs/>
        </w:rPr>
        <w:t xml:space="preserve">which will inform any modifications to the draft online survey administered to state health department representatives, including State Public </w:t>
      </w:r>
      <w:r w:rsidRPr="009926EC">
        <w:rPr>
          <w:rFonts w:ascii="Arial" w:hAnsi="Arial"/>
          <w:bCs/>
        </w:rPr>
        <w:t>Health Emergency Preparedness Directors (PHEP), State Animal Health Officials (SAHO), State Public Health Veterinarians (SPHV).</w:t>
      </w:r>
    </w:p>
    <w:p w:rsidR="009926EC" w:rsidRPr="009926EC" w:rsidP="009926EC" w14:paraId="1E679254" w14:textId="77777777">
      <w:pPr>
        <w:spacing w:line="360" w:lineRule="auto"/>
        <w:ind w:left="720"/>
        <w:rPr>
          <w:rFonts w:ascii="Arial" w:hAnsi="Arial"/>
        </w:rPr>
      </w:pPr>
      <w:r w:rsidRPr="009926EC">
        <w:rPr>
          <w:rFonts w:ascii="Arial" w:hAnsi="Arial"/>
          <w:bCs/>
        </w:rPr>
        <w:t>Online survey of state health departments including State Public Health Emergency Preparedness Directors (PHEP), State Animal Health Officials (SAHO), State Public Health Veterinarians (SPHV).</w:t>
      </w:r>
    </w:p>
    <w:bookmarkEnd w:id="2"/>
    <w:p w:rsidR="00F51201" w:rsidRPr="00B372FB" w:rsidP="001B0AAA" w14:paraId="08969990" w14:textId="77777777">
      <w:pPr>
        <w:ind w:left="720"/>
        <w:rPr>
          <w:rFonts w:ascii="Arial" w:hAnsi="Arial"/>
        </w:rPr>
      </w:pPr>
    </w:p>
    <w:p w:rsidR="00B46F2C" w:rsidRPr="00B372FB" w:rsidP="00F24CFC" w14:paraId="28CEF7CF" w14:textId="5EC9491A">
      <w:pPr>
        <w:pStyle w:val="ListParagraph"/>
        <w:numPr>
          <w:ilvl w:val="0"/>
          <w:numId w:val="17"/>
        </w:numPr>
        <w:rPr>
          <w:rFonts w:ascii="Arial" w:hAnsi="Arial"/>
        </w:rPr>
      </w:pPr>
      <w:r w:rsidRPr="00B372FB">
        <w:rPr>
          <w:rFonts w:ascii="Arial" w:hAnsi="Arial"/>
        </w:rPr>
        <w:t xml:space="preserve">Will interviewers or facilitators be used?  [ </w:t>
      </w:r>
      <w:r w:rsidR="00E90FEB">
        <w:rPr>
          <w:rFonts w:ascii="Arial" w:hAnsi="Arial"/>
        </w:rPr>
        <w:t>X</w:t>
      </w:r>
      <w:r w:rsidRPr="00B372FB">
        <w:rPr>
          <w:rFonts w:ascii="Arial" w:hAnsi="Arial"/>
        </w:rPr>
        <w:t xml:space="preserve"> ] Yes [  ] No</w:t>
      </w:r>
    </w:p>
    <w:p w:rsidR="00B46F2C" w:rsidRPr="00B372FB" w:rsidP="00F24CFC" w14:paraId="28CEF7D0" w14:textId="77777777">
      <w:pPr>
        <w:pStyle w:val="ListParagraph"/>
        <w:ind w:left="360"/>
        <w:rPr>
          <w:rFonts w:ascii="Arial" w:hAnsi="Arial"/>
        </w:rPr>
      </w:pPr>
      <w:r w:rsidRPr="00B372FB">
        <w:rPr>
          <w:rFonts w:ascii="Arial" w:hAnsi="Arial"/>
        </w:rPr>
        <w:t xml:space="preserve"> </w:t>
      </w:r>
    </w:p>
    <w:p w:rsidR="00B46F2C" w:rsidRPr="00B372FB" w:rsidP="0024521E" w14:paraId="28CEF7D1"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A13253" w:rsidP="00F24CFC" w14:paraId="28CEF7D2" w14:textId="77777777">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28CEF7D3"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28CEF7D4" w14:textId="77777777">
      <w:pPr>
        <w:rPr>
          <w:rFonts w:ascii="Arial" w:hAnsi="Arial"/>
          <w:b/>
        </w:rPr>
      </w:pPr>
    </w:p>
    <w:p w:rsidR="00B46F2C" w:rsidRPr="00B372FB" w:rsidP="00F24CFC" w14:paraId="28CEF7D5" w14:textId="77777777">
      <w:pPr>
        <w:rPr>
          <w:rFonts w:ascii="Arial" w:hAnsi="Arial"/>
        </w:rPr>
      </w:pPr>
      <w:r w:rsidRPr="00B372FB">
        <w:rPr>
          <w:rFonts w:ascii="Arial" w:hAnsi="Arial"/>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28CEF7D6"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28CEF7D7"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28CEF7D8"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28CEF7D9"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28CEF7DA"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rsidR="00B46F2C" w:rsidRPr="00B372FB" w:rsidP="00F24CFC" w14:paraId="28CEF7DB" w14:textId="77777777">
      <w:pPr>
        <w:rPr>
          <w:rFonts w:ascii="Arial" w:hAnsi="Arial"/>
          <w:b/>
        </w:rPr>
      </w:pPr>
    </w:p>
    <w:p w:rsidR="00B46F2C" w:rsidRPr="00B372FB" w:rsidP="00F24CFC" w14:paraId="28CEF7DC" w14:textId="77777777">
      <w:pPr>
        <w:rPr>
          <w:rFonts w:ascii="Arial" w:hAnsi="Arial"/>
          <w:b/>
        </w:rPr>
      </w:pPr>
      <w:r w:rsidRPr="00B372FB">
        <w:rPr>
          <w:rFonts w:ascii="Arial" w:hAnsi="Arial"/>
          <w:b/>
        </w:rPr>
        <w:t>BURDEN HOURS:</w:t>
      </w:r>
    </w:p>
    <w:p w:rsidR="00B46F2C" w:rsidRPr="00B372FB" w:rsidP="00F24CFC" w14:paraId="28CEF7DD"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28CEF7DE"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28CEF7DF"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28CEF7E0"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00B46F2C" w:rsidRPr="00B372FB" w:rsidP="00F24CFC" w14:paraId="28CEF7E1"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28CEF7E2"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28CEF7E3"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28CEF7E4"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28CEF7E5"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28CEF7E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2AE6">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28CEF7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7316E73"/>
    <w:multiLevelType w:val="hybridMultilevel"/>
    <w:tmpl w:val="BBF89A42"/>
    <w:lvl w:ilvl="0">
      <w:start w:val="1"/>
      <w:numFmt w:val="decimal"/>
      <w:lvlText w:val="(%1)"/>
      <w:lvlJc w:val="left"/>
      <w:pPr>
        <w:ind w:left="1080" w:hanging="360"/>
      </w:pPr>
      <w:rPr>
        <w:rFonts w:hint="default"/>
        <w:b/>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5730807">
    <w:abstractNumId w:val="11"/>
  </w:num>
  <w:num w:numId="2" w16cid:durableId="470564995">
    <w:abstractNumId w:val="18"/>
  </w:num>
  <w:num w:numId="3" w16cid:durableId="1070467257">
    <w:abstractNumId w:val="17"/>
  </w:num>
  <w:num w:numId="4" w16cid:durableId="1772511210">
    <w:abstractNumId w:val="19"/>
  </w:num>
  <w:num w:numId="5" w16cid:durableId="625624041">
    <w:abstractNumId w:val="3"/>
  </w:num>
  <w:num w:numId="6" w16cid:durableId="1251549452">
    <w:abstractNumId w:val="1"/>
  </w:num>
  <w:num w:numId="7" w16cid:durableId="1473018219">
    <w:abstractNumId w:val="9"/>
  </w:num>
  <w:num w:numId="8" w16cid:durableId="1257785016">
    <w:abstractNumId w:val="14"/>
  </w:num>
  <w:num w:numId="9" w16cid:durableId="1778984317">
    <w:abstractNumId w:val="10"/>
  </w:num>
  <w:num w:numId="10" w16cid:durableId="1680690687">
    <w:abstractNumId w:val="2"/>
  </w:num>
  <w:num w:numId="11" w16cid:durableId="1257907317">
    <w:abstractNumId w:val="6"/>
  </w:num>
  <w:num w:numId="12" w16cid:durableId="1510830149">
    <w:abstractNumId w:val="7"/>
  </w:num>
  <w:num w:numId="13" w16cid:durableId="222378294">
    <w:abstractNumId w:val="0"/>
  </w:num>
  <w:num w:numId="14" w16cid:durableId="980501831">
    <w:abstractNumId w:val="15"/>
  </w:num>
  <w:num w:numId="15" w16cid:durableId="1356149529">
    <w:abstractNumId w:val="13"/>
  </w:num>
  <w:num w:numId="16" w16cid:durableId="317155429">
    <w:abstractNumId w:val="12"/>
  </w:num>
  <w:num w:numId="17" w16cid:durableId="99565413">
    <w:abstractNumId w:val="4"/>
  </w:num>
  <w:num w:numId="18" w16cid:durableId="831795111">
    <w:abstractNumId w:val="5"/>
  </w:num>
  <w:num w:numId="19" w16cid:durableId="2083091350">
    <w:abstractNumId w:val="8"/>
  </w:num>
  <w:num w:numId="20" w16cid:durableId="13249719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2090"/>
    <w:rsid w:val="00023A57"/>
    <w:rsid w:val="00047A64"/>
    <w:rsid w:val="00067329"/>
    <w:rsid w:val="000B2838"/>
    <w:rsid w:val="000B742D"/>
    <w:rsid w:val="000D44CA"/>
    <w:rsid w:val="000D79A8"/>
    <w:rsid w:val="000E200B"/>
    <w:rsid w:val="000E64DE"/>
    <w:rsid w:val="000F68BE"/>
    <w:rsid w:val="001164DB"/>
    <w:rsid w:val="001927A4"/>
    <w:rsid w:val="00194AC6"/>
    <w:rsid w:val="00197407"/>
    <w:rsid w:val="001A23B0"/>
    <w:rsid w:val="001A25CC"/>
    <w:rsid w:val="001B0AAA"/>
    <w:rsid w:val="001C39F7"/>
    <w:rsid w:val="001D0776"/>
    <w:rsid w:val="001E5F40"/>
    <w:rsid w:val="001F135F"/>
    <w:rsid w:val="001F6E47"/>
    <w:rsid w:val="00237B48"/>
    <w:rsid w:val="0024521E"/>
    <w:rsid w:val="00263C3D"/>
    <w:rsid w:val="00274D0B"/>
    <w:rsid w:val="00276742"/>
    <w:rsid w:val="00282112"/>
    <w:rsid w:val="002821FF"/>
    <w:rsid w:val="00284629"/>
    <w:rsid w:val="002B3C95"/>
    <w:rsid w:val="002D0B92"/>
    <w:rsid w:val="002D4586"/>
    <w:rsid w:val="002F2EF9"/>
    <w:rsid w:val="00303F23"/>
    <w:rsid w:val="0032000D"/>
    <w:rsid w:val="0033625E"/>
    <w:rsid w:val="00346A4F"/>
    <w:rsid w:val="003675DB"/>
    <w:rsid w:val="003C0B83"/>
    <w:rsid w:val="003D5BBE"/>
    <w:rsid w:val="003E381F"/>
    <w:rsid w:val="003E3C61"/>
    <w:rsid w:val="003F1C5B"/>
    <w:rsid w:val="0041337D"/>
    <w:rsid w:val="004200C2"/>
    <w:rsid w:val="00434E33"/>
    <w:rsid w:val="00441434"/>
    <w:rsid w:val="0045264C"/>
    <w:rsid w:val="004876EC"/>
    <w:rsid w:val="004976FA"/>
    <w:rsid w:val="004D6E14"/>
    <w:rsid w:val="005009B0"/>
    <w:rsid w:val="00504654"/>
    <w:rsid w:val="00512CA7"/>
    <w:rsid w:val="005302BE"/>
    <w:rsid w:val="00556FFE"/>
    <w:rsid w:val="00561FE4"/>
    <w:rsid w:val="005A1006"/>
    <w:rsid w:val="005D087D"/>
    <w:rsid w:val="005D46C6"/>
    <w:rsid w:val="005E714A"/>
    <w:rsid w:val="006140A0"/>
    <w:rsid w:val="00621F98"/>
    <w:rsid w:val="00636621"/>
    <w:rsid w:val="00642B49"/>
    <w:rsid w:val="006832D9"/>
    <w:rsid w:val="0069403B"/>
    <w:rsid w:val="006D15BA"/>
    <w:rsid w:val="006E12B5"/>
    <w:rsid w:val="006F3DDE"/>
    <w:rsid w:val="00704678"/>
    <w:rsid w:val="00737F12"/>
    <w:rsid w:val="007425E7"/>
    <w:rsid w:val="00757052"/>
    <w:rsid w:val="007F2DC2"/>
    <w:rsid w:val="007F4448"/>
    <w:rsid w:val="00802607"/>
    <w:rsid w:val="008101A5"/>
    <w:rsid w:val="008146F1"/>
    <w:rsid w:val="00822664"/>
    <w:rsid w:val="00840FCA"/>
    <w:rsid w:val="00843796"/>
    <w:rsid w:val="00846B36"/>
    <w:rsid w:val="00851C46"/>
    <w:rsid w:val="00855E32"/>
    <w:rsid w:val="00895229"/>
    <w:rsid w:val="008A7756"/>
    <w:rsid w:val="008D36AF"/>
    <w:rsid w:val="008D5637"/>
    <w:rsid w:val="008E31B6"/>
    <w:rsid w:val="008F0203"/>
    <w:rsid w:val="008F50D4"/>
    <w:rsid w:val="009125DF"/>
    <w:rsid w:val="009239AA"/>
    <w:rsid w:val="00924169"/>
    <w:rsid w:val="00935ADA"/>
    <w:rsid w:val="00946B6C"/>
    <w:rsid w:val="00955A71"/>
    <w:rsid w:val="0096108F"/>
    <w:rsid w:val="00976A9B"/>
    <w:rsid w:val="009926EC"/>
    <w:rsid w:val="009A72AC"/>
    <w:rsid w:val="009C13B9"/>
    <w:rsid w:val="009D01A2"/>
    <w:rsid w:val="009D5380"/>
    <w:rsid w:val="009F5923"/>
    <w:rsid w:val="00A07294"/>
    <w:rsid w:val="00A13253"/>
    <w:rsid w:val="00A366AE"/>
    <w:rsid w:val="00A403BB"/>
    <w:rsid w:val="00A607EB"/>
    <w:rsid w:val="00A674DF"/>
    <w:rsid w:val="00A83AA6"/>
    <w:rsid w:val="00A919B0"/>
    <w:rsid w:val="00A973E1"/>
    <w:rsid w:val="00AE1809"/>
    <w:rsid w:val="00AF745A"/>
    <w:rsid w:val="00B32078"/>
    <w:rsid w:val="00B372FB"/>
    <w:rsid w:val="00B46F2C"/>
    <w:rsid w:val="00B72EE4"/>
    <w:rsid w:val="00B80D76"/>
    <w:rsid w:val="00B85006"/>
    <w:rsid w:val="00B97399"/>
    <w:rsid w:val="00BA2105"/>
    <w:rsid w:val="00BA7E06"/>
    <w:rsid w:val="00BB43B5"/>
    <w:rsid w:val="00BB6219"/>
    <w:rsid w:val="00BD0278"/>
    <w:rsid w:val="00BD290F"/>
    <w:rsid w:val="00BD46C4"/>
    <w:rsid w:val="00C1435C"/>
    <w:rsid w:val="00C14CC4"/>
    <w:rsid w:val="00C25EA6"/>
    <w:rsid w:val="00C33C52"/>
    <w:rsid w:val="00C40D8B"/>
    <w:rsid w:val="00C442C9"/>
    <w:rsid w:val="00C50BD2"/>
    <w:rsid w:val="00C52AE6"/>
    <w:rsid w:val="00C66498"/>
    <w:rsid w:val="00C71D3C"/>
    <w:rsid w:val="00C8407A"/>
    <w:rsid w:val="00C8488C"/>
    <w:rsid w:val="00C86E91"/>
    <w:rsid w:val="00CA2650"/>
    <w:rsid w:val="00CB1078"/>
    <w:rsid w:val="00CC6FAF"/>
    <w:rsid w:val="00D02DE2"/>
    <w:rsid w:val="00D22B56"/>
    <w:rsid w:val="00D24698"/>
    <w:rsid w:val="00D312DB"/>
    <w:rsid w:val="00D6383F"/>
    <w:rsid w:val="00D6563F"/>
    <w:rsid w:val="00D71221"/>
    <w:rsid w:val="00D97DB9"/>
    <w:rsid w:val="00DB344C"/>
    <w:rsid w:val="00DB59D0"/>
    <w:rsid w:val="00DC33D3"/>
    <w:rsid w:val="00DF2A95"/>
    <w:rsid w:val="00E2594A"/>
    <w:rsid w:val="00E26329"/>
    <w:rsid w:val="00E31AA7"/>
    <w:rsid w:val="00E35C94"/>
    <w:rsid w:val="00E40B50"/>
    <w:rsid w:val="00E50293"/>
    <w:rsid w:val="00E51ADB"/>
    <w:rsid w:val="00E55CAE"/>
    <w:rsid w:val="00E65FFC"/>
    <w:rsid w:val="00E67014"/>
    <w:rsid w:val="00E749EA"/>
    <w:rsid w:val="00E80951"/>
    <w:rsid w:val="00E854FE"/>
    <w:rsid w:val="00E86CC6"/>
    <w:rsid w:val="00E90FEB"/>
    <w:rsid w:val="00EA2C4C"/>
    <w:rsid w:val="00EB56B3"/>
    <w:rsid w:val="00EC3230"/>
    <w:rsid w:val="00ED6492"/>
    <w:rsid w:val="00EE4D7B"/>
    <w:rsid w:val="00EE4E5F"/>
    <w:rsid w:val="00EF2095"/>
    <w:rsid w:val="00F05DF0"/>
    <w:rsid w:val="00F06866"/>
    <w:rsid w:val="00F15956"/>
    <w:rsid w:val="00F24CFC"/>
    <w:rsid w:val="00F3170F"/>
    <w:rsid w:val="00F4017B"/>
    <w:rsid w:val="00F45E35"/>
    <w:rsid w:val="00F51201"/>
    <w:rsid w:val="00F74529"/>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8CEF78A"/>
  <w15:docId w15:val="{AA25BC1E-42B3-42F5-855B-96E9CE12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customStyle="1" w:styleId="normaltextrun">
    <w:name w:val="normaltextrun"/>
    <w:basedOn w:val="DefaultParagraphFont"/>
    <w:rsid w:val="009926EC"/>
  </w:style>
  <w:style w:type="character" w:customStyle="1" w:styleId="eop">
    <w:name w:val="eop"/>
    <w:basedOn w:val="DefaultParagraphFont"/>
    <w:rsid w:val="009926EC"/>
  </w:style>
  <w:style w:type="paragraph" w:styleId="Revision">
    <w:name w:val="Revision"/>
    <w:hidden/>
    <w:uiPriority w:val="99"/>
    <w:semiHidden/>
    <w:rsid w:val="002767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Joyce, Kevin J. (CDC/IOD/OS)</cp:lastModifiedBy>
  <cp:revision>3</cp:revision>
  <cp:lastPrinted>2012-08-06T16:52:00Z</cp:lastPrinted>
  <dcterms:created xsi:type="dcterms:W3CDTF">2024-10-23T19:33:00Z</dcterms:created>
  <dcterms:modified xsi:type="dcterms:W3CDTF">2024-10-23T19:34:00Z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ef5dbed8-9b92-40a1-8046-304706ea9c48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2024-09-20T00:39:22Z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