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76BE" w14:paraId="7BEEE6E9" w14:textId="77777777">
      <w:pPr>
        <w:pStyle w:val="BodyText"/>
        <w:spacing w:before="4"/>
        <w:ind w:left="0" w:firstLine="0"/>
        <w:rPr>
          <w:rFonts w:ascii="Times New Roman"/>
          <w:sz w:val="7"/>
        </w:rPr>
      </w:pPr>
      <w:r>
        <w:rPr>
          <w:noProof/>
        </w:rPr>
        <mc:AlternateContent>
          <mc:Choice Requires="wps">
            <w:drawing>
              <wp:anchor distT="0" distB="0" distL="0" distR="0" simplePos="0" relativeHeight="251721728"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1025"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593728" filled="f" stroked="f">
                <v:textbox style="layout-flow:vertical" inset="0,0,0,0">
                  <w:txbxContent>
                    <w:p w:rsidR="004176BE" w14:paraId="0F07522A"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5A3E1AFE"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171D6D50" w14:textId="77777777">
            <w:pPr>
              <w:pStyle w:val="TableParagraph"/>
              <w:rPr>
                <w:rFonts w:ascii="Times New Roman"/>
                <w:sz w:val="20"/>
              </w:rPr>
            </w:pPr>
          </w:p>
          <w:p w:rsidR="004176BE" w14:paraId="5EF7427E" w14:textId="77777777">
            <w:pPr>
              <w:pStyle w:val="TableParagraph"/>
              <w:spacing w:before="143"/>
              <w:rPr>
                <w:rFonts w:ascii="Times New Roman"/>
                <w:sz w:val="20"/>
              </w:rPr>
            </w:pPr>
          </w:p>
          <w:p w:rsidR="004176BE" w14:paraId="4EBED0F6"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09634A82" w14:textId="77777777">
            <w:pPr>
              <w:pStyle w:val="TableParagraph"/>
              <w:rPr>
                <w:rFonts w:ascii="Times New Roman"/>
                <w:sz w:val="20"/>
              </w:rPr>
            </w:pPr>
          </w:p>
          <w:p w:rsidR="004176BE" w14:paraId="412E083C" w14:textId="77777777">
            <w:pPr>
              <w:pStyle w:val="TableParagraph"/>
              <w:spacing w:before="143"/>
              <w:rPr>
                <w:rFonts w:ascii="Times New Roman"/>
                <w:sz w:val="20"/>
              </w:rPr>
            </w:pPr>
          </w:p>
          <w:p w:rsidR="004176BE" w14:paraId="1DFEC9AE"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528BD08E"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58CCC834" w14:textId="77777777">
            <w:pPr>
              <w:pStyle w:val="TableParagraph"/>
              <w:rPr>
                <w:rFonts w:ascii="Times New Roman"/>
                <w:sz w:val="20"/>
              </w:rPr>
            </w:pPr>
          </w:p>
          <w:p w:rsidR="004176BE" w14:paraId="43294CF4" w14:textId="77777777">
            <w:pPr>
              <w:pStyle w:val="TableParagraph"/>
              <w:spacing w:before="63"/>
              <w:rPr>
                <w:rFonts w:ascii="Times New Roman"/>
                <w:sz w:val="20"/>
              </w:rPr>
            </w:pPr>
          </w:p>
          <w:p w:rsidR="004176BE" w14:paraId="227A1338"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4040185F" w14:textId="77777777">
            <w:pPr>
              <w:pStyle w:val="TableParagraph"/>
              <w:rPr>
                <w:rFonts w:ascii="Times New Roman"/>
                <w:sz w:val="20"/>
              </w:rPr>
            </w:pPr>
          </w:p>
          <w:p w:rsidR="004176BE" w14:paraId="75F3C3DC" w14:textId="77777777">
            <w:pPr>
              <w:pStyle w:val="TableParagraph"/>
              <w:spacing w:before="151"/>
              <w:rPr>
                <w:rFonts w:ascii="Times New Roman"/>
                <w:sz w:val="20"/>
              </w:rPr>
            </w:pPr>
          </w:p>
          <w:p w:rsidR="004176BE" w14:paraId="23ADB67A"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2DFECDA7" w14:textId="77777777">
        <w:tblPrEx>
          <w:tblW w:w="0" w:type="auto"/>
          <w:tblInd w:w="321" w:type="dxa"/>
          <w:tblLayout w:type="fixed"/>
          <w:tblCellMar>
            <w:left w:w="0" w:type="dxa"/>
            <w:right w:w="0" w:type="dxa"/>
          </w:tblCellMar>
          <w:tblLook w:val="01E0"/>
        </w:tblPrEx>
        <w:trPr>
          <w:trHeight w:val="2335"/>
        </w:trPr>
        <w:tc>
          <w:tcPr>
            <w:tcW w:w="4592" w:type="dxa"/>
            <w:tcBorders>
              <w:left w:val="single" w:sz="8" w:space="0" w:color="000000"/>
              <w:right w:val="single" w:sz="8" w:space="0" w:color="000000"/>
            </w:tcBorders>
          </w:tcPr>
          <w:p w:rsidR="004176BE" w14:paraId="1B9E76B7" w14:textId="77777777">
            <w:pPr>
              <w:pStyle w:val="TableParagraph"/>
              <w:spacing w:before="144"/>
              <w:ind w:left="86"/>
              <w:rPr>
                <w:b/>
                <w:sz w:val="20"/>
              </w:rPr>
            </w:pPr>
            <w:bookmarkStart w:id="0" w:name="_Hlk195876618"/>
            <w:r>
              <w:rPr>
                <w:b/>
                <w:sz w:val="20"/>
              </w:rPr>
              <w:t>ATTACHMENT</w:t>
            </w:r>
            <w:r>
              <w:rPr>
                <w:b/>
                <w:spacing w:val="-6"/>
                <w:sz w:val="20"/>
              </w:rPr>
              <w:t xml:space="preserve"> </w:t>
            </w:r>
            <w:r>
              <w:rPr>
                <w:b/>
                <w:spacing w:val="-10"/>
                <w:sz w:val="20"/>
              </w:rPr>
              <w:t>B</w:t>
            </w:r>
          </w:p>
          <w:p w:rsidR="004176BE" w14:paraId="293D084C" w14:textId="77777777">
            <w:pPr>
              <w:pStyle w:val="TableParagraph"/>
              <w:spacing w:before="2"/>
              <w:ind w:left="86" w:right="171"/>
              <w:rPr>
                <w:b/>
                <w:sz w:val="20"/>
              </w:rPr>
            </w:pPr>
            <w:r>
              <w:rPr>
                <w:b/>
                <w:sz w:val="20"/>
              </w:rPr>
              <w:t>Revised</w:t>
            </w:r>
            <w:r>
              <w:rPr>
                <w:b/>
                <w:spacing w:val="-6"/>
                <w:sz w:val="20"/>
              </w:rPr>
              <w:t xml:space="preserve"> </w:t>
            </w:r>
            <w:r>
              <w:rPr>
                <w:b/>
                <w:sz w:val="20"/>
              </w:rPr>
              <w:t>Model</w:t>
            </w:r>
            <w:r>
              <w:rPr>
                <w:b/>
                <w:spacing w:val="-8"/>
                <w:sz w:val="20"/>
              </w:rPr>
              <w:t xml:space="preserve"> </w:t>
            </w:r>
            <w:r>
              <w:rPr>
                <w:b/>
                <w:sz w:val="20"/>
              </w:rPr>
              <w:t>of</w:t>
            </w:r>
            <w:r>
              <w:rPr>
                <w:b/>
                <w:spacing w:val="-7"/>
                <w:sz w:val="20"/>
              </w:rPr>
              <w:t xml:space="preserve"> </w:t>
            </w:r>
            <w:r>
              <w:rPr>
                <w:b/>
                <w:sz w:val="20"/>
              </w:rPr>
              <w:t>Care</w:t>
            </w:r>
            <w:r>
              <w:rPr>
                <w:b/>
                <w:spacing w:val="-7"/>
                <w:sz w:val="20"/>
              </w:rPr>
              <w:t xml:space="preserve"> </w:t>
            </w:r>
            <w:r>
              <w:rPr>
                <w:b/>
                <w:sz w:val="20"/>
              </w:rPr>
              <w:t>Matrix</w:t>
            </w:r>
            <w:r>
              <w:rPr>
                <w:b/>
                <w:spacing w:val="-7"/>
                <w:sz w:val="20"/>
              </w:rPr>
              <w:t xml:space="preserve"> </w:t>
            </w:r>
            <w:r>
              <w:rPr>
                <w:b/>
                <w:sz w:val="20"/>
              </w:rPr>
              <w:t xml:space="preserve">Upload </w:t>
            </w:r>
            <w:r>
              <w:rPr>
                <w:b/>
                <w:spacing w:val="-2"/>
                <w:sz w:val="20"/>
              </w:rPr>
              <w:t>Document</w:t>
            </w:r>
          </w:p>
        </w:tc>
        <w:tc>
          <w:tcPr>
            <w:tcW w:w="4860" w:type="dxa"/>
            <w:tcBorders>
              <w:left w:val="single" w:sz="8" w:space="0" w:color="000000"/>
              <w:right w:val="single" w:sz="8" w:space="0" w:color="000000"/>
            </w:tcBorders>
          </w:tcPr>
          <w:p w:rsidR="004176BE" w14:paraId="25741FD5" w14:textId="77777777">
            <w:pPr>
              <w:pStyle w:val="TableParagraph"/>
              <w:spacing w:before="152"/>
              <w:ind w:left="86"/>
              <w:rPr>
                <w:sz w:val="20"/>
              </w:rPr>
            </w:pPr>
            <w:r>
              <w:rPr>
                <w:spacing w:val="-2"/>
                <w:sz w:val="20"/>
              </w:rPr>
              <w:t>Deleted</w:t>
            </w:r>
          </w:p>
        </w:tc>
        <w:tc>
          <w:tcPr>
            <w:tcW w:w="720" w:type="dxa"/>
            <w:tcBorders>
              <w:left w:val="single" w:sz="8" w:space="0" w:color="000000"/>
              <w:right w:val="single" w:sz="8" w:space="0" w:color="000000"/>
            </w:tcBorders>
          </w:tcPr>
          <w:p w:rsidR="004176BE" w14:paraId="72F5E825" w14:textId="77777777">
            <w:pPr>
              <w:pStyle w:val="TableParagraph"/>
              <w:spacing w:before="108"/>
              <w:ind w:left="134"/>
              <w:rPr>
                <w:sz w:val="20"/>
              </w:rPr>
            </w:pPr>
            <w:r>
              <w:rPr>
                <w:spacing w:val="-5"/>
                <w:sz w:val="20"/>
              </w:rPr>
              <w:t>Del</w:t>
            </w:r>
          </w:p>
        </w:tc>
        <w:tc>
          <w:tcPr>
            <w:tcW w:w="2788" w:type="dxa"/>
            <w:tcBorders>
              <w:left w:val="single" w:sz="8" w:space="0" w:color="000000"/>
              <w:right w:val="single" w:sz="8" w:space="0" w:color="000000"/>
            </w:tcBorders>
          </w:tcPr>
          <w:p w:rsidR="004176BE" w14:paraId="5ED7D55E" w14:textId="303DB113">
            <w:pPr>
              <w:pStyle w:val="TableParagraph"/>
              <w:spacing w:before="144"/>
              <w:ind w:left="106" w:right="294"/>
              <w:rPr>
                <w:sz w:val="20"/>
              </w:rPr>
            </w:pPr>
            <w:r>
              <w:rPr>
                <w:sz w:val="20"/>
              </w:rPr>
              <w:t>CMS eliminated MOC Mat</w:t>
            </w:r>
            <w:r w:rsidR="00DC55F2">
              <w:rPr>
                <w:sz w:val="20"/>
              </w:rPr>
              <w:t>r</w:t>
            </w:r>
            <w:r>
              <w:rPr>
                <w:sz w:val="20"/>
              </w:rPr>
              <w:t>ix B as all MOC requirements</w:t>
            </w:r>
            <w:r>
              <w:rPr>
                <w:spacing w:val="-12"/>
                <w:sz w:val="20"/>
              </w:rPr>
              <w:t xml:space="preserve"> </w:t>
            </w:r>
            <w:r>
              <w:rPr>
                <w:sz w:val="20"/>
              </w:rPr>
              <w:t>for</w:t>
            </w:r>
            <w:r>
              <w:rPr>
                <w:spacing w:val="-11"/>
                <w:sz w:val="20"/>
              </w:rPr>
              <w:t xml:space="preserve"> </w:t>
            </w:r>
            <w:r>
              <w:rPr>
                <w:sz w:val="20"/>
              </w:rPr>
              <w:t>an</w:t>
            </w:r>
            <w:r>
              <w:rPr>
                <w:spacing w:val="-14"/>
                <w:sz w:val="20"/>
              </w:rPr>
              <w:t xml:space="preserve"> </w:t>
            </w:r>
            <w:r>
              <w:rPr>
                <w:sz w:val="20"/>
              </w:rPr>
              <w:t>initial, renewal and off-cycle submissions are now included</w:t>
            </w:r>
            <w:r>
              <w:rPr>
                <w:spacing w:val="-1"/>
                <w:sz w:val="20"/>
              </w:rPr>
              <w:t xml:space="preserve"> </w:t>
            </w:r>
            <w:r>
              <w:rPr>
                <w:sz w:val="20"/>
              </w:rPr>
              <w:t>in</w:t>
            </w:r>
            <w:r>
              <w:rPr>
                <w:spacing w:val="-1"/>
                <w:sz w:val="20"/>
              </w:rPr>
              <w:t xml:space="preserve"> </w:t>
            </w:r>
            <w:r>
              <w:rPr>
                <w:sz w:val="20"/>
              </w:rPr>
              <w:t>Attachment</w:t>
            </w:r>
            <w:r>
              <w:rPr>
                <w:spacing w:val="-2"/>
                <w:sz w:val="20"/>
              </w:rPr>
              <w:t xml:space="preserve"> </w:t>
            </w:r>
            <w:r>
              <w:rPr>
                <w:sz w:val="20"/>
              </w:rPr>
              <w:t xml:space="preserve">A, Model of Care Matrix </w:t>
            </w:r>
            <w:r>
              <w:rPr>
                <w:spacing w:val="-2"/>
                <w:sz w:val="20"/>
              </w:rPr>
              <w:t>Document.</w:t>
            </w:r>
          </w:p>
        </w:tc>
        <w:tc>
          <w:tcPr>
            <w:tcW w:w="2108" w:type="dxa"/>
            <w:tcBorders>
              <w:left w:val="single" w:sz="8" w:space="0" w:color="000000"/>
              <w:right w:val="single" w:sz="8" w:space="0" w:color="000000"/>
            </w:tcBorders>
          </w:tcPr>
          <w:p w:rsidR="004176BE" w14:paraId="19214FCB" w14:textId="77777777">
            <w:pPr>
              <w:pStyle w:val="TableParagraph"/>
              <w:spacing w:before="108"/>
              <w:ind w:left="102"/>
              <w:rPr>
                <w:sz w:val="20"/>
              </w:rPr>
            </w:pPr>
            <w:r>
              <w:rPr>
                <w:sz w:val="20"/>
              </w:rPr>
              <w:t>Budget</w:t>
            </w:r>
            <w:r>
              <w:rPr>
                <w:spacing w:val="-4"/>
                <w:sz w:val="20"/>
              </w:rPr>
              <w:t xml:space="preserve"> </w:t>
            </w:r>
            <w:r>
              <w:rPr>
                <w:spacing w:val="-2"/>
                <w:sz w:val="20"/>
              </w:rPr>
              <w:t>Neutral</w:t>
            </w:r>
          </w:p>
        </w:tc>
      </w:tr>
      <w:bookmarkEnd w:id="0"/>
      <w:tr w14:paraId="62049AE4" w14:textId="77777777">
        <w:tblPrEx>
          <w:tblW w:w="0" w:type="auto"/>
          <w:tblInd w:w="321" w:type="dxa"/>
          <w:tblLayout w:type="fixed"/>
          <w:tblCellMar>
            <w:left w:w="0" w:type="dxa"/>
            <w:right w:w="0" w:type="dxa"/>
          </w:tblCellMar>
          <w:tblLook w:val="01E0"/>
        </w:tblPrEx>
        <w:trPr>
          <w:trHeight w:val="2335"/>
        </w:trPr>
        <w:tc>
          <w:tcPr>
            <w:tcW w:w="4592" w:type="dxa"/>
            <w:tcBorders>
              <w:left w:val="single" w:sz="8" w:space="0" w:color="000000"/>
              <w:right w:val="single" w:sz="8" w:space="0" w:color="000000"/>
            </w:tcBorders>
          </w:tcPr>
          <w:p w:rsidR="00DC55F2" w:rsidP="00DC55F2" w14:paraId="42A4448A" w14:textId="77777777">
            <w:pPr>
              <w:pStyle w:val="TableParagraph"/>
              <w:spacing w:before="144"/>
              <w:ind w:left="86"/>
              <w:rPr>
                <w:b/>
                <w:sz w:val="20"/>
              </w:rPr>
            </w:pPr>
            <w:r>
              <w:rPr>
                <w:b/>
                <w:sz w:val="20"/>
              </w:rPr>
              <w:t>ATTACHMENT</w:t>
            </w:r>
            <w:r>
              <w:rPr>
                <w:b/>
                <w:spacing w:val="-6"/>
                <w:sz w:val="20"/>
              </w:rPr>
              <w:t xml:space="preserve"> </w:t>
            </w:r>
            <w:r>
              <w:rPr>
                <w:b/>
                <w:spacing w:val="-10"/>
                <w:sz w:val="20"/>
              </w:rPr>
              <w:t>B</w:t>
            </w:r>
          </w:p>
          <w:p w:rsidR="00DC55F2" w:rsidP="00DC55F2" w14:paraId="5D0CAC06" w14:textId="3D21C516">
            <w:pPr>
              <w:pStyle w:val="TableParagraph"/>
              <w:spacing w:before="144"/>
              <w:ind w:left="86"/>
              <w:rPr>
                <w:b/>
                <w:sz w:val="20"/>
              </w:rPr>
            </w:pPr>
            <w:r>
              <w:rPr>
                <w:b/>
                <w:sz w:val="20"/>
              </w:rPr>
              <w:t xml:space="preserve">Dual Eligible Special Needs Plan Model of Care Questionnaire </w:t>
            </w:r>
          </w:p>
        </w:tc>
        <w:tc>
          <w:tcPr>
            <w:tcW w:w="4860" w:type="dxa"/>
            <w:tcBorders>
              <w:left w:val="single" w:sz="8" w:space="0" w:color="000000"/>
              <w:right w:val="single" w:sz="8" w:space="0" w:color="000000"/>
            </w:tcBorders>
          </w:tcPr>
          <w:p w:rsidR="00DC55F2" w:rsidP="00DC55F2" w14:paraId="4A3039FF" w14:textId="4521B66E">
            <w:pPr>
              <w:pStyle w:val="TableParagraph"/>
              <w:spacing w:before="152"/>
              <w:ind w:left="86"/>
              <w:rPr>
                <w:spacing w:val="-2"/>
                <w:sz w:val="20"/>
              </w:rPr>
            </w:pPr>
            <w:r>
              <w:rPr>
                <w:spacing w:val="-2"/>
                <w:sz w:val="20"/>
              </w:rPr>
              <w:t>Deleted</w:t>
            </w:r>
          </w:p>
        </w:tc>
        <w:tc>
          <w:tcPr>
            <w:tcW w:w="720" w:type="dxa"/>
            <w:tcBorders>
              <w:left w:val="single" w:sz="8" w:space="0" w:color="000000"/>
              <w:right w:val="single" w:sz="8" w:space="0" w:color="000000"/>
            </w:tcBorders>
          </w:tcPr>
          <w:p w:rsidR="00DC55F2" w:rsidP="00DC55F2" w14:paraId="372DC0FB" w14:textId="396082DC">
            <w:pPr>
              <w:pStyle w:val="TableParagraph"/>
              <w:spacing w:before="108"/>
              <w:ind w:left="134"/>
              <w:rPr>
                <w:spacing w:val="-5"/>
                <w:sz w:val="20"/>
              </w:rPr>
            </w:pPr>
            <w:r>
              <w:rPr>
                <w:spacing w:val="-5"/>
                <w:sz w:val="20"/>
              </w:rPr>
              <w:t>Del</w:t>
            </w:r>
          </w:p>
        </w:tc>
        <w:tc>
          <w:tcPr>
            <w:tcW w:w="2788" w:type="dxa"/>
            <w:tcBorders>
              <w:left w:val="single" w:sz="8" w:space="0" w:color="000000"/>
              <w:right w:val="single" w:sz="8" w:space="0" w:color="000000"/>
            </w:tcBorders>
          </w:tcPr>
          <w:p w:rsidR="00DC55F2" w:rsidP="00DC55F2" w14:paraId="715132C0" w14:textId="0F411606">
            <w:pPr>
              <w:pStyle w:val="TableParagraph"/>
              <w:spacing w:before="144"/>
              <w:ind w:left="106" w:right="294"/>
              <w:rPr>
                <w:sz w:val="20"/>
              </w:rPr>
            </w:pPr>
            <w:r>
              <w:rPr>
                <w:sz w:val="20"/>
              </w:rPr>
              <w:t xml:space="preserve">In response to public comments, CMS eliminated the proposed </w:t>
            </w:r>
            <w:r w:rsidRPr="00DC55F2">
              <w:rPr>
                <w:sz w:val="20"/>
              </w:rPr>
              <w:t>Dual Eligible Special Needs Plan Model of Care Questionnaire</w:t>
            </w:r>
          </w:p>
        </w:tc>
        <w:tc>
          <w:tcPr>
            <w:tcW w:w="2108" w:type="dxa"/>
            <w:tcBorders>
              <w:left w:val="single" w:sz="8" w:space="0" w:color="000000"/>
              <w:right w:val="single" w:sz="8" w:space="0" w:color="000000"/>
            </w:tcBorders>
          </w:tcPr>
          <w:p w:rsidR="00DC55F2" w:rsidP="00DC55F2" w14:paraId="5314DA39" w14:textId="1449F5DB">
            <w:pPr>
              <w:pStyle w:val="TableParagraph"/>
              <w:spacing w:before="108"/>
              <w:ind w:left="102"/>
              <w:rPr>
                <w:sz w:val="20"/>
              </w:rPr>
            </w:pPr>
            <w:r>
              <w:rPr>
                <w:sz w:val="20"/>
              </w:rPr>
              <w:t>Budget</w:t>
            </w:r>
            <w:r>
              <w:rPr>
                <w:spacing w:val="-4"/>
                <w:sz w:val="20"/>
              </w:rPr>
              <w:t xml:space="preserve"> </w:t>
            </w:r>
            <w:r>
              <w:rPr>
                <w:spacing w:val="-2"/>
                <w:sz w:val="20"/>
              </w:rPr>
              <w:t>Neutral</w:t>
            </w:r>
          </w:p>
        </w:tc>
      </w:tr>
      <w:tr w14:paraId="5671C83F" w14:textId="77777777">
        <w:tblPrEx>
          <w:tblW w:w="0" w:type="auto"/>
          <w:tblInd w:w="321" w:type="dxa"/>
          <w:tblLayout w:type="fixed"/>
          <w:tblCellMar>
            <w:left w:w="0" w:type="dxa"/>
            <w:right w:w="0" w:type="dxa"/>
          </w:tblCellMar>
          <w:tblLook w:val="01E0"/>
        </w:tblPrEx>
        <w:trPr>
          <w:trHeight w:val="4119"/>
        </w:trPr>
        <w:tc>
          <w:tcPr>
            <w:tcW w:w="4592" w:type="dxa"/>
            <w:tcBorders>
              <w:left w:val="single" w:sz="8" w:space="0" w:color="000000"/>
              <w:right w:val="single" w:sz="8" w:space="0" w:color="000000"/>
            </w:tcBorders>
          </w:tcPr>
          <w:p w:rsidR="00DC55F2" w:rsidP="00DC55F2" w14:paraId="23244E45" w14:textId="77777777">
            <w:pPr>
              <w:pStyle w:val="TableParagraph"/>
              <w:spacing w:before="140"/>
              <w:ind w:left="86"/>
              <w:rPr>
                <w:b/>
                <w:sz w:val="20"/>
              </w:rPr>
            </w:pPr>
            <w:r>
              <w:rPr>
                <w:b/>
                <w:sz w:val="20"/>
              </w:rPr>
              <w:t>Element</w:t>
            </w:r>
            <w:r>
              <w:rPr>
                <w:b/>
                <w:spacing w:val="-7"/>
                <w:sz w:val="20"/>
              </w:rPr>
              <w:t xml:space="preserve"> </w:t>
            </w:r>
            <w:r>
              <w:rPr>
                <w:b/>
                <w:sz w:val="20"/>
              </w:rPr>
              <w:t>A:</w:t>
            </w:r>
            <w:r>
              <w:rPr>
                <w:b/>
                <w:spacing w:val="-7"/>
                <w:sz w:val="20"/>
              </w:rPr>
              <w:t xml:space="preserve"> </w:t>
            </w:r>
            <w:r>
              <w:rPr>
                <w:b/>
                <w:sz w:val="20"/>
              </w:rPr>
              <w:t>Description</w:t>
            </w:r>
            <w:r>
              <w:rPr>
                <w:b/>
                <w:spacing w:val="-6"/>
                <w:sz w:val="20"/>
              </w:rPr>
              <w:t xml:space="preserve"> </w:t>
            </w:r>
            <w:r>
              <w:rPr>
                <w:b/>
                <w:sz w:val="20"/>
              </w:rPr>
              <w:t>of</w:t>
            </w:r>
            <w:r>
              <w:rPr>
                <w:b/>
                <w:spacing w:val="-7"/>
                <w:sz w:val="20"/>
              </w:rPr>
              <w:t xml:space="preserve"> </w:t>
            </w:r>
            <w:r>
              <w:rPr>
                <w:b/>
                <w:sz w:val="20"/>
              </w:rPr>
              <w:t>the</w:t>
            </w:r>
            <w:r>
              <w:rPr>
                <w:b/>
                <w:spacing w:val="-7"/>
                <w:sz w:val="20"/>
              </w:rPr>
              <w:t xml:space="preserve"> </w:t>
            </w:r>
            <w:r>
              <w:rPr>
                <w:b/>
                <w:sz w:val="20"/>
              </w:rPr>
              <w:t>Overall</w:t>
            </w:r>
            <w:r>
              <w:rPr>
                <w:b/>
                <w:spacing w:val="-8"/>
                <w:sz w:val="20"/>
              </w:rPr>
              <w:t xml:space="preserve"> </w:t>
            </w:r>
            <w:r>
              <w:rPr>
                <w:b/>
                <w:sz w:val="20"/>
              </w:rPr>
              <w:t xml:space="preserve">SNP </w:t>
            </w:r>
            <w:r>
              <w:rPr>
                <w:b/>
                <w:spacing w:val="-2"/>
                <w:sz w:val="20"/>
              </w:rPr>
              <w:t>Population</w:t>
            </w:r>
          </w:p>
          <w:p w:rsidR="00DC55F2" w:rsidP="00DC55F2" w14:paraId="42DB754C" w14:textId="77777777">
            <w:pPr>
              <w:pStyle w:val="TableParagraph"/>
              <w:spacing w:before="228"/>
              <w:ind w:left="86" w:right="171"/>
              <w:rPr>
                <w:sz w:val="20"/>
              </w:rPr>
            </w:pPr>
            <w:r>
              <w:rPr>
                <w:sz w:val="20"/>
              </w:rPr>
              <w:t>The identification and comprehensive</w:t>
            </w:r>
            <w:r>
              <w:rPr>
                <w:spacing w:val="40"/>
                <w:sz w:val="20"/>
              </w:rPr>
              <w:t xml:space="preserve"> </w:t>
            </w:r>
            <w:r>
              <w:rPr>
                <w:sz w:val="20"/>
              </w:rPr>
              <w:t xml:space="preserve">description of the SNP-specific population is an integral component of the MOC because </w:t>
            </w:r>
            <w:r>
              <w:rPr>
                <w:sz w:val="20"/>
              </w:rPr>
              <w:t>all of</w:t>
            </w:r>
            <w:r>
              <w:rPr>
                <w:sz w:val="20"/>
              </w:rPr>
              <w:t xml:space="preserve"> the other elements depend on the firm foundation of a comprehensive population description. The organization must provide information about its local target population in the service areas covered under the contract. Information</w:t>
            </w:r>
            <w:r>
              <w:rPr>
                <w:spacing w:val="-8"/>
                <w:sz w:val="20"/>
              </w:rPr>
              <w:t xml:space="preserve"> </w:t>
            </w:r>
            <w:r>
              <w:rPr>
                <w:sz w:val="20"/>
              </w:rPr>
              <w:t>about</w:t>
            </w:r>
            <w:r>
              <w:rPr>
                <w:spacing w:val="-8"/>
                <w:sz w:val="20"/>
              </w:rPr>
              <w:t xml:space="preserve"> </w:t>
            </w:r>
            <w:r>
              <w:rPr>
                <w:sz w:val="20"/>
              </w:rPr>
              <w:t>national</w:t>
            </w:r>
            <w:r>
              <w:rPr>
                <w:spacing w:val="-9"/>
                <w:sz w:val="20"/>
              </w:rPr>
              <w:t xml:space="preserve"> </w:t>
            </w:r>
            <w:r>
              <w:rPr>
                <w:sz w:val="20"/>
              </w:rPr>
              <w:t>population</w:t>
            </w:r>
            <w:r>
              <w:rPr>
                <w:spacing w:val="-8"/>
                <w:sz w:val="20"/>
              </w:rPr>
              <w:t xml:space="preserve"> </w:t>
            </w:r>
            <w:r>
              <w:rPr>
                <w:sz w:val="20"/>
              </w:rPr>
              <w:t>statistics</w:t>
            </w:r>
            <w:r>
              <w:rPr>
                <w:spacing w:val="-8"/>
                <w:sz w:val="20"/>
              </w:rPr>
              <w:t xml:space="preserve"> </w:t>
            </w:r>
            <w:r>
              <w:rPr>
                <w:sz w:val="20"/>
              </w:rPr>
              <w:t>is insufficient.</w:t>
            </w:r>
            <w:r>
              <w:rPr>
                <w:spacing w:val="-3"/>
                <w:sz w:val="20"/>
              </w:rPr>
              <w:t xml:space="preserve"> </w:t>
            </w:r>
            <w:r>
              <w:rPr>
                <w:sz w:val="20"/>
              </w:rPr>
              <w:t>It</w:t>
            </w:r>
            <w:r>
              <w:rPr>
                <w:spacing w:val="-6"/>
                <w:sz w:val="20"/>
              </w:rPr>
              <w:t xml:space="preserve"> </w:t>
            </w:r>
            <w:r>
              <w:rPr>
                <w:sz w:val="20"/>
              </w:rPr>
              <w:t>must</w:t>
            </w:r>
            <w:r>
              <w:rPr>
                <w:spacing w:val="-3"/>
                <w:sz w:val="20"/>
              </w:rPr>
              <w:t xml:space="preserve"> </w:t>
            </w:r>
            <w:r>
              <w:rPr>
                <w:sz w:val="20"/>
              </w:rPr>
              <w:t>provide</w:t>
            </w:r>
            <w:r>
              <w:rPr>
                <w:spacing w:val="-2"/>
                <w:sz w:val="20"/>
              </w:rPr>
              <w:t xml:space="preserve"> </w:t>
            </w:r>
            <w:r>
              <w:rPr>
                <w:sz w:val="20"/>
              </w:rPr>
              <w:t>an</w:t>
            </w:r>
            <w:r>
              <w:rPr>
                <w:spacing w:val="-2"/>
                <w:sz w:val="20"/>
              </w:rPr>
              <w:t xml:space="preserve"> </w:t>
            </w:r>
            <w:r>
              <w:rPr>
                <w:sz w:val="20"/>
              </w:rPr>
              <w:t>overview</w:t>
            </w:r>
            <w:r>
              <w:rPr>
                <w:spacing w:val="-3"/>
                <w:sz w:val="20"/>
              </w:rPr>
              <w:t xml:space="preserve"> </w:t>
            </w:r>
            <w:r>
              <w:rPr>
                <w:sz w:val="20"/>
              </w:rPr>
              <w:t>that</w:t>
            </w:r>
            <w:r>
              <w:rPr>
                <w:spacing w:val="-3"/>
                <w:sz w:val="20"/>
              </w:rPr>
              <w:t xml:space="preserve"> </w:t>
            </w:r>
            <w:r>
              <w:rPr>
                <w:sz w:val="20"/>
              </w:rPr>
              <w:t>fully addresses the full continuum of care of current and potential SNP beneficiaries, including end- of-life needs and considerations, if relevant to the target population served by the SNP.</w:t>
            </w:r>
          </w:p>
        </w:tc>
        <w:tc>
          <w:tcPr>
            <w:tcW w:w="4860" w:type="dxa"/>
            <w:tcBorders>
              <w:left w:val="single" w:sz="8" w:space="0" w:color="000000"/>
              <w:right w:val="single" w:sz="8" w:space="0" w:color="000000"/>
            </w:tcBorders>
          </w:tcPr>
          <w:p w:rsidR="00DC55F2" w:rsidP="00DC55F2" w14:paraId="782FC257" w14:textId="77777777">
            <w:pPr>
              <w:pStyle w:val="TableParagraph"/>
              <w:spacing w:before="152" w:line="254" w:lineRule="auto"/>
              <w:ind w:left="86"/>
              <w:rPr>
                <w:b/>
                <w:sz w:val="20"/>
              </w:rPr>
            </w:pPr>
            <w:r>
              <w:rPr>
                <w:b/>
                <w:sz w:val="20"/>
              </w:rPr>
              <w:t>MOC</w:t>
            </w:r>
            <w:r>
              <w:rPr>
                <w:b/>
                <w:spacing w:val="-6"/>
                <w:sz w:val="20"/>
              </w:rPr>
              <w:t xml:space="preserve"> </w:t>
            </w:r>
            <w:r>
              <w:rPr>
                <w:b/>
                <w:sz w:val="20"/>
              </w:rPr>
              <w:t>Element</w:t>
            </w:r>
            <w:r>
              <w:rPr>
                <w:b/>
                <w:spacing w:val="-5"/>
                <w:sz w:val="20"/>
              </w:rPr>
              <w:t xml:space="preserve"> </w:t>
            </w:r>
            <w:r>
              <w:rPr>
                <w:b/>
                <w:sz w:val="20"/>
              </w:rPr>
              <w:t>1:</w:t>
            </w:r>
            <w:r>
              <w:rPr>
                <w:b/>
                <w:spacing w:val="-5"/>
                <w:sz w:val="20"/>
              </w:rPr>
              <w:t xml:space="preserve"> </w:t>
            </w:r>
            <w:r>
              <w:rPr>
                <w:b/>
                <w:sz w:val="20"/>
              </w:rPr>
              <w:t>Description</w:t>
            </w:r>
            <w:r>
              <w:rPr>
                <w:b/>
                <w:spacing w:val="-4"/>
                <w:sz w:val="20"/>
              </w:rPr>
              <w:t xml:space="preserve"> </w:t>
            </w:r>
            <w:r>
              <w:rPr>
                <w:b/>
                <w:sz w:val="20"/>
              </w:rPr>
              <w:t>of</w:t>
            </w:r>
            <w:r>
              <w:rPr>
                <w:b/>
                <w:spacing w:val="-5"/>
                <w:sz w:val="20"/>
              </w:rPr>
              <w:t xml:space="preserve"> </w:t>
            </w:r>
            <w:r>
              <w:rPr>
                <w:b/>
                <w:sz w:val="20"/>
              </w:rPr>
              <w:t>the</w:t>
            </w:r>
            <w:r>
              <w:rPr>
                <w:b/>
                <w:spacing w:val="-5"/>
                <w:sz w:val="20"/>
              </w:rPr>
              <w:t xml:space="preserve"> </w:t>
            </w:r>
            <w:r>
              <w:rPr>
                <w:b/>
                <w:sz w:val="20"/>
              </w:rPr>
              <w:t>Overall</w:t>
            </w:r>
            <w:r>
              <w:rPr>
                <w:b/>
                <w:spacing w:val="-10"/>
                <w:sz w:val="20"/>
              </w:rPr>
              <w:t xml:space="preserve"> </w:t>
            </w:r>
            <w:r>
              <w:rPr>
                <w:b/>
                <w:sz w:val="20"/>
              </w:rPr>
              <w:t xml:space="preserve">SNP </w:t>
            </w:r>
            <w:r>
              <w:rPr>
                <w:b/>
                <w:spacing w:val="-2"/>
                <w:sz w:val="20"/>
              </w:rPr>
              <w:t>Population</w:t>
            </w:r>
          </w:p>
          <w:p w:rsidR="00DC55F2" w:rsidP="00DC55F2" w14:paraId="5B3F8CB9" w14:textId="77777777">
            <w:pPr>
              <w:pStyle w:val="TableParagraph"/>
              <w:spacing w:before="224"/>
              <w:ind w:left="86" w:right="181"/>
              <w:rPr>
                <w:sz w:val="20"/>
              </w:rPr>
            </w:pPr>
            <w:r>
              <w:rPr>
                <w:sz w:val="20"/>
              </w:rPr>
              <w:t>A</w:t>
            </w:r>
            <w:r>
              <w:rPr>
                <w:spacing w:val="-7"/>
                <w:sz w:val="20"/>
              </w:rPr>
              <w:t xml:space="preserve"> </w:t>
            </w:r>
            <w:r>
              <w:rPr>
                <w:sz w:val="20"/>
              </w:rPr>
              <w:t>comprehensive</w:t>
            </w:r>
            <w:r>
              <w:rPr>
                <w:spacing w:val="-5"/>
                <w:sz w:val="20"/>
              </w:rPr>
              <w:t xml:space="preserve"> </w:t>
            </w:r>
            <w:r>
              <w:rPr>
                <w:sz w:val="20"/>
              </w:rPr>
              <w:t>description</w:t>
            </w:r>
            <w:r>
              <w:rPr>
                <w:spacing w:val="-5"/>
                <w:sz w:val="20"/>
              </w:rPr>
              <w:t xml:space="preserve"> </w:t>
            </w:r>
            <w:r>
              <w:rPr>
                <w:sz w:val="20"/>
              </w:rPr>
              <w:t>of</w:t>
            </w:r>
            <w:r>
              <w:rPr>
                <w:spacing w:val="-9"/>
                <w:sz w:val="20"/>
              </w:rPr>
              <w:t xml:space="preserve"> </w:t>
            </w:r>
            <w:r>
              <w:rPr>
                <w:sz w:val="20"/>
              </w:rPr>
              <w:t>the</w:t>
            </w:r>
            <w:r>
              <w:rPr>
                <w:spacing w:val="-5"/>
                <w:sz w:val="20"/>
              </w:rPr>
              <w:t xml:space="preserve"> </w:t>
            </w:r>
            <w:r>
              <w:rPr>
                <w:sz w:val="20"/>
              </w:rPr>
              <w:t>SNP</w:t>
            </w:r>
            <w:r>
              <w:rPr>
                <w:spacing w:val="-7"/>
                <w:sz w:val="20"/>
              </w:rPr>
              <w:t xml:space="preserve"> </w:t>
            </w:r>
            <w:r>
              <w:rPr>
                <w:sz w:val="20"/>
              </w:rPr>
              <w:t>population is an integral component of the MOC and provides the foundation for care coordination, the provider network</w:t>
            </w:r>
            <w:r>
              <w:rPr>
                <w:spacing w:val="-6"/>
                <w:sz w:val="20"/>
              </w:rPr>
              <w:t xml:space="preserve"> </w:t>
            </w:r>
            <w:r>
              <w:rPr>
                <w:sz w:val="20"/>
              </w:rPr>
              <w:t>and</w:t>
            </w:r>
            <w:r>
              <w:rPr>
                <w:spacing w:val="-5"/>
                <w:sz w:val="20"/>
              </w:rPr>
              <w:t xml:space="preserve"> </w:t>
            </w:r>
            <w:r>
              <w:rPr>
                <w:sz w:val="20"/>
              </w:rPr>
              <w:t>quality</w:t>
            </w:r>
            <w:r>
              <w:rPr>
                <w:spacing w:val="-6"/>
                <w:sz w:val="20"/>
              </w:rPr>
              <w:t xml:space="preserve"> </w:t>
            </w:r>
            <w:r>
              <w:rPr>
                <w:sz w:val="20"/>
              </w:rPr>
              <w:t>performance</w:t>
            </w:r>
            <w:r>
              <w:rPr>
                <w:spacing w:val="-5"/>
                <w:sz w:val="20"/>
              </w:rPr>
              <w:t xml:space="preserve"> </w:t>
            </w:r>
            <w:r>
              <w:rPr>
                <w:sz w:val="20"/>
              </w:rPr>
              <w:t>and</w:t>
            </w:r>
            <w:r>
              <w:rPr>
                <w:spacing w:val="-5"/>
                <w:sz w:val="20"/>
              </w:rPr>
              <w:t xml:space="preserve"> </w:t>
            </w:r>
            <w:r>
              <w:rPr>
                <w:sz w:val="20"/>
              </w:rPr>
              <w:t>improvement. The</w:t>
            </w:r>
            <w:r>
              <w:rPr>
                <w:spacing w:val="-1"/>
                <w:sz w:val="20"/>
              </w:rPr>
              <w:t xml:space="preserve"> </w:t>
            </w:r>
            <w:r>
              <w:rPr>
                <w:sz w:val="20"/>
              </w:rPr>
              <w:t>organization</w:t>
            </w:r>
            <w:r>
              <w:rPr>
                <w:spacing w:val="-1"/>
                <w:sz w:val="20"/>
              </w:rPr>
              <w:t xml:space="preserve"> </w:t>
            </w:r>
            <w:r>
              <w:rPr>
                <w:sz w:val="20"/>
              </w:rPr>
              <w:t>must</w:t>
            </w:r>
            <w:r>
              <w:rPr>
                <w:spacing w:val="-6"/>
                <w:sz w:val="20"/>
              </w:rPr>
              <w:t xml:space="preserve"> </w:t>
            </w:r>
            <w:r>
              <w:rPr>
                <w:sz w:val="20"/>
              </w:rPr>
              <w:t>provide</w:t>
            </w:r>
            <w:r>
              <w:rPr>
                <w:spacing w:val="-5"/>
                <w:sz w:val="20"/>
              </w:rPr>
              <w:t xml:space="preserve"> </w:t>
            </w:r>
            <w:r>
              <w:rPr>
                <w:sz w:val="20"/>
              </w:rPr>
              <w:t>information</w:t>
            </w:r>
            <w:r>
              <w:rPr>
                <w:spacing w:val="-1"/>
                <w:sz w:val="20"/>
              </w:rPr>
              <w:t xml:space="preserve"> </w:t>
            </w:r>
            <w:r>
              <w:rPr>
                <w:sz w:val="20"/>
              </w:rPr>
              <w:t>about</w:t>
            </w:r>
            <w:r>
              <w:rPr>
                <w:spacing w:val="-2"/>
                <w:sz w:val="20"/>
              </w:rPr>
              <w:t xml:space="preserve"> </w:t>
            </w:r>
            <w:r>
              <w:rPr>
                <w:sz w:val="20"/>
              </w:rPr>
              <w:t>its local target</w:t>
            </w:r>
            <w:r>
              <w:rPr>
                <w:spacing w:val="-1"/>
                <w:sz w:val="20"/>
              </w:rPr>
              <w:t xml:space="preserve"> </w:t>
            </w:r>
            <w:r>
              <w:rPr>
                <w:sz w:val="20"/>
              </w:rPr>
              <w:t xml:space="preserve">population in the service areas covered under the contract, and address the full continuum of care, including </w:t>
            </w:r>
            <w:r>
              <w:rPr>
                <w:sz w:val="20"/>
              </w:rPr>
              <w:t>end of life</w:t>
            </w:r>
            <w:r>
              <w:rPr>
                <w:sz w:val="20"/>
              </w:rPr>
              <w:t xml:space="preserve"> needs and considerations for current and potential SNP </w:t>
            </w:r>
            <w:r>
              <w:rPr>
                <w:spacing w:val="-2"/>
                <w:sz w:val="20"/>
              </w:rPr>
              <w:t>enrollees.</w:t>
            </w:r>
          </w:p>
        </w:tc>
        <w:tc>
          <w:tcPr>
            <w:tcW w:w="720" w:type="dxa"/>
            <w:tcBorders>
              <w:left w:val="single" w:sz="8" w:space="0" w:color="000000"/>
              <w:right w:val="single" w:sz="8" w:space="0" w:color="000000"/>
            </w:tcBorders>
          </w:tcPr>
          <w:p w:rsidR="00DC55F2" w:rsidP="00DC55F2" w14:paraId="30067EA2"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DC55F2" w:rsidP="00DC55F2" w14:paraId="0434D623" w14:textId="77777777">
            <w:pPr>
              <w:pStyle w:val="TableParagraph"/>
              <w:spacing w:before="144"/>
              <w:ind w:left="106" w:right="294"/>
              <w:rPr>
                <w:sz w:val="20"/>
              </w:rPr>
            </w:pPr>
            <w:r>
              <w:rPr>
                <w:sz w:val="20"/>
              </w:rPr>
              <w:t>These revisions were made to streamline the language</w:t>
            </w:r>
            <w:r>
              <w:rPr>
                <w:spacing w:val="-13"/>
                <w:sz w:val="20"/>
              </w:rPr>
              <w:t xml:space="preserve"> </w:t>
            </w:r>
            <w:r>
              <w:rPr>
                <w:sz w:val="20"/>
              </w:rPr>
              <w:t>of</w:t>
            </w:r>
            <w:r>
              <w:rPr>
                <w:spacing w:val="-11"/>
                <w:sz w:val="20"/>
              </w:rPr>
              <w:t xml:space="preserve"> </w:t>
            </w:r>
            <w:r>
              <w:rPr>
                <w:sz w:val="20"/>
              </w:rPr>
              <w:t>this</w:t>
            </w:r>
            <w:r>
              <w:rPr>
                <w:spacing w:val="-11"/>
                <w:sz w:val="20"/>
              </w:rPr>
              <w:t xml:space="preserve"> </w:t>
            </w:r>
            <w:r>
              <w:rPr>
                <w:sz w:val="20"/>
              </w:rPr>
              <w:t>element.</w:t>
            </w:r>
          </w:p>
        </w:tc>
        <w:tc>
          <w:tcPr>
            <w:tcW w:w="2108" w:type="dxa"/>
            <w:tcBorders>
              <w:left w:val="single" w:sz="8" w:space="0" w:color="000000"/>
              <w:right w:val="single" w:sz="8" w:space="0" w:color="000000"/>
            </w:tcBorders>
          </w:tcPr>
          <w:p w:rsidR="00DC55F2" w:rsidP="00DC55F2" w14:paraId="7A07A28D" w14:textId="77777777">
            <w:pPr>
              <w:pStyle w:val="TableParagraph"/>
              <w:spacing w:before="145" w:line="192" w:lineRule="auto"/>
              <w:ind w:left="86" w:right="455"/>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p>
          <w:p w:rsidR="00DC55F2" w:rsidP="00DC55F2" w14:paraId="11F3F103" w14:textId="77777777">
            <w:pPr>
              <w:pStyle w:val="TableParagraph"/>
              <w:spacing w:line="192" w:lineRule="auto"/>
              <w:ind w:left="102" w:right="138"/>
              <w:rPr>
                <w:sz w:val="20"/>
              </w:rPr>
            </w:pPr>
            <w:r>
              <w:rPr>
                <w:sz w:val="20"/>
              </w:rPr>
              <w:t>practices</w:t>
            </w:r>
            <w:r>
              <w:rPr>
                <w:spacing w:val="-10"/>
                <w:sz w:val="20"/>
              </w:rPr>
              <w:t xml:space="preserve"> </w:t>
            </w:r>
            <w:r>
              <w:rPr>
                <w:sz w:val="20"/>
              </w:rPr>
              <w:t>&amp;</w:t>
            </w:r>
            <w:r>
              <w:rPr>
                <w:spacing w:val="-11"/>
                <w:sz w:val="20"/>
              </w:rPr>
              <w:t xml:space="preserve"> </w:t>
            </w:r>
            <w:r>
              <w:rPr>
                <w:sz w:val="20"/>
              </w:rPr>
              <w:t>does</w:t>
            </w:r>
            <w:r>
              <w:rPr>
                <w:spacing w:val="-14"/>
                <w:sz w:val="20"/>
              </w:rPr>
              <w:t xml:space="preserve"> </w:t>
            </w:r>
            <w:r>
              <w:rPr>
                <w:sz w:val="20"/>
              </w:rPr>
              <w:t>not impose any new or revised burden beyond what is currently approved by OMB.</w:t>
            </w:r>
          </w:p>
        </w:tc>
      </w:tr>
    </w:tbl>
    <w:p w:rsidR="004176BE" w14:paraId="661BEFA7" w14:textId="77777777">
      <w:pPr>
        <w:spacing w:line="192" w:lineRule="auto"/>
        <w:rPr>
          <w:sz w:val="20"/>
        </w:rPr>
        <w:sectPr>
          <w:headerReference w:type="default" r:id="rId4"/>
          <w:footerReference w:type="default" r:id="rId5"/>
          <w:type w:val="continuous"/>
          <w:pgSz w:w="15840" w:h="12240" w:orient="landscape"/>
          <w:pgMar w:top="1000" w:right="200" w:bottom="980" w:left="140" w:header="53" w:footer="786" w:gutter="0"/>
          <w:pgNumType w:start="1"/>
          <w:cols w:space="720"/>
        </w:sectPr>
      </w:pPr>
    </w:p>
    <w:p w:rsidR="004176BE" w14:paraId="58C5C08B" w14:textId="77777777">
      <w:pPr>
        <w:pStyle w:val="BodyText"/>
        <w:spacing w:before="4"/>
        <w:ind w:left="0" w:firstLine="0"/>
        <w:rPr>
          <w:rFonts w:ascii="Times New Roman"/>
          <w:sz w:val="7"/>
        </w:rPr>
      </w:pPr>
      <w:r>
        <w:rPr>
          <w:noProof/>
        </w:rPr>
        <mc:AlternateContent>
          <mc:Choice Requires="wps">
            <w:drawing>
              <wp:anchor distT="0" distB="0" distL="0" distR="0" simplePos="0" relativeHeight="251658240"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4" o:spid="_x0000_s1026"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57216" filled="f" stroked="f">
                <v:textbox style="layout-flow:vertical" inset="0,0,0,0">
                  <w:txbxContent>
                    <w:p w:rsidR="004176BE" w14:paraId="258E0027"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624DF8CA"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35787D66" w14:textId="77777777">
            <w:pPr>
              <w:pStyle w:val="TableParagraph"/>
              <w:rPr>
                <w:rFonts w:ascii="Times New Roman"/>
                <w:sz w:val="20"/>
              </w:rPr>
            </w:pPr>
          </w:p>
          <w:p w:rsidR="004176BE" w14:paraId="6A6F70EB" w14:textId="77777777">
            <w:pPr>
              <w:pStyle w:val="TableParagraph"/>
              <w:spacing w:before="143"/>
              <w:rPr>
                <w:rFonts w:ascii="Times New Roman"/>
                <w:sz w:val="20"/>
              </w:rPr>
            </w:pPr>
          </w:p>
          <w:p w:rsidR="004176BE" w14:paraId="504BD06B"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07878C0A" w14:textId="77777777">
            <w:pPr>
              <w:pStyle w:val="TableParagraph"/>
              <w:rPr>
                <w:rFonts w:ascii="Times New Roman"/>
                <w:sz w:val="20"/>
              </w:rPr>
            </w:pPr>
          </w:p>
          <w:p w:rsidR="004176BE" w14:paraId="76141613" w14:textId="77777777">
            <w:pPr>
              <w:pStyle w:val="TableParagraph"/>
              <w:spacing w:before="143"/>
              <w:rPr>
                <w:rFonts w:ascii="Times New Roman"/>
                <w:sz w:val="20"/>
              </w:rPr>
            </w:pPr>
          </w:p>
          <w:p w:rsidR="004176BE" w14:paraId="7B9FCAD0"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3C348DC4"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472F69F3" w14:textId="77777777">
            <w:pPr>
              <w:pStyle w:val="TableParagraph"/>
              <w:rPr>
                <w:rFonts w:ascii="Times New Roman"/>
                <w:sz w:val="20"/>
              </w:rPr>
            </w:pPr>
          </w:p>
          <w:p w:rsidR="004176BE" w14:paraId="01006FA4" w14:textId="77777777">
            <w:pPr>
              <w:pStyle w:val="TableParagraph"/>
              <w:spacing w:before="63"/>
              <w:rPr>
                <w:rFonts w:ascii="Times New Roman"/>
                <w:sz w:val="20"/>
              </w:rPr>
            </w:pPr>
          </w:p>
          <w:p w:rsidR="004176BE" w14:paraId="08C78A53"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6A1237EA" w14:textId="77777777">
            <w:pPr>
              <w:pStyle w:val="TableParagraph"/>
              <w:rPr>
                <w:rFonts w:ascii="Times New Roman"/>
                <w:sz w:val="20"/>
              </w:rPr>
            </w:pPr>
          </w:p>
          <w:p w:rsidR="004176BE" w14:paraId="57F80654" w14:textId="77777777">
            <w:pPr>
              <w:pStyle w:val="TableParagraph"/>
              <w:spacing w:before="151"/>
              <w:rPr>
                <w:rFonts w:ascii="Times New Roman"/>
                <w:sz w:val="20"/>
              </w:rPr>
            </w:pPr>
          </w:p>
          <w:p w:rsidR="004176BE" w14:paraId="61179F7A"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6B969A9F" w14:textId="77777777">
        <w:tblPrEx>
          <w:tblW w:w="0" w:type="auto"/>
          <w:tblInd w:w="321" w:type="dxa"/>
          <w:tblLayout w:type="fixed"/>
          <w:tblCellMar>
            <w:left w:w="0" w:type="dxa"/>
            <w:right w:w="0" w:type="dxa"/>
          </w:tblCellMar>
          <w:tblLook w:val="01E0"/>
        </w:tblPrEx>
        <w:trPr>
          <w:trHeight w:val="2607"/>
        </w:trPr>
        <w:tc>
          <w:tcPr>
            <w:tcW w:w="4592" w:type="dxa"/>
            <w:tcBorders>
              <w:left w:val="single" w:sz="8" w:space="0" w:color="000000"/>
              <w:right w:val="single" w:sz="8" w:space="0" w:color="000000"/>
            </w:tcBorders>
          </w:tcPr>
          <w:p w:rsidR="004176BE" w14:paraId="644E45AE" w14:textId="77777777">
            <w:pPr>
              <w:pStyle w:val="TableParagraph"/>
              <w:rPr>
                <w:rFonts w:ascii="Times New Roman"/>
                <w:sz w:val="18"/>
              </w:rPr>
            </w:pPr>
          </w:p>
        </w:tc>
        <w:tc>
          <w:tcPr>
            <w:tcW w:w="4860" w:type="dxa"/>
            <w:tcBorders>
              <w:left w:val="single" w:sz="8" w:space="0" w:color="000000"/>
              <w:right w:val="single" w:sz="8" w:space="0" w:color="000000"/>
            </w:tcBorders>
          </w:tcPr>
          <w:p w:rsidR="004176BE" w14:paraId="29D41E6C" w14:textId="77777777">
            <w:pPr>
              <w:pStyle w:val="TableParagraph"/>
              <w:spacing w:before="144" w:line="242" w:lineRule="auto"/>
              <w:ind w:left="106"/>
              <w:rPr>
                <w:sz w:val="20"/>
              </w:rPr>
            </w:pPr>
            <w:r>
              <w:rPr>
                <w:sz w:val="20"/>
              </w:rPr>
              <w:t>MOC</w:t>
            </w:r>
            <w:r>
              <w:rPr>
                <w:spacing w:val="-6"/>
                <w:sz w:val="20"/>
              </w:rPr>
              <w:t xml:space="preserve"> </w:t>
            </w:r>
            <w:r>
              <w:rPr>
                <w:sz w:val="20"/>
              </w:rPr>
              <w:t>Element</w:t>
            </w:r>
            <w:r>
              <w:rPr>
                <w:spacing w:val="-6"/>
                <w:sz w:val="20"/>
              </w:rPr>
              <w:t xml:space="preserve"> </w:t>
            </w:r>
            <w:r>
              <w:rPr>
                <w:sz w:val="20"/>
              </w:rPr>
              <w:t>1A:</w:t>
            </w:r>
            <w:r>
              <w:rPr>
                <w:spacing w:val="-6"/>
                <w:sz w:val="20"/>
              </w:rPr>
              <w:t xml:space="preserve"> </w:t>
            </w:r>
            <w:r>
              <w:rPr>
                <w:sz w:val="20"/>
              </w:rPr>
              <w:t>Description</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Overall</w:t>
            </w:r>
            <w:r>
              <w:rPr>
                <w:spacing w:val="-9"/>
                <w:sz w:val="20"/>
              </w:rPr>
              <w:t xml:space="preserve"> </w:t>
            </w:r>
            <w:r>
              <w:rPr>
                <w:sz w:val="20"/>
              </w:rPr>
              <w:t>SNP Population and Most Vulnerable Enrollees</w:t>
            </w:r>
          </w:p>
        </w:tc>
        <w:tc>
          <w:tcPr>
            <w:tcW w:w="720" w:type="dxa"/>
            <w:tcBorders>
              <w:left w:val="single" w:sz="8" w:space="0" w:color="000000"/>
              <w:right w:val="single" w:sz="8" w:space="0" w:color="000000"/>
            </w:tcBorders>
          </w:tcPr>
          <w:p w:rsidR="004176BE" w14:paraId="499FD287"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135C4EDA" w14:textId="77777777">
            <w:pPr>
              <w:pStyle w:val="TableParagraph"/>
              <w:spacing w:before="144" w:line="242" w:lineRule="auto"/>
              <w:ind w:left="106" w:right="294"/>
              <w:rPr>
                <w:sz w:val="20"/>
              </w:rPr>
            </w:pPr>
            <w:r>
              <w:rPr>
                <w:sz w:val="20"/>
              </w:rPr>
              <w:t>This</w:t>
            </w:r>
            <w:r>
              <w:rPr>
                <w:spacing w:val="-9"/>
                <w:sz w:val="20"/>
              </w:rPr>
              <w:t xml:space="preserve"> </w:t>
            </w:r>
            <w:r>
              <w:rPr>
                <w:sz w:val="20"/>
              </w:rPr>
              <w:t>is</w:t>
            </w:r>
            <w:r>
              <w:rPr>
                <w:spacing w:val="-9"/>
                <w:sz w:val="20"/>
              </w:rPr>
              <w:t xml:space="preserve"> </w:t>
            </w:r>
            <w:r>
              <w:rPr>
                <w:sz w:val="20"/>
              </w:rPr>
              <w:t>a</w:t>
            </w:r>
            <w:r>
              <w:rPr>
                <w:spacing w:val="-9"/>
                <w:sz w:val="20"/>
              </w:rPr>
              <w:t xml:space="preserve"> </w:t>
            </w:r>
            <w:r>
              <w:rPr>
                <w:sz w:val="20"/>
              </w:rPr>
              <w:t>new</w:t>
            </w:r>
            <w:r>
              <w:rPr>
                <w:spacing w:val="-9"/>
                <w:sz w:val="20"/>
              </w:rPr>
              <w:t xml:space="preserve"> </w:t>
            </w:r>
            <w:r>
              <w:rPr>
                <w:sz w:val="20"/>
              </w:rPr>
              <w:t>subheading of a MOC element.</w:t>
            </w:r>
          </w:p>
        </w:tc>
        <w:tc>
          <w:tcPr>
            <w:tcW w:w="2108" w:type="dxa"/>
            <w:tcBorders>
              <w:left w:val="single" w:sz="8" w:space="0" w:color="000000"/>
              <w:right w:val="single" w:sz="8" w:space="0" w:color="000000"/>
            </w:tcBorders>
          </w:tcPr>
          <w:p w:rsidR="004176BE" w14:paraId="5749B173" w14:textId="77777777">
            <w:pPr>
              <w:pStyle w:val="TableParagraph"/>
              <w:spacing w:before="145" w:line="192" w:lineRule="auto"/>
              <w:ind w:left="86" w:right="491"/>
              <w:rPr>
                <w:sz w:val="20"/>
              </w:rPr>
            </w:pPr>
            <w:r>
              <w:rPr>
                <w:sz w:val="20"/>
              </w:rPr>
              <w:t>Budget Neutral This</w:t>
            </w:r>
            <w:r>
              <w:rPr>
                <w:spacing w:val="-10"/>
                <w:sz w:val="20"/>
              </w:rPr>
              <w:t xml:space="preserve"> </w:t>
            </w:r>
            <w:r>
              <w:rPr>
                <w:sz w:val="20"/>
              </w:rPr>
              <w:t>requirement is</w:t>
            </w:r>
            <w:r>
              <w:rPr>
                <w:spacing w:val="-11"/>
                <w:sz w:val="20"/>
              </w:rPr>
              <w:t xml:space="preserve"> </w:t>
            </w:r>
            <w:r>
              <w:rPr>
                <w:sz w:val="20"/>
              </w:rPr>
              <w:t>consistent</w:t>
            </w:r>
            <w:r>
              <w:rPr>
                <w:spacing w:val="-11"/>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 does not impose any new or revised burden beyond what is currently</w:t>
            </w:r>
          </w:p>
          <w:p w:rsidR="004176BE" w14:paraId="412961B8" w14:textId="77777777">
            <w:pPr>
              <w:pStyle w:val="TableParagraph"/>
              <w:spacing w:line="193" w:lineRule="exact"/>
              <w:ind w:left="130"/>
              <w:rPr>
                <w:sz w:val="20"/>
              </w:rPr>
            </w:pPr>
            <w:r>
              <w:rPr>
                <w:sz w:val="20"/>
              </w:rPr>
              <w:t>approved</w:t>
            </w:r>
            <w:r>
              <w:rPr>
                <w:spacing w:val="-3"/>
                <w:sz w:val="20"/>
              </w:rPr>
              <w:t xml:space="preserve"> </w:t>
            </w:r>
            <w:r>
              <w:rPr>
                <w:sz w:val="20"/>
              </w:rPr>
              <w:t>by</w:t>
            </w:r>
            <w:r>
              <w:rPr>
                <w:spacing w:val="-1"/>
                <w:sz w:val="20"/>
              </w:rPr>
              <w:t xml:space="preserve"> </w:t>
            </w:r>
            <w:r>
              <w:rPr>
                <w:spacing w:val="-4"/>
                <w:sz w:val="20"/>
              </w:rPr>
              <w:t>OMB.</w:t>
            </w:r>
          </w:p>
        </w:tc>
      </w:tr>
      <w:tr w14:paraId="3FF27646" w14:textId="77777777">
        <w:tblPrEx>
          <w:tblW w:w="0" w:type="auto"/>
          <w:tblInd w:w="321" w:type="dxa"/>
          <w:tblLayout w:type="fixed"/>
          <w:tblCellMar>
            <w:left w:w="0" w:type="dxa"/>
            <w:right w:w="0" w:type="dxa"/>
          </w:tblCellMar>
          <w:tblLook w:val="01E0"/>
        </w:tblPrEx>
        <w:trPr>
          <w:trHeight w:val="2610"/>
        </w:trPr>
        <w:tc>
          <w:tcPr>
            <w:tcW w:w="4592" w:type="dxa"/>
            <w:tcBorders>
              <w:left w:val="single" w:sz="8" w:space="0" w:color="000000"/>
              <w:right w:val="single" w:sz="8" w:space="0" w:color="000000"/>
            </w:tcBorders>
          </w:tcPr>
          <w:p w:rsidR="004176BE" w14:paraId="0BB6AA3E" w14:textId="77777777">
            <w:pPr>
              <w:pStyle w:val="TableParagraph"/>
              <w:spacing w:before="140"/>
              <w:ind w:left="86"/>
              <w:rPr>
                <w:b/>
                <w:sz w:val="20"/>
              </w:rPr>
            </w:pPr>
            <w:r>
              <w:rPr>
                <w:b/>
                <w:sz w:val="20"/>
              </w:rPr>
              <w:t>Element</w:t>
            </w:r>
            <w:r>
              <w:rPr>
                <w:b/>
                <w:spacing w:val="-6"/>
                <w:sz w:val="20"/>
              </w:rPr>
              <w:t xml:space="preserve"> </w:t>
            </w:r>
            <w:r>
              <w:rPr>
                <w:b/>
                <w:sz w:val="20"/>
              </w:rPr>
              <w:t>1A:</w:t>
            </w:r>
            <w:r>
              <w:rPr>
                <w:b/>
                <w:spacing w:val="-6"/>
                <w:sz w:val="20"/>
              </w:rPr>
              <w:t xml:space="preserve"> </w:t>
            </w:r>
            <w:r>
              <w:rPr>
                <w:b/>
                <w:sz w:val="20"/>
              </w:rPr>
              <w:t>Description</w:t>
            </w:r>
            <w:r>
              <w:rPr>
                <w:b/>
                <w:spacing w:val="-9"/>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Overall</w:t>
            </w:r>
            <w:r>
              <w:rPr>
                <w:b/>
                <w:spacing w:val="-7"/>
                <w:sz w:val="20"/>
              </w:rPr>
              <w:t xml:space="preserve"> </w:t>
            </w:r>
            <w:r>
              <w:rPr>
                <w:b/>
                <w:sz w:val="20"/>
              </w:rPr>
              <w:t xml:space="preserve">SNP </w:t>
            </w:r>
            <w:r>
              <w:rPr>
                <w:b/>
                <w:spacing w:val="-2"/>
                <w:sz w:val="20"/>
              </w:rPr>
              <w:t>Population</w:t>
            </w:r>
          </w:p>
          <w:p w:rsidR="004176BE" w14:paraId="79ADD653" w14:textId="77777777">
            <w:pPr>
              <w:pStyle w:val="TableParagraph"/>
              <w:spacing w:before="219" w:line="235" w:lineRule="auto"/>
              <w:ind w:left="102"/>
              <w:rPr>
                <w:sz w:val="20"/>
              </w:rPr>
            </w:pPr>
            <w:r>
              <w:rPr>
                <w:sz w:val="20"/>
              </w:rPr>
              <w:t>Clear</w:t>
            </w:r>
            <w:r>
              <w:rPr>
                <w:spacing w:val="-5"/>
                <w:sz w:val="20"/>
              </w:rPr>
              <w:t xml:space="preserve"> </w:t>
            </w:r>
            <w:r>
              <w:rPr>
                <w:sz w:val="20"/>
              </w:rPr>
              <w:t>documentation</w:t>
            </w:r>
            <w:r>
              <w:rPr>
                <w:spacing w:val="-5"/>
                <w:sz w:val="20"/>
              </w:rPr>
              <w:t xml:space="preserve"> </w:t>
            </w:r>
            <w:r>
              <w:rPr>
                <w:sz w:val="20"/>
              </w:rPr>
              <w:t>of</w:t>
            </w:r>
            <w:r>
              <w:rPr>
                <w:spacing w:val="-6"/>
                <w:sz w:val="20"/>
              </w:rPr>
              <w:t xml:space="preserve"> </w:t>
            </w:r>
            <w:r>
              <w:rPr>
                <w:sz w:val="20"/>
              </w:rPr>
              <w:t>how</w:t>
            </w:r>
            <w:r>
              <w:rPr>
                <w:spacing w:val="-6"/>
                <w:sz w:val="20"/>
              </w:rPr>
              <w:t xml:space="preserve"> </w:t>
            </w:r>
            <w:r>
              <w:rPr>
                <w:sz w:val="20"/>
              </w:rPr>
              <w:t>the</w:t>
            </w:r>
            <w:r>
              <w:rPr>
                <w:spacing w:val="-5"/>
                <w:sz w:val="20"/>
              </w:rPr>
              <w:t xml:space="preserve"> </w:t>
            </w:r>
            <w:r>
              <w:rPr>
                <w:sz w:val="20"/>
              </w:rPr>
              <w:t>health</w:t>
            </w:r>
            <w:r>
              <w:rPr>
                <w:spacing w:val="-5"/>
                <w:sz w:val="20"/>
              </w:rPr>
              <w:t xml:space="preserve"> </w:t>
            </w:r>
            <w:r>
              <w:rPr>
                <w:sz w:val="20"/>
              </w:rPr>
              <w:t>plan</w:t>
            </w:r>
            <w:r>
              <w:rPr>
                <w:spacing w:val="-9"/>
                <w:sz w:val="20"/>
              </w:rPr>
              <w:t xml:space="preserve"> </w:t>
            </w:r>
            <w:r>
              <w:rPr>
                <w:sz w:val="20"/>
              </w:rPr>
              <w:t>staff determines or will determine, verify, and track eligibility of SNP enrollees.</w:t>
            </w:r>
          </w:p>
        </w:tc>
        <w:tc>
          <w:tcPr>
            <w:tcW w:w="4860" w:type="dxa"/>
            <w:tcBorders>
              <w:left w:val="single" w:sz="8" w:space="0" w:color="000000"/>
              <w:right w:val="single" w:sz="8" w:space="0" w:color="000000"/>
            </w:tcBorders>
          </w:tcPr>
          <w:p w:rsidR="004176BE" w14:paraId="1D042B23" w14:textId="77777777">
            <w:pPr>
              <w:pStyle w:val="TableParagraph"/>
              <w:spacing w:before="144"/>
              <w:ind w:left="106"/>
              <w:rPr>
                <w:sz w:val="20"/>
              </w:rPr>
            </w:pPr>
            <w:r>
              <w:rPr>
                <w:spacing w:val="-2"/>
                <w:sz w:val="20"/>
              </w:rPr>
              <w:t>Deleted</w:t>
            </w:r>
          </w:p>
        </w:tc>
        <w:tc>
          <w:tcPr>
            <w:tcW w:w="720" w:type="dxa"/>
            <w:tcBorders>
              <w:left w:val="single" w:sz="8" w:space="0" w:color="000000"/>
              <w:right w:val="single" w:sz="8" w:space="0" w:color="000000"/>
            </w:tcBorders>
          </w:tcPr>
          <w:p w:rsidR="004176BE" w14:paraId="43F7904B" w14:textId="77777777">
            <w:pPr>
              <w:pStyle w:val="TableParagraph"/>
              <w:spacing w:before="108"/>
              <w:ind w:left="134"/>
              <w:rPr>
                <w:sz w:val="20"/>
              </w:rPr>
            </w:pPr>
            <w:r>
              <w:rPr>
                <w:spacing w:val="-5"/>
                <w:sz w:val="20"/>
              </w:rPr>
              <w:t>Del</w:t>
            </w:r>
          </w:p>
        </w:tc>
        <w:tc>
          <w:tcPr>
            <w:tcW w:w="2788" w:type="dxa"/>
            <w:tcBorders>
              <w:left w:val="single" w:sz="8" w:space="0" w:color="000000"/>
              <w:right w:val="single" w:sz="8" w:space="0" w:color="000000"/>
            </w:tcBorders>
          </w:tcPr>
          <w:p w:rsidR="004176BE" w14:paraId="0B675807" w14:textId="77777777">
            <w:pPr>
              <w:pStyle w:val="TableParagraph"/>
              <w:spacing w:before="148"/>
              <w:ind w:left="105" w:right="294"/>
              <w:rPr>
                <w:sz w:val="20"/>
              </w:rPr>
            </w:pPr>
            <w:r>
              <w:rPr>
                <w:sz w:val="20"/>
              </w:rPr>
              <w:t>This element content was removed</w:t>
            </w:r>
            <w:r>
              <w:rPr>
                <w:spacing w:val="-12"/>
                <w:sz w:val="20"/>
              </w:rPr>
              <w:t xml:space="preserve"> </w:t>
            </w:r>
            <w:r>
              <w:rPr>
                <w:sz w:val="20"/>
              </w:rPr>
              <w:t>to</w:t>
            </w:r>
            <w:r>
              <w:rPr>
                <w:spacing w:val="-9"/>
                <w:sz w:val="20"/>
              </w:rPr>
              <w:t xml:space="preserve"> </w:t>
            </w:r>
            <w:r>
              <w:rPr>
                <w:sz w:val="20"/>
              </w:rPr>
              <w:t>streamline</w:t>
            </w:r>
            <w:r>
              <w:rPr>
                <w:spacing w:val="-12"/>
                <w:sz w:val="20"/>
              </w:rPr>
              <w:t xml:space="preserve"> </w:t>
            </w:r>
            <w:r>
              <w:rPr>
                <w:sz w:val="20"/>
              </w:rPr>
              <w:t>the requirements.</w:t>
            </w:r>
            <w:r>
              <w:rPr>
                <w:spacing w:val="-7"/>
                <w:sz w:val="20"/>
              </w:rPr>
              <w:t xml:space="preserve"> </w:t>
            </w:r>
            <w:r>
              <w:rPr>
                <w:sz w:val="20"/>
              </w:rPr>
              <w:t>We</w:t>
            </w:r>
            <w:r>
              <w:rPr>
                <w:spacing w:val="-10"/>
                <w:sz w:val="20"/>
              </w:rPr>
              <w:t xml:space="preserve"> </w:t>
            </w:r>
            <w:r>
              <w:rPr>
                <w:sz w:val="20"/>
              </w:rPr>
              <w:t>do</w:t>
            </w:r>
            <w:r>
              <w:rPr>
                <w:spacing w:val="-6"/>
                <w:sz w:val="20"/>
              </w:rPr>
              <w:t xml:space="preserve"> </w:t>
            </w:r>
            <w:r>
              <w:rPr>
                <w:sz w:val="20"/>
              </w:rPr>
              <w:t>note that</w:t>
            </w:r>
            <w:r>
              <w:rPr>
                <w:spacing w:val="-5"/>
                <w:sz w:val="20"/>
              </w:rPr>
              <w:t xml:space="preserve"> </w:t>
            </w:r>
            <w:r>
              <w:rPr>
                <w:sz w:val="20"/>
              </w:rPr>
              <w:t>this</w:t>
            </w:r>
            <w:r>
              <w:rPr>
                <w:spacing w:val="-5"/>
                <w:sz w:val="20"/>
              </w:rPr>
              <w:t xml:space="preserve"> </w:t>
            </w:r>
            <w:r>
              <w:rPr>
                <w:sz w:val="20"/>
              </w:rPr>
              <w:t>requirement</w:t>
            </w:r>
            <w:r>
              <w:rPr>
                <w:spacing w:val="-5"/>
                <w:sz w:val="20"/>
              </w:rPr>
              <w:t xml:space="preserve"> </w:t>
            </w:r>
            <w:r>
              <w:rPr>
                <w:sz w:val="20"/>
              </w:rPr>
              <w:t>is</w:t>
            </w:r>
            <w:r>
              <w:rPr>
                <w:spacing w:val="-9"/>
                <w:sz w:val="20"/>
              </w:rPr>
              <w:t xml:space="preserve"> </w:t>
            </w:r>
            <w:r>
              <w:rPr>
                <w:sz w:val="20"/>
              </w:rPr>
              <w:t>an existing operational requirement for SNPs, however, it will no longer be captured as</w:t>
            </w:r>
            <w:r>
              <w:rPr>
                <w:spacing w:val="-4"/>
                <w:sz w:val="20"/>
              </w:rPr>
              <w:t xml:space="preserve"> </w:t>
            </w:r>
            <w:r>
              <w:rPr>
                <w:sz w:val="20"/>
              </w:rPr>
              <w:t>part of the MOC submission.</w:t>
            </w:r>
          </w:p>
        </w:tc>
        <w:tc>
          <w:tcPr>
            <w:tcW w:w="2108" w:type="dxa"/>
            <w:tcBorders>
              <w:left w:val="single" w:sz="8" w:space="0" w:color="000000"/>
              <w:right w:val="single" w:sz="8" w:space="0" w:color="000000"/>
            </w:tcBorders>
          </w:tcPr>
          <w:p w:rsidR="004176BE" w14:paraId="16A8C2A9" w14:textId="77777777">
            <w:pPr>
              <w:pStyle w:val="TableParagraph"/>
              <w:spacing w:before="149"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does not impose any new or revised burden beyond what is currently</w:t>
            </w:r>
          </w:p>
          <w:p w:rsidR="004176BE" w14:paraId="6340971F" w14:textId="77777777">
            <w:pPr>
              <w:pStyle w:val="TableParagraph"/>
              <w:spacing w:line="193" w:lineRule="exact"/>
              <w:ind w:left="130"/>
              <w:rPr>
                <w:sz w:val="20"/>
              </w:rPr>
            </w:pPr>
            <w:r>
              <w:rPr>
                <w:sz w:val="20"/>
              </w:rPr>
              <w:t>approved</w:t>
            </w:r>
            <w:r>
              <w:rPr>
                <w:spacing w:val="-3"/>
                <w:sz w:val="20"/>
              </w:rPr>
              <w:t xml:space="preserve"> </w:t>
            </w:r>
            <w:r>
              <w:rPr>
                <w:sz w:val="20"/>
              </w:rPr>
              <w:t>by</w:t>
            </w:r>
            <w:r>
              <w:rPr>
                <w:spacing w:val="-1"/>
                <w:sz w:val="20"/>
              </w:rPr>
              <w:t xml:space="preserve"> </w:t>
            </w:r>
            <w:r>
              <w:rPr>
                <w:spacing w:val="-4"/>
                <w:sz w:val="20"/>
              </w:rPr>
              <w:t>OMB.</w:t>
            </w:r>
          </w:p>
        </w:tc>
      </w:tr>
      <w:tr w14:paraId="7C119666" w14:textId="77777777">
        <w:tblPrEx>
          <w:tblW w:w="0" w:type="auto"/>
          <w:tblInd w:w="321" w:type="dxa"/>
          <w:tblLayout w:type="fixed"/>
          <w:tblCellMar>
            <w:left w:w="0" w:type="dxa"/>
            <w:right w:w="0" w:type="dxa"/>
          </w:tblCellMar>
          <w:tblLook w:val="01E0"/>
        </w:tblPrEx>
        <w:trPr>
          <w:trHeight w:val="3262"/>
        </w:trPr>
        <w:tc>
          <w:tcPr>
            <w:tcW w:w="4592" w:type="dxa"/>
            <w:tcBorders>
              <w:left w:val="single" w:sz="8" w:space="0" w:color="000000"/>
              <w:right w:val="single" w:sz="8" w:space="0" w:color="000000"/>
            </w:tcBorders>
          </w:tcPr>
          <w:p w:rsidR="004176BE" w14:paraId="53B0387D" w14:textId="77777777">
            <w:pPr>
              <w:pStyle w:val="TableParagraph"/>
              <w:spacing w:before="136"/>
              <w:ind w:left="102"/>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2A74042E" w14:textId="77777777">
            <w:pPr>
              <w:pStyle w:val="TableParagraph"/>
              <w:spacing w:before="145" w:line="232" w:lineRule="auto"/>
              <w:ind w:left="102" w:right="181"/>
              <w:rPr>
                <w:b/>
                <w:sz w:val="20"/>
              </w:rPr>
            </w:pPr>
            <w:r>
              <w:rPr>
                <w:b/>
                <w:sz w:val="20"/>
              </w:rPr>
              <w:t>MOC Element 1A: Description of the Overall SNP</w:t>
            </w:r>
            <w:r>
              <w:rPr>
                <w:b/>
                <w:spacing w:val="-9"/>
                <w:sz w:val="20"/>
              </w:rPr>
              <w:t xml:space="preserve"> </w:t>
            </w:r>
            <w:r>
              <w:rPr>
                <w:b/>
                <w:sz w:val="20"/>
              </w:rPr>
              <w:t>Population</w:t>
            </w:r>
            <w:r>
              <w:rPr>
                <w:b/>
                <w:spacing w:val="-6"/>
                <w:sz w:val="20"/>
              </w:rPr>
              <w:t xml:space="preserve"> </w:t>
            </w:r>
            <w:r>
              <w:rPr>
                <w:b/>
                <w:sz w:val="20"/>
              </w:rPr>
              <w:t>and</w:t>
            </w:r>
            <w:r>
              <w:rPr>
                <w:b/>
                <w:spacing w:val="-6"/>
                <w:sz w:val="20"/>
              </w:rPr>
              <w:t xml:space="preserve"> </w:t>
            </w:r>
            <w:r>
              <w:rPr>
                <w:b/>
                <w:sz w:val="20"/>
              </w:rPr>
              <w:t>Most</w:t>
            </w:r>
            <w:r>
              <w:rPr>
                <w:b/>
                <w:spacing w:val="-7"/>
                <w:sz w:val="20"/>
              </w:rPr>
              <w:t xml:space="preserve"> </w:t>
            </w:r>
            <w:r>
              <w:rPr>
                <w:b/>
                <w:sz w:val="20"/>
              </w:rPr>
              <w:t>Vulnerable</w:t>
            </w:r>
            <w:r>
              <w:rPr>
                <w:b/>
                <w:spacing w:val="-7"/>
                <w:sz w:val="20"/>
              </w:rPr>
              <w:t xml:space="preserve"> </w:t>
            </w:r>
            <w:r>
              <w:rPr>
                <w:b/>
                <w:sz w:val="20"/>
              </w:rPr>
              <w:t>Enrollees</w:t>
            </w:r>
          </w:p>
          <w:p w:rsidR="004176BE" w14:paraId="3FD11A59" w14:textId="77777777">
            <w:pPr>
              <w:pStyle w:val="TableParagraph"/>
              <w:spacing w:before="53"/>
              <w:rPr>
                <w:rFonts w:ascii="Times New Roman"/>
                <w:sz w:val="20"/>
              </w:rPr>
            </w:pPr>
          </w:p>
          <w:p w:rsidR="004176BE" w14:paraId="53ECA6AA" w14:textId="77777777">
            <w:pPr>
              <w:pStyle w:val="TableParagraph"/>
              <w:numPr>
                <w:ilvl w:val="0"/>
                <w:numId w:val="65"/>
              </w:numPr>
              <w:tabs>
                <w:tab w:val="left" w:pos="462"/>
              </w:tabs>
              <w:spacing w:line="242" w:lineRule="auto"/>
              <w:ind w:right="616"/>
              <w:jc w:val="both"/>
              <w:rPr>
                <w:sz w:val="20"/>
              </w:rPr>
            </w:pPr>
            <w:r>
              <w:rPr>
                <w:sz w:val="20"/>
              </w:rPr>
              <w:t>Identify</w:t>
            </w:r>
            <w:r>
              <w:rPr>
                <w:spacing w:val="-6"/>
                <w:sz w:val="20"/>
              </w:rPr>
              <w:t xml:space="preserve"> </w:t>
            </w:r>
            <w:r>
              <w:rPr>
                <w:sz w:val="20"/>
              </w:rPr>
              <w:t>the</w:t>
            </w:r>
            <w:r>
              <w:rPr>
                <w:spacing w:val="-9"/>
                <w:sz w:val="20"/>
              </w:rPr>
              <w:t xml:space="preserve"> </w:t>
            </w:r>
            <w:r>
              <w:rPr>
                <w:sz w:val="20"/>
              </w:rPr>
              <w:t>specific</w:t>
            </w:r>
            <w:r>
              <w:rPr>
                <w:spacing w:val="-6"/>
                <w:sz w:val="20"/>
              </w:rPr>
              <w:t xml:space="preserve"> </w:t>
            </w:r>
            <w:r>
              <w:rPr>
                <w:sz w:val="20"/>
              </w:rPr>
              <w:t>SNP</w:t>
            </w:r>
            <w:r>
              <w:rPr>
                <w:spacing w:val="-7"/>
                <w:sz w:val="20"/>
              </w:rPr>
              <w:t xml:space="preserve"> </w:t>
            </w:r>
            <w:r>
              <w:rPr>
                <w:sz w:val="20"/>
              </w:rPr>
              <w:t>type</w:t>
            </w:r>
            <w:r>
              <w:rPr>
                <w:spacing w:val="-5"/>
                <w:sz w:val="20"/>
              </w:rPr>
              <w:t xml:space="preserve"> </w:t>
            </w:r>
            <w:r>
              <w:rPr>
                <w:sz w:val="20"/>
              </w:rPr>
              <w:t>and</w:t>
            </w:r>
            <w:r>
              <w:rPr>
                <w:spacing w:val="-5"/>
                <w:sz w:val="20"/>
              </w:rPr>
              <w:t xml:space="preserve"> </w:t>
            </w:r>
            <w:r>
              <w:rPr>
                <w:sz w:val="20"/>
              </w:rPr>
              <w:t>whether the MOC submission is an</w:t>
            </w:r>
            <w:r>
              <w:rPr>
                <w:spacing w:val="-2"/>
                <w:sz w:val="20"/>
              </w:rPr>
              <w:t xml:space="preserve"> </w:t>
            </w:r>
            <w:r>
              <w:rPr>
                <w:sz w:val="20"/>
              </w:rPr>
              <w:t>initial, renewal, or off-cycle.</w:t>
            </w:r>
          </w:p>
          <w:p w:rsidR="004176BE" w14:paraId="38C2BBE6" w14:textId="77777777">
            <w:pPr>
              <w:pStyle w:val="TableParagraph"/>
              <w:numPr>
                <w:ilvl w:val="1"/>
                <w:numId w:val="65"/>
              </w:numPr>
              <w:tabs>
                <w:tab w:val="left" w:pos="733"/>
              </w:tabs>
              <w:spacing w:before="4" w:line="225" w:lineRule="auto"/>
              <w:ind w:left="733" w:right="1232"/>
              <w:rPr>
                <w:sz w:val="20"/>
              </w:rPr>
            </w:pPr>
            <w:r>
              <w:rPr>
                <w:sz w:val="20"/>
              </w:rPr>
              <w:t>For</w:t>
            </w:r>
            <w:r>
              <w:rPr>
                <w:spacing w:val="-8"/>
                <w:sz w:val="20"/>
              </w:rPr>
              <w:t xml:space="preserve"> </w:t>
            </w:r>
            <w:r>
              <w:rPr>
                <w:sz w:val="20"/>
              </w:rPr>
              <w:t>C-SNPs:</w:t>
            </w:r>
            <w:r>
              <w:rPr>
                <w:spacing w:val="-9"/>
                <w:sz w:val="20"/>
              </w:rPr>
              <w:t xml:space="preserve"> </w:t>
            </w:r>
            <w:r>
              <w:rPr>
                <w:sz w:val="20"/>
              </w:rPr>
              <w:t>Identify</w:t>
            </w:r>
            <w:r>
              <w:rPr>
                <w:spacing w:val="-9"/>
                <w:sz w:val="20"/>
              </w:rPr>
              <w:t xml:space="preserve"> </w:t>
            </w:r>
            <w:r>
              <w:rPr>
                <w:sz w:val="20"/>
              </w:rPr>
              <w:t>the</w:t>
            </w:r>
            <w:r>
              <w:rPr>
                <w:spacing w:val="-8"/>
                <w:sz w:val="20"/>
              </w:rPr>
              <w:t xml:space="preserve"> </w:t>
            </w:r>
            <w:r>
              <w:rPr>
                <w:sz w:val="20"/>
              </w:rPr>
              <w:t xml:space="preserve">chronic </w:t>
            </w:r>
            <w:r>
              <w:rPr>
                <w:spacing w:val="-2"/>
                <w:sz w:val="20"/>
              </w:rPr>
              <w:t>condition(s)</w:t>
            </w:r>
          </w:p>
          <w:p w:rsidR="004176BE" w14:paraId="21AF2EDD" w14:textId="77777777">
            <w:pPr>
              <w:pStyle w:val="TableParagraph"/>
              <w:numPr>
                <w:ilvl w:val="1"/>
                <w:numId w:val="65"/>
              </w:numPr>
              <w:tabs>
                <w:tab w:val="left" w:pos="733"/>
              </w:tabs>
              <w:spacing w:before="3" w:line="235" w:lineRule="auto"/>
              <w:ind w:left="733" w:right="587"/>
              <w:rPr>
                <w:sz w:val="20"/>
              </w:rPr>
            </w:pPr>
            <w:r>
              <w:rPr>
                <w:sz w:val="20"/>
              </w:rPr>
              <w:t>For I-SNPs: Identify the setting(s) in which your enrollee population resides (i.e., skilled nursing facility, community, other</w:t>
            </w:r>
            <w:r>
              <w:rPr>
                <w:spacing w:val="-7"/>
                <w:sz w:val="20"/>
              </w:rPr>
              <w:t xml:space="preserve"> </w:t>
            </w:r>
            <w:r>
              <w:rPr>
                <w:sz w:val="20"/>
              </w:rPr>
              <w:t>residential</w:t>
            </w:r>
            <w:r>
              <w:rPr>
                <w:spacing w:val="-12"/>
                <w:sz w:val="20"/>
              </w:rPr>
              <w:t xml:space="preserve"> </w:t>
            </w:r>
            <w:r>
              <w:rPr>
                <w:sz w:val="20"/>
              </w:rPr>
              <w:t>or</w:t>
            </w:r>
            <w:r>
              <w:rPr>
                <w:spacing w:val="-7"/>
                <w:sz w:val="20"/>
              </w:rPr>
              <w:t xml:space="preserve"> </w:t>
            </w:r>
            <w:r>
              <w:rPr>
                <w:sz w:val="20"/>
              </w:rPr>
              <w:t>institutional</w:t>
            </w:r>
            <w:r>
              <w:rPr>
                <w:spacing w:val="-8"/>
                <w:sz w:val="20"/>
              </w:rPr>
              <w:t xml:space="preserve"> </w:t>
            </w:r>
            <w:r>
              <w:rPr>
                <w:sz w:val="20"/>
              </w:rPr>
              <w:t xml:space="preserve">settings, </w:t>
            </w:r>
            <w:r>
              <w:rPr>
                <w:spacing w:val="-2"/>
                <w:sz w:val="20"/>
              </w:rPr>
              <w:t>etc.).</w:t>
            </w:r>
          </w:p>
        </w:tc>
        <w:tc>
          <w:tcPr>
            <w:tcW w:w="720" w:type="dxa"/>
            <w:tcBorders>
              <w:left w:val="single" w:sz="8" w:space="0" w:color="000000"/>
              <w:right w:val="single" w:sz="8" w:space="0" w:color="000000"/>
            </w:tcBorders>
          </w:tcPr>
          <w:p w:rsidR="004176BE" w14:paraId="58A592A0"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62F6E2C2" w14:textId="77777777">
            <w:pPr>
              <w:pStyle w:val="TableParagraph"/>
              <w:spacing w:before="144"/>
              <w:ind w:left="106" w:right="191"/>
              <w:rPr>
                <w:sz w:val="20"/>
              </w:rPr>
            </w:pPr>
            <w:r>
              <w:rPr>
                <w:sz w:val="20"/>
              </w:rPr>
              <w:t>This is new language and requirements that have been</w:t>
            </w:r>
            <w:r>
              <w:rPr>
                <w:spacing w:val="-8"/>
                <w:sz w:val="20"/>
              </w:rPr>
              <w:t xml:space="preserve"> </w:t>
            </w:r>
            <w:r>
              <w:rPr>
                <w:sz w:val="20"/>
              </w:rPr>
              <w:t>added</w:t>
            </w:r>
            <w:r>
              <w:rPr>
                <w:spacing w:val="-8"/>
                <w:sz w:val="20"/>
              </w:rPr>
              <w:t xml:space="preserve"> </w:t>
            </w:r>
            <w:r>
              <w:rPr>
                <w:sz w:val="20"/>
              </w:rPr>
              <w:t>to</w:t>
            </w:r>
            <w:r>
              <w:rPr>
                <w:spacing w:val="-8"/>
                <w:sz w:val="20"/>
              </w:rPr>
              <w:t xml:space="preserve"> </w:t>
            </w:r>
            <w:r>
              <w:rPr>
                <w:sz w:val="20"/>
              </w:rPr>
              <w:t>Element</w:t>
            </w:r>
            <w:r>
              <w:rPr>
                <w:spacing w:val="-9"/>
                <w:sz w:val="20"/>
              </w:rPr>
              <w:t xml:space="preserve"> </w:t>
            </w:r>
            <w:r>
              <w:rPr>
                <w:sz w:val="20"/>
              </w:rPr>
              <w:t>1A to clarify the</w:t>
            </w:r>
            <w:r>
              <w:rPr>
                <w:spacing w:val="-3"/>
                <w:sz w:val="20"/>
              </w:rPr>
              <w:t xml:space="preserve"> </w:t>
            </w:r>
            <w:r>
              <w:rPr>
                <w:spacing w:val="-2"/>
                <w:sz w:val="20"/>
              </w:rPr>
              <w:t>requirements.</w:t>
            </w:r>
          </w:p>
        </w:tc>
        <w:tc>
          <w:tcPr>
            <w:tcW w:w="2108" w:type="dxa"/>
            <w:tcBorders>
              <w:left w:val="single" w:sz="8" w:space="0" w:color="000000"/>
              <w:right w:val="single" w:sz="8" w:space="0" w:color="000000"/>
            </w:tcBorders>
          </w:tcPr>
          <w:p w:rsidR="004176BE" w14:paraId="34661620" w14:textId="77777777">
            <w:pPr>
              <w:pStyle w:val="TableParagraph"/>
              <w:spacing w:before="145" w:line="192" w:lineRule="auto"/>
              <w:ind w:left="102" w:right="455"/>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p>
          <w:p w:rsidR="004176BE" w14:paraId="4B6BA7CF" w14:textId="77777777">
            <w:pPr>
              <w:pStyle w:val="TableParagraph"/>
              <w:spacing w:line="192" w:lineRule="auto"/>
              <w:ind w:left="102" w:right="138"/>
              <w:rPr>
                <w:sz w:val="20"/>
              </w:rPr>
            </w:pPr>
            <w:r>
              <w:rPr>
                <w:sz w:val="20"/>
              </w:rPr>
              <w:t>practices</w:t>
            </w:r>
            <w:r>
              <w:rPr>
                <w:spacing w:val="-10"/>
                <w:sz w:val="20"/>
              </w:rPr>
              <w:t xml:space="preserve"> </w:t>
            </w:r>
            <w:r>
              <w:rPr>
                <w:sz w:val="20"/>
              </w:rPr>
              <w:t>&amp;</w:t>
            </w:r>
            <w:r>
              <w:rPr>
                <w:spacing w:val="-11"/>
                <w:sz w:val="20"/>
              </w:rPr>
              <w:t xml:space="preserve"> </w:t>
            </w:r>
            <w:r>
              <w:rPr>
                <w:sz w:val="20"/>
              </w:rPr>
              <w:t>does</w:t>
            </w:r>
            <w:r>
              <w:rPr>
                <w:spacing w:val="-14"/>
                <w:sz w:val="20"/>
              </w:rPr>
              <w:t xml:space="preserve"> </w:t>
            </w:r>
            <w:r>
              <w:rPr>
                <w:sz w:val="20"/>
              </w:rPr>
              <w:t>not impose any new or revised burden beyond what is currently approved by OMB.</w:t>
            </w:r>
          </w:p>
        </w:tc>
      </w:tr>
    </w:tbl>
    <w:p w:rsidR="004176BE" w14:paraId="49C3BDF7" w14:textId="77777777">
      <w:pPr>
        <w:spacing w:line="192" w:lineRule="auto"/>
        <w:rPr>
          <w:sz w:val="20"/>
        </w:rPr>
        <w:sectPr>
          <w:pgSz w:w="15840" w:h="12240" w:orient="landscape"/>
          <w:pgMar w:top="1000" w:right="200" w:bottom="1020" w:left="140" w:header="53" w:footer="786" w:gutter="0"/>
          <w:cols w:space="720"/>
        </w:sectPr>
      </w:pPr>
    </w:p>
    <w:p w:rsidR="004176BE" w14:paraId="755B90C2" w14:textId="77777777">
      <w:pPr>
        <w:pStyle w:val="BodyText"/>
        <w:spacing w:before="4"/>
        <w:ind w:left="0" w:firstLine="0"/>
        <w:rPr>
          <w:rFonts w:ascii="Times New Roman"/>
          <w:sz w:val="7"/>
        </w:rPr>
      </w:pPr>
      <w:r>
        <w:rPr>
          <w:noProof/>
        </w:rPr>
        <mc:AlternateContent>
          <mc:Choice Requires="wps">
            <w:drawing>
              <wp:anchor distT="0" distB="0" distL="0" distR="0" simplePos="0" relativeHeight="251660288"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5" o:spid="_x0000_s1027"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55168" filled="f" stroked="f">
                <v:textbox style="layout-flow:vertical" inset="0,0,0,0">
                  <w:txbxContent>
                    <w:p w:rsidR="004176BE" w14:paraId="04E52067"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373C9549"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54CD4F1F" w14:textId="77777777">
            <w:pPr>
              <w:pStyle w:val="TableParagraph"/>
              <w:rPr>
                <w:rFonts w:ascii="Times New Roman"/>
                <w:sz w:val="20"/>
              </w:rPr>
            </w:pPr>
          </w:p>
          <w:p w:rsidR="004176BE" w14:paraId="636140C9" w14:textId="77777777">
            <w:pPr>
              <w:pStyle w:val="TableParagraph"/>
              <w:spacing w:before="143"/>
              <w:rPr>
                <w:rFonts w:ascii="Times New Roman"/>
                <w:sz w:val="20"/>
              </w:rPr>
            </w:pPr>
          </w:p>
          <w:p w:rsidR="004176BE" w14:paraId="24FF47C5"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707127DB" w14:textId="77777777">
            <w:pPr>
              <w:pStyle w:val="TableParagraph"/>
              <w:rPr>
                <w:rFonts w:ascii="Times New Roman"/>
                <w:sz w:val="20"/>
              </w:rPr>
            </w:pPr>
          </w:p>
          <w:p w:rsidR="004176BE" w14:paraId="4012EDDA" w14:textId="77777777">
            <w:pPr>
              <w:pStyle w:val="TableParagraph"/>
              <w:spacing w:before="143"/>
              <w:rPr>
                <w:rFonts w:ascii="Times New Roman"/>
                <w:sz w:val="20"/>
              </w:rPr>
            </w:pPr>
          </w:p>
          <w:p w:rsidR="004176BE" w14:paraId="313B9040"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5519A8BD"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546B2B0F" w14:textId="77777777">
            <w:pPr>
              <w:pStyle w:val="TableParagraph"/>
              <w:rPr>
                <w:rFonts w:ascii="Times New Roman"/>
                <w:sz w:val="20"/>
              </w:rPr>
            </w:pPr>
          </w:p>
          <w:p w:rsidR="004176BE" w14:paraId="2E5FB478" w14:textId="77777777">
            <w:pPr>
              <w:pStyle w:val="TableParagraph"/>
              <w:spacing w:before="63"/>
              <w:rPr>
                <w:rFonts w:ascii="Times New Roman"/>
                <w:sz w:val="20"/>
              </w:rPr>
            </w:pPr>
          </w:p>
          <w:p w:rsidR="004176BE" w14:paraId="289B2727"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6339C88D" w14:textId="77777777">
            <w:pPr>
              <w:pStyle w:val="TableParagraph"/>
              <w:rPr>
                <w:rFonts w:ascii="Times New Roman"/>
                <w:sz w:val="20"/>
              </w:rPr>
            </w:pPr>
          </w:p>
          <w:p w:rsidR="004176BE" w14:paraId="3ACFAAB4" w14:textId="77777777">
            <w:pPr>
              <w:pStyle w:val="TableParagraph"/>
              <w:spacing w:before="151"/>
              <w:rPr>
                <w:rFonts w:ascii="Times New Roman"/>
                <w:sz w:val="20"/>
              </w:rPr>
            </w:pPr>
          </w:p>
          <w:p w:rsidR="004176BE" w14:paraId="4BD4A14B"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71C960DD" w14:textId="77777777">
        <w:tblPrEx>
          <w:tblW w:w="0" w:type="auto"/>
          <w:tblInd w:w="321" w:type="dxa"/>
          <w:tblLayout w:type="fixed"/>
          <w:tblCellMar>
            <w:left w:w="0" w:type="dxa"/>
            <w:right w:w="0" w:type="dxa"/>
          </w:tblCellMar>
          <w:tblLook w:val="01E0"/>
        </w:tblPrEx>
        <w:trPr>
          <w:trHeight w:val="3947"/>
        </w:trPr>
        <w:tc>
          <w:tcPr>
            <w:tcW w:w="4592" w:type="dxa"/>
            <w:tcBorders>
              <w:left w:val="single" w:sz="8" w:space="0" w:color="000000"/>
              <w:right w:val="single" w:sz="8" w:space="0" w:color="000000"/>
            </w:tcBorders>
          </w:tcPr>
          <w:p w:rsidR="004176BE" w14:paraId="2A37DF99" w14:textId="77777777">
            <w:pPr>
              <w:pStyle w:val="TableParagraph"/>
              <w:rPr>
                <w:rFonts w:ascii="Times New Roman"/>
                <w:sz w:val="18"/>
              </w:rPr>
            </w:pPr>
          </w:p>
        </w:tc>
        <w:tc>
          <w:tcPr>
            <w:tcW w:w="4860" w:type="dxa"/>
            <w:tcBorders>
              <w:left w:val="single" w:sz="8" w:space="0" w:color="000000"/>
              <w:right w:val="single" w:sz="8" w:space="0" w:color="000000"/>
            </w:tcBorders>
          </w:tcPr>
          <w:p w:rsidR="004176BE" w14:paraId="3C89AE66" w14:textId="4A0C35AA">
            <w:pPr>
              <w:pStyle w:val="TableParagraph"/>
              <w:numPr>
                <w:ilvl w:val="0"/>
                <w:numId w:val="64"/>
              </w:numPr>
              <w:tabs>
                <w:tab w:val="left" w:pos="733"/>
              </w:tabs>
              <w:spacing w:before="145" w:line="237" w:lineRule="auto"/>
              <w:ind w:left="733" w:right="231"/>
              <w:rPr>
                <w:sz w:val="20"/>
              </w:rPr>
            </w:pPr>
            <w:r>
              <w:rPr>
                <w:sz w:val="20"/>
              </w:rPr>
              <w:t>For D-SNPs: Indicate if the D-SNP(s) are seeking to be fully integrated dual eligible (FIDE) SNP, highly integrated dual eligible (HIDE) SNP,</w:t>
            </w:r>
            <w:r>
              <w:rPr>
                <w:spacing w:val="40"/>
                <w:sz w:val="20"/>
              </w:rPr>
              <w:t xml:space="preserve"> </w:t>
            </w:r>
            <w:r>
              <w:rPr>
                <w:sz w:val="20"/>
              </w:rPr>
              <w:t xml:space="preserve">coordination only D-SNP, or includes multiple SNP types. Describe the eligibility categories and criteria for the D- SNP (Qualified Medicare Beneficiary (QMB Only); QMB Plus; Specified Low-Income Medicare Beneficiary (SLMB Only); SLMB Plus; Qualifying Individual (QI); Qualified Disabled and Working Individual (QDWI); Full Benefit Dual Eligible (FBDE). </w:t>
            </w:r>
          </w:p>
        </w:tc>
        <w:tc>
          <w:tcPr>
            <w:tcW w:w="720" w:type="dxa"/>
            <w:tcBorders>
              <w:left w:val="single" w:sz="8" w:space="0" w:color="000000"/>
              <w:right w:val="single" w:sz="8" w:space="0" w:color="000000"/>
            </w:tcBorders>
          </w:tcPr>
          <w:p w:rsidR="004176BE" w14:paraId="08F45347"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202B8491"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408963E0" w14:textId="77777777">
            <w:pPr>
              <w:pStyle w:val="TableParagraph"/>
              <w:rPr>
                <w:rFonts w:ascii="Times New Roman"/>
                <w:sz w:val="18"/>
              </w:rPr>
            </w:pPr>
          </w:p>
        </w:tc>
      </w:tr>
      <w:tr w14:paraId="7B52B897" w14:textId="77777777">
        <w:tblPrEx>
          <w:tblW w:w="0" w:type="auto"/>
          <w:tblInd w:w="321" w:type="dxa"/>
          <w:tblLayout w:type="fixed"/>
          <w:tblCellMar>
            <w:left w:w="0" w:type="dxa"/>
            <w:right w:w="0" w:type="dxa"/>
          </w:tblCellMar>
          <w:tblLook w:val="01E0"/>
        </w:tblPrEx>
        <w:trPr>
          <w:trHeight w:val="4603"/>
        </w:trPr>
        <w:tc>
          <w:tcPr>
            <w:tcW w:w="4592" w:type="dxa"/>
            <w:tcBorders>
              <w:left w:val="single" w:sz="8" w:space="0" w:color="000000"/>
              <w:right w:val="single" w:sz="8" w:space="0" w:color="000000"/>
            </w:tcBorders>
          </w:tcPr>
          <w:p w:rsidR="004176BE" w14:paraId="5595EBFB" w14:textId="77777777">
            <w:pPr>
              <w:pStyle w:val="TableParagraph"/>
              <w:spacing w:before="140"/>
              <w:ind w:left="86"/>
              <w:rPr>
                <w:b/>
                <w:sz w:val="20"/>
              </w:rPr>
            </w:pPr>
            <w:r>
              <w:rPr>
                <w:b/>
                <w:sz w:val="20"/>
              </w:rPr>
              <w:t>Element</w:t>
            </w:r>
            <w:r>
              <w:rPr>
                <w:b/>
                <w:spacing w:val="-6"/>
                <w:sz w:val="20"/>
              </w:rPr>
              <w:t xml:space="preserve"> </w:t>
            </w:r>
            <w:r>
              <w:rPr>
                <w:b/>
                <w:sz w:val="20"/>
              </w:rPr>
              <w:t>1A:</w:t>
            </w:r>
            <w:r>
              <w:rPr>
                <w:b/>
                <w:spacing w:val="-6"/>
                <w:sz w:val="20"/>
              </w:rPr>
              <w:t xml:space="preserve"> </w:t>
            </w:r>
            <w:r>
              <w:rPr>
                <w:b/>
                <w:sz w:val="20"/>
              </w:rPr>
              <w:t>Description</w:t>
            </w:r>
            <w:r>
              <w:rPr>
                <w:b/>
                <w:spacing w:val="-9"/>
                <w:sz w:val="20"/>
              </w:rPr>
              <w:t xml:space="preserve"> </w:t>
            </w:r>
            <w:r>
              <w:rPr>
                <w:b/>
                <w:sz w:val="20"/>
              </w:rPr>
              <w:t>of</w:t>
            </w:r>
            <w:r>
              <w:rPr>
                <w:b/>
                <w:spacing w:val="-6"/>
                <w:sz w:val="20"/>
              </w:rPr>
              <w:t xml:space="preserve"> </w:t>
            </w:r>
            <w:r>
              <w:rPr>
                <w:b/>
                <w:sz w:val="20"/>
              </w:rPr>
              <w:t>the</w:t>
            </w:r>
            <w:r>
              <w:rPr>
                <w:b/>
                <w:spacing w:val="-6"/>
                <w:sz w:val="20"/>
              </w:rPr>
              <w:t xml:space="preserve"> </w:t>
            </w:r>
            <w:r>
              <w:rPr>
                <w:b/>
                <w:sz w:val="20"/>
              </w:rPr>
              <w:t>Overall</w:t>
            </w:r>
            <w:r>
              <w:rPr>
                <w:b/>
                <w:spacing w:val="-7"/>
                <w:sz w:val="20"/>
              </w:rPr>
              <w:t xml:space="preserve"> </w:t>
            </w:r>
            <w:r>
              <w:rPr>
                <w:b/>
                <w:sz w:val="20"/>
              </w:rPr>
              <w:t xml:space="preserve">SNP </w:t>
            </w:r>
            <w:r>
              <w:rPr>
                <w:b/>
                <w:spacing w:val="-2"/>
                <w:sz w:val="20"/>
              </w:rPr>
              <w:t>Population</w:t>
            </w:r>
          </w:p>
          <w:p w:rsidR="004176BE" w14:paraId="738AD306" w14:textId="77777777">
            <w:pPr>
              <w:pStyle w:val="TableParagraph"/>
              <w:numPr>
                <w:ilvl w:val="0"/>
                <w:numId w:val="63"/>
              </w:numPr>
              <w:tabs>
                <w:tab w:val="left" w:pos="462"/>
              </w:tabs>
              <w:spacing w:before="222"/>
              <w:ind w:right="411"/>
              <w:rPr>
                <w:sz w:val="20"/>
              </w:rPr>
            </w:pPr>
            <w:r>
              <w:rPr>
                <w:sz w:val="20"/>
              </w:rPr>
              <w:t>A detailed profile of the medical, social, cognitive,</w:t>
            </w:r>
            <w:r>
              <w:rPr>
                <w:spacing w:val="-4"/>
                <w:sz w:val="20"/>
              </w:rPr>
              <w:t xml:space="preserve"> </w:t>
            </w:r>
            <w:r>
              <w:rPr>
                <w:sz w:val="20"/>
              </w:rPr>
              <w:t>and</w:t>
            </w:r>
            <w:r>
              <w:rPr>
                <w:spacing w:val="-7"/>
                <w:sz w:val="20"/>
              </w:rPr>
              <w:t xml:space="preserve"> </w:t>
            </w:r>
            <w:r>
              <w:rPr>
                <w:sz w:val="20"/>
              </w:rPr>
              <w:t>environmental</w:t>
            </w:r>
            <w:r>
              <w:rPr>
                <w:spacing w:val="-4"/>
                <w:sz w:val="20"/>
              </w:rPr>
              <w:t xml:space="preserve"> </w:t>
            </w:r>
            <w:r>
              <w:rPr>
                <w:sz w:val="20"/>
              </w:rPr>
              <w:t>aspects,</w:t>
            </w:r>
            <w:r>
              <w:rPr>
                <w:spacing w:val="-8"/>
                <w:sz w:val="20"/>
              </w:rPr>
              <w:t xml:space="preserve"> </w:t>
            </w:r>
            <w:r>
              <w:rPr>
                <w:sz w:val="20"/>
              </w:rPr>
              <w:t>the living conditions, and the co-morbidities associated</w:t>
            </w:r>
            <w:r>
              <w:rPr>
                <w:spacing w:val="-5"/>
                <w:sz w:val="20"/>
              </w:rPr>
              <w:t xml:space="preserve"> </w:t>
            </w:r>
            <w:r>
              <w:rPr>
                <w:sz w:val="20"/>
              </w:rPr>
              <w:t>with</w:t>
            </w:r>
            <w:r>
              <w:rPr>
                <w:spacing w:val="-5"/>
                <w:sz w:val="20"/>
              </w:rPr>
              <w:t xml:space="preserve"> </w:t>
            </w:r>
            <w:r>
              <w:rPr>
                <w:sz w:val="20"/>
              </w:rPr>
              <w:t>the</w:t>
            </w:r>
            <w:r>
              <w:rPr>
                <w:spacing w:val="-5"/>
                <w:sz w:val="20"/>
              </w:rPr>
              <w:t xml:space="preserve"> </w:t>
            </w:r>
            <w:r>
              <w:rPr>
                <w:sz w:val="20"/>
              </w:rPr>
              <w:t>SNP</w:t>
            </w:r>
            <w:r>
              <w:rPr>
                <w:spacing w:val="-7"/>
                <w:sz w:val="20"/>
              </w:rPr>
              <w:t xml:space="preserve"> </w:t>
            </w:r>
            <w:r>
              <w:rPr>
                <w:sz w:val="20"/>
              </w:rPr>
              <w:t>population</w:t>
            </w:r>
            <w:r>
              <w:rPr>
                <w:spacing w:val="-9"/>
                <w:sz w:val="20"/>
              </w:rPr>
              <w:t xml:space="preserve"> </w:t>
            </w:r>
            <w:r>
              <w:rPr>
                <w:sz w:val="20"/>
              </w:rPr>
              <w:t>in</w:t>
            </w:r>
            <w:r>
              <w:rPr>
                <w:spacing w:val="-5"/>
                <w:sz w:val="20"/>
              </w:rPr>
              <w:t xml:space="preserve"> </w:t>
            </w:r>
            <w:r>
              <w:rPr>
                <w:sz w:val="20"/>
              </w:rPr>
              <w:t>the plan’s geographic service area.</w:t>
            </w:r>
          </w:p>
          <w:p w:rsidR="004176BE" w14:paraId="2FCE7B07" w14:textId="77777777">
            <w:pPr>
              <w:pStyle w:val="TableParagraph"/>
              <w:numPr>
                <w:ilvl w:val="0"/>
                <w:numId w:val="63"/>
              </w:numPr>
              <w:tabs>
                <w:tab w:val="left" w:pos="462"/>
              </w:tabs>
              <w:ind w:right="135"/>
              <w:rPr>
                <w:sz w:val="20"/>
              </w:rPr>
            </w:pPr>
            <w:r>
              <w:rPr>
                <w:sz w:val="20"/>
              </w:rPr>
              <w:t>Identification and description of the health conditions impacting SNP enrollees, including specific information about other characteristics that affect health, such as population</w:t>
            </w:r>
            <w:r>
              <w:rPr>
                <w:spacing w:val="-10"/>
                <w:sz w:val="20"/>
              </w:rPr>
              <w:t xml:space="preserve"> </w:t>
            </w:r>
            <w:r>
              <w:rPr>
                <w:sz w:val="20"/>
              </w:rPr>
              <w:t>demographics</w:t>
            </w:r>
            <w:r>
              <w:rPr>
                <w:spacing w:val="-10"/>
                <w:sz w:val="20"/>
              </w:rPr>
              <w:t xml:space="preserve"> </w:t>
            </w:r>
            <w:r>
              <w:rPr>
                <w:sz w:val="20"/>
              </w:rPr>
              <w:t>(e.g.,</w:t>
            </w:r>
            <w:r>
              <w:rPr>
                <w:spacing w:val="-10"/>
                <w:sz w:val="20"/>
              </w:rPr>
              <w:t xml:space="preserve"> </w:t>
            </w:r>
            <w:r>
              <w:rPr>
                <w:sz w:val="20"/>
              </w:rPr>
              <w:t>average</w:t>
            </w:r>
            <w:r>
              <w:rPr>
                <w:spacing w:val="-6"/>
                <w:sz w:val="20"/>
              </w:rPr>
              <w:t xml:space="preserve"> </w:t>
            </w:r>
            <w:r>
              <w:rPr>
                <w:sz w:val="20"/>
              </w:rPr>
              <w:t xml:space="preserve">age, gender, ethnicity) and potential health disparities associated with specific groups (e.g., language barriers, deficits in health literacy, poor socioeconomic status, cultural beliefs/barriers, caregiver considerations, </w:t>
            </w:r>
            <w:r>
              <w:rPr>
                <w:spacing w:val="-2"/>
                <w:sz w:val="20"/>
              </w:rPr>
              <w:t>other).</w:t>
            </w:r>
          </w:p>
        </w:tc>
        <w:tc>
          <w:tcPr>
            <w:tcW w:w="4860" w:type="dxa"/>
            <w:tcBorders>
              <w:left w:val="single" w:sz="8" w:space="0" w:color="000000"/>
              <w:right w:val="single" w:sz="8" w:space="0" w:color="000000"/>
            </w:tcBorders>
          </w:tcPr>
          <w:p w:rsidR="004176BE" w14:paraId="1F527A1C" w14:textId="77777777">
            <w:pPr>
              <w:pStyle w:val="TableParagraph"/>
              <w:spacing w:before="140"/>
              <w:ind w:left="102" w:right="181"/>
              <w:rPr>
                <w:b/>
                <w:sz w:val="20"/>
              </w:rPr>
            </w:pPr>
            <w:r>
              <w:rPr>
                <w:b/>
                <w:sz w:val="20"/>
              </w:rPr>
              <w:t>MOC Element 1A: Description of the Overall SNP</w:t>
            </w:r>
            <w:r>
              <w:rPr>
                <w:b/>
                <w:spacing w:val="-5"/>
                <w:sz w:val="20"/>
              </w:rPr>
              <w:t xml:space="preserve"> </w:t>
            </w:r>
            <w:r>
              <w:rPr>
                <w:b/>
                <w:sz w:val="20"/>
              </w:rPr>
              <w:t>Population</w:t>
            </w:r>
            <w:r>
              <w:rPr>
                <w:b/>
                <w:spacing w:val="-2"/>
                <w:sz w:val="20"/>
              </w:rPr>
              <w:t xml:space="preserve"> </w:t>
            </w:r>
            <w:r>
              <w:rPr>
                <w:b/>
                <w:sz w:val="20"/>
              </w:rPr>
              <w:t>and</w:t>
            </w:r>
            <w:r>
              <w:rPr>
                <w:b/>
                <w:spacing w:val="-1"/>
                <w:sz w:val="20"/>
              </w:rPr>
              <w:t xml:space="preserve"> </w:t>
            </w:r>
            <w:r>
              <w:rPr>
                <w:b/>
                <w:sz w:val="20"/>
              </w:rPr>
              <w:t>Most</w:t>
            </w:r>
            <w:r>
              <w:rPr>
                <w:b/>
                <w:spacing w:val="-3"/>
                <w:sz w:val="20"/>
              </w:rPr>
              <w:t xml:space="preserve"> </w:t>
            </w:r>
            <w:r>
              <w:rPr>
                <w:b/>
                <w:sz w:val="20"/>
              </w:rPr>
              <w:t>Vulnerable</w:t>
            </w:r>
            <w:r>
              <w:rPr>
                <w:b/>
                <w:spacing w:val="-2"/>
                <w:sz w:val="20"/>
              </w:rPr>
              <w:t xml:space="preserve"> Enrollees</w:t>
            </w:r>
          </w:p>
          <w:p w:rsidR="004176BE" w14:paraId="3A235159" w14:textId="77777777">
            <w:pPr>
              <w:pStyle w:val="TableParagraph"/>
              <w:numPr>
                <w:ilvl w:val="0"/>
                <w:numId w:val="62"/>
              </w:numPr>
              <w:tabs>
                <w:tab w:val="left" w:pos="462"/>
              </w:tabs>
              <w:spacing w:before="222" w:line="242" w:lineRule="auto"/>
              <w:ind w:right="238"/>
              <w:rPr>
                <w:sz w:val="20"/>
              </w:rPr>
            </w:pPr>
            <w:r>
              <w:rPr>
                <w:sz w:val="20"/>
              </w:rPr>
              <w:t>Provide</w:t>
            </w:r>
            <w:r>
              <w:rPr>
                <w:spacing w:val="-6"/>
                <w:sz w:val="20"/>
              </w:rPr>
              <w:t xml:space="preserve"> </w:t>
            </w:r>
            <w:r>
              <w:rPr>
                <w:sz w:val="20"/>
              </w:rPr>
              <w:t>the</w:t>
            </w:r>
            <w:r>
              <w:rPr>
                <w:spacing w:val="-6"/>
                <w:sz w:val="20"/>
              </w:rPr>
              <w:t xml:space="preserve"> </w:t>
            </w:r>
            <w:r>
              <w:rPr>
                <w:sz w:val="20"/>
              </w:rPr>
              <w:t>following</w:t>
            </w:r>
            <w:r>
              <w:rPr>
                <w:spacing w:val="-6"/>
                <w:sz w:val="20"/>
              </w:rPr>
              <w:t xml:space="preserve"> </w:t>
            </w:r>
            <w:r>
              <w:rPr>
                <w:sz w:val="20"/>
              </w:rPr>
              <w:t>information</w:t>
            </w:r>
            <w:r>
              <w:rPr>
                <w:spacing w:val="-9"/>
                <w:sz w:val="20"/>
              </w:rPr>
              <w:t xml:space="preserve"> </w:t>
            </w:r>
            <w:r>
              <w:rPr>
                <w:sz w:val="20"/>
              </w:rPr>
              <w:t>for</w:t>
            </w:r>
            <w:r>
              <w:rPr>
                <w:spacing w:val="-6"/>
                <w:sz w:val="20"/>
              </w:rPr>
              <w:t xml:space="preserve"> </w:t>
            </w:r>
            <w:r>
              <w:rPr>
                <w:sz w:val="20"/>
              </w:rPr>
              <w:t>each</w:t>
            </w:r>
            <w:r>
              <w:rPr>
                <w:spacing w:val="-6"/>
                <w:sz w:val="20"/>
              </w:rPr>
              <w:t xml:space="preserve"> </w:t>
            </w:r>
            <w:r>
              <w:rPr>
                <w:sz w:val="20"/>
              </w:rPr>
              <w:t>SNP type, differentiating between the general SNP enrollees and the most vulnerable enrollees:</w:t>
            </w:r>
          </w:p>
          <w:p w:rsidR="004176BE" w14:paraId="77F4A09D" w14:textId="6BFAC288">
            <w:pPr>
              <w:pStyle w:val="TableParagraph"/>
              <w:numPr>
                <w:ilvl w:val="1"/>
                <w:numId w:val="62"/>
              </w:numPr>
              <w:tabs>
                <w:tab w:val="left" w:pos="642"/>
              </w:tabs>
              <w:spacing w:line="235" w:lineRule="auto"/>
              <w:ind w:right="187"/>
              <w:rPr>
                <w:sz w:val="20"/>
              </w:rPr>
            </w:pPr>
            <w:r>
              <w:rPr>
                <w:sz w:val="20"/>
              </w:rPr>
              <w:t>Demographic</w:t>
            </w:r>
            <w:r>
              <w:rPr>
                <w:spacing w:val="-7"/>
                <w:sz w:val="20"/>
              </w:rPr>
              <w:t xml:space="preserve"> </w:t>
            </w:r>
            <w:r>
              <w:rPr>
                <w:sz w:val="20"/>
              </w:rPr>
              <w:t>information</w:t>
            </w:r>
            <w:r>
              <w:rPr>
                <w:spacing w:val="-10"/>
                <w:sz w:val="20"/>
              </w:rPr>
              <w:t xml:space="preserve"> </w:t>
            </w:r>
            <w:r>
              <w:rPr>
                <w:sz w:val="20"/>
              </w:rPr>
              <w:t>including</w:t>
            </w:r>
            <w:r>
              <w:rPr>
                <w:spacing w:val="-6"/>
                <w:sz w:val="20"/>
              </w:rPr>
              <w:t xml:space="preserve"> </w:t>
            </w:r>
            <w:r>
              <w:rPr>
                <w:sz w:val="20"/>
              </w:rPr>
              <w:t>a</w:t>
            </w:r>
            <w:r>
              <w:rPr>
                <w:spacing w:val="-10"/>
                <w:sz w:val="20"/>
              </w:rPr>
              <w:t xml:space="preserve"> </w:t>
            </w:r>
            <w:r>
              <w:rPr>
                <w:sz w:val="20"/>
              </w:rPr>
              <w:t xml:space="preserve">detailed profile of the population demographics (e.g., average age, </w:t>
            </w:r>
            <w:r w:rsidR="00523D82">
              <w:rPr>
                <w:sz w:val="20"/>
              </w:rPr>
              <w:t>sex</w:t>
            </w:r>
            <w:r>
              <w:rPr>
                <w:sz w:val="20"/>
              </w:rPr>
              <w:t>, ethnicity, language, education level, socioeconomic status, etc.).</w:t>
            </w:r>
          </w:p>
          <w:p w:rsidR="004176BE" w14:paraId="7EC2ACB4" w14:textId="77777777">
            <w:pPr>
              <w:pStyle w:val="TableParagraph"/>
              <w:numPr>
                <w:ilvl w:val="1"/>
                <w:numId w:val="62"/>
              </w:numPr>
              <w:tabs>
                <w:tab w:val="left" w:pos="642"/>
              </w:tabs>
              <w:spacing w:line="237" w:lineRule="auto"/>
              <w:ind w:right="231"/>
              <w:rPr>
                <w:sz w:val="20"/>
              </w:rPr>
            </w:pPr>
            <w:r>
              <w:rPr>
                <w:sz w:val="20"/>
              </w:rPr>
              <w:t>A detailed profile of the medical status, including</w:t>
            </w:r>
            <w:r>
              <w:rPr>
                <w:spacing w:val="-5"/>
                <w:sz w:val="20"/>
              </w:rPr>
              <w:t xml:space="preserve"> </w:t>
            </w:r>
            <w:r>
              <w:rPr>
                <w:sz w:val="20"/>
              </w:rPr>
              <w:t>health</w:t>
            </w:r>
            <w:r>
              <w:rPr>
                <w:spacing w:val="-1"/>
                <w:sz w:val="20"/>
              </w:rPr>
              <w:t xml:space="preserve"> </w:t>
            </w:r>
            <w:r>
              <w:rPr>
                <w:sz w:val="20"/>
              </w:rPr>
              <w:t>conditions,</w:t>
            </w:r>
            <w:r>
              <w:rPr>
                <w:spacing w:val="-2"/>
                <w:sz w:val="20"/>
              </w:rPr>
              <w:t xml:space="preserve"> </w:t>
            </w:r>
            <w:r>
              <w:rPr>
                <w:sz w:val="20"/>
              </w:rPr>
              <w:t>social,</w:t>
            </w:r>
            <w:r>
              <w:rPr>
                <w:spacing w:val="-2"/>
                <w:sz w:val="20"/>
              </w:rPr>
              <w:t xml:space="preserve"> </w:t>
            </w:r>
            <w:r>
              <w:rPr>
                <w:sz w:val="20"/>
              </w:rPr>
              <w:t>cognitive, environmental</w:t>
            </w:r>
            <w:r>
              <w:rPr>
                <w:spacing w:val="-9"/>
                <w:sz w:val="20"/>
              </w:rPr>
              <w:t xml:space="preserve"> </w:t>
            </w:r>
            <w:r>
              <w:rPr>
                <w:sz w:val="20"/>
              </w:rPr>
              <w:t>aspects,</w:t>
            </w:r>
            <w:r>
              <w:rPr>
                <w:spacing w:val="-12"/>
                <w:sz w:val="20"/>
              </w:rPr>
              <w:t xml:space="preserve"> </w:t>
            </w:r>
            <w:r>
              <w:rPr>
                <w:sz w:val="20"/>
              </w:rPr>
              <w:t>living</w:t>
            </w:r>
            <w:r>
              <w:rPr>
                <w:spacing w:val="-11"/>
                <w:sz w:val="20"/>
              </w:rPr>
              <w:t xml:space="preserve"> </w:t>
            </w:r>
            <w:r>
              <w:rPr>
                <w:sz w:val="20"/>
              </w:rPr>
              <w:t>conditions,</w:t>
            </w:r>
            <w:r>
              <w:rPr>
                <w:spacing w:val="-12"/>
                <w:sz w:val="20"/>
              </w:rPr>
              <w:t xml:space="preserve"> </w:t>
            </w:r>
            <w:r>
              <w:rPr>
                <w:sz w:val="20"/>
              </w:rPr>
              <w:t xml:space="preserve">and co-morbidities associated with the SNP population in the plan’s geographic service </w:t>
            </w:r>
            <w:r>
              <w:rPr>
                <w:spacing w:val="-4"/>
                <w:sz w:val="20"/>
              </w:rPr>
              <w:t>area</w:t>
            </w:r>
          </w:p>
          <w:p w:rsidR="004176BE" w14:paraId="0D687765" w14:textId="77777777">
            <w:pPr>
              <w:pStyle w:val="TableParagraph"/>
              <w:numPr>
                <w:ilvl w:val="1"/>
                <w:numId w:val="62"/>
              </w:numPr>
              <w:tabs>
                <w:tab w:val="left" w:pos="642"/>
              </w:tabs>
              <w:spacing w:line="230" w:lineRule="auto"/>
              <w:ind w:right="136"/>
              <w:rPr>
                <w:sz w:val="20"/>
              </w:rPr>
            </w:pPr>
            <w:r>
              <w:rPr>
                <w:sz w:val="20"/>
              </w:rPr>
              <w:t>A description of the conditions and/or other factors</w:t>
            </w:r>
            <w:r>
              <w:rPr>
                <w:spacing w:val="-7"/>
                <w:sz w:val="20"/>
              </w:rPr>
              <w:t xml:space="preserve"> </w:t>
            </w:r>
            <w:r>
              <w:rPr>
                <w:sz w:val="20"/>
              </w:rPr>
              <w:t>impacting</w:t>
            </w:r>
            <w:r>
              <w:rPr>
                <w:spacing w:val="-6"/>
                <w:sz w:val="20"/>
              </w:rPr>
              <w:t xml:space="preserve"> </w:t>
            </w:r>
            <w:r>
              <w:rPr>
                <w:sz w:val="20"/>
              </w:rPr>
              <w:t>the</w:t>
            </w:r>
            <w:r>
              <w:rPr>
                <w:spacing w:val="-6"/>
                <w:sz w:val="20"/>
              </w:rPr>
              <w:t xml:space="preserve"> </w:t>
            </w:r>
            <w:r>
              <w:rPr>
                <w:sz w:val="20"/>
              </w:rPr>
              <w:t>health</w:t>
            </w:r>
            <w:r>
              <w:rPr>
                <w:spacing w:val="-6"/>
                <w:sz w:val="20"/>
              </w:rPr>
              <w:t xml:space="preserve"> </w:t>
            </w:r>
            <w:r>
              <w:rPr>
                <w:sz w:val="20"/>
              </w:rPr>
              <w:t>of</w:t>
            </w:r>
            <w:r>
              <w:rPr>
                <w:spacing w:val="-7"/>
                <w:sz w:val="20"/>
              </w:rPr>
              <w:t xml:space="preserve"> </w:t>
            </w:r>
            <w:r>
              <w:rPr>
                <w:sz w:val="20"/>
              </w:rPr>
              <w:t>SNP</w:t>
            </w:r>
            <w:r>
              <w:rPr>
                <w:spacing w:val="-8"/>
                <w:sz w:val="20"/>
              </w:rPr>
              <w:t xml:space="preserve"> </w:t>
            </w:r>
            <w:r>
              <w:rPr>
                <w:sz w:val="20"/>
              </w:rPr>
              <w:t>enrollees, including the most vulnerable, providing</w:t>
            </w:r>
          </w:p>
        </w:tc>
        <w:tc>
          <w:tcPr>
            <w:tcW w:w="720" w:type="dxa"/>
            <w:tcBorders>
              <w:left w:val="single" w:sz="8" w:space="0" w:color="000000"/>
              <w:right w:val="single" w:sz="8" w:space="0" w:color="000000"/>
            </w:tcBorders>
          </w:tcPr>
          <w:p w:rsidR="004176BE" w14:paraId="7BB916DC"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06AEE678" w14:textId="0E05C253">
            <w:pPr>
              <w:pStyle w:val="TableParagraph"/>
              <w:spacing w:before="144"/>
              <w:ind w:left="106" w:right="294"/>
              <w:rPr>
                <w:sz w:val="20"/>
              </w:rPr>
            </w:pPr>
            <w:r>
              <w:rPr>
                <w:sz w:val="20"/>
              </w:rPr>
              <w:t>These are revisions for clarity and/or moved/reordered</w:t>
            </w:r>
            <w:r>
              <w:rPr>
                <w:spacing w:val="-14"/>
                <w:sz w:val="20"/>
              </w:rPr>
              <w:t xml:space="preserve"> </w:t>
            </w:r>
            <w:r>
              <w:rPr>
                <w:sz w:val="20"/>
              </w:rPr>
              <w:t>from</w:t>
            </w:r>
            <w:r>
              <w:rPr>
                <w:spacing w:val="-14"/>
                <w:sz w:val="20"/>
              </w:rPr>
              <w:t xml:space="preserve"> </w:t>
            </w:r>
            <w:r>
              <w:rPr>
                <w:sz w:val="20"/>
              </w:rPr>
              <w:t>a previous location</w:t>
            </w:r>
            <w:r w:rsidR="00523D82">
              <w:rPr>
                <w:sz w:val="20"/>
              </w:rPr>
              <w:t xml:space="preserve">; and </w:t>
            </w:r>
            <w:r w:rsidRPr="001C3EF7" w:rsidR="001C3EF7">
              <w:rPr>
                <w:sz w:val="20"/>
              </w:rPr>
              <w:t>to align with Executive Order 1416</w:t>
            </w:r>
            <w:r w:rsidR="001C3EF7">
              <w:rPr>
                <w:sz w:val="20"/>
              </w:rPr>
              <w:t>8</w:t>
            </w:r>
          </w:p>
        </w:tc>
        <w:tc>
          <w:tcPr>
            <w:tcW w:w="2108" w:type="dxa"/>
            <w:tcBorders>
              <w:left w:val="single" w:sz="8" w:space="0" w:color="000000"/>
              <w:right w:val="single" w:sz="8" w:space="0" w:color="000000"/>
            </w:tcBorders>
          </w:tcPr>
          <w:p w:rsidR="004176BE" w14:paraId="7ECC3679"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2F8063C8" w14:textId="77777777">
      <w:pPr>
        <w:spacing w:line="192" w:lineRule="auto"/>
        <w:rPr>
          <w:sz w:val="20"/>
        </w:rPr>
        <w:sectPr>
          <w:pgSz w:w="15840" w:h="12240" w:orient="landscape"/>
          <w:pgMar w:top="1000" w:right="200" w:bottom="1020" w:left="140" w:header="53" w:footer="786" w:gutter="0"/>
          <w:cols w:space="720"/>
        </w:sectPr>
      </w:pPr>
    </w:p>
    <w:p w:rsidR="004176BE" w14:paraId="6B80AAEC" w14:textId="77777777">
      <w:pPr>
        <w:pStyle w:val="BodyText"/>
        <w:spacing w:before="4"/>
        <w:ind w:left="0" w:firstLine="0"/>
        <w:rPr>
          <w:rFonts w:ascii="Times New Roman"/>
          <w:sz w:val="7"/>
        </w:rPr>
      </w:pPr>
      <w:r>
        <w:rPr>
          <w:noProof/>
        </w:rPr>
        <mc:AlternateContent>
          <mc:Choice Requires="wps">
            <w:drawing>
              <wp:anchor distT="0" distB="0" distL="0" distR="0" simplePos="0" relativeHeight="251662336"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6" o:spid="_x0000_s1028"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53120" filled="f" stroked="f">
                <v:textbox style="layout-flow:vertical" inset="0,0,0,0">
                  <w:txbxContent>
                    <w:p w:rsidR="004176BE" w14:paraId="7F1C9DD6"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31FDA4BC"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422A1393" w14:textId="77777777">
            <w:pPr>
              <w:pStyle w:val="TableParagraph"/>
              <w:rPr>
                <w:rFonts w:ascii="Times New Roman"/>
                <w:sz w:val="20"/>
              </w:rPr>
            </w:pPr>
          </w:p>
          <w:p w:rsidR="004176BE" w14:paraId="633DC159" w14:textId="77777777">
            <w:pPr>
              <w:pStyle w:val="TableParagraph"/>
              <w:spacing w:before="143"/>
              <w:rPr>
                <w:rFonts w:ascii="Times New Roman"/>
                <w:sz w:val="20"/>
              </w:rPr>
            </w:pPr>
          </w:p>
          <w:p w:rsidR="004176BE" w14:paraId="532F5018"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59207D9C" w14:textId="77777777">
            <w:pPr>
              <w:pStyle w:val="TableParagraph"/>
              <w:rPr>
                <w:rFonts w:ascii="Times New Roman"/>
                <w:sz w:val="20"/>
              </w:rPr>
            </w:pPr>
          </w:p>
          <w:p w:rsidR="004176BE" w14:paraId="4E7FC228" w14:textId="77777777">
            <w:pPr>
              <w:pStyle w:val="TableParagraph"/>
              <w:spacing w:before="143"/>
              <w:rPr>
                <w:rFonts w:ascii="Times New Roman"/>
                <w:sz w:val="20"/>
              </w:rPr>
            </w:pPr>
          </w:p>
          <w:p w:rsidR="004176BE" w14:paraId="1648555F"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6FFFD302"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444EE817" w14:textId="77777777">
            <w:pPr>
              <w:pStyle w:val="TableParagraph"/>
              <w:rPr>
                <w:rFonts w:ascii="Times New Roman"/>
                <w:sz w:val="20"/>
              </w:rPr>
            </w:pPr>
          </w:p>
          <w:p w:rsidR="004176BE" w14:paraId="222A97A5" w14:textId="77777777">
            <w:pPr>
              <w:pStyle w:val="TableParagraph"/>
              <w:spacing w:before="63"/>
              <w:rPr>
                <w:rFonts w:ascii="Times New Roman"/>
                <w:sz w:val="20"/>
              </w:rPr>
            </w:pPr>
          </w:p>
          <w:p w:rsidR="004176BE" w14:paraId="57084DE3"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74A0D919" w14:textId="77777777">
            <w:pPr>
              <w:pStyle w:val="TableParagraph"/>
              <w:rPr>
                <w:rFonts w:ascii="Times New Roman"/>
                <w:sz w:val="20"/>
              </w:rPr>
            </w:pPr>
          </w:p>
          <w:p w:rsidR="004176BE" w14:paraId="59B599E7" w14:textId="77777777">
            <w:pPr>
              <w:pStyle w:val="TableParagraph"/>
              <w:spacing w:before="151"/>
              <w:rPr>
                <w:rFonts w:ascii="Times New Roman"/>
                <w:sz w:val="20"/>
              </w:rPr>
            </w:pPr>
          </w:p>
          <w:p w:rsidR="004176BE" w14:paraId="26DE1CA5"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4A1948A7" w14:textId="77777777">
        <w:tblPrEx>
          <w:tblW w:w="0" w:type="auto"/>
          <w:tblInd w:w="321" w:type="dxa"/>
          <w:tblLayout w:type="fixed"/>
          <w:tblCellMar>
            <w:left w:w="0" w:type="dxa"/>
            <w:right w:w="0" w:type="dxa"/>
          </w:tblCellMar>
          <w:tblLook w:val="01E0"/>
        </w:tblPrEx>
        <w:trPr>
          <w:trHeight w:val="5519"/>
        </w:trPr>
        <w:tc>
          <w:tcPr>
            <w:tcW w:w="4592" w:type="dxa"/>
            <w:tcBorders>
              <w:left w:val="single" w:sz="8" w:space="0" w:color="000000"/>
              <w:right w:val="single" w:sz="8" w:space="0" w:color="000000"/>
            </w:tcBorders>
          </w:tcPr>
          <w:p w:rsidR="004176BE" w14:paraId="6AA57C03" w14:textId="77777777">
            <w:pPr>
              <w:pStyle w:val="TableParagraph"/>
              <w:numPr>
                <w:ilvl w:val="0"/>
                <w:numId w:val="61"/>
              </w:numPr>
              <w:tabs>
                <w:tab w:val="left" w:pos="462"/>
              </w:tabs>
              <w:spacing w:before="142"/>
              <w:ind w:right="435"/>
              <w:rPr>
                <w:sz w:val="20"/>
              </w:rPr>
            </w:pPr>
            <w:r>
              <w:rPr>
                <w:sz w:val="20"/>
              </w:rPr>
              <w:t>Definition</w:t>
            </w:r>
            <w:r>
              <w:rPr>
                <w:spacing w:val="-7"/>
                <w:sz w:val="20"/>
              </w:rPr>
              <w:t xml:space="preserve"> </w:t>
            </w:r>
            <w:r>
              <w:rPr>
                <w:sz w:val="20"/>
              </w:rPr>
              <w:t>of</w:t>
            </w:r>
            <w:r>
              <w:rPr>
                <w:spacing w:val="-8"/>
                <w:sz w:val="20"/>
              </w:rPr>
              <w:t xml:space="preserve"> </w:t>
            </w:r>
            <w:r>
              <w:rPr>
                <w:sz w:val="20"/>
              </w:rPr>
              <w:t>unique</w:t>
            </w:r>
            <w:r>
              <w:rPr>
                <w:spacing w:val="-7"/>
                <w:sz w:val="20"/>
              </w:rPr>
              <w:t xml:space="preserve"> </w:t>
            </w:r>
            <w:r>
              <w:rPr>
                <w:sz w:val="20"/>
              </w:rPr>
              <w:t>characteristics</w:t>
            </w:r>
            <w:r>
              <w:rPr>
                <w:spacing w:val="-8"/>
                <w:sz w:val="20"/>
              </w:rPr>
              <w:t xml:space="preserve"> </w:t>
            </w:r>
            <w:r>
              <w:rPr>
                <w:sz w:val="20"/>
              </w:rPr>
              <w:t>for</w:t>
            </w:r>
            <w:r>
              <w:rPr>
                <w:spacing w:val="-7"/>
                <w:sz w:val="20"/>
              </w:rPr>
              <w:t xml:space="preserve"> </w:t>
            </w:r>
            <w:r>
              <w:rPr>
                <w:sz w:val="20"/>
              </w:rPr>
              <w:t>the SNP population served:</w:t>
            </w:r>
          </w:p>
          <w:p w:rsidR="004176BE" w14:paraId="69937660" w14:textId="77777777">
            <w:pPr>
              <w:pStyle w:val="TableParagraph"/>
              <w:numPr>
                <w:ilvl w:val="1"/>
                <w:numId w:val="61"/>
              </w:numPr>
              <w:tabs>
                <w:tab w:val="left" w:pos="734"/>
              </w:tabs>
              <w:spacing w:before="8" w:line="232" w:lineRule="auto"/>
              <w:ind w:right="130"/>
              <w:rPr>
                <w:sz w:val="20"/>
              </w:rPr>
            </w:pPr>
            <w:r>
              <w:rPr>
                <w:sz w:val="20"/>
              </w:rPr>
              <w:t>C-SNP:</w:t>
            </w:r>
            <w:r>
              <w:rPr>
                <w:spacing w:val="-2"/>
                <w:sz w:val="20"/>
              </w:rPr>
              <w:t xml:space="preserve"> </w:t>
            </w:r>
            <w:r>
              <w:rPr>
                <w:sz w:val="20"/>
              </w:rPr>
              <w:t>What</w:t>
            </w:r>
            <w:r>
              <w:rPr>
                <w:spacing w:val="-2"/>
                <w:sz w:val="20"/>
              </w:rPr>
              <w:t xml:space="preserve"> </w:t>
            </w:r>
            <w:r>
              <w:rPr>
                <w:sz w:val="20"/>
              </w:rPr>
              <w:t>are</w:t>
            </w:r>
            <w:r>
              <w:rPr>
                <w:spacing w:val="-1"/>
                <w:sz w:val="20"/>
              </w:rPr>
              <w:t xml:space="preserve"> </w:t>
            </w:r>
            <w:r>
              <w:rPr>
                <w:sz w:val="20"/>
              </w:rPr>
              <w:t>the</w:t>
            </w:r>
            <w:r>
              <w:rPr>
                <w:spacing w:val="-5"/>
                <w:sz w:val="20"/>
              </w:rPr>
              <w:t xml:space="preserve"> </w:t>
            </w:r>
            <w:r>
              <w:rPr>
                <w:sz w:val="20"/>
              </w:rPr>
              <w:t>unique</w:t>
            </w:r>
            <w:r>
              <w:rPr>
                <w:spacing w:val="-1"/>
                <w:sz w:val="20"/>
              </w:rPr>
              <w:t xml:space="preserve"> </w:t>
            </w:r>
            <w:r>
              <w:rPr>
                <w:sz w:val="20"/>
              </w:rPr>
              <w:t>chronic</w:t>
            </w:r>
            <w:r>
              <w:rPr>
                <w:spacing w:val="-2"/>
                <w:sz w:val="20"/>
              </w:rPr>
              <w:t xml:space="preserve"> </w:t>
            </w:r>
            <w:r>
              <w:rPr>
                <w:sz w:val="20"/>
              </w:rPr>
              <w:t>care needs for C-SNP enrollees? Include limitations</w:t>
            </w:r>
            <w:r>
              <w:rPr>
                <w:spacing w:val="-6"/>
                <w:sz w:val="20"/>
              </w:rPr>
              <w:t xml:space="preserve"> </w:t>
            </w:r>
            <w:r>
              <w:rPr>
                <w:sz w:val="20"/>
              </w:rPr>
              <w:t>and</w:t>
            </w:r>
            <w:r>
              <w:rPr>
                <w:spacing w:val="-9"/>
                <w:sz w:val="20"/>
              </w:rPr>
              <w:t xml:space="preserve"> </w:t>
            </w:r>
            <w:r>
              <w:rPr>
                <w:sz w:val="20"/>
              </w:rPr>
              <w:t>barriers</w:t>
            </w:r>
            <w:r>
              <w:rPr>
                <w:spacing w:val="-6"/>
                <w:sz w:val="20"/>
              </w:rPr>
              <w:t xml:space="preserve"> </w:t>
            </w:r>
            <w:r>
              <w:rPr>
                <w:sz w:val="20"/>
              </w:rPr>
              <w:t>that</w:t>
            </w:r>
            <w:r>
              <w:rPr>
                <w:spacing w:val="-6"/>
                <w:sz w:val="20"/>
              </w:rPr>
              <w:t xml:space="preserve"> </w:t>
            </w:r>
            <w:r>
              <w:rPr>
                <w:sz w:val="20"/>
              </w:rPr>
              <w:t>pose</w:t>
            </w:r>
            <w:r>
              <w:rPr>
                <w:spacing w:val="-9"/>
                <w:sz w:val="20"/>
              </w:rPr>
              <w:t xml:space="preserve"> </w:t>
            </w:r>
            <w:r>
              <w:rPr>
                <w:sz w:val="20"/>
              </w:rPr>
              <w:t>potential challenges for these C-SNP enrollees.</w:t>
            </w:r>
          </w:p>
          <w:p w:rsidR="004176BE" w14:paraId="5931214E" w14:textId="77777777">
            <w:pPr>
              <w:pStyle w:val="TableParagraph"/>
              <w:numPr>
                <w:ilvl w:val="1"/>
                <w:numId w:val="61"/>
              </w:numPr>
              <w:tabs>
                <w:tab w:val="left" w:pos="734"/>
              </w:tabs>
              <w:spacing w:before="10" w:line="232" w:lineRule="auto"/>
              <w:ind w:right="130"/>
              <w:rPr>
                <w:sz w:val="20"/>
              </w:rPr>
            </w:pPr>
            <w:r>
              <w:rPr>
                <w:sz w:val="20"/>
              </w:rPr>
              <w:t>D-SNP: What are the unique health</w:t>
            </w:r>
            <w:r>
              <w:rPr>
                <w:spacing w:val="40"/>
                <w:sz w:val="20"/>
              </w:rPr>
              <w:t xml:space="preserve"> </w:t>
            </w:r>
            <w:r>
              <w:rPr>
                <w:sz w:val="20"/>
              </w:rPr>
              <w:t>needs for D-SNP enrollees? Include limitations</w:t>
            </w:r>
            <w:r>
              <w:rPr>
                <w:spacing w:val="-6"/>
                <w:sz w:val="20"/>
              </w:rPr>
              <w:t xml:space="preserve"> </w:t>
            </w:r>
            <w:r>
              <w:rPr>
                <w:sz w:val="20"/>
              </w:rPr>
              <w:t>and</w:t>
            </w:r>
            <w:r>
              <w:rPr>
                <w:spacing w:val="-9"/>
                <w:sz w:val="20"/>
              </w:rPr>
              <w:t xml:space="preserve"> </w:t>
            </w:r>
            <w:r>
              <w:rPr>
                <w:sz w:val="20"/>
              </w:rPr>
              <w:t>barriers</w:t>
            </w:r>
            <w:r>
              <w:rPr>
                <w:spacing w:val="-6"/>
                <w:sz w:val="20"/>
              </w:rPr>
              <w:t xml:space="preserve"> </w:t>
            </w:r>
            <w:r>
              <w:rPr>
                <w:sz w:val="20"/>
              </w:rPr>
              <w:t>that</w:t>
            </w:r>
            <w:r>
              <w:rPr>
                <w:spacing w:val="-6"/>
                <w:sz w:val="20"/>
              </w:rPr>
              <w:t xml:space="preserve"> </w:t>
            </w:r>
            <w:r>
              <w:rPr>
                <w:sz w:val="20"/>
              </w:rPr>
              <w:t>pose</w:t>
            </w:r>
            <w:r>
              <w:rPr>
                <w:spacing w:val="-9"/>
                <w:sz w:val="20"/>
              </w:rPr>
              <w:t xml:space="preserve"> </w:t>
            </w:r>
            <w:r>
              <w:rPr>
                <w:sz w:val="20"/>
              </w:rPr>
              <w:t>potential challenges for these D-SNP enrollees.</w:t>
            </w:r>
          </w:p>
          <w:p w:rsidR="004176BE" w14:paraId="4CD7A4C5" w14:textId="77777777">
            <w:pPr>
              <w:pStyle w:val="TableParagraph"/>
              <w:numPr>
                <w:ilvl w:val="1"/>
                <w:numId w:val="61"/>
              </w:numPr>
              <w:tabs>
                <w:tab w:val="left" w:pos="734"/>
              </w:tabs>
              <w:spacing w:before="6" w:line="237" w:lineRule="auto"/>
              <w:ind w:right="182"/>
              <w:rPr>
                <w:sz w:val="20"/>
              </w:rPr>
            </w:pPr>
            <w:r>
              <w:rPr>
                <w:sz w:val="20"/>
              </w:rPr>
              <w:t>I-SNP:</w:t>
            </w:r>
            <w:r>
              <w:rPr>
                <w:spacing w:val="-6"/>
                <w:sz w:val="20"/>
              </w:rPr>
              <w:t xml:space="preserve"> </w:t>
            </w:r>
            <w:r>
              <w:rPr>
                <w:sz w:val="20"/>
              </w:rPr>
              <w:t>What</w:t>
            </w:r>
            <w:r>
              <w:rPr>
                <w:spacing w:val="-6"/>
                <w:sz w:val="20"/>
              </w:rPr>
              <w:t xml:space="preserve"> </w:t>
            </w:r>
            <w:r>
              <w:rPr>
                <w:sz w:val="20"/>
              </w:rPr>
              <w:t>are</w:t>
            </w:r>
            <w:r>
              <w:rPr>
                <w:spacing w:val="-5"/>
                <w:sz w:val="20"/>
              </w:rPr>
              <w:t xml:space="preserve"> </w:t>
            </w:r>
            <w:r>
              <w:rPr>
                <w:sz w:val="20"/>
              </w:rPr>
              <w:t>the</w:t>
            </w:r>
            <w:r>
              <w:rPr>
                <w:spacing w:val="-5"/>
                <w:sz w:val="20"/>
              </w:rPr>
              <w:t xml:space="preserve"> </w:t>
            </w:r>
            <w:r>
              <w:rPr>
                <w:sz w:val="20"/>
              </w:rPr>
              <w:t>unique</w:t>
            </w:r>
            <w:r>
              <w:rPr>
                <w:spacing w:val="-5"/>
                <w:sz w:val="20"/>
              </w:rPr>
              <w:t xml:space="preserve"> </w:t>
            </w:r>
            <w:r>
              <w:rPr>
                <w:sz w:val="20"/>
              </w:rPr>
              <w:t>health</w:t>
            </w:r>
            <w:r>
              <w:rPr>
                <w:spacing w:val="-8"/>
                <w:sz w:val="20"/>
              </w:rPr>
              <w:t xml:space="preserve"> </w:t>
            </w:r>
            <w:r>
              <w:rPr>
                <w:sz w:val="20"/>
              </w:rPr>
              <w:t xml:space="preserve">needs for I-SNP enrollees? Include limitations and barriers that pose potential challenges for these I-SNP enrollees as well as information about the facilities and/or home and community-based services settings in which your enrollees </w:t>
            </w:r>
            <w:r>
              <w:rPr>
                <w:spacing w:val="-2"/>
                <w:sz w:val="20"/>
              </w:rPr>
              <w:t>reside.</w:t>
            </w:r>
          </w:p>
        </w:tc>
        <w:tc>
          <w:tcPr>
            <w:tcW w:w="4860" w:type="dxa"/>
            <w:tcBorders>
              <w:left w:val="single" w:sz="8" w:space="0" w:color="000000"/>
              <w:right w:val="single" w:sz="8" w:space="0" w:color="000000"/>
            </w:tcBorders>
          </w:tcPr>
          <w:p w:rsidR="004176BE" w14:paraId="07D907F1" w14:textId="77777777">
            <w:pPr>
              <w:pStyle w:val="TableParagraph"/>
              <w:spacing w:before="144"/>
              <w:ind w:left="642" w:right="181"/>
              <w:rPr>
                <w:sz w:val="20"/>
              </w:rPr>
            </w:pPr>
            <w:r>
              <w:rPr>
                <w:sz w:val="20"/>
              </w:rPr>
              <w:t>specific information about actual and/or potential</w:t>
            </w:r>
            <w:r>
              <w:rPr>
                <w:spacing w:val="-1"/>
                <w:sz w:val="20"/>
              </w:rPr>
              <w:t xml:space="preserve"> </w:t>
            </w:r>
            <w:r>
              <w:rPr>
                <w:sz w:val="20"/>
              </w:rPr>
              <w:t>health disparities</w:t>
            </w:r>
            <w:r>
              <w:rPr>
                <w:spacing w:val="-1"/>
                <w:sz w:val="20"/>
              </w:rPr>
              <w:t xml:space="preserve"> </w:t>
            </w:r>
            <w:r>
              <w:rPr>
                <w:sz w:val="20"/>
              </w:rPr>
              <w:t>(e.g.,</w:t>
            </w:r>
            <w:r>
              <w:rPr>
                <w:spacing w:val="-1"/>
                <w:sz w:val="20"/>
              </w:rPr>
              <w:t xml:space="preserve"> </w:t>
            </w:r>
            <w:r>
              <w:rPr>
                <w:sz w:val="20"/>
              </w:rPr>
              <w:t>language barriers, deficits in health literacy, poor socioeconomic status, housing, food, transportation insecurities, cultural beliefs/barriers, caregiver considerations, etc.),</w:t>
            </w:r>
            <w:r>
              <w:rPr>
                <w:spacing w:val="-8"/>
                <w:sz w:val="20"/>
              </w:rPr>
              <w:t xml:space="preserve"> </w:t>
            </w:r>
            <w:r>
              <w:rPr>
                <w:sz w:val="20"/>
              </w:rPr>
              <w:t>and</w:t>
            </w:r>
            <w:r>
              <w:rPr>
                <w:spacing w:val="-7"/>
                <w:sz w:val="20"/>
              </w:rPr>
              <w:t xml:space="preserve"> </w:t>
            </w:r>
            <w:r>
              <w:rPr>
                <w:sz w:val="20"/>
              </w:rPr>
              <w:t>the</w:t>
            </w:r>
            <w:r>
              <w:rPr>
                <w:spacing w:val="-7"/>
                <w:sz w:val="20"/>
              </w:rPr>
              <w:t xml:space="preserve"> </w:t>
            </w:r>
            <w:r>
              <w:rPr>
                <w:sz w:val="20"/>
              </w:rPr>
              <w:t>associated</w:t>
            </w:r>
            <w:r>
              <w:rPr>
                <w:spacing w:val="-7"/>
                <w:sz w:val="20"/>
              </w:rPr>
              <w:t xml:space="preserve"> </w:t>
            </w:r>
            <w:r>
              <w:rPr>
                <w:sz w:val="20"/>
              </w:rPr>
              <w:t>challenges</w:t>
            </w:r>
            <w:r>
              <w:rPr>
                <w:spacing w:val="-8"/>
                <w:sz w:val="20"/>
              </w:rPr>
              <w:t xml:space="preserve"> </w:t>
            </w:r>
            <w:r>
              <w:rPr>
                <w:sz w:val="20"/>
              </w:rPr>
              <w:t>these characteristics pose.</w:t>
            </w:r>
          </w:p>
          <w:p w:rsidR="004176BE" w14:paraId="2C124B05" w14:textId="1DDA8235">
            <w:pPr>
              <w:pStyle w:val="TableParagraph"/>
              <w:numPr>
                <w:ilvl w:val="0"/>
                <w:numId w:val="60"/>
              </w:numPr>
              <w:tabs>
                <w:tab w:val="left" w:pos="642"/>
              </w:tabs>
              <w:spacing w:before="7" w:line="230" w:lineRule="auto"/>
              <w:ind w:right="211"/>
              <w:rPr>
                <w:sz w:val="20"/>
              </w:rPr>
            </w:pPr>
          </w:p>
        </w:tc>
        <w:tc>
          <w:tcPr>
            <w:tcW w:w="720" w:type="dxa"/>
            <w:tcBorders>
              <w:left w:val="single" w:sz="8" w:space="0" w:color="000000"/>
              <w:right w:val="single" w:sz="8" w:space="0" w:color="000000"/>
            </w:tcBorders>
          </w:tcPr>
          <w:p w:rsidR="004176BE" w14:paraId="54D4C792"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01F91432"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4B8861B5" w14:textId="77777777">
            <w:pPr>
              <w:pStyle w:val="TableParagraph"/>
              <w:rPr>
                <w:rFonts w:ascii="Times New Roman"/>
                <w:sz w:val="18"/>
              </w:rPr>
            </w:pPr>
          </w:p>
        </w:tc>
      </w:tr>
      <w:tr w14:paraId="275B5EE4" w14:textId="77777777">
        <w:tblPrEx>
          <w:tblW w:w="0" w:type="auto"/>
          <w:tblInd w:w="321" w:type="dxa"/>
          <w:tblLayout w:type="fixed"/>
          <w:tblCellMar>
            <w:left w:w="0" w:type="dxa"/>
            <w:right w:w="0" w:type="dxa"/>
          </w:tblCellMar>
          <w:tblLook w:val="01E0"/>
        </w:tblPrEx>
        <w:trPr>
          <w:trHeight w:val="2807"/>
        </w:trPr>
        <w:tc>
          <w:tcPr>
            <w:tcW w:w="4592" w:type="dxa"/>
            <w:tcBorders>
              <w:left w:val="single" w:sz="8" w:space="0" w:color="000000"/>
              <w:right w:val="single" w:sz="8" w:space="0" w:color="000000"/>
            </w:tcBorders>
          </w:tcPr>
          <w:p w:rsidR="004176BE" w14:paraId="47050EBA" w14:textId="77777777">
            <w:pPr>
              <w:pStyle w:val="TableParagraph"/>
              <w:spacing w:before="140"/>
              <w:ind w:left="102"/>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2812CA2B" w14:textId="77777777">
            <w:pPr>
              <w:pStyle w:val="TableParagraph"/>
              <w:spacing w:before="140"/>
              <w:ind w:left="102" w:right="181"/>
              <w:rPr>
                <w:b/>
                <w:sz w:val="20"/>
              </w:rPr>
            </w:pPr>
            <w:r>
              <w:rPr>
                <w:b/>
                <w:sz w:val="20"/>
              </w:rPr>
              <w:t>MOC Element 1A: Description of the Overall SNP</w:t>
            </w:r>
            <w:r>
              <w:rPr>
                <w:b/>
                <w:spacing w:val="-5"/>
                <w:sz w:val="20"/>
              </w:rPr>
              <w:t xml:space="preserve"> </w:t>
            </w:r>
            <w:r>
              <w:rPr>
                <w:b/>
                <w:sz w:val="20"/>
              </w:rPr>
              <w:t>Population</w:t>
            </w:r>
            <w:r>
              <w:rPr>
                <w:b/>
                <w:spacing w:val="-2"/>
                <w:sz w:val="20"/>
              </w:rPr>
              <w:t xml:space="preserve"> </w:t>
            </w:r>
            <w:r>
              <w:rPr>
                <w:b/>
                <w:sz w:val="20"/>
              </w:rPr>
              <w:t>and</w:t>
            </w:r>
            <w:r>
              <w:rPr>
                <w:b/>
                <w:spacing w:val="-1"/>
                <w:sz w:val="20"/>
              </w:rPr>
              <w:t xml:space="preserve"> </w:t>
            </w:r>
            <w:r>
              <w:rPr>
                <w:b/>
                <w:sz w:val="20"/>
              </w:rPr>
              <w:t>Most</w:t>
            </w:r>
            <w:r>
              <w:rPr>
                <w:b/>
                <w:spacing w:val="-3"/>
                <w:sz w:val="20"/>
              </w:rPr>
              <w:t xml:space="preserve"> </w:t>
            </w:r>
            <w:r>
              <w:rPr>
                <w:b/>
                <w:sz w:val="20"/>
              </w:rPr>
              <w:t>Vulnerable</w:t>
            </w:r>
            <w:r>
              <w:rPr>
                <w:b/>
                <w:spacing w:val="-2"/>
                <w:sz w:val="20"/>
              </w:rPr>
              <w:t xml:space="preserve"> Enrollees</w:t>
            </w:r>
          </w:p>
          <w:p w:rsidR="004176BE" w14:paraId="73E289DE" w14:textId="77777777">
            <w:pPr>
              <w:pStyle w:val="TableParagraph"/>
              <w:spacing w:before="1"/>
              <w:rPr>
                <w:rFonts w:ascii="Times New Roman"/>
                <w:sz w:val="20"/>
              </w:rPr>
            </w:pPr>
          </w:p>
          <w:p w:rsidR="004176BE" w14:paraId="54CFF6F8" w14:textId="77777777">
            <w:pPr>
              <w:pStyle w:val="TableParagraph"/>
              <w:spacing w:before="1"/>
              <w:ind w:left="86"/>
              <w:rPr>
                <w:sz w:val="20"/>
              </w:rPr>
            </w:pPr>
            <w:r>
              <w:rPr>
                <w:sz w:val="20"/>
              </w:rPr>
              <w:t>Note: SNPs must differentiate between the general SNP</w:t>
            </w:r>
            <w:r>
              <w:rPr>
                <w:spacing w:val="-7"/>
                <w:sz w:val="20"/>
              </w:rPr>
              <w:t xml:space="preserve"> </w:t>
            </w:r>
            <w:r>
              <w:rPr>
                <w:sz w:val="20"/>
              </w:rPr>
              <w:t>population</w:t>
            </w:r>
            <w:r>
              <w:rPr>
                <w:spacing w:val="-5"/>
                <w:sz w:val="20"/>
              </w:rPr>
              <w:t xml:space="preserve"> </w:t>
            </w:r>
            <w:r>
              <w:rPr>
                <w:sz w:val="20"/>
              </w:rPr>
              <w:t>from</w:t>
            </w:r>
            <w:r>
              <w:rPr>
                <w:spacing w:val="-5"/>
                <w:sz w:val="20"/>
              </w:rPr>
              <w:t xml:space="preserve"> </w:t>
            </w:r>
            <w:r>
              <w:rPr>
                <w:sz w:val="20"/>
              </w:rPr>
              <w:t>the</w:t>
            </w:r>
            <w:r>
              <w:rPr>
                <w:spacing w:val="-8"/>
                <w:sz w:val="20"/>
              </w:rPr>
              <w:t xml:space="preserve"> </w:t>
            </w:r>
            <w:r>
              <w:rPr>
                <w:sz w:val="20"/>
              </w:rPr>
              <w:t>most</w:t>
            </w:r>
            <w:r>
              <w:rPr>
                <w:spacing w:val="-6"/>
                <w:sz w:val="20"/>
              </w:rPr>
              <w:t xml:space="preserve"> </w:t>
            </w:r>
            <w:r>
              <w:rPr>
                <w:sz w:val="20"/>
              </w:rPr>
              <w:t>vulnerable</w:t>
            </w:r>
            <w:r>
              <w:rPr>
                <w:spacing w:val="-8"/>
                <w:sz w:val="20"/>
              </w:rPr>
              <w:t xml:space="preserve"> </w:t>
            </w:r>
            <w:r>
              <w:rPr>
                <w:sz w:val="20"/>
              </w:rPr>
              <w:t>enrollees.</w:t>
            </w:r>
          </w:p>
        </w:tc>
        <w:tc>
          <w:tcPr>
            <w:tcW w:w="720" w:type="dxa"/>
            <w:tcBorders>
              <w:left w:val="single" w:sz="8" w:space="0" w:color="000000"/>
              <w:right w:val="single" w:sz="8" w:space="0" w:color="000000"/>
            </w:tcBorders>
          </w:tcPr>
          <w:p w:rsidR="004176BE" w14:paraId="49426288"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12CADE77" w14:textId="77777777">
            <w:pPr>
              <w:pStyle w:val="TableParagraph"/>
              <w:spacing w:before="148"/>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1A to clarify the </w:t>
            </w:r>
            <w:r>
              <w:rPr>
                <w:spacing w:val="-2"/>
                <w:sz w:val="20"/>
              </w:rPr>
              <w:t>requirements.</w:t>
            </w:r>
          </w:p>
        </w:tc>
        <w:tc>
          <w:tcPr>
            <w:tcW w:w="2108" w:type="dxa"/>
            <w:tcBorders>
              <w:left w:val="single" w:sz="8" w:space="0" w:color="000000"/>
              <w:right w:val="single" w:sz="8" w:space="0" w:color="000000"/>
            </w:tcBorders>
          </w:tcPr>
          <w:p w:rsidR="004176BE" w14:paraId="0BC533A8" w14:textId="77777777">
            <w:pPr>
              <w:pStyle w:val="TableParagraph"/>
              <w:spacing w:before="149"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775426C5" w14:textId="77777777">
      <w:pPr>
        <w:spacing w:line="192" w:lineRule="auto"/>
        <w:rPr>
          <w:sz w:val="20"/>
        </w:rPr>
        <w:sectPr>
          <w:pgSz w:w="15840" w:h="12240" w:orient="landscape"/>
          <w:pgMar w:top="1000" w:right="200" w:bottom="1020" w:left="140" w:header="53" w:footer="786" w:gutter="0"/>
          <w:cols w:space="720"/>
        </w:sectPr>
      </w:pPr>
    </w:p>
    <w:p w:rsidR="004176BE" w14:paraId="72603A84" w14:textId="77777777">
      <w:pPr>
        <w:pStyle w:val="BodyText"/>
        <w:spacing w:before="4"/>
        <w:ind w:left="0" w:firstLine="0"/>
        <w:rPr>
          <w:rFonts w:ascii="Times New Roman"/>
          <w:sz w:val="7"/>
        </w:rPr>
      </w:pPr>
      <w:r>
        <w:rPr>
          <w:noProof/>
        </w:rPr>
        <mc:AlternateContent>
          <mc:Choice Requires="wps">
            <w:drawing>
              <wp:anchor distT="0" distB="0" distL="0" distR="0" simplePos="0" relativeHeight="251664384"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7" o:spid="_x0000_s1029"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51072" filled="f" stroked="f">
                <v:textbox style="layout-flow:vertical" inset="0,0,0,0">
                  <w:txbxContent>
                    <w:p w:rsidR="004176BE" w14:paraId="3DA70E85"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541C3ACA"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70B1C9F8" w14:textId="77777777">
            <w:pPr>
              <w:pStyle w:val="TableParagraph"/>
              <w:rPr>
                <w:rFonts w:ascii="Times New Roman"/>
                <w:sz w:val="20"/>
              </w:rPr>
            </w:pPr>
          </w:p>
          <w:p w:rsidR="004176BE" w14:paraId="6F9E1E36" w14:textId="77777777">
            <w:pPr>
              <w:pStyle w:val="TableParagraph"/>
              <w:spacing w:before="143"/>
              <w:rPr>
                <w:rFonts w:ascii="Times New Roman"/>
                <w:sz w:val="20"/>
              </w:rPr>
            </w:pPr>
          </w:p>
          <w:p w:rsidR="004176BE" w14:paraId="1FF9E5D8"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50F35C6B" w14:textId="77777777">
            <w:pPr>
              <w:pStyle w:val="TableParagraph"/>
              <w:rPr>
                <w:rFonts w:ascii="Times New Roman"/>
                <w:sz w:val="20"/>
              </w:rPr>
            </w:pPr>
          </w:p>
          <w:p w:rsidR="004176BE" w14:paraId="232D639E" w14:textId="77777777">
            <w:pPr>
              <w:pStyle w:val="TableParagraph"/>
              <w:spacing w:before="143"/>
              <w:rPr>
                <w:rFonts w:ascii="Times New Roman"/>
                <w:sz w:val="20"/>
              </w:rPr>
            </w:pPr>
          </w:p>
          <w:p w:rsidR="004176BE" w14:paraId="1F5369B6"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5E0B1F44"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6BBB5DB9" w14:textId="77777777">
            <w:pPr>
              <w:pStyle w:val="TableParagraph"/>
              <w:rPr>
                <w:rFonts w:ascii="Times New Roman"/>
                <w:sz w:val="20"/>
              </w:rPr>
            </w:pPr>
          </w:p>
          <w:p w:rsidR="004176BE" w14:paraId="0E07833D" w14:textId="77777777">
            <w:pPr>
              <w:pStyle w:val="TableParagraph"/>
              <w:spacing w:before="63"/>
              <w:rPr>
                <w:rFonts w:ascii="Times New Roman"/>
                <w:sz w:val="20"/>
              </w:rPr>
            </w:pPr>
          </w:p>
          <w:p w:rsidR="004176BE" w14:paraId="5142668B"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7B64C2DA" w14:textId="77777777">
            <w:pPr>
              <w:pStyle w:val="TableParagraph"/>
              <w:rPr>
                <w:rFonts w:ascii="Times New Roman"/>
                <w:sz w:val="20"/>
              </w:rPr>
            </w:pPr>
          </w:p>
          <w:p w:rsidR="004176BE" w14:paraId="639415A9" w14:textId="77777777">
            <w:pPr>
              <w:pStyle w:val="TableParagraph"/>
              <w:spacing w:before="151"/>
              <w:rPr>
                <w:rFonts w:ascii="Times New Roman"/>
                <w:sz w:val="20"/>
              </w:rPr>
            </w:pPr>
          </w:p>
          <w:p w:rsidR="004176BE" w14:paraId="430FE6F6"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4F9A5171" w14:textId="77777777">
        <w:tblPrEx>
          <w:tblW w:w="0" w:type="auto"/>
          <w:tblInd w:w="321" w:type="dxa"/>
          <w:tblLayout w:type="fixed"/>
          <w:tblCellMar>
            <w:left w:w="0" w:type="dxa"/>
            <w:right w:w="0" w:type="dxa"/>
          </w:tblCellMar>
          <w:tblLook w:val="01E0"/>
        </w:tblPrEx>
        <w:trPr>
          <w:trHeight w:val="3630"/>
        </w:trPr>
        <w:tc>
          <w:tcPr>
            <w:tcW w:w="4592" w:type="dxa"/>
            <w:tcBorders>
              <w:left w:val="single" w:sz="8" w:space="0" w:color="000000"/>
              <w:right w:val="single" w:sz="8" w:space="0" w:color="000000"/>
            </w:tcBorders>
          </w:tcPr>
          <w:p w:rsidR="004176BE" w14:paraId="5A0845E7" w14:textId="77777777">
            <w:pPr>
              <w:pStyle w:val="TableParagraph"/>
              <w:spacing w:before="144" w:line="242" w:lineRule="auto"/>
              <w:ind w:left="86"/>
              <w:rPr>
                <w:b/>
                <w:sz w:val="20"/>
              </w:rPr>
            </w:pPr>
            <w:r>
              <w:rPr>
                <w:b/>
                <w:sz w:val="20"/>
              </w:rPr>
              <w:t>Element</w:t>
            </w:r>
            <w:r>
              <w:rPr>
                <w:b/>
                <w:spacing w:val="-10"/>
                <w:sz w:val="20"/>
              </w:rPr>
              <w:t xml:space="preserve"> </w:t>
            </w:r>
            <w:r>
              <w:rPr>
                <w:b/>
                <w:sz w:val="20"/>
              </w:rPr>
              <w:t>B:</w:t>
            </w:r>
            <w:r>
              <w:rPr>
                <w:b/>
                <w:spacing w:val="-10"/>
                <w:sz w:val="20"/>
              </w:rPr>
              <w:t xml:space="preserve"> </w:t>
            </w:r>
            <w:r>
              <w:rPr>
                <w:b/>
                <w:sz w:val="20"/>
              </w:rPr>
              <w:t>Sub-Population:</w:t>
            </w:r>
            <w:r>
              <w:rPr>
                <w:b/>
                <w:spacing w:val="-10"/>
                <w:sz w:val="20"/>
              </w:rPr>
              <w:t xml:space="preserve"> </w:t>
            </w:r>
            <w:r>
              <w:rPr>
                <w:b/>
                <w:sz w:val="20"/>
              </w:rPr>
              <w:t>Most</w:t>
            </w:r>
            <w:r>
              <w:rPr>
                <w:b/>
                <w:spacing w:val="-10"/>
                <w:sz w:val="20"/>
              </w:rPr>
              <w:t xml:space="preserve"> </w:t>
            </w:r>
            <w:r>
              <w:rPr>
                <w:b/>
                <w:sz w:val="20"/>
              </w:rPr>
              <w:t xml:space="preserve">Vulnerable </w:t>
            </w:r>
            <w:r>
              <w:rPr>
                <w:b/>
                <w:spacing w:val="-2"/>
                <w:sz w:val="20"/>
              </w:rPr>
              <w:t>Enrollees</w:t>
            </w:r>
          </w:p>
          <w:p w:rsidR="004176BE" w14:paraId="0A6E85B0" w14:textId="77777777">
            <w:pPr>
              <w:pStyle w:val="TableParagraph"/>
              <w:spacing w:before="225" w:line="237" w:lineRule="auto"/>
              <w:ind w:left="102" w:right="171"/>
              <w:rPr>
                <w:sz w:val="20"/>
              </w:rPr>
            </w:pPr>
            <w:r>
              <w:rPr>
                <w:sz w:val="20"/>
              </w:rPr>
              <w:t>As a SNP, you must include a complete description of the specially-tailored services for beneficiaries considered especially vulnerable using specific terms and details (e.g., members with multiple hospital admissions within three months, “medication spending above $4,000”). The description must differentiate between the general SNP population and that of the most vulnerable</w:t>
            </w:r>
            <w:r>
              <w:rPr>
                <w:spacing w:val="-8"/>
                <w:sz w:val="20"/>
              </w:rPr>
              <w:t xml:space="preserve"> </w:t>
            </w:r>
            <w:r>
              <w:rPr>
                <w:sz w:val="20"/>
              </w:rPr>
              <w:t>members,</w:t>
            </w:r>
            <w:r>
              <w:rPr>
                <w:spacing w:val="-5"/>
                <w:sz w:val="20"/>
              </w:rPr>
              <w:t xml:space="preserve"> </w:t>
            </w:r>
            <w:r>
              <w:rPr>
                <w:sz w:val="20"/>
              </w:rPr>
              <w:t>as</w:t>
            </w:r>
            <w:r>
              <w:rPr>
                <w:spacing w:val="-9"/>
                <w:sz w:val="20"/>
              </w:rPr>
              <w:t xml:space="preserve"> </w:t>
            </w:r>
            <w:r>
              <w:rPr>
                <w:sz w:val="20"/>
              </w:rPr>
              <w:t>well</w:t>
            </w:r>
            <w:r>
              <w:rPr>
                <w:spacing w:val="-5"/>
                <w:sz w:val="20"/>
              </w:rPr>
              <w:t xml:space="preserve"> </w:t>
            </w:r>
            <w:r>
              <w:rPr>
                <w:sz w:val="20"/>
              </w:rPr>
              <w:t>as</w:t>
            </w:r>
            <w:r>
              <w:rPr>
                <w:spacing w:val="-5"/>
                <w:sz w:val="20"/>
              </w:rPr>
              <w:t xml:space="preserve"> </w:t>
            </w:r>
            <w:r>
              <w:rPr>
                <w:sz w:val="20"/>
              </w:rPr>
              <w:t>detail</w:t>
            </w:r>
            <w:r>
              <w:rPr>
                <w:spacing w:val="-5"/>
                <w:sz w:val="20"/>
              </w:rPr>
              <w:t xml:space="preserve"> </w:t>
            </w:r>
            <w:r>
              <w:rPr>
                <w:sz w:val="20"/>
              </w:rPr>
              <w:t>additional benefits above and beyond those available to general SNP members.</w:t>
            </w:r>
          </w:p>
        </w:tc>
        <w:tc>
          <w:tcPr>
            <w:tcW w:w="4860" w:type="dxa"/>
            <w:tcBorders>
              <w:left w:val="single" w:sz="8" w:space="0" w:color="000000"/>
              <w:right w:val="single" w:sz="8" w:space="0" w:color="000000"/>
            </w:tcBorders>
          </w:tcPr>
          <w:p w:rsidR="004176BE" w14:paraId="4D0B7173" w14:textId="77777777">
            <w:pPr>
              <w:pStyle w:val="TableParagraph"/>
              <w:spacing w:before="140"/>
              <w:ind w:left="102"/>
              <w:rPr>
                <w:sz w:val="20"/>
              </w:rPr>
            </w:pPr>
            <w:r>
              <w:rPr>
                <w:spacing w:val="-2"/>
                <w:sz w:val="20"/>
              </w:rPr>
              <w:t>Deleted</w:t>
            </w:r>
          </w:p>
        </w:tc>
        <w:tc>
          <w:tcPr>
            <w:tcW w:w="720" w:type="dxa"/>
            <w:tcBorders>
              <w:left w:val="single" w:sz="8" w:space="0" w:color="000000"/>
              <w:right w:val="single" w:sz="8" w:space="0" w:color="000000"/>
            </w:tcBorders>
          </w:tcPr>
          <w:p w:rsidR="004176BE" w14:paraId="4B0C31AD" w14:textId="77777777">
            <w:pPr>
              <w:pStyle w:val="TableParagraph"/>
              <w:spacing w:before="108"/>
              <w:ind w:left="134"/>
              <w:rPr>
                <w:sz w:val="20"/>
              </w:rPr>
            </w:pPr>
            <w:r>
              <w:rPr>
                <w:spacing w:val="-5"/>
                <w:sz w:val="20"/>
              </w:rPr>
              <w:t>Del</w:t>
            </w:r>
          </w:p>
        </w:tc>
        <w:tc>
          <w:tcPr>
            <w:tcW w:w="2788" w:type="dxa"/>
            <w:tcBorders>
              <w:left w:val="single" w:sz="8" w:space="0" w:color="000000"/>
              <w:right w:val="single" w:sz="8" w:space="0" w:color="000000"/>
            </w:tcBorders>
          </w:tcPr>
          <w:p w:rsidR="004176BE" w14:paraId="2DDA9F14" w14:textId="77777777">
            <w:pPr>
              <w:pStyle w:val="TableParagraph"/>
              <w:spacing w:before="144"/>
              <w:ind w:left="106" w:right="343"/>
              <w:jc w:val="both"/>
              <w:rPr>
                <w:sz w:val="20"/>
              </w:rPr>
            </w:pPr>
            <w:r>
              <w:rPr>
                <w:sz w:val="20"/>
              </w:rPr>
              <w:t>This element content was removed</w:t>
            </w:r>
            <w:r>
              <w:rPr>
                <w:spacing w:val="-13"/>
                <w:sz w:val="20"/>
              </w:rPr>
              <w:t xml:space="preserve"> </w:t>
            </w:r>
            <w:r>
              <w:rPr>
                <w:sz w:val="20"/>
              </w:rPr>
              <w:t>to</w:t>
            </w:r>
            <w:r>
              <w:rPr>
                <w:spacing w:val="-9"/>
                <w:sz w:val="20"/>
              </w:rPr>
              <w:t xml:space="preserve"> </w:t>
            </w:r>
            <w:r>
              <w:rPr>
                <w:sz w:val="20"/>
              </w:rPr>
              <w:t>streamline</w:t>
            </w:r>
            <w:r>
              <w:rPr>
                <w:spacing w:val="-13"/>
                <w:sz w:val="20"/>
              </w:rPr>
              <w:t xml:space="preserve"> </w:t>
            </w:r>
            <w:r>
              <w:rPr>
                <w:sz w:val="20"/>
              </w:rPr>
              <w:t xml:space="preserve">the </w:t>
            </w:r>
            <w:r>
              <w:rPr>
                <w:spacing w:val="-2"/>
                <w:sz w:val="20"/>
              </w:rPr>
              <w:t>requirements.</w:t>
            </w:r>
          </w:p>
        </w:tc>
        <w:tc>
          <w:tcPr>
            <w:tcW w:w="2108" w:type="dxa"/>
            <w:tcBorders>
              <w:left w:val="single" w:sz="8" w:space="0" w:color="000000"/>
              <w:right w:val="single" w:sz="8" w:space="0" w:color="000000"/>
            </w:tcBorders>
          </w:tcPr>
          <w:p w:rsidR="004176BE" w14:paraId="371584F4"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3DFD80B1" w14:textId="77777777">
        <w:tblPrEx>
          <w:tblW w:w="0" w:type="auto"/>
          <w:tblInd w:w="321" w:type="dxa"/>
          <w:tblLayout w:type="fixed"/>
          <w:tblCellMar>
            <w:left w:w="0" w:type="dxa"/>
            <w:right w:w="0" w:type="dxa"/>
          </w:tblCellMar>
          <w:tblLook w:val="01E0"/>
        </w:tblPrEx>
        <w:trPr>
          <w:trHeight w:val="4871"/>
        </w:trPr>
        <w:tc>
          <w:tcPr>
            <w:tcW w:w="4592" w:type="dxa"/>
            <w:tcBorders>
              <w:left w:val="single" w:sz="8" w:space="0" w:color="000000"/>
              <w:right w:val="single" w:sz="8" w:space="0" w:color="000000"/>
            </w:tcBorders>
          </w:tcPr>
          <w:p w:rsidR="004176BE" w14:paraId="6E333CDB" w14:textId="77777777">
            <w:pPr>
              <w:pStyle w:val="TableParagraph"/>
              <w:spacing w:before="140"/>
              <w:ind w:left="86"/>
              <w:rPr>
                <w:b/>
                <w:sz w:val="20"/>
              </w:rPr>
            </w:pPr>
            <w:r>
              <w:rPr>
                <w:b/>
                <w:sz w:val="20"/>
              </w:rPr>
              <w:t>Element</w:t>
            </w:r>
            <w:r>
              <w:rPr>
                <w:b/>
                <w:spacing w:val="-10"/>
                <w:sz w:val="20"/>
              </w:rPr>
              <w:t xml:space="preserve"> </w:t>
            </w:r>
            <w:r>
              <w:rPr>
                <w:b/>
                <w:sz w:val="20"/>
              </w:rPr>
              <w:t>B:</w:t>
            </w:r>
            <w:r>
              <w:rPr>
                <w:b/>
                <w:spacing w:val="-10"/>
                <w:sz w:val="20"/>
              </w:rPr>
              <w:t xml:space="preserve"> </w:t>
            </w:r>
            <w:r>
              <w:rPr>
                <w:b/>
                <w:sz w:val="20"/>
              </w:rPr>
              <w:t>Sub-Population:</w:t>
            </w:r>
            <w:r>
              <w:rPr>
                <w:b/>
                <w:spacing w:val="-10"/>
                <w:sz w:val="20"/>
              </w:rPr>
              <w:t xml:space="preserve"> </w:t>
            </w:r>
            <w:r>
              <w:rPr>
                <w:b/>
                <w:sz w:val="20"/>
              </w:rPr>
              <w:t>Most</w:t>
            </w:r>
            <w:r>
              <w:rPr>
                <w:b/>
                <w:spacing w:val="-10"/>
                <w:sz w:val="20"/>
              </w:rPr>
              <w:t xml:space="preserve"> </w:t>
            </w:r>
            <w:r>
              <w:rPr>
                <w:b/>
                <w:sz w:val="20"/>
              </w:rPr>
              <w:t xml:space="preserve">Vulnerable </w:t>
            </w:r>
            <w:r>
              <w:rPr>
                <w:b/>
                <w:spacing w:val="-2"/>
                <w:sz w:val="20"/>
              </w:rPr>
              <w:t>Enrollees</w:t>
            </w:r>
          </w:p>
          <w:p w:rsidR="004176BE" w14:paraId="3EB29179" w14:textId="77777777">
            <w:pPr>
              <w:pStyle w:val="TableParagraph"/>
              <w:numPr>
                <w:ilvl w:val="0"/>
                <w:numId w:val="59"/>
              </w:numPr>
              <w:tabs>
                <w:tab w:val="left" w:pos="462"/>
              </w:tabs>
              <w:spacing w:before="208" w:line="237" w:lineRule="auto"/>
              <w:ind w:right="648"/>
              <w:rPr>
                <w:sz w:val="20"/>
              </w:rPr>
            </w:pPr>
            <w:r>
              <w:rPr>
                <w:sz w:val="20"/>
              </w:rPr>
              <w:t>A</w:t>
            </w:r>
            <w:r>
              <w:rPr>
                <w:spacing w:val="-7"/>
                <w:sz w:val="20"/>
              </w:rPr>
              <w:t xml:space="preserve"> </w:t>
            </w:r>
            <w:r>
              <w:rPr>
                <w:sz w:val="20"/>
              </w:rPr>
              <w:t>description</w:t>
            </w:r>
            <w:r>
              <w:rPr>
                <w:spacing w:val="-5"/>
                <w:sz w:val="20"/>
              </w:rPr>
              <w:t xml:space="preserve"> </w:t>
            </w:r>
            <w:r>
              <w:rPr>
                <w:sz w:val="20"/>
              </w:rPr>
              <w:t>of</w:t>
            </w:r>
            <w:r>
              <w:rPr>
                <w:spacing w:val="-10"/>
                <w:sz w:val="20"/>
              </w:rPr>
              <w:t xml:space="preserve"> </w:t>
            </w:r>
            <w:r>
              <w:rPr>
                <w:sz w:val="20"/>
              </w:rPr>
              <w:t>the</w:t>
            </w:r>
            <w:r>
              <w:rPr>
                <w:spacing w:val="-5"/>
                <w:sz w:val="20"/>
              </w:rPr>
              <w:t xml:space="preserve"> </w:t>
            </w:r>
            <w:r>
              <w:rPr>
                <w:sz w:val="20"/>
              </w:rPr>
              <w:t>internal</w:t>
            </w:r>
            <w:r>
              <w:rPr>
                <w:spacing w:val="-6"/>
                <w:sz w:val="20"/>
              </w:rPr>
              <w:t xml:space="preserve"> </w:t>
            </w:r>
            <w:r>
              <w:rPr>
                <w:sz w:val="20"/>
              </w:rPr>
              <w:t>health</w:t>
            </w:r>
            <w:r>
              <w:rPr>
                <w:spacing w:val="-5"/>
                <w:sz w:val="20"/>
              </w:rPr>
              <w:t xml:space="preserve"> </w:t>
            </w:r>
            <w:r>
              <w:rPr>
                <w:sz w:val="20"/>
              </w:rPr>
              <w:t>plan procedures for identifying the most vulnerable enrollees within the SNP.</w:t>
            </w:r>
          </w:p>
          <w:p w:rsidR="004176BE" w14:paraId="6383A8CB" w14:textId="77777777">
            <w:pPr>
              <w:pStyle w:val="TableParagraph"/>
              <w:numPr>
                <w:ilvl w:val="0"/>
                <w:numId w:val="59"/>
              </w:numPr>
              <w:tabs>
                <w:tab w:val="left" w:pos="462"/>
              </w:tabs>
              <w:ind w:right="200"/>
              <w:rPr>
                <w:sz w:val="20"/>
              </w:rPr>
            </w:pPr>
            <w:r>
              <w:rPr>
                <w:sz w:val="20"/>
              </w:rPr>
              <w:t>The identification and description of the established partnerships with community organizations that assist in identifying resources</w:t>
            </w:r>
            <w:r>
              <w:rPr>
                <w:spacing w:val="-8"/>
                <w:sz w:val="20"/>
              </w:rPr>
              <w:t xml:space="preserve"> </w:t>
            </w:r>
            <w:r>
              <w:rPr>
                <w:sz w:val="20"/>
              </w:rPr>
              <w:t>for</w:t>
            </w:r>
            <w:r>
              <w:rPr>
                <w:spacing w:val="-4"/>
                <w:sz w:val="20"/>
              </w:rPr>
              <w:t xml:space="preserve"> </w:t>
            </w:r>
            <w:r>
              <w:rPr>
                <w:sz w:val="20"/>
              </w:rPr>
              <w:t>the</w:t>
            </w:r>
            <w:r>
              <w:rPr>
                <w:spacing w:val="-4"/>
                <w:sz w:val="20"/>
              </w:rPr>
              <w:t xml:space="preserve"> </w:t>
            </w:r>
            <w:r>
              <w:rPr>
                <w:sz w:val="20"/>
              </w:rPr>
              <w:t>most</w:t>
            </w:r>
            <w:r>
              <w:rPr>
                <w:spacing w:val="-5"/>
                <w:sz w:val="20"/>
              </w:rPr>
              <w:t xml:space="preserve"> </w:t>
            </w:r>
            <w:r>
              <w:rPr>
                <w:sz w:val="20"/>
              </w:rPr>
              <w:t>vulnerable</w:t>
            </w:r>
            <w:r>
              <w:rPr>
                <w:spacing w:val="-4"/>
                <w:sz w:val="20"/>
              </w:rPr>
              <w:t xml:space="preserve"> </w:t>
            </w:r>
            <w:r>
              <w:rPr>
                <w:sz w:val="20"/>
              </w:rPr>
              <w:t>enrollees, including</w:t>
            </w:r>
            <w:r>
              <w:rPr>
                <w:spacing w:val="-4"/>
                <w:sz w:val="20"/>
              </w:rPr>
              <w:t xml:space="preserve"> </w:t>
            </w:r>
            <w:r>
              <w:rPr>
                <w:sz w:val="20"/>
              </w:rPr>
              <w:t>the</w:t>
            </w:r>
            <w:r>
              <w:rPr>
                <w:spacing w:val="-8"/>
                <w:sz w:val="20"/>
              </w:rPr>
              <w:t xml:space="preserve"> </w:t>
            </w:r>
            <w:r>
              <w:rPr>
                <w:sz w:val="20"/>
              </w:rPr>
              <w:t>process</w:t>
            </w:r>
            <w:r>
              <w:rPr>
                <w:spacing w:val="-5"/>
                <w:sz w:val="20"/>
              </w:rPr>
              <w:t xml:space="preserve"> </w:t>
            </w:r>
            <w:r>
              <w:rPr>
                <w:sz w:val="20"/>
              </w:rPr>
              <w:t>that</w:t>
            </w:r>
            <w:r>
              <w:rPr>
                <w:spacing w:val="-5"/>
                <w:sz w:val="20"/>
              </w:rPr>
              <w:t xml:space="preserve"> </w:t>
            </w:r>
            <w:r>
              <w:rPr>
                <w:sz w:val="20"/>
              </w:rPr>
              <w:t>is</w:t>
            </w:r>
            <w:r>
              <w:rPr>
                <w:spacing w:val="-5"/>
                <w:sz w:val="20"/>
              </w:rPr>
              <w:t xml:space="preserve"> </w:t>
            </w:r>
            <w:r>
              <w:rPr>
                <w:sz w:val="20"/>
              </w:rPr>
              <w:t>used</w:t>
            </w:r>
            <w:r>
              <w:rPr>
                <w:spacing w:val="-4"/>
                <w:sz w:val="20"/>
              </w:rPr>
              <w:t xml:space="preserve"> </w:t>
            </w:r>
            <w:r>
              <w:rPr>
                <w:sz w:val="20"/>
              </w:rPr>
              <w:t>to</w:t>
            </w:r>
            <w:r>
              <w:rPr>
                <w:spacing w:val="-4"/>
                <w:sz w:val="20"/>
              </w:rPr>
              <w:t xml:space="preserve"> </w:t>
            </w:r>
            <w:r>
              <w:rPr>
                <w:sz w:val="20"/>
              </w:rPr>
              <w:t xml:space="preserve">support continuity of community partnerships and facilitate access to community services by the most vulnerable enrollees and/or their </w:t>
            </w:r>
            <w:r>
              <w:rPr>
                <w:spacing w:val="-2"/>
                <w:sz w:val="20"/>
              </w:rPr>
              <w:t>caregiver(s).</w:t>
            </w:r>
          </w:p>
        </w:tc>
        <w:tc>
          <w:tcPr>
            <w:tcW w:w="4860" w:type="dxa"/>
            <w:tcBorders>
              <w:left w:val="single" w:sz="8" w:space="0" w:color="000000"/>
              <w:right w:val="single" w:sz="8" w:space="0" w:color="000000"/>
            </w:tcBorders>
          </w:tcPr>
          <w:p w:rsidR="004176BE" w14:paraId="4CEF6BC8" w14:textId="77777777">
            <w:pPr>
              <w:pStyle w:val="TableParagraph"/>
              <w:spacing w:before="152" w:line="254" w:lineRule="auto"/>
              <w:ind w:left="86" w:right="181"/>
              <w:rPr>
                <w:b/>
                <w:sz w:val="20"/>
              </w:rPr>
            </w:pPr>
            <w:r>
              <w:rPr>
                <w:b/>
                <w:sz w:val="20"/>
              </w:rPr>
              <w:t>MOC</w:t>
            </w:r>
            <w:r>
              <w:rPr>
                <w:b/>
                <w:spacing w:val="-6"/>
                <w:sz w:val="20"/>
              </w:rPr>
              <w:t xml:space="preserve"> </w:t>
            </w:r>
            <w:r>
              <w:rPr>
                <w:b/>
                <w:sz w:val="20"/>
              </w:rPr>
              <w:t>Element</w:t>
            </w:r>
            <w:r>
              <w:rPr>
                <w:b/>
                <w:spacing w:val="-5"/>
                <w:sz w:val="20"/>
              </w:rPr>
              <w:t xml:space="preserve"> </w:t>
            </w:r>
            <w:r>
              <w:rPr>
                <w:b/>
                <w:sz w:val="20"/>
              </w:rPr>
              <w:t>1B:</w:t>
            </w:r>
            <w:r>
              <w:rPr>
                <w:b/>
                <w:spacing w:val="-5"/>
                <w:sz w:val="20"/>
              </w:rPr>
              <w:t xml:space="preserve"> </w:t>
            </w:r>
            <w:r>
              <w:rPr>
                <w:b/>
                <w:sz w:val="20"/>
              </w:rPr>
              <w:t>Services</w:t>
            </w:r>
            <w:r>
              <w:rPr>
                <w:b/>
                <w:spacing w:val="-5"/>
                <w:sz w:val="20"/>
              </w:rPr>
              <w:t xml:space="preserve"> </w:t>
            </w:r>
            <w:r>
              <w:rPr>
                <w:b/>
                <w:sz w:val="20"/>
              </w:rPr>
              <w:t>for</w:t>
            </w:r>
            <w:r>
              <w:rPr>
                <w:b/>
                <w:spacing w:val="-8"/>
                <w:sz w:val="20"/>
              </w:rPr>
              <w:t xml:space="preserve"> </w:t>
            </w:r>
            <w:r>
              <w:rPr>
                <w:b/>
                <w:sz w:val="20"/>
              </w:rPr>
              <w:t>the</w:t>
            </w:r>
            <w:r>
              <w:rPr>
                <w:b/>
                <w:spacing w:val="-9"/>
                <w:sz w:val="20"/>
              </w:rPr>
              <w:t xml:space="preserve"> </w:t>
            </w:r>
            <w:r>
              <w:rPr>
                <w:b/>
                <w:sz w:val="20"/>
              </w:rPr>
              <w:t>Most Vulnerable Enrollees</w:t>
            </w:r>
          </w:p>
          <w:p w:rsidR="004176BE" w14:paraId="1806B10C" w14:textId="77777777">
            <w:pPr>
              <w:pStyle w:val="TableParagraph"/>
              <w:numPr>
                <w:ilvl w:val="0"/>
                <w:numId w:val="58"/>
              </w:numPr>
              <w:tabs>
                <w:tab w:val="left" w:pos="446"/>
              </w:tabs>
              <w:spacing w:before="219"/>
              <w:ind w:right="152"/>
              <w:rPr>
                <w:sz w:val="20"/>
              </w:rPr>
            </w:pPr>
            <w:r>
              <w:rPr>
                <w:sz w:val="20"/>
              </w:rPr>
              <w:t>Describe the internal health plan procedures (i.e., methodology and specific criteria) used to identify the</w:t>
            </w:r>
            <w:r>
              <w:rPr>
                <w:spacing w:val="-2"/>
                <w:sz w:val="20"/>
              </w:rPr>
              <w:t xml:space="preserve"> </w:t>
            </w:r>
            <w:r>
              <w:rPr>
                <w:sz w:val="20"/>
              </w:rPr>
              <w:t>most vulnerable beneficiaries within the</w:t>
            </w:r>
            <w:r>
              <w:rPr>
                <w:spacing w:val="-3"/>
                <w:sz w:val="20"/>
              </w:rPr>
              <w:t xml:space="preserve"> </w:t>
            </w:r>
            <w:r>
              <w:rPr>
                <w:sz w:val="20"/>
              </w:rPr>
              <w:t>SNP and differentiate between the most vulnerable</w:t>
            </w:r>
            <w:r>
              <w:rPr>
                <w:spacing w:val="-8"/>
                <w:sz w:val="20"/>
              </w:rPr>
              <w:t xml:space="preserve"> </w:t>
            </w:r>
            <w:r>
              <w:rPr>
                <w:sz w:val="20"/>
              </w:rPr>
              <w:t>enrollees</w:t>
            </w:r>
            <w:r>
              <w:rPr>
                <w:spacing w:val="-9"/>
                <w:sz w:val="20"/>
              </w:rPr>
              <w:t xml:space="preserve"> </w:t>
            </w:r>
            <w:r>
              <w:rPr>
                <w:sz w:val="20"/>
              </w:rPr>
              <w:t>compared</w:t>
            </w:r>
            <w:r>
              <w:rPr>
                <w:spacing w:val="-4"/>
                <w:sz w:val="20"/>
              </w:rPr>
              <w:t xml:space="preserve"> </w:t>
            </w:r>
            <w:r>
              <w:rPr>
                <w:sz w:val="20"/>
              </w:rPr>
              <w:t>to</w:t>
            </w:r>
            <w:r>
              <w:rPr>
                <w:spacing w:val="-4"/>
                <w:sz w:val="20"/>
              </w:rPr>
              <w:t xml:space="preserve"> </w:t>
            </w:r>
            <w:r>
              <w:rPr>
                <w:sz w:val="20"/>
              </w:rPr>
              <w:t>those</w:t>
            </w:r>
            <w:r>
              <w:rPr>
                <w:spacing w:val="-8"/>
                <w:sz w:val="20"/>
              </w:rPr>
              <w:t xml:space="preserve"> </w:t>
            </w:r>
            <w:r>
              <w:rPr>
                <w:sz w:val="20"/>
              </w:rPr>
              <w:t>that</w:t>
            </w:r>
            <w:r>
              <w:rPr>
                <w:spacing w:val="-5"/>
                <w:sz w:val="20"/>
              </w:rPr>
              <w:t xml:space="preserve"> </w:t>
            </w:r>
            <w:r>
              <w:rPr>
                <w:sz w:val="20"/>
              </w:rPr>
              <w:t>are less resource intensive or have lower risk stratification scores.</w:t>
            </w:r>
          </w:p>
          <w:p w:rsidR="004176BE" w14:paraId="53C2E795" w14:textId="590A4F69">
            <w:pPr>
              <w:pStyle w:val="TableParagraph"/>
              <w:numPr>
                <w:ilvl w:val="0"/>
                <w:numId w:val="58"/>
              </w:numPr>
              <w:tabs>
                <w:tab w:val="left" w:pos="446"/>
              </w:tabs>
              <w:ind w:right="199"/>
              <w:rPr>
                <w:sz w:val="20"/>
              </w:rPr>
            </w:pPr>
            <w:r>
              <w:rPr>
                <w:sz w:val="20"/>
              </w:rPr>
              <w:t>Describe</w:t>
            </w:r>
            <w:r>
              <w:rPr>
                <w:spacing w:val="-6"/>
                <w:sz w:val="20"/>
              </w:rPr>
              <w:t xml:space="preserve"> </w:t>
            </w:r>
            <w:r>
              <w:rPr>
                <w:sz w:val="20"/>
              </w:rPr>
              <w:t>in</w:t>
            </w:r>
            <w:r>
              <w:rPr>
                <w:spacing w:val="-6"/>
                <w:sz w:val="20"/>
              </w:rPr>
              <w:t xml:space="preserve"> </w:t>
            </w:r>
            <w:r>
              <w:rPr>
                <w:sz w:val="20"/>
              </w:rPr>
              <w:t>detail</w:t>
            </w:r>
            <w:r>
              <w:rPr>
                <w:spacing w:val="-7"/>
                <w:sz w:val="20"/>
              </w:rPr>
              <w:t xml:space="preserve"> </w:t>
            </w:r>
            <w:r>
              <w:rPr>
                <w:sz w:val="20"/>
              </w:rPr>
              <w:t>the</w:t>
            </w:r>
            <w:r>
              <w:rPr>
                <w:spacing w:val="-6"/>
                <w:sz w:val="20"/>
              </w:rPr>
              <w:t xml:space="preserve"> </w:t>
            </w:r>
            <w:r>
              <w:rPr>
                <w:sz w:val="20"/>
              </w:rPr>
              <w:t>specially</w:t>
            </w:r>
            <w:r>
              <w:rPr>
                <w:spacing w:val="-7"/>
                <w:sz w:val="20"/>
              </w:rPr>
              <w:t xml:space="preserve"> </w:t>
            </w:r>
            <w:r>
              <w:rPr>
                <w:sz w:val="20"/>
              </w:rPr>
              <w:t>tailored</w:t>
            </w:r>
            <w:r>
              <w:rPr>
                <w:spacing w:val="-6"/>
                <w:sz w:val="20"/>
              </w:rPr>
              <w:t xml:space="preserve"> </w:t>
            </w:r>
            <w:r w:rsidR="00044B22">
              <w:rPr>
                <w:sz w:val="20"/>
              </w:rPr>
              <w:t xml:space="preserve">care management practices </w:t>
            </w:r>
            <w:r>
              <w:rPr>
                <w:sz w:val="20"/>
              </w:rPr>
              <w:t xml:space="preserve">for beneficiaries considered especially vulnerable and the additional benefits above and beyond those available to general SNP </w:t>
            </w:r>
            <w:r>
              <w:rPr>
                <w:spacing w:val="-2"/>
                <w:sz w:val="20"/>
              </w:rPr>
              <w:t>members.</w:t>
            </w:r>
          </w:p>
          <w:p w:rsidR="004176BE" w14:paraId="773B313E" w14:textId="77777777">
            <w:pPr>
              <w:pStyle w:val="TableParagraph"/>
              <w:numPr>
                <w:ilvl w:val="1"/>
                <w:numId w:val="58"/>
              </w:numPr>
              <w:tabs>
                <w:tab w:val="left" w:pos="1166"/>
              </w:tabs>
              <w:spacing w:before="4" w:line="232" w:lineRule="auto"/>
              <w:ind w:right="111"/>
              <w:rPr>
                <w:sz w:val="20"/>
              </w:rPr>
            </w:pPr>
            <w:r>
              <w:rPr>
                <w:sz w:val="20"/>
              </w:rPr>
              <w:t>Address</w:t>
            </w:r>
            <w:r>
              <w:rPr>
                <w:spacing w:val="-6"/>
                <w:sz w:val="20"/>
              </w:rPr>
              <w:t xml:space="preserve"> </w:t>
            </w:r>
            <w:r>
              <w:rPr>
                <w:sz w:val="20"/>
              </w:rPr>
              <w:t>how</w:t>
            </w:r>
            <w:r>
              <w:rPr>
                <w:spacing w:val="-6"/>
                <w:sz w:val="20"/>
              </w:rPr>
              <w:t xml:space="preserve"> </w:t>
            </w:r>
            <w:r>
              <w:rPr>
                <w:sz w:val="20"/>
              </w:rPr>
              <w:t>the</w:t>
            </w:r>
            <w:r>
              <w:rPr>
                <w:spacing w:val="-5"/>
                <w:sz w:val="20"/>
              </w:rPr>
              <w:t xml:space="preserve"> </w:t>
            </w:r>
            <w:r>
              <w:rPr>
                <w:sz w:val="20"/>
              </w:rPr>
              <w:t>SNP</w:t>
            </w:r>
            <w:r>
              <w:rPr>
                <w:spacing w:val="-7"/>
                <w:sz w:val="20"/>
              </w:rPr>
              <w:t xml:space="preserve"> </w:t>
            </w:r>
            <w:r>
              <w:rPr>
                <w:sz w:val="20"/>
              </w:rPr>
              <w:t>will</w:t>
            </w:r>
            <w:r>
              <w:rPr>
                <w:spacing w:val="-7"/>
                <w:sz w:val="20"/>
              </w:rPr>
              <w:t xml:space="preserve"> </w:t>
            </w:r>
            <w:r>
              <w:rPr>
                <w:sz w:val="20"/>
              </w:rPr>
              <w:t>meet</w:t>
            </w:r>
            <w:r>
              <w:rPr>
                <w:spacing w:val="-6"/>
                <w:sz w:val="20"/>
              </w:rPr>
              <w:t xml:space="preserve"> </w:t>
            </w:r>
            <w:r>
              <w:rPr>
                <w:sz w:val="20"/>
              </w:rPr>
              <w:t>enrollee needs throughout the full continuum of care, including end of life</w:t>
            </w:r>
            <w:r>
              <w:rPr>
                <w:spacing w:val="40"/>
                <w:sz w:val="20"/>
              </w:rPr>
              <w:t xml:space="preserve"> </w:t>
            </w:r>
            <w:r>
              <w:rPr>
                <w:spacing w:val="-2"/>
                <w:sz w:val="20"/>
              </w:rPr>
              <w:t>considerations.</w:t>
            </w:r>
          </w:p>
          <w:p w:rsidR="004176BE" w14:paraId="34DD09DD" w14:textId="77777777">
            <w:pPr>
              <w:pStyle w:val="TableParagraph"/>
              <w:numPr>
                <w:ilvl w:val="1"/>
                <w:numId w:val="58"/>
              </w:numPr>
              <w:tabs>
                <w:tab w:val="left" w:pos="1165"/>
              </w:tabs>
              <w:spacing w:before="5"/>
              <w:ind w:left="1165" w:hanging="359"/>
              <w:rPr>
                <w:sz w:val="20"/>
              </w:rPr>
            </w:pPr>
            <w:r>
              <w:rPr>
                <w:sz w:val="20"/>
              </w:rPr>
              <w:t>Describe</w:t>
            </w:r>
            <w:r>
              <w:rPr>
                <w:spacing w:val="-1"/>
                <w:sz w:val="20"/>
              </w:rPr>
              <w:t xml:space="preserve"> </w:t>
            </w:r>
            <w:r>
              <w:rPr>
                <w:sz w:val="20"/>
              </w:rPr>
              <w:t>the</w:t>
            </w:r>
            <w:r>
              <w:rPr>
                <w:spacing w:val="-4"/>
                <w:sz w:val="20"/>
              </w:rPr>
              <w:t xml:space="preserve"> </w:t>
            </w:r>
            <w:r>
              <w:rPr>
                <w:sz w:val="20"/>
              </w:rPr>
              <w:t>established</w:t>
            </w:r>
            <w:r>
              <w:rPr>
                <w:spacing w:val="-3"/>
                <w:sz w:val="20"/>
              </w:rPr>
              <w:t xml:space="preserve"> </w:t>
            </w:r>
            <w:r>
              <w:rPr>
                <w:spacing w:val="-2"/>
                <w:sz w:val="20"/>
              </w:rPr>
              <w:t>partnerships</w:t>
            </w:r>
          </w:p>
        </w:tc>
        <w:tc>
          <w:tcPr>
            <w:tcW w:w="720" w:type="dxa"/>
            <w:tcBorders>
              <w:left w:val="single" w:sz="8" w:space="0" w:color="000000"/>
              <w:right w:val="single" w:sz="8" w:space="0" w:color="000000"/>
            </w:tcBorders>
          </w:tcPr>
          <w:p w:rsidR="004176BE" w14:paraId="1ED04452"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36D9B9E2" w14:textId="77777777">
            <w:pPr>
              <w:pStyle w:val="TableParagraph"/>
              <w:spacing w:before="144"/>
              <w:ind w:left="106" w:right="294"/>
              <w:rPr>
                <w:sz w:val="20"/>
              </w:rPr>
            </w:pPr>
            <w:r>
              <w:rPr>
                <w:sz w:val="20"/>
              </w:rPr>
              <w:t xml:space="preserve">These are revisions </w:t>
            </w:r>
            <w:r>
              <w:rPr>
                <w:sz w:val="20"/>
              </w:rPr>
              <w:t>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59BCE080"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413ED93F" w14:textId="77777777">
      <w:pPr>
        <w:spacing w:line="192" w:lineRule="auto"/>
        <w:rPr>
          <w:sz w:val="20"/>
        </w:rPr>
        <w:sectPr>
          <w:pgSz w:w="15840" w:h="12240" w:orient="landscape"/>
          <w:pgMar w:top="1000" w:right="200" w:bottom="1020" w:left="140" w:header="53" w:footer="786" w:gutter="0"/>
          <w:cols w:space="720"/>
        </w:sectPr>
      </w:pPr>
    </w:p>
    <w:p w:rsidR="004176BE" w14:paraId="232122A6" w14:textId="77777777">
      <w:pPr>
        <w:pStyle w:val="BodyText"/>
        <w:spacing w:before="4"/>
        <w:ind w:left="0" w:firstLine="0"/>
        <w:rPr>
          <w:rFonts w:ascii="Times New Roman"/>
          <w:sz w:val="7"/>
        </w:rPr>
      </w:pPr>
      <w:r>
        <w:rPr>
          <w:noProof/>
        </w:rPr>
        <mc:AlternateContent>
          <mc:Choice Requires="wps">
            <w:drawing>
              <wp:anchor distT="0" distB="0" distL="0" distR="0" simplePos="0" relativeHeight="251666432"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8" o:spid="_x0000_s1030"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49024" filled="f" stroked="f">
                <v:textbox style="layout-flow:vertical" inset="0,0,0,0">
                  <w:txbxContent>
                    <w:p w:rsidR="004176BE" w14:paraId="7FBEBDA5"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3B241065"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493B0F33" w14:textId="77777777">
            <w:pPr>
              <w:pStyle w:val="TableParagraph"/>
              <w:rPr>
                <w:rFonts w:ascii="Times New Roman"/>
                <w:sz w:val="20"/>
              </w:rPr>
            </w:pPr>
          </w:p>
          <w:p w:rsidR="004176BE" w14:paraId="79C2E9A5" w14:textId="77777777">
            <w:pPr>
              <w:pStyle w:val="TableParagraph"/>
              <w:spacing w:before="143"/>
              <w:rPr>
                <w:rFonts w:ascii="Times New Roman"/>
                <w:sz w:val="20"/>
              </w:rPr>
            </w:pPr>
          </w:p>
          <w:p w:rsidR="004176BE" w14:paraId="458A6224"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68E3DB03" w14:textId="77777777">
            <w:pPr>
              <w:pStyle w:val="TableParagraph"/>
              <w:rPr>
                <w:rFonts w:ascii="Times New Roman"/>
                <w:sz w:val="20"/>
              </w:rPr>
            </w:pPr>
          </w:p>
          <w:p w:rsidR="004176BE" w14:paraId="0855FD6D" w14:textId="77777777">
            <w:pPr>
              <w:pStyle w:val="TableParagraph"/>
              <w:spacing w:before="143"/>
              <w:rPr>
                <w:rFonts w:ascii="Times New Roman"/>
                <w:sz w:val="20"/>
              </w:rPr>
            </w:pPr>
          </w:p>
          <w:p w:rsidR="004176BE" w14:paraId="65E7F152"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0E21D5DF"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431681E3" w14:textId="77777777">
            <w:pPr>
              <w:pStyle w:val="TableParagraph"/>
              <w:rPr>
                <w:rFonts w:ascii="Times New Roman"/>
                <w:sz w:val="20"/>
              </w:rPr>
            </w:pPr>
          </w:p>
          <w:p w:rsidR="004176BE" w14:paraId="5181ABF1" w14:textId="77777777">
            <w:pPr>
              <w:pStyle w:val="TableParagraph"/>
              <w:spacing w:before="63"/>
              <w:rPr>
                <w:rFonts w:ascii="Times New Roman"/>
                <w:sz w:val="20"/>
              </w:rPr>
            </w:pPr>
          </w:p>
          <w:p w:rsidR="004176BE" w14:paraId="76AE2B84"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12C86788" w14:textId="77777777">
            <w:pPr>
              <w:pStyle w:val="TableParagraph"/>
              <w:rPr>
                <w:rFonts w:ascii="Times New Roman"/>
                <w:sz w:val="20"/>
              </w:rPr>
            </w:pPr>
          </w:p>
          <w:p w:rsidR="004176BE" w14:paraId="2D389A8F" w14:textId="77777777">
            <w:pPr>
              <w:pStyle w:val="TableParagraph"/>
              <w:spacing w:before="151"/>
              <w:rPr>
                <w:rFonts w:ascii="Times New Roman"/>
                <w:sz w:val="20"/>
              </w:rPr>
            </w:pPr>
          </w:p>
          <w:p w:rsidR="004176BE" w14:paraId="6F8E24BB"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07A1B47F" w14:textId="77777777">
        <w:tblPrEx>
          <w:tblW w:w="0" w:type="auto"/>
          <w:tblInd w:w="321" w:type="dxa"/>
          <w:tblLayout w:type="fixed"/>
          <w:tblCellMar>
            <w:left w:w="0" w:type="dxa"/>
            <w:right w:w="0" w:type="dxa"/>
          </w:tblCellMar>
          <w:tblLook w:val="01E0"/>
        </w:tblPrEx>
        <w:trPr>
          <w:trHeight w:val="2339"/>
        </w:trPr>
        <w:tc>
          <w:tcPr>
            <w:tcW w:w="4592" w:type="dxa"/>
            <w:tcBorders>
              <w:left w:val="single" w:sz="8" w:space="0" w:color="000000"/>
              <w:right w:val="single" w:sz="8" w:space="0" w:color="000000"/>
            </w:tcBorders>
          </w:tcPr>
          <w:p w:rsidR="004176BE" w14:paraId="7195D345" w14:textId="77777777">
            <w:pPr>
              <w:pStyle w:val="TableParagraph"/>
              <w:rPr>
                <w:rFonts w:ascii="Times New Roman"/>
                <w:sz w:val="18"/>
              </w:rPr>
            </w:pPr>
          </w:p>
        </w:tc>
        <w:tc>
          <w:tcPr>
            <w:tcW w:w="4860" w:type="dxa"/>
            <w:tcBorders>
              <w:left w:val="single" w:sz="8" w:space="0" w:color="000000"/>
              <w:right w:val="single" w:sz="8" w:space="0" w:color="000000"/>
            </w:tcBorders>
          </w:tcPr>
          <w:p w:rsidR="004176BE" w14:paraId="1BD70371" w14:textId="77777777">
            <w:pPr>
              <w:pStyle w:val="TableParagraph"/>
              <w:spacing w:before="144"/>
              <w:ind w:left="1166" w:right="181"/>
              <w:rPr>
                <w:sz w:val="20"/>
              </w:rPr>
            </w:pPr>
            <w:r>
              <w:rPr>
                <w:sz w:val="20"/>
              </w:rPr>
              <w:t>with community organizations that either provide, facilitate, or assist in identifying resources for the most vulnerable enrollees and/or their caregivers,</w:t>
            </w:r>
            <w:r>
              <w:rPr>
                <w:spacing w:val="-12"/>
                <w:sz w:val="20"/>
              </w:rPr>
              <w:t xml:space="preserve"> </w:t>
            </w:r>
            <w:r>
              <w:rPr>
                <w:sz w:val="20"/>
              </w:rPr>
              <w:t>including</w:t>
            </w:r>
            <w:r>
              <w:rPr>
                <w:spacing w:val="-7"/>
                <w:sz w:val="20"/>
              </w:rPr>
              <w:t xml:space="preserve"> </w:t>
            </w:r>
            <w:r>
              <w:rPr>
                <w:sz w:val="20"/>
              </w:rPr>
              <w:t>the</w:t>
            </w:r>
            <w:r>
              <w:rPr>
                <w:spacing w:val="-7"/>
                <w:sz w:val="20"/>
              </w:rPr>
              <w:t xml:space="preserve"> </w:t>
            </w:r>
            <w:r>
              <w:rPr>
                <w:sz w:val="20"/>
              </w:rPr>
              <w:t>processes</w:t>
            </w:r>
            <w:r>
              <w:rPr>
                <w:spacing w:val="-8"/>
                <w:sz w:val="20"/>
              </w:rPr>
              <w:t xml:space="preserve"> </w:t>
            </w:r>
            <w:r>
              <w:rPr>
                <w:sz w:val="20"/>
              </w:rPr>
              <w:t>to support and/or maintain these partnerships and facilitate access to community services.</w:t>
            </w:r>
          </w:p>
        </w:tc>
        <w:tc>
          <w:tcPr>
            <w:tcW w:w="720" w:type="dxa"/>
            <w:tcBorders>
              <w:left w:val="single" w:sz="8" w:space="0" w:color="000000"/>
              <w:right w:val="single" w:sz="8" w:space="0" w:color="000000"/>
            </w:tcBorders>
          </w:tcPr>
          <w:p w:rsidR="004176BE" w14:paraId="22ABC5D1"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32D0AC82"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0A76B8F1" w14:textId="77777777">
            <w:pPr>
              <w:pStyle w:val="TableParagraph"/>
              <w:rPr>
                <w:rFonts w:ascii="Times New Roman"/>
                <w:sz w:val="18"/>
              </w:rPr>
            </w:pPr>
          </w:p>
        </w:tc>
      </w:tr>
      <w:tr w14:paraId="5C3A8D37" w14:textId="77777777">
        <w:tblPrEx>
          <w:tblW w:w="0" w:type="auto"/>
          <w:tblInd w:w="321" w:type="dxa"/>
          <w:tblLayout w:type="fixed"/>
          <w:tblCellMar>
            <w:left w:w="0" w:type="dxa"/>
            <w:right w:w="0" w:type="dxa"/>
          </w:tblCellMar>
          <w:tblLook w:val="01E0"/>
        </w:tblPrEx>
        <w:trPr>
          <w:trHeight w:val="2986"/>
        </w:trPr>
        <w:tc>
          <w:tcPr>
            <w:tcW w:w="4592" w:type="dxa"/>
            <w:tcBorders>
              <w:left w:val="single" w:sz="8" w:space="0" w:color="000000"/>
              <w:right w:val="single" w:sz="8" w:space="0" w:color="000000"/>
            </w:tcBorders>
          </w:tcPr>
          <w:p w:rsidR="004176BE" w14:paraId="61960F6D" w14:textId="77777777">
            <w:pPr>
              <w:pStyle w:val="TableParagraph"/>
              <w:spacing w:before="144"/>
              <w:ind w:left="86"/>
              <w:rPr>
                <w:b/>
                <w:sz w:val="20"/>
              </w:rPr>
            </w:pPr>
            <w:r>
              <w:rPr>
                <w:b/>
                <w:sz w:val="20"/>
              </w:rPr>
              <w:t>Element</w:t>
            </w:r>
            <w:r>
              <w:rPr>
                <w:b/>
                <w:spacing w:val="-10"/>
                <w:sz w:val="20"/>
              </w:rPr>
              <w:t xml:space="preserve"> </w:t>
            </w:r>
            <w:r>
              <w:rPr>
                <w:b/>
                <w:sz w:val="20"/>
              </w:rPr>
              <w:t>B:</w:t>
            </w:r>
            <w:r>
              <w:rPr>
                <w:b/>
                <w:spacing w:val="-10"/>
                <w:sz w:val="20"/>
              </w:rPr>
              <w:t xml:space="preserve"> </w:t>
            </w:r>
            <w:r>
              <w:rPr>
                <w:b/>
                <w:sz w:val="20"/>
              </w:rPr>
              <w:t>Sub-Population:</w:t>
            </w:r>
            <w:r>
              <w:rPr>
                <w:b/>
                <w:spacing w:val="-10"/>
                <w:sz w:val="20"/>
              </w:rPr>
              <w:t xml:space="preserve"> </w:t>
            </w:r>
            <w:r>
              <w:rPr>
                <w:b/>
                <w:sz w:val="20"/>
              </w:rPr>
              <w:t>Most</w:t>
            </w:r>
            <w:r>
              <w:rPr>
                <w:b/>
                <w:spacing w:val="-10"/>
                <w:sz w:val="20"/>
              </w:rPr>
              <w:t xml:space="preserve"> </w:t>
            </w:r>
            <w:r>
              <w:rPr>
                <w:b/>
                <w:sz w:val="20"/>
              </w:rPr>
              <w:t xml:space="preserve">Vulnerable </w:t>
            </w:r>
            <w:r>
              <w:rPr>
                <w:b/>
                <w:spacing w:val="-2"/>
                <w:sz w:val="20"/>
              </w:rPr>
              <w:t>Enrollees</w:t>
            </w:r>
          </w:p>
          <w:p w:rsidR="004176BE" w14:paraId="54DAB7A4" w14:textId="77777777">
            <w:pPr>
              <w:pStyle w:val="TableParagraph"/>
              <w:spacing w:before="228"/>
              <w:ind w:left="86" w:right="110"/>
              <w:rPr>
                <w:sz w:val="20"/>
              </w:rPr>
            </w:pPr>
            <w:r>
              <w:rPr>
                <w:sz w:val="20"/>
              </w:rPr>
              <w:t>A description of the relationship between the demographic characteristics of the most vulnerable enrollees and their unique clinical requirements. Explain in detail how the average age, gender, ethnicity, language barriers, deficits in</w:t>
            </w:r>
            <w:r>
              <w:rPr>
                <w:spacing w:val="-5"/>
                <w:sz w:val="20"/>
              </w:rPr>
              <w:t xml:space="preserve"> </w:t>
            </w:r>
            <w:r>
              <w:rPr>
                <w:sz w:val="20"/>
              </w:rPr>
              <w:t>health</w:t>
            </w:r>
            <w:r>
              <w:rPr>
                <w:spacing w:val="-5"/>
                <w:sz w:val="20"/>
              </w:rPr>
              <w:t xml:space="preserve"> </w:t>
            </w:r>
            <w:r>
              <w:rPr>
                <w:sz w:val="20"/>
              </w:rPr>
              <w:t>literacy,</w:t>
            </w:r>
            <w:r>
              <w:rPr>
                <w:spacing w:val="-6"/>
                <w:sz w:val="20"/>
              </w:rPr>
              <w:t xml:space="preserve"> </w:t>
            </w:r>
            <w:r>
              <w:rPr>
                <w:sz w:val="20"/>
              </w:rPr>
              <w:t>poor</w:t>
            </w:r>
            <w:r>
              <w:rPr>
                <w:spacing w:val="-5"/>
                <w:sz w:val="20"/>
              </w:rPr>
              <w:t xml:space="preserve"> </w:t>
            </w:r>
            <w:r>
              <w:rPr>
                <w:sz w:val="20"/>
              </w:rPr>
              <w:t>socioeconomic</w:t>
            </w:r>
            <w:r>
              <w:rPr>
                <w:spacing w:val="-6"/>
                <w:sz w:val="20"/>
              </w:rPr>
              <w:t xml:space="preserve"> </w:t>
            </w:r>
            <w:r>
              <w:rPr>
                <w:sz w:val="20"/>
              </w:rPr>
              <w:t>status,</w:t>
            </w:r>
            <w:r>
              <w:rPr>
                <w:spacing w:val="-10"/>
                <w:sz w:val="20"/>
              </w:rPr>
              <w:t xml:space="preserve"> </w:t>
            </w:r>
            <w:r>
              <w:rPr>
                <w:sz w:val="20"/>
              </w:rPr>
              <w:t xml:space="preserve">and other </w:t>
            </w:r>
            <w:r>
              <w:rPr>
                <w:sz w:val="20"/>
              </w:rPr>
              <w:t>factor(s)</w:t>
            </w:r>
            <w:r>
              <w:rPr>
                <w:sz w:val="20"/>
              </w:rPr>
              <w:t xml:space="preserve"> affect the health outcomes of the most vulnerable enrollees.</w:t>
            </w:r>
          </w:p>
        </w:tc>
        <w:tc>
          <w:tcPr>
            <w:tcW w:w="4860" w:type="dxa"/>
            <w:tcBorders>
              <w:left w:val="single" w:sz="8" w:space="0" w:color="000000"/>
              <w:right w:val="single" w:sz="8" w:space="0" w:color="000000"/>
            </w:tcBorders>
          </w:tcPr>
          <w:p w:rsidR="004176BE" w14:paraId="65C3EFC2" w14:textId="77777777">
            <w:pPr>
              <w:pStyle w:val="TableParagraph"/>
              <w:spacing w:before="152"/>
              <w:ind w:left="86"/>
              <w:rPr>
                <w:sz w:val="20"/>
              </w:rPr>
            </w:pPr>
            <w:r>
              <w:rPr>
                <w:spacing w:val="-2"/>
                <w:sz w:val="20"/>
              </w:rPr>
              <w:t>Deleted</w:t>
            </w:r>
          </w:p>
        </w:tc>
        <w:tc>
          <w:tcPr>
            <w:tcW w:w="720" w:type="dxa"/>
            <w:tcBorders>
              <w:left w:val="single" w:sz="8" w:space="0" w:color="000000"/>
              <w:right w:val="single" w:sz="8" w:space="0" w:color="000000"/>
            </w:tcBorders>
          </w:tcPr>
          <w:p w:rsidR="004176BE" w14:paraId="28D1D5DF" w14:textId="77777777">
            <w:pPr>
              <w:pStyle w:val="TableParagraph"/>
              <w:spacing w:before="108"/>
              <w:ind w:left="134"/>
              <w:rPr>
                <w:sz w:val="20"/>
              </w:rPr>
            </w:pPr>
            <w:r>
              <w:rPr>
                <w:spacing w:val="-5"/>
                <w:sz w:val="20"/>
              </w:rPr>
              <w:t>Del</w:t>
            </w:r>
          </w:p>
        </w:tc>
        <w:tc>
          <w:tcPr>
            <w:tcW w:w="2788" w:type="dxa"/>
            <w:tcBorders>
              <w:left w:val="single" w:sz="8" w:space="0" w:color="000000"/>
              <w:right w:val="single" w:sz="8" w:space="0" w:color="000000"/>
            </w:tcBorders>
          </w:tcPr>
          <w:p w:rsidR="004176BE" w14:paraId="1506912C" w14:textId="77777777">
            <w:pPr>
              <w:pStyle w:val="TableParagraph"/>
              <w:spacing w:before="144"/>
              <w:ind w:left="106" w:right="320"/>
              <w:rPr>
                <w:sz w:val="20"/>
              </w:rPr>
            </w:pPr>
            <w:r>
              <w:rPr>
                <w:sz w:val="20"/>
              </w:rPr>
              <w:t>This</w:t>
            </w:r>
            <w:r>
              <w:rPr>
                <w:spacing w:val="-11"/>
                <w:sz w:val="20"/>
              </w:rPr>
              <w:t xml:space="preserve"> </w:t>
            </w:r>
            <w:r>
              <w:rPr>
                <w:sz w:val="20"/>
              </w:rPr>
              <w:t>content</w:t>
            </w:r>
            <w:r>
              <w:rPr>
                <w:spacing w:val="-11"/>
                <w:sz w:val="20"/>
              </w:rPr>
              <w:t xml:space="preserve"> </w:t>
            </w:r>
            <w:r>
              <w:rPr>
                <w:sz w:val="20"/>
              </w:rPr>
              <w:t>was</w:t>
            </w:r>
            <w:r>
              <w:rPr>
                <w:spacing w:val="-11"/>
                <w:sz w:val="20"/>
              </w:rPr>
              <w:t xml:space="preserve"> </w:t>
            </w:r>
            <w:r>
              <w:rPr>
                <w:sz w:val="20"/>
              </w:rPr>
              <w:t>removed to streamline and eliminate redundancies from the requirements.</w:t>
            </w:r>
          </w:p>
        </w:tc>
        <w:tc>
          <w:tcPr>
            <w:tcW w:w="2108" w:type="dxa"/>
            <w:tcBorders>
              <w:left w:val="single" w:sz="8" w:space="0" w:color="000000"/>
              <w:right w:val="single" w:sz="8" w:space="0" w:color="000000"/>
            </w:tcBorders>
          </w:tcPr>
          <w:p w:rsidR="004176BE" w14:paraId="37FC1190"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49BC4CE8" w14:textId="77777777">
        <w:tblPrEx>
          <w:tblW w:w="0" w:type="auto"/>
          <w:tblInd w:w="321" w:type="dxa"/>
          <w:tblLayout w:type="fixed"/>
          <w:tblCellMar>
            <w:left w:w="0" w:type="dxa"/>
            <w:right w:w="0" w:type="dxa"/>
          </w:tblCellMar>
          <w:tblLook w:val="01E0"/>
        </w:tblPrEx>
        <w:trPr>
          <w:trHeight w:val="2807"/>
        </w:trPr>
        <w:tc>
          <w:tcPr>
            <w:tcW w:w="4592" w:type="dxa"/>
            <w:tcBorders>
              <w:left w:val="single" w:sz="8" w:space="0" w:color="000000"/>
              <w:right w:val="single" w:sz="8" w:space="0" w:color="000000"/>
            </w:tcBorders>
          </w:tcPr>
          <w:p w:rsidR="004176BE" w14:paraId="4D4850E5" w14:textId="77777777">
            <w:pPr>
              <w:pStyle w:val="TableParagraph"/>
              <w:spacing w:before="140"/>
              <w:ind w:left="102"/>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6A5439D4" w14:textId="77777777">
            <w:pPr>
              <w:pStyle w:val="TableParagraph"/>
              <w:spacing w:before="152" w:line="254" w:lineRule="auto"/>
              <w:ind w:left="86" w:right="181"/>
              <w:rPr>
                <w:b/>
                <w:sz w:val="20"/>
              </w:rPr>
            </w:pPr>
            <w:r>
              <w:rPr>
                <w:b/>
                <w:sz w:val="20"/>
              </w:rPr>
              <w:t>MOC</w:t>
            </w:r>
            <w:r>
              <w:rPr>
                <w:b/>
                <w:spacing w:val="-6"/>
                <w:sz w:val="20"/>
              </w:rPr>
              <w:t xml:space="preserve"> </w:t>
            </w:r>
            <w:r>
              <w:rPr>
                <w:b/>
                <w:sz w:val="20"/>
              </w:rPr>
              <w:t>Element</w:t>
            </w:r>
            <w:r>
              <w:rPr>
                <w:b/>
                <w:spacing w:val="-5"/>
                <w:sz w:val="20"/>
              </w:rPr>
              <w:t xml:space="preserve"> </w:t>
            </w:r>
            <w:r>
              <w:rPr>
                <w:b/>
                <w:sz w:val="20"/>
              </w:rPr>
              <w:t>1B:</w:t>
            </w:r>
            <w:r>
              <w:rPr>
                <w:b/>
                <w:spacing w:val="-5"/>
                <w:sz w:val="20"/>
              </w:rPr>
              <w:t xml:space="preserve"> </w:t>
            </w:r>
            <w:r>
              <w:rPr>
                <w:b/>
                <w:sz w:val="20"/>
              </w:rPr>
              <w:t>Services</w:t>
            </w:r>
            <w:r>
              <w:rPr>
                <w:b/>
                <w:spacing w:val="-5"/>
                <w:sz w:val="20"/>
              </w:rPr>
              <w:t xml:space="preserve"> </w:t>
            </w:r>
            <w:r>
              <w:rPr>
                <w:b/>
                <w:sz w:val="20"/>
              </w:rPr>
              <w:t>for</w:t>
            </w:r>
            <w:r>
              <w:rPr>
                <w:b/>
                <w:spacing w:val="-8"/>
                <w:sz w:val="20"/>
              </w:rPr>
              <w:t xml:space="preserve"> </w:t>
            </w:r>
            <w:r>
              <w:rPr>
                <w:b/>
                <w:sz w:val="20"/>
              </w:rPr>
              <w:t>the</w:t>
            </w:r>
            <w:r>
              <w:rPr>
                <w:b/>
                <w:spacing w:val="-9"/>
                <w:sz w:val="20"/>
              </w:rPr>
              <w:t xml:space="preserve"> </w:t>
            </w:r>
            <w:r>
              <w:rPr>
                <w:b/>
                <w:sz w:val="20"/>
              </w:rPr>
              <w:t>Most Vulnerable Enrollees</w:t>
            </w:r>
          </w:p>
          <w:p w:rsidR="004176BE" w14:paraId="648F0D00" w14:textId="77777777">
            <w:pPr>
              <w:pStyle w:val="TableParagraph"/>
              <w:spacing w:before="220" w:line="242" w:lineRule="auto"/>
              <w:ind w:left="86" w:right="181"/>
              <w:rPr>
                <w:sz w:val="20"/>
              </w:rPr>
            </w:pPr>
            <w:r>
              <w:rPr>
                <w:sz w:val="20"/>
              </w:rPr>
              <w:t>Include</w:t>
            </w:r>
            <w:r>
              <w:rPr>
                <w:spacing w:val="-4"/>
                <w:sz w:val="20"/>
              </w:rPr>
              <w:t xml:space="preserve"> </w:t>
            </w:r>
            <w:r>
              <w:rPr>
                <w:sz w:val="20"/>
              </w:rPr>
              <w:t>a</w:t>
            </w:r>
            <w:r>
              <w:rPr>
                <w:spacing w:val="-4"/>
                <w:sz w:val="20"/>
              </w:rPr>
              <w:t xml:space="preserve"> </w:t>
            </w:r>
            <w:r>
              <w:rPr>
                <w:sz w:val="20"/>
              </w:rPr>
              <w:t>list</w:t>
            </w:r>
            <w:r>
              <w:rPr>
                <w:spacing w:val="-5"/>
                <w:sz w:val="20"/>
              </w:rPr>
              <w:t xml:space="preserve"> </w:t>
            </w:r>
            <w:r>
              <w:rPr>
                <w:sz w:val="20"/>
              </w:rPr>
              <w:t>of</w:t>
            </w:r>
            <w:r>
              <w:rPr>
                <w:spacing w:val="-9"/>
                <w:sz w:val="20"/>
              </w:rPr>
              <w:t xml:space="preserve"> </w:t>
            </w:r>
            <w:r>
              <w:rPr>
                <w:sz w:val="20"/>
              </w:rPr>
              <w:t>the</w:t>
            </w:r>
            <w:r>
              <w:rPr>
                <w:spacing w:val="-4"/>
                <w:sz w:val="20"/>
              </w:rPr>
              <w:t xml:space="preserve"> </w:t>
            </w:r>
            <w:r>
              <w:rPr>
                <w:sz w:val="20"/>
              </w:rPr>
              <w:t>partnerships</w:t>
            </w:r>
            <w:r>
              <w:rPr>
                <w:spacing w:val="-5"/>
                <w:sz w:val="20"/>
              </w:rPr>
              <w:t xml:space="preserve"> </w:t>
            </w:r>
            <w:r>
              <w:rPr>
                <w:sz w:val="20"/>
              </w:rPr>
              <w:t>and</w:t>
            </w:r>
            <w:r>
              <w:rPr>
                <w:spacing w:val="-4"/>
                <w:sz w:val="20"/>
              </w:rPr>
              <w:t xml:space="preserve"> </w:t>
            </w:r>
            <w:r>
              <w:rPr>
                <w:sz w:val="20"/>
              </w:rPr>
              <w:t>available services specific to the service area.</w:t>
            </w:r>
          </w:p>
          <w:p w:rsidR="001C3EF7" w14:paraId="3C3B75A6" w14:textId="0C155DD6">
            <w:pPr>
              <w:pStyle w:val="TableParagraph"/>
              <w:spacing w:before="220" w:line="242" w:lineRule="auto"/>
              <w:ind w:left="86" w:right="181"/>
              <w:rPr>
                <w:sz w:val="20"/>
              </w:rPr>
            </w:pPr>
            <w:r w:rsidRPr="001C3EF7">
              <w:rPr>
                <w:sz w:val="20"/>
              </w:rPr>
              <w:t>Explain any challenges associated with the establishment of partnerships with community organizations that impact the ability to connect enrollees to specific community services.</w:t>
            </w:r>
          </w:p>
        </w:tc>
        <w:tc>
          <w:tcPr>
            <w:tcW w:w="720" w:type="dxa"/>
            <w:tcBorders>
              <w:left w:val="single" w:sz="8" w:space="0" w:color="000000"/>
              <w:right w:val="single" w:sz="8" w:space="0" w:color="000000"/>
            </w:tcBorders>
          </w:tcPr>
          <w:p w:rsidR="004176BE" w14:paraId="501D2FE7"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0AC39F84" w14:textId="70CCB216">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1B to clarify the </w:t>
            </w:r>
            <w:r>
              <w:rPr>
                <w:spacing w:val="-2"/>
                <w:sz w:val="20"/>
              </w:rPr>
              <w:t>requirements.</w:t>
            </w:r>
            <w:r w:rsidR="001C3EF7">
              <w:rPr>
                <w:spacing w:val="-2"/>
                <w:sz w:val="20"/>
              </w:rPr>
              <w:t xml:space="preserve"> Adding new factor based on comments to the 60-day package. </w:t>
            </w:r>
          </w:p>
        </w:tc>
        <w:tc>
          <w:tcPr>
            <w:tcW w:w="2108" w:type="dxa"/>
            <w:tcBorders>
              <w:left w:val="single" w:sz="8" w:space="0" w:color="000000"/>
              <w:right w:val="single" w:sz="8" w:space="0" w:color="000000"/>
            </w:tcBorders>
          </w:tcPr>
          <w:p w:rsidR="004176BE" w14:paraId="0DCB4254"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57DF498E" w14:textId="77777777">
      <w:pPr>
        <w:spacing w:line="192" w:lineRule="auto"/>
        <w:rPr>
          <w:sz w:val="20"/>
        </w:rPr>
        <w:sectPr>
          <w:pgSz w:w="15840" w:h="12240" w:orient="landscape"/>
          <w:pgMar w:top="1000" w:right="200" w:bottom="1020" w:left="140" w:header="53" w:footer="786" w:gutter="0"/>
          <w:cols w:space="720"/>
        </w:sectPr>
      </w:pPr>
    </w:p>
    <w:p w:rsidR="004176BE" w14:paraId="2C15AE4B" w14:textId="77777777">
      <w:pPr>
        <w:pStyle w:val="BodyText"/>
        <w:spacing w:before="4"/>
        <w:ind w:left="0" w:firstLine="0"/>
        <w:rPr>
          <w:rFonts w:ascii="Times New Roman"/>
          <w:sz w:val="7"/>
        </w:rPr>
      </w:pPr>
      <w:r>
        <w:rPr>
          <w:noProof/>
        </w:rPr>
        <mc:AlternateContent>
          <mc:Choice Requires="wps">
            <w:drawing>
              <wp:anchor distT="0" distB="0" distL="0" distR="0" simplePos="0" relativeHeight="251668480"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9" o:spid="_x0000_s1031"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46976" filled="f" stroked="f">
                <v:textbox style="layout-flow:vertical" inset="0,0,0,0">
                  <w:txbxContent>
                    <w:p w:rsidR="004176BE" w14:paraId="3141448A"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7F23E3BA"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56CC47B0" w14:textId="77777777">
            <w:pPr>
              <w:pStyle w:val="TableParagraph"/>
              <w:rPr>
                <w:rFonts w:ascii="Times New Roman"/>
                <w:sz w:val="20"/>
              </w:rPr>
            </w:pPr>
          </w:p>
          <w:p w:rsidR="004176BE" w14:paraId="75E71FF9" w14:textId="77777777">
            <w:pPr>
              <w:pStyle w:val="TableParagraph"/>
              <w:spacing w:before="143"/>
              <w:rPr>
                <w:rFonts w:ascii="Times New Roman"/>
                <w:sz w:val="20"/>
              </w:rPr>
            </w:pPr>
          </w:p>
          <w:p w:rsidR="004176BE" w14:paraId="3EC28905"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480F5E81" w14:textId="77777777">
            <w:pPr>
              <w:pStyle w:val="TableParagraph"/>
              <w:rPr>
                <w:rFonts w:ascii="Times New Roman"/>
                <w:sz w:val="20"/>
              </w:rPr>
            </w:pPr>
          </w:p>
          <w:p w:rsidR="004176BE" w14:paraId="10A964F7" w14:textId="77777777">
            <w:pPr>
              <w:pStyle w:val="TableParagraph"/>
              <w:spacing w:before="143"/>
              <w:rPr>
                <w:rFonts w:ascii="Times New Roman"/>
                <w:sz w:val="20"/>
              </w:rPr>
            </w:pPr>
          </w:p>
          <w:p w:rsidR="004176BE" w14:paraId="4D931300"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1E4CB47A"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7FB47F1D" w14:textId="77777777">
            <w:pPr>
              <w:pStyle w:val="TableParagraph"/>
              <w:rPr>
                <w:rFonts w:ascii="Times New Roman"/>
                <w:sz w:val="20"/>
              </w:rPr>
            </w:pPr>
          </w:p>
          <w:p w:rsidR="004176BE" w14:paraId="4A7D70B9" w14:textId="77777777">
            <w:pPr>
              <w:pStyle w:val="TableParagraph"/>
              <w:spacing w:before="63"/>
              <w:rPr>
                <w:rFonts w:ascii="Times New Roman"/>
                <w:sz w:val="20"/>
              </w:rPr>
            </w:pPr>
          </w:p>
          <w:p w:rsidR="004176BE" w14:paraId="495A4658"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27496F58" w14:textId="77777777">
            <w:pPr>
              <w:pStyle w:val="TableParagraph"/>
              <w:rPr>
                <w:rFonts w:ascii="Times New Roman"/>
                <w:sz w:val="20"/>
              </w:rPr>
            </w:pPr>
          </w:p>
          <w:p w:rsidR="004176BE" w14:paraId="4741407C" w14:textId="77777777">
            <w:pPr>
              <w:pStyle w:val="TableParagraph"/>
              <w:spacing w:before="151"/>
              <w:rPr>
                <w:rFonts w:ascii="Times New Roman"/>
                <w:sz w:val="20"/>
              </w:rPr>
            </w:pPr>
          </w:p>
          <w:p w:rsidR="004176BE" w14:paraId="2D53B3C2"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158927DC" w14:textId="77777777">
        <w:tblPrEx>
          <w:tblW w:w="0" w:type="auto"/>
          <w:tblInd w:w="321" w:type="dxa"/>
          <w:tblLayout w:type="fixed"/>
          <w:tblCellMar>
            <w:left w:w="0" w:type="dxa"/>
            <w:right w:w="0" w:type="dxa"/>
          </w:tblCellMar>
          <w:tblLook w:val="01E0"/>
        </w:tblPrEx>
        <w:trPr>
          <w:trHeight w:val="2807"/>
        </w:trPr>
        <w:tc>
          <w:tcPr>
            <w:tcW w:w="4592" w:type="dxa"/>
            <w:tcBorders>
              <w:left w:val="single" w:sz="8" w:space="0" w:color="000000"/>
              <w:right w:val="single" w:sz="8" w:space="0" w:color="000000"/>
            </w:tcBorders>
          </w:tcPr>
          <w:p w:rsidR="004176BE" w14:paraId="1EE45700" w14:textId="77777777">
            <w:pPr>
              <w:pStyle w:val="TableParagraph"/>
              <w:spacing w:before="140"/>
              <w:ind w:left="102"/>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38EA5B5D" w14:textId="77777777">
            <w:pPr>
              <w:pStyle w:val="TableParagraph"/>
              <w:spacing w:before="152" w:line="254" w:lineRule="auto"/>
              <w:ind w:left="86" w:right="181"/>
              <w:rPr>
                <w:b/>
                <w:sz w:val="20"/>
              </w:rPr>
            </w:pPr>
            <w:r>
              <w:rPr>
                <w:b/>
                <w:sz w:val="20"/>
              </w:rPr>
              <w:t>MOC</w:t>
            </w:r>
            <w:r>
              <w:rPr>
                <w:b/>
                <w:spacing w:val="-6"/>
                <w:sz w:val="20"/>
              </w:rPr>
              <w:t xml:space="preserve"> </w:t>
            </w:r>
            <w:r>
              <w:rPr>
                <w:b/>
                <w:sz w:val="20"/>
              </w:rPr>
              <w:t>Element</w:t>
            </w:r>
            <w:r>
              <w:rPr>
                <w:b/>
                <w:spacing w:val="-5"/>
                <w:sz w:val="20"/>
              </w:rPr>
              <w:t xml:space="preserve"> </w:t>
            </w:r>
            <w:r>
              <w:rPr>
                <w:b/>
                <w:sz w:val="20"/>
              </w:rPr>
              <w:t>1B:</w:t>
            </w:r>
            <w:r>
              <w:rPr>
                <w:b/>
                <w:spacing w:val="-5"/>
                <w:sz w:val="20"/>
              </w:rPr>
              <w:t xml:space="preserve"> </w:t>
            </w:r>
            <w:r>
              <w:rPr>
                <w:b/>
                <w:sz w:val="20"/>
              </w:rPr>
              <w:t>Services</w:t>
            </w:r>
            <w:r>
              <w:rPr>
                <w:b/>
                <w:spacing w:val="-5"/>
                <w:sz w:val="20"/>
              </w:rPr>
              <w:t xml:space="preserve"> </w:t>
            </w:r>
            <w:r>
              <w:rPr>
                <w:b/>
                <w:sz w:val="20"/>
              </w:rPr>
              <w:t>for</w:t>
            </w:r>
            <w:r>
              <w:rPr>
                <w:b/>
                <w:spacing w:val="-8"/>
                <w:sz w:val="20"/>
              </w:rPr>
              <w:t xml:space="preserve"> </w:t>
            </w:r>
            <w:r>
              <w:rPr>
                <w:b/>
                <w:sz w:val="20"/>
              </w:rPr>
              <w:t>the</w:t>
            </w:r>
            <w:r>
              <w:rPr>
                <w:b/>
                <w:spacing w:val="-9"/>
                <w:sz w:val="20"/>
              </w:rPr>
              <w:t xml:space="preserve"> </w:t>
            </w:r>
            <w:r>
              <w:rPr>
                <w:b/>
                <w:sz w:val="20"/>
              </w:rPr>
              <w:t>Most Vulnerable Enrollees</w:t>
            </w:r>
          </w:p>
          <w:p w:rsidR="004176BE" w14:paraId="11BFD9C0" w14:textId="77777777">
            <w:pPr>
              <w:pStyle w:val="TableParagraph"/>
              <w:spacing w:before="220"/>
              <w:ind w:left="86" w:right="104"/>
              <w:rPr>
                <w:sz w:val="20"/>
              </w:rPr>
            </w:pPr>
            <w:r>
              <w:rPr>
                <w:sz w:val="20"/>
              </w:rPr>
              <w:t>Note:</w:t>
            </w:r>
            <w:r>
              <w:rPr>
                <w:spacing w:val="-6"/>
                <w:sz w:val="20"/>
              </w:rPr>
              <w:t xml:space="preserve"> </w:t>
            </w:r>
            <w:r>
              <w:rPr>
                <w:sz w:val="20"/>
              </w:rPr>
              <w:t>SNPs</w:t>
            </w:r>
            <w:r>
              <w:rPr>
                <w:spacing w:val="-6"/>
                <w:sz w:val="20"/>
              </w:rPr>
              <w:t xml:space="preserve"> </w:t>
            </w:r>
            <w:r>
              <w:rPr>
                <w:sz w:val="20"/>
              </w:rPr>
              <w:t>renewing</w:t>
            </w:r>
            <w:r>
              <w:rPr>
                <w:spacing w:val="-5"/>
                <w:sz w:val="20"/>
              </w:rPr>
              <w:t xml:space="preserve"> </w:t>
            </w:r>
            <w:r>
              <w:rPr>
                <w:sz w:val="20"/>
              </w:rPr>
              <w:t>their</w:t>
            </w:r>
            <w:r>
              <w:rPr>
                <w:spacing w:val="-5"/>
                <w:sz w:val="20"/>
              </w:rPr>
              <w:t xml:space="preserve"> </w:t>
            </w:r>
            <w:r>
              <w:rPr>
                <w:sz w:val="20"/>
              </w:rPr>
              <w:t>contract(s)</w:t>
            </w:r>
            <w:r>
              <w:rPr>
                <w:spacing w:val="-5"/>
                <w:sz w:val="20"/>
              </w:rPr>
              <w:t xml:space="preserve"> </w:t>
            </w:r>
            <w:r>
              <w:rPr>
                <w:sz w:val="20"/>
              </w:rPr>
              <w:t>after</w:t>
            </w:r>
            <w:r>
              <w:rPr>
                <w:spacing w:val="-5"/>
                <w:sz w:val="20"/>
              </w:rPr>
              <w:t xml:space="preserve"> </w:t>
            </w:r>
            <w:r>
              <w:rPr>
                <w:sz w:val="20"/>
              </w:rPr>
              <w:t>year</w:t>
            </w:r>
            <w:r>
              <w:rPr>
                <w:spacing w:val="-5"/>
                <w:sz w:val="20"/>
              </w:rPr>
              <w:t xml:space="preserve"> </w:t>
            </w:r>
            <w:r>
              <w:rPr>
                <w:sz w:val="20"/>
              </w:rPr>
              <w:t>two of operations must provide their own historical data instead of other local, national, or proxy data.</w:t>
            </w:r>
          </w:p>
        </w:tc>
        <w:tc>
          <w:tcPr>
            <w:tcW w:w="720" w:type="dxa"/>
            <w:tcBorders>
              <w:left w:val="single" w:sz="8" w:space="0" w:color="000000"/>
              <w:right w:val="single" w:sz="8" w:space="0" w:color="000000"/>
            </w:tcBorders>
          </w:tcPr>
          <w:p w:rsidR="004176BE" w14:paraId="081161DC"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1DE3F6DC" w14:textId="77777777">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1B to clarify the </w:t>
            </w:r>
            <w:r>
              <w:rPr>
                <w:spacing w:val="-2"/>
                <w:sz w:val="20"/>
              </w:rPr>
              <w:t>requirements.</w:t>
            </w:r>
          </w:p>
        </w:tc>
        <w:tc>
          <w:tcPr>
            <w:tcW w:w="2108" w:type="dxa"/>
            <w:tcBorders>
              <w:left w:val="single" w:sz="8" w:space="0" w:color="000000"/>
              <w:right w:val="single" w:sz="8" w:space="0" w:color="000000"/>
            </w:tcBorders>
          </w:tcPr>
          <w:p w:rsidR="004176BE" w14:paraId="4D8229C4"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68FC88DB" w14:textId="77777777">
        <w:tblPrEx>
          <w:tblW w:w="0" w:type="auto"/>
          <w:tblInd w:w="321" w:type="dxa"/>
          <w:tblLayout w:type="fixed"/>
          <w:tblCellMar>
            <w:left w:w="0" w:type="dxa"/>
            <w:right w:w="0" w:type="dxa"/>
          </w:tblCellMar>
          <w:tblLook w:val="01E0"/>
        </w:tblPrEx>
        <w:trPr>
          <w:trHeight w:val="5210"/>
        </w:trPr>
        <w:tc>
          <w:tcPr>
            <w:tcW w:w="4592" w:type="dxa"/>
            <w:tcBorders>
              <w:left w:val="single" w:sz="8" w:space="0" w:color="000000"/>
              <w:right w:val="single" w:sz="8" w:space="0" w:color="000000"/>
            </w:tcBorders>
          </w:tcPr>
          <w:p w:rsidR="004176BE" w14:paraId="49CAECBA" w14:textId="77777777">
            <w:pPr>
              <w:pStyle w:val="TableParagraph"/>
              <w:spacing w:before="140"/>
              <w:ind w:left="102"/>
              <w:rPr>
                <w:b/>
                <w:sz w:val="20"/>
              </w:rPr>
            </w:pPr>
            <w:r>
              <w:rPr>
                <w:b/>
                <w:sz w:val="20"/>
              </w:rPr>
              <w:t>2.</w:t>
            </w:r>
            <w:r>
              <w:rPr>
                <w:b/>
                <w:spacing w:val="-2"/>
                <w:sz w:val="20"/>
              </w:rPr>
              <w:t xml:space="preserve"> </w:t>
            </w:r>
            <w:r>
              <w:rPr>
                <w:b/>
                <w:sz w:val="20"/>
              </w:rPr>
              <w:t xml:space="preserve">Care </w:t>
            </w:r>
            <w:r>
              <w:rPr>
                <w:b/>
                <w:spacing w:val="-2"/>
                <w:sz w:val="20"/>
              </w:rPr>
              <w:t>Coordination</w:t>
            </w:r>
          </w:p>
          <w:p w:rsidR="004176BE" w14:paraId="08E87231" w14:textId="77777777">
            <w:pPr>
              <w:pStyle w:val="TableParagraph"/>
              <w:spacing w:before="223" w:line="237" w:lineRule="auto"/>
              <w:ind w:left="102" w:right="179"/>
              <w:rPr>
                <w:sz w:val="20"/>
              </w:rPr>
            </w:pPr>
            <w:r>
              <w:rPr>
                <w:sz w:val="20"/>
              </w:rPr>
              <w:t>Care coordination helps ensure that SNP enrollees’ healthcare needs, preferences for health services, and information sharing across healthcare staff and facilities are met over time. Care coordination maximizes the use of effective, efficient, safe, and high-quality patient services that ultimately lead to improved healthcare outcomes, including services furnished</w:t>
            </w:r>
            <w:r>
              <w:rPr>
                <w:spacing w:val="-8"/>
                <w:sz w:val="20"/>
              </w:rPr>
              <w:t xml:space="preserve"> </w:t>
            </w:r>
            <w:r>
              <w:rPr>
                <w:sz w:val="20"/>
              </w:rPr>
              <w:t>outside</w:t>
            </w:r>
            <w:r>
              <w:rPr>
                <w:spacing w:val="-4"/>
                <w:sz w:val="20"/>
              </w:rPr>
              <w:t xml:space="preserve"> </w:t>
            </w:r>
            <w:r>
              <w:rPr>
                <w:sz w:val="20"/>
              </w:rPr>
              <w:t>the</w:t>
            </w:r>
            <w:r>
              <w:rPr>
                <w:spacing w:val="-4"/>
                <w:sz w:val="20"/>
              </w:rPr>
              <w:t xml:space="preserve"> </w:t>
            </w:r>
            <w:r>
              <w:rPr>
                <w:sz w:val="20"/>
              </w:rPr>
              <w:t>SNP’s</w:t>
            </w:r>
            <w:r>
              <w:rPr>
                <w:spacing w:val="-5"/>
                <w:sz w:val="20"/>
              </w:rPr>
              <w:t xml:space="preserve"> </w:t>
            </w:r>
            <w:r>
              <w:rPr>
                <w:sz w:val="20"/>
              </w:rPr>
              <w:t>provider</w:t>
            </w:r>
            <w:r>
              <w:rPr>
                <w:spacing w:val="-8"/>
                <w:sz w:val="20"/>
              </w:rPr>
              <w:t xml:space="preserve"> </w:t>
            </w:r>
            <w:r>
              <w:rPr>
                <w:sz w:val="20"/>
              </w:rPr>
              <w:t>network</w:t>
            </w:r>
            <w:r>
              <w:rPr>
                <w:spacing w:val="-12"/>
                <w:sz w:val="20"/>
              </w:rPr>
              <w:t xml:space="preserve"> </w:t>
            </w:r>
            <w:r>
              <w:rPr>
                <w:sz w:val="20"/>
              </w:rPr>
              <w:t>as well as the care coordination roles and responsibilities overseen by the enrollees’ caregiver(s). The following MOC sub-elements are essential components to consider in the development of a comprehensive care coordination program; no sub-element must be interpreted as being of greater importance than any other. All five sub-elements below, taken together, must comprehensively address the SNP’s care coordination activities.</w:t>
            </w:r>
          </w:p>
        </w:tc>
        <w:tc>
          <w:tcPr>
            <w:tcW w:w="4860" w:type="dxa"/>
            <w:tcBorders>
              <w:left w:val="single" w:sz="8" w:space="0" w:color="000000"/>
              <w:right w:val="single" w:sz="8" w:space="0" w:color="000000"/>
            </w:tcBorders>
          </w:tcPr>
          <w:p w:rsidR="004176BE" w14:paraId="58717460" w14:textId="77777777">
            <w:pPr>
              <w:pStyle w:val="TableParagraph"/>
              <w:spacing w:before="140"/>
              <w:ind w:left="102"/>
              <w:rPr>
                <w:b/>
                <w:sz w:val="20"/>
              </w:rPr>
            </w:pPr>
            <w:r>
              <w:rPr>
                <w:b/>
                <w:sz w:val="20"/>
              </w:rPr>
              <w:t>MOC</w:t>
            </w:r>
            <w:r>
              <w:rPr>
                <w:b/>
                <w:spacing w:val="-3"/>
                <w:sz w:val="20"/>
              </w:rPr>
              <w:t xml:space="preserve"> </w:t>
            </w:r>
            <w:r>
              <w:rPr>
                <w:b/>
                <w:sz w:val="20"/>
              </w:rPr>
              <w:t>Element</w:t>
            </w:r>
            <w:r>
              <w:rPr>
                <w:b/>
                <w:spacing w:val="-1"/>
                <w:sz w:val="20"/>
              </w:rPr>
              <w:t xml:space="preserve"> </w:t>
            </w:r>
            <w:r>
              <w:rPr>
                <w:b/>
                <w:sz w:val="20"/>
              </w:rPr>
              <w:t>2:</w:t>
            </w:r>
            <w:r>
              <w:rPr>
                <w:b/>
                <w:spacing w:val="-1"/>
                <w:sz w:val="20"/>
              </w:rPr>
              <w:t xml:space="preserve"> </w:t>
            </w:r>
            <w:r>
              <w:rPr>
                <w:b/>
                <w:sz w:val="20"/>
              </w:rPr>
              <w:t>Care</w:t>
            </w:r>
            <w:r>
              <w:rPr>
                <w:b/>
                <w:spacing w:val="-1"/>
                <w:sz w:val="20"/>
              </w:rPr>
              <w:t xml:space="preserve"> </w:t>
            </w:r>
            <w:r>
              <w:rPr>
                <w:b/>
                <w:spacing w:val="-2"/>
                <w:sz w:val="20"/>
              </w:rPr>
              <w:t>Coordination</w:t>
            </w:r>
          </w:p>
          <w:p w:rsidR="004176BE" w14:paraId="138A7805" w14:textId="77777777">
            <w:pPr>
              <w:pStyle w:val="TableParagraph"/>
              <w:spacing w:before="230"/>
              <w:ind w:left="85" w:right="104"/>
              <w:rPr>
                <w:sz w:val="20"/>
              </w:rPr>
            </w:pPr>
            <w:r>
              <w:rPr>
                <w:sz w:val="20"/>
              </w:rPr>
              <w:t>Care coordination involves deliberate organization and communication of health care activities with stakeholders, including providers both inside and outside of the SNP’s network, to help ensure that enrollees health care needs, preferences for services,</w:t>
            </w:r>
            <w:r>
              <w:rPr>
                <w:spacing w:val="-5"/>
                <w:sz w:val="20"/>
              </w:rPr>
              <w:t xml:space="preserve"> </w:t>
            </w:r>
            <w:r>
              <w:rPr>
                <w:sz w:val="20"/>
              </w:rPr>
              <w:t>and</w:t>
            </w:r>
            <w:r>
              <w:rPr>
                <w:spacing w:val="-8"/>
                <w:sz w:val="20"/>
              </w:rPr>
              <w:t xml:space="preserve"> </w:t>
            </w:r>
            <w:r>
              <w:rPr>
                <w:sz w:val="20"/>
              </w:rPr>
              <w:t>information</w:t>
            </w:r>
            <w:r>
              <w:rPr>
                <w:spacing w:val="-4"/>
                <w:sz w:val="20"/>
              </w:rPr>
              <w:t xml:space="preserve"> </w:t>
            </w:r>
            <w:r>
              <w:rPr>
                <w:sz w:val="20"/>
              </w:rPr>
              <w:t>sharing</w:t>
            </w:r>
            <w:r>
              <w:rPr>
                <w:spacing w:val="-8"/>
                <w:sz w:val="20"/>
              </w:rPr>
              <w:t xml:space="preserve"> </w:t>
            </w:r>
            <w:r>
              <w:rPr>
                <w:sz w:val="20"/>
              </w:rPr>
              <w:t>across</w:t>
            </w:r>
            <w:r>
              <w:rPr>
                <w:spacing w:val="-5"/>
                <w:sz w:val="20"/>
              </w:rPr>
              <w:t xml:space="preserve"> </w:t>
            </w:r>
            <w:r>
              <w:rPr>
                <w:sz w:val="20"/>
              </w:rPr>
              <w:t>health</w:t>
            </w:r>
            <w:r>
              <w:rPr>
                <w:spacing w:val="-4"/>
                <w:sz w:val="20"/>
              </w:rPr>
              <w:t xml:space="preserve"> </w:t>
            </w:r>
            <w:r>
              <w:rPr>
                <w:sz w:val="20"/>
              </w:rPr>
              <w:t>care settings are met. Effective care coordination ultimately</w:t>
            </w:r>
            <w:r>
              <w:rPr>
                <w:spacing w:val="-5"/>
                <w:sz w:val="20"/>
              </w:rPr>
              <w:t xml:space="preserve"> </w:t>
            </w:r>
            <w:r>
              <w:rPr>
                <w:sz w:val="20"/>
              </w:rPr>
              <w:t>leads</w:t>
            </w:r>
            <w:r>
              <w:rPr>
                <w:spacing w:val="-8"/>
                <w:sz w:val="20"/>
              </w:rPr>
              <w:t xml:space="preserve"> </w:t>
            </w:r>
            <w:r>
              <w:rPr>
                <w:sz w:val="20"/>
              </w:rPr>
              <w:t>to</w:t>
            </w:r>
            <w:r>
              <w:rPr>
                <w:spacing w:val="-4"/>
                <w:sz w:val="20"/>
              </w:rPr>
              <w:t xml:space="preserve"> </w:t>
            </w:r>
            <w:r>
              <w:rPr>
                <w:sz w:val="20"/>
              </w:rPr>
              <w:t>improved</w:t>
            </w:r>
            <w:r>
              <w:rPr>
                <w:spacing w:val="-7"/>
                <w:sz w:val="20"/>
              </w:rPr>
              <w:t xml:space="preserve"> </w:t>
            </w:r>
            <w:r>
              <w:rPr>
                <w:sz w:val="20"/>
              </w:rPr>
              <w:t>enrollee</w:t>
            </w:r>
            <w:r>
              <w:rPr>
                <w:spacing w:val="-7"/>
                <w:sz w:val="20"/>
              </w:rPr>
              <w:t xml:space="preserve"> </w:t>
            </w:r>
            <w:r>
              <w:rPr>
                <w:sz w:val="20"/>
              </w:rPr>
              <w:t>outcomes.</w:t>
            </w:r>
            <w:r>
              <w:rPr>
                <w:spacing w:val="-5"/>
                <w:sz w:val="20"/>
              </w:rPr>
              <w:t xml:space="preserve"> </w:t>
            </w:r>
            <w:r>
              <w:rPr>
                <w:sz w:val="20"/>
              </w:rPr>
              <w:t>The description</w:t>
            </w:r>
            <w:r>
              <w:rPr>
                <w:spacing w:val="-5"/>
                <w:sz w:val="20"/>
              </w:rPr>
              <w:t xml:space="preserve"> </w:t>
            </w:r>
            <w:r>
              <w:rPr>
                <w:sz w:val="20"/>
              </w:rPr>
              <w:t>of</w:t>
            </w:r>
            <w:r>
              <w:rPr>
                <w:spacing w:val="-6"/>
                <w:sz w:val="20"/>
              </w:rPr>
              <w:t xml:space="preserve"> </w:t>
            </w:r>
            <w:r>
              <w:rPr>
                <w:sz w:val="20"/>
              </w:rPr>
              <w:t>care</w:t>
            </w:r>
            <w:r>
              <w:rPr>
                <w:spacing w:val="-14"/>
                <w:sz w:val="20"/>
              </w:rPr>
              <w:t xml:space="preserve"> </w:t>
            </w:r>
            <w:r>
              <w:rPr>
                <w:sz w:val="20"/>
              </w:rPr>
              <w:t>coordination</w:t>
            </w:r>
            <w:r>
              <w:rPr>
                <w:spacing w:val="-10"/>
                <w:sz w:val="20"/>
              </w:rPr>
              <w:t xml:space="preserve"> </w:t>
            </w:r>
            <w:r>
              <w:rPr>
                <w:sz w:val="20"/>
              </w:rPr>
              <w:t>must include</w:t>
            </w:r>
            <w:r>
              <w:rPr>
                <w:spacing w:val="-5"/>
                <w:sz w:val="20"/>
              </w:rPr>
              <w:t xml:space="preserve"> </w:t>
            </w:r>
            <w:r>
              <w:rPr>
                <w:sz w:val="20"/>
              </w:rPr>
              <w:t>but not be limited to the following:</w:t>
            </w:r>
          </w:p>
        </w:tc>
        <w:tc>
          <w:tcPr>
            <w:tcW w:w="720" w:type="dxa"/>
            <w:tcBorders>
              <w:left w:val="single" w:sz="8" w:space="0" w:color="000000"/>
              <w:right w:val="single" w:sz="8" w:space="0" w:color="000000"/>
            </w:tcBorders>
          </w:tcPr>
          <w:p w:rsidR="004176BE" w14:paraId="422B15EF"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09F53B8F" w14:textId="77777777">
            <w:pPr>
              <w:pStyle w:val="TableParagraph"/>
              <w:spacing w:before="144"/>
              <w:ind w:left="106" w:right="294"/>
              <w:rPr>
                <w:sz w:val="20"/>
              </w:rPr>
            </w:pPr>
            <w:r>
              <w:rPr>
                <w:sz w:val="20"/>
              </w:rPr>
              <w:t xml:space="preserve">These are revisions </w:t>
            </w:r>
            <w:r>
              <w:rPr>
                <w:sz w:val="20"/>
              </w:rPr>
              <w:t>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1FFA863D"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3B1B2A54" w14:textId="77777777">
      <w:pPr>
        <w:spacing w:line="192" w:lineRule="auto"/>
        <w:rPr>
          <w:sz w:val="20"/>
        </w:rPr>
        <w:sectPr>
          <w:pgSz w:w="15840" w:h="12240" w:orient="landscape"/>
          <w:pgMar w:top="1000" w:right="200" w:bottom="1020" w:left="140" w:header="53" w:footer="786" w:gutter="0"/>
          <w:cols w:space="720"/>
        </w:sectPr>
      </w:pPr>
    </w:p>
    <w:p w:rsidR="004176BE" w14:paraId="1C339A28" w14:textId="77777777">
      <w:pPr>
        <w:pStyle w:val="BodyText"/>
        <w:spacing w:before="4"/>
        <w:ind w:left="0" w:firstLine="0"/>
        <w:rPr>
          <w:rFonts w:ascii="Times New Roman"/>
          <w:sz w:val="7"/>
        </w:rPr>
      </w:pPr>
      <w:r>
        <w:rPr>
          <w:noProof/>
        </w:rPr>
        <mc:AlternateContent>
          <mc:Choice Requires="wps">
            <w:drawing>
              <wp:anchor distT="0" distB="0" distL="0" distR="0" simplePos="0" relativeHeight="251670528"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10" o:spid="_x0000_s1032"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44928" filled="f" stroked="f">
                <v:textbox style="layout-flow:vertical" inset="0,0,0,0">
                  <w:txbxContent>
                    <w:p w:rsidR="004176BE" w14:paraId="05BD4993"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741B0461"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02ADA882" w14:textId="77777777">
            <w:pPr>
              <w:pStyle w:val="TableParagraph"/>
              <w:rPr>
                <w:rFonts w:ascii="Times New Roman"/>
                <w:sz w:val="20"/>
              </w:rPr>
            </w:pPr>
          </w:p>
          <w:p w:rsidR="004176BE" w14:paraId="5B262AA3" w14:textId="77777777">
            <w:pPr>
              <w:pStyle w:val="TableParagraph"/>
              <w:spacing w:before="143"/>
              <w:rPr>
                <w:rFonts w:ascii="Times New Roman"/>
                <w:sz w:val="20"/>
              </w:rPr>
            </w:pPr>
          </w:p>
          <w:p w:rsidR="004176BE" w14:paraId="623E9DE2"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173BE2D0" w14:textId="77777777">
            <w:pPr>
              <w:pStyle w:val="TableParagraph"/>
              <w:rPr>
                <w:rFonts w:ascii="Times New Roman"/>
                <w:sz w:val="20"/>
              </w:rPr>
            </w:pPr>
          </w:p>
          <w:p w:rsidR="004176BE" w14:paraId="6F78F4C4" w14:textId="77777777">
            <w:pPr>
              <w:pStyle w:val="TableParagraph"/>
              <w:spacing w:before="143"/>
              <w:rPr>
                <w:rFonts w:ascii="Times New Roman"/>
                <w:sz w:val="20"/>
              </w:rPr>
            </w:pPr>
          </w:p>
          <w:p w:rsidR="004176BE" w14:paraId="0E52EDAE"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1E74E409"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055CED1D" w14:textId="77777777">
            <w:pPr>
              <w:pStyle w:val="TableParagraph"/>
              <w:rPr>
                <w:rFonts w:ascii="Times New Roman"/>
                <w:sz w:val="20"/>
              </w:rPr>
            </w:pPr>
          </w:p>
          <w:p w:rsidR="004176BE" w14:paraId="59011BB8" w14:textId="77777777">
            <w:pPr>
              <w:pStyle w:val="TableParagraph"/>
              <w:spacing w:before="63"/>
              <w:rPr>
                <w:rFonts w:ascii="Times New Roman"/>
                <w:sz w:val="20"/>
              </w:rPr>
            </w:pPr>
          </w:p>
          <w:p w:rsidR="004176BE" w14:paraId="1A9145CD"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522F88C9" w14:textId="77777777">
            <w:pPr>
              <w:pStyle w:val="TableParagraph"/>
              <w:rPr>
                <w:rFonts w:ascii="Times New Roman"/>
                <w:sz w:val="20"/>
              </w:rPr>
            </w:pPr>
          </w:p>
          <w:p w:rsidR="004176BE" w14:paraId="049F7385" w14:textId="77777777">
            <w:pPr>
              <w:pStyle w:val="TableParagraph"/>
              <w:spacing w:before="151"/>
              <w:rPr>
                <w:rFonts w:ascii="Times New Roman"/>
                <w:sz w:val="20"/>
              </w:rPr>
            </w:pPr>
          </w:p>
          <w:p w:rsidR="004176BE" w14:paraId="741F6964"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7445DC1F" w14:textId="77777777">
        <w:tblPrEx>
          <w:tblW w:w="0" w:type="auto"/>
          <w:tblInd w:w="321" w:type="dxa"/>
          <w:tblLayout w:type="fixed"/>
          <w:tblCellMar>
            <w:left w:w="0" w:type="dxa"/>
            <w:right w:w="0" w:type="dxa"/>
          </w:tblCellMar>
          <w:tblLook w:val="01E0"/>
        </w:tblPrEx>
        <w:trPr>
          <w:trHeight w:val="8539"/>
        </w:trPr>
        <w:tc>
          <w:tcPr>
            <w:tcW w:w="4592" w:type="dxa"/>
            <w:tcBorders>
              <w:left w:val="single" w:sz="8" w:space="0" w:color="000000"/>
              <w:right w:val="single" w:sz="8" w:space="0" w:color="000000"/>
            </w:tcBorders>
          </w:tcPr>
          <w:p w:rsidR="004176BE" w14:paraId="4B840289" w14:textId="77777777">
            <w:pPr>
              <w:pStyle w:val="TableParagraph"/>
              <w:spacing w:before="144"/>
              <w:ind w:left="86"/>
              <w:rPr>
                <w:b/>
                <w:sz w:val="20"/>
              </w:rPr>
            </w:pPr>
            <w:r>
              <w:rPr>
                <w:b/>
                <w:sz w:val="20"/>
              </w:rPr>
              <w:t>Element</w:t>
            </w:r>
            <w:r>
              <w:rPr>
                <w:b/>
                <w:spacing w:val="-1"/>
                <w:sz w:val="20"/>
              </w:rPr>
              <w:t xml:space="preserve"> </w:t>
            </w:r>
            <w:r>
              <w:rPr>
                <w:b/>
                <w:sz w:val="20"/>
              </w:rPr>
              <w:t>A:</w:t>
            </w:r>
            <w:r>
              <w:rPr>
                <w:b/>
                <w:spacing w:val="-1"/>
                <w:sz w:val="20"/>
              </w:rPr>
              <w:t xml:space="preserve"> </w:t>
            </w:r>
            <w:r>
              <w:rPr>
                <w:b/>
                <w:sz w:val="20"/>
              </w:rPr>
              <w:t>SNP</w:t>
            </w:r>
            <w:r>
              <w:rPr>
                <w:b/>
                <w:spacing w:val="-3"/>
                <w:sz w:val="20"/>
              </w:rPr>
              <w:t xml:space="preserve"> </w:t>
            </w:r>
            <w:r>
              <w:rPr>
                <w:b/>
                <w:sz w:val="20"/>
              </w:rPr>
              <w:t xml:space="preserve">Staff </w:t>
            </w:r>
            <w:r>
              <w:rPr>
                <w:b/>
                <w:spacing w:val="-2"/>
                <w:sz w:val="20"/>
              </w:rPr>
              <w:t>Structure</w:t>
            </w:r>
          </w:p>
          <w:p w:rsidR="004176BE" w14:paraId="22622101" w14:textId="77777777">
            <w:pPr>
              <w:pStyle w:val="TableParagraph"/>
              <w:numPr>
                <w:ilvl w:val="0"/>
                <w:numId w:val="57"/>
              </w:numPr>
              <w:tabs>
                <w:tab w:val="left" w:pos="446"/>
              </w:tabs>
              <w:spacing w:before="228"/>
              <w:ind w:right="283"/>
              <w:rPr>
                <w:sz w:val="20"/>
              </w:rPr>
            </w:pPr>
            <w:r>
              <w:rPr>
                <w:sz w:val="20"/>
              </w:rPr>
              <w:t>Fully define the SNP staff roles and responsibilities across all health plan functions</w:t>
            </w:r>
            <w:r>
              <w:rPr>
                <w:spacing w:val="-5"/>
                <w:sz w:val="20"/>
              </w:rPr>
              <w:t xml:space="preserve"> </w:t>
            </w:r>
            <w:r>
              <w:rPr>
                <w:sz w:val="20"/>
              </w:rPr>
              <w:t>that</w:t>
            </w:r>
            <w:r>
              <w:rPr>
                <w:spacing w:val="-5"/>
                <w:sz w:val="20"/>
              </w:rPr>
              <w:t xml:space="preserve"> </w:t>
            </w:r>
            <w:r>
              <w:rPr>
                <w:sz w:val="20"/>
              </w:rPr>
              <w:t>directly</w:t>
            </w:r>
            <w:r>
              <w:rPr>
                <w:spacing w:val="-9"/>
                <w:sz w:val="20"/>
              </w:rPr>
              <w:t xml:space="preserve"> </w:t>
            </w:r>
            <w:r>
              <w:rPr>
                <w:sz w:val="20"/>
              </w:rPr>
              <w:t>or</w:t>
            </w:r>
            <w:r>
              <w:rPr>
                <w:spacing w:val="-5"/>
                <w:sz w:val="20"/>
              </w:rPr>
              <w:t xml:space="preserve"> </w:t>
            </w:r>
            <w:r>
              <w:rPr>
                <w:sz w:val="20"/>
              </w:rPr>
              <w:t>indirectly</w:t>
            </w:r>
            <w:r>
              <w:rPr>
                <w:spacing w:val="-5"/>
                <w:sz w:val="20"/>
              </w:rPr>
              <w:t xml:space="preserve"> </w:t>
            </w:r>
            <w:r>
              <w:rPr>
                <w:sz w:val="20"/>
              </w:rPr>
              <w:t>affect</w:t>
            </w:r>
            <w:r>
              <w:rPr>
                <w:spacing w:val="-5"/>
                <w:sz w:val="20"/>
              </w:rPr>
              <w:t xml:space="preserve"> </w:t>
            </w:r>
            <w:r>
              <w:rPr>
                <w:sz w:val="20"/>
              </w:rPr>
              <w:t>the care coordination of SNP enrollees. This includes, but is not limited to, identification and detailed explanation of:</w:t>
            </w:r>
          </w:p>
          <w:p w:rsidR="004176BE" w14:paraId="2998F809" w14:textId="77777777">
            <w:pPr>
              <w:pStyle w:val="TableParagraph"/>
              <w:numPr>
                <w:ilvl w:val="1"/>
                <w:numId w:val="57"/>
              </w:numPr>
              <w:tabs>
                <w:tab w:val="left" w:pos="1166"/>
              </w:tabs>
              <w:spacing w:before="4" w:line="237" w:lineRule="auto"/>
              <w:ind w:right="244"/>
              <w:rPr>
                <w:sz w:val="20"/>
              </w:rPr>
            </w:pPr>
            <w:r>
              <w:rPr>
                <w:sz w:val="20"/>
              </w:rPr>
              <w:t>Employed and/or contracted staff who</w:t>
            </w:r>
            <w:r>
              <w:rPr>
                <w:spacing w:val="-9"/>
                <w:sz w:val="20"/>
              </w:rPr>
              <w:t xml:space="preserve"> </w:t>
            </w:r>
            <w:r>
              <w:rPr>
                <w:sz w:val="20"/>
              </w:rPr>
              <w:t>perform</w:t>
            </w:r>
            <w:r>
              <w:rPr>
                <w:spacing w:val="-9"/>
                <w:sz w:val="20"/>
              </w:rPr>
              <w:t xml:space="preserve"> </w:t>
            </w:r>
            <w:r>
              <w:rPr>
                <w:sz w:val="20"/>
              </w:rPr>
              <w:t>clinical</w:t>
            </w:r>
            <w:r>
              <w:rPr>
                <w:spacing w:val="-10"/>
                <w:sz w:val="20"/>
              </w:rPr>
              <w:t xml:space="preserve"> </w:t>
            </w:r>
            <w:r>
              <w:rPr>
                <w:sz w:val="20"/>
              </w:rPr>
              <w:t>functions,</w:t>
            </w:r>
            <w:r>
              <w:rPr>
                <w:spacing w:val="-10"/>
                <w:sz w:val="20"/>
              </w:rPr>
              <w:t xml:space="preserve"> </w:t>
            </w:r>
            <w:r>
              <w:rPr>
                <w:sz w:val="20"/>
              </w:rPr>
              <w:t>such as:</w:t>
            </w:r>
            <w:r>
              <w:rPr>
                <w:sz w:val="20"/>
              </w:rPr>
              <w:t xml:space="preserve"> direct enrollee care and education on self-management techniques, care coordination, pharmacy consultation, behavioral health counseling, etc.</w:t>
            </w:r>
          </w:p>
          <w:p w:rsidR="004176BE" w14:paraId="6C702E7C" w14:textId="77777777">
            <w:pPr>
              <w:pStyle w:val="TableParagraph"/>
              <w:numPr>
                <w:ilvl w:val="1"/>
                <w:numId w:val="57"/>
              </w:numPr>
              <w:tabs>
                <w:tab w:val="left" w:pos="1166"/>
              </w:tabs>
              <w:spacing w:line="237" w:lineRule="auto"/>
              <w:ind w:right="187"/>
              <w:rPr>
                <w:sz w:val="20"/>
              </w:rPr>
            </w:pPr>
            <w:r>
              <w:rPr>
                <w:sz w:val="20"/>
              </w:rPr>
              <w:t>Employed and/or contracted staff who perform administrative and clinical</w:t>
            </w:r>
            <w:r>
              <w:rPr>
                <w:spacing w:val="-1"/>
                <w:sz w:val="20"/>
              </w:rPr>
              <w:t xml:space="preserve"> </w:t>
            </w:r>
            <w:r>
              <w:rPr>
                <w:sz w:val="20"/>
              </w:rPr>
              <w:t>oversight</w:t>
            </w:r>
            <w:r>
              <w:rPr>
                <w:spacing w:val="-1"/>
                <w:sz w:val="20"/>
              </w:rPr>
              <w:t xml:space="preserve"> </w:t>
            </w:r>
            <w:r>
              <w:rPr>
                <w:sz w:val="20"/>
              </w:rPr>
              <w:t>functions,</w:t>
            </w:r>
            <w:r>
              <w:rPr>
                <w:spacing w:val="-1"/>
                <w:sz w:val="20"/>
              </w:rPr>
              <w:t xml:space="preserve"> </w:t>
            </w:r>
            <w:r>
              <w:rPr>
                <w:sz w:val="20"/>
              </w:rPr>
              <w:t>such as:</w:t>
            </w:r>
            <w:r>
              <w:rPr>
                <w:sz w:val="20"/>
              </w:rPr>
              <w:t xml:space="preserve"> license</w:t>
            </w:r>
            <w:r>
              <w:rPr>
                <w:spacing w:val="-12"/>
                <w:sz w:val="20"/>
              </w:rPr>
              <w:t xml:space="preserve"> </w:t>
            </w:r>
            <w:r>
              <w:rPr>
                <w:sz w:val="20"/>
              </w:rPr>
              <w:t>and</w:t>
            </w:r>
            <w:r>
              <w:rPr>
                <w:spacing w:val="-12"/>
                <w:sz w:val="20"/>
              </w:rPr>
              <w:t xml:space="preserve"> </w:t>
            </w:r>
            <w:r>
              <w:rPr>
                <w:sz w:val="20"/>
              </w:rPr>
              <w:t>competency</w:t>
            </w:r>
            <w:r>
              <w:rPr>
                <w:spacing w:val="-12"/>
                <w:sz w:val="20"/>
              </w:rPr>
              <w:t xml:space="preserve"> </w:t>
            </w:r>
            <w:r>
              <w:rPr>
                <w:sz w:val="20"/>
              </w:rPr>
              <w:t>verification, data</w:t>
            </w:r>
            <w:r>
              <w:rPr>
                <w:spacing w:val="-2"/>
                <w:sz w:val="20"/>
              </w:rPr>
              <w:t xml:space="preserve"> </w:t>
            </w:r>
            <w:r>
              <w:rPr>
                <w:sz w:val="20"/>
              </w:rPr>
              <w:t>analyses</w:t>
            </w:r>
            <w:r>
              <w:rPr>
                <w:spacing w:val="-7"/>
                <w:sz w:val="20"/>
              </w:rPr>
              <w:t xml:space="preserve"> </w:t>
            </w:r>
            <w:r>
              <w:rPr>
                <w:sz w:val="20"/>
              </w:rPr>
              <w:t>to</w:t>
            </w:r>
            <w:r>
              <w:rPr>
                <w:spacing w:val="-2"/>
                <w:sz w:val="20"/>
              </w:rPr>
              <w:t xml:space="preserve"> </w:t>
            </w:r>
            <w:r>
              <w:rPr>
                <w:sz w:val="20"/>
              </w:rPr>
              <w:t>ensure</w:t>
            </w:r>
            <w:r>
              <w:rPr>
                <w:spacing w:val="-2"/>
                <w:sz w:val="20"/>
              </w:rPr>
              <w:t xml:space="preserve"> </w:t>
            </w:r>
            <w:r>
              <w:rPr>
                <w:sz w:val="20"/>
              </w:rPr>
              <w:t>appropriate and timely healthcare services, utilization review, ensuring that providers use appropriate clinical practice guidelines and integrate care transitions protocols.</w:t>
            </w:r>
          </w:p>
          <w:p w:rsidR="004176BE" w14:paraId="26B43440" w14:textId="77777777">
            <w:pPr>
              <w:pStyle w:val="TableParagraph"/>
              <w:numPr>
                <w:ilvl w:val="0"/>
                <w:numId w:val="57"/>
              </w:numPr>
              <w:tabs>
                <w:tab w:val="left" w:pos="446"/>
              </w:tabs>
              <w:ind w:right="271"/>
              <w:rPr>
                <w:sz w:val="20"/>
              </w:rPr>
            </w:pPr>
            <w:r>
              <w:rPr>
                <w:sz w:val="20"/>
              </w:rPr>
              <w:t>Provide a copy</w:t>
            </w:r>
            <w:r>
              <w:rPr>
                <w:spacing w:val="-1"/>
                <w:sz w:val="20"/>
              </w:rPr>
              <w:t xml:space="preserve"> </w:t>
            </w:r>
            <w:r>
              <w:rPr>
                <w:sz w:val="20"/>
              </w:rPr>
              <w:t>of the SNP’s organizational chart that shows how staff responsibilities identified in the MOC are coordinated with job</w:t>
            </w:r>
            <w:r>
              <w:rPr>
                <w:spacing w:val="-5"/>
                <w:sz w:val="20"/>
              </w:rPr>
              <w:t xml:space="preserve"> </w:t>
            </w:r>
            <w:r>
              <w:rPr>
                <w:sz w:val="20"/>
              </w:rPr>
              <w:t>titles.</w:t>
            </w:r>
            <w:r>
              <w:rPr>
                <w:spacing w:val="-6"/>
                <w:sz w:val="20"/>
              </w:rPr>
              <w:t xml:space="preserve"> </w:t>
            </w:r>
            <w:r>
              <w:rPr>
                <w:sz w:val="20"/>
              </w:rPr>
              <w:t>If</w:t>
            </w:r>
            <w:r>
              <w:rPr>
                <w:spacing w:val="-6"/>
                <w:sz w:val="20"/>
              </w:rPr>
              <w:t xml:space="preserve"> </w:t>
            </w:r>
            <w:r>
              <w:rPr>
                <w:sz w:val="20"/>
              </w:rPr>
              <w:t>applicable,</w:t>
            </w:r>
            <w:r>
              <w:rPr>
                <w:spacing w:val="-6"/>
                <w:sz w:val="20"/>
              </w:rPr>
              <w:t xml:space="preserve"> </w:t>
            </w:r>
            <w:r>
              <w:rPr>
                <w:sz w:val="20"/>
              </w:rPr>
              <w:t>include</w:t>
            </w:r>
            <w:r>
              <w:rPr>
                <w:spacing w:val="-5"/>
                <w:sz w:val="20"/>
              </w:rPr>
              <w:t xml:space="preserve"> </w:t>
            </w:r>
            <w:r>
              <w:rPr>
                <w:sz w:val="20"/>
              </w:rPr>
              <w:t>a</w:t>
            </w:r>
            <w:r>
              <w:rPr>
                <w:spacing w:val="-5"/>
                <w:sz w:val="20"/>
              </w:rPr>
              <w:t xml:space="preserve"> </w:t>
            </w:r>
            <w:r>
              <w:rPr>
                <w:sz w:val="20"/>
              </w:rPr>
              <w:t>description of any instances when a change to staff title/position or level of accountability was required to accommodate operational changes in the SNP.</w:t>
            </w:r>
          </w:p>
          <w:p w:rsidR="004176BE" w14:paraId="6A452F9F" w14:textId="77777777">
            <w:pPr>
              <w:pStyle w:val="TableParagraph"/>
              <w:numPr>
                <w:ilvl w:val="0"/>
                <w:numId w:val="57"/>
              </w:numPr>
              <w:tabs>
                <w:tab w:val="left" w:pos="446"/>
              </w:tabs>
              <w:spacing w:line="242" w:lineRule="auto"/>
              <w:ind w:right="172"/>
              <w:rPr>
                <w:sz w:val="20"/>
              </w:rPr>
            </w:pPr>
            <w:r>
              <w:rPr>
                <w:sz w:val="20"/>
              </w:rPr>
              <w:t>Identify</w:t>
            </w:r>
            <w:r>
              <w:rPr>
                <w:spacing w:val="-5"/>
                <w:sz w:val="20"/>
              </w:rPr>
              <w:t xml:space="preserve"> </w:t>
            </w:r>
            <w:r>
              <w:rPr>
                <w:sz w:val="20"/>
              </w:rPr>
              <w:t>the</w:t>
            </w:r>
            <w:r>
              <w:rPr>
                <w:spacing w:val="-8"/>
                <w:sz w:val="20"/>
              </w:rPr>
              <w:t xml:space="preserve"> </w:t>
            </w:r>
            <w:r>
              <w:rPr>
                <w:sz w:val="20"/>
              </w:rPr>
              <w:t>SNP</w:t>
            </w:r>
            <w:r>
              <w:rPr>
                <w:spacing w:val="-6"/>
                <w:sz w:val="20"/>
              </w:rPr>
              <w:t xml:space="preserve"> </w:t>
            </w:r>
            <w:r>
              <w:rPr>
                <w:sz w:val="20"/>
              </w:rPr>
              <w:t>contingency</w:t>
            </w:r>
            <w:r>
              <w:rPr>
                <w:spacing w:val="-5"/>
                <w:sz w:val="20"/>
              </w:rPr>
              <w:t xml:space="preserve"> </w:t>
            </w:r>
            <w:r>
              <w:rPr>
                <w:sz w:val="20"/>
              </w:rPr>
              <w:t>plan(s)</w:t>
            </w:r>
            <w:r>
              <w:rPr>
                <w:spacing w:val="-8"/>
                <w:sz w:val="20"/>
              </w:rPr>
              <w:t xml:space="preserve"> </w:t>
            </w:r>
            <w:r>
              <w:rPr>
                <w:sz w:val="20"/>
              </w:rPr>
              <w:t>used</w:t>
            </w:r>
            <w:r>
              <w:rPr>
                <w:spacing w:val="-4"/>
                <w:sz w:val="20"/>
              </w:rPr>
              <w:t xml:space="preserve"> </w:t>
            </w:r>
            <w:r>
              <w:rPr>
                <w:sz w:val="20"/>
              </w:rPr>
              <w:t xml:space="preserve">to ensure ongoing continuity of critical staff </w:t>
            </w:r>
            <w:r>
              <w:rPr>
                <w:spacing w:val="-2"/>
                <w:sz w:val="20"/>
              </w:rPr>
              <w:t>functions.</w:t>
            </w:r>
          </w:p>
        </w:tc>
        <w:tc>
          <w:tcPr>
            <w:tcW w:w="4860" w:type="dxa"/>
            <w:tcBorders>
              <w:left w:val="single" w:sz="8" w:space="0" w:color="000000"/>
              <w:right w:val="single" w:sz="8" w:space="0" w:color="000000"/>
            </w:tcBorders>
          </w:tcPr>
          <w:p w:rsidR="004176BE" w14:paraId="7B40E5B0" w14:textId="77777777">
            <w:pPr>
              <w:pStyle w:val="TableParagraph"/>
              <w:spacing w:before="140"/>
              <w:ind w:left="102"/>
              <w:rPr>
                <w:b/>
                <w:sz w:val="20"/>
              </w:rPr>
            </w:pPr>
            <w:r>
              <w:rPr>
                <w:b/>
                <w:sz w:val="20"/>
              </w:rPr>
              <w:t>MOC</w:t>
            </w:r>
            <w:r>
              <w:rPr>
                <w:b/>
                <w:spacing w:val="-2"/>
                <w:sz w:val="20"/>
              </w:rPr>
              <w:t xml:space="preserve"> </w:t>
            </w:r>
            <w:r>
              <w:rPr>
                <w:b/>
                <w:sz w:val="20"/>
              </w:rPr>
              <w:t>Element</w:t>
            </w:r>
            <w:r>
              <w:rPr>
                <w:b/>
                <w:spacing w:val="-1"/>
                <w:sz w:val="20"/>
              </w:rPr>
              <w:t xml:space="preserve"> </w:t>
            </w:r>
            <w:r>
              <w:rPr>
                <w:b/>
                <w:sz w:val="20"/>
              </w:rPr>
              <w:t>2A:</w:t>
            </w:r>
            <w:r>
              <w:rPr>
                <w:b/>
                <w:spacing w:val="-2"/>
                <w:sz w:val="20"/>
              </w:rPr>
              <w:t xml:space="preserve"> </w:t>
            </w:r>
            <w:r>
              <w:rPr>
                <w:b/>
                <w:sz w:val="20"/>
              </w:rPr>
              <w:t>SNP</w:t>
            </w:r>
            <w:r>
              <w:rPr>
                <w:b/>
                <w:spacing w:val="-2"/>
                <w:sz w:val="20"/>
              </w:rPr>
              <w:t xml:space="preserve"> </w:t>
            </w:r>
            <w:r>
              <w:rPr>
                <w:b/>
                <w:sz w:val="20"/>
              </w:rPr>
              <w:t>Staff</w:t>
            </w:r>
            <w:r>
              <w:rPr>
                <w:b/>
                <w:spacing w:val="-1"/>
                <w:sz w:val="20"/>
              </w:rPr>
              <w:t xml:space="preserve"> </w:t>
            </w:r>
            <w:r>
              <w:rPr>
                <w:b/>
                <w:spacing w:val="-2"/>
                <w:sz w:val="20"/>
              </w:rPr>
              <w:t>Structure</w:t>
            </w:r>
          </w:p>
          <w:p w:rsidR="004176BE" w14:paraId="03B8859B" w14:textId="7B954C47">
            <w:pPr>
              <w:pStyle w:val="TableParagraph"/>
              <w:numPr>
                <w:ilvl w:val="0"/>
                <w:numId w:val="56"/>
              </w:numPr>
              <w:tabs>
                <w:tab w:val="left" w:pos="462"/>
              </w:tabs>
              <w:spacing w:before="228"/>
              <w:ind w:right="158"/>
              <w:rPr>
                <w:sz w:val="20"/>
              </w:rPr>
            </w:pPr>
            <w:r>
              <w:rPr>
                <w:sz w:val="20"/>
              </w:rPr>
              <w:t>Fully define the SNP staff roles and responsibilities for both employed and contracted</w:t>
            </w:r>
            <w:r>
              <w:rPr>
                <w:spacing w:val="-5"/>
                <w:sz w:val="20"/>
              </w:rPr>
              <w:t xml:space="preserve"> </w:t>
            </w:r>
            <w:r>
              <w:rPr>
                <w:sz w:val="20"/>
              </w:rPr>
              <w:t>staff,</w:t>
            </w:r>
            <w:r>
              <w:rPr>
                <w:spacing w:val="-10"/>
                <w:sz w:val="20"/>
              </w:rPr>
              <w:t xml:space="preserve"> </w:t>
            </w:r>
            <w:r>
              <w:rPr>
                <w:sz w:val="20"/>
              </w:rPr>
              <w:t>across</w:t>
            </w:r>
            <w:r>
              <w:rPr>
                <w:spacing w:val="-6"/>
                <w:sz w:val="20"/>
              </w:rPr>
              <w:t xml:space="preserve"> </w:t>
            </w:r>
            <w:r>
              <w:rPr>
                <w:sz w:val="20"/>
              </w:rPr>
              <w:t>all</w:t>
            </w:r>
            <w:r>
              <w:rPr>
                <w:spacing w:val="-6"/>
                <w:sz w:val="20"/>
              </w:rPr>
              <w:t xml:space="preserve"> </w:t>
            </w:r>
            <w:r>
              <w:rPr>
                <w:sz w:val="20"/>
              </w:rPr>
              <w:t>health</w:t>
            </w:r>
            <w:r>
              <w:rPr>
                <w:spacing w:val="-5"/>
                <w:sz w:val="20"/>
              </w:rPr>
              <w:t xml:space="preserve"> </w:t>
            </w:r>
            <w:r>
              <w:rPr>
                <w:sz w:val="20"/>
              </w:rPr>
              <w:t>plan</w:t>
            </w:r>
            <w:r>
              <w:rPr>
                <w:spacing w:val="-5"/>
                <w:sz w:val="20"/>
              </w:rPr>
              <w:t xml:space="preserve"> </w:t>
            </w:r>
            <w:r>
              <w:rPr>
                <w:sz w:val="20"/>
              </w:rPr>
              <w:t>functions that directly or indirectly affect care coordination</w:t>
            </w:r>
            <w:r w:rsidR="00044117">
              <w:rPr>
                <w:sz w:val="20"/>
              </w:rPr>
              <w:t>,</w:t>
            </w:r>
            <w:r w:rsidR="00044117">
              <w:t xml:space="preserve"> </w:t>
            </w:r>
            <w:r w:rsidRPr="00044117" w:rsidR="00044117">
              <w:rPr>
                <w:sz w:val="20"/>
              </w:rPr>
              <w:t>excluding administrative staff with responsibilities unrelated to care coordination</w:t>
            </w:r>
            <w:r>
              <w:rPr>
                <w:sz w:val="20"/>
              </w:rPr>
              <w:t>. This includes but is not limited to the identification and detailed explanation of:</w:t>
            </w:r>
          </w:p>
          <w:p w:rsidR="004176BE" w14:paraId="58EA37BD" w14:textId="77777777">
            <w:pPr>
              <w:pStyle w:val="TableParagraph"/>
              <w:numPr>
                <w:ilvl w:val="1"/>
                <w:numId w:val="56"/>
              </w:numPr>
              <w:tabs>
                <w:tab w:val="left" w:pos="1182"/>
              </w:tabs>
              <w:spacing w:line="237" w:lineRule="auto"/>
              <w:ind w:right="540"/>
              <w:rPr>
                <w:sz w:val="20"/>
              </w:rPr>
            </w:pPr>
            <w:r>
              <w:rPr>
                <w:sz w:val="20"/>
              </w:rPr>
              <w:t>Staff</w:t>
            </w:r>
            <w:r>
              <w:rPr>
                <w:spacing w:val="-9"/>
                <w:sz w:val="20"/>
              </w:rPr>
              <w:t xml:space="preserve"> </w:t>
            </w:r>
            <w:r>
              <w:rPr>
                <w:sz w:val="20"/>
              </w:rPr>
              <w:t>that</w:t>
            </w:r>
            <w:r>
              <w:rPr>
                <w:spacing w:val="-9"/>
                <w:sz w:val="20"/>
              </w:rPr>
              <w:t xml:space="preserve"> </w:t>
            </w:r>
            <w:r>
              <w:rPr>
                <w:sz w:val="20"/>
              </w:rPr>
              <w:t>perform</w:t>
            </w:r>
            <w:r>
              <w:rPr>
                <w:spacing w:val="-9"/>
                <w:sz w:val="20"/>
              </w:rPr>
              <w:t xml:space="preserve"> </w:t>
            </w:r>
            <w:r>
              <w:rPr>
                <w:sz w:val="20"/>
              </w:rPr>
              <w:t>clinical</w:t>
            </w:r>
            <w:r>
              <w:rPr>
                <w:spacing w:val="-9"/>
                <w:sz w:val="20"/>
              </w:rPr>
              <w:t xml:space="preserve"> </w:t>
            </w:r>
            <w:r>
              <w:rPr>
                <w:sz w:val="20"/>
              </w:rPr>
              <w:t>functions, such as direct enrollee care and education on self-management techniques, care coordination, pharmacy consultation, behavioral health counseling, etc.</w:t>
            </w:r>
          </w:p>
          <w:p w:rsidR="004176BE" w14:paraId="2C6942D9" w14:textId="77777777">
            <w:pPr>
              <w:pStyle w:val="TableParagraph"/>
              <w:numPr>
                <w:ilvl w:val="1"/>
                <w:numId w:val="56"/>
              </w:numPr>
              <w:tabs>
                <w:tab w:val="left" w:pos="1182"/>
              </w:tabs>
              <w:spacing w:before="5" w:line="225" w:lineRule="auto"/>
              <w:ind w:right="583"/>
              <w:rPr>
                <w:sz w:val="20"/>
              </w:rPr>
            </w:pPr>
            <w:r>
              <w:rPr>
                <w:sz w:val="20"/>
              </w:rPr>
              <w:t>Staff</w:t>
            </w:r>
            <w:r>
              <w:rPr>
                <w:spacing w:val="-9"/>
                <w:sz w:val="20"/>
              </w:rPr>
              <w:t xml:space="preserve"> </w:t>
            </w:r>
            <w:r>
              <w:rPr>
                <w:sz w:val="20"/>
              </w:rPr>
              <w:t>that</w:t>
            </w:r>
            <w:r>
              <w:rPr>
                <w:spacing w:val="-9"/>
                <w:sz w:val="20"/>
              </w:rPr>
              <w:t xml:space="preserve"> </w:t>
            </w:r>
            <w:r>
              <w:rPr>
                <w:sz w:val="20"/>
              </w:rPr>
              <w:t>perform</w:t>
            </w:r>
            <w:r>
              <w:rPr>
                <w:spacing w:val="-8"/>
                <w:sz w:val="20"/>
              </w:rPr>
              <w:t xml:space="preserve"> </w:t>
            </w:r>
            <w:r>
              <w:rPr>
                <w:sz w:val="20"/>
              </w:rPr>
              <w:t>clinical</w:t>
            </w:r>
            <w:r>
              <w:rPr>
                <w:spacing w:val="-9"/>
                <w:sz w:val="20"/>
              </w:rPr>
              <w:t xml:space="preserve"> </w:t>
            </w:r>
            <w:r>
              <w:rPr>
                <w:sz w:val="20"/>
              </w:rPr>
              <w:t xml:space="preserve">oversight </w:t>
            </w:r>
            <w:r>
              <w:rPr>
                <w:spacing w:val="-2"/>
                <w:sz w:val="20"/>
              </w:rPr>
              <w:t>functions.</w:t>
            </w:r>
          </w:p>
          <w:p w:rsidR="004176BE" w14:paraId="5D365BF7" w14:textId="77777777">
            <w:pPr>
              <w:pStyle w:val="TableParagraph"/>
              <w:numPr>
                <w:ilvl w:val="0"/>
                <w:numId w:val="56"/>
              </w:numPr>
              <w:tabs>
                <w:tab w:val="left" w:pos="462"/>
              </w:tabs>
              <w:spacing w:line="242" w:lineRule="auto"/>
              <w:ind w:right="567"/>
              <w:jc w:val="both"/>
              <w:rPr>
                <w:sz w:val="20"/>
              </w:rPr>
            </w:pPr>
            <w:r>
              <w:rPr>
                <w:sz w:val="20"/>
              </w:rPr>
              <w:t>Provide</w:t>
            </w:r>
            <w:r>
              <w:rPr>
                <w:spacing w:val="-3"/>
                <w:sz w:val="20"/>
              </w:rPr>
              <w:t xml:space="preserve"> </w:t>
            </w:r>
            <w:r>
              <w:rPr>
                <w:sz w:val="20"/>
              </w:rPr>
              <w:t>a</w:t>
            </w:r>
            <w:r>
              <w:rPr>
                <w:spacing w:val="-3"/>
                <w:sz w:val="20"/>
              </w:rPr>
              <w:t xml:space="preserve"> </w:t>
            </w:r>
            <w:r>
              <w:rPr>
                <w:sz w:val="20"/>
              </w:rPr>
              <w:t>copy</w:t>
            </w:r>
            <w:r>
              <w:rPr>
                <w:spacing w:val="-7"/>
                <w:sz w:val="20"/>
              </w:rPr>
              <w:t xml:space="preserve"> </w:t>
            </w:r>
            <w:r>
              <w:rPr>
                <w:sz w:val="20"/>
              </w:rPr>
              <w:t>of</w:t>
            </w:r>
            <w:r>
              <w:rPr>
                <w:spacing w:val="-4"/>
                <w:sz w:val="20"/>
              </w:rPr>
              <w:t xml:space="preserve"> </w:t>
            </w:r>
            <w:r>
              <w:rPr>
                <w:sz w:val="20"/>
              </w:rPr>
              <w:t>the</w:t>
            </w:r>
            <w:r>
              <w:rPr>
                <w:spacing w:val="-3"/>
                <w:sz w:val="20"/>
              </w:rPr>
              <w:t xml:space="preserve"> </w:t>
            </w:r>
            <w:r>
              <w:rPr>
                <w:sz w:val="20"/>
              </w:rPr>
              <w:t>SNP’s</w:t>
            </w:r>
            <w:r>
              <w:rPr>
                <w:spacing w:val="-4"/>
                <w:sz w:val="20"/>
              </w:rPr>
              <w:t xml:space="preserve"> </w:t>
            </w:r>
            <w:r>
              <w:rPr>
                <w:sz w:val="20"/>
              </w:rPr>
              <w:t>organizational chart</w:t>
            </w:r>
            <w:r>
              <w:rPr>
                <w:spacing w:val="-6"/>
                <w:sz w:val="20"/>
              </w:rPr>
              <w:t xml:space="preserve"> </w:t>
            </w:r>
            <w:r>
              <w:rPr>
                <w:sz w:val="20"/>
              </w:rPr>
              <w:t>including</w:t>
            </w:r>
            <w:r>
              <w:rPr>
                <w:spacing w:val="-6"/>
                <w:sz w:val="20"/>
              </w:rPr>
              <w:t xml:space="preserve"> </w:t>
            </w:r>
            <w:r>
              <w:rPr>
                <w:sz w:val="20"/>
              </w:rPr>
              <w:t>staff</w:t>
            </w:r>
            <w:r>
              <w:rPr>
                <w:spacing w:val="-10"/>
                <w:sz w:val="20"/>
              </w:rPr>
              <w:t xml:space="preserve"> </w:t>
            </w:r>
            <w:r>
              <w:rPr>
                <w:sz w:val="20"/>
              </w:rPr>
              <w:t>responsibilities</w:t>
            </w:r>
            <w:r>
              <w:rPr>
                <w:spacing w:val="-6"/>
                <w:sz w:val="20"/>
              </w:rPr>
              <w:t xml:space="preserve"> </w:t>
            </w:r>
            <w:r>
              <w:rPr>
                <w:sz w:val="20"/>
              </w:rPr>
              <w:t>and</w:t>
            </w:r>
            <w:r>
              <w:rPr>
                <w:spacing w:val="-6"/>
                <w:sz w:val="20"/>
              </w:rPr>
              <w:t xml:space="preserve"> </w:t>
            </w:r>
            <w:r>
              <w:rPr>
                <w:sz w:val="20"/>
              </w:rPr>
              <w:t>job titles related to care coordination.</w:t>
            </w:r>
          </w:p>
          <w:p w:rsidR="004176BE" w14:paraId="09730A78" w14:textId="77777777">
            <w:pPr>
              <w:pStyle w:val="TableParagraph"/>
              <w:numPr>
                <w:ilvl w:val="0"/>
                <w:numId w:val="56"/>
              </w:numPr>
              <w:tabs>
                <w:tab w:val="left" w:pos="462"/>
              </w:tabs>
              <w:ind w:right="323"/>
              <w:rPr>
                <w:sz w:val="20"/>
              </w:rPr>
            </w:pPr>
            <w:r>
              <w:rPr>
                <w:sz w:val="20"/>
              </w:rPr>
              <w:t>Describe the SNP’s contingency plan(s) and disaster/emergency</w:t>
            </w:r>
            <w:r>
              <w:rPr>
                <w:spacing w:val="-11"/>
                <w:sz w:val="20"/>
              </w:rPr>
              <w:t xml:space="preserve"> </w:t>
            </w:r>
            <w:r>
              <w:rPr>
                <w:sz w:val="20"/>
              </w:rPr>
              <w:t>preparedness</w:t>
            </w:r>
            <w:r>
              <w:rPr>
                <w:spacing w:val="-11"/>
                <w:sz w:val="20"/>
              </w:rPr>
              <w:t xml:space="preserve"> </w:t>
            </w:r>
            <w:r>
              <w:rPr>
                <w:sz w:val="20"/>
              </w:rPr>
              <w:t>plans</w:t>
            </w:r>
            <w:r>
              <w:rPr>
                <w:spacing w:val="-11"/>
                <w:sz w:val="20"/>
              </w:rPr>
              <w:t xml:space="preserve"> </w:t>
            </w:r>
            <w:r>
              <w:rPr>
                <w:sz w:val="20"/>
              </w:rPr>
              <w:t xml:space="preserve">used to ensure ongoing continuity of critical staff </w:t>
            </w:r>
            <w:r>
              <w:rPr>
                <w:spacing w:val="-2"/>
                <w:sz w:val="20"/>
              </w:rPr>
              <w:t>functions.</w:t>
            </w:r>
          </w:p>
        </w:tc>
        <w:tc>
          <w:tcPr>
            <w:tcW w:w="720" w:type="dxa"/>
            <w:tcBorders>
              <w:left w:val="single" w:sz="8" w:space="0" w:color="000000"/>
              <w:right w:val="single" w:sz="8" w:space="0" w:color="000000"/>
            </w:tcBorders>
          </w:tcPr>
          <w:p w:rsidR="004176BE" w14:paraId="1D655B1D"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54651FE1" w14:textId="77777777">
            <w:pPr>
              <w:pStyle w:val="TableParagraph"/>
              <w:spacing w:before="144"/>
              <w:ind w:left="106" w:right="294"/>
              <w:rPr>
                <w:sz w:val="20"/>
              </w:rPr>
            </w:pPr>
            <w:r>
              <w:rPr>
                <w:sz w:val="20"/>
              </w:rPr>
              <w:t xml:space="preserve">These are revisions </w:t>
            </w:r>
            <w:r>
              <w:rPr>
                <w:sz w:val="20"/>
              </w:rPr>
              <w:t>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4684EB5B"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371A77D7" w14:textId="77777777">
      <w:pPr>
        <w:spacing w:line="192" w:lineRule="auto"/>
        <w:rPr>
          <w:sz w:val="20"/>
        </w:rPr>
        <w:sectPr>
          <w:pgSz w:w="15840" w:h="12240" w:orient="landscape"/>
          <w:pgMar w:top="1000" w:right="200" w:bottom="1020" w:left="140" w:header="53" w:footer="786" w:gutter="0"/>
          <w:cols w:space="720"/>
        </w:sectPr>
      </w:pPr>
    </w:p>
    <w:p w:rsidR="004176BE" w14:paraId="0D744036" w14:textId="77777777">
      <w:pPr>
        <w:pStyle w:val="BodyText"/>
        <w:spacing w:before="4"/>
        <w:ind w:left="0" w:firstLine="0"/>
        <w:rPr>
          <w:rFonts w:ascii="Times New Roman"/>
          <w:sz w:val="7"/>
        </w:rPr>
      </w:pPr>
      <w:r>
        <w:rPr>
          <w:noProof/>
        </w:rPr>
        <mc:AlternateContent>
          <mc:Choice Requires="wps">
            <w:drawing>
              <wp:anchor distT="0" distB="0" distL="0" distR="0" simplePos="0" relativeHeight="251672576"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11" o:spid="_x0000_s1033"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42880" filled="f" stroked="f">
                <v:textbox style="layout-flow:vertical" inset="0,0,0,0">
                  <w:txbxContent>
                    <w:p w:rsidR="004176BE" w14:paraId="5797B924"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160C7535"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3FD00792" w14:textId="77777777">
            <w:pPr>
              <w:pStyle w:val="TableParagraph"/>
              <w:rPr>
                <w:rFonts w:ascii="Times New Roman"/>
                <w:sz w:val="20"/>
              </w:rPr>
            </w:pPr>
          </w:p>
          <w:p w:rsidR="004176BE" w14:paraId="2ABF4F78" w14:textId="77777777">
            <w:pPr>
              <w:pStyle w:val="TableParagraph"/>
              <w:spacing w:before="143"/>
              <w:rPr>
                <w:rFonts w:ascii="Times New Roman"/>
                <w:sz w:val="20"/>
              </w:rPr>
            </w:pPr>
          </w:p>
          <w:p w:rsidR="004176BE" w14:paraId="085889DC"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47AD798A" w14:textId="77777777">
            <w:pPr>
              <w:pStyle w:val="TableParagraph"/>
              <w:rPr>
                <w:rFonts w:ascii="Times New Roman"/>
                <w:sz w:val="20"/>
              </w:rPr>
            </w:pPr>
          </w:p>
          <w:p w:rsidR="004176BE" w14:paraId="651C7AF2" w14:textId="77777777">
            <w:pPr>
              <w:pStyle w:val="TableParagraph"/>
              <w:spacing w:before="143"/>
              <w:rPr>
                <w:rFonts w:ascii="Times New Roman"/>
                <w:sz w:val="20"/>
              </w:rPr>
            </w:pPr>
          </w:p>
          <w:p w:rsidR="004176BE" w14:paraId="10A591A0"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3AD05655"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658CBEFD" w14:textId="77777777">
            <w:pPr>
              <w:pStyle w:val="TableParagraph"/>
              <w:rPr>
                <w:rFonts w:ascii="Times New Roman"/>
                <w:sz w:val="20"/>
              </w:rPr>
            </w:pPr>
          </w:p>
          <w:p w:rsidR="004176BE" w14:paraId="6387CE05" w14:textId="77777777">
            <w:pPr>
              <w:pStyle w:val="TableParagraph"/>
              <w:spacing w:before="63"/>
              <w:rPr>
                <w:rFonts w:ascii="Times New Roman"/>
                <w:sz w:val="20"/>
              </w:rPr>
            </w:pPr>
          </w:p>
          <w:p w:rsidR="004176BE" w14:paraId="6BF7750C"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0F524865" w14:textId="77777777">
            <w:pPr>
              <w:pStyle w:val="TableParagraph"/>
              <w:rPr>
                <w:rFonts w:ascii="Times New Roman"/>
                <w:sz w:val="20"/>
              </w:rPr>
            </w:pPr>
          </w:p>
          <w:p w:rsidR="004176BE" w14:paraId="62B0080E" w14:textId="77777777">
            <w:pPr>
              <w:pStyle w:val="TableParagraph"/>
              <w:spacing w:before="151"/>
              <w:rPr>
                <w:rFonts w:ascii="Times New Roman"/>
                <w:sz w:val="20"/>
              </w:rPr>
            </w:pPr>
          </w:p>
          <w:p w:rsidR="004176BE" w14:paraId="1631F83A"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225972BA" w14:textId="77777777">
        <w:tblPrEx>
          <w:tblW w:w="0" w:type="auto"/>
          <w:tblInd w:w="321" w:type="dxa"/>
          <w:tblLayout w:type="fixed"/>
          <w:tblCellMar>
            <w:left w:w="0" w:type="dxa"/>
            <w:right w:w="0" w:type="dxa"/>
          </w:tblCellMar>
          <w:tblLook w:val="01E0"/>
        </w:tblPrEx>
        <w:trPr>
          <w:trHeight w:val="2339"/>
        </w:trPr>
        <w:tc>
          <w:tcPr>
            <w:tcW w:w="4592" w:type="dxa"/>
            <w:tcBorders>
              <w:left w:val="single" w:sz="8" w:space="0" w:color="000000"/>
              <w:right w:val="single" w:sz="8" w:space="0" w:color="000000"/>
            </w:tcBorders>
          </w:tcPr>
          <w:p w:rsidR="004176BE" w14:paraId="76F92534" w14:textId="77777777">
            <w:pPr>
              <w:pStyle w:val="TableParagraph"/>
              <w:rPr>
                <w:rFonts w:ascii="Times New Roman"/>
                <w:sz w:val="18"/>
              </w:rPr>
            </w:pPr>
          </w:p>
        </w:tc>
        <w:tc>
          <w:tcPr>
            <w:tcW w:w="4860" w:type="dxa"/>
            <w:tcBorders>
              <w:left w:val="single" w:sz="8" w:space="0" w:color="000000"/>
              <w:right w:val="single" w:sz="8" w:space="0" w:color="000000"/>
            </w:tcBorders>
          </w:tcPr>
          <w:p w:rsidR="004176BE" w14:paraId="4F152983" w14:textId="77777777">
            <w:pPr>
              <w:pStyle w:val="TableParagraph"/>
              <w:rPr>
                <w:rFonts w:ascii="Times New Roman"/>
                <w:sz w:val="18"/>
              </w:rPr>
            </w:pPr>
          </w:p>
        </w:tc>
        <w:tc>
          <w:tcPr>
            <w:tcW w:w="720" w:type="dxa"/>
            <w:tcBorders>
              <w:left w:val="single" w:sz="8" w:space="0" w:color="000000"/>
              <w:right w:val="single" w:sz="8" w:space="0" w:color="000000"/>
            </w:tcBorders>
          </w:tcPr>
          <w:p w:rsidR="004176BE" w14:paraId="79E65689"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1492BEB5"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5CAADFD2" w14:textId="77777777">
            <w:pPr>
              <w:pStyle w:val="TableParagraph"/>
              <w:rPr>
                <w:rFonts w:ascii="Times New Roman"/>
                <w:sz w:val="18"/>
              </w:rPr>
            </w:pPr>
          </w:p>
        </w:tc>
      </w:tr>
      <w:tr w14:paraId="673928BD" w14:textId="77777777">
        <w:tblPrEx>
          <w:tblW w:w="0" w:type="auto"/>
          <w:tblInd w:w="321" w:type="dxa"/>
          <w:tblLayout w:type="fixed"/>
          <w:tblCellMar>
            <w:left w:w="0" w:type="dxa"/>
            <w:right w:w="0" w:type="dxa"/>
          </w:tblCellMar>
          <w:tblLook w:val="01E0"/>
        </w:tblPrEx>
        <w:trPr>
          <w:trHeight w:val="2802"/>
        </w:trPr>
        <w:tc>
          <w:tcPr>
            <w:tcW w:w="4592" w:type="dxa"/>
            <w:tcBorders>
              <w:left w:val="single" w:sz="8" w:space="0" w:color="000000"/>
              <w:right w:val="single" w:sz="8" w:space="0" w:color="000000"/>
            </w:tcBorders>
          </w:tcPr>
          <w:p w:rsidR="004176BE" w14:paraId="5C931193" w14:textId="77777777">
            <w:pPr>
              <w:pStyle w:val="TableParagraph"/>
              <w:spacing w:before="144"/>
              <w:ind w:left="86"/>
              <w:rPr>
                <w:b/>
                <w:sz w:val="20"/>
              </w:rPr>
            </w:pPr>
            <w:r>
              <w:rPr>
                <w:b/>
                <w:sz w:val="20"/>
              </w:rPr>
              <w:t>Element</w:t>
            </w:r>
            <w:r>
              <w:rPr>
                <w:b/>
                <w:spacing w:val="-1"/>
                <w:sz w:val="20"/>
              </w:rPr>
              <w:t xml:space="preserve"> </w:t>
            </w:r>
            <w:r>
              <w:rPr>
                <w:b/>
                <w:sz w:val="20"/>
              </w:rPr>
              <w:t>A:</w:t>
            </w:r>
            <w:r>
              <w:rPr>
                <w:b/>
                <w:spacing w:val="-1"/>
                <w:sz w:val="20"/>
              </w:rPr>
              <w:t xml:space="preserve"> </w:t>
            </w:r>
            <w:r>
              <w:rPr>
                <w:b/>
                <w:sz w:val="20"/>
              </w:rPr>
              <w:t>SNP</w:t>
            </w:r>
            <w:r>
              <w:rPr>
                <w:b/>
                <w:spacing w:val="-3"/>
                <w:sz w:val="20"/>
              </w:rPr>
              <w:t xml:space="preserve"> </w:t>
            </w:r>
            <w:r>
              <w:rPr>
                <w:b/>
                <w:sz w:val="20"/>
              </w:rPr>
              <w:t xml:space="preserve">Staff </w:t>
            </w:r>
            <w:r>
              <w:rPr>
                <w:b/>
                <w:spacing w:val="-2"/>
                <w:sz w:val="20"/>
              </w:rPr>
              <w:t>Structure</w:t>
            </w:r>
          </w:p>
          <w:p w:rsidR="004176BE" w14:paraId="11162399" w14:textId="77777777">
            <w:pPr>
              <w:pStyle w:val="TableParagraph"/>
              <w:spacing w:before="230"/>
              <w:ind w:left="86"/>
              <w:rPr>
                <w:sz w:val="20"/>
              </w:rPr>
            </w:pPr>
            <w:r>
              <w:rPr>
                <w:sz w:val="20"/>
              </w:rPr>
              <w:t>Employed and/or contracted staff who perform administrative</w:t>
            </w:r>
            <w:r>
              <w:rPr>
                <w:spacing w:val="-6"/>
                <w:sz w:val="20"/>
              </w:rPr>
              <w:t xml:space="preserve"> </w:t>
            </w:r>
            <w:r>
              <w:rPr>
                <w:sz w:val="20"/>
              </w:rPr>
              <w:t>functions,</w:t>
            </w:r>
            <w:r>
              <w:rPr>
                <w:spacing w:val="-7"/>
                <w:sz w:val="20"/>
              </w:rPr>
              <w:t xml:space="preserve"> </w:t>
            </w:r>
            <w:r>
              <w:rPr>
                <w:sz w:val="20"/>
              </w:rPr>
              <w:t>such</w:t>
            </w:r>
            <w:r>
              <w:rPr>
                <w:spacing w:val="-6"/>
                <w:sz w:val="20"/>
              </w:rPr>
              <w:t xml:space="preserve"> </w:t>
            </w:r>
            <w:r>
              <w:rPr>
                <w:sz w:val="20"/>
              </w:rPr>
              <w:t>as:</w:t>
            </w:r>
            <w:r>
              <w:rPr>
                <w:spacing w:val="-7"/>
                <w:sz w:val="20"/>
              </w:rPr>
              <w:t xml:space="preserve"> </w:t>
            </w:r>
            <w:r>
              <w:rPr>
                <w:sz w:val="20"/>
              </w:rPr>
              <w:t>enrollment</w:t>
            </w:r>
            <w:r>
              <w:rPr>
                <w:spacing w:val="-10"/>
                <w:sz w:val="20"/>
              </w:rPr>
              <w:t xml:space="preserve"> </w:t>
            </w:r>
            <w:r>
              <w:rPr>
                <w:sz w:val="20"/>
              </w:rPr>
              <w:t>and eligibility verification, claims verification and processing, etc.</w:t>
            </w:r>
          </w:p>
        </w:tc>
        <w:tc>
          <w:tcPr>
            <w:tcW w:w="4860" w:type="dxa"/>
            <w:tcBorders>
              <w:left w:val="single" w:sz="8" w:space="0" w:color="000000"/>
              <w:right w:val="single" w:sz="8" w:space="0" w:color="000000"/>
            </w:tcBorders>
          </w:tcPr>
          <w:p w:rsidR="004176BE" w14:paraId="19606D57" w14:textId="77777777">
            <w:pPr>
              <w:pStyle w:val="TableParagraph"/>
              <w:spacing w:before="140"/>
              <w:ind w:left="102"/>
              <w:rPr>
                <w:sz w:val="20"/>
              </w:rPr>
            </w:pPr>
            <w:r>
              <w:rPr>
                <w:spacing w:val="-2"/>
                <w:sz w:val="20"/>
              </w:rPr>
              <w:t>Deleted</w:t>
            </w:r>
          </w:p>
        </w:tc>
        <w:tc>
          <w:tcPr>
            <w:tcW w:w="720" w:type="dxa"/>
            <w:tcBorders>
              <w:left w:val="single" w:sz="8" w:space="0" w:color="000000"/>
              <w:right w:val="single" w:sz="8" w:space="0" w:color="000000"/>
            </w:tcBorders>
          </w:tcPr>
          <w:p w:rsidR="004176BE" w14:paraId="234F6465" w14:textId="77777777">
            <w:pPr>
              <w:pStyle w:val="TableParagraph"/>
              <w:spacing w:before="108"/>
              <w:ind w:left="134"/>
              <w:rPr>
                <w:sz w:val="20"/>
              </w:rPr>
            </w:pPr>
            <w:r>
              <w:rPr>
                <w:spacing w:val="-5"/>
                <w:sz w:val="20"/>
              </w:rPr>
              <w:t>Del</w:t>
            </w:r>
          </w:p>
        </w:tc>
        <w:tc>
          <w:tcPr>
            <w:tcW w:w="2788" w:type="dxa"/>
            <w:tcBorders>
              <w:left w:val="single" w:sz="8" w:space="0" w:color="000000"/>
              <w:right w:val="single" w:sz="8" w:space="0" w:color="000000"/>
            </w:tcBorders>
          </w:tcPr>
          <w:p w:rsidR="004176BE" w14:paraId="37CB3C9A" w14:textId="77777777">
            <w:pPr>
              <w:pStyle w:val="TableParagraph"/>
              <w:spacing w:before="144"/>
              <w:ind w:left="106" w:right="343"/>
              <w:jc w:val="both"/>
              <w:rPr>
                <w:sz w:val="20"/>
              </w:rPr>
            </w:pPr>
            <w:r>
              <w:rPr>
                <w:sz w:val="20"/>
              </w:rPr>
              <w:t>This element content was removed</w:t>
            </w:r>
            <w:r>
              <w:rPr>
                <w:spacing w:val="-13"/>
                <w:sz w:val="20"/>
              </w:rPr>
              <w:t xml:space="preserve"> </w:t>
            </w:r>
            <w:r>
              <w:rPr>
                <w:sz w:val="20"/>
              </w:rPr>
              <w:t>to</w:t>
            </w:r>
            <w:r>
              <w:rPr>
                <w:spacing w:val="-9"/>
                <w:sz w:val="20"/>
              </w:rPr>
              <w:t xml:space="preserve"> </w:t>
            </w:r>
            <w:r>
              <w:rPr>
                <w:sz w:val="20"/>
              </w:rPr>
              <w:t>streamline</w:t>
            </w:r>
            <w:r>
              <w:rPr>
                <w:spacing w:val="-13"/>
                <w:sz w:val="20"/>
              </w:rPr>
              <w:t xml:space="preserve"> </w:t>
            </w:r>
            <w:r>
              <w:rPr>
                <w:sz w:val="20"/>
              </w:rPr>
              <w:t xml:space="preserve">the </w:t>
            </w:r>
            <w:r>
              <w:rPr>
                <w:spacing w:val="-2"/>
                <w:sz w:val="20"/>
              </w:rPr>
              <w:t>requirements.</w:t>
            </w:r>
          </w:p>
        </w:tc>
        <w:tc>
          <w:tcPr>
            <w:tcW w:w="2108" w:type="dxa"/>
            <w:tcBorders>
              <w:left w:val="single" w:sz="8" w:space="0" w:color="000000"/>
              <w:right w:val="single" w:sz="8" w:space="0" w:color="000000"/>
            </w:tcBorders>
          </w:tcPr>
          <w:p w:rsidR="004176BE" w14:paraId="0AE0A57B"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05AAF0A0" w14:textId="77777777">
        <w:tblPrEx>
          <w:tblW w:w="0" w:type="auto"/>
          <w:tblInd w:w="321" w:type="dxa"/>
          <w:tblLayout w:type="fixed"/>
          <w:tblCellMar>
            <w:left w:w="0" w:type="dxa"/>
            <w:right w:w="0" w:type="dxa"/>
          </w:tblCellMar>
          <w:tblLook w:val="01E0"/>
        </w:tblPrEx>
        <w:trPr>
          <w:trHeight w:val="3439"/>
        </w:trPr>
        <w:tc>
          <w:tcPr>
            <w:tcW w:w="4592" w:type="dxa"/>
            <w:tcBorders>
              <w:left w:val="single" w:sz="8" w:space="0" w:color="000000"/>
              <w:right w:val="single" w:sz="8" w:space="0" w:color="000000"/>
            </w:tcBorders>
          </w:tcPr>
          <w:p w:rsidR="004176BE" w14:paraId="16DCB853" w14:textId="77777777">
            <w:pPr>
              <w:pStyle w:val="TableParagraph"/>
              <w:spacing w:before="148"/>
              <w:ind w:left="86"/>
              <w:rPr>
                <w:b/>
                <w:sz w:val="20"/>
              </w:rPr>
            </w:pPr>
            <w:r>
              <w:rPr>
                <w:b/>
                <w:sz w:val="20"/>
              </w:rPr>
              <w:t>Element</w:t>
            </w:r>
            <w:r>
              <w:rPr>
                <w:b/>
                <w:spacing w:val="-7"/>
                <w:sz w:val="20"/>
              </w:rPr>
              <w:t xml:space="preserve"> </w:t>
            </w:r>
            <w:r>
              <w:rPr>
                <w:b/>
                <w:sz w:val="20"/>
              </w:rPr>
              <w:t>B:</w:t>
            </w:r>
            <w:r>
              <w:rPr>
                <w:b/>
                <w:spacing w:val="-7"/>
                <w:sz w:val="20"/>
              </w:rPr>
              <w:t xml:space="preserve"> </w:t>
            </w:r>
            <w:r>
              <w:rPr>
                <w:b/>
                <w:sz w:val="20"/>
              </w:rPr>
              <w:t>Health</w:t>
            </w:r>
            <w:r>
              <w:rPr>
                <w:b/>
                <w:spacing w:val="-6"/>
                <w:sz w:val="20"/>
              </w:rPr>
              <w:t xml:space="preserve"> </w:t>
            </w:r>
            <w:r>
              <w:rPr>
                <w:b/>
                <w:sz w:val="20"/>
              </w:rPr>
              <w:t>Risk</w:t>
            </w:r>
            <w:r>
              <w:rPr>
                <w:b/>
                <w:spacing w:val="-7"/>
                <w:sz w:val="20"/>
              </w:rPr>
              <w:t xml:space="preserve"> </w:t>
            </w:r>
            <w:r>
              <w:rPr>
                <w:b/>
                <w:sz w:val="20"/>
              </w:rPr>
              <w:t>Assessment</w:t>
            </w:r>
            <w:r>
              <w:rPr>
                <w:b/>
                <w:spacing w:val="-10"/>
                <w:sz w:val="20"/>
              </w:rPr>
              <w:t xml:space="preserve"> </w:t>
            </w:r>
            <w:r>
              <w:rPr>
                <w:b/>
                <w:sz w:val="20"/>
              </w:rPr>
              <w:t xml:space="preserve">Tool </w:t>
            </w:r>
            <w:r>
              <w:rPr>
                <w:b/>
                <w:spacing w:val="-2"/>
                <w:sz w:val="20"/>
              </w:rPr>
              <w:t>(HRAT)</w:t>
            </w:r>
          </w:p>
          <w:p w:rsidR="004176BE" w14:paraId="2C97FD94" w14:textId="77777777">
            <w:pPr>
              <w:pStyle w:val="TableParagraph"/>
              <w:spacing w:before="228"/>
              <w:ind w:left="86" w:right="135"/>
              <w:rPr>
                <w:sz w:val="20"/>
              </w:rPr>
            </w:pPr>
            <w:r>
              <w:rPr>
                <w:sz w:val="20"/>
              </w:rPr>
              <w:t>The quality and content of the HRAT should identify the medical, functional, cognitive, psychosocial, and mental health needs of each SNP</w:t>
            </w:r>
            <w:r>
              <w:rPr>
                <w:spacing w:val="-6"/>
                <w:sz w:val="20"/>
              </w:rPr>
              <w:t xml:space="preserve"> </w:t>
            </w:r>
            <w:r>
              <w:rPr>
                <w:sz w:val="20"/>
              </w:rPr>
              <w:t>enrollee.</w:t>
            </w:r>
            <w:r>
              <w:rPr>
                <w:spacing w:val="-5"/>
                <w:sz w:val="20"/>
              </w:rPr>
              <w:t xml:space="preserve"> </w:t>
            </w:r>
            <w:r>
              <w:rPr>
                <w:sz w:val="20"/>
              </w:rPr>
              <w:t>The</w:t>
            </w:r>
            <w:r>
              <w:rPr>
                <w:spacing w:val="-8"/>
                <w:sz w:val="20"/>
              </w:rPr>
              <w:t xml:space="preserve"> </w:t>
            </w:r>
            <w:r>
              <w:rPr>
                <w:sz w:val="20"/>
              </w:rPr>
              <w:t>content</w:t>
            </w:r>
            <w:r>
              <w:rPr>
                <w:spacing w:val="-5"/>
                <w:sz w:val="20"/>
              </w:rPr>
              <w:t xml:space="preserve"> </w:t>
            </w:r>
            <w:r>
              <w:rPr>
                <w:sz w:val="20"/>
              </w:rPr>
              <w:t>of,</w:t>
            </w:r>
            <w:r>
              <w:rPr>
                <w:spacing w:val="-5"/>
                <w:sz w:val="20"/>
              </w:rPr>
              <w:t xml:space="preserve"> </w:t>
            </w:r>
            <w:r>
              <w:rPr>
                <w:sz w:val="20"/>
              </w:rPr>
              <w:t>and</w:t>
            </w:r>
            <w:r>
              <w:rPr>
                <w:spacing w:val="-4"/>
                <w:sz w:val="20"/>
              </w:rPr>
              <w:t xml:space="preserve"> </w:t>
            </w:r>
            <w:r>
              <w:rPr>
                <w:sz w:val="20"/>
              </w:rPr>
              <w:t>methods</w:t>
            </w:r>
            <w:r>
              <w:rPr>
                <w:spacing w:val="-5"/>
                <w:sz w:val="20"/>
              </w:rPr>
              <w:t xml:space="preserve"> </w:t>
            </w:r>
            <w:r>
              <w:rPr>
                <w:sz w:val="20"/>
              </w:rPr>
              <w:t>used to conduct the HRAT have a direct effect on the development of the Individualized Care Plan (ICP) and ongoing coordination of Interdisciplinary Care Team (ICT) activities; therefore, it is imperative that the MOC include the following:</w:t>
            </w:r>
          </w:p>
        </w:tc>
        <w:tc>
          <w:tcPr>
            <w:tcW w:w="4860" w:type="dxa"/>
            <w:tcBorders>
              <w:left w:val="single" w:sz="8" w:space="0" w:color="000000"/>
              <w:right w:val="single" w:sz="8" w:space="0" w:color="000000"/>
            </w:tcBorders>
          </w:tcPr>
          <w:p w:rsidR="004176BE" w14:paraId="5DE7DDCC" w14:textId="77777777">
            <w:pPr>
              <w:pStyle w:val="TableParagraph"/>
              <w:spacing w:before="140"/>
              <w:ind w:left="102"/>
              <w:rPr>
                <w:sz w:val="20"/>
              </w:rPr>
            </w:pPr>
            <w:r>
              <w:rPr>
                <w:spacing w:val="-2"/>
                <w:sz w:val="20"/>
              </w:rPr>
              <w:t>Deleted</w:t>
            </w:r>
          </w:p>
        </w:tc>
        <w:tc>
          <w:tcPr>
            <w:tcW w:w="720" w:type="dxa"/>
            <w:tcBorders>
              <w:left w:val="single" w:sz="8" w:space="0" w:color="000000"/>
              <w:right w:val="single" w:sz="8" w:space="0" w:color="000000"/>
            </w:tcBorders>
          </w:tcPr>
          <w:p w:rsidR="004176BE" w14:paraId="2334BC71" w14:textId="77777777">
            <w:pPr>
              <w:pStyle w:val="TableParagraph"/>
              <w:spacing w:before="108"/>
              <w:ind w:left="134"/>
              <w:rPr>
                <w:sz w:val="20"/>
              </w:rPr>
            </w:pPr>
            <w:r>
              <w:rPr>
                <w:spacing w:val="-5"/>
                <w:sz w:val="20"/>
              </w:rPr>
              <w:t>Del</w:t>
            </w:r>
          </w:p>
        </w:tc>
        <w:tc>
          <w:tcPr>
            <w:tcW w:w="2788" w:type="dxa"/>
            <w:tcBorders>
              <w:left w:val="single" w:sz="8" w:space="0" w:color="000000"/>
              <w:right w:val="single" w:sz="8" w:space="0" w:color="000000"/>
            </w:tcBorders>
          </w:tcPr>
          <w:p w:rsidR="004176BE" w14:paraId="392E1304" w14:textId="77777777">
            <w:pPr>
              <w:pStyle w:val="TableParagraph"/>
              <w:spacing w:before="148"/>
              <w:ind w:left="106" w:right="343"/>
              <w:jc w:val="both"/>
              <w:rPr>
                <w:sz w:val="20"/>
              </w:rPr>
            </w:pPr>
            <w:r>
              <w:rPr>
                <w:sz w:val="20"/>
              </w:rPr>
              <w:t>This element content was removed</w:t>
            </w:r>
            <w:r>
              <w:rPr>
                <w:spacing w:val="-13"/>
                <w:sz w:val="20"/>
              </w:rPr>
              <w:t xml:space="preserve"> </w:t>
            </w:r>
            <w:r>
              <w:rPr>
                <w:sz w:val="20"/>
              </w:rPr>
              <w:t>to</w:t>
            </w:r>
            <w:r>
              <w:rPr>
                <w:spacing w:val="-9"/>
                <w:sz w:val="20"/>
              </w:rPr>
              <w:t xml:space="preserve"> </w:t>
            </w:r>
            <w:r>
              <w:rPr>
                <w:sz w:val="20"/>
              </w:rPr>
              <w:t>streamline</w:t>
            </w:r>
            <w:r>
              <w:rPr>
                <w:spacing w:val="-13"/>
                <w:sz w:val="20"/>
              </w:rPr>
              <w:t xml:space="preserve"> </w:t>
            </w:r>
            <w:r>
              <w:rPr>
                <w:sz w:val="20"/>
              </w:rPr>
              <w:t xml:space="preserve">the </w:t>
            </w:r>
            <w:r>
              <w:rPr>
                <w:spacing w:val="-2"/>
                <w:sz w:val="20"/>
              </w:rPr>
              <w:t>requirements.</w:t>
            </w:r>
          </w:p>
        </w:tc>
        <w:tc>
          <w:tcPr>
            <w:tcW w:w="2108" w:type="dxa"/>
            <w:tcBorders>
              <w:left w:val="single" w:sz="8" w:space="0" w:color="000000"/>
              <w:right w:val="single" w:sz="8" w:space="0" w:color="000000"/>
            </w:tcBorders>
          </w:tcPr>
          <w:p w:rsidR="004176BE" w14:paraId="379C63BC" w14:textId="77777777">
            <w:pPr>
              <w:pStyle w:val="TableParagraph"/>
              <w:spacing w:before="149"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09DDEEFD" w14:textId="77777777">
      <w:pPr>
        <w:spacing w:line="192" w:lineRule="auto"/>
        <w:rPr>
          <w:sz w:val="20"/>
        </w:rPr>
        <w:sectPr>
          <w:pgSz w:w="15840" w:h="12240" w:orient="landscape"/>
          <w:pgMar w:top="1000" w:right="200" w:bottom="1020" w:left="140" w:header="53" w:footer="786" w:gutter="0"/>
          <w:cols w:space="720"/>
        </w:sectPr>
      </w:pPr>
    </w:p>
    <w:p w:rsidR="004176BE" w14:paraId="2226109E" w14:textId="77777777">
      <w:pPr>
        <w:pStyle w:val="BodyText"/>
        <w:spacing w:before="4"/>
        <w:ind w:left="0" w:firstLine="0"/>
        <w:rPr>
          <w:rFonts w:ascii="Times New Roman"/>
          <w:sz w:val="7"/>
        </w:rPr>
      </w:pPr>
      <w:r>
        <w:rPr>
          <w:noProof/>
        </w:rPr>
        <mc:AlternateContent>
          <mc:Choice Requires="wps">
            <w:drawing>
              <wp:anchor distT="0" distB="0" distL="0" distR="0" simplePos="0" relativeHeight="251674624"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12" o:spid="_x0000_s1034"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40832" filled="f" stroked="f">
                <v:textbox style="layout-flow:vertical" inset="0,0,0,0">
                  <w:txbxContent>
                    <w:p w:rsidR="004176BE" w14:paraId="769FF134"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4E787A45"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2958336C" w14:textId="77777777">
            <w:pPr>
              <w:pStyle w:val="TableParagraph"/>
              <w:rPr>
                <w:rFonts w:ascii="Times New Roman"/>
                <w:sz w:val="20"/>
              </w:rPr>
            </w:pPr>
          </w:p>
          <w:p w:rsidR="004176BE" w14:paraId="37B98EA7" w14:textId="77777777">
            <w:pPr>
              <w:pStyle w:val="TableParagraph"/>
              <w:spacing w:before="143"/>
              <w:rPr>
                <w:rFonts w:ascii="Times New Roman"/>
                <w:sz w:val="20"/>
              </w:rPr>
            </w:pPr>
          </w:p>
          <w:p w:rsidR="004176BE" w14:paraId="64A25D08"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43D7D6DF" w14:textId="77777777">
            <w:pPr>
              <w:pStyle w:val="TableParagraph"/>
              <w:rPr>
                <w:rFonts w:ascii="Times New Roman"/>
                <w:sz w:val="20"/>
              </w:rPr>
            </w:pPr>
          </w:p>
          <w:p w:rsidR="004176BE" w14:paraId="4A5AF01E" w14:textId="77777777">
            <w:pPr>
              <w:pStyle w:val="TableParagraph"/>
              <w:spacing w:before="143"/>
              <w:rPr>
                <w:rFonts w:ascii="Times New Roman"/>
                <w:sz w:val="20"/>
              </w:rPr>
            </w:pPr>
          </w:p>
          <w:p w:rsidR="004176BE" w14:paraId="1DBA9733"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1A475360"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3D56472B" w14:textId="77777777">
            <w:pPr>
              <w:pStyle w:val="TableParagraph"/>
              <w:rPr>
                <w:rFonts w:ascii="Times New Roman"/>
                <w:sz w:val="20"/>
              </w:rPr>
            </w:pPr>
          </w:p>
          <w:p w:rsidR="004176BE" w14:paraId="31F5066D" w14:textId="77777777">
            <w:pPr>
              <w:pStyle w:val="TableParagraph"/>
              <w:spacing w:before="63"/>
              <w:rPr>
                <w:rFonts w:ascii="Times New Roman"/>
                <w:sz w:val="20"/>
              </w:rPr>
            </w:pPr>
          </w:p>
          <w:p w:rsidR="004176BE" w14:paraId="20045A38"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6205C8EB" w14:textId="77777777">
            <w:pPr>
              <w:pStyle w:val="TableParagraph"/>
              <w:rPr>
                <w:rFonts w:ascii="Times New Roman"/>
                <w:sz w:val="20"/>
              </w:rPr>
            </w:pPr>
          </w:p>
          <w:p w:rsidR="004176BE" w14:paraId="12F9D084" w14:textId="77777777">
            <w:pPr>
              <w:pStyle w:val="TableParagraph"/>
              <w:spacing w:before="151"/>
              <w:rPr>
                <w:rFonts w:ascii="Times New Roman"/>
                <w:sz w:val="20"/>
              </w:rPr>
            </w:pPr>
          </w:p>
          <w:p w:rsidR="004176BE" w14:paraId="14C11612"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0CDE04CF" w14:textId="77777777">
        <w:tblPrEx>
          <w:tblW w:w="0" w:type="auto"/>
          <w:tblInd w:w="321" w:type="dxa"/>
          <w:tblLayout w:type="fixed"/>
          <w:tblCellMar>
            <w:left w:w="0" w:type="dxa"/>
            <w:right w:w="0" w:type="dxa"/>
          </w:tblCellMar>
          <w:tblLook w:val="01E0"/>
        </w:tblPrEx>
        <w:trPr>
          <w:trHeight w:val="2339"/>
        </w:trPr>
        <w:tc>
          <w:tcPr>
            <w:tcW w:w="4592" w:type="dxa"/>
            <w:tcBorders>
              <w:left w:val="single" w:sz="8" w:space="0" w:color="000000"/>
              <w:right w:val="single" w:sz="8" w:space="0" w:color="000000"/>
            </w:tcBorders>
          </w:tcPr>
          <w:p w:rsidR="004176BE" w14:paraId="7EF778B6" w14:textId="77777777">
            <w:pPr>
              <w:pStyle w:val="TableParagraph"/>
              <w:rPr>
                <w:rFonts w:ascii="Times New Roman"/>
                <w:sz w:val="18"/>
              </w:rPr>
            </w:pPr>
          </w:p>
        </w:tc>
        <w:tc>
          <w:tcPr>
            <w:tcW w:w="4860" w:type="dxa"/>
            <w:tcBorders>
              <w:left w:val="single" w:sz="8" w:space="0" w:color="000000"/>
              <w:right w:val="single" w:sz="8" w:space="0" w:color="000000"/>
            </w:tcBorders>
          </w:tcPr>
          <w:p w:rsidR="004176BE" w14:paraId="76DEE18A" w14:textId="77777777">
            <w:pPr>
              <w:pStyle w:val="TableParagraph"/>
              <w:rPr>
                <w:rFonts w:ascii="Times New Roman"/>
                <w:sz w:val="18"/>
              </w:rPr>
            </w:pPr>
          </w:p>
        </w:tc>
        <w:tc>
          <w:tcPr>
            <w:tcW w:w="720" w:type="dxa"/>
            <w:tcBorders>
              <w:left w:val="single" w:sz="8" w:space="0" w:color="000000"/>
              <w:right w:val="single" w:sz="8" w:space="0" w:color="000000"/>
            </w:tcBorders>
          </w:tcPr>
          <w:p w:rsidR="004176BE" w14:paraId="5F7F5C0C"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33FB2E5F"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462ECF93" w14:textId="77777777">
            <w:pPr>
              <w:pStyle w:val="TableParagraph"/>
              <w:rPr>
                <w:rFonts w:ascii="Times New Roman"/>
                <w:sz w:val="18"/>
              </w:rPr>
            </w:pPr>
          </w:p>
        </w:tc>
      </w:tr>
      <w:tr w14:paraId="7EAD1A33" w14:textId="77777777">
        <w:tblPrEx>
          <w:tblW w:w="0" w:type="auto"/>
          <w:tblInd w:w="321" w:type="dxa"/>
          <w:tblLayout w:type="fixed"/>
          <w:tblCellMar>
            <w:left w:w="0" w:type="dxa"/>
            <w:right w:w="0" w:type="dxa"/>
          </w:tblCellMar>
          <w:tblLook w:val="01E0"/>
        </w:tblPrEx>
        <w:trPr>
          <w:trHeight w:val="6206"/>
        </w:trPr>
        <w:tc>
          <w:tcPr>
            <w:tcW w:w="4592" w:type="dxa"/>
            <w:tcBorders>
              <w:left w:val="single" w:sz="8" w:space="0" w:color="000000"/>
              <w:right w:val="single" w:sz="8" w:space="0" w:color="000000"/>
            </w:tcBorders>
          </w:tcPr>
          <w:p w:rsidR="004176BE" w14:paraId="3C6B3AD6" w14:textId="77777777">
            <w:pPr>
              <w:pStyle w:val="TableParagraph"/>
              <w:spacing w:before="144"/>
              <w:ind w:left="86"/>
              <w:rPr>
                <w:b/>
                <w:sz w:val="20"/>
              </w:rPr>
            </w:pPr>
            <w:r>
              <w:rPr>
                <w:b/>
                <w:sz w:val="20"/>
              </w:rPr>
              <w:t>Element</w:t>
            </w:r>
            <w:r>
              <w:rPr>
                <w:b/>
                <w:spacing w:val="-7"/>
                <w:sz w:val="20"/>
              </w:rPr>
              <w:t xml:space="preserve"> </w:t>
            </w:r>
            <w:r>
              <w:rPr>
                <w:b/>
                <w:sz w:val="20"/>
              </w:rPr>
              <w:t>B:</w:t>
            </w:r>
            <w:r>
              <w:rPr>
                <w:b/>
                <w:spacing w:val="-7"/>
                <w:sz w:val="20"/>
              </w:rPr>
              <w:t xml:space="preserve"> </w:t>
            </w:r>
            <w:r>
              <w:rPr>
                <w:b/>
                <w:sz w:val="20"/>
              </w:rPr>
              <w:t>Health</w:t>
            </w:r>
            <w:r>
              <w:rPr>
                <w:b/>
                <w:spacing w:val="-6"/>
                <w:sz w:val="20"/>
              </w:rPr>
              <w:t xml:space="preserve"> </w:t>
            </w:r>
            <w:r>
              <w:rPr>
                <w:b/>
                <w:sz w:val="20"/>
              </w:rPr>
              <w:t>Risk</w:t>
            </w:r>
            <w:r>
              <w:rPr>
                <w:b/>
                <w:spacing w:val="-7"/>
                <w:sz w:val="20"/>
              </w:rPr>
              <w:t xml:space="preserve"> </w:t>
            </w:r>
            <w:r>
              <w:rPr>
                <w:b/>
                <w:sz w:val="20"/>
              </w:rPr>
              <w:t>Assessment</w:t>
            </w:r>
            <w:r>
              <w:rPr>
                <w:b/>
                <w:spacing w:val="-10"/>
                <w:sz w:val="20"/>
              </w:rPr>
              <w:t xml:space="preserve"> </w:t>
            </w:r>
            <w:r>
              <w:rPr>
                <w:b/>
                <w:sz w:val="20"/>
              </w:rPr>
              <w:t xml:space="preserve">Tool </w:t>
            </w:r>
            <w:r>
              <w:rPr>
                <w:b/>
                <w:spacing w:val="-2"/>
                <w:sz w:val="20"/>
              </w:rPr>
              <w:t>(HRAT)</w:t>
            </w:r>
          </w:p>
          <w:p w:rsidR="004176BE" w14:paraId="78BD0213" w14:textId="77777777">
            <w:pPr>
              <w:pStyle w:val="TableParagraph"/>
              <w:numPr>
                <w:ilvl w:val="0"/>
                <w:numId w:val="55"/>
              </w:numPr>
              <w:tabs>
                <w:tab w:val="left" w:pos="446"/>
              </w:tabs>
              <w:spacing w:before="226" w:line="242" w:lineRule="auto"/>
              <w:ind w:right="364"/>
              <w:rPr>
                <w:sz w:val="20"/>
              </w:rPr>
            </w:pPr>
            <w:r>
              <w:rPr>
                <w:sz w:val="20"/>
              </w:rPr>
              <w:t>A clear and detailed description of the policies</w:t>
            </w:r>
            <w:r>
              <w:rPr>
                <w:spacing w:val="-8"/>
                <w:sz w:val="20"/>
              </w:rPr>
              <w:t xml:space="preserve"> </w:t>
            </w:r>
            <w:r>
              <w:rPr>
                <w:sz w:val="20"/>
              </w:rPr>
              <w:t>and</w:t>
            </w:r>
            <w:r>
              <w:rPr>
                <w:spacing w:val="-7"/>
                <w:sz w:val="20"/>
              </w:rPr>
              <w:t xml:space="preserve"> </w:t>
            </w:r>
            <w:r>
              <w:rPr>
                <w:sz w:val="20"/>
              </w:rPr>
              <w:t>procedures</w:t>
            </w:r>
            <w:r>
              <w:rPr>
                <w:spacing w:val="-8"/>
                <w:sz w:val="20"/>
              </w:rPr>
              <w:t xml:space="preserve"> </w:t>
            </w:r>
            <w:r>
              <w:rPr>
                <w:sz w:val="20"/>
              </w:rPr>
              <w:t>for</w:t>
            </w:r>
            <w:r>
              <w:rPr>
                <w:spacing w:val="-7"/>
                <w:sz w:val="20"/>
              </w:rPr>
              <w:t xml:space="preserve"> </w:t>
            </w:r>
            <w:r>
              <w:rPr>
                <w:sz w:val="20"/>
              </w:rPr>
              <w:t>completing</w:t>
            </w:r>
            <w:r>
              <w:rPr>
                <w:spacing w:val="-7"/>
                <w:sz w:val="20"/>
              </w:rPr>
              <w:t xml:space="preserve"> </w:t>
            </w:r>
            <w:r>
              <w:rPr>
                <w:sz w:val="20"/>
              </w:rPr>
              <w:t>the HRAT, including:</w:t>
            </w:r>
          </w:p>
          <w:p w:rsidR="004176BE" w14:paraId="0605870C" w14:textId="77777777">
            <w:pPr>
              <w:pStyle w:val="TableParagraph"/>
              <w:numPr>
                <w:ilvl w:val="1"/>
                <w:numId w:val="55"/>
              </w:numPr>
              <w:tabs>
                <w:tab w:val="left" w:pos="1166"/>
              </w:tabs>
              <w:spacing w:line="237" w:lineRule="auto"/>
              <w:ind w:right="109"/>
              <w:rPr>
                <w:sz w:val="20"/>
              </w:rPr>
            </w:pPr>
            <w:r>
              <w:rPr>
                <w:sz w:val="20"/>
              </w:rPr>
              <w:t>Description</w:t>
            </w:r>
            <w:r>
              <w:rPr>
                <w:spacing w:val="-1"/>
                <w:sz w:val="20"/>
              </w:rPr>
              <w:t xml:space="preserve"> </w:t>
            </w:r>
            <w:r>
              <w:rPr>
                <w:sz w:val="20"/>
              </w:rPr>
              <w:t>of</w:t>
            </w:r>
            <w:r>
              <w:rPr>
                <w:spacing w:val="-6"/>
                <w:sz w:val="20"/>
              </w:rPr>
              <w:t xml:space="preserve"> </w:t>
            </w:r>
            <w:r>
              <w:rPr>
                <w:sz w:val="20"/>
              </w:rPr>
              <w:t>how</w:t>
            </w:r>
            <w:r>
              <w:rPr>
                <w:spacing w:val="-2"/>
                <w:sz w:val="20"/>
              </w:rPr>
              <w:t xml:space="preserve"> </w:t>
            </w:r>
            <w:r>
              <w:rPr>
                <w:sz w:val="20"/>
              </w:rPr>
              <w:t>the</w:t>
            </w:r>
            <w:r>
              <w:rPr>
                <w:spacing w:val="-1"/>
                <w:sz w:val="20"/>
              </w:rPr>
              <w:t xml:space="preserve"> </w:t>
            </w:r>
            <w:r>
              <w:rPr>
                <w:sz w:val="20"/>
              </w:rPr>
              <w:t>HRAT is</w:t>
            </w:r>
            <w:r>
              <w:rPr>
                <w:spacing w:val="-6"/>
                <w:sz w:val="20"/>
              </w:rPr>
              <w:t xml:space="preserve"> </w:t>
            </w:r>
            <w:r>
              <w:rPr>
                <w:sz w:val="20"/>
              </w:rPr>
              <w:t>used to develop and update, in a timely manner, the ICP (MOC Element 2D) for</w:t>
            </w:r>
            <w:r>
              <w:rPr>
                <w:spacing w:val="-4"/>
                <w:sz w:val="20"/>
              </w:rPr>
              <w:t xml:space="preserve"> </w:t>
            </w:r>
            <w:r>
              <w:rPr>
                <w:sz w:val="20"/>
              </w:rPr>
              <w:t>each</w:t>
            </w:r>
            <w:r>
              <w:rPr>
                <w:spacing w:val="-8"/>
                <w:sz w:val="20"/>
              </w:rPr>
              <w:t xml:space="preserve"> </w:t>
            </w:r>
            <w:r>
              <w:rPr>
                <w:sz w:val="20"/>
              </w:rPr>
              <w:t>enrollee,</w:t>
            </w:r>
            <w:r>
              <w:rPr>
                <w:spacing w:val="-5"/>
                <w:sz w:val="20"/>
              </w:rPr>
              <w:t xml:space="preserve"> </w:t>
            </w:r>
            <w:r>
              <w:rPr>
                <w:sz w:val="20"/>
              </w:rPr>
              <w:t>and</w:t>
            </w:r>
            <w:r>
              <w:rPr>
                <w:spacing w:val="-8"/>
                <w:sz w:val="20"/>
              </w:rPr>
              <w:t xml:space="preserve"> </w:t>
            </w:r>
            <w:r>
              <w:rPr>
                <w:sz w:val="20"/>
              </w:rPr>
              <w:t>how</w:t>
            </w:r>
            <w:r>
              <w:rPr>
                <w:spacing w:val="-6"/>
                <w:sz w:val="20"/>
              </w:rPr>
              <w:t xml:space="preserve"> </w:t>
            </w:r>
            <w:r>
              <w:rPr>
                <w:sz w:val="20"/>
              </w:rPr>
              <w:t>the</w:t>
            </w:r>
            <w:r>
              <w:rPr>
                <w:spacing w:val="-4"/>
                <w:sz w:val="20"/>
              </w:rPr>
              <w:t xml:space="preserve"> </w:t>
            </w:r>
            <w:r>
              <w:rPr>
                <w:sz w:val="20"/>
              </w:rPr>
              <w:t>HRAT information is disseminated to and used by the ICT (MOC Element 2E).</w:t>
            </w:r>
          </w:p>
          <w:p w:rsidR="004176BE" w14:paraId="1D1A7974" w14:textId="77777777">
            <w:pPr>
              <w:pStyle w:val="TableParagraph"/>
              <w:numPr>
                <w:ilvl w:val="1"/>
                <w:numId w:val="55"/>
              </w:numPr>
              <w:tabs>
                <w:tab w:val="left" w:pos="1166"/>
              </w:tabs>
              <w:spacing w:line="235" w:lineRule="auto"/>
              <w:ind w:right="544"/>
              <w:rPr>
                <w:sz w:val="20"/>
              </w:rPr>
            </w:pPr>
            <w:r>
              <w:rPr>
                <w:sz w:val="20"/>
              </w:rPr>
              <w:t>Detailed</w:t>
            </w:r>
            <w:r>
              <w:rPr>
                <w:spacing w:val="-9"/>
                <w:sz w:val="20"/>
              </w:rPr>
              <w:t xml:space="preserve"> </w:t>
            </w:r>
            <w:r>
              <w:rPr>
                <w:sz w:val="20"/>
              </w:rPr>
              <w:t>explanation</w:t>
            </w:r>
            <w:r>
              <w:rPr>
                <w:spacing w:val="-9"/>
                <w:sz w:val="20"/>
              </w:rPr>
              <w:t xml:space="preserve"> </w:t>
            </w:r>
            <w:r>
              <w:rPr>
                <w:sz w:val="20"/>
              </w:rPr>
              <w:t>for</w:t>
            </w:r>
            <w:r>
              <w:rPr>
                <w:spacing w:val="-9"/>
                <w:sz w:val="20"/>
              </w:rPr>
              <w:t xml:space="preserve"> </w:t>
            </w:r>
            <w:r>
              <w:rPr>
                <w:sz w:val="20"/>
              </w:rPr>
              <w:t>how</w:t>
            </w:r>
            <w:r>
              <w:rPr>
                <w:spacing w:val="-10"/>
                <w:sz w:val="20"/>
              </w:rPr>
              <w:t xml:space="preserve"> </w:t>
            </w:r>
            <w:r>
              <w:rPr>
                <w:sz w:val="20"/>
              </w:rPr>
              <w:t>the initial HRAT and annual reassessment</w:t>
            </w:r>
            <w:r>
              <w:rPr>
                <w:spacing w:val="-13"/>
                <w:sz w:val="20"/>
              </w:rPr>
              <w:t xml:space="preserve"> </w:t>
            </w:r>
            <w:r>
              <w:rPr>
                <w:sz w:val="20"/>
              </w:rPr>
              <w:t>are</w:t>
            </w:r>
            <w:r>
              <w:rPr>
                <w:spacing w:val="-12"/>
                <w:sz w:val="20"/>
              </w:rPr>
              <w:t xml:space="preserve"> </w:t>
            </w:r>
            <w:r>
              <w:rPr>
                <w:sz w:val="20"/>
              </w:rPr>
              <w:t>conducted</w:t>
            </w:r>
            <w:r>
              <w:rPr>
                <w:spacing w:val="-12"/>
                <w:sz w:val="20"/>
              </w:rPr>
              <w:t xml:space="preserve"> </w:t>
            </w:r>
            <w:r>
              <w:rPr>
                <w:sz w:val="20"/>
              </w:rPr>
              <w:t>for each enrollee.</w:t>
            </w:r>
          </w:p>
          <w:p w:rsidR="004176BE" w14:paraId="1BB2236C" w14:textId="77777777">
            <w:pPr>
              <w:pStyle w:val="TableParagraph"/>
              <w:numPr>
                <w:ilvl w:val="1"/>
                <w:numId w:val="55"/>
              </w:numPr>
              <w:tabs>
                <w:tab w:val="left" w:pos="1166"/>
              </w:tabs>
              <w:spacing w:line="235" w:lineRule="auto"/>
              <w:ind w:right="177"/>
              <w:rPr>
                <w:sz w:val="20"/>
              </w:rPr>
            </w:pPr>
            <w:r>
              <w:rPr>
                <w:sz w:val="20"/>
              </w:rPr>
              <w:t>Description</w:t>
            </w:r>
            <w:r>
              <w:rPr>
                <w:spacing w:val="-4"/>
                <w:sz w:val="20"/>
              </w:rPr>
              <w:t xml:space="preserve"> </w:t>
            </w:r>
            <w:r>
              <w:rPr>
                <w:sz w:val="20"/>
              </w:rPr>
              <w:t>of</w:t>
            </w:r>
            <w:r>
              <w:rPr>
                <w:spacing w:val="-8"/>
                <w:sz w:val="20"/>
              </w:rPr>
              <w:t xml:space="preserve"> </w:t>
            </w:r>
            <w:r>
              <w:rPr>
                <w:sz w:val="20"/>
              </w:rPr>
              <w:t>how</w:t>
            </w:r>
            <w:r>
              <w:rPr>
                <w:spacing w:val="-5"/>
                <w:sz w:val="20"/>
              </w:rPr>
              <w:t xml:space="preserve"> </w:t>
            </w:r>
            <w:r>
              <w:rPr>
                <w:sz w:val="20"/>
              </w:rPr>
              <w:t>the</w:t>
            </w:r>
            <w:r>
              <w:rPr>
                <w:spacing w:val="-4"/>
                <w:sz w:val="20"/>
              </w:rPr>
              <w:t xml:space="preserve"> </w:t>
            </w:r>
            <w:r>
              <w:rPr>
                <w:sz w:val="20"/>
              </w:rPr>
              <w:t>SNP</w:t>
            </w:r>
            <w:r>
              <w:rPr>
                <w:spacing w:val="-6"/>
                <w:sz w:val="20"/>
              </w:rPr>
              <w:t xml:space="preserve"> </w:t>
            </w:r>
            <w:r>
              <w:rPr>
                <w:sz w:val="20"/>
              </w:rPr>
              <w:t>ensures that</w:t>
            </w:r>
            <w:r>
              <w:rPr>
                <w:spacing w:val="-4"/>
                <w:sz w:val="20"/>
              </w:rPr>
              <w:t xml:space="preserve"> </w:t>
            </w:r>
            <w:r>
              <w:rPr>
                <w:sz w:val="20"/>
              </w:rPr>
              <w:t>the</w:t>
            </w:r>
            <w:r>
              <w:rPr>
                <w:spacing w:val="-7"/>
                <w:sz w:val="20"/>
              </w:rPr>
              <w:t xml:space="preserve"> </w:t>
            </w:r>
            <w:r>
              <w:rPr>
                <w:sz w:val="20"/>
              </w:rPr>
              <w:t>results</w:t>
            </w:r>
            <w:r>
              <w:rPr>
                <w:spacing w:val="-4"/>
                <w:sz w:val="20"/>
              </w:rPr>
              <w:t xml:space="preserve"> </w:t>
            </w:r>
            <w:r>
              <w:rPr>
                <w:sz w:val="20"/>
              </w:rPr>
              <w:t>from</w:t>
            </w:r>
            <w:r>
              <w:rPr>
                <w:spacing w:val="-3"/>
                <w:sz w:val="20"/>
              </w:rPr>
              <w:t xml:space="preserve"> </w:t>
            </w:r>
            <w:r>
              <w:rPr>
                <w:sz w:val="20"/>
              </w:rPr>
              <w:t>the</w:t>
            </w:r>
            <w:r>
              <w:rPr>
                <w:spacing w:val="-3"/>
                <w:sz w:val="20"/>
              </w:rPr>
              <w:t xml:space="preserve"> </w:t>
            </w:r>
            <w:r>
              <w:rPr>
                <w:sz w:val="20"/>
              </w:rPr>
              <w:t>initial</w:t>
            </w:r>
            <w:r>
              <w:rPr>
                <w:spacing w:val="-4"/>
                <w:sz w:val="20"/>
              </w:rPr>
              <w:t xml:space="preserve"> </w:t>
            </w:r>
            <w:r>
              <w:rPr>
                <w:sz w:val="20"/>
              </w:rPr>
              <w:t>HRAT and</w:t>
            </w:r>
            <w:r>
              <w:rPr>
                <w:spacing w:val="-8"/>
                <w:sz w:val="20"/>
              </w:rPr>
              <w:t xml:space="preserve"> </w:t>
            </w:r>
            <w:r>
              <w:rPr>
                <w:sz w:val="20"/>
              </w:rPr>
              <w:t>the</w:t>
            </w:r>
            <w:r>
              <w:rPr>
                <w:spacing w:val="-8"/>
                <w:sz w:val="20"/>
              </w:rPr>
              <w:t xml:space="preserve"> </w:t>
            </w:r>
            <w:r>
              <w:rPr>
                <w:sz w:val="20"/>
              </w:rPr>
              <w:t>annual</w:t>
            </w:r>
            <w:r>
              <w:rPr>
                <w:spacing w:val="-12"/>
                <w:sz w:val="20"/>
              </w:rPr>
              <w:t xml:space="preserve"> </w:t>
            </w:r>
            <w:r>
              <w:rPr>
                <w:sz w:val="20"/>
              </w:rPr>
              <w:t>reassessment</w:t>
            </w:r>
            <w:r>
              <w:rPr>
                <w:spacing w:val="-9"/>
                <w:sz w:val="20"/>
              </w:rPr>
              <w:t xml:space="preserve"> </w:t>
            </w:r>
            <w:r>
              <w:rPr>
                <w:sz w:val="20"/>
              </w:rPr>
              <w:t xml:space="preserve">HRAT conducted for </w:t>
            </w:r>
            <w:r>
              <w:rPr>
                <w:sz w:val="20"/>
              </w:rPr>
              <w:t>each individual</w:t>
            </w:r>
            <w:r>
              <w:rPr>
                <w:sz w:val="20"/>
              </w:rPr>
              <w:t xml:space="preserve"> are addressed in the ICP.</w:t>
            </w:r>
          </w:p>
          <w:p w:rsidR="004176BE" w14:paraId="1C059644" w14:textId="77777777">
            <w:pPr>
              <w:pStyle w:val="TableParagraph"/>
              <w:numPr>
                <w:ilvl w:val="1"/>
                <w:numId w:val="55"/>
              </w:numPr>
              <w:tabs>
                <w:tab w:val="left" w:pos="1166"/>
              </w:tabs>
              <w:spacing w:before="1" w:line="235" w:lineRule="auto"/>
              <w:ind w:right="220"/>
              <w:rPr>
                <w:sz w:val="20"/>
              </w:rPr>
            </w:pPr>
            <w:r>
              <w:rPr>
                <w:sz w:val="20"/>
              </w:rPr>
              <w:t>Detailed plan and rationale for reviewing,</w:t>
            </w:r>
            <w:r>
              <w:rPr>
                <w:spacing w:val="-5"/>
                <w:sz w:val="20"/>
              </w:rPr>
              <w:t xml:space="preserve"> </w:t>
            </w:r>
            <w:r>
              <w:rPr>
                <w:sz w:val="20"/>
              </w:rPr>
              <w:t>analyzing,</w:t>
            </w:r>
            <w:r>
              <w:rPr>
                <w:spacing w:val="-5"/>
                <w:sz w:val="20"/>
              </w:rPr>
              <w:t xml:space="preserve"> </w:t>
            </w:r>
            <w:r>
              <w:rPr>
                <w:sz w:val="20"/>
              </w:rPr>
              <w:t>and</w:t>
            </w:r>
            <w:r>
              <w:rPr>
                <w:spacing w:val="-4"/>
                <w:sz w:val="20"/>
              </w:rPr>
              <w:t xml:space="preserve"> </w:t>
            </w:r>
            <w:r>
              <w:rPr>
                <w:sz w:val="20"/>
              </w:rPr>
              <w:t>stratifying (if applicable) the results of the HRAT,</w:t>
            </w:r>
            <w:r>
              <w:rPr>
                <w:spacing w:val="-8"/>
                <w:sz w:val="20"/>
              </w:rPr>
              <w:t xml:space="preserve"> </w:t>
            </w:r>
            <w:r>
              <w:rPr>
                <w:sz w:val="20"/>
              </w:rPr>
              <w:t>including</w:t>
            </w:r>
            <w:r>
              <w:rPr>
                <w:spacing w:val="-8"/>
                <w:sz w:val="20"/>
              </w:rPr>
              <w:t xml:space="preserve"> </w:t>
            </w:r>
            <w:r>
              <w:rPr>
                <w:sz w:val="20"/>
              </w:rPr>
              <w:t>the</w:t>
            </w:r>
            <w:r>
              <w:rPr>
                <w:spacing w:val="-11"/>
                <w:sz w:val="20"/>
              </w:rPr>
              <w:t xml:space="preserve"> </w:t>
            </w:r>
            <w:r>
              <w:rPr>
                <w:sz w:val="20"/>
              </w:rPr>
              <w:t>mechanisms</w:t>
            </w:r>
            <w:r>
              <w:rPr>
                <w:spacing w:val="-8"/>
                <w:sz w:val="20"/>
              </w:rPr>
              <w:t xml:space="preserve"> </w:t>
            </w:r>
            <w:r>
              <w:rPr>
                <w:sz w:val="20"/>
              </w:rPr>
              <w:t>to ensure communication of that</w:t>
            </w:r>
          </w:p>
        </w:tc>
        <w:tc>
          <w:tcPr>
            <w:tcW w:w="4860" w:type="dxa"/>
            <w:tcBorders>
              <w:left w:val="single" w:sz="8" w:space="0" w:color="000000"/>
              <w:right w:val="single" w:sz="8" w:space="0" w:color="000000"/>
            </w:tcBorders>
          </w:tcPr>
          <w:p w:rsidR="004176BE" w14:paraId="1D6272BE" w14:textId="77777777">
            <w:pPr>
              <w:pStyle w:val="TableParagraph"/>
              <w:spacing w:before="144"/>
              <w:ind w:left="86" w:right="447"/>
              <w:rPr>
                <w:b/>
                <w:sz w:val="20"/>
              </w:rPr>
            </w:pPr>
            <w:r>
              <w:rPr>
                <w:b/>
                <w:sz w:val="20"/>
              </w:rPr>
              <w:t>MOC</w:t>
            </w:r>
            <w:r>
              <w:rPr>
                <w:b/>
                <w:spacing w:val="-9"/>
                <w:sz w:val="20"/>
              </w:rPr>
              <w:t xml:space="preserve"> </w:t>
            </w:r>
            <w:r>
              <w:rPr>
                <w:b/>
                <w:sz w:val="20"/>
              </w:rPr>
              <w:t>Element</w:t>
            </w:r>
            <w:r>
              <w:rPr>
                <w:b/>
                <w:spacing w:val="-8"/>
                <w:sz w:val="20"/>
              </w:rPr>
              <w:t xml:space="preserve"> </w:t>
            </w:r>
            <w:r>
              <w:rPr>
                <w:b/>
                <w:sz w:val="20"/>
              </w:rPr>
              <w:t>2B:</w:t>
            </w:r>
            <w:r>
              <w:rPr>
                <w:b/>
                <w:spacing w:val="-8"/>
                <w:sz w:val="20"/>
              </w:rPr>
              <w:t xml:space="preserve"> </w:t>
            </w:r>
            <w:r>
              <w:rPr>
                <w:b/>
                <w:sz w:val="20"/>
              </w:rPr>
              <w:t>Health</w:t>
            </w:r>
            <w:r>
              <w:rPr>
                <w:b/>
                <w:spacing w:val="-7"/>
                <w:sz w:val="20"/>
              </w:rPr>
              <w:t xml:space="preserve"> </w:t>
            </w:r>
            <w:r>
              <w:rPr>
                <w:b/>
                <w:sz w:val="20"/>
              </w:rPr>
              <w:t>Risk</w:t>
            </w:r>
            <w:r>
              <w:rPr>
                <w:b/>
                <w:spacing w:val="-8"/>
                <w:sz w:val="20"/>
              </w:rPr>
              <w:t xml:space="preserve"> </w:t>
            </w:r>
            <w:r>
              <w:rPr>
                <w:b/>
                <w:sz w:val="20"/>
              </w:rPr>
              <w:t xml:space="preserve">Assessment </w:t>
            </w:r>
            <w:r>
              <w:rPr>
                <w:b/>
                <w:spacing w:val="-2"/>
                <w:sz w:val="20"/>
              </w:rPr>
              <w:t>(HRA)</w:t>
            </w:r>
          </w:p>
          <w:p w:rsidR="004176BE" w14:paraId="64D893CD" w14:textId="77777777">
            <w:pPr>
              <w:pStyle w:val="TableParagraph"/>
              <w:numPr>
                <w:ilvl w:val="0"/>
                <w:numId w:val="54"/>
              </w:numPr>
              <w:tabs>
                <w:tab w:val="left" w:pos="446"/>
              </w:tabs>
              <w:spacing w:before="226" w:line="242" w:lineRule="auto"/>
              <w:ind w:right="486"/>
              <w:rPr>
                <w:sz w:val="20"/>
              </w:rPr>
            </w:pPr>
            <w:r>
              <w:rPr>
                <w:sz w:val="20"/>
              </w:rPr>
              <w:t>Provide</w:t>
            </w:r>
            <w:r>
              <w:rPr>
                <w:spacing w:val="-6"/>
                <w:sz w:val="20"/>
              </w:rPr>
              <w:t xml:space="preserve"> </w:t>
            </w:r>
            <w:r>
              <w:rPr>
                <w:sz w:val="20"/>
              </w:rPr>
              <w:t>a</w:t>
            </w:r>
            <w:r>
              <w:rPr>
                <w:spacing w:val="-6"/>
                <w:sz w:val="20"/>
              </w:rPr>
              <w:t xml:space="preserve"> </w:t>
            </w:r>
            <w:r>
              <w:rPr>
                <w:sz w:val="20"/>
              </w:rPr>
              <w:t>detailed</w:t>
            </w:r>
            <w:r>
              <w:rPr>
                <w:spacing w:val="-6"/>
                <w:sz w:val="20"/>
              </w:rPr>
              <w:t xml:space="preserve"> </w:t>
            </w:r>
            <w:r>
              <w:rPr>
                <w:sz w:val="20"/>
              </w:rPr>
              <w:t>description</w:t>
            </w:r>
            <w:r>
              <w:rPr>
                <w:spacing w:val="-6"/>
                <w:sz w:val="20"/>
              </w:rPr>
              <w:t xml:space="preserve"> </w:t>
            </w:r>
            <w:r>
              <w:rPr>
                <w:sz w:val="20"/>
              </w:rPr>
              <w:t>of</w:t>
            </w:r>
            <w:r>
              <w:rPr>
                <w:spacing w:val="-10"/>
                <w:sz w:val="20"/>
              </w:rPr>
              <w:t xml:space="preserve"> </w:t>
            </w:r>
            <w:r>
              <w:rPr>
                <w:sz w:val="20"/>
              </w:rPr>
              <w:t>the</w:t>
            </w:r>
            <w:r>
              <w:rPr>
                <w:spacing w:val="-6"/>
                <w:sz w:val="20"/>
              </w:rPr>
              <w:t xml:space="preserve"> </w:t>
            </w:r>
            <w:r>
              <w:rPr>
                <w:sz w:val="20"/>
              </w:rPr>
              <w:t xml:space="preserve">policies and procedures for completing the HRA </w:t>
            </w:r>
            <w:r>
              <w:rPr>
                <w:spacing w:val="-2"/>
                <w:sz w:val="20"/>
              </w:rPr>
              <w:t>including:</w:t>
            </w:r>
          </w:p>
          <w:p w:rsidR="004176BE" w14:paraId="63AB02D3" w14:textId="77777777">
            <w:pPr>
              <w:pStyle w:val="TableParagraph"/>
              <w:numPr>
                <w:ilvl w:val="1"/>
                <w:numId w:val="54"/>
              </w:numPr>
              <w:tabs>
                <w:tab w:val="left" w:pos="1166"/>
              </w:tabs>
              <w:spacing w:line="230" w:lineRule="auto"/>
              <w:ind w:right="320"/>
              <w:rPr>
                <w:sz w:val="20"/>
              </w:rPr>
            </w:pPr>
            <w:r>
              <w:rPr>
                <w:sz w:val="20"/>
              </w:rPr>
              <w:t>How the initial HRA and annual reassessment</w:t>
            </w:r>
            <w:r>
              <w:rPr>
                <w:spacing w:val="-9"/>
                <w:sz w:val="20"/>
              </w:rPr>
              <w:t xml:space="preserve"> </w:t>
            </w:r>
            <w:r>
              <w:rPr>
                <w:sz w:val="20"/>
              </w:rPr>
              <w:t>are</w:t>
            </w:r>
            <w:r>
              <w:rPr>
                <w:spacing w:val="-8"/>
                <w:sz w:val="20"/>
              </w:rPr>
              <w:t xml:space="preserve"> </w:t>
            </w:r>
            <w:r>
              <w:rPr>
                <w:sz w:val="20"/>
              </w:rPr>
              <w:t>conducted</w:t>
            </w:r>
            <w:r>
              <w:rPr>
                <w:spacing w:val="-8"/>
                <w:sz w:val="20"/>
              </w:rPr>
              <w:t xml:space="preserve"> </w:t>
            </w:r>
            <w:r>
              <w:rPr>
                <w:sz w:val="20"/>
              </w:rPr>
              <w:t>for</w:t>
            </w:r>
            <w:r>
              <w:rPr>
                <w:spacing w:val="-8"/>
                <w:sz w:val="20"/>
              </w:rPr>
              <w:t xml:space="preserve"> </w:t>
            </w:r>
            <w:r>
              <w:rPr>
                <w:sz w:val="20"/>
              </w:rPr>
              <w:t xml:space="preserve">each </w:t>
            </w:r>
            <w:r>
              <w:rPr>
                <w:spacing w:val="-2"/>
                <w:sz w:val="20"/>
              </w:rPr>
              <w:t>enrollee.</w:t>
            </w:r>
          </w:p>
          <w:p w:rsidR="004176BE" w14:paraId="32985350" w14:textId="77777777">
            <w:pPr>
              <w:pStyle w:val="TableParagraph"/>
              <w:numPr>
                <w:ilvl w:val="1"/>
                <w:numId w:val="54"/>
              </w:numPr>
              <w:tabs>
                <w:tab w:val="left" w:pos="1166"/>
              </w:tabs>
              <w:spacing w:before="7" w:line="237" w:lineRule="auto"/>
              <w:ind w:right="113"/>
              <w:rPr>
                <w:sz w:val="20"/>
              </w:rPr>
            </w:pPr>
            <w:r>
              <w:rPr>
                <w:sz w:val="20"/>
              </w:rPr>
              <w:t>Describe how the HRA is used to develop</w:t>
            </w:r>
            <w:r>
              <w:rPr>
                <w:spacing w:val="-6"/>
                <w:sz w:val="20"/>
              </w:rPr>
              <w:t xml:space="preserve"> </w:t>
            </w:r>
            <w:r>
              <w:rPr>
                <w:sz w:val="20"/>
              </w:rPr>
              <w:t>and</w:t>
            </w:r>
            <w:r>
              <w:rPr>
                <w:spacing w:val="-6"/>
                <w:sz w:val="20"/>
              </w:rPr>
              <w:t xml:space="preserve"> </w:t>
            </w:r>
            <w:r>
              <w:rPr>
                <w:sz w:val="20"/>
              </w:rPr>
              <w:t>update,</w:t>
            </w:r>
            <w:r>
              <w:rPr>
                <w:spacing w:val="-7"/>
                <w:sz w:val="20"/>
              </w:rPr>
              <w:t xml:space="preserve"> </w:t>
            </w:r>
            <w:r>
              <w:rPr>
                <w:sz w:val="20"/>
              </w:rPr>
              <w:t>in</w:t>
            </w:r>
            <w:r>
              <w:rPr>
                <w:spacing w:val="-6"/>
                <w:sz w:val="20"/>
              </w:rPr>
              <w:t xml:space="preserve"> </w:t>
            </w:r>
            <w:r>
              <w:rPr>
                <w:sz w:val="20"/>
              </w:rPr>
              <w:t>a</w:t>
            </w:r>
            <w:r>
              <w:rPr>
                <w:spacing w:val="-6"/>
                <w:sz w:val="20"/>
              </w:rPr>
              <w:t xml:space="preserve"> </w:t>
            </w:r>
            <w:r>
              <w:rPr>
                <w:sz w:val="20"/>
              </w:rPr>
              <w:t>timely</w:t>
            </w:r>
            <w:r>
              <w:rPr>
                <w:spacing w:val="-7"/>
                <w:sz w:val="20"/>
              </w:rPr>
              <w:t xml:space="preserve"> </w:t>
            </w:r>
            <w:r>
              <w:rPr>
                <w:sz w:val="20"/>
              </w:rPr>
              <w:t>manner, the Individualized Care Plan (ICP) for each enrollee, and how the HRA information is</w:t>
            </w:r>
            <w:r>
              <w:rPr>
                <w:spacing w:val="-1"/>
                <w:sz w:val="20"/>
              </w:rPr>
              <w:t xml:space="preserve"> </w:t>
            </w:r>
            <w:r>
              <w:rPr>
                <w:sz w:val="20"/>
              </w:rPr>
              <w:t>disseminated to and</w:t>
            </w:r>
            <w:r>
              <w:rPr>
                <w:spacing w:val="-4"/>
                <w:sz w:val="20"/>
              </w:rPr>
              <w:t xml:space="preserve"> </w:t>
            </w:r>
            <w:r>
              <w:rPr>
                <w:sz w:val="20"/>
              </w:rPr>
              <w:t>used by</w:t>
            </w:r>
            <w:r>
              <w:rPr>
                <w:spacing w:val="-7"/>
                <w:sz w:val="20"/>
              </w:rPr>
              <w:t xml:space="preserve"> </w:t>
            </w:r>
            <w:r>
              <w:rPr>
                <w:sz w:val="20"/>
              </w:rPr>
              <w:t>the</w:t>
            </w:r>
            <w:r>
              <w:rPr>
                <w:spacing w:val="-7"/>
                <w:sz w:val="20"/>
              </w:rPr>
              <w:t xml:space="preserve"> </w:t>
            </w:r>
            <w:r>
              <w:rPr>
                <w:sz w:val="20"/>
              </w:rPr>
              <w:t>Interdisciplinary</w:t>
            </w:r>
            <w:r>
              <w:rPr>
                <w:spacing w:val="-7"/>
                <w:sz w:val="20"/>
              </w:rPr>
              <w:t xml:space="preserve"> </w:t>
            </w:r>
            <w:r>
              <w:rPr>
                <w:sz w:val="20"/>
              </w:rPr>
              <w:t>Care</w:t>
            </w:r>
            <w:r>
              <w:rPr>
                <w:spacing w:val="-10"/>
                <w:sz w:val="20"/>
              </w:rPr>
              <w:t xml:space="preserve"> </w:t>
            </w:r>
            <w:r>
              <w:rPr>
                <w:sz w:val="20"/>
              </w:rPr>
              <w:t>Team</w:t>
            </w:r>
            <w:r>
              <w:rPr>
                <w:spacing w:val="-7"/>
                <w:sz w:val="20"/>
              </w:rPr>
              <w:t xml:space="preserve"> </w:t>
            </w:r>
            <w:r>
              <w:rPr>
                <w:sz w:val="20"/>
              </w:rPr>
              <w:t>(ICT) for care management.</w:t>
            </w:r>
          </w:p>
          <w:p w:rsidR="004176BE" w14:paraId="18C0E4CE" w14:textId="77777777">
            <w:pPr>
              <w:pStyle w:val="TableParagraph"/>
              <w:numPr>
                <w:ilvl w:val="1"/>
                <w:numId w:val="54"/>
              </w:numPr>
              <w:tabs>
                <w:tab w:val="left" w:pos="1166"/>
              </w:tabs>
              <w:spacing w:line="235" w:lineRule="auto"/>
              <w:ind w:right="168"/>
              <w:rPr>
                <w:sz w:val="20"/>
              </w:rPr>
            </w:pPr>
            <w:r>
              <w:rPr>
                <w:sz w:val="20"/>
              </w:rPr>
              <w:t>Describe</w:t>
            </w:r>
            <w:r>
              <w:rPr>
                <w:spacing w:val="-6"/>
                <w:sz w:val="20"/>
              </w:rPr>
              <w:t xml:space="preserve"> </w:t>
            </w:r>
            <w:r>
              <w:rPr>
                <w:sz w:val="20"/>
              </w:rPr>
              <w:t>how</w:t>
            </w:r>
            <w:r>
              <w:rPr>
                <w:spacing w:val="-7"/>
                <w:sz w:val="20"/>
              </w:rPr>
              <w:t xml:space="preserve"> </w:t>
            </w:r>
            <w:r>
              <w:rPr>
                <w:sz w:val="20"/>
              </w:rPr>
              <w:t>the</w:t>
            </w:r>
            <w:r>
              <w:rPr>
                <w:spacing w:val="-6"/>
                <w:sz w:val="20"/>
              </w:rPr>
              <w:t xml:space="preserve"> </w:t>
            </w:r>
            <w:r>
              <w:rPr>
                <w:sz w:val="20"/>
              </w:rPr>
              <w:t>SNP</w:t>
            </w:r>
            <w:r>
              <w:rPr>
                <w:spacing w:val="-8"/>
                <w:sz w:val="20"/>
              </w:rPr>
              <w:t xml:space="preserve"> </w:t>
            </w:r>
            <w:r>
              <w:rPr>
                <w:sz w:val="20"/>
              </w:rPr>
              <w:t>ensures</w:t>
            </w:r>
            <w:r>
              <w:rPr>
                <w:spacing w:val="-7"/>
                <w:sz w:val="20"/>
              </w:rPr>
              <w:t xml:space="preserve"> </w:t>
            </w:r>
            <w:r>
              <w:rPr>
                <w:sz w:val="20"/>
              </w:rPr>
              <w:t>that</w:t>
            </w:r>
            <w:r>
              <w:rPr>
                <w:spacing w:val="-7"/>
                <w:sz w:val="20"/>
              </w:rPr>
              <w:t xml:space="preserve"> </w:t>
            </w:r>
            <w:r>
              <w:rPr>
                <w:sz w:val="20"/>
              </w:rPr>
              <w:t xml:space="preserve">the results from the initial HRA and the annual reassessment HRA conducted for each enrollee are addressed in the </w:t>
            </w:r>
            <w:r>
              <w:rPr>
                <w:spacing w:val="-4"/>
                <w:sz w:val="20"/>
              </w:rPr>
              <w:t>ICP.</w:t>
            </w:r>
          </w:p>
          <w:p w:rsidR="004176BE" w14:paraId="3B1663EA" w14:textId="77777777">
            <w:pPr>
              <w:pStyle w:val="TableParagraph"/>
              <w:numPr>
                <w:ilvl w:val="1"/>
                <w:numId w:val="54"/>
              </w:numPr>
              <w:tabs>
                <w:tab w:val="left" w:pos="1166"/>
              </w:tabs>
              <w:spacing w:before="6" w:line="235" w:lineRule="auto"/>
              <w:ind w:right="187"/>
              <w:rPr>
                <w:sz w:val="20"/>
              </w:rPr>
            </w:pPr>
            <w:r>
              <w:rPr>
                <w:sz w:val="20"/>
              </w:rPr>
              <w:t>Detail</w:t>
            </w:r>
            <w:r>
              <w:rPr>
                <w:spacing w:val="-6"/>
                <w:sz w:val="20"/>
              </w:rPr>
              <w:t xml:space="preserve"> </w:t>
            </w:r>
            <w:r>
              <w:rPr>
                <w:sz w:val="20"/>
              </w:rPr>
              <w:t>the</w:t>
            </w:r>
            <w:r>
              <w:rPr>
                <w:spacing w:val="-5"/>
                <w:sz w:val="20"/>
              </w:rPr>
              <w:t xml:space="preserve"> </w:t>
            </w:r>
            <w:r>
              <w:rPr>
                <w:sz w:val="20"/>
              </w:rPr>
              <w:t>plan</w:t>
            </w:r>
            <w:r>
              <w:rPr>
                <w:spacing w:val="-9"/>
                <w:sz w:val="20"/>
              </w:rPr>
              <w:t xml:space="preserve"> </w:t>
            </w:r>
            <w:r>
              <w:rPr>
                <w:sz w:val="20"/>
              </w:rPr>
              <w:t>for</w:t>
            </w:r>
            <w:r>
              <w:rPr>
                <w:spacing w:val="-9"/>
                <w:sz w:val="20"/>
              </w:rPr>
              <w:t xml:space="preserve"> </w:t>
            </w:r>
            <w:r>
              <w:rPr>
                <w:sz w:val="20"/>
              </w:rPr>
              <w:t>reviewing,</w:t>
            </w:r>
            <w:r>
              <w:rPr>
                <w:spacing w:val="-6"/>
                <w:sz w:val="20"/>
              </w:rPr>
              <w:t xml:space="preserve"> </w:t>
            </w:r>
            <w:r>
              <w:rPr>
                <w:sz w:val="20"/>
              </w:rPr>
              <w:t>analyzing, and stratifying the results of the HRA, including the mechanisms to ensure communication of information to the ICT,</w:t>
            </w:r>
            <w:r>
              <w:rPr>
                <w:spacing w:val="-2"/>
                <w:sz w:val="20"/>
              </w:rPr>
              <w:t xml:space="preserve"> </w:t>
            </w:r>
            <w:r>
              <w:rPr>
                <w:sz w:val="20"/>
              </w:rPr>
              <w:t>provider</w:t>
            </w:r>
            <w:r>
              <w:rPr>
                <w:spacing w:val="-1"/>
                <w:sz w:val="20"/>
              </w:rPr>
              <w:t xml:space="preserve"> </w:t>
            </w:r>
            <w:r>
              <w:rPr>
                <w:sz w:val="20"/>
              </w:rPr>
              <w:t>network,</w:t>
            </w:r>
            <w:r>
              <w:rPr>
                <w:spacing w:val="-2"/>
                <w:sz w:val="20"/>
              </w:rPr>
              <w:t xml:space="preserve"> </w:t>
            </w:r>
            <w:r>
              <w:rPr>
                <w:sz w:val="20"/>
              </w:rPr>
              <w:t>enrollees</w:t>
            </w:r>
            <w:r>
              <w:rPr>
                <w:spacing w:val="-6"/>
                <w:sz w:val="20"/>
              </w:rPr>
              <w:t xml:space="preserve"> </w:t>
            </w:r>
            <w:r>
              <w:rPr>
                <w:sz w:val="20"/>
              </w:rPr>
              <w:t>and/or</w:t>
            </w:r>
          </w:p>
        </w:tc>
        <w:tc>
          <w:tcPr>
            <w:tcW w:w="720" w:type="dxa"/>
            <w:tcBorders>
              <w:left w:val="single" w:sz="8" w:space="0" w:color="000000"/>
              <w:right w:val="single" w:sz="8" w:space="0" w:color="000000"/>
            </w:tcBorders>
          </w:tcPr>
          <w:p w:rsidR="004176BE" w14:paraId="6503E0DF"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60D6B52F" w14:textId="77777777">
            <w:pPr>
              <w:pStyle w:val="TableParagraph"/>
              <w:spacing w:before="144"/>
              <w:ind w:left="106" w:right="294"/>
              <w:rPr>
                <w:sz w:val="20"/>
              </w:rPr>
            </w:pPr>
            <w:r>
              <w:rPr>
                <w:sz w:val="20"/>
              </w:rPr>
              <w:t xml:space="preserve">These are revisions </w:t>
            </w:r>
            <w:r>
              <w:rPr>
                <w:sz w:val="20"/>
              </w:rPr>
              <w:t>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27F1B4AD"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51D3100F" w14:textId="77777777">
      <w:pPr>
        <w:spacing w:line="192" w:lineRule="auto"/>
        <w:rPr>
          <w:sz w:val="20"/>
        </w:rPr>
        <w:sectPr>
          <w:pgSz w:w="15840" w:h="12240" w:orient="landscape"/>
          <w:pgMar w:top="1000" w:right="200" w:bottom="1020" w:left="140" w:header="53" w:footer="786" w:gutter="0"/>
          <w:cols w:space="720"/>
        </w:sectPr>
      </w:pPr>
    </w:p>
    <w:p w:rsidR="004176BE" w14:paraId="291C0144" w14:textId="77777777">
      <w:pPr>
        <w:pStyle w:val="BodyText"/>
        <w:spacing w:before="4"/>
        <w:ind w:left="0" w:firstLine="0"/>
        <w:rPr>
          <w:rFonts w:ascii="Times New Roman"/>
          <w:sz w:val="7"/>
        </w:rPr>
      </w:pPr>
      <w:r>
        <w:rPr>
          <w:noProof/>
        </w:rPr>
        <mc:AlternateContent>
          <mc:Choice Requires="wps">
            <w:drawing>
              <wp:anchor distT="0" distB="0" distL="0" distR="0" simplePos="0" relativeHeight="251676672"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13" o:spid="_x0000_s1035"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38784" filled="f" stroked="f">
                <v:textbox style="layout-flow:vertical" inset="0,0,0,0">
                  <w:txbxContent>
                    <w:p w:rsidR="004176BE" w14:paraId="0F022550"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7E03D7D2"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3269642C" w14:textId="77777777">
            <w:pPr>
              <w:pStyle w:val="TableParagraph"/>
              <w:rPr>
                <w:rFonts w:ascii="Times New Roman"/>
                <w:sz w:val="20"/>
              </w:rPr>
            </w:pPr>
          </w:p>
          <w:p w:rsidR="004176BE" w14:paraId="1034B6FE" w14:textId="77777777">
            <w:pPr>
              <w:pStyle w:val="TableParagraph"/>
              <w:spacing w:before="143"/>
              <w:rPr>
                <w:rFonts w:ascii="Times New Roman"/>
                <w:sz w:val="20"/>
              </w:rPr>
            </w:pPr>
          </w:p>
          <w:p w:rsidR="004176BE" w14:paraId="515CDAEE"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7247C030" w14:textId="77777777">
            <w:pPr>
              <w:pStyle w:val="TableParagraph"/>
              <w:rPr>
                <w:rFonts w:ascii="Times New Roman"/>
                <w:sz w:val="20"/>
              </w:rPr>
            </w:pPr>
          </w:p>
          <w:p w:rsidR="004176BE" w14:paraId="45A4E893" w14:textId="77777777">
            <w:pPr>
              <w:pStyle w:val="TableParagraph"/>
              <w:spacing w:before="143"/>
              <w:rPr>
                <w:rFonts w:ascii="Times New Roman"/>
                <w:sz w:val="20"/>
              </w:rPr>
            </w:pPr>
          </w:p>
          <w:p w:rsidR="004176BE" w14:paraId="627B220C"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28D60D9D"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36D4FF0D" w14:textId="77777777">
            <w:pPr>
              <w:pStyle w:val="TableParagraph"/>
              <w:rPr>
                <w:rFonts w:ascii="Times New Roman"/>
                <w:sz w:val="20"/>
              </w:rPr>
            </w:pPr>
          </w:p>
          <w:p w:rsidR="004176BE" w14:paraId="24496659" w14:textId="77777777">
            <w:pPr>
              <w:pStyle w:val="TableParagraph"/>
              <w:spacing w:before="63"/>
              <w:rPr>
                <w:rFonts w:ascii="Times New Roman"/>
                <w:sz w:val="20"/>
              </w:rPr>
            </w:pPr>
          </w:p>
          <w:p w:rsidR="004176BE" w14:paraId="2EE828E5"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1B759463" w14:textId="77777777">
            <w:pPr>
              <w:pStyle w:val="TableParagraph"/>
              <w:rPr>
                <w:rFonts w:ascii="Times New Roman"/>
                <w:sz w:val="20"/>
              </w:rPr>
            </w:pPr>
          </w:p>
          <w:p w:rsidR="004176BE" w14:paraId="08CA607A" w14:textId="77777777">
            <w:pPr>
              <w:pStyle w:val="TableParagraph"/>
              <w:spacing w:before="151"/>
              <w:rPr>
                <w:rFonts w:ascii="Times New Roman"/>
                <w:sz w:val="20"/>
              </w:rPr>
            </w:pPr>
          </w:p>
          <w:p w:rsidR="004176BE" w14:paraId="56E3D8DF"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7E9FD014" w14:textId="77777777">
        <w:tblPrEx>
          <w:tblW w:w="0" w:type="auto"/>
          <w:tblInd w:w="321" w:type="dxa"/>
          <w:tblLayout w:type="fixed"/>
          <w:tblCellMar>
            <w:left w:w="0" w:type="dxa"/>
            <w:right w:w="0" w:type="dxa"/>
          </w:tblCellMar>
          <w:tblLook w:val="01E0"/>
        </w:tblPrEx>
        <w:trPr>
          <w:trHeight w:val="2747"/>
        </w:trPr>
        <w:tc>
          <w:tcPr>
            <w:tcW w:w="4592" w:type="dxa"/>
            <w:tcBorders>
              <w:left w:val="single" w:sz="8" w:space="0" w:color="000000"/>
              <w:right w:val="single" w:sz="8" w:space="0" w:color="000000"/>
            </w:tcBorders>
          </w:tcPr>
          <w:p w:rsidR="004176BE" w14:paraId="747B9A4F" w14:textId="77777777">
            <w:pPr>
              <w:pStyle w:val="TableParagraph"/>
              <w:spacing w:before="144"/>
              <w:ind w:left="1166" w:right="179"/>
              <w:rPr>
                <w:sz w:val="20"/>
              </w:rPr>
            </w:pPr>
            <w:r>
              <w:rPr>
                <w:sz w:val="20"/>
              </w:rPr>
              <w:t>information to the ICT, provider network, enrollees and/or their caregiver(s), as well as other SNP personnel</w:t>
            </w:r>
            <w:r>
              <w:rPr>
                <w:spacing w:val="-7"/>
                <w:sz w:val="20"/>
              </w:rPr>
              <w:t xml:space="preserve"> </w:t>
            </w:r>
            <w:r>
              <w:rPr>
                <w:sz w:val="20"/>
              </w:rPr>
              <w:t>that</w:t>
            </w:r>
            <w:r>
              <w:rPr>
                <w:spacing w:val="-10"/>
                <w:sz w:val="20"/>
              </w:rPr>
              <w:t xml:space="preserve"> </w:t>
            </w:r>
            <w:r>
              <w:rPr>
                <w:sz w:val="20"/>
              </w:rPr>
              <w:t>may</w:t>
            </w:r>
            <w:r>
              <w:rPr>
                <w:spacing w:val="-7"/>
                <w:sz w:val="20"/>
              </w:rPr>
              <w:t xml:space="preserve"> </w:t>
            </w:r>
            <w:r>
              <w:rPr>
                <w:sz w:val="20"/>
              </w:rPr>
              <w:t>be</w:t>
            </w:r>
            <w:r>
              <w:rPr>
                <w:spacing w:val="-6"/>
                <w:sz w:val="20"/>
              </w:rPr>
              <w:t xml:space="preserve"> </w:t>
            </w:r>
            <w:r>
              <w:rPr>
                <w:sz w:val="20"/>
              </w:rPr>
              <w:t>involved</w:t>
            </w:r>
            <w:r>
              <w:rPr>
                <w:spacing w:val="-6"/>
                <w:sz w:val="20"/>
              </w:rPr>
              <w:t xml:space="preserve"> </w:t>
            </w:r>
            <w:r>
              <w:rPr>
                <w:sz w:val="20"/>
              </w:rPr>
              <w:t>with overseeing the SNP enrollee’s ICP. If stratified</w:t>
            </w:r>
            <w:r>
              <w:rPr>
                <w:spacing w:val="-2"/>
                <w:sz w:val="20"/>
              </w:rPr>
              <w:t xml:space="preserve"> </w:t>
            </w:r>
            <w:r>
              <w:rPr>
                <w:sz w:val="20"/>
              </w:rPr>
              <w:t>results</w:t>
            </w:r>
            <w:r>
              <w:rPr>
                <w:spacing w:val="-3"/>
                <w:sz w:val="20"/>
              </w:rPr>
              <w:t xml:space="preserve"> </w:t>
            </w:r>
            <w:r>
              <w:rPr>
                <w:sz w:val="20"/>
              </w:rPr>
              <w:t xml:space="preserve">are used, include a detailed description of how the SNP uses the stratified results to improve the care coordination </w:t>
            </w:r>
            <w:r>
              <w:rPr>
                <w:spacing w:val="-2"/>
                <w:sz w:val="20"/>
              </w:rPr>
              <w:t>process.</w:t>
            </w:r>
          </w:p>
        </w:tc>
        <w:tc>
          <w:tcPr>
            <w:tcW w:w="4860" w:type="dxa"/>
            <w:tcBorders>
              <w:left w:val="single" w:sz="8" w:space="0" w:color="000000"/>
              <w:right w:val="single" w:sz="8" w:space="0" w:color="000000"/>
            </w:tcBorders>
          </w:tcPr>
          <w:p w:rsidR="004176BE" w14:paraId="44DBAED4" w14:textId="77777777">
            <w:pPr>
              <w:pStyle w:val="TableParagraph"/>
              <w:spacing w:before="144"/>
              <w:ind w:left="1166"/>
              <w:rPr>
                <w:sz w:val="20"/>
              </w:rPr>
            </w:pPr>
            <w:r>
              <w:rPr>
                <w:sz w:val="20"/>
              </w:rPr>
              <w:t>their caregiver(s) or designated representative,</w:t>
            </w:r>
            <w:r>
              <w:rPr>
                <w:spacing w:val="-11"/>
                <w:sz w:val="20"/>
              </w:rPr>
              <w:t xml:space="preserve"> </w:t>
            </w:r>
            <w:r>
              <w:rPr>
                <w:sz w:val="20"/>
              </w:rPr>
              <w:t>as</w:t>
            </w:r>
            <w:r>
              <w:rPr>
                <w:spacing w:val="-7"/>
                <w:sz w:val="20"/>
              </w:rPr>
              <w:t xml:space="preserve"> </w:t>
            </w:r>
            <w:r>
              <w:rPr>
                <w:sz w:val="20"/>
              </w:rPr>
              <w:t>well</w:t>
            </w:r>
            <w:r>
              <w:rPr>
                <w:spacing w:val="-7"/>
                <w:sz w:val="20"/>
              </w:rPr>
              <w:t xml:space="preserve"> </w:t>
            </w:r>
            <w:r>
              <w:rPr>
                <w:sz w:val="20"/>
              </w:rPr>
              <w:t>as</w:t>
            </w:r>
            <w:r>
              <w:rPr>
                <w:spacing w:val="-7"/>
                <w:sz w:val="20"/>
              </w:rPr>
              <w:t xml:space="preserve"> </w:t>
            </w:r>
            <w:r>
              <w:rPr>
                <w:sz w:val="20"/>
              </w:rPr>
              <w:t>other</w:t>
            </w:r>
            <w:r>
              <w:rPr>
                <w:spacing w:val="-6"/>
                <w:sz w:val="20"/>
              </w:rPr>
              <w:t xml:space="preserve"> </w:t>
            </w:r>
            <w:r>
              <w:rPr>
                <w:sz w:val="20"/>
              </w:rPr>
              <w:t>SNP personnel that may be involved with overseeing the SNP enrollee’s ICP.</w:t>
            </w:r>
          </w:p>
        </w:tc>
        <w:tc>
          <w:tcPr>
            <w:tcW w:w="720" w:type="dxa"/>
            <w:tcBorders>
              <w:left w:val="single" w:sz="8" w:space="0" w:color="000000"/>
              <w:right w:val="single" w:sz="8" w:space="0" w:color="000000"/>
            </w:tcBorders>
          </w:tcPr>
          <w:p w:rsidR="004176BE" w14:paraId="3ACEC4AC"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295BC32B"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405B0371" w14:textId="77777777">
            <w:pPr>
              <w:pStyle w:val="TableParagraph"/>
              <w:rPr>
                <w:rFonts w:ascii="Times New Roman"/>
                <w:sz w:val="18"/>
              </w:rPr>
            </w:pPr>
          </w:p>
        </w:tc>
      </w:tr>
      <w:tr w14:paraId="79D02BB0" w14:textId="77777777">
        <w:tblPrEx>
          <w:tblW w:w="0" w:type="auto"/>
          <w:tblInd w:w="321" w:type="dxa"/>
          <w:tblLayout w:type="fixed"/>
          <w:tblCellMar>
            <w:left w:w="0" w:type="dxa"/>
            <w:right w:w="0" w:type="dxa"/>
          </w:tblCellMar>
          <w:tblLook w:val="01E0"/>
        </w:tblPrEx>
        <w:trPr>
          <w:trHeight w:val="3474"/>
        </w:trPr>
        <w:tc>
          <w:tcPr>
            <w:tcW w:w="4592" w:type="dxa"/>
            <w:tcBorders>
              <w:left w:val="single" w:sz="8" w:space="0" w:color="000000"/>
              <w:right w:val="single" w:sz="8" w:space="0" w:color="000000"/>
            </w:tcBorders>
          </w:tcPr>
          <w:p w:rsidR="004176BE" w14:paraId="53FE7AC9" w14:textId="77777777">
            <w:pPr>
              <w:pStyle w:val="TableParagraph"/>
              <w:spacing w:before="144"/>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64B96408" w14:textId="77777777">
            <w:pPr>
              <w:pStyle w:val="TableParagraph"/>
              <w:spacing w:before="144" w:line="242" w:lineRule="auto"/>
              <w:ind w:left="86" w:right="447"/>
              <w:rPr>
                <w:b/>
                <w:sz w:val="20"/>
              </w:rPr>
            </w:pPr>
            <w:r>
              <w:rPr>
                <w:b/>
                <w:sz w:val="20"/>
              </w:rPr>
              <w:t>MOC</w:t>
            </w:r>
            <w:r>
              <w:rPr>
                <w:b/>
                <w:spacing w:val="-9"/>
                <w:sz w:val="20"/>
              </w:rPr>
              <w:t xml:space="preserve"> </w:t>
            </w:r>
            <w:r>
              <w:rPr>
                <w:b/>
                <w:sz w:val="20"/>
              </w:rPr>
              <w:t>Element</w:t>
            </w:r>
            <w:r>
              <w:rPr>
                <w:b/>
                <w:spacing w:val="-8"/>
                <w:sz w:val="20"/>
              </w:rPr>
              <w:t xml:space="preserve"> </w:t>
            </w:r>
            <w:r>
              <w:rPr>
                <w:b/>
                <w:sz w:val="20"/>
              </w:rPr>
              <w:t>2B:</w:t>
            </w:r>
            <w:r>
              <w:rPr>
                <w:b/>
                <w:spacing w:val="-8"/>
                <w:sz w:val="20"/>
              </w:rPr>
              <w:t xml:space="preserve"> </w:t>
            </w:r>
            <w:r>
              <w:rPr>
                <w:b/>
                <w:sz w:val="20"/>
              </w:rPr>
              <w:t>Health</w:t>
            </w:r>
            <w:r>
              <w:rPr>
                <w:b/>
                <w:spacing w:val="-7"/>
                <w:sz w:val="20"/>
              </w:rPr>
              <w:t xml:space="preserve"> </w:t>
            </w:r>
            <w:r>
              <w:rPr>
                <w:b/>
                <w:sz w:val="20"/>
              </w:rPr>
              <w:t>Risk</w:t>
            </w:r>
            <w:r>
              <w:rPr>
                <w:b/>
                <w:spacing w:val="-8"/>
                <w:sz w:val="20"/>
              </w:rPr>
              <w:t xml:space="preserve"> </w:t>
            </w:r>
            <w:r>
              <w:rPr>
                <w:b/>
                <w:sz w:val="20"/>
              </w:rPr>
              <w:t xml:space="preserve">Assessment </w:t>
            </w:r>
            <w:r>
              <w:rPr>
                <w:b/>
                <w:spacing w:val="-2"/>
                <w:sz w:val="20"/>
              </w:rPr>
              <w:t>(HRA)</w:t>
            </w:r>
          </w:p>
          <w:p w:rsidR="004176BE" w14:paraId="373F8024" w14:textId="42AA1C2F">
            <w:pPr>
              <w:pStyle w:val="TableParagraph"/>
              <w:numPr>
                <w:ilvl w:val="0"/>
                <w:numId w:val="53"/>
              </w:numPr>
              <w:tabs>
                <w:tab w:val="left" w:pos="446"/>
              </w:tabs>
              <w:spacing w:before="226"/>
              <w:ind w:right="236"/>
              <w:rPr>
                <w:sz w:val="20"/>
              </w:rPr>
            </w:pPr>
            <w:r>
              <w:rPr>
                <w:sz w:val="20"/>
              </w:rPr>
              <w:t>How</w:t>
            </w:r>
            <w:r>
              <w:rPr>
                <w:spacing w:val="-6"/>
                <w:sz w:val="20"/>
              </w:rPr>
              <w:t xml:space="preserve"> </w:t>
            </w:r>
            <w:r>
              <w:rPr>
                <w:sz w:val="20"/>
              </w:rPr>
              <w:t>the</w:t>
            </w:r>
            <w:r>
              <w:rPr>
                <w:spacing w:val="-5"/>
                <w:sz w:val="20"/>
              </w:rPr>
              <w:t xml:space="preserve"> </w:t>
            </w:r>
            <w:r>
              <w:rPr>
                <w:sz w:val="20"/>
              </w:rPr>
              <w:t>HRA</w:t>
            </w:r>
            <w:r>
              <w:rPr>
                <w:spacing w:val="-7"/>
                <w:sz w:val="20"/>
              </w:rPr>
              <w:t xml:space="preserve"> </w:t>
            </w:r>
            <w:r>
              <w:rPr>
                <w:sz w:val="20"/>
              </w:rPr>
              <w:t>identifies</w:t>
            </w:r>
            <w:r>
              <w:rPr>
                <w:spacing w:val="-6"/>
                <w:sz w:val="20"/>
              </w:rPr>
              <w:t xml:space="preserve"> </w:t>
            </w:r>
            <w:r>
              <w:rPr>
                <w:sz w:val="20"/>
              </w:rPr>
              <w:t>the</w:t>
            </w:r>
            <w:r>
              <w:rPr>
                <w:spacing w:val="-9"/>
                <w:sz w:val="20"/>
              </w:rPr>
              <w:t xml:space="preserve"> </w:t>
            </w:r>
            <w:r>
              <w:rPr>
                <w:sz w:val="20"/>
              </w:rPr>
              <w:t>medical,</w:t>
            </w:r>
            <w:r>
              <w:rPr>
                <w:spacing w:val="-10"/>
                <w:sz w:val="20"/>
              </w:rPr>
              <w:t xml:space="preserve"> </w:t>
            </w:r>
            <w:r>
              <w:rPr>
                <w:sz w:val="20"/>
              </w:rPr>
              <w:t xml:space="preserve">functional, cognitive, psychosocial, </w:t>
            </w:r>
            <w:r w:rsidR="00C154EF">
              <w:rPr>
                <w:sz w:val="20"/>
              </w:rPr>
              <w:t xml:space="preserve">and </w:t>
            </w:r>
            <w:r>
              <w:rPr>
                <w:sz w:val="20"/>
              </w:rPr>
              <w:t>mental health, for each SNP enrollee.</w:t>
            </w:r>
          </w:p>
          <w:p w:rsidR="004176BE" w14:paraId="1A23BAE0" w14:textId="77777777">
            <w:pPr>
              <w:pStyle w:val="TableParagraph"/>
              <w:numPr>
                <w:ilvl w:val="0"/>
                <w:numId w:val="53"/>
              </w:numPr>
              <w:tabs>
                <w:tab w:val="left" w:pos="446"/>
              </w:tabs>
              <w:ind w:right="296"/>
              <w:rPr>
                <w:sz w:val="20"/>
              </w:rPr>
            </w:pPr>
            <w:r>
              <w:rPr>
                <w:sz w:val="20"/>
              </w:rPr>
              <w:t>Describe how the SNP addresses challenges associated with enrollees who decline to participate</w:t>
            </w:r>
            <w:r>
              <w:rPr>
                <w:spacing w:val="-4"/>
                <w:sz w:val="20"/>
              </w:rPr>
              <w:t xml:space="preserve"> </w:t>
            </w:r>
            <w:r>
              <w:rPr>
                <w:sz w:val="20"/>
              </w:rPr>
              <w:t>in</w:t>
            </w:r>
            <w:r>
              <w:rPr>
                <w:spacing w:val="-4"/>
                <w:sz w:val="20"/>
              </w:rPr>
              <w:t xml:space="preserve"> </w:t>
            </w:r>
            <w:r>
              <w:rPr>
                <w:sz w:val="20"/>
              </w:rPr>
              <w:t>HRA</w:t>
            </w:r>
            <w:r>
              <w:rPr>
                <w:spacing w:val="-6"/>
                <w:sz w:val="20"/>
              </w:rPr>
              <w:t xml:space="preserve"> </w:t>
            </w:r>
            <w:r>
              <w:rPr>
                <w:sz w:val="20"/>
              </w:rPr>
              <w:t>completion</w:t>
            </w:r>
            <w:r>
              <w:rPr>
                <w:spacing w:val="-8"/>
                <w:sz w:val="20"/>
              </w:rPr>
              <w:t xml:space="preserve"> </w:t>
            </w:r>
            <w:r>
              <w:rPr>
                <w:sz w:val="20"/>
              </w:rPr>
              <w:t>or</w:t>
            </w:r>
            <w:r>
              <w:rPr>
                <w:spacing w:val="-4"/>
                <w:sz w:val="20"/>
              </w:rPr>
              <w:t xml:space="preserve"> </w:t>
            </w:r>
            <w:r>
              <w:rPr>
                <w:sz w:val="20"/>
              </w:rPr>
              <w:t>are</w:t>
            </w:r>
            <w:r>
              <w:rPr>
                <w:spacing w:val="-4"/>
                <w:sz w:val="20"/>
              </w:rPr>
              <w:t xml:space="preserve"> </w:t>
            </w:r>
            <w:r>
              <w:rPr>
                <w:sz w:val="20"/>
              </w:rPr>
              <w:t>unable</w:t>
            </w:r>
            <w:r>
              <w:rPr>
                <w:spacing w:val="-4"/>
                <w:sz w:val="20"/>
              </w:rPr>
              <w:t xml:space="preserve"> </w:t>
            </w:r>
            <w:r>
              <w:rPr>
                <w:sz w:val="20"/>
              </w:rPr>
              <w:t>to be reached.</w:t>
            </w:r>
          </w:p>
          <w:p w:rsidR="004176BE" w14:paraId="67C4D606" w14:textId="77777777">
            <w:pPr>
              <w:pStyle w:val="TableParagraph"/>
              <w:numPr>
                <w:ilvl w:val="0"/>
                <w:numId w:val="53"/>
              </w:numPr>
              <w:tabs>
                <w:tab w:val="left" w:pos="446"/>
              </w:tabs>
              <w:ind w:right="224"/>
              <w:rPr>
                <w:sz w:val="20"/>
              </w:rPr>
            </w:pPr>
            <w:r>
              <w:rPr>
                <w:sz w:val="20"/>
              </w:rPr>
              <w:t>Describe</w:t>
            </w:r>
            <w:r>
              <w:rPr>
                <w:spacing w:val="-5"/>
                <w:sz w:val="20"/>
              </w:rPr>
              <w:t xml:space="preserve"> </w:t>
            </w:r>
            <w:r>
              <w:rPr>
                <w:sz w:val="20"/>
              </w:rPr>
              <w:t>how</w:t>
            </w:r>
            <w:r>
              <w:rPr>
                <w:spacing w:val="-6"/>
                <w:sz w:val="20"/>
              </w:rPr>
              <w:t xml:space="preserve"> </w:t>
            </w:r>
            <w:r>
              <w:rPr>
                <w:sz w:val="20"/>
              </w:rPr>
              <w:t>the</w:t>
            </w:r>
            <w:r>
              <w:rPr>
                <w:spacing w:val="-5"/>
                <w:sz w:val="20"/>
              </w:rPr>
              <w:t xml:space="preserve"> </w:t>
            </w:r>
            <w:r>
              <w:rPr>
                <w:sz w:val="20"/>
              </w:rPr>
              <w:t>SNP</w:t>
            </w:r>
            <w:r>
              <w:rPr>
                <w:spacing w:val="-7"/>
                <w:sz w:val="20"/>
              </w:rPr>
              <w:t xml:space="preserve"> </w:t>
            </w:r>
            <w:r>
              <w:rPr>
                <w:sz w:val="20"/>
              </w:rPr>
              <w:t>uses</w:t>
            </w:r>
            <w:r>
              <w:rPr>
                <w:spacing w:val="-6"/>
                <w:sz w:val="20"/>
              </w:rPr>
              <w:t xml:space="preserve"> </w:t>
            </w:r>
            <w:r>
              <w:rPr>
                <w:sz w:val="20"/>
              </w:rPr>
              <w:t>stratified</w:t>
            </w:r>
            <w:r>
              <w:rPr>
                <w:spacing w:val="-5"/>
                <w:sz w:val="20"/>
              </w:rPr>
              <w:t xml:space="preserve"> </w:t>
            </w:r>
            <w:r>
              <w:rPr>
                <w:sz w:val="20"/>
              </w:rPr>
              <w:t>results</w:t>
            </w:r>
            <w:r>
              <w:rPr>
                <w:spacing w:val="-9"/>
                <w:sz w:val="20"/>
              </w:rPr>
              <w:t xml:space="preserve"> </w:t>
            </w:r>
            <w:r>
              <w:rPr>
                <w:sz w:val="20"/>
              </w:rPr>
              <w:t>to improve the care coordination process.</w:t>
            </w:r>
          </w:p>
        </w:tc>
        <w:tc>
          <w:tcPr>
            <w:tcW w:w="720" w:type="dxa"/>
            <w:tcBorders>
              <w:left w:val="single" w:sz="8" w:space="0" w:color="000000"/>
              <w:right w:val="single" w:sz="8" w:space="0" w:color="000000"/>
            </w:tcBorders>
          </w:tcPr>
          <w:p w:rsidR="004176BE" w14:paraId="05539C4B"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739FA33D" w14:textId="77777777">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2B to clarify the </w:t>
            </w:r>
            <w:r>
              <w:rPr>
                <w:spacing w:val="-2"/>
                <w:sz w:val="20"/>
              </w:rPr>
              <w:t>requirements.</w:t>
            </w:r>
          </w:p>
        </w:tc>
        <w:tc>
          <w:tcPr>
            <w:tcW w:w="2108" w:type="dxa"/>
            <w:tcBorders>
              <w:left w:val="single" w:sz="8" w:space="0" w:color="000000"/>
              <w:right w:val="single" w:sz="8" w:space="0" w:color="000000"/>
            </w:tcBorders>
          </w:tcPr>
          <w:p w:rsidR="004176BE" w14:paraId="4E464BA1"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02865334" w14:textId="77777777">
        <w:tblPrEx>
          <w:tblW w:w="0" w:type="auto"/>
          <w:tblInd w:w="321" w:type="dxa"/>
          <w:tblLayout w:type="fixed"/>
          <w:tblCellMar>
            <w:left w:w="0" w:type="dxa"/>
            <w:right w:w="0" w:type="dxa"/>
          </w:tblCellMar>
          <w:tblLook w:val="01E0"/>
        </w:tblPrEx>
        <w:trPr>
          <w:trHeight w:val="2435"/>
        </w:trPr>
        <w:tc>
          <w:tcPr>
            <w:tcW w:w="4592" w:type="dxa"/>
            <w:tcBorders>
              <w:left w:val="single" w:sz="8" w:space="0" w:color="000000"/>
              <w:right w:val="single" w:sz="8" w:space="0" w:color="000000"/>
            </w:tcBorders>
          </w:tcPr>
          <w:p w:rsidR="004176BE" w14:paraId="4228F4BA" w14:textId="77777777">
            <w:pPr>
              <w:pStyle w:val="TableParagraph"/>
              <w:spacing w:before="144"/>
              <w:ind w:left="86"/>
              <w:rPr>
                <w:b/>
                <w:sz w:val="20"/>
              </w:rPr>
            </w:pPr>
            <w:r>
              <w:rPr>
                <w:b/>
                <w:sz w:val="20"/>
              </w:rPr>
              <w:t>Element</w:t>
            </w:r>
            <w:r>
              <w:rPr>
                <w:b/>
                <w:spacing w:val="-4"/>
                <w:sz w:val="20"/>
              </w:rPr>
              <w:t xml:space="preserve"> </w:t>
            </w:r>
            <w:r>
              <w:rPr>
                <w:b/>
                <w:sz w:val="20"/>
              </w:rPr>
              <w:t>C:</w:t>
            </w:r>
            <w:r>
              <w:rPr>
                <w:b/>
                <w:spacing w:val="-4"/>
                <w:sz w:val="20"/>
              </w:rPr>
              <w:t xml:space="preserve"> </w:t>
            </w:r>
            <w:r>
              <w:rPr>
                <w:b/>
                <w:sz w:val="20"/>
              </w:rPr>
              <w:t>Face-to-Face</w:t>
            </w:r>
            <w:r>
              <w:rPr>
                <w:b/>
                <w:spacing w:val="-3"/>
                <w:sz w:val="20"/>
              </w:rPr>
              <w:t xml:space="preserve"> </w:t>
            </w:r>
            <w:r>
              <w:rPr>
                <w:b/>
                <w:spacing w:val="-2"/>
                <w:sz w:val="20"/>
              </w:rPr>
              <w:t>Encounter</w:t>
            </w:r>
          </w:p>
          <w:p w:rsidR="004176BE" w14:paraId="38414BBA" w14:textId="77777777">
            <w:pPr>
              <w:pStyle w:val="TableParagraph"/>
              <w:spacing w:before="7"/>
              <w:rPr>
                <w:rFonts w:ascii="Times New Roman"/>
                <w:sz w:val="20"/>
              </w:rPr>
            </w:pPr>
          </w:p>
          <w:p w:rsidR="004176BE" w14:paraId="3C02F556" w14:textId="77777777">
            <w:pPr>
              <w:pStyle w:val="TableParagraph"/>
              <w:spacing w:before="1" w:line="252" w:lineRule="auto"/>
              <w:ind w:left="190"/>
              <w:rPr>
                <w:sz w:val="20"/>
              </w:rPr>
            </w:pPr>
            <w:r>
              <w:rPr>
                <w:sz w:val="20"/>
              </w:rPr>
              <w:t>A face-</w:t>
            </w:r>
            <w:r>
              <w:rPr>
                <w:sz w:val="20"/>
              </w:rPr>
              <w:t>to face</w:t>
            </w:r>
            <w:r>
              <w:rPr>
                <w:sz w:val="20"/>
              </w:rPr>
              <w:t xml:space="preserve"> encounter must be conducted between the SNP</w:t>
            </w:r>
            <w:r>
              <w:rPr>
                <w:spacing w:val="-2"/>
                <w:sz w:val="20"/>
              </w:rPr>
              <w:t xml:space="preserve"> </w:t>
            </w:r>
            <w:r>
              <w:rPr>
                <w:sz w:val="20"/>
              </w:rPr>
              <w:t>and each consenting</w:t>
            </w:r>
            <w:r>
              <w:rPr>
                <w:spacing w:val="-4"/>
                <w:sz w:val="20"/>
              </w:rPr>
              <w:t xml:space="preserve"> </w:t>
            </w:r>
            <w:r>
              <w:rPr>
                <w:sz w:val="20"/>
              </w:rPr>
              <w:t>enrollee no less than on an annual basis. Face-to-face encounters can be conducted in-person or through remote technology, such as telehealth, and must occur within the first 12 months of enrollment.</w:t>
            </w:r>
            <w:r>
              <w:rPr>
                <w:spacing w:val="-5"/>
                <w:sz w:val="20"/>
              </w:rPr>
              <w:t xml:space="preserve"> </w:t>
            </w:r>
            <w:r>
              <w:rPr>
                <w:sz w:val="20"/>
              </w:rPr>
              <w:t>The</w:t>
            </w:r>
            <w:r>
              <w:rPr>
                <w:spacing w:val="-4"/>
                <w:sz w:val="20"/>
              </w:rPr>
              <w:t xml:space="preserve"> </w:t>
            </w:r>
            <w:r>
              <w:rPr>
                <w:sz w:val="20"/>
              </w:rPr>
              <w:t>face-</w:t>
            </w:r>
            <w:r>
              <w:rPr>
                <w:sz w:val="20"/>
              </w:rPr>
              <w:t>to</w:t>
            </w:r>
            <w:r>
              <w:rPr>
                <w:spacing w:val="-4"/>
                <w:sz w:val="20"/>
              </w:rPr>
              <w:t xml:space="preserve"> </w:t>
            </w:r>
            <w:r>
              <w:rPr>
                <w:sz w:val="20"/>
              </w:rPr>
              <w:t>face</w:t>
            </w:r>
            <w:r>
              <w:rPr>
                <w:spacing w:val="-8"/>
                <w:sz w:val="20"/>
              </w:rPr>
              <w:t xml:space="preserve"> </w:t>
            </w:r>
            <w:r>
              <w:rPr>
                <w:sz w:val="20"/>
              </w:rPr>
              <w:t>encounter</w:t>
            </w:r>
            <w:r>
              <w:rPr>
                <w:spacing w:val="-4"/>
                <w:sz w:val="20"/>
              </w:rPr>
              <w:t xml:space="preserve"> </w:t>
            </w:r>
            <w:r>
              <w:rPr>
                <w:sz w:val="20"/>
              </w:rPr>
              <w:t>is</w:t>
            </w:r>
            <w:r>
              <w:rPr>
                <w:spacing w:val="-5"/>
                <w:sz w:val="20"/>
              </w:rPr>
              <w:t xml:space="preserve"> </w:t>
            </w:r>
            <w:r>
              <w:rPr>
                <w:sz w:val="20"/>
              </w:rPr>
              <w:t>part</w:t>
            </w:r>
            <w:r>
              <w:rPr>
                <w:spacing w:val="-9"/>
                <w:sz w:val="20"/>
              </w:rPr>
              <w:t xml:space="preserve"> </w:t>
            </w:r>
            <w:r>
              <w:rPr>
                <w:sz w:val="20"/>
              </w:rPr>
              <w:t>of</w:t>
            </w:r>
          </w:p>
        </w:tc>
        <w:tc>
          <w:tcPr>
            <w:tcW w:w="4860" w:type="dxa"/>
            <w:tcBorders>
              <w:left w:val="single" w:sz="8" w:space="0" w:color="000000"/>
              <w:right w:val="single" w:sz="8" w:space="0" w:color="000000"/>
            </w:tcBorders>
          </w:tcPr>
          <w:p w:rsidR="004176BE" w14:paraId="588ACB1E" w14:textId="77777777">
            <w:pPr>
              <w:pStyle w:val="TableParagraph"/>
              <w:spacing w:before="140"/>
              <w:ind w:left="102"/>
              <w:rPr>
                <w:sz w:val="20"/>
              </w:rPr>
            </w:pPr>
            <w:r>
              <w:rPr>
                <w:spacing w:val="-2"/>
                <w:sz w:val="20"/>
              </w:rPr>
              <w:t>Deleted</w:t>
            </w:r>
          </w:p>
        </w:tc>
        <w:tc>
          <w:tcPr>
            <w:tcW w:w="720" w:type="dxa"/>
            <w:tcBorders>
              <w:left w:val="single" w:sz="8" w:space="0" w:color="000000"/>
              <w:right w:val="single" w:sz="8" w:space="0" w:color="000000"/>
            </w:tcBorders>
          </w:tcPr>
          <w:p w:rsidR="004176BE" w14:paraId="5F9F26CC"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77A04556" w14:textId="77777777">
            <w:pPr>
              <w:pStyle w:val="TableParagraph"/>
              <w:spacing w:before="144"/>
              <w:ind w:left="106" w:right="294"/>
              <w:rPr>
                <w:sz w:val="20"/>
              </w:rPr>
            </w:pPr>
            <w:r>
              <w:rPr>
                <w:sz w:val="20"/>
              </w:rPr>
              <w:t xml:space="preserve">Deleted introductory </w:t>
            </w:r>
            <w:r>
              <w:rPr>
                <w:sz w:val="20"/>
              </w:rPr>
              <w:t>paragraph</w:t>
            </w:r>
            <w:r>
              <w:rPr>
                <w:sz w:val="20"/>
              </w:rPr>
              <w:t xml:space="preserve"> to improve readability</w:t>
            </w:r>
            <w:r>
              <w:rPr>
                <w:spacing w:val="-13"/>
                <w:sz w:val="20"/>
              </w:rPr>
              <w:t xml:space="preserve"> </w:t>
            </w:r>
            <w:r>
              <w:rPr>
                <w:sz w:val="20"/>
              </w:rPr>
              <w:t>and</w:t>
            </w:r>
            <w:r>
              <w:rPr>
                <w:spacing w:val="-12"/>
                <w:sz w:val="20"/>
              </w:rPr>
              <w:t xml:space="preserve"> </w:t>
            </w:r>
            <w:r>
              <w:rPr>
                <w:sz w:val="20"/>
              </w:rPr>
              <w:t>to</w:t>
            </w:r>
            <w:r>
              <w:rPr>
                <w:spacing w:val="-12"/>
                <w:sz w:val="20"/>
              </w:rPr>
              <w:t xml:space="preserve"> </w:t>
            </w:r>
            <w:r>
              <w:rPr>
                <w:sz w:val="20"/>
              </w:rPr>
              <w:t xml:space="preserve">shorten </w:t>
            </w:r>
            <w:r>
              <w:rPr>
                <w:spacing w:val="-2"/>
                <w:sz w:val="20"/>
              </w:rPr>
              <w:t>document.</w:t>
            </w:r>
          </w:p>
        </w:tc>
        <w:tc>
          <w:tcPr>
            <w:tcW w:w="2108" w:type="dxa"/>
            <w:tcBorders>
              <w:left w:val="single" w:sz="8" w:space="0" w:color="000000"/>
              <w:right w:val="single" w:sz="8" w:space="0" w:color="000000"/>
            </w:tcBorders>
          </w:tcPr>
          <w:p w:rsidR="004176BE" w14:paraId="5A90DD4A"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does not impose any new or revised burden beyond what is currently</w:t>
            </w:r>
          </w:p>
        </w:tc>
      </w:tr>
    </w:tbl>
    <w:p w:rsidR="004176BE" w14:paraId="763293E8" w14:textId="77777777">
      <w:pPr>
        <w:spacing w:line="192" w:lineRule="auto"/>
        <w:rPr>
          <w:sz w:val="20"/>
        </w:rPr>
        <w:sectPr>
          <w:pgSz w:w="15840" w:h="12240" w:orient="landscape"/>
          <w:pgMar w:top="1000" w:right="200" w:bottom="980" w:left="140" w:header="53" w:footer="786" w:gutter="0"/>
          <w:cols w:space="720"/>
        </w:sectPr>
      </w:pPr>
    </w:p>
    <w:p w:rsidR="004176BE" w14:paraId="0D6116F5" w14:textId="77777777">
      <w:pPr>
        <w:pStyle w:val="BodyText"/>
        <w:spacing w:before="4"/>
        <w:ind w:left="0" w:firstLine="0"/>
        <w:rPr>
          <w:rFonts w:ascii="Times New Roman"/>
          <w:sz w:val="7"/>
        </w:rPr>
      </w:pPr>
      <w:r>
        <w:rPr>
          <w:noProof/>
        </w:rPr>
        <mc:AlternateContent>
          <mc:Choice Requires="wps">
            <w:drawing>
              <wp:anchor distT="0" distB="0" distL="0" distR="0" simplePos="0" relativeHeight="251678720"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14" o:spid="_x0000_s1036"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36736" filled="f" stroked="f">
                <v:textbox style="layout-flow:vertical" inset="0,0,0,0">
                  <w:txbxContent>
                    <w:p w:rsidR="004176BE" w14:paraId="194D195F"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0CF3EA97"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60BA8028" w14:textId="77777777">
            <w:pPr>
              <w:pStyle w:val="TableParagraph"/>
              <w:rPr>
                <w:rFonts w:ascii="Times New Roman"/>
                <w:sz w:val="20"/>
              </w:rPr>
            </w:pPr>
          </w:p>
          <w:p w:rsidR="004176BE" w14:paraId="6DD35F7C" w14:textId="77777777">
            <w:pPr>
              <w:pStyle w:val="TableParagraph"/>
              <w:spacing w:before="143"/>
              <w:rPr>
                <w:rFonts w:ascii="Times New Roman"/>
                <w:sz w:val="20"/>
              </w:rPr>
            </w:pPr>
          </w:p>
          <w:p w:rsidR="004176BE" w14:paraId="610319E5"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4F055E27" w14:textId="77777777">
            <w:pPr>
              <w:pStyle w:val="TableParagraph"/>
              <w:rPr>
                <w:rFonts w:ascii="Times New Roman"/>
                <w:sz w:val="20"/>
              </w:rPr>
            </w:pPr>
          </w:p>
          <w:p w:rsidR="004176BE" w14:paraId="1BF9D097" w14:textId="77777777">
            <w:pPr>
              <w:pStyle w:val="TableParagraph"/>
              <w:spacing w:before="143"/>
              <w:rPr>
                <w:rFonts w:ascii="Times New Roman"/>
                <w:sz w:val="20"/>
              </w:rPr>
            </w:pPr>
          </w:p>
          <w:p w:rsidR="004176BE" w14:paraId="59C40333"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4FBBAD45"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6DF2FF90" w14:textId="77777777">
            <w:pPr>
              <w:pStyle w:val="TableParagraph"/>
              <w:rPr>
                <w:rFonts w:ascii="Times New Roman"/>
                <w:sz w:val="20"/>
              </w:rPr>
            </w:pPr>
          </w:p>
          <w:p w:rsidR="004176BE" w14:paraId="1E432CCD" w14:textId="77777777">
            <w:pPr>
              <w:pStyle w:val="TableParagraph"/>
              <w:spacing w:before="63"/>
              <w:rPr>
                <w:rFonts w:ascii="Times New Roman"/>
                <w:sz w:val="20"/>
              </w:rPr>
            </w:pPr>
          </w:p>
          <w:p w:rsidR="004176BE" w14:paraId="121A871F"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1EBE7127" w14:textId="77777777">
            <w:pPr>
              <w:pStyle w:val="TableParagraph"/>
              <w:rPr>
                <w:rFonts w:ascii="Times New Roman"/>
                <w:sz w:val="20"/>
              </w:rPr>
            </w:pPr>
          </w:p>
          <w:p w:rsidR="004176BE" w14:paraId="0B07A430" w14:textId="77777777">
            <w:pPr>
              <w:pStyle w:val="TableParagraph"/>
              <w:spacing w:before="151"/>
              <w:rPr>
                <w:rFonts w:ascii="Times New Roman"/>
                <w:sz w:val="20"/>
              </w:rPr>
            </w:pPr>
          </w:p>
          <w:p w:rsidR="004176BE" w14:paraId="3F326FB3"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7ADC390E" w14:textId="77777777">
        <w:tblPrEx>
          <w:tblW w:w="0" w:type="auto"/>
          <w:tblInd w:w="321" w:type="dxa"/>
          <w:tblLayout w:type="fixed"/>
          <w:tblCellMar>
            <w:left w:w="0" w:type="dxa"/>
            <w:right w:w="0" w:type="dxa"/>
          </w:tblCellMar>
          <w:tblLook w:val="01E0"/>
        </w:tblPrEx>
        <w:trPr>
          <w:trHeight w:val="2339"/>
        </w:trPr>
        <w:tc>
          <w:tcPr>
            <w:tcW w:w="4592" w:type="dxa"/>
            <w:tcBorders>
              <w:left w:val="single" w:sz="8" w:space="0" w:color="000000"/>
              <w:right w:val="single" w:sz="8" w:space="0" w:color="000000"/>
            </w:tcBorders>
          </w:tcPr>
          <w:p w:rsidR="004176BE" w14:paraId="047B5E0E" w14:textId="77777777">
            <w:pPr>
              <w:pStyle w:val="TableParagraph"/>
              <w:spacing w:before="152" w:line="254" w:lineRule="auto"/>
              <w:ind w:left="190"/>
              <w:rPr>
                <w:sz w:val="20"/>
              </w:rPr>
            </w:pPr>
            <w:r>
              <w:rPr>
                <w:sz w:val="20"/>
              </w:rPr>
              <w:t>the</w:t>
            </w:r>
            <w:r>
              <w:rPr>
                <w:spacing w:val="-3"/>
                <w:sz w:val="20"/>
              </w:rPr>
              <w:t xml:space="preserve"> </w:t>
            </w:r>
            <w:r>
              <w:rPr>
                <w:sz w:val="20"/>
              </w:rPr>
              <w:t>overall</w:t>
            </w:r>
            <w:r>
              <w:rPr>
                <w:spacing w:val="-4"/>
                <w:sz w:val="20"/>
              </w:rPr>
              <w:t xml:space="preserve"> </w:t>
            </w:r>
            <w:r>
              <w:rPr>
                <w:sz w:val="20"/>
              </w:rPr>
              <w:t>care</w:t>
            </w:r>
            <w:r>
              <w:rPr>
                <w:spacing w:val="-7"/>
                <w:sz w:val="20"/>
              </w:rPr>
              <w:t xml:space="preserve"> </w:t>
            </w:r>
            <w:r>
              <w:rPr>
                <w:sz w:val="20"/>
              </w:rPr>
              <w:t>management</w:t>
            </w:r>
            <w:r>
              <w:rPr>
                <w:spacing w:val="-8"/>
                <w:sz w:val="20"/>
              </w:rPr>
              <w:t xml:space="preserve"> </w:t>
            </w:r>
            <w:r>
              <w:rPr>
                <w:sz w:val="20"/>
              </w:rPr>
              <w:t>strategy,</w:t>
            </w:r>
            <w:r>
              <w:rPr>
                <w:spacing w:val="-4"/>
                <w:sz w:val="20"/>
              </w:rPr>
              <w:t xml:space="preserve"> </w:t>
            </w:r>
            <w:r>
              <w:rPr>
                <w:sz w:val="20"/>
              </w:rPr>
              <w:t>and</w:t>
            </w:r>
            <w:r>
              <w:rPr>
                <w:spacing w:val="-7"/>
                <w:sz w:val="20"/>
              </w:rPr>
              <w:t xml:space="preserve"> </w:t>
            </w:r>
            <w:r>
              <w:rPr>
                <w:sz w:val="20"/>
              </w:rPr>
              <w:t>as</w:t>
            </w:r>
            <w:r>
              <w:rPr>
                <w:spacing w:val="-8"/>
                <w:sz w:val="20"/>
              </w:rPr>
              <w:t xml:space="preserve"> </w:t>
            </w:r>
            <w:r>
              <w:rPr>
                <w:sz w:val="20"/>
              </w:rPr>
              <w:t>a result, the MOC must include the following:</w:t>
            </w:r>
          </w:p>
        </w:tc>
        <w:tc>
          <w:tcPr>
            <w:tcW w:w="4860" w:type="dxa"/>
            <w:tcBorders>
              <w:left w:val="single" w:sz="8" w:space="0" w:color="000000"/>
              <w:right w:val="single" w:sz="8" w:space="0" w:color="000000"/>
            </w:tcBorders>
          </w:tcPr>
          <w:p w:rsidR="004176BE" w14:paraId="0BD3DF3C" w14:textId="77777777">
            <w:pPr>
              <w:pStyle w:val="TableParagraph"/>
              <w:rPr>
                <w:rFonts w:ascii="Times New Roman"/>
                <w:sz w:val="18"/>
              </w:rPr>
            </w:pPr>
          </w:p>
        </w:tc>
        <w:tc>
          <w:tcPr>
            <w:tcW w:w="720" w:type="dxa"/>
            <w:tcBorders>
              <w:left w:val="single" w:sz="8" w:space="0" w:color="000000"/>
              <w:right w:val="single" w:sz="8" w:space="0" w:color="000000"/>
            </w:tcBorders>
          </w:tcPr>
          <w:p w:rsidR="004176BE" w14:paraId="5A27B159"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3FCB9825"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0098A41A" w14:textId="77777777">
            <w:pPr>
              <w:pStyle w:val="TableParagraph"/>
              <w:spacing w:before="141" w:line="196" w:lineRule="auto"/>
              <w:ind w:left="102" w:right="455"/>
              <w:rPr>
                <w:sz w:val="20"/>
              </w:rPr>
            </w:pPr>
            <w:r>
              <w:rPr>
                <w:sz w:val="20"/>
              </w:rPr>
              <w:t>approved</w:t>
            </w:r>
            <w:r>
              <w:rPr>
                <w:spacing w:val="-14"/>
                <w:sz w:val="20"/>
              </w:rPr>
              <w:t xml:space="preserve"> </w:t>
            </w:r>
            <w:r>
              <w:rPr>
                <w:sz w:val="20"/>
              </w:rPr>
              <w:t xml:space="preserve">by </w:t>
            </w:r>
            <w:r>
              <w:rPr>
                <w:spacing w:val="-4"/>
                <w:sz w:val="20"/>
              </w:rPr>
              <w:t>OMB.</w:t>
            </w:r>
          </w:p>
        </w:tc>
      </w:tr>
      <w:tr w14:paraId="7A97B312" w14:textId="77777777">
        <w:tblPrEx>
          <w:tblW w:w="0" w:type="auto"/>
          <w:tblInd w:w="321" w:type="dxa"/>
          <w:tblLayout w:type="fixed"/>
          <w:tblCellMar>
            <w:left w:w="0" w:type="dxa"/>
            <w:right w:w="0" w:type="dxa"/>
          </w:tblCellMar>
          <w:tblLook w:val="01E0"/>
        </w:tblPrEx>
        <w:trPr>
          <w:trHeight w:val="5506"/>
        </w:trPr>
        <w:tc>
          <w:tcPr>
            <w:tcW w:w="4592" w:type="dxa"/>
            <w:tcBorders>
              <w:left w:val="single" w:sz="8" w:space="0" w:color="000000"/>
              <w:right w:val="single" w:sz="8" w:space="0" w:color="000000"/>
            </w:tcBorders>
          </w:tcPr>
          <w:p w:rsidR="004176BE" w14:paraId="6D85D674" w14:textId="77777777">
            <w:pPr>
              <w:pStyle w:val="TableParagraph"/>
              <w:spacing w:before="144"/>
              <w:ind w:left="86"/>
              <w:rPr>
                <w:b/>
                <w:sz w:val="20"/>
              </w:rPr>
            </w:pPr>
            <w:r>
              <w:rPr>
                <w:b/>
                <w:sz w:val="20"/>
              </w:rPr>
              <w:t>Element</w:t>
            </w:r>
            <w:r>
              <w:rPr>
                <w:b/>
                <w:spacing w:val="-4"/>
                <w:sz w:val="20"/>
              </w:rPr>
              <w:t xml:space="preserve"> </w:t>
            </w:r>
            <w:r>
              <w:rPr>
                <w:b/>
                <w:sz w:val="20"/>
              </w:rPr>
              <w:t>C:</w:t>
            </w:r>
            <w:r>
              <w:rPr>
                <w:b/>
                <w:spacing w:val="-4"/>
                <w:sz w:val="20"/>
              </w:rPr>
              <w:t xml:space="preserve"> </w:t>
            </w:r>
            <w:r>
              <w:rPr>
                <w:b/>
                <w:sz w:val="20"/>
              </w:rPr>
              <w:t>Face-to-Face</w:t>
            </w:r>
            <w:r>
              <w:rPr>
                <w:b/>
                <w:spacing w:val="-3"/>
                <w:sz w:val="20"/>
              </w:rPr>
              <w:t xml:space="preserve"> </w:t>
            </w:r>
            <w:r>
              <w:rPr>
                <w:b/>
                <w:spacing w:val="-2"/>
                <w:sz w:val="20"/>
              </w:rPr>
              <w:t>Encounter</w:t>
            </w:r>
          </w:p>
          <w:p w:rsidR="004176BE" w14:paraId="42811BFF" w14:textId="77777777">
            <w:pPr>
              <w:pStyle w:val="TableParagraph"/>
              <w:numPr>
                <w:ilvl w:val="0"/>
                <w:numId w:val="52"/>
              </w:numPr>
              <w:tabs>
                <w:tab w:val="left" w:pos="446"/>
              </w:tabs>
              <w:spacing w:before="228"/>
              <w:ind w:right="239"/>
              <w:rPr>
                <w:sz w:val="20"/>
              </w:rPr>
            </w:pPr>
            <w:r>
              <w:rPr>
                <w:sz w:val="20"/>
              </w:rPr>
              <w:t>A clear and detailed description of the policies,</w:t>
            </w:r>
            <w:r>
              <w:rPr>
                <w:spacing w:val="-8"/>
                <w:sz w:val="20"/>
              </w:rPr>
              <w:t xml:space="preserve"> </w:t>
            </w:r>
            <w:r>
              <w:rPr>
                <w:sz w:val="20"/>
              </w:rPr>
              <w:t>procedures,</w:t>
            </w:r>
            <w:r>
              <w:rPr>
                <w:spacing w:val="-12"/>
                <w:sz w:val="20"/>
              </w:rPr>
              <w:t xml:space="preserve"> </w:t>
            </w:r>
            <w:r>
              <w:rPr>
                <w:sz w:val="20"/>
              </w:rPr>
              <w:t>purpose,</w:t>
            </w:r>
            <w:r>
              <w:rPr>
                <w:spacing w:val="-8"/>
                <w:sz w:val="20"/>
              </w:rPr>
              <w:t xml:space="preserve"> </w:t>
            </w:r>
            <w:r>
              <w:rPr>
                <w:sz w:val="20"/>
              </w:rPr>
              <w:t>and</w:t>
            </w:r>
            <w:r>
              <w:rPr>
                <w:spacing w:val="-7"/>
                <w:sz w:val="20"/>
              </w:rPr>
              <w:t xml:space="preserve"> </w:t>
            </w:r>
            <w:r>
              <w:rPr>
                <w:sz w:val="20"/>
              </w:rPr>
              <w:t>intended outcomes of the face-to-face encounter.</w:t>
            </w:r>
          </w:p>
          <w:p w:rsidR="004176BE" w14:paraId="6E1BE937" w14:textId="77777777">
            <w:pPr>
              <w:pStyle w:val="TableParagraph"/>
              <w:numPr>
                <w:ilvl w:val="0"/>
                <w:numId w:val="52"/>
              </w:numPr>
              <w:tabs>
                <w:tab w:val="left" w:pos="445"/>
              </w:tabs>
              <w:ind w:left="445" w:right="165"/>
              <w:jc w:val="both"/>
              <w:rPr>
                <w:sz w:val="20"/>
              </w:rPr>
            </w:pPr>
            <w:r>
              <w:rPr>
                <w:sz w:val="20"/>
              </w:rPr>
              <w:t>A</w:t>
            </w:r>
            <w:r>
              <w:rPr>
                <w:spacing w:val="-6"/>
                <w:sz w:val="20"/>
              </w:rPr>
              <w:t xml:space="preserve"> </w:t>
            </w:r>
            <w:r>
              <w:rPr>
                <w:sz w:val="20"/>
              </w:rPr>
              <w:t>description</w:t>
            </w:r>
            <w:r>
              <w:rPr>
                <w:spacing w:val="-4"/>
                <w:sz w:val="20"/>
              </w:rPr>
              <w:t xml:space="preserve"> </w:t>
            </w:r>
            <w:r>
              <w:rPr>
                <w:sz w:val="20"/>
              </w:rPr>
              <w:t>of</w:t>
            </w:r>
            <w:r>
              <w:rPr>
                <w:spacing w:val="-5"/>
                <w:sz w:val="20"/>
              </w:rPr>
              <w:t xml:space="preserve"> </w:t>
            </w:r>
            <w:r>
              <w:rPr>
                <w:sz w:val="20"/>
              </w:rPr>
              <w:t>who</w:t>
            </w:r>
            <w:r>
              <w:rPr>
                <w:spacing w:val="-4"/>
                <w:sz w:val="20"/>
              </w:rPr>
              <w:t xml:space="preserve"> </w:t>
            </w:r>
            <w:r>
              <w:rPr>
                <w:sz w:val="20"/>
              </w:rPr>
              <w:t>will</w:t>
            </w:r>
            <w:r>
              <w:rPr>
                <w:spacing w:val="-6"/>
                <w:sz w:val="20"/>
              </w:rPr>
              <w:t xml:space="preserve"> </w:t>
            </w:r>
            <w:r>
              <w:rPr>
                <w:sz w:val="20"/>
              </w:rPr>
              <w:t>conduct</w:t>
            </w:r>
            <w:r>
              <w:rPr>
                <w:spacing w:val="-9"/>
                <w:sz w:val="20"/>
              </w:rPr>
              <w:t xml:space="preserve"> </w:t>
            </w:r>
            <w:r>
              <w:rPr>
                <w:sz w:val="20"/>
              </w:rPr>
              <w:t>the</w:t>
            </w:r>
            <w:r>
              <w:rPr>
                <w:spacing w:val="-4"/>
                <w:sz w:val="20"/>
              </w:rPr>
              <w:t xml:space="preserve"> </w:t>
            </w:r>
            <w:r>
              <w:rPr>
                <w:sz w:val="20"/>
              </w:rPr>
              <w:t>face-to- face encounter,</w:t>
            </w:r>
            <w:r>
              <w:rPr>
                <w:spacing w:val="-2"/>
                <w:sz w:val="20"/>
              </w:rPr>
              <w:t xml:space="preserve"> </w:t>
            </w:r>
            <w:r>
              <w:rPr>
                <w:sz w:val="20"/>
              </w:rPr>
              <w:t xml:space="preserve">employed and/or contracted </w:t>
            </w:r>
            <w:r>
              <w:rPr>
                <w:spacing w:val="-2"/>
                <w:sz w:val="20"/>
              </w:rPr>
              <w:t>staff.</w:t>
            </w:r>
          </w:p>
          <w:p w:rsidR="004176BE" w14:paraId="3FCECC2E" w14:textId="77777777">
            <w:pPr>
              <w:pStyle w:val="TableParagraph"/>
              <w:numPr>
                <w:ilvl w:val="0"/>
                <w:numId w:val="52"/>
              </w:numPr>
              <w:tabs>
                <w:tab w:val="left" w:pos="445"/>
              </w:tabs>
              <w:ind w:left="445" w:right="182"/>
              <w:rPr>
                <w:sz w:val="20"/>
              </w:rPr>
            </w:pPr>
            <w:r>
              <w:rPr>
                <w:sz w:val="20"/>
              </w:rPr>
              <w:t>A description of the types of clinical functions,</w:t>
            </w:r>
            <w:r>
              <w:rPr>
                <w:spacing w:val="-7"/>
                <w:sz w:val="20"/>
              </w:rPr>
              <w:t xml:space="preserve"> </w:t>
            </w:r>
            <w:r>
              <w:rPr>
                <w:sz w:val="20"/>
              </w:rPr>
              <w:t>assessments,</w:t>
            </w:r>
            <w:r>
              <w:rPr>
                <w:spacing w:val="-11"/>
                <w:sz w:val="20"/>
              </w:rPr>
              <w:t xml:space="preserve"> </w:t>
            </w:r>
            <w:r>
              <w:rPr>
                <w:sz w:val="20"/>
              </w:rPr>
              <w:t>and/or</w:t>
            </w:r>
            <w:r>
              <w:rPr>
                <w:spacing w:val="-7"/>
                <w:sz w:val="20"/>
              </w:rPr>
              <w:t xml:space="preserve"> </w:t>
            </w:r>
            <w:r>
              <w:rPr>
                <w:sz w:val="20"/>
              </w:rPr>
              <w:t>services</w:t>
            </w:r>
            <w:r>
              <w:rPr>
                <w:spacing w:val="-7"/>
                <w:sz w:val="20"/>
              </w:rPr>
              <w:t xml:space="preserve"> </w:t>
            </w:r>
            <w:r>
              <w:rPr>
                <w:sz w:val="20"/>
              </w:rPr>
              <w:t xml:space="preserve">that may be provided during the face-to-face </w:t>
            </w:r>
            <w:r>
              <w:rPr>
                <w:spacing w:val="-2"/>
                <w:sz w:val="20"/>
              </w:rPr>
              <w:t>encounter.</w:t>
            </w:r>
          </w:p>
          <w:p w:rsidR="004176BE" w14:paraId="7B7BDB72" w14:textId="77777777">
            <w:pPr>
              <w:pStyle w:val="TableParagraph"/>
              <w:numPr>
                <w:ilvl w:val="0"/>
                <w:numId w:val="52"/>
              </w:numPr>
              <w:tabs>
                <w:tab w:val="left" w:pos="445"/>
              </w:tabs>
              <w:ind w:left="445" w:right="128"/>
              <w:rPr>
                <w:sz w:val="20"/>
              </w:rPr>
            </w:pPr>
            <w:r>
              <w:rPr>
                <w:sz w:val="20"/>
              </w:rPr>
              <w:t>A description of how health concerns and/or active or potential health issues will be addressed</w:t>
            </w:r>
            <w:r>
              <w:rPr>
                <w:spacing w:val="-8"/>
                <w:sz w:val="20"/>
              </w:rPr>
              <w:t xml:space="preserve"> </w:t>
            </w:r>
            <w:r>
              <w:rPr>
                <w:sz w:val="20"/>
              </w:rPr>
              <w:t>during</w:t>
            </w:r>
            <w:r>
              <w:rPr>
                <w:spacing w:val="-8"/>
                <w:sz w:val="20"/>
              </w:rPr>
              <w:t xml:space="preserve"> </w:t>
            </w:r>
            <w:r>
              <w:rPr>
                <w:sz w:val="20"/>
              </w:rPr>
              <w:t>the</w:t>
            </w:r>
            <w:r>
              <w:rPr>
                <w:spacing w:val="-8"/>
                <w:sz w:val="20"/>
              </w:rPr>
              <w:t xml:space="preserve"> </w:t>
            </w:r>
            <w:r>
              <w:rPr>
                <w:sz w:val="20"/>
              </w:rPr>
              <w:t>face-to-face</w:t>
            </w:r>
            <w:r>
              <w:rPr>
                <w:spacing w:val="-11"/>
                <w:sz w:val="20"/>
              </w:rPr>
              <w:t xml:space="preserve"> </w:t>
            </w:r>
            <w:r>
              <w:rPr>
                <w:sz w:val="20"/>
              </w:rPr>
              <w:t>encounter.</w:t>
            </w:r>
          </w:p>
          <w:p w:rsidR="004176BE" w14:paraId="599EA357" w14:textId="77777777">
            <w:pPr>
              <w:pStyle w:val="TableParagraph"/>
              <w:numPr>
                <w:ilvl w:val="0"/>
                <w:numId w:val="52"/>
              </w:numPr>
              <w:tabs>
                <w:tab w:val="left" w:pos="445"/>
              </w:tabs>
              <w:ind w:left="445" w:right="428"/>
              <w:rPr>
                <w:sz w:val="20"/>
              </w:rPr>
            </w:pPr>
            <w:r>
              <w:rPr>
                <w:sz w:val="20"/>
              </w:rPr>
              <w:t>A</w:t>
            </w:r>
            <w:r>
              <w:rPr>
                <w:spacing w:val="-5"/>
                <w:sz w:val="20"/>
              </w:rPr>
              <w:t xml:space="preserve"> </w:t>
            </w:r>
            <w:r>
              <w:rPr>
                <w:sz w:val="20"/>
              </w:rPr>
              <w:t>description</w:t>
            </w:r>
            <w:r>
              <w:rPr>
                <w:spacing w:val="-4"/>
                <w:sz w:val="20"/>
              </w:rPr>
              <w:t xml:space="preserve"> </w:t>
            </w:r>
            <w:r>
              <w:rPr>
                <w:sz w:val="20"/>
              </w:rPr>
              <w:t>of</w:t>
            </w:r>
            <w:r>
              <w:rPr>
                <w:spacing w:val="-8"/>
                <w:sz w:val="20"/>
              </w:rPr>
              <w:t xml:space="preserve"> </w:t>
            </w:r>
            <w:r>
              <w:rPr>
                <w:sz w:val="20"/>
              </w:rPr>
              <w:t>how</w:t>
            </w:r>
            <w:r>
              <w:rPr>
                <w:spacing w:val="-5"/>
                <w:sz w:val="20"/>
              </w:rPr>
              <w:t xml:space="preserve"> </w:t>
            </w:r>
            <w:r>
              <w:rPr>
                <w:sz w:val="20"/>
              </w:rPr>
              <w:t>the</w:t>
            </w:r>
            <w:r>
              <w:rPr>
                <w:spacing w:val="-4"/>
                <w:sz w:val="20"/>
              </w:rPr>
              <w:t xml:space="preserve"> </w:t>
            </w:r>
            <w:r>
              <w:rPr>
                <w:sz w:val="20"/>
              </w:rPr>
              <w:t>SNP</w:t>
            </w:r>
            <w:r>
              <w:rPr>
                <w:spacing w:val="-5"/>
                <w:sz w:val="20"/>
              </w:rPr>
              <w:t xml:space="preserve"> </w:t>
            </w:r>
            <w:r>
              <w:rPr>
                <w:sz w:val="20"/>
              </w:rPr>
              <w:t>will</w:t>
            </w:r>
            <w:r>
              <w:rPr>
                <w:spacing w:val="-5"/>
                <w:sz w:val="20"/>
              </w:rPr>
              <w:t xml:space="preserve"> </w:t>
            </w:r>
            <w:r>
              <w:rPr>
                <w:sz w:val="20"/>
              </w:rPr>
              <w:t>conduct care coordination activities through appropriate follow-up, referrals, and scheduling as necessary.</w:t>
            </w:r>
          </w:p>
        </w:tc>
        <w:tc>
          <w:tcPr>
            <w:tcW w:w="4860" w:type="dxa"/>
            <w:tcBorders>
              <w:left w:val="single" w:sz="8" w:space="0" w:color="000000"/>
              <w:right w:val="single" w:sz="8" w:space="0" w:color="000000"/>
            </w:tcBorders>
          </w:tcPr>
          <w:p w:rsidR="004176BE" w14:paraId="35ED356B" w14:textId="77777777">
            <w:pPr>
              <w:pStyle w:val="TableParagraph"/>
              <w:spacing w:before="144"/>
              <w:ind w:left="86"/>
              <w:rPr>
                <w:b/>
                <w:sz w:val="20"/>
              </w:rPr>
            </w:pPr>
            <w:r>
              <w:rPr>
                <w:b/>
                <w:sz w:val="20"/>
              </w:rPr>
              <w:t>MOC</w:t>
            </w:r>
            <w:r>
              <w:rPr>
                <w:b/>
                <w:spacing w:val="-4"/>
                <w:sz w:val="20"/>
              </w:rPr>
              <w:t xml:space="preserve"> </w:t>
            </w:r>
            <w:r>
              <w:rPr>
                <w:b/>
                <w:sz w:val="20"/>
              </w:rPr>
              <w:t>Element</w:t>
            </w:r>
            <w:r>
              <w:rPr>
                <w:b/>
                <w:spacing w:val="-2"/>
                <w:sz w:val="20"/>
              </w:rPr>
              <w:t xml:space="preserve"> </w:t>
            </w:r>
            <w:r>
              <w:rPr>
                <w:b/>
                <w:sz w:val="20"/>
              </w:rPr>
              <w:t>2C:</w:t>
            </w:r>
            <w:r>
              <w:rPr>
                <w:b/>
                <w:spacing w:val="-2"/>
                <w:sz w:val="20"/>
              </w:rPr>
              <w:t xml:space="preserve"> </w:t>
            </w:r>
            <w:r>
              <w:rPr>
                <w:b/>
                <w:sz w:val="20"/>
              </w:rPr>
              <w:t>Face-to-Face</w:t>
            </w:r>
            <w:r>
              <w:rPr>
                <w:b/>
                <w:spacing w:val="-2"/>
                <w:sz w:val="20"/>
              </w:rPr>
              <w:t xml:space="preserve"> Encounter</w:t>
            </w:r>
          </w:p>
          <w:p w:rsidR="004176BE" w14:paraId="68272A87" w14:textId="77777777">
            <w:pPr>
              <w:pStyle w:val="TableParagraph"/>
              <w:numPr>
                <w:ilvl w:val="0"/>
                <w:numId w:val="51"/>
              </w:numPr>
              <w:tabs>
                <w:tab w:val="left" w:pos="446"/>
              </w:tabs>
              <w:spacing w:before="230"/>
              <w:ind w:right="307"/>
              <w:rPr>
                <w:sz w:val="20"/>
              </w:rPr>
            </w:pPr>
            <w:r>
              <w:rPr>
                <w:sz w:val="20"/>
              </w:rPr>
              <w:t>Describe the policies, procedures, purpose, timing (within 12 months of enrollment and annually</w:t>
            </w:r>
            <w:r>
              <w:rPr>
                <w:spacing w:val="-7"/>
                <w:sz w:val="20"/>
              </w:rPr>
              <w:t xml:space="preserve"> </w:t>
            </w:r>
            <w:r>
              <w:rPr>
                <w:sz w:val="20"/>
              </w:rPr>
              <w:t>thereafter)</w:t>
            </w:r>
            <w:r>
              <w:rPr>
                <w:spacing w:val="-6"/>
                <w:sz w:val="20"/>
              </w:rPr>
              <w:t xml:space="preserve"> </w:t>
            </w:r>
            <w:r>
              <w:rPr>
                <w:sz w:val="20"/>
              </w:rPr>
              <w:t>and</w:t>
            </w:r>
            <w:r>
              <w:rPr>
                <w:spacing w:val="-6"/>
                <w:sz w:val="20"/>
              </w:rPr>
              <w:t xml:space="preserve"> </w:t>
            </w:r>
            <w:r>
              <w:rPr>
                <w:sz w:val="20"/>
              </w:rPr>
              <w:t>intended</w:t>
            </w:r>
            <w:r>
              <w:rPr>
                <w:spacing w:val="-6"/>
                <w:sz w:val="20"/>
              </w:rPr>
              <w:t xml:space="preserve"> </w:t>
            </w:r>
            <w:r>
              <w:rPr>
                <w:sz w:val="20"/>
              </w:rPr>
              <w:t>outcomes</w:t>
            </w:r>
            <w:r>
              <w:rPr>
                <w:spacing w:val="-11"/>
                <w:sz w:val="20"/>
              </w:rPr>
              <w:t xml:space="preserve"> </w:t>
            </w:r>
            <w:r>
              <w:rPr>
                <w:sz w:val="20"/>
              </w:rPr>
              <w:t>of the face-to-face encounter.</w:t>
            </w:r>
          </w:p>
          <w:p w:rsidR="004176BE" w14:paraId="41976305" w14:textId="77777777">
            <w:pPr>
              <w:pStyle w:val="TableParagraph"/>
              <w:numPr>
                <w:ilvl w:val="0"/>
                <w:numId w:val="51"/>
              </w:numPr>
              <w:tabs>
                <w:tab w:val="left" w:pos="445"/>
              </w:tabs>
              <w:ind w:left="445" w:right="212"/>
              <w:rPr>
                <w:sz w:val="20"/>
              </w:rPr>
            </w:pPr>
            <w:r>
              <w:rPr>
                <w:sz w:val="20"/>
              </w:rPr>
              <w:t>Describe who will conduct the face-to-face encounter</w:t>
            </w:r>
            <w:r>
              <w:rPr>
                <w:spacing w:val="-6"/>
                <w:sz w:val="20"/>
              </w:rPr>
              <w:t xml:space="preserve"> </w:t>
            </w:r>
            <w:r>
              <w:rPr>
                <w:sz w:val="20"/>
              </w:rPr>
              <w:t>including</w:t>
            </w:r>
            <w:r>
              <w:rPr>
                <w:spacing w:val="-9"/>
                <w:sz w:val="20"/>
              </w:rPr>
              <w:t xml:space="preserve"> </w:t>
            </w:r>
            <w:r>
              <w:rPr>
                <w:sz w:val="20"/>
              </w:rPr>
              <w:t>but</w:t>
            </w:r>
            <w:r>
              <w:rPr>
                <w:spacing w:val="-7"/>
                <w:sz w:val="20"/>
              </w:rPr>
              <w:t xml:space="preserve"> </w:t>
            </w:r>
            <w:r>
              <w:rPr>
                <w:sz w:val="20"/>
              </w:rPr>
              <w:t>not</w:t>
            </w:r>
            <w:r>
              <w:rPr>
                <w:spacing w:val="-7"/>
                <w:sz w:val="20"/>
              </w:rPr>
              <w:t xml:space="preserve"> </w:t>
            </w:r>
            <w:r>
              <w:rPr>
                <w:sz w:val="20"/>
              </w:rPr>
              <w:t>limited</w:t>
            </w:r>
            <w:r>
              <w:rPr>
                <w:spacing w:val="-6"/>
                <w:sz w:val="20"/>
              </w:rPr>
              <w:t xml:space="preserve"> </w:t>
            </w:r>
            <w:r>
              <w:rPr>
                <w:sz w:val="20"/>
              </w:rPr>
              <w:t>to</w:t>
            </w:r>
            <w:r>
              <w:rPr>
                <w:spacing w:val="-6"/>
                <w:sz w:val="20"/>
              </w:rPr>
              <w:t xml:space="preserve"> </w:t>
            </w:r>
            <w:r>
              <w:rPr>
                <w:sz w:val="20"/>
              </w:rPr>
              <w:t xml:space="preserve">employed and/or contracted staff role (e.g., </w:t>
            </w:r>
            <w:r>
              <w:rPr>
                <w:color w:val="333333"/>
                <w:sz w:val="20"/>
              </w:rPr>
              <w:t>care managers, specialists, PCP, social workers, behavioral</w:t>
            </w:r>
            <w:r>
              <w:rPr>
                <w:color w:val="333333"/>
                <w:spacing w:val="-1"/>
                <w:sz w:val="20"/>
              </w:rPr>
              <w:t xml:space="preserve"> </w:t>
            </w:r>
            <w:r>
              <w:rPr>
                <w:color w:val="333333"/>
                <w:sz w:val="20"/>
              </w:rPr>
              <w:t>health workers</w:t>
            </w:r>
            <w:r>
              <w:rPr>
                <w:color w:val="333333"/>
                <w:spacing w:val="-1"/>
                <w:sz w:val="20"/>
              </w:rPr>
              <w:t xml:space="preserve"> </w:t>
            </w:r>
            <w:r>
              <w:rPr>
                <w:color w:val="333333"/>
                <w:sz w:val="20"/>
              </w:rPr>
              <w:t>or community</w:t>
            </w:r>
            <w:r>
              <w:rPr>
                <w:color w:val="333333"/>
                <w:spacing w:val="-1"/>
                <w:sz w:val="20"/>
              </w:rPr>
              <w:t xml:space="preserve"> </w:t>
            </w:r>
            <w:r>
              <w:rPr>
                <w:color w:val="333333"/>
                <w:sz w:val="20"/>
              </w:rPr>
              <w:t xml:space="preserve">health workers, etc.), </w:t>
            </w:r>
            <w:r>
              <w:rPr>
                <w:sz w:val="20"/>
              </w:rPr>
              <w:t xml:space="preserve">and how the encounter will be </w:t>
            </w:r>
            <w:r>
              <w:rPr>
                <w:spacing w:val="-2"/>
                <w:sz w:val="20"/>
              </w:rPr>
              <w:t>conducted.</w:t>
            </w:r>
          </w:p>
          <w:p w:rsidR="004176BE" w14:paraId="67BE98D2" w14:textId="77777777">
            <w:pPr>
              <w:pStyle w:val="TableParagraph"/>
              <w:numPr>
                <w:ilvl w:val="0"/>
                <w:numId w:val="51"/>
              </w:numPr>
              <w:tabs>
                <w:tab w:val="left" w:pos="445"/>
              </w:tabs>
              <w:ind w:left="445" w:right="175"/>
              <w:rPr>
                <w:sz w:val="20"/>
              </w:rPr>
            </w:pPr>
            <w:r>
              <w:rPr>
                <w:sz w:val="20"/>
              </w:rPr>
              <w:t>Describe the types of clinical functions, assessments and/or services that may be provided</w:t>
            </w:r>
            <w:r>
              <w:rPr>
                <w:spacing w:val="-9"/>
                <w:sz w:val="20"/>
              </w:rPr>
              <w:t xml:space="preserve"> </w:t>
            </w:r>
            <w:r>
              <w:rPr>
                <w:sz w:val="20"/>
              </w:rPr>
              <w:t>during</w:t>
            </w:r>
            <w:r>
              <w:rPr>
                <w:spacing w:val="-9"/>
                <w:sz w:val="20"/>
              </w:rPr>
              <w:t xml:space="preserve"> </w:t>
            </w:r>
            <w:r>
              <w:rPr>
                <w:sz w:val="20"/>
              </w:rPr>
              <w:t>the</w:t>
            </w:r>
            <w:r>
              <w:rPr>
                <w:spacing w:val="-6"/>
                <w:sz w:val="20"/>
              </w:rPr>
              <w:t xml:space="preserve"> </w:t>
            </w:r>
            <w:r>
              <w:rPr>
                <w:sz w:val="20"/>
              </w:rPr>
              <w:t>face-to-face</w:t>
            </w:r>
            <w:r>
              <w:rPr>
                <w:spacing w:val="-6"/>
                <w:sz w:val="20"/>
              </w:rPr>
              <w:t xml:space="preserve"> </w:t>
            </w:r>
            <w:r>
              <w:rPr>
                <w:sz w:val="20"/>
              </w:rPr>
              <w:t>encounter,</w:t>
            </w:r>
            <w:r>
              <w:rPr>
                <w:spacing w:val="-7"/>
                <w:sz w:val="20"/>
              </w:rPr>
              <w:t xml:space="preserve"> </w:t>
            </w:r>
            <w:r>
              <w:rPr>
                <w:sz w:val="20"/>
              </w:rPr>
              <w:t>and how health concerns and/or active or potential health issues are addressed. This includes a description of how the SNP will conduct care coordination activities and ensure that appropriate follow-up,</w:t>
            </w:r>
            <w:r>
              <w:rPr>
                <w:spacing w:val="-2"/>
                <w:sz w:val="20"/>
              </w:rPr>
              <w:t xml:space="preserve"> </w:t>
            </w:r>
            <w:r>
              <w:rPr>
                <w:sz w:val="20"/>
              </w:rPr>
              <w:t>referrals, and scheduling are completed as necessary.</w:t>
            </w:r>
          </w:p>
        </w:tc>
        <w:tc>
          <w:tcPr>
            <w:tcW w:w="720" w:type="dxa"/>
            <w:tcBorders>
              <w:left w:val="single" w:sz="8" w:space="0" w:color="000000"/>
              <w:right w:val="single" w:sz="8" w:space="0" w:color="000000"/>
            </w:tcBorders>
          </w:tcPr>
          <w:p w:rsidR="004176BE" w14:paraId="15F9A09C"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24933EDD" w14:textId="77777777">
            <w:pPr>
              <w:pStyle w:val="TableParagraph"/>
              <w:spacing w:before="144"/>
              <w:ind w:left="106" w:right="294"/>
              <w:rPr>
                <w:sz w:val="20"/>
              </w:rPr>
            </w:pPr>
            <w:r>
              <w:rPr>
                <w:sz w:val="20"/>
              </w:rPr>
              <w:t xml:space="preserve">These are revisions </w:t>
            </w:r>
            <w:r>
              <w:rPr>
                <w:sz w:val="20"/>
              </w:rPr>
              <w:t>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3FDF74FC"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28BDBD57" w14:textId="77777777">
      <w:pPr>
        <w:spacing w:line="192" w:lineRule="auto"/>
        <w:rPr>
          <w:sz w:val="20"/>
        </w:rPr>
        <w:sectPr>
          <w:pgSz w:w="15840" w:h="12240" w:orient="landscape"/>
          <w:pgMar w:top="1000" w:right="200" w:bottom="1020" w:left="140" w:header="53" w:footer="786" w:gutter="0"/>
          <w:cols w:space="720"/>
        </w:sectPr>
      </w:pPr>
    </w:p>
    <w:p w:rsidR="004176BE" w14:paraId="12157991" w14:textId="77777777">
      <w:pPr>
        <w:pStyle w:val="BodyText"/>
        <w:spacing w:before="4"/>
        <w:ind w:left="0" w:firstLine="0"/>
        <w:rPr>
          <w:rFonts w:ascii="Times New Roman"/>
          <w:sz w:val="7"/>
        </w:rPr>
      </w:pPr>
      <w:r>
        <w:rPr>
          <w:noProof/>
        </w:rPr>
        <mc:AlternateContent>
          <mc:Choice Requires="wps">
            <w:drawing>
              <wp:anchor distT="0" distB="0" distL="0" distR="0" simplePos="0" relativeHeight="251680768"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15"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15" o:spid="_x0000_s1037"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34688" filled="f" stroked="f">
                <v:textbox style="layout-flow:vertical" inset="0,0,0,0">
                  <w:txbxContent>
                    <w:p w:rsidR="004176BE" w14:paraId="66A38ADA"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41267628"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5CE563AD" w14:textId="77777777">
            <w:pPr>
              <w:pStyle w:val="TableParagraph"/>
              <w:rPr>
                <w:rFonts w:ascii="Times New Roman"/>
                <w:sz w:val="20"/>
              </w:rPr>
            </w:pPr>
          </w:p>
          <w:p w:rsidR="004176BE" w14:paraId="672DBFEF" w14:textId="77777777">
            <w:pPr>
              <w:pStyle w:val="TableParagraph"/>
              <w:spacing w:before="143"/>
              <w:rPr>
                <w:rFonts w:ascii="Times New Roman"/>
                <w:sz w:val="20"/>
              </w:rPr>
            </w:pPr>
          </w:p>
          <w:p w:rsidR="004176BE" w14:paraId="612916BA"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0059D4C9" w14:textId="77777777">
            <w:pPr>
              <w:pStyle w:val="TableParagraph"/>
              <w:rPr>
                <w:rFonts w:ascii="Times New Roman"/>
                <w:sz w:val="20"/>
              </w:rPr>
            </w:pPr>
          </w:p>
          <w:p w:rsidR="004176BE" w14:paraId="1144D620" w14:textId="77777777">
            <w:pPr>
              <w:pStyle w:val="TableParagraph"/>
              <w:spacing w:before="143"/>
              <w:rPr>
                <w:rFonts w:ascii="Times New Roman"/>
                <w:sz w:val="20"/>
              </w:rPr>
            </w:pPr>
          </w:p>
          <w:p w:rsidR="004176BE" w14:paraId="18D73876"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139DB682"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246F4245" w14:textId="77777777">
            <w:pPr>
              <w:pStyle w:val="TableParagraph"/>
              <w:rPr>
                <w:rFonts w:ascii="Times New Roman"/>
                <w:sz w:val="20"/>
              </w:rPr>
            </w:pPr>
          </w:p>
          <w:p w:rsidR="004176BE" w14:paraId="5B4E2112" w14:textId="77777777">
            <w:pPr>
              <w:pStyle w:val="TableParagraph"/>
              <w:spacing w:before="63"/>
              <w:rPr>
                <w:rFonts w:ascii="Times New Roman"/>
                <w:sz w:val="20"/>
              </w:rPr>
            </w:pPr>
          </w:p>
          <w:p w:rsidR="004176BE" w14:paraId="5F5790F2"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3D6072D9" w14:textId="77777777">
            <w:pPr>
              <w:pStyle w:val="TableParagraph"/>
              <w:rPr>
                <w:rFonts w:ascii="Times New Roman"/>
                <w:sz w:val="20"/>
              </w:rPr>
            </w:pPr>
          </w:p>
          <w:p w:rsidR="004176BE" w14:paraId="3822CDFE" w14:textId="77777777">
            <w:pPr>
              <w:pStyle w:val="TableParagraph"/>
              <w:spacing w:before="151"/>
              <w:rPr>
                <w:rFonts w:ascii="Times New Roman"/>
                <w:sz w:val="20"/>
              </w:rPr>
            </w:pPr>
          </w:p>
          <w:p w:rsidR="004176BE" w14:paraId="2A4556FA"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7A42A991" w14:textId="77777777">
        <w:tblPrEx>
          <w:tblW w:w="0" w:type="auto"/>
          <w:tblInd w:w="321" w:type="dxa"/>
          <w:tblLayout w:type="fixed"/>
          <w:tblCellMar>
            <w:left w:w="0" w:type="dxa"/>
            <w:right w:w="0" w:type="dxa"/>
          </w:tblCellMar>
          <w:tblLook w:val="01E0"/>
        </w:tblPrEx>
        <w:trPr>
          <w:trHeight w:val="4583"/>
        </w:trPr>
        <w:tc>
          <w:tcPr>
            <w:tcW w:w="4592" w:type="dxa"/>
            <w:tcBorders>
              <w:left w:val="single" w:sz="8" w:space="0" w:color="000000"/>
              <w:right w:val="single" w:sz="8" w:space="0" w:color="000000"/>
            </w:tcBorders>
          </w:tcPr>
          <w:p w:rsidR="004176BE" w14:paraId="7B8FC55A" w14:textId="77777777">
            <w:pPr>
              <w:pStyle w:val="TableParagraph"/>
              <w:spacing w:before="144"/>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55931251" w14:textId="77777777">
            <w:pPr>
              <w:pStyle w:val="TableParagraph"/>
              <w:spacing w:before="144"/>
              <w:ind w:left="86"/>
              <w:rPr>
                <w:b/>
                <w:sz w:val="20"/>
              </w:rPr>
            </w:pPr>
            <w:r>
              <w:rPr>
                <w:b/>
                <w:sz w:val="20"/>
              </w:rPr>
              <w:t>MOC</w:t>
            </w:r>
            <w:r>
              <w:rPr>
                <w:b/>
                <w:spacing w:val="-4"/>
                <w:sz w:val="20"/>
              </w:rPr>
              <w:t xml:space="preserve"> </w:t>
            </w:r>
            <w:r>
              <w:rPr>
                <w:b/>
                <w:sz w:val="20"/>
              </w:rPr>
              <w:t>Element</w:t>
            </w:r>
            <w:r>
              <w:rPr>
                <w:b/>
                <w:spacing w:val="-2"/>
                <w:sz w:val="20"/>
              </w:rPr>
              <w:t xml:space="preserve"> </w:t>
            </w:r>
            <w:r>
              <w:rPr>
                <w:b/>
                <w:sz w:val="20"/>
              </w:rPr>
              <w:t>2C:</w:t>
            </w:r>
            <w:r>
              <w:rPr>
                <w:b/>
                <w:spacing w:val="-2"/>
                <w:sz w:val="20"/>
              </w:rPr>
              <w:t xml:space="preserve"> </w:t>
            </w:r>
            <w:r>
              <w:rPr>
                <w:b/>
                <w:sz w:val="20"/>
              </w:rPr>
              <w:t>Face-to-Face</w:t>
            </w:r>
            <w:r>
              <w:rPr>
                <w:b/>
                <w:spacing w:val="-2"/>
                <w:sz w:val="20"/>
              </w:rPr>
              <w:t xml:space="preserve"> Encounter</w:t>
            </w:r>
          </w:p>
          <w:p w:rsidR="004176BE" w14:paraId="06329AC0" w14:textId="0DFC9D08">
            <w:pPr>
              <w:pStyle w:val="TableParagraph"/>
              <w:numPr>
                <w:ilvl w:val="0"/>
                <w:numId w:val="50"/>
              </w:numPr>
              <w:tabs>
                <w:tab w:val="left" w:pos="446"/>
              </w:tabs>
              <w:spacing w:before="230"/>
              <w:ind w:right="297"/>
              <w:rPr>
                <w:sz w:val="20"/>
              </w:rPr>
            </w:pPr>
            <w:r w:rsidRPr="001C3EF7">
              <w:rPr>
                <w:sz w:val="20"/>
              </w:rPr>
              <w:t></w:t>
            </w:r>
            <w:r w:rsidRPr="001C3EF7">
              <w:rPr>
                <w:sz w:val="20"/>
              </w:rPr>
              <w:tab/>
              <w:t>For encounters initiated by the SNP,</w:t>
            </w:r>
            <w:r>
              <w:rPr>
                <w:sz w:val="20"/>
              </w:rPr>
              <w:t xml:space="preserve"> describe the process used to obtain consent from enrollees to complete a face-to-face encounter and how the SNP verifies that the enrollee</w:t>
            </w:r>
            <w:r>
              <w:rPr>
                <w:spacing w:val="-5"/>
                <w:sz w:val="20"/>
              </w:rPr>
              <w:t xml:space="preserve"> </w:t>
            </w:r>
            <w:r>
              <w:rPr>
                <w:sz w:val="20"/>
              </w:rPr>
              <w:t>has</w:t>
            </w:r>
            <w:r>
              <w:rPr>
                <w:spacing w:val="-6"/>
                <w:sz w:val="20"/>
              </w:rPr>
              <w:t xml:space="preserve"> </w:t>
            </w:r>
            <w:r>
              <w:rPr>
                <w:sz w:val="20"/>
              </w:rPr>
              <w:t>granted</w:t>
            </w:r>
            <w:r>
              <w:rPr>
                <w:spacing w:val="-5"/>
                <w:sz w:val="20"/>
              </w:rPr>
              <w:t xml:space="preserve"> </w:t>
            </w:r>
            <w:r>
              <w:rPr>
                <w:sz w:val="20"/>
              </w:rPr>
              <w:t>consent</w:t>
            </w:r>
            <w:r>
              <w:rPr>
                <w:spacing w:val="-6"/>
                <w:sz w:val="20"/>
              </w:rPr>
              <w:t xml:space="preserve"> </w:t>
            </w:r>
            <w:r>
              <w:rPr>
                <w:sz w:val="20"/>
              </w:rPr>
              <w:t>prior</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face- to-face encounter.</w:t>
            </w:r>
          </w:p>
          <w:p w:rsidR="004176BE" w14:paraId="5E676BC0" w14:textId="77777777">
            <w:pPr>
              <w:pStyle w:val="TableParagraph"/>
              <w:numPr>
                <w:ilvl w:val="0"/>
                <w:numId w:val="50"/>
              </w:numPr>
              <w:tabs>
                <w:tab w:val="left" w:pos="445"/>
              </w:tabs>
              <w:spacing w:before="2"/>
              <w:ind w:left="445" w:right="428"/>
              <w:jc w:val="both"/>
              <w:rPr>
                <w:sz w:val="20"/>
              </w:rPr>
            </w:pPr>
            <w:r>
              <w:rPr>
                <w:sz w:val="20"/>
              </w:rPr>
              <w:t>Describe</w:t>
            </w:r>
            <w:r>
              <w:rPr>
                <w:spacing w:val="-4"/>
                <w:sz w:val="20"/>
              </w:rPr>
              <w:t xml:space="preserve"> </w:t>
            </w:r>
            <w:r>
              <w:rPr>
                <w:sz w:val="20"/>
              </w:rPr>
              <w:t>how</w:t>
            </w:r>
            <w:r>
              <w:rPr>
                <w:spacing w:val="-5"/>
                <w:sz w:val="20"/>
              </w:rPr>
              <w:t xml:space="preserve"> </w:t>
            </w:r>
            <w:r>
              <w:rPr>
                <w:sz w:val="20"/>
              </w:rPr>
              <w:t>the</w:t>
            </w:r>
            <w:r>
              <w:rPr>
                <w:spacing w:val="-4"/>
                <w:sz w:val="20"/>
              </w:rPr>
              <w:t xml:space="preserve"> </w:t>
            </w:r>
            <w:r>
              <w:rPr>
                <w:sz w:val="20"/>
              </w:rPr>
              <w:t>SNP</w:t>
            </w:r>
            <w:r>
              <w:rPr>
                <w:spacing w:val="-6"/>
                <w:sz w:val="20"/>
              </w:rPr>
              <w:t xml:space="preserve"> </w:t>
            </w:r>
            <w:r>
              <w:rPr>
                <w:sz w:val="20"/>
              </w:rPr>
              <w:t>verifies</w:t>
            </w:r>
            <w:r>
              <w:rPr>
                <w:spacing w:val="-5"/>
                <w:sz w:val="20"/>
              </w:rPr>
              <w:t xml:space="preserve"> </w:t>
            </w:r>
            <w:r>
              <w:rPr>
                <w:sz w:val="20"/>
              </w:rPr>
              <w:t>that</w:t>
            </w:r>
            <w:r>
              <w:rPr>
                <w:spacing w:val="-9"/>
                <w:sz w:val="20"/>
              </w:rPr>
              <w:t xml:space="preserve"> </w:t>
            </w:r>
            <w:r>
              <w:rPr>
                <w:sz w:val="20"/>
              </w:rPr>
              <w:t>enrollees have</w:t>
            </w:r>
            <w:r>
              <w:rPr>
                <w:spacing w:val="-6"/>
                <w:sz w:val="20"/>
              </w:rPr>
              <w:t xml:space="preserve"> </w:t>
            </w:r>
            <w:r>
              <w:rPr>
                <w:sz w:val="20"/>
              </w:rPr>
              <w:t>participated</w:t>
            </w:r>
            <w:r>
              <w:rPr>
                <w:spacing w:val="-6"/>
                <w:sz w:val="20"/>
              </w:rPr>
              <w:t xml:space="preserve"> </w:t>
            </w:r>
            <w:r>
              <w:rPr>
                <w:sz w:val="20"/>
              </w:rPr>
              <w:t>in</w:t>
            </w:r>
            <w:r>
              <w:rPr>
                <w:spacing w:val="-10"/>
                <w:sz w:val="20"/>
              </w:rPr>
              <w:t xml:space="preserve"> </w:t>
            </w:r>
            <w:r>
              <w:rPr>
                <w:sz w:val="20"/>
              </w:rPr>
              <w:t>a</w:t>
            </w:r>
            <w:r>
              <w:rPr>
                <w:spacing w:val="-6"/>
                <w:sz w:val="20"/>
              </w:rPr>
              <w:t xml:space="preserve"> </w:t>
            </w:r>
            <w:r>
              <w:rPr>
                <w:sz w:val="20"/>
              </w:rPr>
              <w:t>face-to-face</w:t>
            </w:r>
            <w:r>
              <w:rPr>
                <w:spacing w:val="-6"/>
                <w:sz w:val="20"/>
              </w:rPr>
              <w:t xml:space="preserve"> </w:t>
            </w:r>
            <w:r>
              <w:rPr>
                <w:sz w:val="20"/>
              </w:rPr>
              <w:t>encounter between each enrollee and a member of the enrollee's interdisciplinary team or the</w:t>
            </w:r>
            <w:r>
              <w:rPr>
                <w:spacing w:val="-3"/>
                <w:sz w:val="20"/>
              </w:rPr>
              <w:t xml:space="preserve"> </w:t>
            </w:r>
            <w:r>
              <w:rPr>
                <w:sz w:val="20"/>
              </w:rPr>
              <w:t>plan's case management and coordination staff, or contracted plan healthcare providers.:</w:t>
            </w:r>
          </w:p>
          <w:p w:rsidR="004176BE" w14:paraId="409D80D6" w14:textId="77777777">
            <w:pPr>
              <w:pStyle w:val="TableParagraph"/>
              <w:numPr>
                <w:ilvl w:val="1"/>
                <w:numId w:val="50"/>
              </w:numPr>
              <w:tabs>
                <w:tab w:val="left" w:pos="1165"/>
              </w:tabs>
              <w:spacing w:before="13" w:line="220" w:lineRule="auto"/>
              <w:ind w:left="1165" w:right="111"/>
              <w:jc w:val="both"/>
              <w:rPr>
                <w:sz w:val="20"/>
              </w:rPr>
            </w:pPr>
            <w:r>
              <w:rPr>
                <w:sz w:val="20"/>
              </w:rPr>
              <w:t>Detail</w:t>
            </w:r>
            <w:r>
              <w:rPr>
                <w:spacing w:val="-7"/>
                <w:sz w:val="20"/>
              </w:rPr>
              <w:t xml:space="preserve"> </w:t>
            </w:r>
            <w:r>
              <w:rPr>
                <w:sz w:val="20"/>
              </w:rPr>
              <w:t>the</w:t>
            </w:r>
            <w:r>
              <w:rPr>
                <w:spacing w:val="-6"/>
                <w:sz w:val="20"/>
              </w:rPr>
              <w:t xml:space="preserve"> </w:t>
            </w:r>
            <w:r>
              <w:rPr>
                <w:sz w:val="20"/>
              </w:rPr>
              <w:t>process</w:t>
            </w:r>
            <w:r>
              <w:rPr>
                <w:spacing w:val="-7"/>
                <w:sz w:val="20"/>
              </w:rPr>
              <w:t xml:space="preserve"> </w:t>
            </w:r>
            <w:r>
              <w:rPr>
                <w:sz w:val="20"/>
              </w:rPr>
              <w:t>for</w:t>
            </w:r>
            <w:r>
              <w:rPr>
                <w:spacing w:val="-6"/>
                <w:sz w:val="20"/>
              </w:rPr>
              <w:t xml:space="preserve"> </w:t>
            </w:r>
            <w:r>
              <w:rPr>
                <w:sz w:val="20"/>
              </w:rPr>
              <w:t>reviewing</w:t>
            </w:r>
            <w:r>
              <w:rPr>
                <w:spacing w:val="-10"/>
                <w:sz w:val="20"/>
              </w:rPr>
              <w:t xml:space="preserve"> </w:t>
            </w:r>
            <w:r>
              <w:rPr>
                <w:sz w:val="20"/>
              </w:rPr>
              <w:t>enrollee claims data and how the data is used.</w:t>
            </w:r>
          </w:p>
          <w:p w:rsidR="004176BE" w14:paraId="756474A5" w14:textId="77777777">
            <w:pPr>
              <w:pStyle w:val="TableParagraph"/>
              <w:numPr>
                <w:ilvl w:val="1"/>
                <w:numId w:val="50"/>
              </w:numPr>
              <w:tabs>
                <w:tab w:val="left" w:pos="1164"/>
              </w:tabs>
              <w:spacing w:before="6" w:line="238" w:lineRule="exact"/>
              <w:ind w:left="1164" w:hanging="359"/>
              <w:jc w:val="both"/>
              <w:rPr>
                <w:sz w:val="20"/>
              </w:rPr>
            </w:pPr>
            <w:r>
              <w:rPr>
                <w:sz w:val="20"/>
              </w:rPr>
              <w:t>Identify</w:t>
            </w:r>
            <w:r>
              <w:rPr>
                <w:spacing w:val="-4"/>
                <w:sz w:val="20"/>
              </w:rPr>
              <w:t xml:space="preserve"> </w:t>
            </w:r>
            <w:r>
              <w:rPr>
                <w:sz w:val="20"/>
              </w:rPr>
              <w:t>responsible</w:t>
            </w:r>
            <w:r>
              <w:rPr>
                <w:spacing w:val="-2"/>
                <w:sz w:val="20"/>
              </w:rPr>
              <w:t xml:space="preserve"> </w:t>
            </w:r>
            <w:r>
              <w:rPr>
                <w:sz w:val="20"/>
              </w:rPr>
              <w:t>staff;</w:t>
            </w:r>
            <w:r>
              <w:rPr>
                <w:spacing w:val="-3"/>
                <w:sz w:val="20"/>
              </w:rPr>
              <w:t xml:space="preserve"> </w:t>
            </w:r>
            <w:r>
              <w:rPr>
                <w:spacing w:val="-5"/>
                <w:sz w:val="20"/>
              </w:rPr>
              <w:t>and</w:t>
            </w:r>
          </w:p>
          <w:p w:rsidR="004176BE" w14:paraId="29DBD527" w14:textId="77777777">
            <w:pPr>
              <w:pStyle w:val="TableParagraph"/>
              <w:numPr>
                <w:ilvl w:val="1"/>
                <w:numId w:val="50"/>
              </w:numPr>
              <w:tabs>
                <w:tab w:val="left" w:pos="1165"/>
              </w:tabs>
              <w:spacing w:line="225" w:lineRule="auto"/>
              <w:ind w:left="1165" w:right="143"/>
              <w:jc w:val="both"/>
              <w:rPr>
                <w:sz w:val="20"/>
              </w:rPr>
            </w:pPr>
            <w:r>
              <w:rPr>
                <w:sz w:val="20"/>
              </w:rPr>
              <w:t>Describe</w:t>
            </w:r>
            <w:r>
              <w:rPr>
                <w:spacing w:val="-11"/>
                <w:sz w:val="20"/>
              </w:rPr>
              <w:t xml:space="preserve"> </w:t>
            </w:r>
            <w:r>
              <w:rPr>
                <w:sz w:val="20"/>
              </w:rPr>
              <w:t>any</w:t>
            </w:r>
            <w:r>
              <w:rPr>
                <w:spacing w:val="-12"/>
                <w:sz w:val="20"/>
              </w:rPr>
              <w:t xml:space="preserve"> </w:t>
            </w:r>
            <w:r>
              <w:rPr>
                <w:sz w:val="20"/>
              </w:rPr>
              <w:t>follow-up</w:t>
            </w:r>
            <w:r>
              <w:rPr>
                <w:spacing w:val="-11"/>
                <w:sz w:val="20"/>
              </w:rPr>
              <w:t xml:space="preserve"> </w:t>
            </w:r>
            <w:r>
              <w:rPr>
                <w:sz w:val="20"/>
              </w:rPr>
              <w:t>communications with enrollee/caregiver, if applicable.</w:t>
            </w:r>
          </w:p>
        </w:tc>
        <w:tc>
          <w:tcPr>
            <w:tcW w:w="720" w:type="dxa"/>
            <w:tcBorders>
              <w:left w:val="single" w:sz="8" w:space="0" w:color="000000"/>
              <w:right w:val="single" w:sz="8" w:space="0" w:color="000000"/>
            </w:tcBorders>
          </w:tcPr>
          <w:p w:rsidR="004176BE" w14:paraId="718D12B4"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4C1385EA" w14:textId="10216E4C">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2C to clarify the </w:t>
            </w:r>
            <w:r>
              <w:rPr>
                <w:spacing w:val="-2"/>
                <w:sz w:val="20"/>
              </w:rPr>
              <w:t>requirements.</w:t>
            </w:r>
            <w:r w:rsidR="001C3EF7">
              <w:rPr>
                <w:spacing w:val="-2"/>
                <w:sz w:val="20"/>
              </w:rPr>
              <w:t xml:space="preserve"> </w:t>
            </w:r>
            <w:r w:rsidRPr="001C3EF7" w:rsidR="001C3EF7">
              <w:rPr>
                <w:spacing w:val="-2"/>
                <w:sz w:val="20"/>
              </w:rPr>
              <w:t xml:space="preserve">Adding new </w:t>
            </w:r>
            <w:r w:rsidR="001C3EF7">
              <w:rPr>
                <w:spacing w:val="-2"/>
                <w:sz w:val="20"/>
              </w:rPr>
              <w:t xml:space="preserve">text in response to </w:t>
            </w:r>
            <w:r w:rsidRPr="001C3EF7" w:rsidR="001C3EF7">
              <w:rPr>
                <w:spacing w:val="-2"/>
                <w:sz w:val="20"/>
              </w:rPr>
              <w:t>comments to the 60-day package.</w:t>
            </w:r>
          </w:p>
        </w:tc>
        <w:tc>
          <w:tcPr>
            <w:tcW w:w="2108" w:type="dxa"/>
            <w:tcBorders>
              <w:left w:val="single" w:sz="8" w:space="0" w:color="000000"/>
              <w:right w:val="single" w:sz="8" w:space="0" w:color="000000"/>
            </w:tcBorders>
          </w:tcPr>
          <w:p w:rsidR="004176BE" w14:paraId="24054C09" w14:textId="77777777">
            <w:pPr>
              <w:pStyle w:val="TableParagraph"/>
              <w:spacing w:before="145" w:line="192" w:lineRule="auto"/>
              <w:ind w:left="86" w:right="491"/>
              <w:rPr>
                <w:sz w:val="20"/>
              </w:rPr>
            </w:pPr>
            <w:r>
              <w:rPr>
                <w:sz w:val="20"/>
              </w:rPr>
              <w:t>Budget Neutral This</w:t>
            </w:r>
            <w:r>
              <w:rPr>
                <w:spacing w:val="-10"/>
                <w:sz w:val="20"/>
              </w:rPr>
              <w:t xml:space="preserve"> </w:t>
            </w:r>
            <w:r>
              <w:rPr>
                <w:sz w:val="20"/>
              </w:rPr>
              <w:t>requirement is</w:t>
            </w:r>
            <w:r>
              <w:rPr>
                <w:spacing w:val="-11"/>
                <w:sz w:val="20"/>
              </w:rPr>
              <w:t xml:space="preserve"> </w:t>
            </w:r>
            <w:r>
              <w:rPr>
                <w:sz w:val="20"/>
              </w:rPr>
              <w:t>consistent</w:t>
            </w:r>
            <w:r>
              <w:rPr>
                <w:spacing w:val="-11"/>
                <w:sz w:val="20"/>
              </w:rPr>
              <w:t xml:space="preserve"> </w:t>
            </w:r>
            <w:r>
              <w:rPr>
                <w:sz w:val="20"/>
              </w:rPr>
              <w:t xml:space="preserve">with </w:t>
            </w:r>
            <w:r>
              <w:rPr>
                <w:spacing w:val="-2"/>
                <w:sz w:val="20"/>
              </w:rPr>
              <w:t>currently approved information tracking</w:t>
            </w:r>
            <w:r>
              <w:rPr>
                <w:spacing w:val="40"/>
                <w:sz w:val="20"/>
              </w:rPr>
              <w:t xml:space="preserve"> </w:t>
            </w:r>
            <w:r>
              <w:rPr>
                <w:sz w:val="20"/>
              </w:rPr>
              <w:t xml:space="preserve">practices &amp; does not impose any new or revised burden beyond what is currently approved by </w:t>
            </w:r>
            <w:r>
              <w:rPr>
                <w:spacing w:val="-4"/>
                <w:sz w:val="20"/>
              </w:rPr>
              <w:t>OMB.</w:t>
            </w:r>
          </w:p>
        </w:tc>
      </w:tr>
      <w:tr w14:paraId="01A78F48" w14:textId="77777777">
        <w:tblPrEx>
          <w:tblW w:w="0" w:type="auto"/>
          <w:tblInd w:w="321" w:type="dxa"/>
          <w:tblLayout w:type="fixed"/>
          <w:tblCellMar>
            <w:left w:w="0" w:type="dxa"/>
            <w:right w:w="0" w:type="dxa"/>
          </w:tblCellMar>
          <w:tblLook w:val="01E0"/>
        </w:tblPrEx>
        <w:trPr>
          <w:trHeight w:val="4127"/>
        </w:trPr>
        <w:tc>
          <w:tcPr>
            <w:tcW w:w="4592" w:type="dxa"/>
            <w:tcBorders>
              <w:left w:val="single" w:sz="8" w:space="0" w:color="000000"/>
              <w:right w:val="single" w:sz="8" w:space="0" w:color="000000"/>
            </w:tcBorders>
          </w:tcPr>
          <w:p w:rsidR="004176BE" w14:paraId="6A7017A2" w14:textId="77777777">
            <w:pPr>
              <w:pStyle w:val="TableParagraph"/>
              <w:spacing w:before="144"/>
              <w:ind w:left="86"/>
              <w:rPr>
                <w:b/>
                <w:sz w:val="20"/>
              </w:rPr>
            </w:pPr>
            <w:r>
              <w:rPr>
                <w:b/>
                <w:sz w:val="20"/>
              </w:rPr>
              <w:t>Element</w:t>
            </w:r>
            <w:r>
              <w:rPr>
                <w:b/>
                <w:spacing w:val="-4"/>
                <w:sz w:val="20"/>
              </w:rPr>
              <w:t xml:space="preserve"> </w:t>
            </w:r>
            <w:r>
              <w:rPr>
                <w:b/>
                <w:sz w:val="20"/>
              </w:rPr>
              <w:t>D:</w:t>
            </w:r>
            <w:r>
              <w:rPr>
                <w:b/>
                <w:spacing w:val="-3"/>
                <w:sz w:val="20"/>
              </w:rPr>
              <w:t xml:space="preserve"> </w:t>
            </w:r>
            <w:r>
              <w:rPr>
                <w:b/>
                <w:sz w:val="20"/>
              </w:rPr>
              <w:t>Individualized</w:t>
            </w:r>
            <w:r>
              <w:rPr>
                <w:b/>
                <w:spacing w:val="-2"/>
                <w:sz w:val="20"/>
              </w:rPr>
              <w:t xml:space="preserve"> </w:t>
            </w:r>
            <w:r>
              <w:rPr>
                <w:b/>
                <w:sz w:val="20"/>
              </w:rPr>
              <w:t>Care</w:t>
            </w:r>
            <w:r>
              <w:rPr>
                <w:b/>
                <w:spacing w:val="-3"/>
                <w:sz w:val="20"/>
              </w:rPr>
              <w:t xml:space="preserve"> </w:t>
            </w:r>
            <w:r>
              <w:rPr>
                <w:b/>
                <w:sz w:val="20"/>
              </w:rPr>
              <w:t>Plan</w:t>
            </w:r>
            <w:r>
              <w:rPr>
                <w:b/>
                <w:spacing w:val="-2"/>
                <w:sz w:val="20"/>
              </w:rPr>
              <w:t xml:space="preserve"> </w:t>
            </w:r>
            <w:r>
              <w:rPr>
                <w:b/>
                <w:spacing w:val="-4"/>
                <w:sz w:val="20"/>
              </w:rPr>
              <w:t>(ICP)</w:t>
            </w:r>
          </w:p>
          <w:p w:rsidR="004176BE" w14:paraId="69479AB5" w14:textId="77777777">
            <w:pPr>
              <w:pStyle w:val="TableParagraph"/>
              <w:numPr>
                <w:ilvl w:val="0"/>
                <w:numId w:val="49"/>
              </w:numPr>
              <w:tabs>
                <w:tab w:val="left" w:pos="446"/>
              </w:tabs>
              <w:spacing w:before="228"/>
              <w:ind w:right="182"/>
              <w:rPr>
                <w:sz w:val="20"/>
              </w:rPr>
            </w:pPr>
            <w:r>
              <w:rPr>
                <w:sz w:val="20"/>
              </w:rPr>
              <w:t xml:space="preserve">The ICP components must </w:t>
            </w:r>
            <w:r>
              <w:rPr>
                <w:sz w:val="20"/>
              </w:rPr>
              <w:t>include, but</w:t>
            </w:r>
            <w:r>
              <w:rPr>
                <w:sz w:val="20"/>
              </w:rPr>
              <w:t xml:space="preserve"> are not limited </w:t>
            </w:r>
            <w:r>
              <w:rPr>
                <w:sz w:val="20"/>
              </w:rPr>
              <w:t>to:</w:t>
            </w:r>
            <w:r>
              <w:rPr>
                <w:sz w:val="20"/>
              </w:rPr>
              <w:t xml:space="preserve"> enrollee self-management goals</w:t>
            </w:r>
            <w:r>
              <w:rPr>
                <w:spacing w:val="-7"/>
                <w:sz w:val="20"/>
              </w:rPr>
              <w:t xml:space="preserve"> </w:t>
            </w:r>
            <w:r>
              <w:rPr>
                <w:sz w:val="20"/>
              </w:rPr>
              <w:t>and</w:t>
            </w:r>
            <w:r>
              <w:rPr>
                <w:spacing w:val="-6"/>
                <w:sz w:val="20"/>
              </w:rPr>
              <w:t xml:space="preserve"> </w:t>
            </w:r>
            <w:r>
              <w:rPr>
                <w:sz w:val="20"/>
              </w:rPr>
              <w:t>objectives;</w:t>
            </w:r>
            <w:r>
              <w:rPr>
                <w:spacing w:val="-7"/>
                <w:sz w:val="20"/>
              </w:rPr>
              <w:t xml:space="preserve"> </w:t>
            </w:r>
            <w:r>
              <w:rPr>
                <w:sz w:val="20"/>
              </w:rPr>
              <w:t>the</w:t>
            </w:r>
            <w:r>
              <w:rPr>
                <w:spacing w:val="-6"/>
                <w:sz w:val="20"/>
              </w:rPr>
              <w:t xml:space="preserve"> </w:t>
            </w:r>
            <w:r>
              <w:rPr>
                <w:sz w:val="20"/>
              </w:rPr>
              <w:t>enrollee’s</w:t>
            </w:r>
            <w:r>
              <w:rPr>
                <w:spacing w:val="-7"/>
                <w:sz w:val="20"/>
              </w:rPr>
              <w:t xml:space="preserve"> </w:t>
            </w:r>
            <w:r>
              <w:rPr>
                <w:sz w:val="20"/>
              </w:rPr>
              <w:t>personal healthcare preferences; description of services</w:t>
            </w:r>
            <w:r>
              <w:rPr>
                <w:spacing w:val="-7"/>
                <w:sz w:val="20"/>
              </w:rPr>
              <w:t xml:space="preserve"> </w:t>
            </w:r>
            <w:r>
              <w:rPr>
                <w:sz w:val="20"/>
              </w:rPr>
              <w:t>specifically</w:t>
            </w:r>
            <w:r>
              <w:rPr>
                <w:spacing w:val="-7"/>
                <w:sz w:val="20"/>
              </w:rPr>
              <w:t xml:space="preserve"> </w:t>
            </w:r>
            <w:r>
              <w:rPr>
                <w:sz w:val="20"/>
              </w:rPr>
              <w:t>tailored</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 xml:space="preserve">enrollee’s needs; roles of the </w:t>
            </w:r>
            <w:r>
              <w:rPr>
                <w:sz w:val="20"/>
              </w:rPr>
              <w:t>enrollees’</w:t>
            </w:r>
            <w:r>
              <w:rPr>
                <w:sz w:val="20"/>
              </w:rPr>
              <w:t xml:space="preserve"> caregiver(s); and identification of goals met or not met.</w:t>
            </w:r>
          </w:p>
          <w:p w:rsidR="004176BE" w14:paraId="7B07116E" w14:textId="77777777">
            <w:pPr>
              <w:pStyle w:val="TableParagraph"/>
              <w:numPr>
                <w:ilvl w:val="1"/>
                <w:numId w:val="49"/>
              </w:numPr>
              <w:tabs>
                <w:tab w:val="left" w:pos="1165"/>
              </w:tabs>
              <w:spacing w:before="4" w:line="235" w:lineRule="auto"/>
              <w:ind w:left="1165" w:right="131"/>
              <w:rPr>
                <w:sz w:val="20"/>
              </w:rPr>
            </w:pPr>
            <w:r>
              <w:rPr>
                <w:sz w:val="20"/>
              </w:rPr>
              <w:t>When the enrollee’s goals are not met,</w:t>
            </w:r>
            <w:r>
              <w:rPr>
                <w:spacing w:val="-7"/>
                <w:sz w:val="20"/>
              </w:rPr>
              <w:t xml:space="preserve"> </w:t>
            </w:r>
            <w:r>
              <w:rPr>
                <w:sz w:val="20"/>
              </w:rPr>
              <w:t>provide</w:t>
            </w:r>
            <w:r>
              <w:rPr>
                <w:spacing w:val="-6"/>
                <w:sz w:val="20"/>
              </w:rPr>
              <w:t xml:space="preserve"> </w:t>
            </w:r>
            <w:r>
              <w:rPr>
                <w:sz w:val="20"/>
              </w:rPr>
              <w:t>a</w:t>
            </w:r>
            <w:r>
              <w:rPr>
                <w:spacing w:val="-6"/>
                <w:sz w:val="20"/>
              </w:rPr>
              <w:t xml:space="preserve"> </w:t>
            </w:r>
            <w:r>
              <w:rPr>
                <w:sz w:val="20"/>
              </w:rPr>
              <w:t>detailed</w:t>
            </w:r>
            <w:r>
              <w:rPr>
                <w:spacing w:val="-6"/>
                <w:sz w:val="20"/>
              </w:rPr>
              <w:t xml:space="preserve"> </w:t>
            </w:r>
            <w:r>
              <w:rPr>
                <w:sz w:val="20"/>
              </w:rPr>
              <w:t>description</w:t>
            </w:r>
            <w:r>
              <w:rPr>
                <w:spacing w:val="-10"/>
                <w:sz w:val="20"/>
              </w:rPr>
              <w:t xml:space="preserve"> </w:t>
            </w:r>
            <w:r>
              <w:rPr>
                <w:sz w:val="20"/>
              </w:rPr>
              <w:t>of the process employed to reassess the current ICP and determine appropriate alternative actions.</w:t>
            </w:r>
          </w:p>
          <w:p w:rsidR="004176BE" w14:paraId="59349694" w14:textId="77777777">
            <w:pPr>
              <w:pStyle w:val="TableParagraph"/>
              <w:numPr>
                <w:ilvl w:val="0"/>
                <w:numId w:val="49"/>
              </w:numPr>
              <w:tabs>
                <w:tab w:val="left" w:pos="446"/>
              </w:tabs>
              <w:spacing w:before="3"/>
              <w:ind w:right="954"/>
              <w:rPr>
                <w:sz w:val="20"/>
              </w:rPr>
            </w:pPr>
            <w:r>
              <w:rPr>
                <w:sz w:val="20"/>
              </w:rPr>
              <w:t>Explain</w:t>
            </w:r>
            <w:r>
              <w:rPr>
                <w:spacing w:val="-8"/>
                <w:sz w:val="20"/>
              </w:rPr>
              <w:t xml:space="preserve"> </w:t>
            </w:r>
            <w:r>
              <w:rPr>
                <w:sz w:val="20"/>
              </w:rPr>
              <w:t>the</w:t>
            </w:r>
            <w:r>
              <w:rPr>
                <w:spacing w:val="-8"/>
                <w:sz w:val="20"/>
              </w:rPr>
              <w:t xml:space="preserve"> </w:t>
            </w:r>
            <w:r>
              <w:rPr>
                <w:sz w:val="20"/>
              </w:rPr>
              <w:t>process</w:t>
            </w:r>
            <w:r>
              <w:rPr>
                <w:spacing w:val="-8"/>
                <w:sz w:val="20"/>
              </w:rPr>
              <w:t xml:space="preserve"> </w:t>
            </w:r>
            <w:r>
              <w:rPr>
                <w:sz w:val="20"/>
              </w:rPr>
              <w:t>and</w:t>
            </w:r>
            <w:r>
              <w:rPr>
                <w:spacing w:val="-8"/>
                <w:sz w:val="20"/>
              </w:rPr>
              <w:t xml:space="preserve"> </w:t>
            </w:r>
            <w:r>
              <w:rPr>
                <w:sz w:val="20"/>
              </w:rPr>
              <w:t>which</w:t>
            </w:r>
            <w:r>
              <w:rPr>
                <w:spacing w:val="-8"/>
                <w:sz w:val="20"/>
              </w:rPr>
              <w:t xml:space="preserve"> </w:t>
            </w:r>
            <w:r>
              <w:rPr>
                <w:sz w:val="20"/>
              </w:rPr>
              <w:t>SNP personnel are responsible for the</w:t>
            </w:r>
          </w:p>
        </w:tc>
        <w:tc>
          <w:tcPr>
            <w:tcW w:w="4860" w:type="dxa"/>
            <w:tcBorders>
              <w:left w:val="single" w:sz="8" w:space="0" w:color="000000"/>
              <w:right w:val="single" w:sz="8" w:space="0" w:color="000000"/>
            </w:tcBorders>
          </w:tcPr>
          <w:p w:rsidR="004176BE" w14:paraId="5181A214" w14:textId="77777777">
            <w:pPr>
              <w:pStyle w:val="TableParagraph"/>
              <w:spacing w:before="144"/>
              <w:ind w:left="86"/>
              <w:rPr>
                <w:b/>
                <w:sz w:val="20"/>
              </w:rPr>
            </w:pPr>
            <w:r>
              <w:rPr>
                <w:b/>
                <w:sz w:val="20"/>
              </w:rPr>
              <w:t>MOC</w:t>
            </w:r>
            <w:r>
              <w:rPr>
                <w:b/>
                <w:spacing w:val="-4"/>
                <w:sz w:val="20"/>
              </w:rPr>
              <w:t xml:space="preserve"> </w:t>
            </w:r>
            <w:r>
              <w:rPr>
                <w:b/>
                <w:sz w:val="20"/>
              </w:rPr>
              <w:t>Element</w:t>
            </w:r>
            <w:r>
              <w:rPr>
                <w:b/>
                <w:spacing w:val="-2"/>
                <w:sz w:val="20"/>
              </w:rPr>
              <w:t xml:space="preserve"> </w:t>
            </w:r>
            <w:r>
              <w:rPr>
                <w:b/>
                <w:sz w:val="20"/>
              </w:rPr>
              <w:t>2D:</w:t>
            </w:r>
            <w:r>
              <w:rPr>
                <w:b/>
                <w:spacing w:val="-3"/>
                <w:sz w:val="20"/>
              </w:rPr>
              <w:t xml:space="preserve"> </w:t>
            </w:r>
            <w:r>
              <w:rPr>
                <w:b/>
                <w:sz w:val="20"/>
              </w:rPr>
              <w:t>Individualized</w:t>
            </w:r>
            <w:r>
              <w:rPr>
                <w:b/>
                <w:spacing w:val="-1"/>
                <w:sz w:val="20"/>
              </w:rPr>
              <w:t xml:space="preserve"> </w:t>
            </w:r>
            <w:r>
              <w:rPr>
                <w:b/>
                <w:sz w:val="20"/>
              </w:rPr>
              <w:t>Care</w:t>
            </w:r>
            <w:r>
              <w:rPr>
                <w:b/>
                <w:spacing w:val="-3"/>
                <w:sz w:val="20"/>
              </w:rPr>
              <w:t xml:space="preserve"> </w:t>
            </w:r>
            <w:r>
              <w:rPr>
                <w:b/>
                <w:sz w:val="20"/>
              </w:rPr>
              <w:t>Plan</w:t>
            </w:r>
            <w:r>
              <w:rPr>
                <w:b/>
                <w:spacing w:val="-8"/>
                <w:sz w:val="20"/>
              </w:rPr>
              <w:t xml:space="preserve"> </w:t>
            </w:r>
            <w:r>
              <w:rPr>
                <w:b/>
                <w:spacing w:val="-4"/>
                <w:sz w:val="20"/>
              </w:rPr>
              <w:t>(ICP)</w:t>
            </w:r>
          </w:p>
          <w:p w:rsidR="004176BE" w14:paraId="7533ABD5" w14:textId="77777777">
            <w:pPr>
              <w:pStyle w:val="TableParagraph"/>
              <w:numPr>
                <w:ilvl w:val="0"/>
                <w:numId w:val="48"/>
              </w:numPr>
              <w:tabs>
                <w:tab w:val="left" w:pos="446"/>
              </w:tabs>
              <w:spacing w:before="230"/>
              <w:ind w:right="163"/>
              <w:rPr>
                <w:sz w:val="20"/>
              </w:rPr>
            </w:pPr>
            <w:r>
              <w:rPr>
                <w:sz w:val="20"/>
              </w:rPr>
              <w:t>Describe the process for the developing the ICP,</w:t>
            </w:r>
            <w:r>
              <w:rPr>
                <w:spacing w:val="-6"/>
                <w:sz w:val="20"/>
              </w:rPr>
              <w:t xml:space="preserve"> </w:t>
            </w:r>
            <w:r>
              <w:rPr>
                <w:sz w:val="20"/>
              </w:rPr>
              <w:t>which</w:t>
            </w:r>
            <w:r>
              <w:rPr>
                <w:spacing w:val="-5"/>
                <w:sz w:val="20"/>
              </w:rPr>
              <w:t xml:space="preserve"> </w:t>
            </w:r>
            <w:r>
              <w:rPr>
                <w:sz w:val="20"/>
              </w:rPr>
              <w:t>SNP</w:t>
            </w:r>
            <w:r>
              <w:rPr>
                <w:spacing w:val="-7"/>
                <w:sz w:val="20"/>
              </w:rPr>
              <w:t xml:space="preserve"> </w:t>
            </w:r>
            <w:r>
              <w:rPr>
                <w:sz w:val="20"/>
              </w:rPr>
              <w:t>personnel</w:t>
            </w:r>
            <w:r>
              <w:rPr>
                <w:spacing w:val="-6"/>
                <w:sz w:val="20"/>
              </w:rPr>
              <w:t xml:space="preserve"> </w:t>
            </w:r>
            <w:r>
              <w:rPr>
                <w:sz w:val="20"/>
              </w:rPr>
              <w:t>are</w:t>
            </w:r>
            <w:r>
              <w:rPr>
                <w:spacing w:val="-5"/>
                <w:sz w:val="20"/>
              </w:rPr>
              <w:t xml:space="preserve"> </w:t>
            </w:r>
            <w:r>
              <w:rPr>
                <w:sz w:val="20"/>
              </w:rPr>
              <w:t>responsible,</w:t>
            </w:r>
            <w:r>
              <w:rPr>
                <w:spacing w:val="-6"/>
                <w:sz w:val="20"/>
              </w:rPr>
              <w:t xml:space="preserve"> </w:t>
            </w:r>
            <w:r>
              <w:rPr>
                <w:sz w:val="20"/>
              </w:rPr>
              <w:t xml:space="preserve">and how the enrollee and/or their caregiver(s) or representative(s) are involved in the </w:t>
            </w:r>
            <w:r>
              <w:rPr>
                <w:spacing w:val="-2"/>
                <w:sz w:val="20"/>
              </w:rPr>
              <w:t>development.</w:t>
            </w:r>
          </w:p>
          <w:p w:rsidR="004176BE" w14:paraId="5A541106" w14:textId="13080980">
            <w:pPr>
              <w:pStyle w:val="TableParagraph"/>
              <w:numPr>
                <w:ilvl w:val="0"/>
                <w:numId w:val="48"/>
              </w:numPr>
              <w:tabs>
                <w:tab w:val="left" w:pos="446"/>
              </w:tabs>
              <w:spacing w:before="2"/>
              <w:ind w:right="107"/>
              <w:rPr>
                <w:sz w:val="20"/>
              </w:rPr>
            </w:pPr>
            <w:r>
              <w:rPr>
                <w:sz w:val="20"/>
              </w:rPr>
              <w:t>Describe how the SNP will incorporate the following requirements into the ICP: enrollee self-management goals and objectives to meet their medical, functional, cognitive,</w:t>
            </w:r>
            <w:r>
              <w:rPr>
                <w:spacing w:val="40"/>
                <w:sz w:val="20"/>
              </w:rPr>
              <w:t xml:space="preserve"> </w:t>
            </w:r>
            <w:r>
              <w:rPr>
                <w:sz w:val="20"/>
              </w:rPr>
              <w:t xml:space="preserve">psychosocial, </w:t>
            </w:r>
            <w:r w:rsidR="00BC392D">
              <w:rPr>
                <w:sz w:val="20"/>
              </w:rPr>
              <w:t xml:space="preserve">and </w:t>
            </w:r>
            <w:r>
              <w:rPr>
                <w:sz w:val="20"/>
              </w:rPr>
              <w:t>mental health</w:t>
            </w:r>
            <w:r w:rsidR="00BC392D">
              <w:rPr>
                <w:sz w:val="20"/>
              </w:rPr>
              <w:t xml:space="preserve"> </w:t>
            </w:r>
            <w:r>
              <w:rPr>
                <w:sz w:val="20"/>
              </w:rPr>
              <w:t>needs identified in the HRA</w:t>
            </w:r>
            <w:r>
              <w:rPr>
                <w:spacing w:val="-6"/>
                <w:sz w:val="20"/>
              </w:rPr>
              <w:t xml:space="preserve"> </w:t>
            </w:r>
            <w:r>
              <w:rPr>
                <w:sz w:val="20"/>
              </w:rPr>
              <w:t>(based</w:t>
            </w:r>
            <w:r>
              <w:rPr>
                <w:spacing w:val="-4"/>
                <w:sz w:val="20"/>
              </w:rPr>
              <w:t xml:space="preserve"> </w:t>
            </w:r>
            <w:r>
              <w:rPr>
                <w:sz w:val="20"/>
              </w:rPr>
              <w:t>on</w:t>
            </w:r>
            <w:r>
              <w:rPr>
                <w:spacing w:val="-4"/>
                <w:sz w:val="20"/>
              </w:rPr>
              <w:t xml:space="preserve"> </w:t>
            </w:r>
            <w:r>
              <w:rPr>
                <w:sz w:val="20"/>
              </w:rPr>
              <w:t>enrollee</w:t>
            </w:r>
            <w:r>
              <w:rPr>
                <w:spacing w:val="-8"/>
                <w:sz w:val="20"/>
              </w:rPr>
              <w:t xml:space="preserve"> </w:t>
            </w:r>
            <w:r>
              <w:rPr>
                <w:sz w:val="20"/>
              </w:rPr>
              <w:t>preferences</w:t>
            </w:r>
            <w:r>
              <w:rPr>
                <w:spacing w:val="-9"/>
                <w:sz w:val="20"/>
              </w:rPr>
              <w:t xml:space="preserve"> </w:t>
            </w:r>
            <w:r>
              <w:rPr>
                <w:sz w:val="20"/>
              </w:rPr>
              <w:t>for</w:t>
            </w:r>
            <w:r>
              <w:rPr>
                <w:spacing w:val="-4"/>
                <w:sz w:val="20"/>
              </w:rPr>
              <w:t xml:space="preserve"> </w:t>
            </w:r>
            <w:r>
              <w:rPr>
                <w:sz w:val="20"/>
              </w:rPr>
              <w:t>delivery of services and benefits); how often goals will</w:t>
            </w:r>
            <w:r>
              <w:rPr>
                <w:spacing w:val="40"/>
                <w:sz w:val="20"/>
              </w:rPr>
              <w:t xml:space="preserve"> </w:t>
            </w:r>
            <w:r>
              <w:rPr>
                <w:sz w:val="20"/>
              </w:rPr>
              <w:t>be evaluated; the enrollee’s personal health</w:t>
            </w:r>
            <w:r>
              <w:rPr>
                <w:spacing w:val="40"/>
                <w:sz w:val="20"/>
              </w:rPr>
              <w:t xml:space="preserve"> </w:t>
            </w:r>
            <w:r>
              <w:rPr>
                <w:sz w:val="20"/>
              </w:rPr>
              <w:t>care preferences; description of services</w:t>
            </w:r>
          </w:p>
        </w:tc>
        <w:tc>
          <w:tcPr>
            <w:tcW w:w="720" w:type="dxa"/>
            <w:tcBorders>
              <w:left w:val="single" w:sz="8" w:space="0" w:color="000000"/>
              <w:right w:val="single" w:sz="8" w:space="0" w:color="000000"/>
            </w:tcBorders>
          </w:tcPr>
          <w:p w:rsidR="004176BE" w14:paraId="661DFCC0"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27764F55" w14:textId="715299A0">
            <w:pPr>
              <w:pStyle w:val="TableParagraph"/>
              <w:spacing w:before="144"/>
              <w:ind w:left="106" w:right="294"/>
              <w:rPr>
                <w:sz w:val="20"/>
              </w:rPr>
            </w:pPr>
            <w:r>
              <w:rPr>
                <w:sz w:val="20"/>
              </w:rPr>
              <w:t xml:space="preserve">These are revisions </w:t>
            </w:r>
            <w:r>
              <w:rPr>
                <w:sz w:val="20"/>
              </w:rPr>
              <w:t>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r w:rsidR="0012774F">
              <w:t xml:space="preserve"> </w:t>
            </w:r>
            <w:r w:rsidRPr="0012774F" w:rsidR="0012774F">
              <w:rPr>
                <w:spacing w:val="-2"/>
                <w:sz w:val="20"/>
              </w:rPr>
              <w:t>Adding new text in response to comments to the 60-day package.</w:t>
            </w:r>
          </w:p>
        </w:tc>
        <w:tc>
          <w:tcPr>
            <w:tcW w:w="2108" w:type="dxa"/>
            <w:tcBorders>
              <w:left w:val="single" w:sz="8" w:space="0" w:color="000000"/>
              <w:right w:val="single" w:sz="8" w:space="0" w:color="000000"/>
            </w:tcBorders>
          </w:tcPr>
          <w:p w:rsidR="004176BE" w14:paraId="00CE33D8" w14:textId="77777777">
            <w:pPr>
              <w:pStyle w:val="TableParagraph"/>
              <w:spacing w:before="145" w:line="192" w:lineRule="auto"/>
              <w:ind w:left="86" w:right="491"/>
              <w:rPr>
                <w:sz w:val="20"/>
              </w:rPr>
            </w:pPr>
            <w:r>
              <w:rPr>
                <w:sz w:val="20"/>
              </w:rPr>
              <w:t>Budget Neutral This</w:t>
            </w:r>
            <w:r>
              <w:rPr>
                <w:spacing w:val="-10"/>
                <w:sz w:val="20"/>
              </w:rPr>
              <w:t xml:space="preserve"> </w:t>
            </w:r>
            <w:r>
              <w:rPr>
                <w:sz w:val="20"/>
              </w:rPr>
              <w:t>requirement is</w:t>
            </w:r>
            <w:r>
              <w:rPr>
                <w:spacing w:val="-11"/>
                <w:sz w:val="20"/>
              </w:rPr>
              <w:t xml:space="preserve"> </w:t>
            </w:r>
            <w:r>
              <w:rPr>
                <w:sz w:val="20"/>
              </w:rPr>
              <w:t>consistent</w:t>
            </w:r>
            <w:r>
              <w:rPr>
                <w:spacing w:val="-11"/>
                <w:sz w:val="20"/>
              </w:rPr>
              <w:t xml:space="preserve"> </w:t>
            </w:r>
            <w:r>
              <w:rPr>
                <w:sz w:val="20"/>
              </w:rPr>
              <w:t xml:space="preserve">with </w:t>
            </w:r>
            <w:r>
              <w:rPr>
                <w:spacing w:val="-2"/>
                <w:sz w:val="20"/>
              </w:rPr>
              <w:t>currently approved information tracking</w:t>
            </w:r>
            <w:r>
              <w:rPr>
                <w:spacing w:val="40"/>
                <w:sz w:val="20"/>
              </w:rPr>
              <w:t xml:space="preserve"> </w:t>
            </w:r>
            <w:r>
              <w:rPr>
                <w:sz w:val="20"/>
              </w:rPr>
              <w:t xml:space="preserve">practices &amp; does not impose any new or revised burden beyond what is currently approved by </w:t>
            </w:r>
            <w:r>
              <w:rPr>
                <w:spacing w:val="-4"/>
                <w:sz w:val="20"/>
              </w:rPr>
              <w:t>OMB.</w:t>
            </w:r>
          </w:p>
        </w:tc>
      </w:tr>
    </w:tbl>
    <w:p w:rsidR="004176BE" w14:paraId="14307E46" w14:textId="77777777">
      <w:pPr>
        <w:spacing w:line="192" w:lineRule="auto"/>
        <w:rPr>
          <w:sz w:val="20"/>
        </w:rPr>
        <w:sectPr>
          <w:pgSz w:w="15840" w:h="12240" w:orient="landscape"/>
          <w:pgMar w:top="1000" w:right="200" w:bottom="980" w:left="140" w:header="53" w:footer="786" w:gutter="0"/>
          <w:cols w:space="720"/>
        </w:sectPr>
      </w:pPr>
    </w:p>
    <w:p w:rsidR="004176BE" w14:paraId="2368FC7D" w14:textId="77777777">
      <w:pPr>
        <w:pStyle w:val="BodyText"/>
        <w:spacing w:before="4"/>
        <w:ind w:left="0" w:firstLine="0"/>
        <w:rPr>
          <w:rFonts w:ascii="Times New Roman"/>
          <w:sz w:val="7"/>
        </w:rPr>
      </w:pPr>
      <w:r>
        <w:rPr>
          <w:noProof/>
        </w:rPr>
        <mc:AlternateContent>
          <mc:Choice Requires="wps">
            <w:drawing>
              <wp:anchor distT="0" distB="0" distL="0" distR="0" simplePos="0" relativeHeight="251682816"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16" o:spid="_x0000_s1038"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32640" filled="f" stroked="f">
                <v:textbox style="layout-flow:vertical" inset="0,0,0,0">
                  <w:txbxContent>
                    <w:p w:rsidR="004176BE" w14:paraId="0861F622"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7652179C"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0DAB0352" w14:textId="77777777">
            <w:pPr>
              <w:pStyle w:val="TableParagraph"/>
              <w:rPr>
                <w:rFonts w:ascii="Times New Roman"/>
                <w:sz w:val="20"/>
              </w:rPr>
            </w:pPr>
          </w:p>
          <w:p w:rsidR="004176BE" w14:paraId="74AB0996" w14:textId="77777777">
            <w:pPr>
              <w:pStyle w:val="TableParagraph"/>
              <w:spacing w:before="143"/>
              <w:rPr>
                <w:rFonts w:ascii="Times New Roman"/>
                <w:sz w:val="20"/>
              </w:rPr>
            </w:pPr>
          </w:p>
          <w:p w:rsidR="004176BE" w14:paraId="609BA8CD"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4EA7B8E2" w14:textId="77777777">
            <w:pPr>
              <w:pStyle w:val="TableParagraph"/>
              <w:rPr>
                <w:rFonts w:ascii="Times New Roman"/>
                <w:sz w:val="20"/>
              </w:rPr>
            </w:pPr>
          </w:p>
          <w:p w:rsidR="004176BE" w14:paraId="136C8BF9" w14:textId="77777777">
            <w:pPr>
              <w:pStyle w:val="TableParagraph"/>
              <w:spacing w:before="143"/>
              <w:rPr>
                <w:rFonts w:ascii="Times New Roman"/>
                <w:sz w:val="20"/>
              </w:rPr>
            </w:pPr>
          </w:p>
          <w:p w:rsidR="004176BE" w14:paraId="46428914"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019191E5"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4896B88F" w14:textId="77777777">
            <w:pPr>
              <w:pStyle w:val="TableParagraph"/>
              <w:rPr>
                <w:rFonts w:ascii="Times New Roman"/>
                <w:sz w:val="20"/>
              </w:rPr>
            </w:pPr>
          </w:p>
          <w:p w:rsidR="004176BE" w14:paraId="593332E5" w14:textId="77777777">
            <w:pPr>
              <w:pStyle w:val="TableParagraph"/>
              <w:spacing w:before="63"/>
              <w:rPr>
                <w:rFonts w:ascii="Times New Roman"/>
                <w:sz w:val="20"/>
              </w:rPr>
            </w:pPr>
          </w:p>
          <w:p w:rsidR="004176BE" w14:paraId="1C34648B"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2101EACF" w14:textId="77777777">
            <w:pPr>
              <w:pStyle w:val="TableParagraph"/>
              <w:rPr>
                <w:rFonts w:ascii="Times New Roman"/>
                <w:sz w:val="20"/>
              </w:rPr>
            </w:pPr>
          </w:p>
          <w:p w:rsidR="004176BE" w14:paraId="6199D785" w14:textId="77777777">
            <w:pPr>
              <w:pStyle w:val="TableParagraph"/>
              <w:spacing w:before="151"/>
              <w:rPr>
                <w:rFonts w:ascii="Times New Roman"/>
                <w:sz w:val="20"/>
              </w:rPr>
            </w:pPr>
          </w:p>
          <w:p w:rsidR="004176BE" w14:paraId="65EDFEBA"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742AA5D6" w14:textId="77777777">
        <w:tblPrEx>
          <w:tblW w:w="0" w:type="auto"/>
          <w:tblInd w:w="321" w:type="dxa"/>
          <w:tblLayout w:type="fixed"/>
          <w:tblCellMar>
            <w:left w:w="0" w:type="dxa"/>
            <w:right w:w="0" w:type="dxa"/>
          </w:tblCellMar>
          <w:tblLook w:val="01E0"/>
        </w:tblPrEx>
        <w:trPr>
          <w:trHeight w:val="5535"/>
        </w:trPr>
        <w:tc>
          <w:tcPr>
            <w:tcW w:w="4592" w:type="dxa"/>
            <w:tcBorders>
              <w:left w:val="single" w:sz="8" w:space="0" w:color="000000"/>
              <w:right w:val="single" w:sz="8" w:space="0" w:color="000000"/>
            </w:tcBorders>
          </w:tcPr>
          <w:p w:rsidR="004176BE" w14:paraId="4660A70B" w14:textId="77777777">
            <w:pPr>
              <w:pStyle w:val="TableParagraph"/>
              <w:spacing w:before="144"/>
              <w:ind w:left="446" w:right="110"/>
              <w:rPr>
                <w:sz w:val="20"/>
              </w:rPr>
            </w:pPr>
            <w:r>
              <w:rPr>
                <w:sz w:val="20"/>
              </w:rPr>
              <w:t>development of the ICP, how the enrollee and/or his/her caregiver(s) or representative(s) are involved in its development, and how often the ICP is reviewed and modified as the enrollee’s healthcare needs change. If a stratification model</w:t>
            </w:r>
            <w:r>
              <w:rPr>
                <w:spacing w:val="-6"/>
                <w:sz w:val="20"/>
              </w:rPr>
              <w:t xml:space="preserve"> </w:t>
            </w:r>
            <w:r>
              <w:rPr>
                <w:sz w:val="20"/>
              </w:rPr>
              <w:t>is</w:t>
            </w:r>
            <w:r>
              <w:rPr>
                <w:spacing w:val="-6"/>
                <w:sz w:val="20"/>
              </w:rPr>
              <w:t xml:space="preserve"> </w:t>
            </w:r>
            <w:r>
              <w:rPr>
                <w:sz w:val="20"/>
              </w:rPr>
              <w:t>used</w:t>
            </w:r>
            <w:r>
              <w:rPr>
                <w:spacing w:val="-5"/>
                <w:sz w:val="20"/>
              </w:rPr>
              <w:t xml:space="preserve"> </w:t>
            </w:r>
            <w:r>
              <w:rPr>
                <w:sz w:val="20"/>
              </w:rPr>
              <w:t>for</w:t>
            </w:r>
            <w:r>
              <w:rPr>
                <w:spacing w:val="-9"/>
                <w:sz w:val="20"/>
              </w:rPr>
              <w:t xml:space="preserve"> </w:t>
            </w:r>
            <w:r>
              <w:rPr>
                <w:sz w:val="20"/>
              </w:rPr>
              <w:t>determining</w:t>
            </w:r>
            <w:r>
              <w:rPr>
                <w:spacing w:val="-5"/>
                <w:sz w:val="20"/>
              </w:rPr>
              <w:t xml:space="preserve"> </w:t>
            </w:r>
            <w:r>
              <w:rPr>
                <w:sz w:val="20"/>
              </w:rPr>
              <w:t>SNP</w:t>
            </w:r>
            <w:r>
              <w:rPr>
                <w:spacing w:val="-7"/>
                <w:sz w:val="20"/>
              </w:rPr>
              <w:t xml:space="preserve"> </w:t>
            </w:r>
            <w:r>
              <w:rPr>
                <w:sz w:val="20"/>
              </w:rPr>
              <w:t>enrollees’ healthcare needs, then each SNP must provide a detailed explanation of how the stratification results are incorporated into each enrollee’s ICP.</w:t>
            </w:r>
          </w:p>
          <w:p w:rsidR="004176BE" w14:paraId="04F53614" w14:textId="77777777">
            <w:pPr>
              <w:pStyle w:val="TableParagraph"/>
              <w:numPr>
                <w:ilvl w:val="0"/>
                <w:numId w:val="47"/>
              </w:numPr>
              <w:tabs>
                <w:tab w:val="left" w:pos="446"/>
              </w:tabs>
              <w:ind w:right="340"/>
              <w:rPr>
                <w:sz w:val="20"/>
              </w:rPr>
            </w:pPr>
            <w:r>
              <w:rPr>
                <w:sz w:val="20"/>
              </w:rPr>
              <w:t>Describe how the ICP is documented and updated,</w:t>
            </w:r>
            <w:r>
              <w:rPr>
                <w:spacing w:val="-7"/>
                <w:sz w:val="20"/>
              </w:rPr>
              <w:t xml:space="preserve"> </w:t>
            </w:r>
            <w:r>
              <w:rPr>
                <w:sz w:val="20"/>
              </w:rPr>
              <w:t>including</w:t>
            </w:r>
            <w:r>
              <w:rPr>
                <w:spacing w:val="-6"/>
                <w:sz w:val="20"/>
              </w:rPr>
              <w:t xml:space="preserve"> </w:t>
            </w:r>
            <w:r>
              <w:rPr>
                <w:sz w:val="20"/>
              </w:rPr>
              <w:t>updates</w:t>
            </w:r>
            <w:r>
              <w:rPr>
                <w:spacing w:val="-11"/>
                <w:sz w:val="20"/>
              </w:rPr>
              <w:t xml:space="preserve"> </w:t>
            </w:r>
            <w:r>
              <w:rPr>
                <w:sz w:val="20"/>
              </w:rPr>
              <w:t>based</w:t>
            </w:r>
            <w:r>
              <w:rPr>
                <w:spacing w:val="-6"/>
                <w:sz w:val="20"/>
              </w:rPr>
              <w:t xml:space="preserve"> </w:t>
            </w:r>
            <w:r>
              <w:rPr>
                <w:sz w:val="20"/>
              </w:rPr>
              <w:t>on</w:t>
            </w:r>
            <w:r>
              <w:rPr>
                <w:spacing w:val="-6"/>
                <w:sz w:val="20"/>
              </w:rPr>
              <w:t xml:space="preserve"> </w:t>
            </w:r>
            <w:r>
              <w:rPr>
                <w:sz w:val="20"/>
              </w:rPr>
              <w:t>more recent HRAT information and where the documentation is maintained to ensure accessibility to the ICT, provider network, enrollee, and/or caregiver(s).</w:t>
            </w:r>
          </w:p>
          <w:p w:rsidR="004176BE" w14:paraId="4E285204" w14:textId="77777777">
            <w:pPr>
              <w:pStyle w:val="TableParagraph"/>
              <w:numPr>
                <w:ilvl w:val="0"/>
                <w:numId w:val="47"/>
              </w:numPr>
              <w:tabs>
                <w:tab w:val="left" w:pos="446"/>
              </w:tabs>
              <w:ind w:right="127"/>
              <w:rPr>
                <w:sz w:val="20"/>
              </w:rPr>
            </w:pPr>
            <w:r>
              <w:rPr>
                <w:sz w:val="20"/>
              </w:rPr>
              <w:t>Explain how updates and/or modifications to the ICP are communicated to the enrollee and/or their caregiver(s), the ICT, applicable network</w:t>
            </w:r>
            <w:r>
              <w:rPr>
                <w:spacing w:val="-7"/>
                <w:sz w:val="20"/>
              </w:rPr>
              <w:t xml:space="preserve"> </w:t>
            </w:r>
            <w:r>
              <w:rPr>
                <w:sz w:val="20"/>
              </w:rPr>
              <w:t>providers,</w:t>
            </w:r>
            <w:r>
              <w:rPr>
                <w:spacing w:val="-7"/>
                <w:sz w:val="20"/>
              </w:rPr>
              <w:t xml:space="preserve"> </w:t>
            </w:r>
            <w:r>
              <w:rPr>
                <w:sz w:val="20"/>
              </w:rPr>
              <w:t>other</w:t>
            </w:r>
            <w:r>
              <w:rPr>
                <w:spacing w:val="-6"/>
                <w:sz w:val="20"/>
              </w:rPr>
              <w:t xml:space="preserve"> </w:t>
            </w:r>
            <w:r>
              <w:rPr>
                <w:sz w:val="20"/>
              </w:rPr>
              <w:t>SNP</w:t>
            </w:r>
            <w:r>
              <w:rPr>
                <w:spacing w:val="-8"/>
                <w:sz w:val="20"/>
              </w:rPr>
              <w:t xml:space="preserve"> </w:t>
            </w:r>
            <w:r>
              <w:rPr>
                <w:sz w:val="20"/>
              </w:rPr>
              <w:t>personnel,</w:t>
            </w:r>
            <w:r>
              <w:rPr>
                <w:spacing w:val="-7"/>
                <w:sz w:val="20"/>
              </w:rPr>
              <w:t xml:space="preserve"> </w:t>
            </w:r>
            <w:r>
              <w:rPr>
                <w:sz w:val="20"/>
              </w:rPr>
              <w:t>and other stakeholders as necessary.</w:t>
            </w:r>
          </w:p>
        </w:tc>
        <w:tc>
          <w:tcPr>
            <w:tcW w:w="4860" w:type="dxa"/>
            <w:tcBorders>
              <w:left w:val="single" w:sz="8" w:space="0" w:color="000000"/>
              <w:right w:val="single" w:sz="8" w:space="0" w:color="000000"/>
            </w:tcBorders>
          </w:tcPr>
          <w:p w:rsidR="004176BE" w14:paraId="7BDF387E" w14:textId="77777777">
            <w:pPr>
              <w:pStyle w:val="TableParagraph"/>
              <w:spacing w:before="144" w:line="242" w:lineRule="auto"/>
              <w:ind w:left="446"/>
              <w:rPr>
                <w:sz w:val="20"/>
              </w:rPr>
            </w:pPr>
            <w:r>
              <w:rPr>
                <w:sz w:val="20"/>
              </w:rPr>
              <w:t>specifically</w:t>
            </w:r>
            <w:r>
              <w:rPr>
                <w:spacing w:val="-5"/>
                <w:sz w:val="20"/>
              </w:rPr>
              <w:t xml:space="preserve"> </w:t>
            </w:r>
            <w:r>
              <w:rPr>
                <w:sz w:val="20"/>
              </w:rPr>
              <w:t>tailored</w:t>
            </w:r>
            <w:r>
              <w:rPr>
                <w:spacing w:val="-8"/>
                <w:sz w:val="20"/>
              </w:rPr>
              <w:t xml:space="preserve"> </w:t>
            </w:r>
            <w:r>
              <w:rPr>
                <w:sz w:val="20"/>
              </w:rPr>
              <w:t>to</w:t>
            </w:r>
            <w:r>
              <w:rPr>
                <w:spacing w:val="-4"/>
                <w:sz w:val="20"/>
              </w:rPr>
              <w:t xml:space="preserve"> </w:t>
            </w:r>
            <w:r>
              <w:rPr>
                <w:sz w:val="20"/>
              </w:rPr>
              <w:t>the</w:t>
            </w:r>
            <w:r>
              <w:rPr>
                <w:spacing w:val="-8"/>
                <w:sz w:val="20"/>
              </w:rPr>
              <w:t xml:space="preserve"> </w:t>
            </w:r>
            <w:r>
              <w:rPr>
                <w:sz w:val="20"/>
              </w:rPr>
              <w:t>enrollee’s</w:t>
            </w:r>
            <w:r>
              <w:rPr>
                <w:spacing w:val="-5"/>
                <w:sz w:val="20"/>
              </w:rPr>
              <w:t xml:space="preserve"> </w:t>
            </w:r>
            <w:r>
              <w:rPr>
                <w:sz w:val="20"/>
              </w:rPr>
              <w:t>needs;</w:t>
            </w:r>
            <w:r>
              <w:rPr>
                <w:spacing w:val="-9"/>
                <w:sz w:val="20"/>
              </w:rPr>
              <w:t xml:space="preserve"> </w:t>
            </w:r>
            <w:r>
              <w:rPr>
                <w:sz w:val="20"/>
              </w:rPr>
              <w:t>and role of the caregiver(s).</w:t>
            </w:r>
          </w:p>
          <w:p w:rsidR="004176BE" w14:paraId="3D874032" w14:textId="77777777">
            <w:pPr>
              <w:pStyle w:val="TableParagraph"/>
              <w:numPr>
                <w:ilvl w:val="0"/>
                <w:numId w:val="46"/>
              </w:numPr>
              <w:tabs>
                <w:tab w:val="left" w:pos="446"/>
              </w:tabs>
              <w:ind w:right="256"/>
              <w:rPr>
                <w:sz w:val="20"/>
              </w:rPr>
            </w:pPr>
            <w:r>
              <w:rPr>
                <w:sz w:val="20"/>
              </w:rPr>
              <w:t>Describe</w:t>
            </w:r>
            <w:r>
              <w:rPr>
                <w:spacing w:val="-6"/>
                <w:sz w:val="20"/>
              </w:rPr>
              <w:t xml:space="preserve"> </w:t>
            </w:r>
            <w:r>
              <w:rPr>
                <w:sz w:val="20"/>
              </w:rPr>
              <w:t>how</w:t>
            </w:r>
            <w:r>
              <w:rPr>
                <w:spacing w:val="-7"/>
                <w:sz w:val="20"/>
              </w:rPr>
              <w:t xml:space="preserve"> </w:t>
            </w:r>
            <w:r>
              <w:rPr>
                <w:sz w:val="20"/>
              </w:rPr>
              <w:t>often</w:t>
            </w:r>
            <w:r>
              <w:rPr>
                <w:spacing w:val="-6"/>
                <w:sz w:val="20"/>
              </w:rPr>
              <w:t xml:space="preserve"> </w:t>
            </w:r>
            <w:r>
              <w:rPr>
                <w:sz w:val="20"/>
              </w:rPr>
              <w:t>SNP</w:t>
            </w:r>
            <w:r>
              <w:rPr>
                <w:spacing w:val="-8"/>
                <w:sz w:val="20"/>
              </w:rPr>
              <w:t xml:space="preserve"> </w:t>
            </w:r>
            <w:r>
              <w:rPr>
                <w:sz w:val="20"/>
              </w:rPr>
              <w:t>personnel</w:t>
            </w:r>
            <w:r>
              <w:rPr>
                <w:spacing w:val="-7"/>
                <w:sz w:val="20"/>
              </w:rPr>
              <w:t xml:space="preserve"> </w:t>
            </w:r>
            <w:r>
              <w:rPr>
                <w:sz w:val="20"/>
              </w:rPr>
              <w:t>review</w:t>
            </w:r>
            <w:r>
              <w:rPr>
                <w:spacing w:val="-7"/>
                <w:sz w:val="20"/>
              </w:rPr>
              <w:t xml:space="preserve"> </w:t>
            </w:r>
            <w:r>
              <w:rPr>
                <w:sz w:val="20"/>
              </w:rPr>
              <w:t>and update and/or modify the ICP based on the evaluation</w:t>
            </w:r>
            <w:r>
              <w:rPr>
                <w:spacing w:val="-1"/>
                <w:sz w:val="20"/>
              </w:rPr>
              <w:t xml:space="preserve"> </w:t>
            </w:r>
            <w:r>
              <w:rPr>
                <w:sz w:val="20"/>
              </w:rPr>
              <w:t>of</w:t>
            </w:r>
            <w:r>
              <w:rPr>
                <w:spacing w:val="-6"/>
                <w:sz w:val="20"/>
              </w:rPr>
              <w:t xml:space="preserve"> </w:t>
            </w:r>
            <w:r>
              <w:rPr>
                <w:sz w:val="20"/>
              </w:rPr>
              <w:t>enrollee</w:t>
            </w:r>
            <w:r>
              <w:rPr>
                <w:spacing w:val="-1"/>
                <w:sz w:val="20"/>
              </w:rPr>
              <w:t xml:space="preserve"> </w:t>
            </w:r>
            <w:r>
              <w:rPr>
                <w:sz w:val="20"/>
              </w:rPr>
              <w:t>goals,</w:t>
            </w:r>
            <w:r>
              <w:rPr>
                <w:spacing w:val="-2"/>
                <w:sz w:val="20"/>
              </w:rPr>
              <w:t xml:space="preserve"> </w:t>
            </w:r>
            <w:r>
              <w:rPr>
                <w:sz w:val="20"/>
              </w:rPr>
              <w:t>changes</w:t>
            </w:r>
            <w:r>
              <w:rPr>
                <w:spacing w:val="-6"/>
                <w:sz w:val="20"/>
              </w:rPr>
              <w:t xml:space="preserve"> </w:t>
            </w:r>
            <w:r>
              <w:rPr>
                <w:sz w:val="20"/>
              </w:rPr>
              <w:t>in</w:t>
            </w:r>
            <w:r>
              <w:rPr>
                <w:spacing w:val="-1"/>
                <w:sz w:val="20"/>
              </w:rPr>
              <w:t xml:space="preserve"> </w:t>
            </w:r>
            <w:r>
              <w:rPr>
                <w:sz w:val="20"/>
              </w:rPr>
              <w:t>health care needs/status, and/or recent HRA information, etc.</w:t>
            </w:r>
          </w:p>
          <w:p w:rsidR="004176BE" w14:paraId="08B692E9" w14:textId="77777777">
            <w:pPr>
              <w:pStyle w:val="TableParagraph"/>
              <w:numPr>
                <w:ilvl w:val="0"/>
                <w:numId w:val="46"/>
              </w:numPr>
              <w:tabs>
                <w:tab w:val="left" w:pos="446"/>
              </w:tabs>
              <w:ind w:right="340"/>
              <w:rPr>
                <w:sz w:val="20"/>
              </w:rPr>
            </w:pPr>
            <w:r>
              <w:rPr>
                <w:sz w:val="20"/>
              </w:rPr>
              <w:t>Describe</w:t>
            </w:r>
            <w:r>
              <w:rPr>
                <w:spacing w:val="-6"/>
                <w:sz w:val="20"/>
              </w:rPr>
              <w:t xml:space="preserve"> </w:t>
            </w:r>
            <w:r>
              <w:rPr>
                <w:sz w:val="20"/>
              </w:rPr>
              <w:t>how</w:t>
            </w:r>
            <w:r>
              <w:rPr>
                <w:spacing w:val="-7"/>
                <w:sz w:val="20"/>
              </w:rPr>
              <w:t xml:space="preserve"> </w:t>
            </w:r>
            <w:r>
              <w:rPr>
                <w:sz w:val="20"/>
              </w:rPr>
              <w:t>updates</w:t>
            </w:r>
            <w:r>
              <w:rPr>
                <w:spacing w:val="-10"/>
                <w:sz w:val="20"/>
              </w:rPr>
              <w:t xml:space="preserve"> </w:t>
            </w:r>
            <w:r>
              <w:rPr>
                <w:sz w:val="20"/>
              </w:rPr>
              <w:t>and/or</w:t>
            </w:r>
            <w:r>
              <w:rPr>
                <w:spacing w:val="-6"/>
                <w:sz w:val="20"/>
              </w:rPr>
              <w:t xml:space="preserve"> </w:t>
            </w:r>
            <w:r>
              <w:rPr>
                <w:sz w:val="20"/>
              </w:rPr>
              <w:t>modifications</w:t>
            </w:r>
            <w:r>
              <w:rPr>
                <w:spacing w:val="-7"/>
                <w:sz w:val="20"/>
              </w:rPr>
              <w:t xml:space="preserve"> </w:t>
            </w:r>
            <w:r>
              <w:rPr>
                <w:sz w:val="20"/>
              </w:rPr>
              <w:t>to the ICP are communicated to the enrollee and/or their caregiver(s), the ICT, network providers, other SNP personnel, and stakeholders as</w:t>
            </w:r>
            <w:r>
              <w:rPr>
                <w:spacing w:val="-1"/>
                <w:sz w:val="20"/>
              </w:rPr>
              <w:t xml:space="preserve"> </w:t>
            </w:r>
            <w:r>
              <w:rPr>
                <w:sz w:val="20"/>
              </w:rPr>
              <w:t>necessary.</w:t>
            </w:r>
          </w:p>
          <w:p w:rsidR="0012774F" w:rsidRPr="0012774F" w:rsidP="0012774F" w14:paraId="7D2E88F6" w14:textId="77777777">
            <w:pPr>
              <w:pStyle w:val="ListParagraph"/>
              <w:numPr>
                <w:ilvl w:val="0"/>
                <w:numId w:val="46"/>
              </w:numPr>
              <w:rPr>
                <w:sz w:val="20"/>
              </w:rPr>
            </w:pPr>
            <w:r w:rsidRPr="0012774F">
              <w:rPr>
                <w:sz w:val="20"/>
              </w:rPr>
              <w:t>Describe how the SNP addresses challenges associated with enrollees who decline to participate in ICP process or are unable to be reached.</w:t>
            </w:r>
          </w:p>
          <w:p w:rsidR="0012774F" w:rsidP="00D33D41" w14:paraId="54250671" w14:textId="77777777">
            <w:pPr>
              <w:pStyle w:val="TableParagraph"/>
              <w:tabs>
                <w:tab w:val="left" w:pos="446"/>
              </w:tabs>
              <w:ind w:left="446" w:right="340"/>
              <w:rPr>
                <w:sz w:val="20"/>
              </w:rPr>
            </w:pPr>
          </w:p>
          <w:p w:rsidR="004176BE" w14:paraId="5F2EB8D4" w14:textId="77777777">
            <w:pPr>
              <w:pStyle w:val="TableParagraph"/>
              <w:numPr>
                <w:ilvl w:val="0"/>
                <w:numId w:val="46"/>
              </w:numPr>
              <w:tabs>
                <w:tab w:val="left" w:pos="446"/>
              </w:tabs>
              <w:ind w:right="287"/>
              <w:rPr>
                <w:sz w:val="20"/>
              </w:rPr>
            </w:pPr>
            <w:r>
              <w:rPr>
                <w:sz w:val="20"/>
              </w:rPr>
              <w:t>Describe how the ICP is maintained (documented,</w:t>
            </w:r>
            <w:r>
              <w:rPr>
                <w:spacing w:val="-10"/>
                <w:sz w:val="20"/>
              </w:rPr>
              <w:t xml:space="preserve"> </w:t>
            </w:r>
            <w:r>
              <w:rPr>
                <w:sz w:val="20"/>
              </w:rPr>
              <w:t>updated,</w:t>
            </w:r>
            <w:r>
              <w:rPr>
                <w:spacing w:val="-7"/>
                <w:sz w:val="20"/>
              </w:rPr>
              <w:t xml:space="preserve"> </w:t>
            </w:r>
            <w:r>
              <w:rPr>
                <w:sz w:val="20"/>
              </w:rPr>
              <w:t>etc.),</w:t>
            </w:r>
            <w:r>
              <w:rPr>
                <w:spacing w:val="-7"/>
                <w:sz w:val="20"/>
              </w:rPr>
              <w:t xml:space="preserve"> </w:t>
            </w:r>
            <w:r>
              <w:rPr>
                <w:sz w:val="20"/>
              </w:rPr>
              <w:t>and</w:t>
            </w:r>
            <w:r>
              <w:rPr>
                <w:spacing w:val="-9"/>
                <w:sz w:val="20"/>
              </w:rPr>
              <w:t xml:space="preserve"> </w:t>
            </w:r>
            <w:r>
              <w:rPr>
                <w:sz w:val="20"/>
              </w:rPr>
              <w:t>the</w:t>
            </w:r>
            <w:r>
              <w:rPr>
                <w:spacing w:val="-6"/>
                <w:sz w:val="20"/>
              </w:rPr>
              <w:t xml:space="preserve"> </w:t>
            </w:r>
            <w:r>
              <w:rPr>
                <w:sz w:val="20"/>
              </w:rPr>
              <w:t>methods for ensuring access by the appropriate stakeholders,</w:t>
            </w:r>
            <w:r>
              <w:rPr>
                <w:spacing w:val="-3"/>
                <w:sz w:val="20"/>
              </w:rPr>
              <w:t xml:space="preserve"> </w:t>
            </w:r>
            <w:r>
              <w:rPr>
                <w:sz w:val="20"/>
              </w:rPr>
              <w:t>ICT,</w:t>
            </w:r>
            <w:r>
              <w:rPr>
                <w:spacing w:val="-7"/>
                <w:sz w:val="20"/>
              </w:rPr>
              <w:t xml:space="preserve"> </w:t>
            </w:r>
            <w:r>
              <w:rPr>
                <w:sz w:val="20"/>
              </w:rPr>
              <w:t>provider</w:t>
            </w:r>
            <w:r>
              <w:rPr>
                <w:spacing w:val="-2"/>
                <w:sz w:val="20"/>
              </w:rPr>
              <w:t xml:space="preserve"> </w:t>
            </w:r>
            <w:r>
              <w:rPr>
                <w:sz w:val="20"/>
              </w:rPr>
              <w:t>network,</w:t>
            </w:r>
            <w:r>
              <w:rPr>
                <w:spacing w:val="-3"/>
                <w:sz w:val="20"/>
              </w:rPr>
              <w:t xml:space="preserve"> </w:t>
            </w:r>
            <w:r>
              <w:rPr>
                <w:sz w:val="20"/>
              </w:rPr>
              <w:t>enrollees and/or caregiver(s).</w:t>
            </w:r>
          </w:p>
          <w:p w:rsidR="004176BE" w14:paraId="1E758219" w14:textId="77777777">
            <w:pPr>
              <w:pStyle w:val="TableParagraph"/>
              <w:numPr>
                <w:ilvl w:val="0"/>
                <w:numId w:val="46"/>
              </w:numPr>
              <w:tabs>
                <w:tab w:val="left" w:pos="445"/>
              </w:tabs>
              <w:ind w:left="445" w:right="694"/>
              <w:rPr>
                <w:sz w:val="20"/>
              </w:rPr>
            </w:pPr>
            <w:r>
              <w:rPr>
                <w:sz w:val="20"/>
              </w:rPr>
              <w:t>Describe</w:t>
            </w:r>
            <w:r>
              <w:rPr>
                <w:spacing w:val="-6"/>
                <w:sz w:val="20"/>
              </w:rPr>
              <w:t xml:space="preserve"> </w:t>
            </w:r>
            <w:r>
              <w:rPr>
                <w:sz w:val="20"/>
              </w:rPr>
              <w:t>how</w:t>
            </w:r>
            <w:r>
              <w:rPr>
                <w:spacing w:val="-7"/>
                <w:sz w:val="20"/>
              </w:rPr>
              <w:t xml:space="preserve"> </w:t>
            </w:r>
            <w:r>
              <w:rPr>
                <w:sz w:val="20"/>
              </w:rPr>
              <w:t>the</w:t>
            </w:r>
            <w:r>
              <w:rPr>
                <w:spacing w:val="-6"/>
                <w:sz w:val="20"/>
              </w:rPr>
              <w:t xml:space="preserve"> </w:t>
            </w:r>
            <w:r>
              <w:rPr>
                <w:sz w:val="20"/>
              </w:rPr>
              <w:t>SNP</w:t>
            </w:r>
            <w:r>
              <w:rPr>
                <w:spacing w:val="-8"/>
                <w:sz w:val="20"/>
              </w:rPr>
              <w:t xml:space="preserve"> </w:t>
            </w:r>
            <w:r>
              <w:rPr>
                <w:sz w:val="20"/>
              </w:rPr>
              <w:t>provides</w:t>
            </w:r>
            <w:r>
              <w:rPr>
                <w:spacing w:val="-7"/>
                <w:sz w:val="20"/>
              </w:rPr>
              <w:t xml:space="preserve"> </w:t>
            </w:r>
            <w:r>
              <w:rPr>
                <w:sz w:val="20"/>
              </w:rPr>
              <w:t>enrollees and/or their caregivers with copies of or electronic access to their ICP.</w:t>
            </w:r>
          </w:p>
        </w:tc>
        <w:tc>
          <w:tcPr>
            <w:tcW w:w="720" w:type="dxa"/>
            <w:tcBorders>
              <w:left w:val="single" w:sz="8" w:space="0" w:color="000000"/>
              <w:right w:val="single" w:sz="8" w:space="0" w:color="000000"/>
            </w:tcBorders>
          </w:tcPr>
          <w:p w:rsidR="004176BE" w14:paraId="1D0CADD6"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0A75996D"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5C8BA44B" w14:textId="77777777">
            <w:pPr>
              <w:pStyle w:val="TableParagraph"/>
              <w:rPr>
                <w:rFonts w:ascii="Times New Roman"/>
                <w:sz w:val="18"/>
              </w:rPr>
            </w:pPr>
          </w:p>
        </w:tc>
      </w:tr>
      <w:tr w14:paraId="1D8B5800" w14:textId="77777777">
        <w:tblPrEx>
          <w:tblW w:w="0" w:type="auto"/>
          <w:tblInd w:w="321" w:type="dxa"/>
          <w:tblLayout w:type="fixed"/>
          <w:tblCellMar>
            <w:left w:w="0" w:type="dxa"/>
            <w:right w:w="0" w:type="dxa"/>
          </w:tblCellMar>
          <w:tblLook w:val="01E0"/>
        </w:tblPrEx>
        <w:trPr>
          <w:trHeight w:val="2803"/>
        </w:trPr>
        <w:tc>
          <w:tcPr>
            <w:tcW w:w="4592" w:type="dxa"/>
            <w:tcBorders>
              <w:left w:val="single" w:sz="8" w:space="0" w:color="000000"/>
              <w:right w:val="single" w:sz="8" w:space="0" w:color="000000"/>
            </w:tcBorders>
          </w:tcPr>
          <w:p w:rsidR="004176BE" w14:paraId="232905B8" w14:textId="77777777">
            <w:pPr>
              <w:pStyle w:val="TableParagraph"/>
              <w:spacing w:before="144"/>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77CD2ACC" w14:textId="77777777">
            <w:pPr>
              <w:pStyle w:val="TableParagraph"/>
              <w:spacing w:before="144" w:line="229" w:lineRule="exact"/>
              <w:ind w:left="86"/>
              <w:rPr>
                <w:b/>
                <w:sz w:val="20"/>
              </w:rPr>
            </w:pPr>
            <w:r>
              <w:rPr>
                <w:b/>
                <w:sz w:val="20"/>
              </w:rPr>
              <w:t>MOC</w:t>
            </w:r>
            <w:r>
              <w:rPr>
                <w:b/>
                <w:spacing w:val="-4"/>
                <w:sz w:val="20"/>
              </w:rPr>
              <w:t xml:space="preserve"> </w:t>
            </w:r>
            <w:r>
              <w:rPr>
                <w:b/>
                <w:sz w:val="20"/>
              </w:rPr>
              <w:t>Element</w:t>
            </w:r>
            <w:r>
              <w:rPr>
                <w:b/>
                <w:spacing w:val="-2"/>
                <w:sz w:val="20"/>
              </w:rPr>
              <w:t xml:space="preserve"> </w:t>
            </w:r>
            <w:r>
              <w:rPr>
                <w:b/>
                <w:sz w:val="20"/>
              </w:rPr>
              <w:t>2D:</w:t>
            </w:r>
            <w:r>
              <w:rPr>
                <w:b/>
                <w:spacing w:val="-3"/>
                <w:sz w:val="20"/>
              </w:rPr>
              <w:t xml:space="preserve"> </w:t>
            </w:r>
            <w:r>
              <w:rPr>
                <w:b/>
                <w:sz w:val="20"/>
              </w:rPr>
              <w:t>Individualized</w:t>
            </w:r>
            <w:r>
              <w:rPr>
                <w:b/>
                <w:spacing w:val="-1"/>
                <w:sz w:val="20"/>
              </w:rPr>
              <w:t xml:space="preserve"> </w:t>
            </w:r>
            <w:r>
              <w:rPr>
                <w:b/>
                <w:sz w:val="20"/>
              </w:rPr>
              <w:t>Care</w:t>
            </w:r>
            <w:r>
              <w:rPr>
                <w:b/>
                <w:spacing w:val="-3"/>
                <w:sz w:val="20"/>
              </w:rPr>
              <w:t xml:space="preserve"> </w:t>
            </w:r>
            <w:r>
              <w:rPr>
                <w:b/>
                <w:sz w:val="20"/>
              </w:rPr>
              <w:t>Plan</w:t>
            </w:r>
            <w:r>
              <w:rPr>
                <w:b/>
                <w:spacing w:val="-8"/>
                <w:sz w:val="20"/>
              </w:rPr>
              <w:t xml:space="preserve"> </w:t>
            </w:r>
            <w:r>
              <w:rPr>
                <w:b/>
                <w:spacing w:val="-4"/>
                <w:sz w:val="20"/>
              </w:rPr>
              <w:t>(ICP)</w:t>
            </w:r>
          </w:p>
          <w:p w:rsidR="004176BE" w14:paraId="14EFD4D7" w14:textId="77777777">
            <w:pPr>
              <w:pStyle w:val="TableParagraph"/>
              <w:numPr>
                <w:ilvl w:val="0"/>
                <w:numId w:val="45"/>
              </w:numPr>
              <w:tabs>
                <w:tab w:val="left" w:pos="445"/>
              </w:tabs>
              <w:ind w:left="445" w:right="465"/>
              <w:rPr>
                <w:sz w:val="20"/>
              </w:rPr>
            </w:pPr>
            <w:r>
              <w:rPr>
                <w:sz w:val="20"/>
              </w:rPr>
              <w:t>D-SNPs: Describe how the ICP coordinates Medicare and Medicaid services and, if applicable, the D-SNP or affiliated Medicaid plan</w:t>
            </w:r>
            <w:r>
              <w:rPr>
                <w:spacing w:val="-7"/>
                <w:sz w:val="20"/>
              </w:rPr>
              <w:t xml:space="preserve"> </w:t>
            </w:r>
            <w:r>
              <w:rPr>
                <w:sz w:val="20"/>
              </w:rPr>
              <w:t>provides</w:t>
            </w:r>
            <w:r>
              <w:rPr>
                <w:spacing w:val="-8"/>
                <w:sz w:val="20"/>
              </w:rPr>
              <w:t xml:space="preserve"> </w:t>
            </w:r>
            <w:r>
              <w:rPr>
                <w:sz w:val="20"/>
              </w:rPr>
              <w:t>these</w:t>
            </w:r>
            <w:r>
              <w:rPr>
                <w:spacing w:val="-7"/>
                <w:sz w:val="20"/>
              </w:rPr>
              <w:t xml:space="preserve"> </w:t>
            </w:r>
            <w:r>
              <w:rPr>
                <w:sz w:val="20"/>
              </w:rPr>
              <w:t>services,</w:t>
            </w:r>
            <w:r>
              <w:rPr>
                <w:spacing w:val="-8"/>
                <w:sz w:val="20"/>
              </w:rPr>
              <w:t xml:space="preserve"> </w:t>
            </w:r>
            <w:r>
              <w:rPr>
                <w:sz w:val="20"/>
              </w:rPr>
              <w:t>including</w:t>
            </w:r>
            <w:r>
              <w:rPr>
                <w:spacing w:val="-7"/>
                <w:sz w:val="20"/>
              </w:rPr>
              <w:t xml:space="preserve"> </w:t>
            </w:r>
            <w:r>
              <w:rPr>
                <w:sz w:val="20"/>
              </w:rPr>
              <w:t>long- term services and supports and behavioral health services.</w:t>
            </w:r>
          </w:p>
        </w:tc>
        <w:tc>
          <w:tcPr>
            <w:tcW w:w="720" w:type="dxa"/>
            <w:tcBorders>
              <w:left w:val="single" w:sz="8" w:space="0" w:color="000000"/>
              <w:right w:val="single" w:sz="8" w:space="0" w:color="000000"/>
            </w:tcBorders>
          </w:tcPr>
          <w:p w:rsidR="004176BE" w14:paraId="4FC4F1FA"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5183F4A9" w14:textId="77777777">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2D to clarify the </w:t>
            </w:r>
            <w:r>
              <w:rPr>
                <w:spacing w:val="-2"/>
                <w:sz w:val="20"/>
              </w:rPr>
              <w:t>requirements.</w:t>
            </w:r>
          </w:p>
        </w:tc>
        <w:tc>
          <w:tcPr>
            <w:tcW w:w="2108" w:type="dxa"/>
            <w:tcBorders>
              <w:left w:val="single" w:sz="8" w:space="0" w:color="000000"/>
              <w:right w:val="single" w:sz="8" w:space="0" w:color="000000"/>
            </w:tcBorders>
          </w:tcPr>
          <w:p w:rsidR="004176BE" w14:paraId="4E4DE65D" w14:textId="77777777">
            <w:pPr>
              <w:pStyle w:val="TableParagraph"/>
              <w:spacing w:before="145" w:line="192" w:lineRule="auto"/>
              <w:ind w:left="86" w:right="491"/>
              <w:rPr>
                <w:sz w:val="20"/>
              </w:rPr>
            </w:pPr>
            <w:r>
              <w:rPr>
                <w:sz w:val="20"/>
              </w:rPr>
              <w:t>Budget Neutral This</w:t>
            </w:r>
            <w:r>
              <w:rPr>
                <w:spacing w:val="-10"/>
                <w:sz w:val="20"/>
              </w:rPr>
              <w:t xml:space="preserve"> </w:t>
            </w:r>
            <w:r>
              <w:rPr>
                <w:sz w:val="20"/>
              </w:rPr>
              <w:t>requirement is</w:t>
            </w:r>
            <w:r>
              <w:rPr>
                <w:spacing w:val="-11"/>
                <w:sz w:val="20"/>
              </w:rPr>
              <w:t xml:space="preserve"> </w:t>
            </w:r>
            <w:r>
              <w:rPr>
                <w:sz w:val="20"/>
              </w:rPr>
              <w:t>consistent</w:t>
            </w:r>
            <w:r>
              <w:rPr>
                <w:spacing w:val="-11"/>
                <w:sz w:val="20"/>
              </w:rPr>
              <w:t xml:space="preserve"> </w:t>
            </w:r>
            <w:r>
              <w:rPr>
                <w:sz w:val="20"/>
              </w:rPr>
              <w:t xml:space="preserve">with </w:t>
            </w:r>
            <w:r>
              <w:rPr>
                <w:spacing w:val="-2"/>
                <w:sz w:val="20"/>
              </w:rPr>
              <w:t>currently approved information tracking</w:t>
            </w:r>
            <w:r>
              <w:rPr>
                <w:spacing w:val="40"/>
                <w:sz w:val="20"/>
              </w:rPr>
              <w:t xml:space="preserve"> </w:t>
            </w:r>
            <w:r>
              <w:rPr>
                <w:sz w:val="20"/>
              </w:rPr>
              <w:t xml:space="preserve">practices &amp; does not impose any new or revised burden beyond what is currently approved by </w:t>
            </w:r>
            <w:r>
              <w:rPr>
                <w:spacing w:val="-4"/>
                <w:sz w:val="20"/>
              </w:rPr>
              <w:t>OMB.</w:t>
            </w:r>
          </w:p>
        </w:tc>
      </w:tr>
    </w:tbl>
    <w:p w:rsidR="004176BE" w14:paraId="05BBC627" w14:textId="77777777">
      <w:pPr>
        <w:spacing w:line="192" w:lineRule="auto"/>
        <w:rPr>
          <w:sz w:val="20"/>
        </w:rPr>
        <w:sectPr>
          <w:pgSz w:w="15840" w:h="12240" w:orient="landscape"/>
          <w:pgMar w:top="1000" w:right="200" w:bottom="1020" w:left="140" w:header="53" w:footer="786" w:gutter="0"/>
          <w:cols w:space="720"/>
        </w:sectPr>
      </w:pPr>
    </w:p>
    <w:p w:rsidR="004176BE" w14:paraId="0FAD8AF5" w14:textId="77777777">
      <w:pPr>
        <w:pStyle w:val="BodyText"/>
        <w:spacing w:before="4"/>
        <w:ind w:left="0" w:firstLine="0"/>
        <w:rPr>
          <w:rFonts w:ascii="Times New Roman"/>
          <w:sz w:val="7"/>
        </w:rPr>
      </w:pPr>
      <w:r>
        <w:rPr>
          <w:noProof/>
        </w:rPr>
        <mc:AlternateContent>
          <mc:Choice Requires="wps">
            <w:drawing>
              <wp:anchor distT="0" distB="0" distL="0" distR="0" simplePos="0" relativeHeight="251684864"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17" o:spid="_x0000_s1039"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30592" filled="f" stroked="f">
                <v:textbox style="layout-flow:vertical" inset="0,0,0,0">
                  <w:txbxContent>
                    <w:p w:rsidR="004176BE" w14:paraId="03C998A9"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4E0B6727"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0FB882BE" w14:textId="77777777">
            <w:pPr>
              <w:pStyle w:val="TableParagraph"/>
              <w:rPr>
                <w:rFonts w:ascii="Times New Roman"/>
                <w:sz w:val="20"/>
              </w:rPr>
            </w:pPr>
          </w:p>
          <w:p w:rsidR="004176BE" w14:paraId="347C6D2B" w14:textId="77777777">
            <w:pPr>
              <w:pStyle w:val="TableParagraph"/>
              <w:spacing w:before="143"/>
              <w:rPr>
                <w:rFonts w:ascii="Times New Roman"/>
                <w:sz w:val="20"/>
              </w:rPr>
            </w:pPr>
          </w:p>
          <w:p w:rsidR="004176BE" w14:paraId="2474E2AA"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332857A5" w14:textId="77777777">
            <w:pPr>
              <w:pStyle w:val="TableParagraph"/>
              <w:rPr>
                <w:rFonts w:ascii="Times New Roman"/>
                <w:sz w:val="20"/>
              </w:rPr>
            </w:pPr>
          </w:p>
          <w:p w:rsidR="004176BE" w14:paraId="2DB71E26" w14:textId="77777777">
            <w:pPr>
              <w:pStyle w:val="TableParagraph"/>
              <w:spacing w:before="143"/>
              <w:rPr>
                <w:rFonts w:ascii="Times New Roman"/>
                <w:sz w:val="20"/>
              </w:rPr>
            </w:pPr>
          </w:p>
          <w:p w:rsidR="004176BE" w14:paraId="650C5D09"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265A1C2E"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69F7D87D" w14:textId="77777777">
            <w:pPr>
              <w:pStyle w:val="TableParagraph"/>
              <w:rPr>
                <w:rFonts w:ascii="Times New Roman"/>
                <w:sz w:val="20"/>
              </w:rPr>
            </w:pPr>
          </w:p>
          <w:p w:rsidR="004176BE" w14:paraId="6439340F" w14:textId="77777777">
            <w:pPr>
              <w:pStyle w:val="TableParagraph"/>
              <w:spacing w:before="63"/>
              <w:rPr>
                <w:rFonts w:ascii="Times New Roman"/>
                <w:sz w:val="20"/>
              </w:rPr>
            </w:pPr>
          </w:p>
          <w:p w:rsidR="004176BE" w14:paraId="018F1EEF"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6AA2777C" w14:textId="77777777">
            <w:pPr>
              <w:pStyle w:val="TableParagraph"/>
              <w:rPr>
                <w:rFonts w:ascii="Times New Roman"/>
                <w:sz w:val="20"/>
              </w:rPr>
            </w:pPr>
          </w:p>
          <w:p w:rsidR="004176BE" w14:paraId="75CEC6E2" w14:textId="77777777">
            <w:pPr>
              <w:pStyle w:val="TableParagraph"/>
              <w:spacing w:before="151"/>
              <w:rPr>
                <w:rFonts w:ascii="Times New Roman"/>
                <w:sz w:val="20"/>
              </w:rPr>
            </w:pPr>
          </w:p>
          <w:p w:rsidR="004176BE" w14:paraId="18B0B48E"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09BA8B07" w14:textId="77777777">
        <w:tblPrEx>
          <w:tblW w:w="0" w:type="auto"/>
          <w:tblInd w:w="321" w:type="dxa"/>
          <w:tblLayout w:type="fixed"/>
          <w:tblCellMar>
            <w:left w:w="0" w:type="dxa"/>
            <w:right w:w="0" w:type="dxa"/>
          </w:tblCellMar>
          <w:tblLook w:val="01E0"/>
        </w:tblPrEx>
        <w:trPr>
          <w:trHeight w:val="8755"/>
        </w:trPr>
        <w:tc>
          <w:tcPr>
            <w:tcW w:w="4592" w:type="dxa"/>
            <w:tcBorders>
              <w:left w:val="single" w:sz="8" w:space="0" w:color="000000"/>
              <w:right w:val="single" w:sz="8" w:space="0" w:color="000000"/>
            </w:tcBorders>
          </w:tcPr>
          <w:p w:rsidR="004176BE" w14:paraId="26812C85" w14:textId="77777777">
            <w:pPr>
              <w:pStyle w:val="TableParagraph"/>
              <w:spacing w:before="144"/>
              <w:ind w:left="86"/>
              <w:rPr>
                <w:b/>
                <w:sz w:val="20"/>
              </w:rPr>
            </w:pPr>
            <w:r>
              <w:rPr>
                <w:b/>
                <w:sz w:val="20"/>
              </w:rPr>
              <w:t>Element</w:t>
            </w:r>
            <w:r>
              <w:rPr>
                <w:b/>
                <w:spacing w:val="-3"/>
                <w:sz w:val="20"/>
              </w:rPr>
              <w:t xml:space="preserve"> </w:t>
            </w:r>
            <w:r>
              <w:rPr>
                <w:b/>
                <w:sz w:val="20"/>
              </w:rPr>
              <w:t>E:</w:t>
            </w:r>
            <w:r>
              <w:rPr>
                <w:b/>
                <w:spacing w:val="-3"/>
                <w:sz w:val="20"/>
              </w:rPr>
              <w:t xml:space="preserve"> </w:t>
            </w:r>
            <w:r>
              <w:rPr>
                <w:b/>
                <w:sz w:val="20"/>
              </w:rPr>
              <w:t>Interdisciplinary</w:t>
            </w:r>
            <w:r>
              <w:rPr>
                <w:b/>
                <w:spacing w:val="-6"/>
                <w:sz w:val="20"/>
              </w:rPr>
              <w:t xml:space="preserve"> </w:t>
            </w:r>
            <w:r>
              <w:rPr>
                <w:b/>
                <w:sz w:val="20"/>
              </w:rPr>
              <w:t>Care</w:t>
            </w:r>
            <w:r>
              <w:rPr>
                <w:b/>
                <w:spacing w:val="-3"/>
                <w:sz w:val="20"/>
              </w:rPr>
              <w:t xml:space="preserve"> </w:t>
            </w:r>
            <w:r>
              <w:rPr>
                <w:b/>
                <w:sz w:val="20"/>
              </w:rPr>
              <w:t>Team</w:t>
            </w:r>
            <w:r>
              <w:rPr>
                <w:b/>
                <w:spacing w:val="-5"/>
                <w:sz w:val="20"/>
              </w:rPr>
              <w:t xml:space="preserve"> </w:t>
            </w:r>
            <w:r>
              <w:rPr>
                <w:b/>
                <w:spacing w:val="-4"/>
                <w:sz w:val="20"/>
              </w:rPr>
              <w:t>(ICT)</w:t>
            </w:r>
          </w:p>
          <w:p w:rsidR="004176BE" w14:paraId="4495ACA1" w14:textId="77777777">
            <w:pPr>
              <w:pStyle w:val="TableParagraph"/>
              <w:numPr>
                <w:ilvl w:val="0"/>
                <w:numId w:val="44"/>
              </w:numPr>
              <w:tabs>
                <w:tab w:val="left" w:pos="445"/>
              </w:tabs>
              <w:spacing w:before="228"/>
              <w:ind w:left="445" w:right="296"/>
              <w:rPr>
                <w:sz w:val="20"/>
              </w:rPr>
            </w:pPr>
            <w:r>
              <w:rPr>
                <w:sz w:val="20"/>
              </w:rPr>
              <w:t>Provide a detailed and comprehensive description of the composition of the ICT; include how the SNP determines ICT membership and a description of the roles and responsibilities of each member. Specify how the expertise, training, and capabilities of the ICT members align with the identified clinical and social needs of the SNP beneficiaries, and how the ICT members</w:t>
            </w:r>
            <w:r>
              <w:rPr>
                <w:spacing w:val="-10"/>
                <w:sz w:val="20"/>
              </w:rPr>
              <w:t xml:space="preserve"> </w:t>
            </w:r>
            <w:r>
              <w:rPr>
                <w:sz w:val="20"/>
              </w:rPr>
              <w:t>contribute</w:t>
            </w:r>
            <w:r>
              <w:rPr>
                <w:spacing w:val="-14"/>
                <w:sz w:val="20"/>
              </w:rPr>
              <w:t xml:space="preserve"> </w:t>
            </w:r>
            <w:r>
              <w:rPr>
                <w:sz w:val="20"/>
              </w:rPr>
              <w:t>to</w:t>
            </w:r>
            <w:r>
              <w:rPr>
                <w:spacing w:val="-9"/>
                <w:sz w:val="20"/>
              </w:rPr>
              <w:t xml:space="preserve"> </w:t>
            </w:r>
            <w:r>
              <w:rPr>
                <w:sz w:val="20"/>
              </w:rPr>
              <w:t>improving</w:t>
            </w:r>
            <w:r>
              <w:rPr>
                <w:spacing w:val="-13"/>
                <w:sz w:val="20"/>
              </w:rPr>
              <w:t xml:space="preserve"> </w:t>
            </w:r>
            <w:r>
              <w:rPr>
                <w:sz w:val="20"/>
              </w:rPr>
              <w:t>the</w:t>
            </w:r>
            <w:r>
              <w:rPr>
                <w:spacing w:val="-13"/>
                <w:sz w:val="20"/>
              </w:rPr>
              <w:t xml:space="preserve"> </w:t>
            </w:r>
            <w:r>
              <w:rPr>
                <w:sz w:val="20"/>
              </w:rPr>
              <w:t>health status of SNP beneficiaries. If a stratification model is used for determining SNP beneficiaries’ health care</w:t>
            </w:r>
            <w:r>
              <w:rPr>
                <w:spacing w:val="-1"/>
                <w:sz w:val="20"/>
              </w:rPr>
              <w:t xml:space="preserve"> </w:t>
            </w:r>
            <w:r>
              <w:rPr>
                <w:sz w:val="20"/>
              </w:rPr>
              <w:t>needs, then each SNP must provide a detailed explanation of how the stratification results are used to determine the composition of the</w:t>
            </w:r>
            <w:r>
              <w:rPr>
                <w:spacing w:val="-15"/>
                <w:sz w:val="20"/>
              </w:rPr>
              <w:t xml:space="preserve"> </w:t>
            </w:r>
            <w:r>
              <w:rPr>
                <w:sz w:val="20"/>
              </w:rPr>
              <w:t>ICT.</w:t>
            </w:r>
          </w:p>
          <w:p w:rsidR="004176BE" w14:paraId="3D0C6CD0" w14:textId="77777777">
            <w:pPr>
              <w:pStyle w:val="TableParagraph"/>
              <w:numPr>
                <w:ilvl w:val="1"/>
                <w:numId w:val="44"/>
              </w:numPr>
              <w:tabs>
                <w:tab w:val="left" w:pos="805"/>
              </w:tabs>
              <w:spacing w:before="8" w:line="230" w:lineRule="auto"/>
              <w:ind w:left="805" w:right="449"/>
              <w:rPr>
                <w:sz w:val="20"/>
              </w:rPr>
            </w:pPr>
            <w:r>
              <w:rPr>
                <w:sz w:val="20"/>
              </w:rPr>
              <w:t>Explain how the SNP facilitates the participation</w:t>
            </w:r>
            <w:r>
              <w:rPr>
                <w:spacing w:val="-11"/>
                <w:sz w:val="20"/>
              </w:rPr>
              <w:t xml:space="preserve"> </w:t>
            </w:r>
            <w:r>
              <w:rPr>
                <w:sz w:val="20"/>
              </w:rPr>
              <w:t>of</w:t>
            </w:r>
            <w:r>
              <w:rPr>
                <w:spacing w:val="-8"/>
                <w:sz w:val="20"/>
              </w:rPr>
              <w:t xml:space="preserve"> </w:t>
            </w:r>
            <w:r>
              <w:rPr>
                <w:sz w:val="20"/>
              </w:rPr>
              <w:t>beneficiaries</w:t>
            </w:r>
            <w:r>
              <w:rPr>
                <w:spacing w:val="-11"/>
                <w:sz w:val="20"/>
              </w:rPr>
              <w:t xml:space="preserve"> </w:t>
            </w:r>
            <w:r>
              <w:rPr>
                <w:sz w:val="20"/>
              </w:rPr>
              <w:t>and</w:t>
            </w:r>
            <w:r>
              <w:rPr>
                <w:spacing w:val="-7"/>
                <w:sz w:val="20"/>
              </w:rPr>
              <w:t xml:space="preserve"> </w:t>
            </w:r>
            <w:r>
              <w:rPr>
                <w:sz w:val="20"/>
              </w:rPr>
              <w:t>their caregivers as members of the ICT.</w:t>
            </w:r>
          </w:p>
          <w:p w:rsidR="004176BE" w14:paraId="20B7369D" w14:textId="77777777">
            <w:pPr>
              <w:pStyle w:val="TableParagraph"/>
              <w:numPr>
                <w:ilvl w:val="1"/>
                <w:numId w:val="44"/>
              </w:numPr>
              <w:tabs>
                <w:tab w:val="left" w:pos="806"/>
              </w:tabs>
              <w:spacing w:before="7" w:line="237" w:lineRule="auto"/>
              <w:ind w:right="328"/>
              <w:rPr>
                <w:sz w:val="20"/>
              </w:rPr>
            </w:pPr>
            <w:r>
              <w:rPr>
                <w:sz w:val="20"/>
              </w:rPr>
              <w:t>Describe how the beneficiary’s HRAT (MOC Element 2B) and ICP (MOC Element</w:t>
            </w:r>
            <w:r>
              <w:rPr>
                <w:spacing w:val="-9"/>
                <w:sz w:val="20"/>
              </w:rPr>
              <w:t xml:space="preserve"> </w:t>
            </w:r>
            <w:r>
              <w:rPr>
                <w:sz w:val="20"/>
              </w:rPr>
              <w:t>2C)</w:t>
            </w:r>
            <w:r>
              <w:rPr>
                <w:spacing w:val="-8"/>
                <w:sz w:val="20"/>
              </w:rPr>
              <w:t xml:space="preserve"> </w:t>
            </w:r>
            <w:r>
              <w:rPr>
                <w:sz w:val="20"/>
              </w:rPr>
              <w:t>are</w:t>
            </w:r>
            <w:r>
              <w:rPr>
                <w:spacing w:val="-11"/>
                <w:sz w:val="20"/>
              </w:rPr>
              <w:t xml:space="preserve"> </w:t>
            </w:r>
            <w:r>
              <w:rPr>
                <w:sz w:val="20"/>
              </w:rPr>
              <w:t>used</w:t>
            </w:r>
            <w:r>
              <w:rPr>
                <w:spacing w:val="-8"/>
                <w:sz w:val="20"/>
              </w:rPr>
              <w:t xml:space="preserve"> </w:t>
            </w:r>
            <w:r>
              <w:rPr>
                <w:sz w:val="20"/>
              </w:rPr>
              <w:t>to</w:t>
            </w:r>
            <w:r>
              <w:rPr>
                <w:spacing w:val="-8"/>
                <w:sz w:val="20"/>
              </w:rPr>
              <w:t xml:space="preserve"> </w:t>
            </w:r>
            <w:r>
              <w:rPr>
                <w:sz w:val="20"/>
              </w:rPr>
              <w:t>determine</w:t>
            </w:r>
            <w:r>
              <w:rPr>
                <w:spacing w:val="-8"/>
                <w:sz w:val="20"/>
              </w:rPr>
              <w:t xml:space="preserve"> </w:t>
            </w:r>
            <w:r>
              <w:rPr>
                <w:sz w:val="20"/>
              </w:rPr>
              <w:t>the composition</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ICT;</w:t>
            </w:r>
            <w:r>
              <w:rPr>
                <w:spacing w:val="-11"/>
                <w:sz w:val="20"/>
              </w:rPr>
              <w:t xml:space="preserve"> </w:t>
            </w:r>
            <w:r>
              <w:rPr>
                <w:sz w:val="20"/>
              </w:rPr>
              <w:t>including</w:t>
            </w:r>
            <w:r>
              <w:rPr>
                <w:spacing w:val="-7"/>
                <w:sz w:val="20"/>
              </w:rPr>
              <w:t xml:space="preserve"> </w:t>
            </w:r>
            <w:r>
              <w:rPr>
                <w:sz w:val="20"/>
              </w:rPr>
              <w:t>those cases</w:t>
            </w:r>
            <w:r>
              <w:rPr>
                <w:spacing w:val="-5"/>
                <w:sz w:val="20"/>
              </w:rPr>
              <w:t xml:space="preserve"> </w:t>
            </w:r>
            <w:r>
              <w:rPr>
                <w:sz w:val="20"/>
              </w:rPr>
              <w:t>where</w:t>
            </w:r>
            <w:r>
              <w:rPr>
                <w:spacing w:val="-7"/>
                <w:sz w:val="20"/>
              </w:rPr>
              <w:t xml:space="preserve"> </w:t>
            </w:r>
            <w:r>
              <w:rPr>
                <w:sz w:val="20"/>
              </w:rPr>
              <w:t>additional</w:t>
            </w:r>
            <w:r>
              <w:rPr>
                <w:spacing w:val="-8"/>
                <w:sz w:val="20"/>
              </w:rPr>
              <w:t xml:space="preserve"> </w:t>
            </w:r>
            <w:r>
              <w:rPr>
                <w:sz w:val="20"/>
              </w:rPr>
              <w:t>team</w:t>
            </w:r>
            <w:r>
              <w:rPr>
                <w:spacing w:val="-7"/>
                <w:sz w:val="20"/>
              </w:rPr>
              <w:t xml:space="preserve"> </w:t>
            </w:r>
            <w:r>
              <w:rPr>
                <w:sz w:val="20"/>
              </w:rPr>
              <w:t>members are needed to meet the unique needs of the individual</w:t>
            </w:r>
            <w:r>
              <w:rPr>
                <w:spacing w:val="-11"/>
                <w:sz w:val="20"/>
              </w:rPr>
              <w:t xml:space="preserve"> </w:t>
            </w:r>
            <w:r>
              <w:rPr>
                <w:sz w:val="20"/>
              </w:rPr>
              <w:t>beneficiary.</w:t>
            </w:r>
          </w:p>
          <w:p w:rsidR="004176BE" w14:paraId="2FB6F0B7" w14:textId="77777777">
            <w:pPr>
              <w:pStyle w:val="TableParagraph"/>
              <w:numPr>
                <w:ilvl w:val="1"/>
                <w:numId w:val="44"/>
              </w:numPr>
              <w:tabs>
                <w:tab w:val="left" w:pos="806"/>
              </w:tabs>
              <w:spacing w:line="235" w:lineRule="auto"/>
              <w:ind w:right="360"/>
              <w:rPr>
                <w:sz w:val="20"/>
              </w:rPr>
            </w:pPr>
            <w:r>
              <w:rPr>
                <w:sz w:val="20"/>
              </w:rPr>
              <w:t>Explain how the ICT uses healthcare outcomes to evaluate established processes to manage changes and/or adjustments</w:t>
            </w:r>
            <w:r>
              <w:rPr>
                <w:spacing w:val="-12"/>
                <w:sz w:val="20"/>
              </w:rPr>
              <w:t xml:space="preserve"> </w:t>
            </w:r>
            <w:r>
              <w:rPr>
                <w:sz w:val="20"/>
              </w:rPr>
              <w:t>to</w:t>
            </w:r>
            <w:r>
              <w:rPr>
                <w:spacing w:val="-7"/>
                <w:sz w:val="20"/>
              </w:rPr>
              <w:t xml:space="preserve"> </w:t>
            </w:r>
            <w:r>
              <w:rPr>
                <w:sz w:val="20"/>
              </w:rPr>
              <w:t>the</w:t>
            </w:r>
            <w:r>
              <w:rPr>
                <w:spacing w:val="-11"/>
                <w:sz w:val="20"/>
              </w:rPr>
              <w:t xml:space="preserve"> </w:t>
            </w:r>
            <w:r>
              <w:rPr>
                <w:sz w:val="20"/>
              </w:rPr>
              <w:t>beneficiary’s</w:t>
            </w:r>
            <w:r>
              <w:rPr>
                <w:spacing w:val="-8"/>
                <w:sz w:val="20"/>
              </w:rPr>
              <w:t xml:space="preserve"> </w:t>
            </w:r>
            <w:r>
              <w:rPr>
                <w:sz w:val="20"/>
              </w:rPr>
              <w:t>health care needs on a continuous</w:t>
            </w:r>
            <w:r>
              <w:rPr>
                <w:spacing w:val="-6"/>
                <w:sz w:val="20"/>
              </w:rPr>
              <w:t xml:space="preserve"> </w:t>
            </w:r>
            <w:r>
              <w:rPr>
                <w:sz w:val="20"/>
              </w:rPr>
              <w:t>basis.</w:t>
            </w:r>
          </w:p>
          <w:p w:rsidR="004176BE" w14:paraId="183D617E" w14:textId="77777777">
            <w:pPr>
              <w:pStyle w:val="TableParagraph"/>
              <w:numPr>
                <w:ilvl w:val="0"/>
                <w:numId w:val="44"/>
              </w:numPr>
              <w:tabs>
                <w:tab w:val="left" w:pos="446"/>
              </w:tabs>
              <w:ind w:right="483"/>
              <w:rPr>
                <w:sz w:val="20"/>
              </w:rPr>
            </w:pPr>
            <w:r>
              <w:rPr>
                <w:sz w:val="20"/>
              </w:rPr>
              <w:t>Identify and explain the use of clinical managers,</w:t>
            </w:r>
            <w:r>
              <w:rPr>
                <w:spacing w:val="-7"/>
                <w:sz w:val="20"/>
              </w:rPr>
              <w:t xml:space="preserve"> </w:t>
            </w:r>
            <w:r>
              <w:rPr>
                <w:sz w:val="20"/>
              </w:rPr>
              <w:t>case</w:t>
            </w:r>
            <w:r>
              <w:rPr>
                <w:spacing w:val="-9"/>
                <w:sz w:val="20"/>
              </w:rPr>
              <w:t xml:space="preserve"> </w:t>
            </w:r>
            <w:r>
              <w:rPr>
                <w:sz w:val="20"/>
              </w:rPr>
              <w:t>managers</w:t>
            </w:r>
            <w:r>
              <w:rPr>
                <w:spacing w:val="-7"/>
                <w:sz w:val="20"/>
              </w:rPr>
              <w:t xml:space="preserve"> </w:t>
            </w:r>
            <w:r>
              <w:rPr>
                <w:sz w:val="20"/>
              </w:rPr>
              <w:t>or</w:t>
            </w:r>
            <w:r>
              <w:rPr>
                <w:spacing w:val="-6"/>
                <w:sz w:val="20"/>
              </w:rPr>
              <w:t xml:space="preserve"> </w:t>
            </w:r>
            <w:r>
              <w:rPr>
                <w:sz w:val="20"/>
              </w:rPr>
              <w:t>others</w:t>
            </w:r>
            <w:r>
              <w:rPr>
                <w:spacing w:val="-7"/>
                <w:sz w:val="20"/>
              </w:rPr>
              <w:t xml:space="preserve"> </w:t>
            </w:r>
            <w:r>
              <w:rPr>
                <w:sz w:val="20"/>
              </w:rPr>
              <w:t>who play</w:t>
            </w:r>
            <w:r>
              <w:rPr>
                <w:spacing w:val="-37"/>
                <w:sz w:val="20"/>
              </w:rPr>
              <w:t xml:space="preserve"> </w:t>
            </w:r>
            <w:r>
              <w:rPr>
                <w:sz w:val="20"/>
              </w:rPr>
              <w:t>critical roles in ensuring an effective</w:t>
            </w:r>
          </w:p>
        </w:tc>
        <w:tc>
          <w:tcPr>
            <w:tcW w:w="4860" w:type="dxa"/>
            <w:tcBorders>
              <w:left w:val="single" w:sz="8" w:space="0" w:color="000000"/>
              <w:right w:val="single" w:sz="8" w:space="0" w:color="000000"/>
            </w:tcBorders>
          </w:tcPr>
          <w:p w:rsidR="004176BE" w14:paraId="05D1DD6B" w14:textId="77777777">
            <w:pPr>
              <w:pStyle w:val="TableParagraph"/>
              <w:spacing w:before="144" w:line="242" w:lineRule="auto"/>
              <w:ind w:left="86" w:right="181"/>
              <w:rPr>
                <w:b/>
                <w:sz w:val="20"/>
              </w:rPr>
            </w:pPr>
            <w:r>
              <w:rPr>
                <w:b/>
                <w:sz w:val="20"/>
              </w:rPr>
              <w:t>MOC</w:t>
            </w:r>
            <w:r>
              <w:rPr>
                <w:b/>
                <w:spacing w:val="-8"/>
                <w:sz w:val="20"/>
              </w:rPr>
              <w:t xml:space="preserve"> </w:t>
            </w:r>
            <w:r>
              <w:rPr>
                <w:b/>
                <w:sz w:val="20"/>
              </w:rPr>
              <w:t>Element</w:t>
            </w:r>
            <w:r>
              <w:rPr>
                <w:b/>
                <w:spacing w:val="-7"/>
                <w:sz w:val="20"/>
              </w:rPr>
              <w:t xml:space="preserve"> </w:t>
            </w:r>
            <w:r>
              <w:rPr>
                <w:b/>
                <w:sz w:val="20"/>
              </w:rPr>
              <w:t>2E:</w:t>
            </w:r>
            <w:r>
              <w:rPr>
                <w:b/>
                <w:spacing w:val="-7"/>
                <w:sz w:val="20"/>
              </w:rPr>
              <w:t xml:space="preserve"> </w:t>
            </w:r>
            <w:r>
              <w:rPr>
                <w:b/>
                <w:sz w:val="20"/>
              </w:rPr>
              <w:t>Interdisciplinary</w:t>
            </w:r>
            <w:r>
              <w:rPr>
                <w:b/>
                <w:spacing w:val="-10"/>
                <w:sz w:val="20"/>
              </w:rPr>
              <w:t xml:space="preserve"> </w:t>
            </w:r>
            <w:r>
              <w:rPr>
                <w:b/>
                <w:sz w:val="20"/>
              </w:rPr>
              <w:t>Care</w:t>
            </w:r>
            <w:r>
              <w:rPr>
                <w:b/>
                <w:spacing w:val="-7"/>
                <w:sz w:val="20"/>
              </w:rPr>
              <w:t xml:space="preserve"> </w:t>
            </w:r>
            <w:r>
              <w:rPr>
                <w:b/>
                <w:sz w:val="20"/>
              </w:rPr>
              <w:t xml:space="preserve">Team </w:t>
            </w:r>
            <w:r>
              <w:rPr>
                <w:b/>
                <w:spacing w:val="-2"/>
                <w:sz w:val="20"/>
              </w:rPr>
              <w:t>(ICT)</w:t>
            </w:r>
          </w:p>
          <w:p w:rsidR="004176BE" w14:paraId="5F27FFA7" w14:textId="77777777">
            <w:pPr>
              <w:pStyle w:val="TableParagraph"/>
              <w:numPr>
                <w:ilvl w:val="0"/>
                <w:numId w:val="43"/>
              </w:numPr>
              <w:tabs>
                <w:tab w:val="left" w:pos="446"/>
              </w:tabs>
              <w:ind w:right="204"/>
              <w:rPr>
                <w:sz w:val="20"/>
              </w:rPr>
            </w:pPr>
            <w:r>
              <w:rPr>
                <w:sz w:val="20"/>
              </w:rPr>
              <w:t>Provide a comprehensive description of the composition of the ICT, including how the SNP determines ICT membership and a description of the roles and responsibilities of each member. Specify how the expertise, training, and capabilities of the ICT members align with the identified clinical and social needs of SNP enrollees,</w:t>
            </w:r>
            <w:r>
              <w:rPr>
                <w:spacing w:val="-11"/>
                <w:sz w:val="20"/>
              </w:rPr>
              <w:t xml:space="preserve"> </w:t>
            </w:r>
            <w:r>
              <w:rPr>
                <w:sz w:val="20"/>
              </w:rPr>
              <w:t>and</w:t>
            </w:r>
            <w:r>
              <w:rPr>
                <w:spacing w:val="-10"/>
                <w:sz w:val="20"/>
              </w:rPr>
              <w:t xml:space="preserve"> </w:t>
            </w:r>
            <w:r>
              <w:rPr>
                <w:sz w:val="20"/>
              </w:rPr>
              <w:t>how</w:t>
            </w:r>
            <w:r>
              <w:rPr>
                <w:spacing w:val="-11"/>
                <w:sz w:val="20"/>
              </w:rPr>
              <w:t xml:space="preserve"> </w:t>
            </w:r>
            <w:r>
              <w:rPr>
                <w:sz w:val="20"/>
              </w:rPr>
              <w:t>the</w:t>
            </w:r>
            <w:r>
              <w:rPr>
                <w:spacing w:val="-10"/>
                <w:sz w:val="20"/>
              </w:rPr>
              <w:t xml:space="preserve"> </w:t>
            </w:r>
            <w:r>
              <w:rPr>
                <w:sz w:val="20"/>
              </w:rPr>
              <w:t>ICT</w:t>
            </w:r>
            <w:r>
              <w:rPr>
                <w:spacing w:val="-13"/>
                <w:sz w:val="20"/>
              </w:rPr>
              <w:t xml:space="preserve"> </w:t>
            </w:r>
            <w:r>
              <w:rPr>
                <w:sz w:val="20"/>
              </w:rPr>
              <w:t>members</w:t>
            </w:r>
            <w:r>
              <w:rPr>
                <w:spacing w:val="-11"/>
                <w:sz w:val="20"/>
              </w:rPr>
              <w:t xml:space="preserve"> </w:t>
            </w:r>
            <w:r>
              <w:rPr>
                <w:sz w:val="20"/>
              </w:rPr>
              <w:t>contribute to improving the health status of enrollees.</w:t>
            </w:r>
          </w:p>
          <w:p w:rsidR="004176BE" w14:paraId="1C8782D6" w14:textId="77777777">
            <w:pPr>
              <w:pStyle w:val="TableParagraph"/>
              <w:numPr>
                <w:ilvl w:val="1"/>
                <w:numId w:val="43"/>
              </w:numPr>
              <w:tabs>
                <w:tab w:val="left" w:pos="1166"/>
              </w:tabs>
              <w:spacing w:line="235" w:lineRule="auto"/>
              <w:ind w:right="200"/>
              <w:rPr>
                <w:sz w:val="20"/>
              </w:rPr>
            </w:pPr>
            <w:r>
              <w:rPr>
                <w:sz w:val="20"/>
              </w:rPr>
              <w:t>Describe how the SNP informs and invites</w:t>
            </w:r>
            <w:r>
              <w:rPr>
                <w:spacing w:val="-6"/>
                <w:sz w:val="20"/>
              </w:rPr>
              <w:t xml:space="preserve"> </w:t>
            </w:r>
            <w:r>
              <w:rPr>
                <w:sz w:val="20"/>
              </w:rPr>
              <w:t>enrollees</w:t>
            </w:r>
            <w:r>
              <w:rPr>
                <w:spacing w:val="-10"/>
                <w:sz w:val="20"/>
              </w:rPr>
              <w:t xml:space="preserve"> </w:t>
            </w:r>
            <w:r>
              <w:rPr>
                <w:sz w:val="20"/>
              </w:rPr>
              <w:t>and</w:t>
            </w:r>
            <w:r>
              <w:rPr>
                <w:spacing w:val="-5"/>
                <w:sz w:val="20"/>
              </w:rPr>
              <w:t xml:space="preserve"> </w:t>
            </w:r>
            <w:r>
              <w:rPr>
                <w:sz w:val="20"/>
              </w:rPr>
              <w:t>their</w:t>
            </w:r>
            <w:r>
              <w:rPr>
                <w:spacing w:val="-5"/>
                <w:sz w:val="20"/>
              </w:rPr>
              <w:t xml:space="preserve"> </w:t>
            </w:r>
            <w:r>
              <w:rPr>
                <w:sz w:val="20"/>
              </w:rPr>
              <w:t>caregivers</w:t>
            </w:r>
            <w:r>
              <w:rPr>
                <w:spacing w:val="-10"/>
                <w:sz w:val="20"/>
              </w:rPr>
              <w:t xml:space="preserve"> </w:t>
            </w:r>
            <w:r>
              <w:rPr>
                <w:sz w:val="20"/>
              </w:rPr>
              <w:t xml:space="preserve">to participate as active members of the </w:t>
            </w:r>
            <w:r>
              <w:rPr>
                <w:spacing w:val="-4"/>
                <w:sz w:val="20"/>
              </w:rPr>
              <w:t>ICT.</w:t>
            </w:r>
          </w:p>
          <w:p w:rsidR="004176BE" w14:paraId="15B30511" w14:textId="77777777">
            <w:pPr>
              <w:pStyle w:val="TableParagraph"/>
              <w:numPr>
                <w:ilvl w:val="1"/>
                <w:numId w:val="43"/>
              </w:numPr>
              <w:tabs>
                <w:tab w:val="left" w:pos="1166"/>
              </w:tabs>
              <w:spacing w:line="237" w:lineRule="auto"/>
              <w:ind w:right="119"/>
              <w:rPr>
                <w:sz w:val="20"/>
              </w:rPr>
            </w:pPr>
            <w:r>
              <w:rPr>
                <w:sz w:val="20"/>
              </w:rPr>
              <w:t>Describe how the enrollee’s HRA and ICP are used to determine the composition of the ICT, including those cases where additional team members are</w:t>
            </w:r>
            <w:r>
              <w:rPr>
                <w:spacing w:val="-4"/>
                <w:sz w:val="20"/>
              </w:rPr>
              <w:t xml:space="preserve"> </w:t>
            </w:r>
            <w:r>
              <w:rPr>
                <w:sz w:val="20"/>
              </w:rPr>
              <w:t>needed</w:t>
            </w:r>
            <w:r>
              <w:rPr>
                <w:spacing w:val="-4"/>
                <w:sz w:val="20"/>
              </w:rPr>
              <w:t xml:space="preserve"> </w:t>
            </w:r>
            <w:r>
              <w:rPr>
                <w:sz w:val="20"/>
              </w:rPr>
              <w:t>to</w:t>
            </w:r>
            <w:r>
              <w:rPr>
                <w:spacing w:val="-7"/>
                <w:sz w:val="20"/>
              </w:rPr>
              <w:t xml:space="preserve"> </w:t>
            </w:r>
            <w:r>
              <w:rPr>
                <w:sz w:val="20"/>
              </w:rPr>
              <w:t>meet</w:t>
            </w:r>
            <w:r>
              <w:rPr>
                <w:spacing w:val="-8"/>
                <w:sz w:val="20"/>
              </w:rPr>
              <w:t xml:space="preserve"> </w:t>
            </w:r>
            <w:r>
              <w:rPr>
                <w:sz w:val="20"/>
              </w:rPr>
              <w:t>the</w:t>
            </w:r>
            <w:r>
              <w:rPr>
                <w:spacing w:val="-4"/>
                <w:sz w:val="20"/>
              </w:rPr>
              <w:t xml:space="preserve"> </w:t>
            </w:r>
            <w:r>
              <w:rPr>
                <w:sz w:val="20"/>
              </w:rPr>
              <w:t>unique</w:t>
            </w:r>
            <w:r>
              <w:rPr>
                <w:spacing w:val="-4"/>
                <w:sz w:val="20"/>
              </w:rPr>
              <w:t xml:space="preserve"> </w:t>
            </w:r>
            <w:r>
              <w:rPr>
                <w:sz w:val="20"/>
              </w:rPr>
              <w:t>needs</w:t>
            </w:r>
            <w:r>
              <w:rPr>
                <w:spacing w:val="-5"/>
                <w:sz w:val="20"/>
              </w:rPr>
              <w:t xml:space="preserve"> </w:t>
            </w:r>
            <w:r>
              <w:rPr>
                <w:sz w:val="20"/>
              </w:rPr>
              <w:t>of the individual</w:t>
            </w:r>
            <w:r>
              <w:rPr>
                <w:spacing w:val="-14"/>
                <w:sz w:val="20"/>
              </w:rPr>
              <w:t xml:space="preserve"> </w:t>
            </w:r>
            <w:r>
              <w:rPr>
                <w:sz w:val="20"/>
              </w:rPr>
              <w:t>enrollee.</w:t>
            </w:r>
          </w:p>
          <w:p w:rsidR="004176BE" w14:paraId="0FD60EEE" w14:textId="77777777">
            <w:pPr>
              <w:pStyle w:val="TableParagraph"/>
              <w:numPr>
                <w:ilvl w:val="1"/>
                <w:numId w:val="43"/>
              </w:numPr>
              <w:tabs>
                <w:tab w:val="left" w:pos="1166"/>
              </w:tabs>
              <w:spacing w:line="235" w:lineRule="auto"/>
              <w:ind w:right="442"/>
              <w:rPr>
                <w:sz w:val="20"/>
              </w:rPr>
            </w:pPr>
            <w:r>
              <w:rPr>
                <w:sz w:val="20"/>
              </w:rPr>
              <w:t xml:space="preserve">Describe how the SNP analyzes enrollee health care needs and </w:t>
            </w:r>
            <w:r>
              <w:rPr>
                <w:spacing w:val="-2"/>
                <w:sz w:val="20"/>
              </w:rPr>
              <w:t>outcomes</w:t>
            </w:r>
            <w:r>
              <w:rPr>
                <w:spacing w:val="-12"/>
                <w:sz w:val="20"/>
              </w:rPr>
              <w:t xml:space="preserve"> </w:t>
            </w:r>
            <w:r>
              <w:rPr>
                <w:spacing w:val="-2"/>
                <w:sz w:val="20"/>
              </w:rPr>
              <w:t>data</w:t>
            </w:r>
            <w:r>
              <w:rPr>
                <w:spacing w:val="-12"/>
                <w:sz w:val="20"/>
              </w:rPr>
              <w:t xml:space="preserve"> </w:t>
            </w:r>
            <w:r>
              <w:rPr>
                <w:spacing w:val="-2"/>
                <w:sz w:val="20"/>
              </w:rPr>
              <w:t>to</w:t>
            </w:r>
            <w:r>
              <w:rPr>
                <w:spacing w:val="-12"/>
                <w:sz w:val="20"/>
              </w:rPr>
              <w:t xml:space="preserve"> </w:t>
            </w:r>
            <w:r>
              <w:rPr>
                <w:spacing w:val="-2"/>
                <w:sz w:val="20"/>
              </w:rPr>
              <w:t>implement</w:t>
            </w:r>
            <w:r>
              <w:rPr>
                <w:spacing w:val="-12"/>
                <w:sz w:val="20"/>
              </w:rPr>
              <w:t xml:space="preserve"> </w:t>
            </w:r>
            <w:r>
              <w:rPr>
                <w:spacing w:val="-2"/>
                <w:sz w:val="20"/>
              </w:rPr>
              <w:t xml:space="preserve">changes </w:t>
            </w:r>
            <w:r>
              <w:rPr>
                <w:sz w:val="20"/>
              </w:rPr>
              <w:t xml:space="preserve">and/or adjustments to the ICT </w:t>
            </w:r>
            <w:r>
              <w:rPr>
                <w:spacing w:val="-2"/>
                <w:sz w:val="20"/>
              </w:rPr>
              <w:t>composition.</w:t>
            </w:r>
          </w:p>
          <w:p w:rsidR="004176BE" w14:paraId="22078B51" w14:textId="77777777">
            <w:pPr>
              <w:pStyle w:val="TableParagraph"/>
              <w:numPr>
                <w:ilvl w:val="0"/>
                <w:numId w:val="43"/>
              </w:numPr>
              <w:tabs>
                <w:tab w:val="left" w:pos="446"/>
              </w:tabs>
              <w:ind w:right="439"/>
              <w:rPr>
                <w:sz w:val="20"/>
              </w:rPr>
            </w:pPr>
            <w:r>
              <w:rPr>
                <w:sz w:val="20"/>
              </w:rPr>
              <w:t>Describe how clinical managers, case managers,</w:t>
            </w:r>
            <w:r>
              <w:rPr>
                <w:spacing w:val="-5"/>
                <w:sz w:val="20"/>
              </w:rPr>
              <w:t xml:space="preserve"> </w:t>
            </w:r>
            <w:r>
              <w:rPr>
                <w:sz w:val="20"/>
              </w:rPr>
              <w:t>or</w:t>
            </w:r>
            <w:r>
              <w:rPr>
                <w:spacing w:val="-8"/>
                <w:sz w:val="20"/>
              </w:rPr>
              <w:t xml:space="preserve"> </w:t>
            </w:r>
            <w:r>
              <w:rPr>
                <w:sz w:val="20"/>
              </w:rPr>
              <w:t>other</w:t>
            </w:r>
            <w:r>
              <w:rPr>
                <w:spacing w:val="-4"/>
                <w:sz w:val="20"/>
              </w:rPr>
              <w:t xml:space="preserve"> </w:t>
            </w:r>
            <w:r>
              <w:rPr>
                <w:sz w:val="20"/>
              </w:rPr>
              <w:t>plan</w:t>
            </w:r>
            <w:r>
              <w:rPr>
                <w:spacing w:val="-4"/>
                <w:sz w:val="20"/>
              </w:rPr>
              <w:t xml:space="preserve"> </w:t>
            </w:r>
            <w:r>
              <w:rPr>
                <w:sz w:val="20"/>
              </w:rPr>
              <w:t>staff</w:t>
            </w:r>
            <w:r>
              <w:rPr>
                <w:spacing w:val="-5"/>
                <w:sz w:val="20"/>
              </w:rPr>
              <w:t xml:space="preserve"> </w:t>
            </w:r>
            <w:r>
              <w:rPr>
                <w:sz w:val="20"/>
              </w:rPr>
              <w:t>ensure</w:t>
            </w:r>
            <w:r>
              <w:rPr>
                <w:spacing w:val="-4"/>
                <w:sz w:val="20"/>
              </w:rPr>
              <w:t xml:space="preserve"> </w:t>
            </w:r>
            <w:r>
              <w:rPr>
                <w:sz w:val="20"/>
              </w:rPr>
              <w:t>that</w:t>
            </w:r>
            <w:r>
              <w:rPr>
                <w:spacing w:val="-5"/>
                <w:sz w:val="20"/>
              </w:rPr>
              <w:t xml:space="preserve"> </w:t>
            </w:r>
            <w:r>
              <w:rPr>
                <w:sz w:val="20"/>
              </w:rPr>
              <w:t>the SNP’s interdisciplinary care processes are effective in meeting enrollee needs.</w:t>
            </w:r>
          </w:p>
          <w:p w:rsidR="004176BE" w14:paraId="16786783" w14:textId="5D1D9EDE">
            <w:pPr>
              <w:pStyle w:val="TableParagraph"/>
              <w:numPr>
                <w:ilvl w:val="0"/>
                <w:numId w:val="43"/>
              </w:numPr>
              <w:tabs>
                <w:tab w:val="left" w:pos="446"/>
              </w:tabs>
              <w:ind w:right="319"/>
              <w:rPr>
                <w:sz w:val="20"/>
              </w:rPr>
            </w:pPr>
            <w:r>
              <w:rPr>
                <w:sz w:val="20"/>
              </w:rPr>
              <w:t>Provide a comprehensive description of the SNP’s communication plan that ensures the exchange of enrollee information occurs regularly</w:t>
            </w:r>
            <w:r>
              <w:rPr>
                <w:spacing w:val="-8"/>
                <w:sz w:val="20"/>
              </w:rPr>
              <w:t xml:space="preserve"> </w:t>
            </w:r>
            <w:r>
              <w:rPr>
                <w:sz w:val="20"/>
              </w:rPr>
              <w:t>amongst</w:t>
            </w:r>
            <w:r>
              <w:rPr>
                <w:spacing w:val="-5"/>
                <w:sz w:val="20"/>
              </w:rPr>
              <w:t xml:space="preserve"> </w:t>
            </w:r>
            <w:r>
              <w:rPr>
                <w:sz w:val="20"/>
              </w:rPr>
              <w:t>the</w:t>
            </w:r>
            <w:r>
              <w:rPr>
                <w:spacing w:val="-4"/>
                <w:sz w:val="20"/>
              </w:rPr>
              <w:t xml:space="preserve"> </w:t>
            </w:r>
            <w:r>
              <w:rPr>
                <w:sz w:val="20"/>
              </w:rPr>
              <w:t>ICT,</w:t>
            </w:r>
            <w:r>
              <w:rPr>
                <w:spacing w:val="-5"/>
                <w:sz w:val="20"/>
              </w:rPr>
              <w:t xml:space="preserve"> </w:t>
            </w:r>
            <w:r>
              <w:rPr>
                <w:sz w:val="20"/>
              </w:rPr>
              <w:t>and</w:t>
            </w:r>
            <w:r>
              <w:rPr>
                <w:spacing w:val="-4"/>
                <w:sz w:val="20"/>
              </w:rPr>
              <w:t xml:space="preserve"> </w:t>
            </w:r>
            <w:r>
              <w:rPr>
                <w:sz w:val="20"/>
              </w:rPr>
              <w:t>includes</w:t>
            </w:r>
            <w:r>
              <w:rPr>
                <w:spacing w:val="-8"/>
                <w:sz w:val="20"/>
              </w:rPr>
              <w:t xml:space="preserve"> </w:t>
            </w:r>
            <w:r>
              <w:rPr>
                <w:sz w:val="20"/>
              </w:rPr>
              <w:t>but</w:t>
            </w:r>
            <w:r>
              <w:rPr>
                <w:spacing w:val="-5"/>
                <w:sz w:val="20"/>
              </w:rPr>
              <w:t xml:space="preserve"> </w:t>
            </w:r>
            <w:r>
              <w:rPr>
                <w:sz w:val="20"/>
              </w:rPr>
              <w:t>is not limited to the</w:t>
            </w:r>
            <w:r w:rsidR="00044117">
              <w:rPr>
                <w:sz w:val="20"/>
              </w:rPr>
              <w:t xml:space="preserve"> </w:t>
            </w:r>
            <w:r>
              <w:rPr>
                <w:sz w:val="20"/>
              </w:rPr>
              <w:t>following:</w:t>
            </w:r>
          </w:p>
          <w:p w:rsidR="004176BE" w14:paraId="2427D233" w14:textId="77777777">
            <w:pPr>
              <w:pStyle w:val="TableParagraph"/>
              <w:numPr>
                <w:ilvl w:val="1"/>
                <w:numId w:val="43"/>
              </w:numPr>
              <w:tabs>
                <w:tab w:val="left" w:pos="1165"/>
              </w:tabs>
              <w:ind w:left="1165" w:hanging="359"/>
              <w:rPr>
                <w:sz w:val="20"/>
              </w:rPr>
            </w:pPr>
            <w:r>
              <w:rPr>
                <w:sz w:val="20"/>
              </w:rPr>
              <w:t>Describe</w:t>
            </w:r>
            <w:r>
              <w:rPr>
                <w:spacing w:val="-2"/>
                <w:sz w:val="20"/>
              </w:rPr>
              <w:t xml:space="preserve"> </w:t>
            </w:r>
            <w:r>
              <w:rPr>
                <w:sz w:val="20"/>
              </w:rPr>
              <w:t>how</w:t>
            </w:r>
            <w:r>
              <w:rPr>
                <w:spacing w:val="-2"/>
                <w:sz w:val="20"/>
              </w:rPr>
              <w:t xml:space="preserve"> </w:t>
            </w:r>
            <w:r>
              <w:rPr>
                <w:sz w:val="20"/>
              </w:rPr>
              <w:t>the</w:t>
            </w:r>
            <w:r>
              <w:rPr>
                <w:spacing w:val="-1"/>
                <w:sz w:val="20"/>
              </w:rPr>
              <w:t xml:space="preserve"> </w:t>
            </w:r>
            <w:r>
              <w:rPr>
                <w:sz w:val="20"/>
              </w:rPr>
              <w:t>SNP</w:t>
            </w:r>
            <w:r>
              <w:rPr>
                <w:spacing w:val="-2"/>
                <w:sz w:val="20"/>
              </w:rPr>
              <w:t xml:space="preserve"> maintains</w:t>
            </w:r>
          </w:p>
        </w:tc>
        <w:tc>
          <w:tcPr>
            <w:tcW w:w="720" w:type="dxa"/>
            <w:tcBorders>
              <w:left w:val="single" w:sz="8" w:space="0" w:color="000000"/>
              <w:right w:val="single" w:sz="8" w:space="0" w:color="000000"/>
            </w:tcBorders>
          </w:tcPr>
          <w:p w:rsidR="004176BE" w14:paraId="26B7BE8D"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721600C2" w14:textId="77777777">
            <w:pPr>
              <w:pStyle w:val="TableParagraph"/>
              <w:spacing w:before="144"/>
              <w:ind w:left="106" w:right="294"/>
              <w:rPr>
                <w:sz w:val="20"/>
              </w:rPr>
            </w:pPr>
            <w:r>
              <w:rPr>
                <w:sz w:val="20"/>
              </w:rPr>
              <w:t xml:space="preserve">These are revisions </w:t>
            </w:r>
            <w:r>
              <w:rPr>
                <w:sz w:val="20"/>
              </w:rPr>
              <w:t>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51281500"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54743FD8" w14:textId="77777777">
      <w:pPr>
        <w:spacing w:line="192" w:lineRule="auto"/>
        <w:rPr>
          <w:sz w:val="20"/>
        </w:rPr>
        <w:sectPr>
          <w:pgSz w:w="15840" w:h="12240" w:orient="landscape"/>
          <w:pgMar w:top="1000" w:right="200" w:bottom="980" w:left="140" w:header="53" w:footer="786" w:gutter="0"/>
          <w:cols w:space="720"/>
        </w:sectPr>
      </w:pPr>
    </w:p>
    <w:p w:rsidR="004176BE" w14:paraId="0AC21312" w14:textId="77777777">
      <w:pPr>
        <w:pStyle w:val="BodyText"/>
        <w:spacing w:before="4"/>
        <w:ind w:left="0" w:firstLine="0"/>
        <w:rPr>
          <w:rFonts w:ascii="Times New Roman"/>
          <w:sz w:val="7"/>
        </w:rPr>
      </w:pPr>
      <w:r>
        <w:rPr>
          <w:noProof/>
        </w:rPr>
        <mc:AlternateContent>
          <mc:Choice Requires="wps">
            <w:drawing>
              <wp:anchor distT="0" distB="0" distL="0" distR="0" simplePos="0" relativeHeight="251686912"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18" o:spid="_x0000_s1040"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28544" filled="f" stroked="f">
                <v:textbox style="layout-flow:vertical" inset="0,0,0,0">
                  <w:txbxContent>
                    <w:p w:rsidR="004176BE" w14:paraId="53AD7F52"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4F35E7B9"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52624599" w14:textId="77777777">
            <w:pPr>
              <w:pStyle w:val="TableParagraph"/>
              <w:rPr>
                <w:rFonts w:ascii="Times New Roman"/>
                <w:sz w:val="20"/>
              </w:rPr>
            </w:pPr>
          </w:p>
          <w:p w:rsidR="004176BE" w14:paraId="1F14D0EE" w14:textId="77777777">
            <w:pPr>
              <w:pStyle w:val="TableParagraph"/>
              <w:spacing w:before="143"/>
              <w:rPr>
                <w:rFonts w:ascii="Times New Roman"/>
                <w:sz w:val="20"/>
              </w:rPr>
            </w:pPr>
          </w:p>
          <w:p w:rsidR="004176BE" w14:paraId="7CA005D6"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220CD89B" w14:textId="77777777">
            <w:pPr>
              <w:pStyle w:val="TableParagraph"/>
              <w:rPr>
                <w:rFonts w:ascii="Times New Roman"/>
                <w:sz w:val="20"/>
              </w:rPr>
            </w:pPr>
          </w:p>
          <w:p w:rsidR="004176BE" w14:paraId="61DE8182" w14:textId="77777777">
            <w:pPr>
              <w:pStyle w:val="TableParagraph"/>
              <w:spacing w:before="143"/>
              <w:rPr>
                <w:rFonts w:ascii="Times New Roman"/>
                <w:sz w:val="20"/>
              </w:rPr>
            </w:pPr>
          </w:p>
          <w:p w:rsidR="004176BE" w14:paraId="301B31D8"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1E53E83D"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14012B8D" w14:textId="77777777">
            <w:pPr>
              <w:pStyle w:val="TableParagraph"/>
              <w:rPr>
                <w:rFonts w:ascii="Times New Roman"/>
                <w:sz w:val="20"/>
              </w:rPr>
            </w:pPr>
          </w:p>
          <w:p w:rsidR="004176BE" w14:paraId="0BF08D54" w14:textId="77777777">
            <w:pPr>
              <w:pStyle w:val="TableParagraph"/>
              <w:spacing w:before="63"/>
              <w:rPr>
                <w:rFonts w:ascii="Times New Roman"/>
                <w:sz w:val="20"/>
              </w:rPr>
            </w:pPr>
          </w:p>
          <w:p w:rsidR="004176BE" w14:paraId="266A7F79"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5EA90206" w14:textId="77777777">
            <w:pPr>
              <w:pStyle w:val="TableParagraph"/>
              <w:rPr>
                <w:rFonts w:ascii="Times New Roman"/>
                <w:sz w:val="20"/>
              </w:rPr>
            </w:pPr>
          </w:p>
          <w:p w:rsidR="004176BE" w14:paraId="14BF7B72" w14:textId="77777777">
            <w:pPr>
              <w:pStyle w:val="TableParagraph"/>
              <w:spacing w:before="151"/>
              <w:rPr>
                <w:rFonts w:ascii="Times New Roman"/>
                <w:sz w:val="20"/>
              </w:rPr>
            </w:pPr>
          </w:p>
          <w:p w:rsidR="004176BE" w14:paraId="10EF8109"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369E1403" w14:textId="77777777">
        <w:tblPrEx>
          <w:tblW w:w="0" w:type="auto"/>
          <w:tblInd w:w="321" w:type="dxa"/>
          <w:tblLayout w:type="fixed"/>
          <w:tblCellMar>
            <w:left w:w="0" w:type="dxa"/>
            <w:right w:w="0" w:type="dxa"/>
          </w:tblCellMar>
          <w:tblLook w:val="01E0"/>
        </w:tblPrEx>
        <w:trPr>
          <w:trHeight w:val="5519"/>
        </w:trPr>
        <w:tc>
          <w:tcPr>
            <w:tcW w:w="4592" w:type="dxa"/>
            <w:tcBorders>
              <w:left w:val="single" w:sz="8" w:space="0" w:color="000000"/>
              <w:right w:val="single" w:sz="8" w:space="0" w:color="000000"/>
            </w:tcBorders>
          </w:tcPr>
          <w:p w:rsidR="004176BE" w14:paraId="6207798C" w14:textId="77777777">
            <w:pPr>
              <w:pStyle w:val="TableParagraph"/>
              <w:spacing w:before="144" w:line="242" w:lineRule="auto"/>
              <w:ind w:left="446"/>
              <w:rPr>
                <w:sz w:val="20"/>
              </w:rPr>
            </w:pPr>
            <w:r>
              <w:rPr>
                <w:sz w:val="20"/>
              </w:rPr>
              <w:t>interdisciplinary</w:t>
            </w:r>
            <w:r>
              <w:rPr>
                <w:spacing w:val="-10"/>
                <w:sz w:val="20"/>
              </w:rPr>
              <w:t xml:space="preserve"> </w:t>
            </w:r>
            <w:r>
              <w:rPr>
                <w:sz w:val="20"/>
              </w:rPr>
              <w:t>care</w:t>
            </w:r>
            <w:r>
              <w:rPr>
                <w:spacing w:val="-9"/>
                <w:sz w:val="20"/>
              </w:rPr>
              <w:t xml:space="preserve"> </w:t>
            </w:r>
            <w:r>
              <w:rPr>
                <w:sz w:val="20"/>
              </w:rPr>
              <w:t>process</w:t>
            </w:r>
            <w:r>
              <w:rPr>
                <w:spacing w:val="-6"/>
                <w:sz w:val="20"/>
              </w:rPr>
              <w:t xml:space="preserve"> </w:t>
            </w:r>
            <w:r>
              <w:rPr>
                <w:sz w:val="20"/>
              </w:rPr>
              <w:t>is</w:t>
            </w:r>
            <w:r>
              <w:rPr>
                <w:spacing w:val="-10"/>
                <w:sz w:val="20"/>
              </w:rPr>
              <w:t xml:space="preserve"> </w:t>
            </w:r>
            <w:r>
              <w:rPr>
                <w:sz w:val="20"/>
              </w:rPr>
              <w:t xml:space="preserve">being </w:t>
            </w:r>
            <w:r>
              <w:rPr>
                <w:spacing w:val="-2"/>
                <w:sz w:val="20"/>
              </w:rPr>
              <w:t>conducted.</w:t>
            </w:r>
          </w:p>
          <w:p w:rsidR="004176BE" w14:paraId="53CEEBCA" w14:textId="77777777">
            <w:pPr>
              <w:pStyle w:val="TableParagraph"/>
              <w:numPr>
                <w:ilvl w:val="0"/>
                <w:numId w:val="42"/>
              </w:numPr>
              <w:tabs>
                <w:tab w:val="left" w:pos="446"/>
              </w:tabs>
              <w:ind w:right="315"/>
              <w:rPr>
                <w:sz w:val="20"/>
              </w:rPr>
            </w:pPr>
            <w:r>
              <w:rPr>
                <w:sz w:val="20"/>
              </w:rPr>
              <w:t>Provide a clear and comprehensive description of the SNP’s communication plan</w:t>
            </w:r>
            <w:r>
              <w:rPr>
                <w:spacing w:val="-5"/>
                <w:sz w:val="20"/>
              </w:rPr>
              <w:t xml:space="preserve"> </w:t>
            </w:r>
            <w:r>
              <w:rPr>
                <w:sz w:val="20"/>
              </w:rPr>
              <w:t>that</w:t>
            </w:r>
            <w:r>
              <w:rPr>
                <w:spacing w:val="-6"/>
                <w:sz w:val="20"/>
              </w:rPr>
              <w:t xml:space="preserve"> </w:t>
            </w:r>
            <w:r>
              <w:rPr>
                <w:sz w:val="20"/>
              </w:rPr>
              <w:t>ensures</w:t>
            </w:r>
            <w:r>
              <w:rPr>
                <w:spacing w:val="-10"/>
                <w:sz w:val="20"/>
              </w:rPr>
              <w:t xml:space="preserve"> </w:t>
            </w:r>
            <w:r>
              <w:rPr>
                <w:sz w:val="20"/>
              </w:rPr>
              <w:t>exchanges</w:t>
            </w:r>
            <w:r>
              <w:rPr>
                <w:spacing w:val="-6"/>
                <w:sz w:val="20"/>
              </w:rPr>
              <w:t xml:space="preserve"> </w:t>
            </w:r>
            <w:r>
              <w:rPr>
                <w:sz w:val="20"/>
              </w:rPr>
              <w:t>of</w:t>
            </w:r>
            <w:r>
              <w:rPr>
                <w:spacing w:val="-6"/>
                <w:sz w:val="20"/>
              </w:rPr>
              <w:t xml:space="preserve"> </w:t>
            </w:r>
            <w:r>
              <w:rPr>
                <w:sz w:val="20"/>
              </w:rPr>
              <w:t>beneficiary information</w:t>
            </w:r>
            <w:r>
              <w:rPr>
                <w:spacing w:val="-3"/>
                <w:sz w:val="20"/>
              </w:rPr>
              <w:t xml:space="preserve"> </w:t>
            </w:r>
            <w:r>
              <w:rPr>
                <w:sz w:val="20"/>
              </w:rPr>
              <w:t>is</w:t>
            </w:r>
            <w:r>
              <w:rPr>
                <w:spacing w:val="-4"/>
                <w:sz w:val="20"/>
              </w:rPr>
              <w:t xml:space="preserve"> </w:t>
            </w:r>
            <w:r>
              <w:rPr>
                <w:sz w:val="20"/>
              </w:rPr>
              <w:t>occurring</w:t>
            </w:r>
            <w:r>
              <w:rPr>
                <w:spacing w:val="-7"/>
                <w:sz w:val="20"/>
              </w:rPr>
              <w:t xml:space="preserve"> </w:t>
            </w:r>
            <w:r>
              <w:rPr>
                <w:sz w:val="20"/>
              </w:rPr>
              <w:t>regularly</w:t>
            </w:r>
            <w:r>
              <w:rPr>
                <w:spacing w:val="-4"/>
                <w:sz w:val="20"/>
              </w:rPr>
              <w:t xml:space="preserve"> </w:t>
            </w:r>
            <w:r>
              <w:rPr>
                <w:sz w:val="20"/>
              </w:rPr>
              <w:t>within</w:t>
            </w:r>
            <w:r>
              <w:rPr>
                <w:spacing w:val="-3"/>
                <w:sz w:val="20"/>
              </w:rPr>
              <w:t xml:space="preserve"> </w:t>
            </w:r>
            <w:r>
              <w:rPr>
                <w:sz w:val="20"/>
              </w:rPr>
              <w:t xml:space="preserve">the ICT, including not </w:t>
            </w:r>
            <w:r>
              <w:rPr>
                <w:sz w:val="20"/>
              </w:rPr>
              <w:t>be</w:t>
            </w:r>
            <w:r>
              <w:rPr>
                <w:sz w:val="20"/>
              </w:rPr>
              <w:t xml:space="preserve"> limited to, the </w:t>
            </w:r>
            <w:r>
              <w:rPr>
                <w:spacing w:val="-2"/>
                <w:sz w:val="20"/>
              </w:rPr>
              <w:t>following:</w:t>
            </w:r>
          </w:p>
          <w:p w:rsidR="004176BE" w14:paraId="44388EDB" w14:textId="77777777">
            <w:pPr>
              <w:pStyle w:val="TableParagraph"/>
              <w:numPr>
                <w:ilvl w:val="1"/>
                <w:numId w:val="42"/>
              </w:numPr>
              <w:tabs>
                <w:tab w:val="left" w:pos="806"/>
              </w:tabs>
              <w:spacing w:line="237" w:lineRule="auto"/>
              <w:ind w:right="391"/>
              <w:rPr>
                <w:sz w:val="20"/>
              </w:rPr>
            </w:pPr>
            <w:r>
              <w:rPr>
                <w:sz w:val="20"/>
              </w:rPr>
              <w:t>Clear evidence of an established communication plan that is overseen by SNP personnel who are knowledgeable and connected to multiple facets of the SNP MOC. Explain how the SNP maintains effective and ongoing communication between SNP personnel, the ICT, beneficiaries,</w:t>
            </w:r>
            <w:r>
              <w:rPr>
                <w:spacing w:val="-14"/>
                <w:sz w:val="20"/>
              </w:rPr>
              <w:t xml:space="preserve"> </w:t>
            </w:r>
            <w:r>
              <w:rPr>
                <w:sz w:val="20"/>
              </w:rPr>
              <w:t>caregiver(s),</w:t>
            </w:r>
            <w:r>
              <w:rPr>
                <w:spacing w:val="-14"/>
                <w:sz w:val="20"/>
              </w:rPr>
              <w:t xml:space="preserve"> </w:t>
            </w:r>
            <w:r>
              <w:rPr>
                <w:sz w:val="20"/>
              </w:rPr>
              <w:t xml:space="preserve">community organizations and </w:t>
            </w:r>
            <w:r>
              <w:rPr>
                <w:sz w:val="20"/>
              </w:rPr>
              <w:t>otherstakeholders</w:t>
            </w:r>
            <w:r>
              <w:rPr>
                <w:sz w:val="20"/>
              </w:rPr>
              <w:t>.</w:t>
            </w:r>
          </w:p>
          <w:p w:rsidR="004176BE" w14:paraId="48CD45AB" w14:textId="77777777">
            <w:pPr>
              <w:pStyle w:val="TableParagraph"/>
              <w:numPr>
                <w:ilvl w:val="1"/>
                <w:numId w:val="42"/>
              </w:numPr>
              <w:tabs>
                <w:tab w:val="left" w:pos="806"/>
              </w:tabs>
              <w:spacing w:before="7" w:line="232" w:lineRule="auto"/>
              <w:ind w:right="303"/>
              <w:rPr>
                <w:sz w:val="20"/>
              </w:rPr>
            </w:pPr>
            <w:r>
              <w:rPr>
                <w:sz w:val="20"/>
              </w:rPr>
              <w:t>The types of evidence used to verify that</w:t>
            </w:r>
            <w:r>
              <w:rPr>
                <w:spacing w:val="-9"/>
                <w:sz w:val="20"/>
              </w:rPr>
              <w:t xml:space="preserve"> </w:t>
            </w:r>
            <w:r>
              <w:rPr>
                <w:sz w:val="20"/>
              </w:rPr>
              <w:t>communications</w:t>
            </w:r>
            <w:r>
              <w:rPr>
                <w:spacing w:val="-12"/>
                <w:sz w:val="20"/>
              </w:rPr>
              <w:t xml:space="preserve"> </w:t>
            </w:r>
            <w:r>
              <w:rPr>
                <w:sz w:val="20"/>
              </w:rPr>
              <w:t>have</w:t>
            </w:r>
            <w:r>
              <w:rPr>
                <w:spacing w:val="-8"/>
                <w:sz w:val="20"/>
              </w:rPr>
              <w:t xml:space="preserve"> </w:t>
            </w:r>
            <w:r>
              <w:rPr>
                <w:sz w:val="20"/>
              </w:rPr>
              <w:t>taken</w:t>
            </w:r>
            <w:r>
              <w:rPr>
                <w:spacing w:val="-8"/>
                <w:sz w:val="20"/>
              </w:rPr>
              <w:t xml:space="preserve"> </w:t>
            </w:r>
            <w:r>
              <w:rPr>
                <w:sz w:val="20"/>
              </w:rPr>
              <w:t>place, e.g., written ICT meeting minutes, documentation in the ICP, other.</w:t>
            </w:r>
          </w:p>
        </w:tc>
        <w:tc>
          <w:tcPr>
            <w:tcW w:w="4860" w:type="dxa"/>
            <w:tcBorders>
              <w:left w:val="single" w:sz="8" w:space="0" w:color="000000"/>
              <w:right w:val="single" w:sz="8" w:space="0" w:color="000000"/>
            </w:tcBorders>
          </w:tcPr>
          <w:p w:rsidR="004176BE" w14:paraId="05F6905C" w14:textId="77777777">
            <w:pPr>
              <w:pStyle w:val="TableParagraph"/>
              <w:spacing w:before="144"/>
              <w:ind w:left="1166"/>
              <w:rPr>
                <w:sz w:val="20"/>
              </w:rPr>
            </w:pPr>
            <w:r>
              <w:rPr>
                <w:sz w:val="20"/>
              </w:rPr>
              <w:t>effective and ongoing communication between SNP personnel, the ICT, enrollees, caregiver(s), community organizations,</w:t>
            </w:r>
            <w:r>
              <w:rPr>
                <w:spacing w:val="-14"/>
                <w:sz w:val="20"/>
              </w:rPr>
              <w:t xml:space="preserve"> </w:t>
            </w:r>
            <w:r>
              <w:rPr>
                <w:sz w:val="20"/>
              </w:rPr>
              <w:t>and</w:t>
            </w:r>
            <w:r>
              <w:rPr>
                <w:spacing w:val="-14"/>
                <w:sz w:val="20"/>
              </w:rPr>
              <w:t xml:space="preserve"> </w:t>
            </w:r>
            <w:r>
              <w:rPr>
                <w:sz w:val="20"/>
              </w:rPr>
              <w:t>other</w:t>
            </w:r>
            <w:r>
              <w:rPr>
                <w:spacing w:val="-31"/>
                <w:sz w:val="20"/>
              </w:rPr>
              <w:t xml:space="preserve"> </w:t>
            </w:r>
            <w:r>
              <w:rPr>
                <w:sz w:val="20"/>
              </w:rPr>
              <w:t>stakeholders.</w:t>
            </w:r>
          </w:p>
          <w:p w:rsidR="004176BE" w14:paraId="5F0CC7BA" w14:textId="77777777">
            <w:pPr>
              <w:pStyle w:val="TableParagraph"/>
              <w:numPr>
                <w:ilvl w:val="0"/>
                <w:numId w:val="41"/>
              </w:numPr>
              <w:tabs>
                <w:tab w:val="left" w:pos="1166"/>
              </w:tabs>
              <w:spacing w:before="3" w:line="235" w:lineRule="auto"/>
              <w:ind w:right="220"/>
              <w:rPr>
                <w:sz w:val="20"/>
              </w:rPr>
            </w:pPr>
            <w:r>
              <w:rPr>
                <w:sz w:val="20"/>
              </w:rPr>
              <w:t>Describe</w:t>
            </w:r>
            <w:r>
              <w:rPr>
                <w:spacing w:val="-4"/>
                <w:sz w:val="20"/>
              </w:rPr>
              <w:t xml:space="preserve"> </w:t>
            </w:r>
            <w:r>
              <w:rPr>
                <w:sz w:val="20"/>
              </w:rPr>
              <w:t>the</w:t>
            </w:r>
            <w:r>
              <w:rPr>
                <w:spacing w:val="-7"/>
                <w:sz w:val="20"/>
              </w:rPr>
              <w:t xml:space="preserve"> </w:t>
            </w:r>
            <w:r>
              <w:rPr>
                <w:sz w:val="20"/>
              </w:rPr>
              <w:t>types</w:t>
            </w:r>
            <w:r>
              <w:rPr>
                <w:spacing w:val="-5"/>
                <w:sz w:val="20"/>
              </w:rPr>
              <w:t xml:space="preserve"> </w:t>
            </w:r>
            <w:r>
              <w:rPr>
                <w:sz w:val="20"/>
              </w:rPr>
              <w:t>of</w:t>
            </w:r>
            <w:r>
              <w:rPr>
                <w:spacing w:val="-8"/>
                <w:sz w:val="20"/>
              </w:rPr>
              <w:t xml:space="preserve"> </w:t>
            </w:r>
            <w:r>
              <w:rPr>
                <w:sz w:val="20"/>
              </w:rPr>
              <w:t>evidence</w:t>
            </w:r>
            <w:r>
              <w:rPr>
                <w:spacing w:val="-7"/>
                <w:sz w:val="20"/>
              </w:rPr>
              <w:t xml:space="preserve"> </w:t>
            </w:r>
            <w:r>
              <w:rPr>
                <w:sz w:val="20"/>
              </w:rPr>
              <w:t>used</w:t>
            </w:r>
            <w:r>
              <w:rPr>
                <w:spacing w:val="-4"/>
                <w:sz w:val="20"/>
              </w:rPr>
              <w:t xml:space="preserve"> </w:t>
            </w:r>
            <w:r>
              <w:rPr>
                <w:sz w:val="20"/>
              </w:rPr>
              <w:t>to verify that communications have taken place (e.g., ICT meeting minutes, documentation in the ICP, etc.)</w:t>
            </w:r>
          </w:p>
        </w:tc>
        <w:tc>
          <w:tcPr>
            <w:tcW w:w="720" w:type="dxa"/>
            <w:tcBorders>
              <w:left w:val="single" w:sz="8" w:space="0" w:color="000000"/>
              <w:right w:val="single" w:sz="8" w:space="0" w:color="000000"/>
            </w:tcBorders>
          </w:tcPr>
          <w:p w:rsidR="004176BE" w14:paraId="08570E27"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0EC6B102"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77814E19" w14:textId="77777777">
            <w:pPr>
              <w:pStyle w:val="TableParagraph"/>
              <w:rPr>
                <w:rFonts w:ascii="Times New Roman"/>
                <w:sz w:val="18"/>
              </w:rPr>
            </w:pPr>
          </w:p>
        </w:tc>
      </w:tr>
      <w:tr w14:paraId="5EC0D69E" w14:textId="77777777">
        <w:tblPrEx>
          <w:tblW w:w="0" w:type="auto"/>
          <w:tblInd w:w="321" w:type="dxa"/>
          <w:tblLayout w:type="fixed"/>
          <w:tblCellMar>
            <w:left w:w="0" w:type="dxa"/>
            <w:right w:w="0" w:type="dxa"/>
          </w:tblCellMar>
          <w:tblLook w:val="01E0"/>
        </w:tblPrEx>
        <w:trPr>
          <w:trHeight w:val="3002"/>
        </w:trPr>
        <w:tc>
          <w:tcPr>
            <w:tcW w:w="4592" w:type="dxa"/>
            <w:tcBorders>
              <w:left w:val="single" w:sz="8" w:space="0" w:color="000000"/>
              <w:right w:val="single" w:sz="8" w:space="0" w:color="000000"/>
            </w:tcBorders>
          </w:tcPr>
          <w:p w:rsidR="004176BE" w14:paraId="6972858A" w14:textId="77777777">
            <w:pPr>
              <w:pStyle w:val="TableParagraph"/>
              <w:spacing w:before="148"/>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6979DFCA" w14:textId="77777777">
            <w:pPr>
              <w:pStyle w:val="TableParagraph"/>
              <w:spacing w:before="148"/>
              <w:ind w:left="86" w:right="181"/>
              <w:rPr>
                <w:b/>
                <w:sz w:val="20"/>
              </w:rPr>
            </w:pPr>
            <w:r>
              <w:rPr>
                <w:b/>
                <w:sz w:val="20"/>
              </w:rPr>
              <w:t>MOC</w:t>
            </w:r>
            <w:r>
              <w:rPr>
                <w:b/>
                <w:spacing w:val="-8"/>
                <w:sz w:val="20"/>
              </w:rPr>
              <w:t xml:space="preserve"> </w:t>
            </w:r>
            <w:r>
              <w:rPr>
                <w:b/>
                <w:sz w:val="20"/>
              </w:rPr>
              <w:t>Element</w:t>
            </w:r>
            <w:r>
              <w:rPr>
                <w:b/>
                <w:spacing w:val="-7"/>
                <w:sz w:val="20"/>
              </w:rPr>
              <w:t xml:space="preserve"> </w:t>
            </w:r>
            <w:r>
              <w:rPr>
                <w:b/>
                <w:sz w:val="20"/>
              </w:rPr>
              <w:t>2E:</w:t>
            </w:r>
            <w:r>
              <w:rPr>
                <w:b/>
                <w:spacing w:val="-7"/>
                <w:sz w:val="20"/>
              </w:rPr>
              <w:t xml:space="preserve"> </w:t>
            </w:r>
            <w:r>
              <w:rPr>
                <w:b/>
                <w:sz w:val="20"/>
              </w:rPr>
              <w:t>Interdisciplinary</w:t>
            </w:r>
            <w:r>
              <w:rPr>
                <w:b/>
                <w:spacing w:val="-10"/>
                <w:sz w:val="20"/>
              </w:rPr>
              <w:t xml:space="preserve"> </w:t>
            </w:r>
            <w:r>
              <w:rPr>
                <w:b/>
                <w:sz w:val="20"/>
              </w:rPr>
              <w:t>Care</w:t>
            </w:r>
            <w:r>
              <w:rPr>
                <w:b/>
                <w:spacing w:val="-7"/>
                <w:sz w:val="20"/>
              </w:rPr>
              <w:t xml:space="preserve"> </w:t>
            </w:r>
            <w:r>
              <w:rPr>
                <w:b/>
                <w:sz w:val="20"/>
              </w:rPr>
              <w:t xml:space="preserve">Team </w:t>
            </w:r>
            <w:r>
              <w:rPr>
                <w:b/>
                <w:spacing w:val="-2"/>
                <w:sz w:val="20"/>
              </w:rPr>
              <w:t>(ICT)</w:t>
            </w:r>
          </w:p>
          <w:p w:rsidR="004176BE" w14:paraId="038B2E5D" w14:textId="77777777">
            <w:pPr>
              <w:pStyle w:val="TableParagraph"/>
              <w:numPr>
                <w:ilvl w:val="0"/>
                <w:numId w:val="40"/>
              </w:numPr>
              <w:tabs>
                <w:tab w:val="left" w:pos="445"/>
              </w:tabs>
              <w:spacing w:before="226"/>
              <w:ind w:left="445" w:right="130"/>
              <w:rPr>
                <w:sz w:val="20"/>
              </w:rPr>
            </w:pPr>
            <w:r>
              <w:rPr>
                <w:sz w:val="20"/>
              </w:rPr>
              <w:t>Describe how communication is conducted with enrollees who have hearing, visual or other impairments,</w:t>
            </w:r>
            <w:r>
              <w:rPr>
                <w:spacing w:val="-14"/>
                <w:sz w:val="20"/>
              </w:rPr>
              <w:t xml:space="preserve"> </w:t>
            </w:r>
            <w:r>
              <w:rPr>
                <w:sz w:val="20"/>
              </w:rPr>
              <w:t>language</w:t>
            </w:r>
            <w:r>
              <w:rPr>
                <w:spacing w:val="-14"/>
                <w:sz w:val="20"/>
              </w:rPr>
              <w:t xml:space="preserve"> </w:t>
            </w:r>
            <w:r>
              <w:rPr>
                <w:sz w:val="20"/>
              </w:rPr>
              <w:t>barriers,</w:t>
            </w:r>
            <w:r>
              <w:rPr>
                <w:spacing w:val="-14"/>
                <w:sz w:val="20"/>
              </w:rPr>
              <w:t xml:space="preserve"> </w:t>
            </w:r>
            <w:r>
              <w:rPr>
                <w:sz w:val="20"/>
              </w:rPr>
              <w:t>and/or</w:t>
            </w:r>
            <w:r>
              <w:rPr>
                <w:spacing w:val="-14"/>
                <w:sz w:val="20"/>
              </w:rPr>
              <w:t xml:space="preserve"> </w:t>
            </w:r>
            <w:r>
              <w:rPr>
                <w:sz w:val="20"/>
              </w:rPr>
              <w:t>cognitive deficiencies, and those that need information provided</w:t>
            </w:r>
            <w:r>
              <w:rPr>
                <w:spacing w:val="-5"/>
                <w:sz w:val="20"/>
              </w:rPr>
              <w:t xml:space="preserve"> </w:t>
            </w:r>
            <w:r>
              <w:rPr>
                <w:sz w:val="20"/>
              </w:rPr>
              <w:t>in</w:t>
            </w:r>
            <w:r>
              <w:rPr>
                <w:spacing w:val="-8"/>
                <w:sz w:val="20"/>
              </w:rPr>
              <w:t xml:space="preserve"> </w:t>
            </w:r>
            <w:r>
              <w:rPr>
                <w:sz w:val="20"/>
              </w:rPr>
              <w:t>alternate</w:t>
            </w:r>
            <w:r>
              <w:rPr>
                <w:spacing w:val="-5"/>
                <w:sz w:val="20"/>
              </w:rPr>
              <w:t xml:space="preserve"> </w:t>
            </w:r>
            <w:r>
              <w:rPr>
                <w:sz w:val="20"/>
              </w:rPr>
              <w:t>formats</w:t>
            </w:r>
            <w:r>
              <w:rPr>
                <w:spacing w:val="-9"/>
                <w:sz w:val="20"/>
              </w:rPr>
              <w:t xml:space="preserve"> </w:t>
            </w:r>
            <w:r>
              <w:rPr>
                <w:sz w:val="20"/>
              </w:rPr>
              <w:t>or</w:t>
            </w:r>
            <w:r>
              <w:rPr>
                <w:spacing w:val="-5"/>
                <w:sz w:val="20"/>
              </w:rPr>
              <w:t xml:space="preserve"> </w:t>
            </w:r>
            <w:r>
              <w:rPr>
                <w:sz w:val="20"/>
              </w:rPr>
              <w:t>other</w:t>
            </w:r>
            <w:r>
              <w:rPr>
                <w:spacing w:val="-5"/>
                <w:sz w:val="20"/>
              </w:rPr>
              <w:t xml:space="preserve"> </w:t>
            </w:r>
            <w:r>
              <w:rPr>
                <w:sz w:val="20"/>
              </w:rPr>
              <w:t>languages (verbal or written).</w:t>
            </w:r>
          </w:p>
          <w:p w:rsidR="004176BE" w14:paraId="0D7E616E" w14:textId="77777777">
            <w:pPr>
              <w:pStyle w:val="TableParagraph"/>
              <w:numPr>
                <w:ilvl w:val="0"/>
                <w:numId w:val="40"/>
              </w:numPr>
              <w:tabs>
                <w:tab w:val="left" w:pos="445"/>
              </w:tabs>
              <w:spacing w:line="242" w:lineRule="auto"/>
              <w:ind w:left="445" w:right="268"/>
              <w:rPr>
                <w:sz w:val="20"/>
              </w:rPr>
            </w:pPr>
            <w:r>
              <w:rPr>
                <w:sz w:val="20"/>
              </w:rPr>
              <w:t>D-SNPs:</w:t>
            </w:r>
            <w:r>
              <w:rPr>
                <w:spacing w:val="-7"/>
                <w:sz w:val="20"/>
              </w:rPr>
              <w:t xml:space="preserve"> </w:t>
            </w:r>
            <w:r>
              <w:rPr>
                <w:sz w:val="20"/>
              </w:rPr>
              <w:t>Explain</w:t>
            </w:r>
            <w:r>
              <w:rPr>
                <w:spacing w:val="-6"/>
                <w:sz w:val="20"/>
              </w:rPr>
              <w:t xml:space="preserve"> </w:t>
            </w:r>
            <w:r>
              <w:rPr>
                <w:sz w:val="20"/>
              </w:rPr>
              <w:t>how</w:t>
            </w:r>
            <w:r>
              <w:rPr>
                <w:spacing w:val="-7"/>
                <w:sz w:val="20"/>
              </w:rPr>
              <w:t xml:space="preserve"> </w:t>
            </w:r>
            <w:r>
              <w:rPr>
                <w:sz w:val="20"/>
              </w:rPr>
              <w:t>the</w:t>
            </w:r>
            <w:r>
              <w:rPr>
                <w:spacing w:val="-6"/>
                <w:sz w:val="20"/>
              </w:rPr>
              <w:t xml:space="preserve"> </w:t>
            </w:r>
            <w:r>
              <w:rPr>
                <w:sz w:val="20"/>
              </w:rPr>
              <w:t>ICT</w:t>
            </w:r>
            <w:r>
              <w:rPr>
                <w:spacing w:val="-6"/>
                <w:sz w:val="20"/>
              </w:rPr>
              <w:t xml:space="preserve"> </w:t>
            </w:r>
            <w:r>
              <w:rPr>
                <w:sz w:val="20"/>
              </w:rPr>
              <w:t>coordinates</w:t>
            </w:r>
            <w:r>
              <w:rPr>
                <w:spacing w:val="-7"/>
                <w:sz w:val="20"/>
              </w:rPr>
              <w:t xml:space="preserve"> </w:t>
            </w:r>
            <w:r>
              <w:rPr>
                <w:sz w:val="20"/>
              </w:rPr>
              <w:t>with Medicaid providers when there are needed Medicaid-covered medical or social services</w:t>
            </w:r>
          </w:p>
        </w:tc>
        <w:tc>
          <w:tcPr>
            <w:tcW w:w="720" w:type="dxa"/>
            <w:tcBorders>
              <w:left w:val="single" w:sz="8" w:space="0" w:color="000000"/>
              <w:right w:val="single" w:sz="8" w:space="0" w:color="000000"/>
            </w:tcBorders>
          </w:tcPr>
          <w:p w:rsidR="004176BE" w14:paraId="446C82EA"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11E72F91" w14:textId="77777777">
            <w:pPr>
              <w:pStyle w:val="TableParagraph"/>
              <w:spacing w:before="148"/>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2E to clarify the </w:t>
            </w:r>
            <w:r>
              <w:rPr>
                <w:spacing w:val="-2"/>
                <w:sz w:val="20"/>
              </w:rPr>
              <w:t>requirements.</w:t>
            </w:r>
          </w:p>
        </w:tc>
        <w:tc>
          <w:tcPr>
            <w:tcW w:w="2108" w:type="dxa"/>
            <w:tcBorders>
              <w:left w:val="single" w:sz="8" w:space="0" w:color="000000"/>
              <w:right w:val="single" w:sz="8" w:space="0" w:color="000000"/>
            </w:tcBorders>
          </w:tcPr>
          <w:p w:rsidR="004176BE" w14:paraId="6D187802" w14:textId="77777777">
            <w:pPr>
              <w:pStyle w:val="TableParagraph"/>
              <w:spacing w:before="149" w:line="192" w:lineRule="auto"/>
              <w:ind w:left="86" w:right="491"/>
              <w:rPr>
                <w:sz w:val="20"/>
              </w:rPr>
            </w:pPr>
            <w:r>
              <w:rPr>
                <w:sz w:val="20"/>
              </w:rPr>
              <w:t>Budget Neutral This</w:t>
            </w:r>
            <w:r>
              <w:rPr>
                <w:spacing w:val="-10"/>
                <w:sz w:val="20"/>
              </w:rPr>
              <w:t xml:space="preserve"> </w:t>
            </w:r>
            <w:r>
              <w:rPr>
                <w:sz w:val="20"/>
              </w:rPr>
              <w:t>requirement is</w:t>
            </w:r>
            <w:r>
              <w:rPr>
                <w:spacing w:val="-11"/>
                <w:sz w:val="20"/>
              </w:rPr>
              <w:t xml:space="preserve"> </w:t>
            </w:r>
            <w:r>
              <w:rPr>
                <w:sz w:val="20"/>
              </w:rPr>
              <w:t>consistent</w:t>
            </w:r>
            <w:r>
              <w:rPr>
                <w:spacing w:val="-11"/>
                <w:sz w:val="20"/>
              </w:rPr>
              <w:t xml:space="preserve"> </w:t>
            </w:r>
            <w:r>
              <w:rPr>
                <w:sz w:val="20"/>
              </w:rPr>
              <w:t xml:space="preserve">with </w:t>
            </w:r>
            <w:r>
              <w:rPr>
                <w:spacing w:val="-2"/>
                <w:sz w:val="20"/>
              </w:rPr>
              <w:t>currently approved information tracking</w:t>
            </w:r>
            <w:r>
              <w:rPr>
                <w:spacing w:val="40"/>
                <w:sz w:val="20"/>
              </w:rPr>
              <w:t xml:space="preserve"> </w:t>
            </w:r>
            <w:r>
              <w:rPr>
                <w:sz w:val="20"/>
              </w:rPr>
              <w:t xml:space="preserve">practices &amp; does not impose any new or revised burden beyond what is currently approved by </w:t>
            </w:r>
            <w:r>
              <w:rPr>
                <w:spacing w:val="-4"/>
                <w:sz w:val="20"/>
              </w:rPr>
              <w:t>OMB.</w:t>
            </w:r>
          </w:p>
        </w:tc>
      </w:tr>
    </w:tbl>
    <w:p w:rsidR="004176BE" w14:paraId="26F648D6" w14:textId="77777777">
      <w:pPr>
        <w:spacing w:line="192" w:lineRule="auto"/>
        <w:rPr>
          <w:sz w:val="20"/>
        </w:rPr>
        <w:sectPr>
          <w:pgSz w:w="15840" w:h="12240" w:orient="landscape"/>
          <w:pgMar w:top="1000" w:right="200" w:bottom="1020" w:left="140" w:header="53" w:footer="786" w:gutter="0"/>
          <w:cols w:space="720"/>
        </w:sectPr>
      </w:pPr>
    </w:p>
    <w:p w:rsidR="004176BE" w14:paraId="515500A0" w14:textId="77777777">
      <w:pPr>
        <w:pStyle w:val="BodyText"/>
        <w:spacing w:before="4"/>
        <w:ind w:left="0" w:firstLine="0"/>
        <w:rPr>
          <w:rFonts w:ascii="Times New Roman"/>
          <w:sz w:val="7"/>
        </w:rPr>
      </w:pPr>
      <w:r>
        <w:rPr>
          <w:noProof/>
        </w:rPr>
        <mc:AlternateContent>
          <mc:Choice Requires="wps">
            <w:drawing>
              <wp:anchor distT="0" distB="0" distL="0" distR="0" simplePos="0" relativeHeight="251688960"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19" o:spid="_x0000_s1041"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26496" filled="f" stroked="f">
                <v:textbox style="layout-flow:vertical" inset="0,0,0,0">
                  <w:txbxContent>
                    <w:p w:rsidR="004176BE" w14:paraId="3A93D33A"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6FA247A7"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4505CD85" w14:textId="77777777">
            <w:pPr>
              <w:pStyle w:val="TableParagraph"/>
              <w:rPr>
                <w:rFonts w:ascii="Times New Roman"/>
                <w:sz w:val="20"/>
              </w:rPr>
            </w:pPr>
          </w:p>
          <w:p w:rsidR="004176BE" w14:paraId="0AAA4787" w14:textId="77777777">
            <w:pPr>
              <w:pStyle w:val="TableParagraph"/>
              <w:spacing w:before="143"/>
              <w:rPr>
                <w:rFonts w:ascii="Times New Roman"/>
                <w:sz w:val="20"/>
              </w:rPr>
            </w:pPr>
          </w:p>
          <w:p w:rsidR="004176BE" w14:paraId="4186C236"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69D565FC" w14:textId="77777777">
            <w:pPr>
              <w:pStyle w:val="TableParagraph"/>
              <w:rPr>
                <w:rFonts w:ascii="Times New Roman"/>
                <w:sz w:val="20"/>
              </w:rPr>
            </w:pPr>
          </w:p>
          <w:p w:rsidR="004176BE" w14:paraId="3AB6629E" w14:textId="77777777">
            <w:pPr>
              <w:pStyle w:val="TableParagraph"/>
              <w:spacing w:before="143"/>
              <w:rPr>
                <w:rFonts w:ascii="Times New Roman"/>
                <w:sz w:val="20"/>
              </w:rPr>
            </w:pPr>
          </w:p>
          <w:p w:rsidR="004176BE" w14:paraId="01F21AB9"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3FF7DE15"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230FB249" w14:textId="77777777">
            <w:pPr>
              <w:pStyle w:val="TableParagraph"/>
              <w:rPr>
                <w:rFonts w:ascii="Times New Roman"/>
                <w:sz w:val="20"/>
              </w:rPr>
            </w:pPr>
          </w:p>
          <w:p w:rsidR="004176BE" w14:paraId="2C375F28" w14:textId="77777777">
            <w:pPr>
              <w:pStyle w:val="TableParagraph"/>
              <w:spacing w:before="63"/>
              <w:rPr>
                <w:rFonts w:ascii="Times New Roman"/>
                <w:sz w:val="20"/>
              </w:rPr>
            </w:pPr>
          </w:p>
          <w:p w:rsidR="004176BE" w14:paraId="634A43B1"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3313C60D" w14:textId="77777777">
            <w:pPr>
              <w:pStyle w:val="TableParagraph"/>
              <w:rPr>
                <w:rFonts w:ascii="Times New Roman"/>
                <w:sz w:val="20"/>
              </w:rPr>
            </w:pPr>
          </w:p>
          <w:p w:rsidR="004176BE" w14:paraId="18A1B804" w14:textId="77777777">
            <w:pPr>
              <w:pStyle w:val="TableParagraph"/>
              <w:spacing w:before="151"/>
              <w:rPr>
                <w:rFonts w:ascii="Times New Roman"/>
                <w:sz w:val="20"/>
              </w:rPr>
            </w:pPr>
          </w:p>
          <w:p w:rsidR="004176BE" w14:paraId="0F1D3C62"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7E25C298" w14:textId="77777777">
        <w:tblPrEx>
          <w:tblW w:w="0" w:type="auto"/>
          <w:tblInd w:w="321" w:type="dxa"/>
          <w:tblLayout w:type="fixed"/>
          <w:tblCellMar>
            <w:left w:w="0" w:type="dxa"/>
            <w:right w:w="0" w:type="dxa"/>
          </w:tblCellMar>
          <w:tblLook w:val="01E0"/>
        </w:tblPrEx>
        <w:trPr>
          <w:trHeight w:val="2339"/>
        </w:trPr>
        <w:tc>
          <w:tcPr>
            <w:tcW w:w="4592" w:type="dxa"/>
            <w:tcBorders>
              <w:left w:val="single" w:sz="8" w:space="0" w:color="000000"/>
              <w:right w:val="single" w:sz="8" w:space="0" w:color="000000"/>
            </w:tcBorders>
          </w:tcPr>
          <w:p w:rsidR="004176BE" w14:paraId="3FA3B985" w14:textId="77777777">
            <w:pPr>
              <w:pStyle w:val="TableParagraph"/>
              <w:rPr>
                <w:rFonts w:ascii="Times New Roman"/>
                <w:sz w:val="18"/>
              </w:rPr>
            </w:pPr>
          </w:p>
        </w:tc>
        <w:tc>
          <w:tcPr>
            <w:tcW w:w="4860" w:type="dxa"/>
            <w:tcBorders>
              <w:left w:val="single" w:sz="8" w:space="0" w:color="000000"/>
              <w:right w:val="single" w:sz="8" w:space="0" w:color="000000"/>
            </w:tcBorders>
          </w:tcPr>
          <w:p w:rsidR="004176BE" w14:paraId="0710F3DE" w14:textId="77777777">
            <w:pPr>
              <w:pStyle w:val="TableParagraph"/>
              <w:spacing w:before="144"/>
              <w:ind w:left="446"/>
              <w:rPr>
                <w:sz w:val="20"/>
              </w:rPr>
            </w:pPr>
            <w:r>
              <w:rPr>
                <w:sz w:val="20"/>
              </w:rPr>
              <w:t>that</w:t>
            </w:r>
            <w:r>
              <w:rPr>
                <w:spacing w:val="-1"/>
                <w:sz w:val="20"/>
              </w:rPr>
              <w:t xml:space="preserve"> </w:t>
            </w:r>
            <w:r>
              <w:rPr>
                <w:sz w:val="20"/>
              </w:rPr>
              <w:t>the</w:t>
            </w:r>
            <w:r>
              <w:rPr>
                <w:spacing w:val="-4"/>
                <w:sz w:val="20"/>
              </w:rPr>
              <w:t xml:space="preserve"> </w:t>
            </w:r>
            <w:r>
              <w:rPr>
                <w:sz w:val="20"/>
              </w:rPr>
              <w:t>plan does</w:t>
            </w:r>
            <w:r>
              <w:rPr>
                <w:spacing w:val="-4"/>
                <w:sz w:val="20"/>
              </w:rPr>
              <w:t xml:space="preserve"> </w:t>
            </w:r>
            <w:r>
              <w:rPr>
                <w:sz w:val="20"/>
              </w:rPr>
              <w:t>not</w:t>
            </w:r>
            <w:r>
              <w:rPr>
                <w:spacing w:val="-1"/>
                <w:sz w:val="20"/>
              </w:rPr>
              <w:t xml:space="preserve"> </w:t>
            </w:r>
            <w:r>
              <w:rPr>
                <w:sz w:val="20"/>
              </w:rPr>
              <w:t>cover,</w:t>
            </w:r>
            <w:r>
              <w:rPr>
                <w:spacing w:val="-1"/>
                <w:sz w:val="20"/>
              </w:rPr>
              <w:t xml:space="preserve"> </w:t>
            </w:r>
            <w:r>
              <w:rPr>
                <w:sz w:val="20"/>
              </w:rPr>
              <w:t xml:space="preserve">if </w:t>
            </w:r>
            <w:r>
              <w:rPr>
                <w:spacing w:val="-2"/>
                <w:sz w:val="20"/>
              </w:rPr>
              <w:t>applicable.</w:t>
            </w:r>
          </w:p>
        </w:tc>
        <w:tc>
          <w:tcPr>
            <w:tcW w:w="720" w:type="dxa"/>
            <w:tcBorders>
              <w:left w:val="single" w:sz="8" w:space="0" w:color="000000"/>
              <w:right w:val="single" w:sz="8" w:space="0" w:color="000000"/>
            </w:tcBorders>
          </w:tcPr>
          <w:p w:rsidR="004176BE" w14:paraId="3068493E"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2BCE8ED7"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2E4A943D" w14:textId="77777777">
            <w:pPr>
              <w:pStyle w:val="TableParagraph"/>
              <w:rPr>
                <w:rFonts w:ascii="Times New Roman"/>
                <w:sz w:val="18"/>
              </w:rPr>
            </w:pPr>
          </w:p>
        </w:tc>
      </w:tr>
      <w:tr w14:paraId="49C9A502" w14:textId="77777777">
        <w:tblPrEx>
          <w:tblW w:w="0" w:type="auto"/>
          <w:tblInd w:w="321" w:type="dxa"/>
          <w:tblLayout w:type="fixed"/>
          <w:tblCellMar>
            <w:left w:w="0" w:type="dxa"/>
            <w:right w:w="0" w:type="dxa"/>
          </w:tblCellMar>
          <w:tblLook w:val="01E0"/>
        </w:tblPrEx>
        <w:trPr>
          <w:trHeight w:val="2790"/>
        </w:trPr>
        <w:tc>
          <w:tcPr>
            <w:tcW w:w="4592" w:type="dxa"/>
            <w:tcBorders>
              <w:left w:val="single" w:sz="8" w:space="0" w:color="000000"/>
              <w:right w:val="single" w:sz="8" w:space="0" w:color="000000"/>
            </w:tcBorders>
          </w:tcPr>
          <w:p w:rsidR="004176BE" w14:paraId="09A74AA4" w14:textId="77777777">
            <w:pPr>
              <w:pStyle w:val="TableParagraph"/>
              <w:spacing w:before="144"/>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71E72E25" w14:textId="77777777">
            <w:pPr>
              <w:pStyle w:val="TableParagraph"/>
              <w:spacing w:before="144"/>
              <w:ind w:left="86" w:right="181"/>
              <w:rPr>
                <w:b/>
                <w:sz w:val="20"/>
              </w:rPr>
            </w:pPr>
            <w:r>
              <w:rPr>
                <w:b/>
                <w:sz w:val="20"/>
              </w:rPr>
              <w:t>MOC</w:t>
            </w:r>
            <w:r>
              <w:rPr>
                <w:b/>
                <w:spacing w:val="-9"/>
                <w:sz w:val="20"/>
              </w:rPr>
              <w:t xml:space="preserve"> </w:t>
            </w:r>
            <w:r>
              <w:rPr>
                <w:b/>
                <w:sz w:val="20"/>
              </w:rPr>
              <w:t>Element</w:t>
            </w:r>
            <w:r>
              <w:rPr>
                <w:b/>
                <w:spacing w:val="-7"/>
                <w:sz w:val="20"/>
              </w:rPr>
              <w:t xml:space="preserve"> </w:t>
            </w:r>
            <w:r>
              <w:rPr>
                <w:b/>
                <w:sz w:val="20"/>
              </w:rPr>
              <w:t>2E:</w:t>
            </w:r>
            <w:r>
              <w:rPr>
                <w:b/>
                <w:spacing w:val="-7"/>
                <w:sz w:val="20"/>
              </w:rPr>
              <w:t xml:space="preserve"> </w:t>
            </w:r>
            <w:r>
              <w:rPr>
                <w:b/>
                <w:sz w:val="20"/>
              </w:rPr>
              <w:t>Interdisciplinary</w:t>
            </w:r>
            <w:r>
              <w:rPr>
                <w:b/>
                <w:spacing w:val="-10"/>
                <w:sz w:val="20"/>
              </w:rPr>
              <w:t xml:space="preserve"> </w:t>
            </w:r>
            <w:r>
              <w:rPr>
                <w:b/>
                <w:sz w:val="20"/>
              </w:rPr>
              <w:t>Care</w:t>
            </w:r>
            <w:r>
              <w:rPr>
                <w:b/>
                <w:spacing w:val="-7"/>
                <w:sz w:val="20"/>
              </w:rPr>
              <w:t xml:space="preserve"> </w:t>
            </w:r>
            <w:r>
              <w:rPr>
                <w:b/>
                <w:sz w:val="20"/>
              </w:rPr>
              <w:t xml:space="preserve">Team </w:t>
            </w:r>
            <w:r>
              <w:rPr>
                <w:b/>
                <w:spacing w:val="-2"/>
                <w:sz w:val="20"/>
              </w:rPr>
              <w:t>(ICT)</w:t>
            </w:r>
          </w:p>
          <w:p w:rsidR="004176BE" w14:paraId="4CE246F7" w14:textId="77777777">
            <w:pPr>
              <w:pStyle w:val="TableParagraph"/>
              <w:spacing w:line="259" w:lineRule="auto"/>
              <w:ind w:left="85" w:right="447"/>
              <w:rPr>
                <w:sz w:val="20"/>
              </w:rPr>
            </w:pPr>
            <w:r>
              <w:rPr>
                <w:sz w:val="20"/>
              </w:rPr>
              <w:t>D-SNPs: Explain how the ICT coordinates with Medicaid providers when there are needed Medicaid-covered</w:t>
            </w:r>
            <w:r>
              <w:rPr>
                <w:spacing w:val="-10"/>
                <w:sz w:val="20"/>
              </w:rPr>
              <w:t xml:space="preserve"> </w:t>
            </w:r>
            <w:r>
              <w:rPr>
                <w:sz w:val="20"/>
              </w:rPr>
              <w:t>medical</w:t>
            </w:r>
            <w:r>
              <w:rPr>
                <w:spacing w:val="-7"/>
                <w:sz w:val="20"/>
              </w:rPr>
              <w:t xml:space="preserve"> </w:t>
            </w:r>
            <w:r>
              <w:rPr>
                <w:sz w:val="20"/>
              </w:rPr>
              <w:t>or</w:t>
            </w:r>
            <w:r>
              <w:rPr>
                <w:spacing w:val="-6"/>
                <w:sz w:val="20"/>
              </w:rPr>
              <w:t xml:space="preserve"> </w:t>
            </w:r>
            <w:r>
              <w:rPr>
                <w:sz w:val="20"/>
              </w:rPr>
              <w:t>social</w:t>
            </w:r>
            <w:r>
              <w:rPr>
                <w:spacing w:val="-7"/>
                <w:sz w:val="20"/>
              </w:rPr>
              <w:t xml:space="preserve"> </w:t>
            </w:r>
            <w:r>
              <w:rPr>
                <w:sz w:val="20"/>
              </w:rPr>
              <w:t>services</w:t>
            </w:r>
            <w:r>
              <w:rPr>
                <w:spacing w:val="-7"/>
                <w:sz w:val="20"/>
              </w:rPr>
              <w:t xml:space="preserve"> </w:t>
            </w:r>
            <w:r>
              <w:rPr>
                <w:sz w:val="20"/>
              </w:rPr>
              <w:t>that the plan does not cover, if applicable.</w:t>
            </w:r>
          </w:p>
        </w:tc>
        <w:tc>
          <w:tcPr>
            <w:tcW w:w="720" w:type="dxa"/>
            <w:tcBorders>
              <w:left w:val="single" w:sz="8" w:space="0" w:color="000000"/>
              <w:right w:val="single" w:sz="8" w:space="0" w:color="000000"/>
            </w:tcBorders>
          </w:tcPr>
          <w:p w:rsidR="004176BE" w14:paraId="1FC93F95"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06990668" w14:textId="77777777">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a</w:t>
            </w:r>
            <w:r>
              <w:rPr>
                <w:spacing w:val="-8"/>
                <w:sz w:val="20"/>
              </w:rPr>
              <w:t xml:space="preserve"> </w:t>
            </w:r>
            <w:r>
              <w:rPr>
                <w:sz w:val="20"/>
              </w:rPr>
              <w:t>new</w:t>
            </w:r>
            <w:r>
              <w:rPr>
                <w:spacing w:val="-12"/>
                <w:sz w:val="20"/>
              </w:rPr>
              <w:t xml:space="preserve"> </w:t>
            </w:r>
            <w:r>
              <w:rPr>
                <w:sz w:val="20"/>
              </w:rPr>
              <w:t>requirement that has been added to Element 2E and applies only to D-SNPs.</w:t>
            </w:r>
          </w:p>
        </w:tc>
        <w:tc>
          <w:tcPr>
            <w:tcW w:w="2108" w:type="dxa"/>
            <w:tcBorders>
              <w:left w:val="single" w:sz="8" w:space="0" w:color="000000"/>
              <w:right w:val="single" w:sz="8" w:space="0" w:color="000000"/>
            </w:tcBorders>
          </w:tcPr>
          <w:p w:rsidR="004176BE" w14:paraId="37977E00" w14:textId="77777777">
            <w:pPr>
              <w:pStyle w:val="TableParagraph"/>
              <w:spacing w:before="145" w:line="192" w:lineRule="auto"/>
              <w:ind w:left="86" w:right="495"/>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22BC82EE" w14:textId="77777777">
        <w:tblPrEx>
          <w:tblW w:w="0" w:type="auto"/>
          <w:tblInd w:w="321" w:type="dxa"/>
          <w:tblLayout w:type="fixed"/>
          <w:tblCellMar>
            <w:left w:w="0" w:type="dxa"/>
            <w:right w:w="0" w:type="dxa"/>
          </w:tblCellMar>
          <w:tblLook w:val="01E0"/>
        </w:tblPrEx>
        <w:trPr>
          <w:trHeight w:val="3463"/>
        </w:trPr>
        <w:tc>
          <w:tcPr>
            <w:tcW w:w="4592" w:type="dxa"/>
            <w:tcBorders>
              <w:left w:val="single" w:sz="8" w:space="0" w:color="000000"/>
              <w:right w:val="single" w:sz="8" w:space="0" w:color="000000"/>
            </w:tcBorders>
          </w:tcPr>
          <w:p w:rsidR="004176BE" w14:paraId="57CC23DA" w14:textId="77777777">
            <w:pPr>
              <w:pStyle w:val="TableParagraph"/>
              <w:spacing w:before="144"/>
              <w:ind w:left="86"/>
              <w:rPr>
                <w:b/>
                <w:sz w:val="20"/>
              </w:rPr>
            </w:pPr>
            <w:r>
              <w:rPr>
                <w:b/>
                <w:sz w:val="20"/>
              </w:rPr>
              <w:t>Element</w:t>
            </w:r>
            <w:r>
              <w:rPr>
                <w:b/>
                <w:spacing w:val="-2"/>
                <w:sz w:val="20"/>
              </w:rPr>
              <w:t xml:space="preserve"> </w:t>
            </w:r>
            <w:r>
              <w:rPr>
                <w:b/>
                <w:sz w:val="20"/>
              </w:rPr>
              <w:t>F:</w:t>
            </w:r>
            <w:r>
              <w:rPr>
                <w:b/>
                <w:spacing w:val="-5"/>
                <w:sz w:val="20"/>
              </w:rPr>
              <w:t xml:space="preserve"> </w:t>
            </w:r>
            <w:r>
              <w:rPr>
                <w:b/>
                <w:sz w:val="20"/>
              </w:rPr>
              <w:t>Care</w:t>
            </w:r>
            <w:r>
              <w:rPr>
                <w:b/>
                <w:spacing w:val="-2"/>
                <w:sz w:val="20"/>
              </w:rPr>
              <w:t xml:space="preserve"> </w:t>
            </w:r>
            <w:r>
              <w:rPr>
                <w:b/>
                <w:sz w:val="20"/>
              </w:rPr>
              <w:t>Transitions</w:t>
            </w:r>
            <w:r>
              <w:rPr>
                <w:b/>
                <w:spacing w:val="-1"/>
                <w:sz w:val="20"/>
              </w:rPr>
              <w:t xml:space="preserve"> </w:t>
            </w:r>
            <w:r>
              <w:rPr>
                <w:b/>
                <w:spacing w:val="-2"/>
                <w:sz w:val="20"/>
              </w:rPr>
              <w:t>Protocols</w:t>
            </w:r>
          </w:p>
          <w:p w:rsidR="004176BE" w14:paraId="4D885223" w14:textId="77777777">
            <w:pPr>
              <w:pStyle w:val="TableParagraph"/>
              <w:numPr>
                <w:ilvl w:val="0"/>
                <w:numId w:val="39"/>
              </w:numPr>
              <w:tabs>
                <w:tab w:val="left" w:pos="446"/>
              </w:tabs>
              <w:spacing w:before="228"/>
              <w:ind w:right="528"/>
              <w:rPr>
                <w:sz w:val="20"/>
              </w:rPr>
            </w:pPr>
            <w:r>
              <w:rPr>
                <w:sz w:val="20"/>
              </w:rPr>
              <w:t>Explain how care transitions protocols are</w:t>
            </w:r>
            <w:r>
              <w:rPr>
                <w:spacing w:val="-14"/>
                <w:sz w:val="20"/>
              </w:rPr>
              <w:t xml:space="preserve"> </w:t>
            </w:r>
            <w:r>
              <w:rPr>
                <w:sz w:val="20"/>
              </w:rPr>
              <w:t>used</w:t>
            </w:r>
            <w:r>
              <w:rPr>
                <w:spacing w:val="-14"/>
                <w:sz w:val="20"/>
              </w:rPr>
              <w:t xml:space="preserve"> </w:t>
            </w:r>
            <w:r>
              <w:rPr>
                <w:sz w:val="20"/>
              </w:rPr>
              <w:t>to</w:t>
            </w:r>
            <w:r>
              <w:rPr>
                <w:spacing w:val="-14"/>
                <w:sz w:val="20"/>
              </w:rPr>
              <w:t xml:space="preserve"> </w:t>
            </w:r>
            <w:r>
              <w:rPr>
                <w:sz w:val="20"/>
              </w:rPr>
              <w:t>maintain</w:t>
            </w:r>
            <w:r>
              <w:rPr>
                <w:spacing w:val="-14"/>
                <w:sz w:val="20"/>
              </w:rPr>
              <w:t xml:space="preserve"> </w:t>
            </w:r>
            <w:r>
              <w:rPr>
                <w:sz w:val="20"/>
              </w:rPr>
              <w:t>continuity</w:t>
            </w:r>
            <w:r>
              <w:rPr>
                <w:spacing w:val="-14"/>
                <w:sz w:val="20"/>
              </w:rPr>
              <w:t xml:space="preserve"> </w:t>
            </w:r>
            <w:r>
              <w:rPr>
                <w:sz w:val="20"/>
              </w:rPr>
              <w:t>of</w:t>
            </w:r>
            <w:r>
              <w:rPr>
                <w:spacing w:val="-14"/>
                <w:sz w:val="20"/>
              </w:rPr>
              <w:t xml:space="preserve"> </w:t>
            </w:r>
            <w:r>
              <w:rPr>
                <w:sz w:val="20"/>
              </w:rPr>
              <w:t>care</w:t>
            </w:r>
            <w:r>
              <w:rPr>
                <w:spacing w:val="-14"/>
                <w:sz w:val="20"/>
              </w:rPr>
              <w:t xml:space="preserve"> </w:t>
            </w:r>
            <w:r>
              <w:rPr>
                <w:sz w:val="20"/>
              </w:rPr>
              <w:t>for SNP beneficiaries. Provide details and specify the process and rationale for connecting the beneficiary to the appropriate provider(s).</w:t>
            </w:r>
          </w:p>
          <w:p w:rsidR="004176BE" w14:paraId="01C3F0CB" w14:textId="77777777">
            <w:pPr>
              <w:pStyle w:val="TableParagraph"/>
              <w:numPr>
                <w:ilvl w:val="0"/>
                <w:numId w:val="39"/>
              </w:numPr>
              <w:tabs>
                <w:tab w:val="left" w:pos="446"/>
              </w:tabs>
              <w:ind w:right="519"/>
              <w:rPr>
                <w:sz w:val="20"/>
              </w:rPr>
            </w:pPr>
            <w:r>
              <w:rPr>
                <w:sz w:val="20"/>
              </w:rPr>
              <w:t>Describe which personnel (e.g., case manager) are responsible for</w:t>
            </w:r>
            <w:r>
              <w:rPr>
                <w:spacing w:val="40"/>
                <w:sz w:val="20"/>
              </w:rPr>
              <w:t xml:space="preserve"> </w:t>
            </w:r>
            <w:r>
              <w:rPr>
                <w:spacing w:val="-6"/>
                <w:sz w:val="20"/>
              </w:rPr>
              <w:t>coordinating</w:t>
            </w:r>
            <w:r>
              <w:rPr>
                <w:spacing w:val="-8"/>
                <w:sz w:val="20"/>
              </w:rPr>
              <w:t xml:space="preserve"> </w:t>
            </w:r>
            <w:r>
              <w:rPr>
                <w:spacing w:val="-6"/>
                <w:sz w:val="20"/>
              </w:rPr>
              <w:t>thecare</w:t>
            </w:r>
            <w:r>
              <w:rPr>
                <w:spacing w:val="-6"/>
                <w:sz w:val="20"/>
              </w:rPr>
              <w:t xml:space="preserve"> transition process and </w:t>
            </w:r>
            <w:r>
              <w:rPr>
                <w:sz w:val="20"/>
              </w:rPr>
              <w:t>ensuring that follow-up services and appointments are scheduled and performed as defined in MOC Element</w:t>
            </w:r>
          </w:p>
        </w:tc>
        <w:tc>
          <w:tcPr>
            <w:tcW w:w="4860" w:type="dxa"/>
            <w:tcBorders>
              <w:left w:val="single" w:sz="8" w:space="0" w:color="000000"/>
              <w:right w:val="single" w:sz="8" w:space="0" w:color="000000"/>
            </w:tcBorders>
          </w:tcPr>
          <w:p w:rsidR="004176BE" w14:paraId="54F95AAF" w14:textId="77777777">
            <w:pPr>
              <w:pStyle w:val="TableParagraph"/>
              <w:spacing w:before="144"/>
              <w:ind w:left="86"/>
              <w:rPr>
                <w:b/>
                <w:sz w:val="20"/>
              </w:rPr>
            </w:pPr>
            <w:r>
              <w:rPr>
                <w:b/>
                <w:sz w:val="20"/>
              </w:rPr>
              <w:t>MOC</w:t>
            </w:r>
            <w:r>
              <w:rPr>
                <w:b/>
                <w:spacing w:val="-3"/>
                <w:sz w:val="20"/>
              </w:rPr>
              <w:t xml:space="preserve"> </w:t>
            </w:r>
            <w:r>
              <w:rPr>
                <w:b/>
                <w:sz w:val="20"/>
              </w:rPr>
              <w:t>Element</w:t>
            </w:r>
            <w:r>
              <w:rPr>
                <w:b/>
                <w:spacing w:val="-2"/>
                <w:sz w:val="20"/>
              </w:rPr>
              <w:t xml:space="preserve"> </w:t>
            </w:r>
            <w:r>
              <w:rPr>
                <w:b/>
                <w:sz w:val="20"/>
              </w:rPr>
              <w:t>2F:</w:t>
            </w:r>
            <w:r>
              <w:rPr>
                <w:b/>
                <w:spacing w:val="-1"/>
                <w:sz w:val="20"/>
              </w:rPr>
              <w:t xml:space="preserve"> </w:t>
            </w:r>
            <w:r>
              <w:rPr>
                <w:b/>
                <w:sz w:val="20"/>
              </w:rPr>
              <w:t>Care</w:t>
            </w:r>
            <w:r>
              <w:rPr>
                <w:b/>
                <w:spacing w:val="-6"/>
                <w:sz w:val="20"/>
              </w:rPr>
              <w:t xml:space="preserve"> </w:t>
            </w:r>
            <w:r>
              <w:rPr>
                <w:b/>
                <w:sz w:val="20"/>
              </w:rPr>
              <w:t>Transitions</w:t>
            </w:r>
            <w:r>
              <w:rPr>
                <w:b/>
                <w:spacing w:val="-1"/>
                <w:sz w:val="20"/>
              </w:rPr>
              <w:t xml:space="preserve"> </w:t>
            </w:r>
            <w:r>
              <w:rPr>
                <w:b/>
                <w:spacing w:val="-2"/>
                <w:sz w:val="20"/>
              </w:rPr>
              <w:t>Protocols</w:t>
            </w:r>
          </w:p>
          <w:p w:rsidR="004176BE" w14:paraId="7D18DB97" w14:textId="77777777">
            <w:pPr>
              <w:pStyle w:val="TableParagraph"/>
              <w:numPr>
                <w:ilvl w:val="0"/>
                <w:numId w:val="38"/>
              </w:numPr>
              <w:tabs>
                <w:tab w:val="left" w:pos="445"/>
              </w:tabs>
              <w:ind w:left="445" w:right="520"/>
              <w:rPr>
                <w:sz w:val="20"/>
              </w:rPr>
            </w:pPr>
            <w:r>
              <w:rPr>
                <w:sz w:val="20"/>
              </w:rPr>
              <w:t>Describe how</w:t>
            </w:r>
            <w:r>
              <w:rPr>
                <w:spacing w:val="-1"/>
                <w:sz w:val="20"/>
              </w:rPr>
              <w:t xml:space="preserve"> </w:t>
            </w:r>
            <w:r>
              <w:rPr>
                <w:sz w:val="20"/>
              </w:rPr>
              <w:t>care transitions</w:t>
            </w:r>
            <w:r>
              <w:rPr>
                <w:spacing w:val="-1"/>
                <w:sz w:val="20"/>
              </w:rPr>
              <w:t xml:space="preserve"> </w:t>
            </w:r>
            <w:r>
              <w:rPr>
                <w:sz w:val="20"/>
              </w:rPr>
              <w:t>protocols</w:t>
            </w:r>
            <w:r>
              <w:rPr>
                <w:spacing w:val="-1"/>
                <w:sz w:val="20"/>
              </w:rPr>
              <w:t xml:space="preserve"> </w:t>
            </w:r>
            <w:r>
              <w:rPr>
                <w:sz w:val="20"/>
              </w:rPr>
              <w:t xml:space="preserve">are used to maintain continuity of care </w:t>
            </w:r>
            <w:r>
              <w:rPr>
                <w:sz w:val="20"/>
              </w:rPr>
              <w:t>forSNP</w:t>
            </w:r>
            <w:r>
              <w:rPr>
                <w:sz w:val="20"/>
              </w:rPr>
              <w:t xml:space="preserve"> beneficiaries, including the process for connecting the enrollee to the appropriate provider(s),</w:t>
            </w:r>
            <w:r>
              <w:rPr>
                <w:spacing w:val="-10"/>
                <w:sz w:val="20"/>
              </w:rPr>
              <w:t xml:space="preserve"> </w:t>
            </w:r>
            <w:r>
              <w:rPr>
                <w:sz w:val="20"/>
              </w:rPr>
              <w:t>services,</w:t>
            </w:r>
            <w:r>
              <w:rPr>
                <w:spacing w:val="-10"/>
                <w:sz w:val="20"/>
              </w:rPr>
              <w:t xml:space="preserve"> </w:t>
            </w:r>
            <w:r>
              <w:rPr>
                <w:sz w:val="20"/>
              </w:rPr>
              <w:t>community</w:t>
            </w:r>
            <w:r>
              <w:rPr>
                <w:spacing w:val="-14"/>
                <w:sz w:val="20"/>
              </w:rPr>
              <w:t xml:space="preserve"> </w:t>
            </w:r>
            <w:r>
              <w:rPr>
                <w:sz w:val="20"/>
              </w:rPr>
              <w:t>resources, etc., regardless of network affiliation.</w:t>
            </w:r>
          </w:p>
          <w:p w:rsidR="004176BE" w14:paraId="3DAD35E7" w14:textId="77777777">
            <w:pPr>
              <w:pStyle w:val="TableParagraph"/>
              <w:numPr>
                <w:ilvl w:val="0"/>
                <w:numId w:val="38"/>
              </w:numPr>
              <w:tabs>
                <w:tab w:val="left" w:pos="445"/>
              </w:tabs>
              <w:ind w:left="445" w:right="155"/>
              <w:rPr>
                <w:sz w:val="20"/>
              </w:rPr>
            </w:pPr>
            <w:r>
              <w:rPr>
                <w:sz w:val="20"/>
              </w:rPr>
              <w:t>Describe which personnel (e.g., case</w:t>
            </w:r>
            <w:r>
              <w:rPr>
                <w:spacing w:val="-2"/>
                <w:sz w:val="20"/>
              </w:rPr>
              <w:t xml:space="preserve"> </w:t>
            </w:r>
            <w:r>
              <w:rPr>
                <w:sz w:val="20"/>
              </w:rPr>
              <w:t>manager) are responsible for coordinating care and ensuring that follow-up services and appointments are scheduled and performed, and</w:t>
            </w:r>
            <w:r>
              <w:rPr>
                <w:spacing w:val="-5"/>
                <w:sz w:val="20"/>
              </w:rPr>
              <w:t xml:space="preserve"> </w:t>
            </w:r>
            <w:r>
              <w:rPr>
                <w:sz w:val="20"/>
              </w:rPr>
              <w:t>how</w:t>
            </w:r>
            <w:r>
              <w:rPr>
                <w:spacing w:val="-6"/>
                <w:sz w:val="20"/>
              </w:rPr>
              <w:t xml:space="preserve"> </w:t>
            </w:r>
            <w:r>
              <w:rPr>
                <w:sz w:val="20"/>
              </w:rPr>
              <w:t>the</w:t>
            </w:r>
            <w:r>
              <w:rPr>
                <w:spacing w:val="-5"/>
                <w:sz w:val="20"/>
              </w:rPr>
              <w:t xml:space="preserve"> </w:t>
            </w:r>
            <w:r>
              <w:rPr>
                <w:sz w:val="20"/>
              </w:rPr>
              <w:t>enrollee</w:t>
            </w:r>
            <w:r>
              <w:rPr>
                <w:spacing w:val="-5"/>
                <w:sz w:val="20"/>
              </w:rPr>
              <w:t xml:space="preserve"> </w:t>
            </w:r>
            <w:r>
              <w:rPr>
                <w:sz w:val="20"/>
              </w:rPr>
              <w:t>and/or</w:t>
            </w:r>
            <w:r>
              <w:rPr>
                <w:spacing w:val="-5"/>
                <w:sz w:val="20"/>
              </w:rPr>
              <w:t xml:space="preserve"> </w:t>
            </w:r>
            <w:r>
              <w:rPr>
                <w:sz w:val="20"/>
              </w:rPr>
              <w:t>their</w:t>
            </w:r>
            <w:r>
              <w:rPr>
                <w:spacing w:val="-5"/>
                <w:sz w:val="20"/>
              </w:rPr>
              <w:t xml:space="preserve"> </w:t>
            </w:r>
            <w:r>
              <w:rPr>
                <w:sz w:val="20"/>
              </w:rPr>
              <w:t>caregiver(s)</w:t>
            </w:r>
            <w:r>
              <w:rPr>
                <w:spacing w:val="-9"/>
                <w:sz w:val="20"/>
              </w:rPr>
              <w:t xml:space="preserve"> </w:t>
            </w:r>
            <w:r>
              <w:rPr>
                <w:sz w:val="20"/>
              </w:rPr>
              <w:t>is</w:t>
            </w:r>
            <w:r>
              <w:rPr>
                <w:sz w:val="20"/>
              </w:rPr>
              <w:t xml:space="preserve"> informed of their SNP point of contact throughout the transition process.</w:t>
            </w:r>
          </w:p>
        </w:tc>
        <w:tc>
          <w:tcPr>
            <w:tcW w:w="720" w:type="dxa"/>
            <w:tcBorders>
              <w:left w:val="single" w:sz="8" w:space="0" w:color="000000"/>
              <w:right w:val="single" w:sz="8" w:space="0" w:color="000000"/>
            </w:tcBorders>
          </w:tcPr>
          <w:p w:rsidR="004176BE" w14:paraId="38F9B71C"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5EF27EFE" w14:textId="77777777">
            <w:pPr>
              <w:pStyle w:val="TableParagraph"/>
              <w:spacing w:before="144"/>
              <w:ind w:left="106" w:right="294"/>
              <w:rPr>
                <w:sz w:val="20"/>
              </w:rPr>
            </w:pPr>
            <w:r>
              <w:rPr>
                <w:sz w:val="20"/>
              </w:rPr>
              <w:t xml:space="preserve">These are revisions </w:t>
            </w:r>
            <w:r>
              <w:rPr>
                <w:sz w:val="20"/>
              </w:rPr>
              <w:t>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17FEBD9A" w14:textId="77777777">
            <w:pPr>
              <w:pStyle w:val="TableParagraph"/>
              <w:spacing w:before="145" w:line="192" w:lineRule="auto"/>
              <w:ind w:left="86" w:right="491"/>
              <w:rPr>
                <w:sz w:val="20"/>
              </w:rPr>
            </w:pPr>
            <w:r>
              <w:rPr>
                <w:sz w:val="20"/>
              </w:rPr>
              <w:t>Budget Neutral This</w:t>
            </w:r>
            <w:r>
              <w:rPr>
                <w:spacing w:val="-10"/>
                <w:sz w:val="20"/>
              </w:rPr>
              <w:t xml:space="preserve"> </w:t>
            </w:r>
            <w:r>
              <w:rPr>
                <w:sz w:val="20"/>
              </w:rPr>
              <w:t>requirement is</w:t>
            </w:r>
            <w:r>
              <w:rPr>
                <w:spacing w:val="-11"/>
                <w:sz w:val="20"/>
              </w:rPr>
              <w:t xml:space="preserve"> </w:t>
            </w:r>
            <w:r>
              <w:rPr>
                <w:sz w:val="20"/>
              </w:rPr>
              <w:t>consistent</w:t>
            </w:r>
            <w:r>
              <w:rPr>
                <w:spacing w:val="-11"/>
                <w:sz w:val="20"/>
              </w:rPr>
              <w:t xml:space="preserve"> </w:t>
            </w:r>
            <w:r>
              <w:rPr>
                <w:sz w:val="20"/>
              </w:rPr>
              <w:t xml:space="preserve">with </w:t>
            </w:r>
            <w:r>
              <w:rPr>
                <w:spacing w:val="-2"/>
                <w:sz w:val="20"/>
              </w:rPr>
              <w:t>currently approved information tracking</w:t>
            </w:r>
            <w:r>
              <w:rPr>
                <w:spacing w:val="40"/>
                <w:sz w:val="20"/>
              </w:rPr>
              <w:t xml:space="preserve"> </w:t>
            </w:r>
            <w:r>
              <w:rPr>
                <w:sz w:val="20"/>
              </w:rPr>
              <w:t xml:space="preserve">practices &amp; does not impose any new or revised burden beyond what is currently approved by </w:t>
            </w:r>
            <w:r>
              <w:rPr>
                <w:spacing w:val="-4"/>
                <w:sz w:val="20"/>
              </w:rPr>
              <w:t>OMB.</w:t>
            </w:r>
          </w:p>
        </w:tc>
      </w:tr>
    </w:tbl>
    <w:p w:rsidR="004176BE" w14:paraId="34F7B0F7" w14:textId="77777777">
      <w:pPr>
        <w:spacing w:line="192" w:lineRule="auto"/>
        <w:rPr>
          <w:sz w:val="20"/>
        </w:rPr>
        <w:sectPr>
          <w:pgSz w:w="15840" w:h="12240" w:orient="landscape"/>
          <w:pgMar w:top="1000" w:right="200" w:bottom="1020" w:left="140" w:header="53" w:footer="786" w:gutter="0"/>
          <w:cols w:space="720"/>
        </w:sectPr>
      </w:pPr>
    </w:p>
    <w:p w:rsidR="004176BE" w14:paraId="1D4CB8AB" w14:textId="77777777">
      <w:pPr>
        <w:pStyle w:val="BodyText"/>
        <w:spacing w:before="4"/>
        <w:ind w:left="0" w:firstLine="0"/>
        <w:rPr>
          <w:rFonts w:ascii="Times New Roman"/>
          <w:sz w:val="7"/>
        </w:rPr>
      </w:pPr>
      <w:r>
        <w:rPr>
          <w:noProof/>
        </w:rPr>
        <mc:AlternateContent>
          <mc:Choice Requires="wps">
            <w:drawing>
              <wp:anchor distT="0" distB="0" distL="0" distR="0" simplePos="0" relativeHeight="251691008"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20" o:spid="_x0000_s1042"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24448" filled="f" stroked="f">
                <v:textbox style="layout-flow:vertical" inset="0,0,0,0">
                  <w:txbxContent>
                    <w:p w:rsidR="004176BE" w14:paraId="33C0B906"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5C1BF076"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23552FCB" w14:textId="77777777">
            <w:pPr>
              <w:pStyle w:val="TableParagraph"/>
              <w:rPr>
                <w:rFonts w:ascii="Times New Roman"/>
                <w:sz w:val="20"/>
              </w:rPr>
            </w:pPr>
          </w:p>
          <w:p w:rsidR="004176BE" w14:paraId="16175704" w14:textId="77777777">
            <w:pPr>
              <w:pStyle w:val="TableParagraph"/>
              <w:spacing w:before="143"/>
              <w:rPr>
                <w:rFonts w:ascii="Times New Roman"/>
                <w:sz w:val="20"/>
              </w:rPr>
            </w:pPr>
          </w:p>
          <w:p w:rsidR="004176BE" w14:paraId="1871E6E2"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64B328F1" w14:textId="77777777">
            <w:pPr>
              <w:pStyle w:val="TableParagraph"/>
              <w:rPr>
                <w:rFonts w:ascii="Times New Roman"/>
                <w:sz w:val="20"/>
              </w:rPr>
            </w:pPr>
          </w:p>
          <w:p w:rsidR="004176BE" w14:paraId="48369246" w14:textId="77777777">
            <w:pPr>
              <w:pStyle w:val="TableParagraph"/>
              <w:spacing w:before="143"/>
              <w:rPr>
                <w:rFonts w:ascii="Times New Roman"/>
                <w:sz w:val="20"/>
              </w:rPr>
            </w:pPr>
          </w:p>
          <w:p w:rsidR="004176BE" w14:paraId="70965068"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5197A2D6"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414ECBBA" w14:textId="77777777">
            <w:pPr>
              <w:pStyle w:val="TableParagraph"/>
              <w:rPr>
                <w:rFonts w:ascii="Times New Roman"/>
                <w:sz w:val="20"/>
              </w:rPr>
            </w:pPr>
          </w:p>
          <w:p w:rsidR="004176BE" w14:paraId="06EA6C33" w14:textId="77777777">
            <w:pPr>
              <w:pStyle w:val="TableParagraph"/>
              <w:spacing w:before="63"/>
              <w:rPr>
                <w:rFonts w:ascii="Times New Roman"/>
                <w:sz w:val="20"/>
              </w:rPr>
            </w:pPr>
          </w:p>
          <w:p w:rsidR="004176BE" w14:paraId="6A459AE5"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0B543024" w14:textId="77777777">
            <w:pPr>
              <w:pStyle w:val="TableParagraph"/>
              <w:rPr>
                <w:rFonts w:ascii="Times New Roman"/>
                <w:sz w:val="20"/>
              </w:rPr>
            </w:pPr>
          </w:p>
          <w:p w:rsidR="004176BE" w14:paraId="37C78C9A" w14:textId="77777777">
            <w:pPr>
              <w:pStyle w:val="TableParagraph"/>
              <w:spacing w:before="151"/>
              <w:rPr>
                <w:rFonts w:ascii="Times New Roman"/>
                <w:sz w:val="20"/>
              </w:rPr>
            </w:pPr>
          </w:p>
          <w:p w:rsidR="004176BE" w14:paraId="7D69BA45"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303A440B" w14:textId="77777777">
        <w:tblPrEx>
          <w:tblW w:w="0" w:type="auto"/>
          <w:tblInd w:w="321" w:type="dxa"/>
          <w:tblLayout w:type="fixed"/>
          <w:tblCellMar>
            <w:left w:w="0" w:type="dxa"/>
            <w:right w:w="0" w:type="dxa"/>
          </w:tblCellMar>
          <w:tblLook w:val="01E0"/>
        </w:tblPrEx>
        <w:trPr>
          <w:trHeight w:val="6467"/>
        </w:trPr>
        <w:tc>
          <w:tcPr>
            <w:tcW w:w="4592" w:type="dxa"/>
            <w:tcBorders>
              <w:left w:val="single" w:sz="8" w:space="0" w:color="000000"/>
              <w:right w:val="single" w:sz="8" w:space="0" w:color="000000"/>
            </w:tcBorders>
          </w:tcPr>
          <w:p w:rsidR="004176BE" w14:paraId="36E4C166" w14:textId="77777777">
            <w:pPr>
              <w:pStyle w:val="TableParagraph"/>
              <w:spacing w:before="144"/>
              <w:ind w:left="446"/>
              <w:rPr>
                <w:sz w:val="20"/>
              </w:rPr>
            </w:pPr>
            <w:r>
              <w:rPr>
                <w:spacing w:val="-5"/>
                <w:sz w:val="20"/>
              </w:rPr>
              <w:t>2A.</w:t>
            </w:r>
          </w:p>
          <w:p w:rsidR="004176BE" w14:paraId="00DC3A6E" w14:textId="77777777">
            <w:pPr>
              <w:pStyle w:val="TableParagraph"/>
              <w:numPr>
                <w:ilvl w:val="0"/>
                <w:numId w:val="37"/>
              </w:numPr>
              <w:tabs>
                <w:tab w:val="left" w:pos="446"/>
              </w:tabs>
              <w:ind w:right="607"/>
              <w:rPr>
                <w:sz w:val="20"/>
              </w:rPr>
            </w:pPr>
            <w:r>
              <w:rPr>
                <w:sz w:val="20"/>
              </w:rPr>
              <w:t>Explain</w:t>
            </w:r>
            <w:r>
              <w:rPr>
                <w:spacing w:val="-7"/>
                <w:sz w:val="20"/>
              </w:rPr>
              <w:t xml:space="preserve"> </w:t>
            </w:r>
            <w:r>
              <w:rPr>
                <w:sz w:val="20"/>
              </w:rPr>
              <w:t>how</w:t>
            </w:r>
            <w:r>
              <w:rPr>
                <w:spacing w:val="-8"/>
                <w:sz w:val="20"/>
              </w:rPr>
              <w:t xml:space="preserve"> </w:t>
            </w:r>
            <w:r>
              <w:rPr>
                <w:sz w:val="20"/>
              </w:rPr>
              <w:t>the</w:t>
            </w:r>
            <w:r>
              <w:rPr>
                <w:spacing w:val="-7"/>
                <w:sz w:val="20"/>
              </w:rPr>
              <w:t xml:space="preserve"> </w:t>
            </w:r>
            <w:r>
              <w:rPr>
                <w:sz w:val="20"/>
              </w:rPr>
              <w:t>SNP</w:t>
            </w:r>
            <w:r>
              <w:rPr>
                <w:spacing w:val="-8"/>
                <w:sz w:val="20"/>
              </w:rPr>
              <w:t xml:space="preserve"> </w:t>
            </w:r>
            <w:r>
              <w:rPr>
                <w:sz w:val="20"/>
              </w:rPr>
              <w:t>ensures</w:t>
            </w:r>
            <w:r>
              <w:rPr>
                <w:spacing w:val="-8"/>
                <w:sz w:val="20"/>
              </w:rPr>
              <w:t xml:space="preserve"> </w:t>
            </w:r>
            <w:r>
              <w:rPr>
                <w:sz w:val="20"/>
              </w:rPr>
              <w:t>elements of the beneficiary’s ICP are transferred between healthcare settings when the beneficiary experiences an applicable transition in care.</w:t>
            </w:r>
            <w:r>
              <w:rPr>
                <w:spacing w:val="-2"/>
                <w:sz w:val="20"/>
              </w:rPr>
              <w:t xml:space="preserve"> </w:t>
            </w:r>
            <w:r>
              <w:rPr>
                <w:sz w:val="20"/>
              </w:rPr>
              <w:t>This must include</w:t>
            </w:r>
            <w:r>
              <w:rPr>
                <w:spacing w:val="-1"/>
                <w:sz w:val="20"/>
              </w:rPr>
              <w:t xml:space="preserve"> </w:t>
            </w:r>
            <w:r>
              <w:rPr>
                <w:sz w:val="20"/>
              </w:rPr>
              <w:t xml:space="preserve">the steps that need to </w:t>
            </w:r>
            <w:r>
              <w:rPr>
                <w:sz w:val="20"/>
              </w:rPr>
              <w:t>take place</w:t>
            </w:r>
            <w:r>
              <w:rPr>
                <w:sz w:val="20"/>
              </w:rPr>
              <w:t xml:space="preserve"> before, during and after a transition in</w:t>
            </w:r>
            <w:r>
              <w:rPr>
                <w:spacing w:val="-2"/>
                <w:sz w:val="20"/>
              </w:rPr>
              <w:t xml:space="preserve"> </w:t>
            </w:r>
            <w:r>
              <w:rPr>
                <w:sz w:val="20"/>
              </w:rPr>
              <w:t>care</w:t>
            </w:r>
            <w:r>
              <w:rPr>
                <w:spacing w:val="-2"/>
                <w:sz w:val="20"/>
              </w:rPr>
              <w:t xml:space="preserve"> </w:t>
            </w:r>
            <w:r>
              <w:rPr>
                <w:sz w:val="20"/>
              </w:rPr>
              <w:t xml:space="preserve">has </w:t>
            </w:r>
            <w:r>
              <w:rPr>
                <w:spacing w:val="-2"/>
                <w:sz w:val="20"/>
              </w:rPr>
              <w:t>occurred.</w:t>
            </w:r>
          </w:p>
          <w:p w:rsidR="004176BE" w14:paraId="1BBA2F4E" w14:textId="77777777">
            <w:pPr>
              <w:pStyle w:val="TableParagraph"/>
              <w:numPr>
                <w:ilvl w:val="0"/>
                <w:numId w:val="37"/>
              </w:numPr>
              <w:tabs>
                <w:tab w:val="left" w:pos="446"/>
              </w:tabs>
              <w:ind w:right="527"/>
              <w:rPr>
                <w:sz w:val="20"/>
              </w:rPr>
            </w:pPr>
            <w:r>
              <w:rPr>
                <w:sz w:val="20"/>
              </w:rPr>
              <w:t>Describe, in detail, the process for ensuring the SNP beneficiary and/or caregiver(s)</w:t>
            </w:r>
            <w:r>
              <w:rPr>
                <w:spacing w:val="-18"/>
                <w:sz w:val="20"/>
              </w:rPr>
              <w:t xml:space="preserve"> </w:t>
            </w:r>
            <w:r>
              <w:rPr>
                <w:sz w:val="20"/>
              </w:rPr>
              <w:t xml:space="preserve">have access to and can adequately utilize the </w:t>
            </w:r>
            <w:r>
              <w:rPr>
                <w:sz w:val="20"/>
              </w:rPr>
              <w:t>beneficiaries’</w:t>
            </w:r>
            <w:r>
              <w:rPr>
                <w:sz w:val="20"/>
              </w:rPr>
              <w:t xml:space="preserve"> personal health information to facilitate communication between the SNP beneficiary</w:t>
            </w:r>
            <w:r>
              <w:rPr>
                <w:spacing w:val="-4"/>
                <w:sz w:val="20"/>
              </w:rPr>
              <w:t xml:space="preserve"> </w:t>
            </w:r>
            <w:r>
              <w:rPr>
                <w:sz w:val="20"/>
              </w:rPr>
              <w:t>and/or their caregiver(s) with healthcare providers in other healthcare settings</w:t>
            </w:r>
            <w:r>
              <w:rPr>
                <w:spacing w:val="-8"/>
                <w:sz w:val="20"/>
              </w:rPr>
              <w:t xml:space="preserve"> </w:t>
            </w:r>
            <w:r>
              <w:rPr>
                <w:sz w:val="20"/>
              </w:rPr>
              <w:t>and/or</w:t>
            </w:r>
            <w:r>
              <w:rPr>
                <w:spacing w:val="-7"/>
                <w:sz w:val="20"/>
              </w:rPr>
              <w:t xml:space="preserve"> </w:t>
            </w:r>
            <w:r>
              <w:rPr>
                <w:sz w:val="20"/>
              </w:rPr>
              <w:t>health</w:t>
            </w:r>
            <w:r>
              <w:rPr>
                <w:spacing w:val="-7"/>
                <w:sz w:val="20"/>
              </w:rPr>
              <w:t xml:space="preserve"> </w:t>
            </w:r>
            <w:r>
              <w:rPr>
                <w:sz w:val="20"/>
              </w:rPr>
              <w:t>specialists</w:t>
            </w:r>
            <w:r>
              <w:rPr>
                <w:spacing w:val="-12"/>
                <w:sz w:val="20"/>
              </w:rPr>
              <w:t xml:space="preserve"> </w:t>
            </w:r>
            <w:r>
              <w:rPr>
                <w:sz w:val="20"/>
              </w:rPr>
              <w:t>outside their primary care</w:t>
            </w:r>
            <w:r>
              <w:rPr>
                <w:spacing w:val="-7"/>
                <w:sz w:val="20"/>
              </w:rPr>
              <w:t xml:space="preserve"> </w:t>
            </w:r>
            <w:r>
              <w:rPr>
                <w:sz w:val="20"/>
              </w:rPr>
              <w:t>network.</w:t>
            </w:r>
          </w:p>
          <w:p w:rsidR="004176BE" w14:paraId="50B596A8" w14:textId="77777777">
            <w:pPr>
              <w:pStyle w:val="TableParagraph"/>
              <w:numPr>
                <w:ilvl w:val="0"/>
                <w:numId w:val="37"/>
              </w:numPr>
              <w:tabs>
                <w:tab w:val="left" w:pos="445"/>
              </w:tabs>
              <w:ind w:left="445" w:right="472"/>
              <w:rPr>
                <w:sz w:val="20"/>
              </w:rPr>
            </w:pPr>
            <w:r>
              <w:rPr>
                <w:sz w:val="20"/>
              </w:rPr>
              <w:t>Describe how the beneficiary and/or caregiver(s) will be educated about indicators that his/her condition has improved or worsened and how they will demonstrate</w:t>
            </w:r>
            <w:r>
              <w:rPr>
                <w:spacing w:val="-8"/>
                <w:sz w:val="20"/>
              </w:rPr>
              <w:t xml:space="preserve"> </w:t>
            </w:r>
            <w:r>
              <w:rPr>
                <w:sz w:val="20"/>
              </w:rPr>
              <w:t>their</w:t>
            </w:r>
            <w:r>
              <w:rPr>
                <w:spacing w:val="-8"/>
                <w:sz w:val="20"/>
              </w:rPr>
              <w:t xml:space="preserve"> </w:t>
            </w:r>
            <w:r>
              <w:rPr>
                <w:sz w:val="20"/>
              </w:rPr>
              <w:t>understanding</w:t>
            </w:r>
            <w:r>
              <w:rPr>
                <w:spacing w:val="-8"/>
                <w:sz w:val="20"/>
              </w:rPr>
              <w:t xml:space="preserve"> </w:t>
            </w:r>
            <w:r>
              <w:rPr>
                <w:sz w:val="20"/>
              </w:rPr>
              <w:t>of</w:t>
            </w:r>
            <w:r>
              <w:rPr>
                <w:spacing w:val="-9"/>
                <w:sz w:val="20"/>
              </w:rPr>
              <w:t xml:space="preserve"> </w:t>
            </w:r>
            <w:r>
              <w:rPr>
                <w:sz w:val="20"/>
              </w:rPr>
              <w:t>those indicators and appropriate self- management activities.</w:t>
            </w:r>
          </w:p>
        </w:tc>
        <w:tc>
          <w:tcPr>
            <w:tcW w:w="4860" w:type="dxa"/>
            <w:tcBorders>
              <w:left w:val="single" w:sz="8" w:space="0" w:color="000000"/>
              <w:right w:val="single" w:sz="8" w:space="0" w:color="000000"/>
            </w:tcBorders>
          </w:tcPr>
          <w:p w:rsidR="004176BE" w14:paraId="61618FC5" w14:textId="77777777">
            <w:pPr>
              <w:pStyle w:val="TableParagraph"/>
              <w:numPr>
                <w:ilvl w:val="0"/>
                <w:numId w:val="36"/>
              </w:numPr>
              <w:tabs>
                <w:tab w:val="left" w:pos="446"/>
              </w:tabs>
              <w:spacing w:before="142"/>
              <w:ind w:right="188"/>
              <w:rPr>
                <w:sz w:val="20"/>
              </w:rPr>
            </w:pPr>
            <w:r>
              <w:rPr>
                <w:sz w:val="20"/>
              </w:rPr>
              <w:t>Describe</w:t>
            </w:r>
            <w:r>
              <w:rPr>
                <w:spacing w:val="-4"/>
                <w:sz w:val="20"/>
              </w:rPr>
              <w:t xml:space="preserve"> </w:t>
            </w:r>
            <w:r>
              <w:rPr>
                <w:sz w:val="20"/>
              </w:rPr>
              <w:t>how</w:t>
            </w:r>
            <w:r>
              <w:rPr>
                <w:spacing w:val="-5"/>
                <w:sz w:val="20"/>
              </w:rPr>
              <w:t xml:space="preserve"> </w:t>
            </w:r>
            <w:r>
              <w:rPr>
                <w:sz w:val="20"/>
              </w:rPr>
              <w:t>the</w:t>
            </w:r>
            <w:r>
              <w:rPr>
                <w:spacing w:val="-4"/>
                <w:sz w:val="20"/>
              </w:rPr>
              <w:t xml:space="preserve"> </w:t>
            </w:r>
            <w:r>
              <w:rPr>
                <w:sz w:val="20"/>
              </w:rPr>
              <w:t>SNP</w:t>
            </w:r>
            <w:r>
              <w:rPr>
                <w:spacing w:val="-6"/>
                <w:sz w:val="20"/>
              </w:rPr>
              <w:t xml:space="preserve"> </w:t>
            </w:r>
            <w:r>
              <w:rPr>
                <w:sz w:val="20"/>
              </w:rPr>
              <w:t>ensures</w:t>
            </w:r>
            <w:r>
              <w:rPr>
                <w:spacing w:val="-8"/>
                <w:sz w:val="20"/>
              </w:rPr>
              <w:t xml:space="preserve"> </w:t>
            </w:r>
            <w:r>
              <w:rPr>
                <w:sz w:val="20"/>
              </w:rPr>
              <w:t>elements</w:t>
            </w:r>
            <w:r>
              <w:rPr>
                <w:spacing w:val="-8"/>
                <w:sz w:val="20"/>
              </w:rPr>
              <w:t xml:space="preserve"> </w:t>
            </w:r>
            <w:r>
              <w:rPr>
                <w:sz w:val="20"/>
              </w:rPr>
              <w:t>of</w:t>
            </w:r>
            <w:r>
              <w:rPr>
                <w:spacing w:val="-5"/>
                <w:sz w:val="20"/>
              </w:rPr>
              <w:t xml:space="preserve"> </w:t>
            </w:r>
            <w:r>
              <w:rPr>
                <w:sz w:val="20"/>
              </w:rPr>
              <w:t>the ICP and/or other relevant information are transferred between healthcare settings (e.g., community, hospital or institutional settings) when the enrollee experiences a transition in care, either planned or unplanned.</w:t>
            </w:r>
          </w:p>
          <w:p w:rsidR="004176BE" w14:paraId="76D56DE7" w14:textId="77777777">
            <w:pPr>
              <w:pStyle w:val="TableParagraph"/>
              <w:numPr>
                <w:ilvl w:val="0"/>
                <w:numId w:val="36"/>
              </w:numPr>
              <w:tabs>
                <w:tab w:val="left" w:pos="446"/>
              </w:tabs>
              <w:spacing w:before="1"/>
              <w:ind w:right="296"/>
              <w:rPr>
                <w:sz w:val="20"/>
              </w:rPr>
            </w:pPr>
            <w:r>
              <w:rPr>
                <w:sz w:val="20"/>
              </w:rPr>
              <w:t xml:space="preserve">Describe the process for ensuring the SNP </w:t>
            </w:r>
            <w:r>
              <w:rPr>
                <w:spacing w:val="-2"/>
                <w:sz w:val="20"/>
              </w:rPr>
              <w:t>enrollee</w:t>
            </w:r>
            <w:r>
              <w:rPr>
                <w:spacing w:val="-12"/>
                <w:sz w:val="20"/>
              </w:rPr>
              <w:t xml:space="preserve"> </w:t>
            </w:r>
            <w:r>
              <w:rPr>
                <w:spacing w:val="-2"/>
                <w:sz w:val="20"/>
              </w:rPr>
              <w:t>and/or</w:t>
            </w:r>
            <w:r>
              <w:rPr>
                <w:spacing w:val="-12"/>
                <w:sz w:val="20"/>
              </w:rPr>
              <w:t xml:space="preserve"> </w:t>
            </w:r>
            <w:r>
              <w:rPr>
                <w:spacing w:val="-2"/>
                <w:sz w:val="20"/>
              </w:rPr>
              <w:t>caregiver(s)</w:t>
            </w:r>
            <w:r>
              <w:rPr>
                <w:spacing w:val="-19"/>
                <w:sz w:val="20"/>
              </w:rPr>
              <w:t xml:space="preserve"> </w:t>
            </w:r>
            <w:r>
              <w:rPr>
                <w:spacing w:val="-2"/>
                <w:sz w:val="20"/>
              </w:rPr>
              <w:t>have</w:t>
            </w:r>
            <w:r>
              <w:rPr>
                <w:spacing w:val="-12"/>
                <w:sz w:val="20"/>
              </w:rPr>
              <w:t xml:space="preserve"> </w:t>
            </w:r>
            <w:r>
              <w:rPr>
                <w:spacing w:val="-2"/>
                <w:sz w:val="20"/>
              </w:rPr>
              <w:t>access</w:t>
            </w:r>
            <w:r>
              <w:rPr>
                <w:spacing w:val="-12"/>
                <w:sz w:val="20"/>
              </w:rPr>
              <w:t xml:space="preserve"> </w:t>
            </w:r>
            <w:r>
              <w:rPr>
                <w:spacing w:val="-2"/>
                <w:sz w:val="20"/>
              </w:rPr>
              <w:t>to</w:t>
            </w:r>
            <w:r>
              <w:rPr>
                <w:spacing w:val="-12"/>
                <w:sz w:val="20"/>
              </w:rPr>
              <w:t xml:space="preserve"> </w:t>
            </w:r>
            <w:r>
              <w:rPr>
                <w:spacing w:val="-2"/>
                <w:sz w:val="20"/>
              </w:rPr>
              <w:t xml:space="preserve">and </w:t>
            </w:r>
            <w:r>
              <w:rPr>
                <w:sz w:val="20"/>
              </w:rPr>
              <w:t>can adequately utilize their personal health information to share with</w:t>
            </w:r>
            <w:r>
              <w:rPr>
                <w:spacing w:val="-3"/>
                <w:sz w:val="20"/>
              </w:rPr>
              <w:t xml:space="preserve"> </w:t>
            </w:r>
            <w:r>
              <w:rPr>
                <w:sz w:val="20"/>
              </w:rPr>
              <w:t>other</w:t>
            </w:r>
            <w:r>
              <w:rPr>
                <w:spacing w:val="-3"/>
                <w:sz w:val="20"/>
              </w:rPr>
              <w:t xml:space="preserve"> </w:t>
            </w:r>
            <w:r>
              <w:rPr>
                <w:sz w:val="20"/>
              </w:rPr>
              <w:t>providers, help facilitate care, make informed decisions, etc.</w:t>
            </w:r>
          </w:p>
          <w:p w:rsidR="004176BE" w14:paraId="74E621FD" w14:textId="77777777">
            <w:pPr>
              <w:pStyle w:val="TableParagraph"/>
              <w:numPr>
                <w:ilvl w:val="0"/>
                <w:numId w:val="36"/>
              </w:numPr>
              <w:tabs>
                <w:tab w:val="left" w:pos="446"/>
              </w:tabs>
              <w:ind w:right="188"/>
              <w:rPr>
                <w:sz w:val="20"/>
              </w:rPr>
            </w:pPr>
            <w:r>
              <w:rPr>
                <w:sz w:val="20"/>
              </w:rPr>
              <w:t>Describe how the enrollee and/or caregiver(s) will be educated about their condition, signs/symptoms of improvement or worsening, self-management techniques, when to contact their</w:t>
            </w:r>
            <w:r>
              <w:rPr>
                <w:spacing w:val="-6"/>
                <w:sz w:val="20"/>
              </w:rPr>
              <w:t xml:space="preserve"> </w:t>
            </w:r>
            <w:r>
              <w:rPr>
                <w:sz w:val="20"/>
              </w:rPr>
              <w:t>provider(s),</w:t>
            </w:r>
            <w:r>
              <w:rPr>
                <w:spacing w:val="-7"/>
                <w:sz w:val="20"/>
              </w:rPr>
              <w:t xml:space="preserve"> </w:t>
            </w:r>
            <w:r>
              <w:rPr>
                <w:sz w:val="20"/>
              </w:rPr>
              <w:t>and</w:t>
            </w:r>
            <w:r>
              <w:rPr>
                <w:spacing w:val="-6"/>
                <w:sz w:val="20"/>
              </w:rPr>
              <w:t xml:space="preserve"> </w:t>
            </w:r>
            <w:r>
              <w:rPr>
                <w:sz w:val="20"/>
              </w:rPr>
              <w:t>how</w:t>
            </w:r>
            <w:r>
              <w:rPr>
                <w:spacing w:val="-7"/>
                <w:sz w:val="20"/>
              </w:rPr>
              <w:t xml:space="preserve"> </w:t>
            </w:r>
            <w:r>
              <w:rPr>
                <w:sz w:val="20"/>
              </w:rPr>
              <w:t>they</w:t>
            </w:r>
            <w:r>
              <w:rPr>
                <w:spacing w:val="-7"/>
                <w:sz w:val="20"/>
              </w:rPr>
              <w:t xml:space="preserve"> </w:t>
            </w:r>
            <w:r>
              <w:rPr>
                <w:sz w:val="20"/>
              </w:rPr>
              <w:t>will</w:t>
            </w:r>
            <w:r>
              <w:rPr>
                <w:spacing w:val="-7"/>
                <w:sz w:val="20"/>
              </w:rPr>
              <w:t xml:space="preserve"> </w:t>
            </w:r>
            <w:r>
              <w:rPr>
                <w:sz w:val="20"/>
              </w:rPr>
              <w:t>demonstrate understanding of this information.</w:t>
            </w:r>
          </w:p>
        </w:tc>
        <w:tc>
          <w:tcPr>
            <w:tcW w:w="720" w:type="dxa"/>
            <w:tcBorders>
              <w:left w:val="single" w:sz="8" w:space="0" w:color="000000"/>
              <w:right w:val="single" w:sz="8" w:space="0" w:color="000000"/>
            </w:tcBorders>
          </w:tcPr>
          <w:p w:rsidR="004176BE" w14:paraId="3BB2D67B"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56DAF1FE"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288277CA" w14:textId="77777777">
            <w:pPr>
              <w:pStyle w:val="TableParagraph"/>
              <w:rPr>
                <w:rFonts w:ascii="Times New Roman"/>
                <w:sz w:val="18"/>
              </w:rPr>
            </w:pPr>
          </w:p>
        </w:tc>
      </w:tr>
    </w:tbl>
    <w:p w:rsidR="004176BE" w14:paraId="465134A9" w14:textId="77777777">
      <w:pPr>
        <w:rPr>
          <w:rFonts w:ascii="Times New Roman"/>
          <w:sz w:val="18"/>
        </w:rPr>
        <w:sectPr>
          <w:pgSz w:w="15840" w:h="12240" w:orient="landscape"/>
          <w:pgMar w:top="1000" w:right="200" w:bottom="1020" w:left="140" w:header="53" w:footer="786" w:gutter="0"/>
          <w:cols w:space="720"/>
        </w:sectPr>
      </w:pPr>
    </w:p>
    <w:p w:rsidR="004176BE" w14:paraId="345E08FE" w14:textId="77777777">
      <w:pPr>
        <w:pStyle w:val="BodyText"/>
        <w:spacing w:before="4"/>
        <w:ind w:left="0" w:firstLine="0"/>
        <w:rPr>
          <w:rFonts w:ascii="Times New Roman"/>
          <w:sz w:val="7"/>
        </w:rPr>
      </w:pPr>
      <w:r>
        <w:rPr>
          <w:noProof/>
        </w:rPr>
        <mc:AlternateContent>
          <mc:Choice Requires="wps">
            <w:drawing>
              <wp:anchor distT="0" distB="0" distL="0" distR="0" simplePos="0" relativeHeight="251693056"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21" name="Text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21" o:spid="_x0000_s1043"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22400" filled="f" stroked="f">
                <v:textbox style="layout-flow:vertical" inset="0,0,0,0">
                  <w:txbxContent>
                    <w:p w:rsidR="004176BE" w14:paraId="684DB6B3"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6C1B4B10"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168BCAB3" w14:textId="77777777">
            <w:pPr>
              <w:pStyle w:val="TableParagraph"/>
              <w:rPr>
                <w:rFonts w:ascii="Times New Roman"/>
                <w:sz w:val="20"/>
              </w:rPr>
            </w:pPr>
          </w:p>
          <w:p w:rsidR="004176BE" w14:paraId="0BEBE104" w14:textId="77777777">
            <w:pPr>
              <w:pStyle w:val="TableParagraph"/>
              <w:spacing w:before="143"/>
              <w:rPr>
                <w:rFonts w:ascii="Times New Roman"/>
                <w:sz w:val="20"/>
              </w:rPr>
            </w:pPr>
          </w:p>
          <w:p w:rsidR="004176BE" w14:paraId="7323FB77"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4672FA18" w14:textId="77777777">
            <w:pPr>
              <w:pStyle w:val="TableParagraph"/>
              <w:rPr>
                <w:rFonts w:ascii="Times New Roman"/>
                <w:sz w:val="20"/>
              </w:rPr>
            </w:pPr>
          </w:p>
          <w:p w:rsidR="004176BE" w14:paraId="43F139EB" w14:textId="77777777">
            <w:pPr>
              <w:pStyle w:val="TableParagraph"/>
              <w:spacing w:before="143"/>
              <w:rPr>
                <w:rFonts w:ascii="Times New Roman"/>
                <w:sz w:val="20"/>
              </w:rPr>
            </w:pPr>
          </w:p>
          <w:p w:rsidR="004176BE" w14:paraId="1847C5FD"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148337AE"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08FBCD9B" w14:textId="77777777">
            <w:pPr>
              <w:pStyle w:val="TableParagraph"/>
              <w:rPr>
                <w:rFonts w:ascii="Times New Roman"/>
                <w:sz w:val="20"/>
              </w:rPr>
            </w:pPr>
          </w:p>
          <w:p w:rsidR="004176BE" w14:paraId="3F0B5A0C" w14:textId="77777777">
            <w:pPr>
              <w:pStyle w:val="TableParagraph"/>
              <w:spacing w:before="63"/>
              <w:rPr>
                <w:rFonts w:ascii="Times New Roman"/>
                <w:sz w:val="20"/>
              </w:rPr>
            </w:pPr>
          </w:p>
          <w:p w:rsidR="004176BE" w14:paraId="318A54AE"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22DF5448" w14:textId="77777777">
            <w:pPr>
              <w:pStyle w:val="TableParagraph"/>
              <w:rPr>
                <w:rFonts w:ascii="Times New Roman"/>
                <w:sz w:val="20"/>
              </w:rPr>
            </w:pPr>
          </w:p>
          <w:p w:rsidR="004176BE" w14:paraId="6CB1030E" w14:textId="77777777">
            <w:pPr>
              <w:pStyle w:val="TableParagraph"/>
              <w:spacing w:before="151"/>
              <w:rPr>
                <w:rFonts w:ascii="Times New Roman"/>
                <w:sz w:val="20"/>
              </w:rPr>
            </w:pPr>
          </w:p>
          <w:p w:rsidR="004176BE" w14:paraId="5DCF1311"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31FB021A" w14:textId="77777777">
        <w:tblPrEx>
          <w:tblW w:w="0" w:type="auto"/>
          <w:tblInd w:w="321" w:type="dxa"/>
          <w:tblLayout w:type="fixed"/>
          <w:tblCellMar>
            <w:left w:w="0" w:type="dxa"/>
            <w:right w:w="0" w:type="dxa"/>
          </w:tblCellMar>
          <w:tblLook w:val="01E0"/>
        </w:tblPrEx>
        <w:trPr>
          <w:trHeight w:val="3079"/>
        </w:trPr>
        <w:tc>
          <w:tcPr>
            <w:tcW w:w="4592" w:type="dxa"/>
            <w:tcBorders>
              <w:left w:val="single" w:sz="8" w:space="0" w:color="000000"/>
              <w:right w:val="single" w:sz="8" w:space="0" w:color="000000"/>
            </w:tcBorders>
          </w:tcPr>
          <w:p w:rsidR="004176BE" w14:paraId="6E1BA77C" w14:textId="77777777">
            <w:pPr>
              <w:pStyle w:val="TableParagraph"/>
              <w:spacing w:before="144"/>
              <w:ind w:left="86"/>
              <w:rPr>
                <w:b/>
                <w:sz w:val="20"/>
              </w:rPr>
            </w:pPr>
            <w:r>
              <w:rPr>
                <w:b/>
                <w:sz w:val="20"/>
              </w:rPr>
              <w:t>Element</w:t>
            </w:r>
            <w:r>
              <w:rPr>
                <w:b/>
                <w:spacing w:val="-2"/>
                <w:sz w:val="20"/>
              </w:rPr>
              <w:t xml:space="preserve"> </w:t>
            </w:r>
            <w:r>
              <w:rPr>
                <w:b/>
                <w:sz w:val="20"/>
              </w:rPr>
              <w:t>F:</w:t>
            </w:r>
            <w:r>
              <w:rPr>
                <w:b/>
                <w:spacing w:val="-5"/>
                <w:sz w:val="20"/>
              </w:rPr>
              <w:t xml:space="preserve"> </w:t>
            </w:r>
            <w:r>
              <w:rPr>
                <w:b/>
                <w:sz w:val="20"/>
              </w:rPr>
              <w:t>Care</w:t>
            </w:r>
            <w:r>
              <w:rPr>
                <w:b/>
                <w:spacing w:val="-2"/>
                <w:sz w:val="20"/>
              </w:rPr>
              <w:t xml:space="preserve"> </w:t>
            </w:r>
            <w:r>
              <w:rPr>
                <w:b/>
                <w:sz w:val="20"/>
              </w:rPr>
              <w:t>Transitions</w:t>
            </w:r>
            <w:r>
              <w:rPr>
                <w:b/>
                <w:spacing w:val="-1"/>
                <w:sz w:val="20"/>
              </w:rPr>
              <w:t xml:space="preserve"> </w:t>
            </w:r>
            <w:r>
              <w:rPr>
                <w:b/>
                <w:spacing w:val="-2"/>
                <w:sz w:val="20"/>
              </w:rPr>
              <w:t>Protocols</w:t>
            </w:r>
          </w:p>
          <w:p w:rsidR="004176BE" w14:paraId="35F537DC" w14:textId="77777777">
            <w:pPr>
              <w:pStyle w:val="TableParagraph"/>
              <w:spacing w:before="230"/>
              <w:ind w:left="86"/>
              <w:rPr>
                <w:sz w:val="20"/>
              </w:rPr>
            </w:pPr>
            <w:r>
              <w:rPr>
                <w:sz w:val="20"/>
              </w:rPr>
              <w:t>Describe</w:t>
            </w:r>
            <w:r>
              <w:rPr>
                <w:spacing w:val="-8"/>
                <w:sz w:val="20"/>
              </w:rPr>
              <w:t xml:space="preserve"> </w:t>
            </w:r>
            <w:r>
              <w:rPr>
                <w:sz w:val="20"/>
              </w:rPr>
              <w:t>how</w:t>
            </w:r>
            <w:r>
              <w:rPr>
                <w:spacing w:val="-8"/>
                <w:sz w:val="20"/>
              </w:rPr>
              <w:t xml:space="preserve"> </w:t>
            </w:r>
            <w:r>
              <w:rPr>
                <w:sz w:val="20"/>
              </w:rPr>
              <w:t>the</w:t>
            </w:r>
            <w:r>
              <w:rPr>
                <w:spacing w:val="-8"/>
                <w:sz w:val="20"/>
              </w:rPr>
              <w:t xml:space="preserve"> </w:t>
            </w:r>
            <w:r>
              <w:rPr>
                <w:sz w:val="20"/>
              </w:rPr>
              <w:t>beneficiary</w:t>
            </w:r>
            <w:r>
              <w:rPr>
                <w:spacing w:val="-8"/>
                <w:sz w:val="20"/>
              </w:rPr>
              <w:t xml:space="preserve"> </w:t>
            </w:r>
            <w:r>
              <w:rPr>
                <w:sz w:val="20"/>
              </w:rPr>
              <w:t>and/or</w:t>
            </w:r>
            <w:r>
              <w:rPr>
                <w:spacing w:val="-8"/>
                <w:sz w:val="20"/>
              </w:rPr>
              <w:t xml:space="preserve"> </w:t>
            </w:r>
            <w:r>
              <w:rPr>
                <w:sz w:val="20"/>
              </w:rPr>
              <w:t>caregiver(s) are informed about who their point of contact is throughout the transition process.</w:t>
            </w:r>
          </w:p>
        </w:tc>
        <w:tc>
          <w:tcPr>
            <w:tcW w:w="4860" w:type="dxa"/>
            <w:tcBorders>
              <w:left w:val="single" w:sz="8" w:space="0" w:color="000000"/>
              <w:right w:val="single" w:sz="8" w:space="0" w:color="000000"/>
            </w:tcBorders>
          </w:tcPr>
          <w:p w:rsidR="004176BE" w14:paraId="1B6CB77C" w14:textId="77777777">
            <w:pPr>
              <w:pStyle w:val="TableParagraph"/>
              <w:spacing w:before="144"/>
              <w:ind w:left="86"/>
              <w:rPr>
                <w:sz w:val="20"/>
              </w:rPr>
            </w:pPr>
            <w:r>
              <w:rPr>
                <w:spacing w:val="-2"/>
                <w:sz w:val="20"/>
              </w:rPr>
              <w:t>Deleted</w:t>
            </w:r>
          </w:p>
        </w:tc>
        <w:tc>
          <w:tcPr>
            <w:tcW w:w="720" w:type="dxa"/>
            <w:tcBorders>
              <w:left w:val="single" w:sz="8" w:space="0" w:color="000000"/>
              <w:right w:val="single" w:sz="8" w:space="0" w:color="000000"/>
            </w:tcBorders>
          </w:tcPr>
          <w:p w:rsidR="004176BE" w14:paraId="34C7CB3E" w14:textId="77777777">
            <w:pPr>
              <w:pStyle w:val="TableParagraph"/>
              <w:spacing w:before="108"/>
              <w:ind w:left="134"/>
              <w:rPr>
                <w:sz w:val="20"/>
              </w:rPr>
            </w:pPr>
            <w:r>
              <w:rPr>
                <w:spacing w:val="-5"/>
                <w:sz w:val="20"/>
              </w:rPr>
              <w:t>Del</w:t>
            </w:r>
          </w:p>
        </w:tc>
        <w:tc>
          <w:tcPr>
            <w:tcW w:w="2788" w:type="dxa"/>
            <w:tcBorders>
              <w:left w:val="single" w:sz="8" w:space="0" w:color="000000"/>
              <w:right w:val="single" w:sz="8" w:space="0" w:color="000000"/>
            </w:tcBorders>
          </w:tcPr>
          <w:p w:rsidR="004176BE" w14:paraId="6FCCD007" w14:textId="77777777">
            <w:pPr>
              <w:pStyle w:val="TableParagraph"/>
              <w:spacing w:before="144"/>
              <w:ind w:left="106" w:right="343"/>
              <w:jc w:val="both"/>
              <w:rPr>
                <w:sz w:val="20"/>
              </w:rPr>
            </w:pPr>
            <w:r>
              <w:rPr>
                <w:sz w:val="20"/>
              </w:rPr>
              <w:t>This element content was removed</w:t>
            </w:r>
            <w:r>
              <w:rPr>
                <w:spacing w:val="-13"/>
                <w:sz w:val="20"/>
              </w:rPr>
              <w:t xml:space="preserve"> </w:t>
            </w:r>
            <w:r>
              <w:rPr>
                <w:sz w:val="20"/>
              </w:rPr>
              <w:t>to</w:t>
            </w:r>
            <w:r>
              <w:rPr>
                <w:spacing w:val="-9"/>
                <w:sz w:val="20"/>
              </w:rPr>
              <w:t xml:space="preserve"> </w:t>
            </w:r>
            <w:r>
              <w:rPr>
                <w:sz w:val="20"/>
              </w:rPr>
              <w:t>streamline</w:t>
            </w:r>
            <w:r>
              <w:rPr>
                <w:spacing w:val="-13"/>
                <w:sz w:val="20"/>
              </w:rPr>
              <w:t xml:space="preserve"> </w:t>
            </w:r>
            <w:r>
              <w:rPr>
                <w:sz w:val="20"/>
              </w:rPr>
              <w:t xml:space="preserve">the </w:t>
            </w:r>
            <w:r>
              <w:rPr>
                <w:spacing w:val="-2"/>
                <w:sz w:val="20"/>
              </w:rPr>
              <w:t>requirements.</w:t>
            </w:r>
          </w:p>
        </w:tc>
        <w:tc>
          <w:tcPr>
            <w:tcW w:w="2108" w:type="dxa"/>
            <w:tcBorders>
              <w:left w:val="single" w:sz="8" w:space="0" w:color="000000"/>
              <w:right w:val="single" w:sz="8" w:space="0" w:color="000000"/>
            </w:tcBorders>
          </w:tcPr>
          <w:p w:rsidR="004176BE" w14:paraId="1F5599D3" w14:textId="77777777">
            <w:pPr>
              <w:pStyle w:val="TableParagraph"/>
              <w:spacing w:before="145" w:line="192" w:lineRule="auto"/>
              <w:ind w:left="86" w:right="491"/>
              <w:rPr>
                <w:sz w:val="20"/>
              </w:rPr>
            </w:pPr>
            <w:r>
              <w:rPr>
                <w:sz w:val="20"/>
              </w:rPr>
              <w:t>Budget Neutral This</w:t>
            </w:r>
            <w:r>
              <w:rPr>
                <w:spacing w:val="-10"/>
                <w:sz w:val="20"/>
              </w:rPr>
              <w:t xml:space="preserve"> </w:t>
            </w:r>
            <w:r>
              <w:rPr>
                <w:sz w:val="20"/>
              </w:rPr>
              <w:t>requirement is</w:t>
            </w:r>
            <w:r>
              <w:rPr>
                <w:spacing w:val="-11"/>
                <w:sz w:val="20"/>
              </w:rPr>
              <w:t xml:space="preserve"> </w:t>
            </w:r>
            <w:r>
              <w:rPr>
                <w:sz w:val="20"/>
              </w:rPr>
              <w:t>consistent</w:t>
            </w:r>
            <w:r>
              <w:rPr>
                <w:spacing w:val="-11"/>
                <w:sz w:val="20"/>
              </w:rPr>
              <w:t xml:space="preserve"> </w:t>
            </w:r>
            <w:r>
              <w:rPr>
                <w:sz w:val="20"/>
              </w:rPr>
              <w:t xml:space="preserve">with </w:t>
            </w:r>
            <w:r>
              <w:rPr>
                <w:spacing w:val="-2"/>
                <w:sz w:val="20"/>
              </w:rPr>
              <w:t>currently approved information tracking</w:t>
            </w:r>
            <w:r>
              <w:rPr>
                <w:spacing w:val="40"/>
                <w:sz w:val="20"/>
              </w:rPr>
              <w:t xml:space="preserve"> </w:t>
            </w:r>
            <w:r>
              <w:rPr>
                <w:sz w:val="20"/>
              </w:rPr>
              <w:t xml:space="preserve">practices &amp; does not impose any new or revised burden beyond what is currently approved by </w:t>
            </w:r>
            <w:r>
              <w:rPr>
                <w:spacing w:val="-4"/>
                <w:sz w:val="20"/>
              </w:rPr>
              <w:t>OMB.</w:t>
            </w:r>
          </w:p>
        </w:tc>
      </w:tr>
      <w:tr w14:paraId="2BF61F66" w14:textId="77777777">
        <w:tblPrEx>
          <w:tblW w:w="0" w:type="auto"/>
          <w:tblInd w:w="321" w:type="dxa"/>
          <w:tblLayout w:type="fixed"/>
          <w:tblCellMar>
            <w:left w:w="0" w:type="dxa"/>
            <w:right w:w="0" w:type="dxa"/>
          </w:tblCellMar>
          <w:tblLook w:val="01E0"/>
        </w:tblPrEx>
        <w:trPr>
          <w:trHeight w:val="2802"/>
        </w:trPr>
        <w:tc>
          <w:tcPr>
            <w:tcW w:w="4592" w:type="dxa"/>
            <w:tcBorders>
              <w:left w:val="single" w:sz="8" w:space="0" w:color="000000"/>
              <w:right w:val="single" w:sz="8" w:space="0" w:color="000000"/>
            </w:tcBorders>
          </w:tcPr>
          <w:p w:rsidR="004176BE" w14:paraId="058C801B" w14:textId="77777777">
            <w:pPr>
              <w:pStyle w:val="TableParagraph"/>
              <w:spacing w:before="144"/>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7A1B4B6B" w14:textId="77777777">
            <w:pPr>
              <w:pStyle w:val="TableParagraph"/>
              <w:spacing w:before="144"/>
              <w:ind w:left="86"/>
              <w:rPr>
                <w:b/>
                <w:sz w:val="20"/>
              </w:rPr>
            </w:pPr>
            <w:r>
              <w:rPr>
                <w:b/>
                <w:sz w:val="20"/>
              </w:rPr>
              <w:t>MOC</w:t>
            </w:r>
            <w:r>
              <w:rPr>
                <w:b/>
                <w:spacing w:val="-3"/>
                <w:sz w:val="20"/>
              </w:rPr>
              <w:t xml:space="preserve"> </w:t>
            </w:r>
            <w:r>
              <w:rPr>
                <w:b/>
                <w:sz w:val="20"/>
              </w:rPr>
              <w:t>Element</w:t>
            </w:r>
            <w:r>
              <w:rPr>
                <w:b/>
                <w:spacing w:val="-2"/>
                <w:sz w:val="20"/>
              </w:rPr>
              <w:t xml:space="preserve"> </w:t>
            </w:r>
            <w:r>
              <w:rPr>
                <w:b/>
                <w:sz w:val="20"/>
              </w:rPr>
              <w:t>2F:</w:t>
            </w:r>
            <w:r>
              <w:rPr>
                <w:b/>
                <w:spacing w:val="-1"/>
                <w:sz w:val="20"/>
              </w:rPr>
              <w:t xml:space="preserve"> </w:t>
            </w:r>
            <w:r>
              <w:rPr>
                <w:b/>
                <w:sz w:val="20"/>
              </w:rPr>
              <w:t>Care</w:t>
            </w:r>
            <w:r>
              <w:rPr>
                <w:b/>
                <w:spacing w:val="-6"/>
                <w:sz w:val="20"/>
              </w:rPr>
              <w:t xml:space="preserve"> </w:t>
            </w:r>
            <w:r>
              <w:rPr>
                <w:b/>
                <w:sz w:val="20"/>
              </w:rPr>
              <w:t>Transitions</w:t>
            </w:r>
            <w:r>
              <w:rPr>
                <w:b/>
                <w:spacing w:val="-1"/>
                <w:sz w:val="20"/>
              </w:rPr>
              <w:t xml:space="preserve"> </w:t>
            </w:r>
            <w:r>
              <w:rPr>
                <w:b/>
                <w:spacing w:val="-2"/>
                <w:sz w:val="20"/>
              </w:rPr>
              <w:t>Protocols</w:t>
            </w:r>
          </w:p>
          <w:p w:rsidR="004176BE" w14:paraId="0429503F" w14:textId="77777777">
            <w:pPr>
              <w:pStyle w:val="TableParagraph"/>
              <w:spacing w:before="15"/>
              <w:rPr>
                <w:rFonts w:ascii="Times New Roman"/>
                <w:sz w:val="20"/>
              </w:rPr>
            </w:pPr>
          </w:p>
          <w:p w:rsidR="004176BE" w14:paraId="3FF8247A" w14:textId="77777777">
            <w:pPr>
              <w:pStyle w:val="TableParagraph"/>
              <w:spacing w:before="1" w:line="259" w:lineRule="auto"/>
              <w:ind w:left="85" w:right="254"/>
              <w:rPr>
                <w:sz w:val="20"/>
              </w:rPr>
            </w:pPr>
            <w:r>
              <w:rPr>
                <w:sz w:val="20"/>
              </w:rPr>
              <w:t>D-SNP: Explain how the plan coordinates with providers</w:t>
            </w:r>
            <w:r>
              <w:rPr>
                <w:spacing w:val="-8"/>
                <w:sz w:val="20"/>
              </w:rPr>
              <w:t xml:space="preserve"> </w:t>
            </w:r>
            <w:r>
              <w:rPr>
                <w:sz w:val="20"/>
              </w:rPr>
              <w:t>of</w:t>
            </w:r>
            <w:r>
              <w:rPr>
                <w:spacing w:val="-5"/>
                <w:sz w:val="20"/>
              </w:rPr>
              <w:t xml:space="preserve"> </w:t>
            </w:r>
            <w:r>
              <w:rPr>
                <w:sz w:val="20"/>
              </w:rPr>
              <w:t>any</w:t>
            </w:r>
            <w:r>
              <w:rPr>
                <w:spacing w:val="-8"/>
                <w:sz w:val="20"/>
              </w:rPr>
              <w:t xml:space="preserve"> </w:t>
            </w:r>
            <w:r>
              <w:rPr>
                <w:sz w:val="20"/>
              </w:rPr>
              <w:t>Medicaid</w:t>
            </w:r>
            <w:r>
              <w:rPr>
                <w:spacing w:val="-4"/>
                <w:sz w:val="20"/>
              </w:rPr>
              <w:t xml:space="preserve"> </w:t>
            </w:r>
            <w:r>
              <w:rPr>
                <w:sz w:val="20"/>
              </w:rPr>
              <w:t>covered</w:t>
            </w:r>
            <w:r>
              <w:rPr>
                <w:spacing w:val="-4"/>
                <w:sz w:val="20"/>
              </w:rPr>
              <w:t xml:space="preserve"> </w:t>
            </w:r>
            <w:r>
              <w:rPr>
                <w:sz w:val="20"/>
              </w:rPr>
              <w:t>services</w:t>
            </w:r>
            <w:r>
              <w:rPr>
                <w:spacing w:val="-8"/>
                <w:sz w:val="20"/>
              </w:rPr>
              <w:t xml:space="preserve"> </w:t>
            </w:r>
            <w:r>
              <w:rPr>
                <w:sz w:val="20"/>
              </w:rPr>
              <w:t>during a care transition, where applicable.</w:t>
            </w:r>
          </w:p>
        </w:tc>
        <w:tc>
          <w:tcPr>
            <w:tcW w:w="720" w:type="dxa"/>
            <w:tcBorders>
              <w:left w:val="single" w:sz="8" w:space="0" w:color="000000"/>
              <w:right w:val="single" w:sz="8" w:space="0" w:color="000000"/>
            </w:tcBorders>
          </w:tcPr>
          <w:p w:rsidR="004176BE" w14:paraId="2D9C40E0"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5E71A212" w14:textId="77777777">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2F to clarify the </w:t>
            </w:r>
            <w:r>
              <w:rPr>
                <w:spacing w:val="-2"/>
                <w:sz w:val="20"/>
              </w:rPr>
              <w:t>requirements.</w:t>
            </w:r>
          </w:p>
        </w:tc>
        <w:tc>
          <w:tcPr>
            <w:tcW w:w="2108" w:type="dxa"/>
            <w:tcBorders>
              <w:left w:val="single" w:sz="8" w:space="0" w:color="000000"/>
              <w:right w:val="single" w:sz="8" w:space="0" w:color="000000"/>
            </w:tcBorders>
          </w:tcPr>
          <w:p w:rsidR="004176BE" w14:paraId="48637E6E"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49F74EA5" w14:textId="77777777">
        <w:tblPrEx>
          <w:tblW w:w="0" w:type="auto"/>
          <w:tblInd w:w="321" w:type="dxa"/>
          <w:tblLayout w:type="fixed"/>
          <w:tblCellMar>
            <w:left w:w="0" w:type="dxa"/>
            <w:right w:w="0" w:type="dxa"/>
          </w:tblCellMar>
          <w:tblLook w:val="01E0"/>
        </w:tblPrEx>
        <w:trPr>
          <w:trHeight w:val="2611"/>
        </w:trPr>
        <w:tc>
          <w:tcPr>
            <w:tcW w:w="4592" w:type="dxa"/>
            <w:tcBorders>
              <w:left w:val="single" w:sz="8" w:space="0" w:color="000000"/>
              <w:right w:val="single" w:sz="8" w:space="0" w:color="000000"/>
            </w:tcBorders>
          </w:tcPr>
          <w:p w:rsidR="004176BE" w14:paraId="1C1F52F0" w14:textId="77777777">
            <w:pPr>
              <w:pStyle w:val="TableParagraph"/>
              <w:spacing w:before="144"/>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78BD9494" w14:textId="77777777">
            <w:pPr>
              <w:pStyle w:val="TableParagraph"/>
              <w:spacing w:before="144"/>
              <w:ind w:left="86"/>
              <w:rPr>
                <w:b/>
                <w:sz w:val="20"/>
              </w:rPr>
            </w:pPr>
            <w:r>
              <w:rPr>
                <w:b/>
                <w:sz w:val="20"/>
              </w:rPr>
              <w:t>MOC</w:t>
            </w:r>
            <w:r>
              <w:rPr>
                <w:b/>
                <w:spacing w:val="-3"/>
                <w:sz w:val="20"/>
              </w:rPr>
              <w:t xml:space="preserve"> </w:t>
            </w:r>
            <w:r>
              <w:rPr>
                <w:b/>
                <w:sz w:val="20"/>
              </w:rPr>
              <w:t>Element</w:t>
            </w:r>
            <w:r>
              <w:rPr>
                <w:b/>
                <w:spacing w:val="-2"/>
                <w:sz w:val="20"/>
              </w:rPr>
              <w:t xml:space="preserve"> </w:t>
            </w:r>
            <w:r>
              <w:rPr>
                <w:b/>
                <w:sz w:val="20"/>
              </w:rPr>
              <w:t>2F:</w:t>
            </w:r>
            <w:r>
              <w:rPr>
                <w:b/>
                <w:spacing w:val="-1"/>
                <w:sz w:val="20"/>
              </w:rPr>
              <w:t xml:space="preserve"> </w:t>
            </w:r>
            <w:r>
              <w:rPr>
                <w:b/>
                <w:sz w:val="20"/>
              </w:rPr>
              <w:t>Care</w:t>
            </w:r>
            <w:r>
              <w:rPr>
                <w:b/>
                <w:spacing w:val="-6"/>
                <w:sz w:val="20"/>
              </w:rPr>
              <w:t xml:space="preserve"> </w:t>
            </w:r>
            <w:r>
              <w:rPr>
                <w:b/>
                <w:sz w:val="20"/>
              </w:rPr>
              <w:t>Transitions</w:t>
            </w:r>
            <w:r>
              <w:rPr>
                <w:b/>
                <w:spacing w:val="-1"/>
                <w:sz w:val="20"/>
              </w:rPr>
              <w:t xml:space="preserve"> </w:t>
            </w:r>
            <w:r>
              <w:rPr>
                <w:b/>
                <w:spacing w:val="-2"/>
                <w:sz w:val="20"/>
              </w:rPr>
              <w:t>Protocols</w:t>
            </w:r>
          </w:p>
          <w:p w:rsidR="004176BE" w14:paraId="1BF9F857" w14:textId="77777777">
            <w:pPr>
              <w:pStyle w:val="TableParagraph"/>
              <w:spacing w:before="21"/>
              <w:rPr>
                <w:rFonts w:ascii="Times New Roman"/>
                <w:sz w:val="20"/>
              </w:rPr>
            </w:pPr>
          </w:p>
          <w:p w:rsidR="004176BE" w14:paraId="5FB8DDC5" w14:textId="77777777">
            <w:pPr>
              <w:pStyle w:val="TableParagraph"/>
              <w:ind w:left="85"/>
            </w:pPr>
            <w:r>
              <w:t>D-SNPs:</w:t>
            </w:r>
            <w:r>
              <w:rPr>
                <w:spacing w:val="-8"/>
              </w:rPr>
              <w:t xml:space="preserve"> </w:t>
            </w:r>
            <w:r>
              <w:t>Explain</w:t>
            </w:r>
            <w:r>
              <w:rPr>
                <w:spacing w:val="-9"/>
              </w:rPr>
              <w:t xml:space="preserve"> </w:t>
            </w:r>
            <w:r>
              <w:t>how</w:t>
            </w:r>
            <w:r>
              <w:rPr>
                <w:spacing w:val="-5"/>
              </w:rPr>
              <w:t xml:space="preserve"> </w:t>
            </w:r>
            <w:r>
              <w:t>the</w:t>
            </w:r>
            <w:r>
              <w:rPr>
                <w:spacing w:val="-5"/>
              </w:rPr>
              <w:t xml:space="preserve"> </w:t>
            </w:r>
            <w:r>
              <w:t>plan</w:t>
            </w:r>
            <w:r>
              <w:rPr>
                <w:spacing w:val="-5"/>
              </w:rPr>
              <w:t xml:space="preserve"> </w:t>
            </w:r>
            <w:r>
              <w:t>coordinates</w:t>
            </w:r>
            <w:r>
              <w:rPr>
                <w:spacing w:val="-5"/>
              </w:rPr>
              <w:t xml:space="preserve"> </w:t>
            </w:r>
            <w:r>
              <w:t>with providers of any Medicaid covered services during a care transition, where applicable.</w:t>
            </w:r>
          </w:p>
        </w:tc>
        <w:tc>
          <w:tcPr>
            <w:tcW w:w="720" w:type="dxa"/>
            <w:tcBorders>
              <w:left w:val="single" w:sz="8" w:space="0" w:color="000000"/>
              <w:right w:val="single" w:sz="8" w:space="0" w:color="000000"/>
            </w:tcBorders>
          </w:tcPr>
          <w:p w:rsidR="004176BE" w14:paraId="5220C94C"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4ED756AE" w14:textId="77777777">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a</w:t>
            </w:r>
            <w:r>
              <w:rPr>
                <w:spacing w:val="-8"/>
                <w:sz w:val="20"/>
              </w:rPr>
              <w:t xml:space="preserve"> </w:t>
            </w:r>
            <w:r>
              <w:rPr>
                <w:sz w:val="20"/>
              </w:rPr>
              <w:t>new</w:t>
            </w:r>
            <w:r>
              <w:rPr>
                <w:spacing w:val="-12"/>
                <w:sz w:val="20"/>
              </w:rPr>
              <w:t xml:space="preserve"> </w:t>
            </w:r>
            <w:r>
              <w:rPr>
                <w:sz w:val="20"/>
              </w:rPr>
              <w:t>requirement that has been added to Element 2E and applies only to D-SNPs.</w:t>
            </w:r>
          </w:p>
        </w:tc>
        <w:tc>
          <w:tcPr>
            <w:tcW w:w="2108" w:type="dxa"/>
            <w:tcBorders>
              <w:left w:val="single" w:sz="8" w:space="0" w:color="000000"/>
              <w:right w:val="single" w:sz="8" w:space="0" w:color="000000"/>
            </w:tcBorders>
          </w:tcPr>
          <w:p w:rsidR="004176BE" w14:paraId="36252488" w14:textId="77777777">
            <w:pPr>
              <w:pStyle w:val="TableParagraph"/>
              <w:spacing w:before="145" w:line="192" w:lineRule="auto"/>
              <w:ind w:left="86" w:right="491"/>
              <w:rPr>
                <w:sz w:val="20"/>
              </w:rPr>
            </w:pPr>
            <w:r>
              <w:rPr>
                <w:sz w:val="20"/>
              </w:rPr>
              <w:t>Budget Neutral This</w:t>
            </w:r>
            <w:r>
              <w:rPr>
                <w:spacing w:val="-10"/>
                <w:sz w:val="20"/>
              </w:rPr>
              <w:t xml:space="preserve"> </w:t>
            </w:r>
            <w:r>
              <w:rPr>
                <w:sz w:val="20"/>
              </w:rPr>
              <w:t>requirement is</w:t>
            </w:r>
            <w:r>
              <w:rPr>
                <w:spacing w:val="-11"/>
                <w:sz w:val="20"/>
              </w:rPr>
              <w:t xml:space="preserve"> </w:t>
            </w:r>
            <w:r>
              <w:rPr>
                <w:sz w:val="20"/>
              </w:rPr>
              <w:t>consistent</w:t>
            </w:r>
            <w:r>
              <w:rPr>
                <w:spacing w:val="-11"/>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 does not impose any new or revised burden beyond what is currently approved by</w:t>
            </w:r>
          </w:p>
        </w:tc>
      </w:tr>
    </w:tbl>
    <w:p w:rsidR="004176BE" w14:paraId="2F90F698" w14:textId="77777777">
      <w:pPr>
        <w:spacing w:line="192" w:lineRule="auto"/>
        <w:rPr>
          <w:sz w:val="20"/>
        </w:rPr>
        <w:sectPr>
          <w:pgSz w:w="15840" w:h="12240" w:orient="landscape"/>
          <w:pgMar w:top="1000" w:right="200" w:bottom="1020" w:left="140" w:header="53" w:footer="786" w:gutter="0"/>
          <w:cols w:space="720"/>
        </w:sectPr>
      </w:pPr>
    </w:p>
    <w:p w:rsidR="004176BE" w14:paraId="6750F936" w14:textId="77777777">
      <w:pPr>
        <w:pStyle w:val="BodyText"/>
        <w:spacing w:before="4"/>
        <w:ind w:left="0" w:firstLine="0"/>
        <w:rPr>
          <w:rFonts w:ascii="Times New Roman"/>
          <w:sz w:val="7"/>
        </w:rPr>
      </w:pPr>
      <w:r>
        <w:rPr>
          <w:noProof/>
        </w:rPr>
        <mc:AlternateContent>
          <mc:Choice Requires="wps">
            <w:drawing>
              <wp:anchor distT="0" distB="0" distL="0" distR="0" simplePos="0" relativeHeight="251695104"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22" name="Textbox 2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22" o:spid="_x0000_s1044"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20352" filled="f" stroked="f">
                <v:textbox style="layout-flow:vertical" inset="0,0,0,0">
                  <w:txbxContent>
                    <w:p w:rsidR="004176BE" w14:paraId="6AE333EC"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3B767843"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28757E36" w14:textId="77777777">
            <w:pPr>
              <w:pStyle w:val="TableParagraph"/>
              <w:rPr>
                <w:rFonts w:ascii="Times New Roman"/>
                <w:sz w:val="20"/>
              </w:rPr>
            </w:pPr>
          </w:p>
          <w:p w:rsidR="004176BE" w14:paraId="3E779F2E" w14:textId="77777777">
            <w:pPr>
              <w:pStyle w:val="TableParagraph"/>
              <w:spacing w:before="143"/>
              <w:rPr>
                <w:rFonts w:ascii="Times New Roman"/>
                <w:sz w:val="20"/>
              </w:rPr>
            </w:pPr>
          </w:p>
          <w:p w:rsidR="004176BE" w14:paraId="0E227F15"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5C71F429" w14:textId="77777777">
            <w:pPr>
              <w:pStyle w:val="TableParagraph"/>
              <w:rPr>
                <w:rFonts w:ascii="Times New Roman"/>
                <w:sz w:val="20"/>
              </w:rPr>
            </w:pPr>
          </w:p>
          <w:p w:rsidR="004176BE" w14:paraId="1AB0B731" w14:textId="77777777">
            <w:pPr>
              <w:pStyle w:val="TableParagraph"/>
              <w:spacing w:before="143"/>
              <w:rPr>
                <w:rFonts w:ascii="Times New Roman"/>
                <w:sz w:val="20"/>
              </w:rPr>
            </w:pPr>
          </w:p>
          <w:p w:rsidR="004176BE" w14:paraId="087094AB"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62040AA2"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5018D0A0" w14:textId="77777777">
            <w:pPr>
              <w:pStyle w:val="TableParagraph"/>
              <w:rPr>
                <w:rFonts w:ascii="Times New Roman"/>
                <w:sz w:val="20"/>
              </w:rPr>
            </w:pPr>
          </w:p>
          <w:p w:rsidR="004176BE" w14:paraId="630879EB" w14:textId="77777777">
            <w:pPr>
              <w:pStyle w:val="TableParagraph"/>
              <w:spacing w:before="63"/>
              <w:rPr>
                <w:rFonts w:ascii="Times New Roman"/>
                <w:sz w:val="20"/>
              </w:rPr>
            </w:pPr>
          </w:p>
          <w:p w:rsidR="004176BE" w14:paraId="573A0682"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681896C5" w14:textId="77777777">
            <w:pPr>
              <w:pStyle w:val="TableParagraph"/>
              <w:rPr>
                <w:rFonts w:ascii="Times New Roman"/>
                <w:sz w:val="20"/>
              </w:rPr>
            </w:pPr>
          </w:p>
          <w:p w:rsidR="004176BE" w14:paraId="125CF2D7" w14:textId="77777777">
            <w:pPr>
              <w:pStyle w:val="TableParagraph"/>
              <w:spacing w:before="151"/>
              <w:rPr>
                <w:rFonts w:ascii="Times New Roman"/>
                <w:sz w:val="20"/>
              </w:rPr>
            </w:pPr>
          </w:p>
          <w:p w:rsidR="004176BE" w14:paraId="12DCCB78"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1E327D03" w14:textId="77777777">
        <w:tblPrEx>
          <w:tblW w:w="0" w:type="auto"/>
          <w:tblInd w:w="321" w:type="dxa"/>
          <w:tblLayout w:type="fixed"/>
          <w:tblCellMar>
            <w:left w:w="0" w:type="dxa"/>
            <w:right w:w="0" w:type="dxa"/>
          </w:tblCellMar>
          <w:tblLook w:val="01E0"/>
        </w:tblPrEx>
        <w:trPr>
          <w:trHeight w:val="2339"/>
        </w:trPr>
        <w:tc>
          <w:tcPr>
            <w:tcW w:w="4592" w:type="dxa"/>
            <w:tcBorders>
              <w:left w:val="single" w:sz="8" w:space="0" w:color="000000"/>
              <w:right w:val="single" w:sz="8" w:space="0" w:color="000000"/>
            </w:tcBorders>
          </w:tcPr>
          <w:p w:rsidR="004176BE" w14:paraId="4AF0689F" w14:textId="77777777">
            <w:pPr>
              <w:pStyle w:val="TableParagraph"/>
              <w:rPr>
                <w:rFonts w:ascii="Times New Roman"/>
                <w:sz w:val="18"/>
              </w:rPr>
            </w:pPr>
          </w:p>
        </w:tc>
        <w:tc>
          <w:tcPr>
            <w:tcW w:w="4860" w:type="dxa"/>
            <w:tcBorders>
              <w:left w:val="single" w:sz="8" w:space="0" w:color="000000"/>
              <w:right w:val="single" w:sz="8" w:space="0" w:color="000000"/>
            </w:tcBorders>
          </w:tcPr>
          <w:p w:rsidR="004176BE" w14:paraId="03EA8424" w14:textId="77777777">
            <w:pPr>
              <w:pStyle w:val="TableParagraph"/>
              <w:rPr>
                <w:rFonts w:ascii="Times New Roman"/>
                <w:sz w:val="18"/>
              </w:rPr>
            </w:pPr>
          </w:p>
        </w:tc>
        <w:tc>
          <w:tcPr>
            <w:tcW w:w="720" w:type="dxa"/>
            <w:tcBorders>
              <w:left w:val="single" w:sz="8" w:space="0" w:color="000000"/>
              <w:right w:val="single" w:sz="8" w:space="0" w:color="000000"/>
            </w:tcBorders>
          </w:tcPr>
          <w:p w:rsidR="004176BE" w14:paraId="56DC0D87"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52FFD393"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3B649EF2" w14:textId="77777777">
            <w:pPr>
              <w:pStyle w:val="TableParagraph"/>
              <w:spacing w:before="108"/>
              <w:ind w:left="102"/>
              <w:rPr>
                <w:sz w:val="20"/>
              </w:rPr>
            </w:pPr>
            <w:r>
              <w:rPr>
                <w:spacing w:val="-4"/>
                <w:sz w:val="20"/>
              </w:rPr>
              <w:t>OMB.</w:t>
            </w:r>
          </w:p>
        </w:tc>
      </w:tr>
      <w:tr w14:paraId="276AAF00" w14:textId="77777777">
        <w:tblPrEx>
          <w:tblW w:w="0" w:type="auto"/>
          <w:tblInd w:w="321" w:type="dxa"/>
          <w:tblLayout w:type="fixed"/>
          <w:tblCellMar>
            <w:left w:w="0" w:type="dxa"/>
            <w:right w:w="0" w:type="dxa"/>
          </w:tblCellMar>
          <w:tblLook w:val="01E0"/>
        </w:tblPrEx>
        <w:trPr>
          <w:trHeight w:val="3434"/>
        </w:trPr>
        <w:tc>
          <w:tcPr>
            <w:tcW w:w="4592" w:type="dxa"/>
            <w:tcBorders>
              <w:left w:val="single" w:sz="8" w:space="0" w:color="000000"/>
              <w:right w:val="single" w:sz="8" w:space="0" w:color="000000"/>
            </w:tcBorders>
          </w:tcPr>
          <w:p w:rsidR="004176BE" w14:paraId="11F2A06D" w14:textId="77777777">
            <w:pPr>
              <w:pStyle w:val="TableParagraph"/>
              <w:spacing w:before="144"/>
              <w:ind w:left="86"/>
              <w:rPr>
                <w:b/>
                <w:sz w:val="20"/>
              </w:rPr>
            </w:pPr>
            <w:r>
              <w:rPr>
                <w:b/>
                <w:sz w:val="20"/>
              </w:rPr>
              <w:t>3.</w:t>
            </w:r>
            <w:r>
              <w:rPr>
                <w:b/>
                <w:spacing w:val="-2"/>
                <w:sz w:val="20"/>
              </w:rPr>
              <w:t xml:space="preserve"> </w:t>
            </w:r>
            <w:r>
              <w:rPr>
                <w:b/>
                <w:sz w:val="20"/>
              </w:rPr>
              <w:t>SNP</w:t>
            </w:r>
            <w:r>
              <w:rPr>
                <w:b/>
                <w:spacing w:val="-3"/>
                <w:sz w:val="20"/>
              </w:rPr>
              <w:t xml:space="preserve"> </w:t>
            </w:r>
            <w:r>
              <w:rPr>
                <w:b/>
                <w:sz w:val="20"/>
              </w:rPr>
              <w:t>Provider</w:t>
            </w:r>
            <w:r>
              <w:rPr>
                <w:b/>
                <w:spacing w:val="-3"/>
                <w:sz w:val="20"/>
              </w:rPr>
              <w:t xml:space="preserve"> </w:t>
            </w:r>
            <w:r>
              <w:rPr>
                <w:b/>
                <w:spacing w:val="-2"/>
                <w:sz w:val="20"/>
              </w:rPr>
              <w:t>Network</w:t>
            </w:r>
          </w:p>
          <w:p w:rsidR="004176BE" w14:paraId="24014240" w14:textId="77777777">
            <w:pPr>
              <w:pStyle w:val="TableParagraph"/>
              <w:spacing w:before="230"/>
              <w:ind w:left="86" w:right="135"/>
              <w:rPr>
                <w:sz w:val="20"/>
              </w:rPr>
            </w:pPr>
            <w:r>
              <w:rPr>
                <w:sz w:val="20"/>
              </w:rPr>
              <w:t>The SNP Provider Network is a network of healthcare providers who are contracted to provide health care services to SNP beneficiaries. The SNP is responsible for a network description that must include relevant facilities and practitioners necessary to address the unique or specialized health care needs of the target population as</w:t>
            </w:r>
            <w:r>
              <w:rPr>
                <w:spacing w:val="-2"/>
                <w:sz w:val="20"/>
              </w:rPr>
              <w:t xml:space="preserve"> </w:t>
            </w:r>
            <w:r>
              <w:rPr>
                <w:sz w:val="20"/>
              </w:rPr>
              <w:t xml:space="preserve">identified in MOC </w:t>
            </w:r>
            <w:r>
              <w:rPr>
                <w:sz w:val="20"/>
              </w:rPr>
              <w:t>1,</w:t>
            </w:r>
            <w:r>
              <w:rPr>
                <w:spacing w:val="-2"/>
                <w:sz w:val="20"/>
              </w:rPr>
              <w:t xml:space="preserve"> </w:t>
            </w:r>
            <w:r>
              <w:rPr>
                <w:sz w:val="20"/>
              </w:rPr>
              <w:t>and</w:t>
            </w:r>
            <w:r>
              <w:rPr>
                <w:sz w:val="20"/>
              </w:rPr>
              <w:t xml:space="preserve"> provide</w:t>
            </w:r>
            <w:r>
              <w:rPr>
                <w:spacing w:val="-5"/>
                <w:sz w:val="20"/>
              </w:rPr>
              <w:t xml:space="preserve"> </w:t>
            </w:r>
            <w:r>
              <w:rPr>
                <w:sz w:val="20"/>
              </w:rPr>
              <w:t>oversight</w:t>
            </w:r>
            <w:r>
              <w:rPr>
                <w:spacing w:val="-5"/>
                <w:sz w:val="20"/>
              </w:rPr>
              <w:t xml:space="preserve"> </w:t>
            </w:r>
            <w:r>
              <w:rPr>
                <w:sz w:val="20"/>
              </w:rPr>
              <w:t>information</w:t>
            </w:r>
            <w:r>
              <w:rPr>
                <w:spacing w:val="-5"/>
                <w:sz w:val="20"/>
              </w:rPr>
              <w:t xml:space="preserve"> </w:t>
            </w:r>
            <w:r>
              <w:rPr>
                <w:sz w:val="20"/>
              </w:rPr>
              <w:t>for</w:t>
            </w:r>
            <w:r>
              <w:rPr>
                <w:spacing w:val="-5"/>
                <w:sz w:val="20"/>
              </w:rPr>
              <w:t xml:space="preserve"> </w:t>
            </w:r>
            <w:r>
              <w:rPr>
                <w:sz w:val="20"/>
              </w:rPr>
              <w:t>all</w:t>
            </w:r>
            <w:r>
              <w:rPr>
                <w:spacing w:val="-5"/>
                <w:sz w:val="20"/>
              </w:rPr>
              <w:t xml:space="preserve"> </w:t>
            </w:r>
            <w:r>
              <w:rPr>
                <w:sz w:val="20"/>
              </w:rPr>
              <w:t>of</w:t>
            </w:r>
            <w:r>
              <w:rPr>
                <w:spacing w:val="-5"/>
                <w:sz w:val="20"/>
              </w:rPr>
              <w:t xml:space="preserve"> </w:t>
            </w:r>
            <w:r>
              <w:rPr>
                <w:sz w:val="20"/>
              </w:rPr>
              <w:t>its</w:t>
            </w:r>
            <w:r>
              <w:rPr>
                <w:spacing w:val="-9"/>
                <w:sz w:val="20"/>
              </w:rPr>
              <w:t xml:space="preserve"> </w:t>
            </w:r>
            <w:r>
              <w:rPr>
                <w:sz w:val="20"/>
              </w:rPr>
              <w:t>network types.</w:t>
            </w:r>
            <w:r>
              <w:rPr>
                <w:spacing w:val="-5"/>
                <w:sz w:val="20"/>
              </w:rPr>
              <w:t xml:space="preserve"> </w:t>
            </w:r>
            <w:r>
              <w:rPr>
                <w:sz w:val="20"/>
              </w:rPr>
              <w:t>Each</w:t>
            </w:r>
            <w:r>
              <w:rPr>
                <w:spacing w:val="-4"/>
                <w:sz w:val="20"/>
              </w:rPr>
              <w:t xml:space="preserve"> </w:t>
            </w:r>
            <w:r>
              <w:rPr>
                <w:sz w:val="20"/>
              </w:rPr>
              <w:t>SNP</w:t>
            </w:r>
            <w:r>
              <w:rPr>
                <w:spacing w:val="-6"/>
                <w:sz w:val="20"/>
              </w:rPr>
              <w:t xml:space="preserve"> </w:t>
            </w:r>
            <w:r>
              <w:rPr>
                <w:sz w:val="20"/>
              </w:rPr>
              <w:t>is</w:t>
            </w:r>
            <w:r>
              <w:rPr>
                <w:spacing w:val="-5"/>
                <w:sz w:val="20"/>
              </w:rPr>
              <w:t xml:space="preserve"> </w:t>
            </w:r>
            <w:r>
              <w:rPr>
                <w:sz w:val="20"/>
              </w:rPr>
              <w:t>responsible</w:t>
            </w:r>
            <w:r>
              <w:rPr>
                <w:spacing w:val="-8"/>
                <w:sz w:val="20"/>
              </w:rPr>
              <w:t xml:space="preserve"> </w:t>
            </w:r>
            <w:r>
              <w:rPr>
                <w:sz w:val="20"/>
              </w:rPr>
              <w:t>for</w:t>
            </w:r>
            <w:r>
              <w:rPr>
                <w:spacing w:val="-8"/>
                <w:sz w:val="20"/>
              </w:rPr>
              <w:t xml:space="preserve"> </w:t>
            </w:r>
            <w:r>
              <w:rPr>
                <w:sz w:val="20"/>
              </w:rPr>
              <w:t>ensuring</w:t>
            </w:r>
            <w:r>
              <w:rPr>
                <w:spacing w:val="-4"/>
                <w:sz w:val="20"/>
              </w:rPr>
              <w:t xml:space="preserve"> </w:t>
            </w:r>
            <w:r>
              <w:rPr>
                <w:sz w:val="20"/>
              </w:rPr>
              <w:t>their MOC identifies, fully describes, and implements the following for its SNP Provider Network:</w:t>
            </w:r>
          </w:p>
        </w:tc>
        <w:tc>
          <w:tcPr>
            <w:tcW w:w="4860" w:type="dxa"/>
            <w:tcBorders>
              <w:left w:val="single" w:sz="8" w:space="0" w:color="000000"/>
              <w:right w:val="single" w:sz="8" w:space="0" w:color="000000"/>
            </w:tcBorders>
          </w:tcPr>
          <w:p w:rsidR="004176BE" w14:paraId="5F57641E" w14:textId="77777777">
            <w:pPr>
              <w:pStyle w:val="TableParagraph"/>
              <w:spacing w:before="144"/>
              <w:ind w:left="86"/>
              <w:rPr>
                <w:b/>
                <w:sz w:val="20"/>
              </w:rPr>
            </w:pPr>
            <w:r>
              <w:rPr>
                <w:b/>
                <w:sz w:val="20"/>
              </w:rPr>
              <w:t>MOC</w:t>
            </w:r>
            <w:r>
              <w:rPr>
                <w:b/>
                <w:spacing w:val="-3"/>
                <w:sz w:val="20"/>
              </w:rPr>
              <w:t xml:space="preserve"> </w:t>
            </w:r>
            <w:r>
              <w:rPr>
                <w:b/>
                <w:sz w:val="20"/>
              </w:rPr>
              <w:t>Element</w:t>
            </w:r>
            <w:r>
              <w:rPr>
                <w:b/>
                <w:spacing w:val="-1"/>
                <w:sz w:val="20"/>
              </w:rPr>
              <w:t xml:space="preserve"> </w:t>
            </w:r>
            <w:r>
              <w:rPr>
                <w:b/>
                <w:sz w:val="20"/>
              </w:rPr>
              <w:t>3:</w:t>
            </w:r>
            <w:r>
              <w:rPr>
                <w:b/>
                <w:spacing w:val="-1"/>
                <w:sz w:val="20"/>
              </w:rPr>
              <w:t xml:space="preserve"> </w:t>
            </w:r>
            <w:r>
              <w:rPr>
                <w:b/>
                <w:sz w:val="20"/>
              </w:rPr>
              <w:t>SNP</w:t>
            </w:r>
            <w:r>
              <w:rPr>
                <w:b/>
                <w:spacing w:val="-3"/>
                <w:sz w:val="20"/>
              </w:rPr>
              <w:t xml:space="preserve"> </w:t>
            </w:r>
            <w:r>
              <w:rPr>
                <w:b/>
                <w:sz w:val="20"/>
              </w:rPr>
              <w:t>Provider</w:t>
            </w:r>
            <w:r>
              <w:rPr>
                <w:b/>
                <w:spacing w:val="-4"/>
                <w:sz w:val="20"/>
              </w:rPr>
              <w:t xml:space="preserve"> </w:t>
            </w:r>
            <w:r>
              <w:rPr>
                <w:b/>
                <w:spacing w:val="-2"/>
                <w:sz w:val="20"/>
              </w:rPr>
              <w:t>Network</w:t>
            </w:r>
          </w:p>
          <w:p w:rsidR="004176BE" w14:paraId="36A8CF0E" w14:textId="77777777">
            <w:pPr>
              <w:pStyle w:val="TableParagraph"/>
              <w:spacing w:before="230"/>
              <w:ind w:left="86" w:right="104"/>
              <w:rPr>
                <w:sz w:val="20"/>
              </w:rPr>
            </w:pPr>
            <w:r>
              <w:rPr>
                <w:sz w:val="20"/>
              </w:rPr>
              <w:t>The SNP Provider Network is a network of health care providers who are contracted to provide health care services to SNP enrollees. The SNP is responsible for maintaining a network that includes relevant facilities and practitioners necessary to address</w:t>
            </w:r>
            <w:r>
              <w:rPr>
                <w:spacing w:val="-6"/>
                <w:sz w:val="20"/>
              </w:rPr>
              <w:t xml:space="preserve"> </w:t>
            </w:r>
            <w:r>
              <w:rPr>
                <w:sz w:val="20"/>
              </w:rPr>
              <w:t>the</w:t>
            </w:r>
            <w:r>
              <w:rPr>
                <w:spacing w:val="-5"/>
                <w:sz w:val="20"/>
              </w:rPr>
              <w:t xml:space="preserve"> </w:t>
            </w:r>
            <w:r>
              <w:rPr>
                <w:sz w:val="20"/>
              </w:rPr>
              <w:t>unique</w:t>
            </w:r>
            <w:r>
              <w:rPr>
                <w:spacing w:val="-5"/>
                <w:sz w:val="20"/>
              </w:rPr>
              <w:t xml:space="preserve"> </w:t>
            </w:r>
            <w:r>
              <w:rPr>
                <w:sz w:val="20"/>
              </w:rPr>
              <w:t>or</w:t>
            </w:r>
            <w:r>
              <w:rPr>
                <w:spacing w:val="-5"/>
                <w:sz w:val="20"/>
              </w:rPr>
              <w:t xml:space="preserve"> </w:t>
            </w:r>
            <w:r>
              <w:rPr>
                <w:sz w:val="20"/>
              </w:rPr>
              <w:t>specialized</w:t>
            </w:r>
            <w:r>
              <w:rPr>
                <w:spacing w:val="-5"/>
                <w:sz w:val="20"/>
              </w:rPr>
              <w:t xml:space="preserve"> </w:t>
            </w:r>
            <w:r>
              <w:rPr>
                <w:sz w:val="20"/>
              </w:rPr>
              <w:t>health</w:t>
            </w:r>
            <w:r>
              <w:rPr>
                <w:spacing w:val="-5"/>
                <w:sz w:val="20"/>
              </w:rPr>
              <w:t xml:space="preserve"> </w:t>
            </w:r>
            <w:r>
              <w:rPr>
                <w:sz w:val="20"/>
              </w:rPr>
              <w:t>care</w:t>
            </w:r>
            <w:r>
              <w:rPr>
                <w:spacing w:val="-8"/>
                <w:sz w:val="20"/>
              </w:rPr>
              <w:t xml:space="preserve"> </w:t>
            </w:r>
            <w:r>
              <w:rPr>
                <w:sz w:val="20"/>
              </w:rPr>
              <w:t>needs of the target population. The description of the SNP provider network must include but not be limited to the following:</w:t>
            </w:r>
          </w:p>
        </w:tc>
        <w:tc>
          <w:tcPr>
            <w:tcW w:w="720" w:type="dxa"/>
            <w:tcBorders>
              <w:left w:val="single" w:sz="8" w:space="0" w:color="000000"/>
              <w:right w:val="single" w:sz="8" w:space="0" w:color="000000"/>
            </w:tcBorders>
          </w:tcPr>
          <w:p w:rsidR="004176BE" w14:paraId="051C251B"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23C82832" w14:textId="77777777">
            <w:pPr>
              <w:pStyle w:val="TableParagraph"/>
              <w:spacing w:before="144"/>
              <w:ind w:left="106" w:right="294"/>
              <w:rPr>
                <w:sz w:val="20"/>
              </w:rPr>
            </w:pPr>
            <w:r>
              <w:rPr>
                <w:sz w:val="20"/>
              </w:rPr>
              <w:t xml:space="preserve">These are revisions </w:t>
            </w:r>
            <w:r>
              <w:rPr>
                <w:sz w:val="20"/>
              </w:rPr>
              <w:t>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50BAC028"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55FBD687" w14:textId="77777777">
        <w:tblPrEx>
          <w:tblW w:w="0" w:type="auto"/>
          <w:tblInd w:w="321" w:type="dxa"/>
          <w:tblLayout w:type="fixed"/>
          <w:tblCellMar>
            <w:left w:w="0" w:type="dxa"/>
            <w:right w:w="0" w:type="dxa"/>
          </w:tblCellMar>
          <w:tblLook w:val="01E0"/>
        </w:tblPrEx>
        <w:trPr>
          <w:trHeight w:val="2806"/>
        </w:trPr>
        <w:tc>
          <w:tcPr>
            <w:tcW w:w="4592" w:type="dxa"/>
            <w:tcBorders>
              <w:left w:val="single" w:sz="8" w:space="0" w:color="000000"/>
              <w:right w:val="single" w:sz="8" w:space="0" w:color="000000"/>
            </w:tcBorders>
          </w:tcPr>
          <w:p w:rsidR="004176BE" w14:paraId="42C85F21" w14:textId="77777777">
            <w:pPr>
              <w:pStyle w:val="TableParagraph"/>
              <w:spacing w:before="144"/>
              <w:ind w:left="86"/>
              <w:rPr>
                <w:b/>
                <w:sz w:val="20"/>
              </w:rPr>
            </w:pPr>
            <w:r>
              <w:rPr>
                <w:b/>
                <w:sz w:val="20"/>
              </w:rPr>
              <w:t>Element</w:t>
            </w:r>
            <w:r>
              <w:rPr>
                <w:b/>
                <w:spacing w:val="-4"/>
                <w:sz w:val="20"/>
              </w:rPr>
              <w:t xml:space="preserve"> </w:t>
            </w:r>
            <w:r>
              <w:rPr>
                <w:b/>
                <w:sz w:val="20"/>
              </w:rPr>
              <w:t>A:</w:t>
            </w:r>
            <w:r>
              <w:rPr>
                <w:b/>
                <w:spacing w:val="-3"/>
                <w:sz w:val="20"/>
              </w:rPr>
              <w:t xml:space="preserve"> </w:t>
            </w:r>
            <w:r>
              <w:rPr>
                <w:b/>
                <w:sz w:val="20"/>
              </w:rPr>
              <w:t>Specialized</w:t>
            </w:r>
            <w:r>
              <w:rPr>
                <w:b/>
                <w:spacing w:val="-2"/>
                <w:sz w:val="20"/>
              </w:rPr>
              <w:t xml:space="preserve"> Expertise</w:t>
            </w:r>
          </w:p>
          <w:p w:rsidR="004176BE" w14:paraId="1BF63D72" w14:textId="77777777">
            <w:pPr>
              <w:pStyle w:val="TableParagraph"/>
              <w:numPr>
                <w:ilvl w:val="0"/>
                <w:numId w:val="35"/>
              </w:numPr>
              <w:tabs>
                <w:tab w:val="left" w:pos="446"/>
              </w:tabs>
              <w:spacing w:before="228"/>
              <w:ind w:right="539"/>
              <w:rPr>
                <w:sz w:val="20"/>
              </w:rPr>
            </w:pPr>
            <w:r>
              <w:rPr>
                <w:sz w:val="20"/>
              </w:rPr>
              <w:t>Provide a complete and detailed description of the specialized expertise available</w:t>
            </w:r>
            <w:r>
              <w:rPr>
                <w:spacing w:val="-23"/>
                <w:sz w:val="20"/>
              </w:rPr>
              <w:t xml:space="preserve"> </w:t>
            </w:r>
            <w:r>
              <w:rPr>
                <w:sz w:val="20"/>
              </w:rPr>
              <w:t>to</w:t>
            </w:r>
            <w:r>
              <w:rPr>
                <w:spacing w:val="-14"/>
                <w:sz w:val="20"/>
              </w:rPr>
              <w:t xml:space="preserve"> </w:t>
            </w:r>
            <w:r>
              <w:rPr>
                <w:sz w:val="20"/>
              </w:rPr>
              <w:t>SNP</w:t>
            </w:r>
            <w:r>
              <w:rPr>
                <w:spacing w:val="-14"/>
                <w:sz w:val="20"/>
              </w:rPr>
              <w:t xml:space="preserve"> </w:t>
            </w:r>
            <w:r>
              <w:rPr>
                <w:sz w:val="20"/>
              </w:rPr>
              <w:t>beneficiaries</w:t>
            </w:r>
            <w:r>
              <w:rPr>
                <w:spacing w:val="-14"/>
                <w:sz w:val="20"/>
              </w:rPr>
              <w:t xml:space="preserve"> </w:t>
            </w:r>
            <w:r>
              <w:rPr>
                <w:sz w:val="20"/>
              </w:rPr>
              <w:t>in</w:t>
            </w:r>
            <w:r>
              <w:rPr>
                <w:spacing w:val="-14"/>
                <w:sz w:val="20"/>
              </w:rPr>
              <w:t xml:space="preserve"> </w:t>
            </w:r>
            <w:r>
              <w:rPr>
                <w:sz w:val="20"/>
              </w:rPr>
              <w:t>the</w:t>
            </w:r>
            <w:r>
              <w:rPr>
                <w:spacing w:val="-14"/>
                <w:sz w:val="20"/>
              </w:rPr>
              <w:t xml:space="preserve"> </w:t>
            </w:r>
            <w:r>
              <w:rPr>
                <w:sz w:val="20"/>
              </w:rPr>
              <w:t>SNP provider</w:t>
            </w:r>
            <w:r>
              <w:rPr>
                <w:spacing w:val="-8"/>
                <w:sz w:val="20"/>
              </w:rPr>
              <w:t xml:space="preserve"> </w:t>
            </w:r>
            <w:r>
              <w:rPr>
                <w:sz w:val="20"/>
              </w:rPr>
              <w:t>network</w:t>
            </w:r>
            <w:r>
              <w:rPr>
                <w:spacing w:val="-9"/>
                <w:sz w:val="20"/>
              </w:rPr>
              <w:t xml:space="preserve"> </w:t>
            </w:r>
            <w:r>
              <w:rPr>
                <w:sz w:val="20"/>
              </w:rPr>
              <w:t>that</w:t>
            </w:r>
            <w:r>
              <w:rPr>
                <w:spacing w:val="-5"/>
                <w:sz w:val="20"/>
              </w:rPr>
              <w:t xml:space="preserve"> </w:t>
            </w:r>
            <w:r>
              <w:rPr>
                <w:sz w:val="20"/>
              </w:rPr>
              <w:t>corresponds</w:t>
            </w:r>
            <w:r>
              <w:rPr>
                <w:spacing w:val="-5"/>
                <w:sz w:val="20"/>
              </w:rPr>
              <w:t xml:space="preserve"> </w:t>
            </w:r>
            <w:r>
              <w:rPr>
                <w:sz w:val="20"/>
              </w:rPr>
              <w:t>to</w:t>
            </w:r>
            <w:r>
              <w:rPr>
                <w:spacing w:val="-8"/>
                <w:sz w:val="20"/>
              </w:rPr>
              <w:t xml:space="preserve"> </w:t>
            </w:r>
            <w:r>
              <w:rPr>
                <w:sz w:val="20"/>
              </w:rPr>
              <w:t>the SNP population identified in MOC Element</w:t>
            </w:r>
            <w:r>
              <w:rPr>
                <w:spacing w:val="-24"/>
                <w:sz w:val="20"/>
              </w:rPr>
              <w:t xml:space="preserve"> </w:t>
            </w:r>
            <w:r>
              <w:rPr>
                <w:sz w:val="20"/>
              </w:rPr>
              <w:t>1.</w:t>
            </w:r>
          </w:p>
          <w:p w:rsidR="004176BE" w14:paraId="50A00AB1" w14:textId="77777777">
            <w:pPr>
              <w:pStyle w:val="TableParagraph"/>
              <w:numPr>
                <w:ilvl w:val="0"/>
                <w:numId w:val="35"/>
              </w:numPr>
              <w:tabs>
                <w:tab w:val="left" w:pos="446"/>
              </w:tabs>
              <w:spacing w:line="242" w:lineRule="auto"/>
              <w:ind w:right="508"/>
              <w:rPr>
                <w:sz w:val="20"/>
              </w:rPr>
            </w:pPr>
            <w:r>
              <w:rPr>
                <w:sz w:val="20"/>
              </w:rPr>
              <w:t>The description must include evidence that</w:t>
            </w:r>
            <w:r>
              <w:rPr>
                <w:spacing w:val="-6"/>
                <w:sz w:val="20"/>
              </w:rPr>
              <w:t xml:space="preserve"> </w:t>
            </w:r>
            <w:r>
              <w:rPr>
                <w:sz w:val="20"/>
              </w:rPr>
              <w:t>the</w:t>
            </w:r>
            <w:r>
              <w:rPr>
                <w:spacing w:val="-5"/>
                <w:sz w:val="20"/>
              </w:rPr>
              <w:t xml:space="preserve"> </w:t>
            </w:r>
            <w:r>
              <w:rPr>
                <w:sz w:val="20"/>
              </w:rPr>
              <w:t>SNP</w:t>
            </w:r>
            <w:r>
              <w:rPr>
                <w:spacing w:val="-7"/>
                <w:sz w:val="20"/>
              </w:rPr>
              <w:t xml:space="preserve"> </w:t>
            </w:r>
            <w:r>
              <w:rPr>
                <w:sz w:val="20"/>
              </w:rPr>
              <w:t>provides</w:t>
            </w:r>
            <w:r>
              <w:rPr>
                <w:spacing w:val="-6"/>
                <w:sz w:val="20"/>
              </w:rPr>
              <w:t xml:space="preserve"> </w:t>
            </w:r>
            <w:r>
              <w:rPr>
                <w:sz w:val="20"/>
              </w:rPr>
              <w:t>each</w:t>
            </w:r>
            <w:r>
              <w:rPr>
                <w:spacing w:val="-9"/>
                <w:sz w:val="20"/>
              </w:rPr>
              <w:t xml:space="preserve"> </w:t>
            </w:r>
            <w:r>
              <w:rPr>
                <w:sz w:val="20"/>
              </w:rPr>
              <w:t>enrollee</w:t>
            </w:r>
            <w:r>
              <w:rPr>
                <w:spacing w:val="-5"/>
                <w:sz w:val="20"/>
              </w:rPr>
              <w:t xml:space="preserve"> </w:t>
            </w:r>
            <w:r>
              <w:rPr>
                <w:sz w:val="20"/>
              </w:rPr>
              <w:t>with an interdisciplinary team that includes</w:t>
            </w:r>
          </w:p>
        </w:tc>
        <w:tc>
          <w:tcPr>
            <w:tcW w:w="4860" w:type="dxa"/>
            <w:tcBorders>
              <w:left w:val="single" w:sz="8" w:space="0" w:color="000000"/>
              <w:right w:val="single" w:sz="8" w:space="0" w:color="000000"/>
            </w:tcBorders>
          </w:tcPr>
          <w:p w:rsidR="004176BE" w14:paraId="26C6FEB2" w14:textId="77777777">
            <w:pPr>
              <w:pStyle w:val="TableParagraph"/>
              <w:spacing w:before="144"/>
              <w:ind w:left="86"/>
              <w:rPr>
                <w:b/>
                <w:sz w:val="20"/>
              </w:rPr>
            </w:pPr>
            <w:r>
              <w:rPr>
                <w:b/>
                <w:sz w:val="20"/>
              </w:rPr>
              <w:t>MOC</w:t>
            </w:r>
            <w:r>
              <w:rPr>
                <w:b/>
                <w:spacing w:val="-3"/>
                <w:sz w:val="20"/>
              </w:rPr>
              <w:t xml:space="preserve"> </w:t>
            </w:r>
            <w:r>
              <w:rPr>
                <w:b/>
                <w:sz w:val="20"/>
              </w:rPr>
              <w:t>Element</w:t>
            </w:r>
            <w:r>
              <w:rPr>
                <w:b/>
                <w:spacing w:val="-2"/>
                <w:sz w:val="20"/>
              </w:rPr>
              <w:t xml:space="preserve"> </w:t>
            </w:r>
            <w:r>
              <w:rPr>
                <w:b/>
                <w:sz w:val="20"/>
              </w:rPr>
              <w:t>3A:</w:t>
            </w:r>
            <w:r>
              <w:rPr>
                <w:b/>
                <w:spacing w:val="-2"/>
                <w:sz w:val="20"/>
              </w:rPr>
              <w:t xml:space="preserve"> </w:t>
            </w:r>
            <w:r>
              <w:rPr>
                <w:b/>
                <w:sz w:val="20"/>
              </w:rPr>
              <w:t>Specialized</w:t>
            </w:r>
            <w:r>
              <w:rPr>
                <w:b/>
                <w:spacing w:val="-1"/>
                <w:sz w:val="20"/>
              </w:rPr>
              <w:t xml:space="preserve"> </w:t>
            </w:r>
            <w:r>
              <w:rPr>
                <w:b/>
                <w:spacing w:val="-2"/>
                <w:sz w:val="20"/>
              </w:rPr>
              <w:t>Expertise</w:t>
            </w:r>
          </w:p>
          <w:p w:rsidR="004176BE" w14:paraId="3B25B6B3" w14:textId="77777777">
            <w:pPr>
              <w:pStyle w:val="TableParagraph"/>
              <w:spacing w:before="230"/>
              <w:ind w:left="86"/>
              <w:rPr>
                <w:sz w:val="20"/>
              </w:rPr>
            </w:pPr>
            <w:r>
              <w:rPr>
                <w:sz w:val="20"/>
              </w:rPr>
              <w:t xml:space="preserve">Provide a detailed description of the specialized </w:t>
            </w:r>
            <w:r>
              <w:rPr>
                <w:spacing w:val="-2"/>
                <w:sz w:val="20"/>
              </w:rPr>
              <w:t>expertise</w:t>
            </w:r>
            <w:r>
              <w:rPr>
                <w:spacing w:val="-12"/>
                <w:sz w:val="20"/>
              </w:rPr>
              <w:t xml:space="preserve"> </w:t>
            </w:r>
            <w:r>
              <w:rPr>
                <w:spacing w:val="-2"/>
                <w:sz w:val="20"/>
              </w:rPr>
              <w:t>available</w:t>
            </w:r>
            <w:r>
              <w:rPr>
                <w:spacing w:val="-27"/>
                <w:sz w:val="20"/>
              </w:rPr>
              <w:t xml:space="preserve"> </w:t>
            </w:r>
            <w:r>
              <w:rPr>
                <w:spacing w:val="-2"/>
                <w:sz w:val="20"/>
              </w:rPr>
              <w:t>to</w:t>
            </w:r>
            <w:r>
              <w:rPr>
                <w:spacing w:val="-8"/>
                <w:sz w:val="20"/>
              </w:rPr>
              <w:t xml:space="preserve"> </w:t>
            </w:r>
            <w:r>
              <w:rPr>
                <w:spacing w:val="-2"/>
                <w:sz w:val="20"/>
              </w:rPr>
              <w:t>enrollees</w:t>
            </w:r>
            <w:r>
              <w:rPr>
                <w:spacing w:val="-7"/>
                <w:sz w:val="20"/>
              </w:rPr>
              <w:t xml:space="preserve"> </w:t>
            </w:r>
            <w:r>
              <w:rPr>
                <w:spacing w:val="-2"/>
                <w:sz w:val="20"/>
              </w:rPr>
              <w:t>in</w:t>
            </w:r>
            <w:r>
              <w:rPr>
                <w:spacing w:val="-7"/>
                <w:sz w:val="20"/>
              </w:rPr>
              <w:t xml:space="preserve"> </w:t>
            </w:r>
            <w:r>
              <w:rPr>
                <w:spacing w:val="-2"/>
                <w:sz w:val="20"/>
              </w:rPr>
              <w:t>the</w:t>
            </w:r>
            <w:r>
              <w:rPr>
                <w:spacing w:val="-7"/>
                <w:sz w:val="20"/>
              </w:rPr>
              <w:t xml:space="preserve"> </w:t>
            </w:r>
            <w:r>
              <w:rPr>
                <w:spacing w:val="-2"/>
                <w:sz w:val="20"/>
              </w:rPr>
              <w:t>SNP’s</w:t>
            </w:r>
            <w:r>
              <w:rPr>
                <w:spacing w:val="-7"/>
                <w:sz w:val="20"/>
              </w:rPr>
              <w:t xml:space="preserve"> </w:t>
            </w:r>
            <w:r>
              <w:rPr>
                <w:spacing w:val="-2"/>
                <w:sz w:val="20"/>
              </w:rPr>
              <w:t>provider network.</w:t>
            </w:r>
          </w:p>
          <w:p w:rsidR="004176BE" w14:paraId="30DEC82C" w14:textId="77777777">
            <w:pPr>
              <w:pStyle w:val="TableParagraph"/>
              <w:numPr>
                <w:ilvl w:val="0"/>
                <w:numId w:val="34"/>
              </w:numPr>
              <w:tabs>
                <w:tab w:val="left" w:pos="446"/>
              </w:tabs>
              <w:spacing w:before="2"/>
              <w:ind w:right="211"/>
              <w:rPr>
                <w:sz w:val="20"/>
              </w:rPr>
            </w:pPr>
            <w:r>
              <w:rPr>
                <w:sz w:val="20"/>
              </w:rPr>
              <w:t>The description</w:t>
            </w:r>
            <w:r>
              <w:rPr>
                <w:spacing w:val="-1"/>
                <w:sz w:val="20"/>
              </w:rPr>
              <w:t xml:space="preserve"> </w:t>
            </w:r>
            <w:r>
              <w:rPr>
                <w:sz w:val="20"/>
              </w:rPr>
              <w:t>must include evidence that the SNP provides each enrollee with an</w:t>
            </w:r>
            <w:r>
              <w:rPr>
                <w:spacing w:val="40"/>
                <w:sz w:val="20"/>
              </w:rPr>
              <w:t xml:space="preserve"> </w:t>
            </w:r>
            <w:r>
              <w:rPr>
                <w:sz w:val="20"/>
              </w:rPr>
              <w:t>ICT that includes providers with demonstrated experience and training in the applicable specialty,</w:t>
            </w:r>
            <w:r>
              <w:rPr>
                <w:spacing w:val="-5"/>
                <w:sz w:val="20"/>
              </w:rPr>
              <w:t xml:space="preserve"> </w:t>
            </w:r>
            <w:r>
              <w:rPr>
                <w:sz w:val="20"/>
              </w:rPr>
              <w:t>or</w:t>
            </w:r>
            <w:r>
              <w:rPr>
                <w:spacing w:val="-8"/>
                <w:sz w:val="20"/>
              </w:rPr>
              <w:t xml:space="preserve"> </w:t>
            </w:r>
            <w:r>
              <w:rPr>
                <w:sz w:val="20"/>
              </w:rPr>
              <w:t>area</w:t>
            </w:r>
            <w:r>
              <w:rPr>
                <w:spacing w:val="-8"/>
                <w:sz w:val="20"/>
              </w:rPr>
              <w:t xml:space="preserve"> </w:t>
            </w:r>
            <w:r>
              <w:rPr>
                <w:sz w:val="20"/>
              </w:rPr>
              <w:t>of</w:t>
            </w:r>
            <w:r>
              <w:rPr>
                <w:spacing w:val="-5"/>
                <w:sz w:val="20"/>
              </w:rPr>
              <w:t xml:space="preserve"> </w:t>
            </w:r>
            <w:r>
              <w:rPr>
                <w:sz w:val="20"/>
              </w:rPr>
              <w:t>expertise,</w:t>
            </w:r>
            <w:r>
              <w:rPr>
                <w:spacing w:val="-5"/>
                <w:sz w:val="20"/>
              </w:rPr>
              <w:t xml:space="preserve"> </w:t>
            </w:r>
            <w:r>
              <w:rPr>
                <w:sz w:val="20"/>
              </w:rPr>
              <w:t>or</w:t>
            </w:r>
            <w:r>
              <w:rPr>
                <w:spacing w:val="-4"/>
                <w:sz w:val="20"/>
              </w:rPr>
              <w:t xml:space="preserve"> </w:t>
            </w:r>
            <w:r>
              <w:rPr>
                <w:sz w:val="20"/>
              </w:rPr>
              <w:t>as</w:t>
            </w:r>
            <w:r>
              <w:rPr>
                <w:spacing w:val="-5"/>
                <w:sz w:val="20"/>
              </w:rPr>
              <w:t xml:space="preserve"> </w:t>
            </w:r>
            <w:r>
              <w:rPr>
                <w:sz w:val="20"/>
              </w:rPr>
              <w:t>applicable, training in a defined role appropriate to their</w:t>
            </w:r>
          </w:p>
        </w:tc>
        <w:tc>
          <w:tcPr>
            <w:tcW w:w="720" w:type="dxa"/>
            <w:tcBorders>
              <w:left w:val="single" w:sz="8" w:space="0" w:color="000000"/>
              <w:right w:val="single" w:sz="8" w:space="0" w:color="000000"/>
            </w:tcBorders>
          </w:tcPr>
          <w:p w:rsidR="004176BE" w14:paraId="6DB1FCF9"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6042D71D" w14:textId="77777777">
            <w:pPr>
              <w:pStyle w:val="TableParagraph"/>
              <w:spacing w:before="144"/>
              <w:ind w:left="106" w:right="294"/>
              <w:rPr>
                <w:sz w:val="20"/>
              </w:rPr>
            </w:pPr>
            <w:r>
              <w:rPr>
                <w:sz w:val="20"/>
              </w:rPr>
              <w:t xml:space="preserve">These are revisions </w:t>
            </w:r>
            <w:r>
              <w:rPr>
                <w:sz w:val="20"/>
              </w:rPr>
              <w:t>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7F435AB5"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3961CDCA" w14:textId="77777777">
      <w:pPr>
        <w:spacing w:line="192" w:lineRule="auto"/>
        <w:rPr>
          <w:sz w:val="20"/>
        </w:rPr>
        <w:sectPr>
          <w:pgSz w:w="15840" w:h="12240" w:orient="landscape"/>
          <w:pgMar w:top="1000" w:right="200" w:bottom="1020" w:left="140" w:header="53" w:footer="786" w:gutter="0"/>
          <w:cols w:space="720"/>
        </w:sectPr>
      </w:pPr>
    </w:p>
    <w:p w:rsidR="004176BE" w14:paraId="78208291" w14:textId="77777777">
      <w:pPr>
        <w:pStyle w:val="BodyText"/>
        <w:spacing w:before="4"/>
        <w:ind w:left="0" w:firstLine="0"/>
        <w:rPr>
          <w:rFonts w:ascii="Times New Roman"/>
          <w:sz w:val="7"/>
        </w:rPr>
      </w:pPr>
      <w:r>
        <w:rPr>
          <w:noProof/>
        </w:rPr>
        <mc:AlternateContent>
          <mc:Choice Requires="wps">
            <w:drawing>
              <wp:anchor distT="0" distB="0" distL="0" distR="0" simplePos="0" relativeHeight="251697152"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23" name="Text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23" o:spid="_x0000_s1045"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18304" filled="f" stroked="f">
                <v:textbox style="layout-flow:vertical" inset="0,0,0,0">
                  <w:txbxContent>
                    <w:p w:rsidR="004176BE" w14:paraId="5BC948E7"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5FCA029D"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123DD9C2" w14:textId="77777777">
            <w:pPr>
              <w:pStyle w:val="TableParagraph"/>
              <w:rPr>
                <w:rFonts w:ascii="Times New Roman"/>
                <w:sz w:val="20"/>
              </w:rPr>
            </w:pPr>
          </w:p>
          <w:p w:rsidR="004176BE" w14:paraId="69D79C4C" w14:textId="77777777">
            <w:pPr>
              <w:pStyle w:val="TableParagraph"/>
              <w:spacing w:before="143"/>
              <w:rPr>
                <w:rFonts w:ascii="Times New Roman"/>
                <w:sz w:val="20"/>
              </w:rPr>
            </w:pPr>
          </w:p>
          <w:p w:rsidR="004176BE" w14:paraId="0F9411FD"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3E82CC7C" w14:textId="77777777">
            <w:pPr>
              <w:pStyle w:val="TableParagraph"/>
              <w:rPr>
                <w:rFonts w:ascii="Times New Roman"/>
                <w:sz w:val="20"/>
              </w:rPr>
            </w:pPr>
          </w:p>
          <w:p w:rsidR="004176BE" w14:paraId="3AEB8604" w14:textId="77777777">
            <w:pPr>
              <w:pStyle w:val="TableParagraph"/>
              <w:spacing w:before="143"/>
              <w:rPr>
                <w:rFonts w:ascii="Times New Roman"/>
                <w:sz w:val="20"/>
              </w:rPr>
            </w:pPr>
          </w:p>
          <w:p w:rsidR="004176BE" w14:paraId="7881208A"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0CCA4D37"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4800ECDB" w14:textId="77777777">
            <w:pPr>
              <w:pStyle w:val="TableParagraph"/>
              <w:rPr>
                <w:rFonts w:ascii="Times New Roman"/>
                <w:sz w:val="20"/>
              </w:rPr>
            </w:pPr>
          </w:p>
          <w:p w:rsidR="004176BE" w14:paraId="668B5809" w14:textId="77777777">
            <w:pPr>
              <w:pStyle w:val="TableParagraph"/>
              <w:spacing w:before="63"/>
              <w:rPr>
                <w:rFonts w:ascii="Times New Roman"/>
                <w:sz w:val="20"/>
              </w:rPr>
            </w:pPr>
          </w:p>
          <w:p w:rsidR="004176BE" w14:paraId="0ABD403E"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19563E60" w14:textId="77777777">
            <w:pPr>
              <w:pStyle w:val="TableParagraph"/>
              <w:rPr>
                <w:rFonts w:ascii="Times New Roman"/>
                <w:sz w:val="20"/>
              </w:rPr>
            </w:pPr>
          </w:p>
          <w:p w:rsidR="004176BE" w14:paraId="1CA3B707" w14:textId="77777777">
            <w:pPr>
              <w:pStyle w:val="TableParagraph"/>
              <w:spacing w:before="151"/>
              <w:rPr>
                <w:rFonts w:ascii="Times New Roman"/>
                <w:sz w:val="20"/>
              </w:rPr>
            </w:pPr>
          </w:p>
          <w:p w:rsidR="004176BE" w14:paraId="4FB14C54"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5FB5B89C" w14:textId="77777777">
        <w:tblPrEx>
          <w:tblW w:w="0" w:type="auto"/>
          <w:tblInd w:w="321" w:type="dxa"/>
          <w:tblLayout w:type="fixed"/>
          <w:tblCellMar>
            <w:left w:w="0" w:type="dxa"/>
            <w:right w:w="0" w:type="dxa"/>
          </w:tblCellMar>
          <w:tblLook w:val="01E0"/>
        </w:tblPrEx>
        <w:trPr>
          <w:trHeight w:val="6915"/>
        </w:trPr>
        <w:tc>
          <w:tcPr>
            <w:tcW w:w="4592" w:type="dxa"/>
            <w:tcBorders>
              <w:left w:val="single" w:sz="8" w:space="0" w:color="000000"/>
              <w:right w:val="single" w:sz="8" w:space="0" w:color="000000"/>
            </w:tcBorders>
          </w:tcPr>
          <w:p w:rsidR="004176BE" w14:paraId="63D3218A" w14:textId="77777777">
            <w:pPr>
              <w:pStyle w:val="TableParagraph"/>
              <w:spacing w:before="144"/>
              <w:ind w:left="446" w:right="401"/>
              <w:rPr>
                <w:sz w:val="20"/>
              </w:rPr>
            </w:pPr>
            <w:r>
              <w:rPr>
                <w:sz w:val="20"/>
              </w:rPr>
              <w:t>providers with demonstrated experience and</w:t>
            </w:r>
            <w:r>
              <w:rPr>
                <w:spacing w:val="-5"/>
                <w:sz w:val="20"/>
              </w:rPr>
              <w:t xml:space="preserve"> </w:t>
            </w:r>
            <w:r>
              <w:rPr>
                <w:sz w:val="20"/>
              </w:rPr>
              <w:t>training</w:t>
            </w:r>
            <w:r>
              <w:rPr>
                <w:spacing w:val="-5"/>
                <w:sz w:val="20"/>
              </w:rPr>
              <w:t xml:space="preserve"> </w:t>
            </w:r>
            <w:r>
              <w:rPr>
                <w:sz w:val="20"/>
              </w:rPr>
              <w:t>in</w:t>
            </w:r>
            <w:r>
              <w:rPr>
                <w:spacing w:val="-5"/>
                <w:sz w:val="20"/>
              </w:rPr>
              <w:t xml:space="preserve"> </w:t>
            </w:r>
            <w:r>
              <w:rPr>
                <w:sz w:val="20"/>
              </w:rPr>
              <w:t>the</w:t>
            </w:r>
            <w:r>
              <w:rPr>
                <w:spacing w:val="-9"/>
                <w:sz w:val="20"/>
              </w:rPr>
              <w:t xml:space="preserve"> </w:t>
            </w:r>
            <w:r>
              <w:rPr>
                <w:sz w:val="20"/>
              </w:rPr>
              <w:t>applicable</w:t>
            </w:r>
            <w:r>
              <w:rPr>
                <w:spacing w:val="-9"/>
                <w:sz w:val="20"/>
              </w:rPr>
              <w:t xml:space="preserve"> </w:t>
            </w:r>
            <w:r>
              <w:rPr>
                <w:sz w:val="20"/>
              </w:rPr>
              <w:t>specialty,</w:t>
            </w:r>
            <w:r>
              <w:rPr>
                <w:spacing w:val="-6"/>
                <w:sz w:val="20"/>
              </w:rPr>
              <w:t xml:space="preserve"> </w:t>
            </w:r>
            <w:r>
              <w:rPr>
                <w:sz w:val="20"/>
              </w:rPr>
              <w:t xml:space="preserve">or area of expertise, in treating individuals that are </w:t>
            </w:r>
            <w:r>
              <w:rPr>
                <w:sz w:val="20"/>
              </w:rPr>
              <w:t>similar to</w:t>
            </w:r>
            <w:r>
              <w:rPr>
                <w:sz w:val="20"/>
              </w:rPr>
              <w:t xml:space="preserve"> the target population.</w:t>
            </w:r>
          </w:p>
          <w:p w:rsidR="004176BE" w14:paraId="35BAA98A" w14:textId="77777777">
            <w:pPr>
              <w:pStyle w:val="TableParagraph"/>
              <w:numPr>
                <w:ilvl w:val="0"/>
                <w:numId w:val="33"/>
              </w:numPr>
              <w:tabs>
                <w:tab w:val="left" w:pos="445"/>
              </w:tabs>
              <w:ind w:left="445" w:right="463"/>
              <w:rPr>
                <w:sz w:val="20"/>
              </w:rPr>
            </w:pPr>
            <w:r>
              <w:rPr>
                <w:sz w:val="20"/>
              </w:rPr>
              <w:t>Explain how the SNP oversees its provider</w:t>
            </w:r>
            <w:r>
              <w:rPr>
                <w:spacing w:val="-8"/>
                <w:sz w:val="20"/>
              </w:rPr>
              <w:t xml:space="preserve"> </w:t>
            </w:r>
            <w:r>
              <w:rPr>
                <w:sz w:val="20"/>
              </w:rPr>
              <w:t>network</w:t>
            </w:r>
            <w:r>
              <w:rPr>
                <w:spacing w:val="-9"/>
                <w:sz w:val="20"/>
              </w:rPr>
              <w:t xml:space="preserve"> </w:t>
            </w:r>
            <w:r>
              <w:rPr>
                <w:sz w:val="20"/>
              </w:rPr>
              <w:t>facilities</w:t>
            </w:r>
            <w:r>
              <w:rPr>
                <w:spacing w:val="-5"/>
                <w:sz w:val="20"/>
              </w:rPr>
              <w:t xml:space="preserve"> </w:t>
            </w:r>
            <w:r>
              <w:rPr>
                <w:sz w:val="20"/>
              </w:rPr>
              <w:t>and</w:t>
            </w:r>
            <w:r>
              <w:rPr>
                <w:spacing w:val="-8"/>
                <w:sz w:val="20"/>
              </w:rPr>
              <w:t xml:space="preserve"> </w:t>
            </w:r>
            <w:r>
              <w:rPr>
                <w:sz w:val="20"/>
              </w:rPr>
              <w:t>ensures</w:t>
            </w:r>
            <w:r>
              <w:rPr>
                <w:spacing w:val="-5"/>
                <w:sz w:val="20"/>
              </w:rPr>
              <w:t xml:space="preserve"> </w:t>
            </w:r>
            <w:r>
              <w:rPr>
                <w:sz w:val="20"/>
              </w:rPr>
              <w:t xml:space="preserve">its providers are actively licensed and competent (e.g., confirmation of applicable board certification) to provide specialized healthcare services to SNP beneficiaries. Specialized expertise may include, but is not limited </w:t>
            </w:r>
            <w:r>
              <w:rPr>
                <w:sz w:val="20"/>
              </w:rPr>
              <w:t>to:</w:t>
            </w:r>
            <w:r>
              <w:rPr>
                <w:sz w:val="20"/>
              </w:rPr>
              <w:t xml:space="preserve"> internal medicine,</w:t>
            </w:r>
            <w:r>
              <w:rPr>
                <w:spacing w:val="-2"/>
                <w:sz w:val="20"/>
              </w:rPr>
              <w:t xml:space="preserve"> </w:t>
            </w:r>
            <w:r>
              <w:rPr>
                <w:sz w:val="20"/>
              </w:rPr>
              <w:t>endocrinologists,</w:t>
            </w:r>
            <w:r>
              <w:rPr>
                <w:spacing w:val="-10"/>
                <w:sz w:val="20"/>
              </w:rPr>
              <w:t xml:space="preserve"> </w:t>
            </w:r>
            <w:r>
              <w:rPr>
                <w:sz w:val="20"/>
              </w:rPr>
              <w:t xml:space="preserve">cardiologists, oncologists, mental health specialists, </w:t>
            </w:r>
            <w:r>
              <w:rPr>
                <w:spacing w:val="-2"/>
                <w:sz w:val="20"/>
              </w:rPr>
              <w:t>other.</w:t>
            </w:r>
          </w:p>
          <w:p w:rsidR="004176BE" w14:paraId="5506D704" w14:textId="77777777">
            <w:pPr>
              <w:pStyle w:val="TableParagraph"/>
              <w:numPr>
                <w:ilvl w:val="0"/>
                <w:numId w:val="33"/>
              </w:numPr>
              <w:tabs>
                <w:tab w:val="left" w:pos="445"/>
              </w:tabs>
              <w:ind w:left="445" w:right="496"/>
              <w:rPr>
                <w:sz w:val="20"/>
              </w:rPr>
            </w:pPr>
            <w:r>
              <w:rPr>
                <w:sz w:val="20"/>
              </w:rPr>
              <w:t xml:space="preserve">Describe how providers collaborate with the ICT (MOC Element 2D) and the beneficiary, contribute to the ICP (MOC Element 2C) and ensure the delivery of necessary specialized services. For example, </w:t>
            </w:r>
            <w:r>
              <w:rPr>
                <w:sz w:val="20"/>
              </w:rPr>
              <w:t>describe:</w:t>
            </w:r>
            <w:r>
              <w:rPr>
                <w:sz w:val="20"/>
              </w:rPr>
              <w:t xml:space="preserve"> how providers communicate SNP beneficiaries’ care needs</w:t>
            </w:r>
            <w:r>
              <w:rPr>
                <w:spacing w:val="-6"/>
                <w:sz w:val="20"/>
              </w:rPr>
              <w:t xml:space="preserve"> </w:t>
            </w:r>
            <w:r>
              <w:rPr>
                <w:sz w:val="20"/>
              </w:rPr>
              <w:t>to</w:t>
            </w:r>
            <w:r>
              <w:rPr>
                <w:spacing w:val="-5"/>
                <w:sz w:val="20"/>
              </w:rPr>
              <w:t xml:space="preserve"> </w:t>
            </w:r>
            <w:r>
              <w:rPr>
                <w:sz w:val="20"/>
              </w:rPr>
              <w:t>the</w:t>
            </w:r>
            <w:r>
              <w:rPr>
                <w:spacing w:val="-6"/>
                <w:sz w:val="20"/>
              </w:rPr>
              <w:t xml:space="preserve"> </w:t>
            </w:r>
            <w:r>
              <w:rPr>
                <w:sz w:val="20"/>
              </w:rPr>
              <w:t>ICT</w:t>
            </w:r>
            <w:r>
              <w:rPr>
                <w:spacing w:val="-8"/>
                <w:sz w:val="20"/>
              </w:rPr>
              <w:t xml:space="preserve"> </w:t>
            </w:r>
            <w:r>
              <w:rPr>
                <w:sz w:val="20"/>
              </w:rPr>
              <w:t>and</w:t>
            </w:r>
            <w:r>
              <w:rPr>
                <w:spacing w:val="-5"/>
                <w:sz w:val="20"/>
              </w:rPr>
              <w:t xml:space="preserve"> </w:t>
            </w:r>
            <w:r>
              <w:rPr>
                <w:sz w:val="20"/>
              </w:rPr>
              <w:t>other</w:t>
            </w:r>
            <w:r>
              <w:rPr>
                <w:spacing w:val="-6"/>
                <w:sz w:val="20"/>
              </w:rPr>
              <w:t xml:space="preserve"> </w:t>
            </w:r>
            <w:r>
              <w:rPr>
                <w:sz w:val="20"/>
              </w:rPr>
              <w:t>stakeholders; how</w:t>
            </w:r>
            <w:r>
              <w:rPr>
                <w:spacing w:val="-8"/>
                <w:sz w:val="20"/>
              </w:rPr>
              <w:t xml:space="preserve"> </w:t>
            </w:r>
            <w:r>
              <w:rPr>
                <w:sz w:val="20"/>
              </w:rPr>
              <w:t>specialized</w:t>
            </w:r>
            <w:r>
              <w:rPr>
                <w:spacing w:val="-7"/>
                <w:sz w:val="20"/>
              </w:rPr>
              <w:t xml:space="preserve"> </w:t>
            </w:r>
            <w:r>
              <w:rPr>
                <w:sz w:val="20"/>
              </w:rPr>
              <w:t>services</w:t>
            </w:r>
            <w:r>
              <w:rPr>
                <w:spacing w:val="-11"/>
                <w:sz w:val="20"/>
              </w:rPr>
              <w:t xml:space="preserve"> </w:t>
            </w:r>
            <w:r>
              <w:rPr>
                <w:sz w:val="20"/>
              </w:rPr>
              <w:t>are</w:t>
            </w:r>
            <w:r>
              <w:rPr>
                <w:spacing w:val="-10"/>
                <w:sz w:val="20"/>
              </w:rPr>
              <w:t xml:space="preserve"> </w:t>
            </w:r>
            <w:r>
              <w:rPr>
                <w:sz w:val="20"/>
              </w:rPr>
              <w:t>delivered</w:t>
            </w:r>
            <w:r>
              <w:rPr>
                <w:spacing w:val="-10"/>
                <w:sz w:val="20"/>
              </w:rPr>
              <w:t xml:space="preserve"> </w:t>
            </w:r>
            <w:r>
              <w:rPr>
                <w:sz w:val="20"/>
              </w:rPr>
              <w:t>to the SNP beneficiary in a timely and effective</w:t>
            </w:r>
            <w:r>
              <w:rPr>
                <w:spacing w:val="-3"/>
                <w:sz w:val="20"/>
              </w:rPr>
              <w:t xml:space="preserve"> </w:t>
            </w:r>
            <w:r>
              <w:rPr>
                <w:sz w:val="20"/>
              </w:rPr>
              <w:t>way;</w:t>
            </w:r>
            <w:r>
              <w:rPr>
                <w:spacing w:val="-4"/>
                <w:sz w:val="20"/>
              </w:rPr>
              <w:t xml:space="preserve"> </w:t>
            </w:r>
            <w:r>
              <w:rPr>
                <w:sz w:val="20"/>
              </w:rPr>
              <w:t>and</w:t>
            </w:r>
            <w:r>
              <w:rPr>
                <w:spacing w:val="-3"/>
                <w:sz w:val="20"/>
              </w:rPr>
              <w:t xml:space="preserve"> </w:t>
            </w:r>
            <w:r>
              <w:rPr>
                <w:sz w:val="20"/>
              </w:rPr>
              <w:t>how reports</w:t>
            </w:r>
            <w:r>
              <w:rPr>
                <w:spacing w:val="-4"/>
                <w:sz w:val="20"/>
              </w:rPr>
              <w:t xml:space="preserve"> </w:t>
            </w:r>
            <w:r>
              <w:rPr>
                <w:sz w:val="20"/>
              </w:rPr>
              <w:t>regarding services rendered are shared with the ICT and how relevant information is incorporated into the ICP.</w:t>
            </w:r>
          </w:p>
        </w:tc>
        <w:tc>
          <w:tcPr>
            <w:tcW w:w="4860" w:type="dxa"/>
            <w:tcBorders>
              <w:left w:val="single" w:sz="8" w:space="0" w:color="000000"/>
              <w:right w:val="single" w:sz="8" w:space="0" w:color="000000"/>
            </w:tcBorders>
          </w:tcPr>
          <w:p w:rsidR="004176BE" w14:paraId="0273A407" w14:textId="77777777">
            <w:pPr>
              <w:pStyle w:val="TableParagraph"/>
              <w:spacing w:before="144" w:line="242" w:lineRule="auto"/>
              <w:ind w:left="446" w:right="254"/>
              <w:rPr>
                <w:sz w:val="20"/>
              </w:rPr>
            </w:pPr>
            <w:r>
              <w:rPr>
                <w:sz w:val="20"/>
              </w:rPr>
              <w:t>licensure</w:t>
            </w:r>
            <w:r>
              <w:rPr>
                <w:spacing w:val="-5"/>
                <w:sz w:val="20"/>
              </w:rPr>
              <w:t xml:space="preserve"> </w:t>
            </w:r>
            <w:r>
              <w:rPr>
                <w:sz w:val="20"/>
              </w:rPr>
              <w:t>in</w:t>
            </w:r>
            <w:r>
              <w:rPr>
                <w:spacing w:val="-5"/>
                <w:sz w:val="20"/>
              </w:rPr>
              <w:t xml:space="preserve"> </w:t>
            </w:r>
            <w:r>
              <w:rPr>
                <w:sz w:val="20"/>
              </w:rPr>
              <w:t>treating</w:t>
            </w:r>
            <w:r>
              <w:rPr>
                <w:spacing w:val="-9"/>
                <w:sz w:val="20"/>
              </w:rPr>
              <w:t xml:space="preserve"> </w:t>
            </w:r>
            <w:r>
              <w:rPr>
                <w:sz w:val="20"/>
              </w:rPr>
              <w:t>individuals</w:t>
            </w:r>
            <w:r>
              <w:rPr>
                <w:spacing w:val="-6"/>
                <w:sz w:val="20"/>
              </w:rPr>
              <w:t xml:space="preserve"> </w:t>
            </w:r>
            <w:r>
              <w:rPr>
                <w:sz w:val="20"/>
              </w:rPr>
              <w:t>that</w:t>
            </w:r>
            <w:r>
              <w:rPr>
                <w:spacing w:val="-6"/>
                <w:sz w:val="20"/>
              </w:rPr>
              <w:t xml:space="preserve"> </w:t>
            </w:r>
            <w:r>
              <w:rPr>
                <w:sz w:val="20"/>
              </w:rPr>
              <w:t>are</w:t>
            </w:r>
            <w:r>
              <w:rPr>
                <w:spacing w:val="-5"/>
                <w:sz w:val="20"/>
              </w:rPr>
              <w:t xml:space="preserve"> </w:t>
            </w:r>
            <w:r>
              <w:rPr>
                <w:sz w:val="20"/>
              </w:rPr>
              <w:t>similar to</w:t>
            </w:r>
            <w:r>
              <w:rPr>
                <w:sz w:val="20"/>
              </w:rPr>
              <w:t xml:space="preserve"> the target population.</w:t>
            </w:r>
          </w:p>
          <w:p w:rsidR="004176BE" w14:paraId="29683F6A" w14:textId="77777777">
            <w:pPr>
              <w:pStyle w:val="TableParagraph"/>
              <w:numPr>
                <w:ilvl w:val="0"/>
                <w:numId w:val="32"/>
              </w:numPr>
              <w:tabs>
                <w:tab w:val="left" w:pos="445"/>
              </w:tabs>
              <w:ind w:left="445" w:right="119"/>
              <w:rPr>
                <w:sz w:val="20"/>
              </w:rPr>
            </w:pPr>
            <w:r>
              <w:rPr>
                <w:sz w:val="20"/>
              </w:rPr>
              <w:t>Describe how the SNP oversees its provider network facilities and ensures its providers are actively licensed and competent (e.g., confirmation of applicable board certification) to provide specialized healthcare services to SNP enrollees.</w:t>
            </w:r>
            <w:r>
              <w:rPr>
                <w:spacing w:val="-6"/>
                <w:sz w:val="20"/>
              </w:rPr>
              <w:t xml:space="preserve"> </w:t>
            </w:r>
            <w:r>
              <w:rPr>
                <w:sz w:val="20"/>
              </w:rPr>
              <w:t>Specialized</w:t>
            </w:r>
            <w:r>
              <w:rPr>
                <w:spacing w:val="-5"/>
                <w:sz w:val="20"/>
              </w:rPr>
              <w:t xml:space="preserve"> </w:t>
            </w:r>
            <w:r>
              <w:rPr>
                <w:sz w:val="20"/>
              </w:rPr>
              <w:t>expertise</w:t>
            </w:r>
            <w:r>
              <w:rPr>
                <w:spacing w:val="-5"/>
                <w:sz w:val="20"/>
              </w:rPr>
              <w:t xml:space="preserve"> </w:t>
            </w:r>
            <w:r>
              <w:rPr>
                <w:sz w:val="20"/>
              </w:rPr>
              <w:t>may</w:t>
            </w:r>
            <w:r>
              <w:rPr>
                <w:spacing w:val="-10"/>
                <w:sz w:val="20"/>
              </w:rPr>
              <w:t xml:space="preserve"> </w:t>
            </w:r>
            <w:r>
              <w:rPr>
                <w:sz w:val="20"/>
              </w:rPr>
              <w:t>include</w:t>
            </w:r>
            <w:r>
              <w:rPr>
                <w:spacing w:val="-9"/>
                <w:sz w:val="20"/>
              </w:rPr>
              <w:t xml:space="preserve"> </w:t>
            </w:r>
            <w:r>
              <w:rPr>
                <w:sz w:val="20"/>
              </w:rPr>
              <w:t>but is not limited to internists, endocrinologists, cardiologists,</w:t>
            </w:r>
            <w:r>
              <w:rPr>
                <w:spacing w:val="-3"/>
                <w:sz w:val="20"/>
              </w:rPr>
              <w:t xml:space="preserve"> </w:t>
            </w:r>
            <w:r>
              <w:rPr>
                <w:sz w:val="20"/>
              </w:rPr>
              <w:t>oncologists, nephrologists,</w:t>
            </w:r>
            <w:r>
              <w:rPr>
                <w:spacing w:val="-13"/>
                <w:sz w:val="20"/>
              </w:rPr>
              <w:t xml:space="preserve"> </w:t>
            </w:r>
            <w:r>
              <w:rPr>
                <w:sz w:val="20"/>
              </w:rPr>
              <w:t>mental health providers, etc.</w:t>
            </w:r>
          </w:p>
          <w:p w:rsidR="004176BE" w14:paraId="1F55990F" w14:textId="77777777">
            <w:pPr>
              <w:pStyle w:val="TableParagraph"/>
              <w:numPr>
                <w:ilvl w:val="0"/>
                <w:numId w:val="32"/>
              </w:numPr>
              <w:tabs>
                <w:tab w:val="left" w:pos="445"/>
              </w:tabs>
              <w:ind w:left="445" w:right="145"/>
              <w:rPr>
                <w:sz w:val="20"/>
              </w:rPr>
            </w:pPr>
            <w:r>
              <w:rPr>
                <w:sz w:val="20"/>
              </w:rPr>
              <w:t>Describe</w:t>
            </w:r>
            <w:r>
              <w:rPr>
                <w:spacing w:val="-6"/>
                <w:sz w:val="20"/>
              </w:rPr>
              <w:t xml:space="preserve"> </w:t>
            </w:r>
            <w:r>
              <w:rPr>
                <w:sz w:val="20"/>
              </w:rPr>
              <w:t>how</w:t>
            </w:r>
            <w:r>
              <w:rPr>
                <w:spacing w:val="-7"/>
                <w:sz w:val="20"/>
              </w:rPr>
              <w:t xml:space="preserve"> </w:t>
            </w:r>
            <w:r>
              <w:rPr>
                <w:sz w:val="20"/>
              </w:rPr>
              <w:t>providers</w:t>
            </w:r>
            <w:r>
              <w:rPr>
                <w:spacing w:val="-7"/>
                <w:sz w:val="20"/>
              </w:rPr>
              <w:t xml:space="preserve"> </w:t>
            </w:r>
            <w:r>
              <w:rPr>
                <w:sz w:val="20"/>
              </w:rPr>
              <w:t>collaborate</w:t>
            </w:r>
            <w:r>
              <w:rPr>
                <w:spacing w:val="-6"/>
                <w:sz w:val="20"/>
              </w:rPr>
              <w:t xml:space="preserve"> </w:t>
            </w:r>
            <w:r>
              <w:rPr>
                <w:sz w:val="20"/>
              </w:rPr>
              <w:t>with</w:t>
            </w:r>
            <w:r>
              <w:rPr>
                <w:spacing w:val="-6"/>
                <w:sz w:val="20"/>
              </w:rPr>
              <w:t xml:space="preserve"> </w:t>
            </w:r>
            <w:r>
              <w:rPr>
                <w:sz w:val="20"/>
              </w:rPr>
              <w:t>the</w:t>
            </w:r>
            <w:r>
              <w:rPr>
                <w:spacing w:val="-6"/>
                <w:sz w:val="20"/>
              </w:rPr>
              <w:t xml:space="preserve"> </w:t>
            </w:r>
            <w:r>
              <w:rPr>
                <w:sz w:val="20"/>
              </w:rPr>
              <w:t xml:space="preserve">ICT and SNP enrollees, contribute to the ICP and ensure the delivery of necessary specialized services. For example, describe how providers communicate SNP enrollee care needs to the ICT and other stakeholders, how specialized services are delivered in a timely and effective manner, and how relevant information/data is shared with the ICT and incorporated into the </w:t>
            </w:r>
            <w:r>
              <w:rPr>
                <w:spacing w:val="-4"/>
                <w:sz w:val="20"/>
              </w:rPr>
              <w:t>ICP.</w:t>
            </w:r>
          </w:p>
        </w:tc>
        <w:tc>
          <w:tcPr>
            <w:tcW w:w="720" w:type="dxa"/>
            <w:tcBorders>
              <w:left w:val="single" w:sz="8" w:space="0" w:color="000000"/>
              <w:right w:val="single" w:sz="8" w:space="0" w:color="000000"/>
            </w:tcBorders>
          </w:tcPr>
          <w:p w:rsidR="004176BE" w14:paraId="31DD8CDF"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1B72183D"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03188BBE" w14:textId="77777777">
            <w:pPr>
              <w:pStyle w:val="TableParagraph"/>
              <w:rPr>
                <w:rFonts w:ascii="Times New Roman"/>
                <w:sz w:val="18"/>
              </w:rPr>
            </w:pPr>
          </w:p>
        </w:tc>
      </w:tr>
    </w:tbl>
    <w:p w:rsidR="004176BE" w14:paraId="5978288A" w14:textId="77777777">
      <w:pPr>
        <w:rPr>
          <w:rFonts w:ascii="Times New Roman"/>
          <w:sz w:val="18"/>
        </w:rPr>
        <w:sectPr>
          <w:pgSz w:w="15840" w:h="12240" w:orient="landscape"/>
          <w:pgMar w:top="1000" w:right="200" w:bottom="1020" w:left="140" w:header="53" w:footer="786" w:gutter="0"/>
          <w:cols w:space="720"/>
        </w:sectPr>
      </w:pPr>
    </w:p>
    <w:p w:rsidR="004176BE" w14:paraId="71B82E3D" w14:textId="77777777">
      <w:pPr>
        <w:pStyle w:val="BodyText"/>
        <w:spacing w:before="4"/>
        <w:ind w:left="0" w:firstLine="0"/>
        <w:rPr>
          <w:rFonts w:ascii="Times New Roman"/>
          <w:sz w:val="7"/>
        </w:rPr>
      </w:pPr>
      <w:r>
        <w:rPr>
          <w:noProof/>
        </w:rPr>
        <mc:AlternateContent>
          <mc:Choice Requires="wps">
            <w:drawing>
              <wp:anchor distT="0" distB="0" distL="0" distR="0" simplePos="0" relativeHeight="251699200"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24" name="Text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24" o:spid="_x0000_s1046"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16256" filled="f" stroked="f">
                <v:textbox style="layout-flow:vertical" inset="0,0,0,0">
                  <w:txbxContent>
                    <w:p w:rsidR="004176BE" w14:paraId="6E40193C"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6BC7CE8B"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41D2E0E2" w14:textId="77777777">
            <w:pPr>
              <w:pStyle w:val="TableParagraph"/>
              <w:rPr>
                <w:rFonts w:ascii="Times New Roman"/>
                <w:sz w:val="20"/>
              </w:rPr>
            </w:pPr>
          </w:p>
          <w:p w:rsidR="004176BE" w14:paraId="520A085B" w14:textId="77777777">
            <w:pPr>
              <w:pStyle w:val="TableParagraph"/>
              <w:spacing w:before="143"/>
              <w:rPr>
                <w:rFonts w:ascii="Times New Roman"/>
                <w:sz w:val="20"/>
              </w:rPr>
            </w:pPr>
          </w:p>
          <w:p w:rsidR="004176BE" w14:paraId="65EF651F"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2C073CD7" w14:textId="77777777">
            <w:pPr>
              <w:pStyle w:val="TableParagraph"/>
              <w:rPr>
                <w:rFonts w:ascii="Times New Roman"/>
                <w:sz w:val="20"/>
              </w:rPr>
            </w:pPr>
          </w:p>
          <w:p w:rsidR="004176BE" w14:paraId="2CB5D122" w14:textId="77777777">
            <w:pPr>
              <w:pStyle w:val="TableParagraph"/>
              <w:spacing w:before="143"/>
              <w:rPr>
                <w:rFonts w:ascii="Times New Roman"/>
                <w:sz w:val="20"/>
              </w:rPr>
            </w:pPr>
          </w:p>
          <w:p w:rsidR="004176BE" w14:paraId="5624D4B3"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5E00BE94"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5D9C0EA7" w14:textId="77777777">
            <w:pPr>
              <w:pStyle w:val="TableParagraph"/>
              <w:rPr>
                <w:rFonts w:ascii="Times New Roman"/>
                <w:sz w:val="20"/>
              </w:rPr>
            </w:pPr>
          </w:p>
          <w:p w:rsidR="004176BE" w14:paraId="46EB032B" w14:textId="77777777">
            <w:pPr>
              <w:pStyle w:val="TableParagraph"/>
              <w:spacing w:before="63"/>
              <w:rPr>
                <w:rFonts w:ascii="Times New Roman"/>
                <w:sz w:val="20"/>
              </w:rPr>
            </w:pPr>
          </w:p>
          <w:p w:rsidR="004176BE" w14:paraId="40E5750B"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3DC7FA77" w14:textId="77777777">
            <w:pPr>
              <w:pStyle w:val="TableParagraph"/>
              <w:rPr>
                <w:rFonts w:ascii="Times New Roman"/>
                <w:sz w:val="20"/>
              </w:rPr>
            </w:pPr>
          </w:p>
          <w:p w:rsidR="004176BE" w14:paraId="3BE08E68" w14:textId="77777777">
            <w:pPr>
              <w:pStyle w:val="TableParagraph"/>
              <w:spacing w:before="151"/>
              <w:rPr>
                <w:rFonts w:ascii="Times New Roman"/>
                <w:sz w:val="20"/>
              </w:rPr>
            </w:pPr>
          </w:p>
          <w:p w:rsidR="004176BE" w14:paraId="30C40A31"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18E79446" w14:textId="77777777">
        <w:tblPrEx>
          <w:tblW w:w="0" w:type="auto"/>
          <w:tblInd w:w="321" w:type="dxa"/>
          <w:tblLayout w:type="fixed"/>
          <w:tblCellMar>
            <w:left w:w="0" w:type="dxa"/>
            <w:right w:w="0" w:type="dxa"/>
          </w:tblCellMar>
          <w:tblLook w:val="01E0"/>
        </w:tblPrEx>
        <w:trPr>
          <w:trHeight w:val="2807"/>
        </w:trPr>
        <w:tc>
          <w:tcPr>
            <w:tcW w:w="4592" w:type="dxa"/>
            <w:tcBorders>
              <w:left w:val="single" w:sz="8" w:space="0" w:color="000000"/>
              <w:right w:val="single" w:sz="8" w:space="0" w:color="000000"/>
            </w:tcBorders>
          </w:tcPr>
          <w:p w:rsidR="004176BE" w14:paraId="6B4B950B" w14:textId="77777777">
            <w:pPr>
              <w:pStyle w:val="TableParagraph"/>
              <w:spacing w:before="144"/>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4DA1AC39" w14:textId="77777777">
            <w:pPr>
              <w:pStyle w:val="TableParagraph"/>
              <w:spacing w:before="144"/>
              <w:ind w:left="86"/>
              <w:rPr>
                <w:b/>
                <w:sz w:val="20"/>
              </w:rPr>
            </w:pPr>
            <w:r>
              <w:rPr>
                <w:b/>
                <w:sz w:val="20"/>
              </w:rPr>
              <w:t>MOC</w:t>
            </w:r>
            <w:r>
              <w:rPr>
                <w:b/>
                <w:spacing w:val="-3"/>
                <w:sz w:val="20"/>
              </w:rPr>
              <w:t xml:space="preserve"> </w:t>
            </w:r>
            <w:r>
              <w:rPr>
                <w:b/>
                <w:sz w:val="20"/>
              </w:rPr>
              <w:t>Element</w:t>
            </w:r>
            <w:r>
              <w:rPr>
                <w:b/>
                <w:spacing w:val="-2"/>
                <w:sz w:val="20"/>
              </w:rPr>
              <w:t xml:space="preserve"> </w:t>
            </w:r>
            <w:r>
              <w:rPr>
                <w:b/>
                <w:sz w:val="20"/>
              </w:rPr>
              <w:t>3A:</w:t>
            </w:r>
            <w:r>
              <w:rPr>
                <w:b/>
                <w:spacing w:val="-2"/>
                <w:sz w:val="20"/>
              </w:rPr>
              <w:t xml:space="preserve"> </w:t>
            </w:r>
            <w:r>
              <w:rPr>
                <w:b/>
                <w:sz w:val="20"/>
              </w:rPr>
              <w:t>Specialized</w:t>
            </w:r>
            <w:r>
              <w:rPr>
                <w:b/>
                <w:spacing w:val="-1"/>
                <w:sz w:val="20"/>
              </w:rPr>
              <w:t xml:space="preserve"> </w:t>
            </w:r>
            <w:r>
              <w:rPr>
                <w:b/>
                <w:spacing w:val="-2"/>
                <w:sz w:val="20"/>
              </w:rPr>
              <w:t>Expertise</w:t>
            </w:r>
          </w:p>
          <w:p w:rsidR="004176BE" w14:paraId="4E58EFD5" w14:textId="77777777">
            <w:pPr>
              <w:pStyle w:val="TableParagraph"/>
              <w:spacing w:before="230"/>
              <w:ind w:left="86" w:right="183"/>
              <w:rPr>
                <w:sz w:val="20"/>
              </w:rPr>
            </w:pPr>
            <w:r>
              <w:rPr>
                <w:sz w:val="20"/>
              </w:rPr>
              <w:t>Describe how the SNP maintains current information</w:t>
            </w:r>
            <w:r>
              <w:rPr>
                <w:spacing w:val="-5"/>
                <w:sz w:val="20"/>
              </w:rPr>
              <w:t xml:space="preserve"> </w:t>
            </w:r>
            <w:r>
              <w:rPr>
                <w:sz w:val="20"/>
              </w:rPr>
              <w:t>on</w:t>
            </w:r>
            <w:r>
              <w:rPr>
                <w:spacing w:val="-5"/>
                <w:sz w:val="20"/>
              </w:rPr>
              <w:t xml:space="preserve"> </w:t>
            </w:r>
            <w:r>
              <w:rPr>
                <w:sz w:val="20"/>
              </w:rPr>
              <w:t>providers,</w:t>
            </w:r>
            <w:r>
              <w:rPr>
                <w:spacing w:val="-6"/>
                <w:sz w:val="20"/>
              </w:rPr>
              <w:t xml:space="preserve"> </w:t>
            </w:r>
            <w:r>
              <w:rPr>
                <w:sz w:val="20"/>
              </w:rPr>
              <w:t>including</w:t>
            </w:r>
            <w:r>
              <w:rPr>
                <w:spacing w:val="-9"/>
                <w:sz w:val="20"/>
              </w:rPr>
              <w:t xml:space="preserve"> </w:t>
            </w:r>
            <w:r>
              <w:rPr>
                <w:sz w:val="20"/>
              </w:rPr>
              <w:t>the</w:t>
            </w:r>
            <w:r>
              <w:rPr>
                <w:spacing w:val="-5"/>
                <w:sz w:val="20"/>
              </w:rPr>
              <w:t xml:space="preserve"> </w:t>
            </w:r>
            <w:r>
              <w:rPr>
                <w:sz w:val="20"/>
              </w:rPr>
              <w:t>process</w:t>
            </w:r>
            <w:r>
              <w:rPr>
                <w:spacing w:val="-6"/>
                <w:sz w:val="20"/>
              </w:rPr>
              <w:t xml:space="preserve"> </w:t>
            </w:r>
            <w:r>
              <w:rPr>
                <w:sz w:val="20"/>
              </w:rPr>
              <w:t>and frequency used to make updates to ensure an accurate provider network directory.</w:t>
            </w:r>
          </w:p>
        </w:tc>
        <w:tc>
          <w:tcPr>
            <w:tcW w:w="720" w:type="dxa"/>
            <w:tcBorders>
              <w:left w:val="single" w:sz="8" w:space="0" w:color="000000"/>
              <w:right w:val="single" w:sz="8" w:space="0" w:color="000000"/>
            </w:tcBorders>
          </w:tcPr>
          <w:p w:rsidR="004176BE" w14:paraId="44F59226"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1BF4987E" w14:textId="77777777">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3A to clarify the </w:t>
            </w:r>
            <w:r>
              <w:rPr>
                <w:spacing w:val="-2"/>
                <w:sz w:val="20"/>
              </w:rPr>
              <w:t>requirements.</w:t>
            </w:r>
          </w:p>
        </w:tc>
        <w:tc>
          <w:tcPr>
            <w:tcW w:w="2108" w:type="dxa"/>
            <w:tcBorders>
              <w:left w:val="single" w:sz="8" w:space="0" w:color="000000"/>
              <w:right w:val="single" w:sz="8" w:space="0" w:color="000000"/>
            </w:tcBorders>
          </w:tcPr>
          <w:p w:rsidR="004176BE" w14:paraId="118AE7B4"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13779153" w14:textId="77777777">
        <w:tblPrEx>
          <w:tblW w:w="0" w:type="auto"/>
          <w:tblInd w:w="321" w:type="dxa"/>
          <w:tblLayout w:type="fixed"/>
          <w:tblCellMar>
            <w:left w:w="0" w:type="dxa"/>
            <w:right w:w="0" w:type="dxa"/>
          </w:tblCellMar>
          <w:tblLook w:val="01E0"/>
        </w:tblPrEx>
        <w:trPr>
          <w:trHeight w:val="5775"/>
        </w:trPr>
        <w:tc>
          <w:tcPr>
            <w:tcW w:w="4592" w:type="dxa"/>
            <w:tcBorders>
              <w:left w:val="single" w:sz="8" w:space="0" w:color="000000"/>
              <w:right w:val="single" w:sz="8" w:space="0" w:color="000000"/>
            </w:tcBorders>
          </w:tcPr>
          <w:p w:rsidR="004176BE" w14:paraId="072FF788" w14:textId="77777777">
            <w:pPr>
              <w:pStyle w:val="TableParagraph"/>
              <w:spacing w:before="144" w:line="242" w:lineRule="auto"/>
              <w:ind w:left="86" w:right="171"/>
              <w:rPr>
                <w:b/>
                <w:sz w:val="20"/>
              </w:rPr>
            </w:pPr>
            <w:r>
              <w:rPr>
                <w:b/>
                <w:sz w:val="20"/>
              </w:rPr>
              <w:t>Element B: Use of Clinical Practice Guidelines</w:t>
            </w:r>
            <w:r>
              <w:rPr>
                <w:b/>
                <w:spacing w:val="-8"/>
                <w:sz w:val="20"/>
              </w:rPr>
              <w:t xml:space="preserve"> </w:t>
            </w:r>
            <w:r>
              <w:rPr>
                <w:b/>
                <w:sz w:val="20"/>
              </w:rPr>
              <w:t>&amp;</w:t>
            </w:r>
            <w:r>
              <w:rPr>
                <w:b/>
                <w:spacing w:val="-9"/>
                <w:sz w:val="20"/>
              </w:rPr>
              <w:t xml:space="preserve"> </w:t>
            </w:r>
            <w:r>
              <w:rPr>
                <w:b/>
                <w:sz w:val="20"/>
              </w:rPr>
              <w:t>Care</w:t>
            </w:r>
            <w:r>
              <w:rPr>
                <w:b/>
                <w:spacing w:val="-8"/>
                <w:sz w:val="20"/>
              </w:rPr>
              <w:t xml:space="preserve"> </w:t>
            </w:r>
            <w:r>
              <w:rPr>
                <w:b/>
                <w:sz w:val="20"/>
              </w:rPr>
              <w:t>Transitions</w:t>
            </w:r>
            <w:r>
              <w:rPr>
                <w:b/>
                <w:spacing w:val="-8"/>
                <w:sz w:val="20"/>
              </w:rPr>
              <w:t xml:space="preserve"> </w:t>
            </w:r>
            <w:r>
              <w:rPr>
                <w:b/>
                <w:sz w:val="20"/>
              </w:rPr>
              <w:t>Protocols</w:t>
            </w:r>
          </w:p>
          <w:p w:rsidR="004176BE" w14:paraId="5637D56D" w14:textId="77777777">
            <w:pPr>
              <w:pStyle w:val="TableParagraph"/>
              <w:numPr>
                <w:ilvl w:val="0"/>
                <w:numId w:val="31"/>
              </w:numPr>
              <w:tabs>
                <w:tab w:val="left" w:pos="446"/>
              </w:tabs>
              <w:spacing w:before="222"/>
              <w:ind w:right="453"/>
              <w:rPr>
                <w:sz w:val="20"/>
              </w:rPr>
            </w:pPr>
            <w:r>
              <w:rPr>
                <w:sz w:val="20"/>
              </w:rPr>
              <w:t>Explain the processes for ensuring that network providers utilize appropriate clinical</w:t>
            </w:r>
            <w:r>
              <w:rPr>
                <w:spacing w:val="-10"/>
                <w:sz w:val="20"/>
              </w:rPr>
              <w:t xml:space="preserve"> </w:t>
            </w:r>
            <w:r>
              <w:rPr>
                <w:sz w:val="20"/>
              </w:rPr>
              <w:t>practice</w:t>
            </w:r>
            <w:r>
              <w:rPr>
                <w:spacing w:val="-9"/>
                <w:sz w:val="20"/>
              </w:rPr>
              <w:t xml:space="preserve"> </w:t>
            </w:r>
            <w:r>
              <w:rPr>
                <w:sz w:val="20"/>
              </w:rPr>
              <w:t>guidelines</w:t>
            </w:r>
            <w:r>
              <w:rPr>
                <w:spacing w:val="-10"/>
                <w:sz w:val="20"/>
              </w:rPr>
              <w:t xml:space="preserve"> </w:t>
            </w:r>
            <w:r>
              <w:rPr>
                <w:sz w:val="20"/>
              </w:rPr>
              <w:t>and</w:t>
            </w:r>
            <w:r>
              <w:rPr>
                <w:spacing w:val="-9"/>
                <w:sz w:val="20"/>
              </w:rPr>
              <w:t xml:space="preserve"> </w:t>
            </w:r>
            <w:r>
              <w:rPr>
                <w:sz w:val="20"/>
              </w:rPr>
              <w:t xml:space="preserve">nationally- recognized protocols. This may </w:t>
            </w:r>
            <w:r>
              <w:rPr>
                <w:sz w:val="20"/>
              </w:rPr>
              <w:t>include, but</w:t>
            </w:r>
            <w:r>
              <w:rPr>
                <w:sz w:val="20"/>
              </w:rPr>
              <w:t xml:space="preserve"> is not limited </w:t>
            </w:r>
            <w:r>
              <w:rPr>
                <w:sz w:val="20"/>
              </w:rPr>
              <w:t>to:</w:t>
            </w:r>
            <w:r>
              <w:rPr>
                <w:sz w:val="20"/>
              </w:rPr>
              <w:t xml:space="preserve"> use of electronic databases, web technology, and manual medical record review to ensure </w:t>
            </w:r>
            <w:r>
              <w:rPr>
                <w:spacing w:val="-2"/>
                <w:sz w:val="20"/>
              </w:rPr>
              <w:t>appropriatedocumentation</w:t>
            </w:r>
            <w:r>
              <w:rPr>
                <w:spacing w:val="-2"/>
                <w:sz w:val="20"/>
              </w:rPr>
              <w:t>.</w:t>
            </w:r>
          </w:p>
          <w:p w:rsidR="004176BE" w14:paraId="37039934" w14:textId="77777777">
            <w:pPr>
              <w:pStyle w:val="TableParagraph"/>
              <w:numPr>
                <w:ilvl w:val="0"/>
                <w:numId w:val="31"/>
              </w:numPr>
              <w:tabs>
                <w:tab w:val="left" w:pos="446"/>
              </w:tabs>
              <w:spacing w:before="1"/>
              <w:ind w:right="551"/>
              <w:rPr>
                <w:sz w:val="20"/>
              </w:rPr>
            </w:pPr>
            <w:r>
              <w:rPr>
                <w:sz w:val="20"/>
              </w:rPr>
              <w:t>Define</w:t>
            </w:r>
            <w:r>
              <w:rPr>
                <w:spacing w:val="-3"/>
                <w:sz w:val="20"/>
              </w:rPr>
              <w:t xml:space="preserve"> </w:t>
            </w:r>
            <w:r>
              <w:rPr>
                <w:sz w:val="20"/>
              </w:rPr>
              <w:t>any</w:t>
            </w:r>
            <w:r>
              <w:rPr>
                <w:spacing w:val="-4"/>
                <w:sz w:val="20"/>
              </w:rPr>
              <w:t xml:space="preserve"> </w:t>
            </w:r>
            <w:r>
              <w:rPr>
                <w:sz w:val="20"/>
              </w:rPr>
              <w:t>challenges</w:t>
            </w:r>
            <w:r>
              <w:rPr>
                <w:spacing w:val="-4"/>
                <w:sz w:val="20"/>
              </w:rPr>
              <w:t xml:space="preserve"> </w:t>
            </w:r>
            <w:r>
              <w:rPr>
                <w:sz w:val="20"/>
              </w:rPr>
              <w:t>encountered</w:t>
            </w:r>
            <w:r>
              <w:rPr>
                <w:spacing w:val="-3"/>
                <w:sz w:val="20"/>
              </w:rPr>
              <w:t xml:space="preserve"> </w:t>
            </w:r>
            <w:r>
              <w:rPr>
                <w:sz w:val="20"/>
              </w:rPr>
              <w:t>with overseeing patients with complex healthcare</w:t>
            </w:r>
            <w:r>
              <w:rPr>
                <w:spacing w:val="-2"/>
                <w:sz w:val="20"/>
              </w:rPr>
              <w:t xml:space="preserve"> </w:t>
            </w:r>
            <w:r>
              <w:rPr>
                <w:sz w:val="20"/>
              </w:rPr>
              <w:t>needs</w:t>
            </w:r>
            <w:r>
              <w:rPr>
                <w:spacing w:val="-3"/>
                <w:sz w:val="20"/>
              </w:rPr>
              <w:t xml:space="preserve"> </w:t>
            </w:r>
            <w:r>
              <w:rPr>
                <w:sz w:val="20"/>
              </w:rPr>
              <w:t>where</w:t>
            </w:r>
            <w:r>
              <w:rPr>
                <w:spacing w:val="-2"/>
                <w:sz w:val="20"/>
              </w:rPr>
              <w:t xml:space="preserve"> </w:t>
            </w:r>
            <w:r>
              <w:rPr>
                <w:sz w:val="20"/>
              </w:rPr>
              <w:t>clinical</w:t>
            </w:r>
            <w:r>
              <w:rPr>
                <w:spacing w:val="-7"/>
                <w:sz w:val="20"/>
              </w:rPr>
              <w:t xml:space="preserve"> </w:t>
            </w:r>
            <w:r>
              <w:rPr>
                <w:sz w:val="20"/>
              </w:rPr>
              <w:t>practice guidelines and nationally-recognized protocols may need to be modified to fit the unique needs of vulnerable SNP beneficiaries. Provide details regarding how these decisions are made, incorporated</w:t>
            </w:r>
            <w:r>
              <w:rPr>
                <w:spacing w:val="-10"/>
                <w:sz w:val="20"/>
              </w:rPr>
              <w:t xml:space="preserve"> </w:t>
            </w:r>
            <w:r>
              <w:rPr>
                <w:sz w:val="20"/>
              </w:rPr>
              <w:t>into</w:t>
            </w:r>
            <w:r>
              <w:rPr>
                <w:spacing w:val="-14"/>
                <w:sz w:val="20"/>
              </w:rPr>
              <w:t xml:space="preserve"> </w:t>
            </w:r>
            <w:r>
              <w:rPr>
                <w:sz w:val="20"/>
              </w:rPr>
              <w:t>the</w:t>
            </w:r>
            <w:r>
              <w:rPr>
                <w:spacing w:val="-10"/>
                <w:sz w:val="20"/>
              </w:rPr>
              <w:t xml:space="preserve"> </w:t>
            </w:r>
            <w:r>
              <w:rPr>
                <w:sz w:val="20"/>
              </w:rPr>
              <w:t>ICP</w:t>
            </w:r>
            <w:r>
              <w:rPr>
                <w:spacing w:val="-12"/>
                <w:sz w:val="20"/>
              </w:rPr>
              <w:t xml:space="preserve"> </w:t>
            </w:r>
            <w:r>
              <w:rPr>
                <w:sz w:val="20"/>
              </w:rPr>
              <w:t>(MOC</w:t>
            </w:r>
            <w:r>
              <w:rPr>
                <w:spacing w:val="-11"/>
                <w:sz w:val="20"/>
              </w:rPr>
              <w:t xml:space="preserve"> </w:t>
            </w:r>
            <w:r>
              <w:rPr>
                <w:sz w:val="20"/>
              </w:rPr>
              <w:t>Element 2C), communicated with the ICT (MOC Element 2D) and acted upon.</w:t>
            </w:r>
          </w:p>
          <w:p w:rsidR="004176BE" w14:paraId="20193B3B" w14:textId="77777777">
            <w:pPr>
              <w:pStyle w:val="TableParagraph"/>
              <w:numPr>
                <w:ilvl w:val="0"/>
                <w:numId w:val="31"/>
              </w:numPr>
              <w:tabs>
                <w:tab w:val="left" w:pos="446"/>
              </w:tabs>
              <w:ind w:right="584"/>
              <w:rPr>
                <w:sz w:val="20"/>
              </w:rPr>
            </w:pPr>
            <w:r>
              <w:rPr>
                <w:sz w:val="20"/>
              </w:rPr>
              <w:t>Explain</w:t>
            </w:r>
            <w:r>
              <w:rPr>
                <w:spacing w:val="-6"/>
                <w:sz w:val="20"/>
              </w:rPr>
              <w:t xml:space="preserve"> </w:t>
            </w:r>
            <w:r>
              <w:rPr>
                <w:sz w:val="20"/>
              </w:rPr>
              <w:t>how</w:t>
            </w:r>
            <w:r>
              <w:rPr>
                <w:spacing w:val="-7"/>
                <w:sz w:val="20"/>
              </w:rPr>
              <w:t xml:space="preserve"> </w:t>
            </w:r>
            <w:r>
              <w:rPr>
                <w:sz w:val="20"/>
              </w:rPr>
              <w:t>SNP</w:t>
            </w:r>
            <w:r>
              <w:rPr>
                <w:spacing w:val="-7"/>
                <w:sz w:val="20"/>
              </w:rPr>
              <w:t xml:space="preserve"> </w:t>
            </w:r>
            <w:r>
              <w:rPr>
                <w:sz w:val="20"/>
              </w:rPr>
              <w:t>providers</w:t>
            </w:r>
            <w:r>
              <w:rPr>
                <w:spacing w:val="-7"/>
                <w:sz w:val="20"/>
              </w:rPr>
              <w:t xml:space="preserve"> </w:t>
            </w:r>
            <w:r>
              <w:rPr>
                <w:sz w:val="20"/>
              </w:rPr>
              <w:t>ensure</w:t>
            </w:r>
            <w:r>
              <w:rPr>
                <w:spacing w:val="-9"/>
                <w:sz w:val="20"/>
              </w:rPr>
              <w:t xml:space="preserve"> </w:t>
            </w:r>
            <w:r>
              <w:rPr>
                <w:sz w:val="20"/>
              </w:rPr>
              <w:t>care transitions protocols are being used to</w:t>
            </w:r>
          </w:p>
        </w:tc>
        <w:tc>
          <w:tcPr>
            <w:tcW w:w="4860" w:type="dxa"/>
            <w:tcBorders>
              <w:left w:val="single" w:sz="8" w:space="0" w:color="000000"/>
              <w:right w:val="single" w:sz="8" w:space="0" w:color="000000"/>
            </w:tcBorders>
          </w:tcPr>
          <w:p w:rsidR="004176BE" w14:paraId="03020A06" w14:textId="77777777">
            <w:pPr>
              <w:pStyle w:val="TableParagraph"/>
              <w:spacing w:before="144" w:line="242" w:lineRule="auto"/>
              <w:ind w:left="86"/>
              <w:rPr>
                <w:b/>
                <w:sz w:val="20"/>
              </w:rPr>
            </w:pPr>
            <w:r>
              <w:rPr>
                <w:b/>
                <w:sz w:val="20"/>
              </w:rPr>
              <w:t>MOC</w:t>
            </w:r>
            <w:r>
              <w:rPr>
                <w:b/>
                <w:spacing w:val="-7"/>
                <w:sz w:val="20"/>
              </w:rPr>
              <w:t xml:space="preserve"> </w:t>
            </w:r>
            <w:r>
              <w:rPr>
                <w:b/>
                <w:sz w:val="20"/>
              </w:rPr>
              <w:t>Element</w:t>
            </w:r>
            <w:r>
              <w:rPr>
                <w:b/>
                <w:spacing w:val="-6"/>
                <w:sz w:val="20"/>
              </w:rPr>
              <w:t xml:space="preserve"> </w:t>
            </w:r>
            <w:r>
              <w:rPr>
                <w:b/>
                <w:sz w:val="20"/>
              </w:rPr>
              <w:t>3B:</w:t>
            </w:r>
            <w:r>
              <w:rPr>
                <w:b/>
                <w:spacing w:val="-6"/>
                <w:sz w:val="20"/>
              </w:rPr>
              <w:t xml:space="preserve"> </w:t>
            </w:r>
            <w:r>
              <w:rPr>
                <w:b/>
                <w:sz w:val="20"/>
              </w:rPr>
              <w:t>Use</w:t>
            </w:r>
            <w:r>
              <w:rPr>
                <w:b/>
                <w:spacing w:val="-6"/>
                <w:sz w:val="20"/>
              </w:rPr>
              <w:t xml:space="preserve"> </w:t>
            </w:r>
            <w:r>
              <w:rPr>
                <w:b/>
                <w:sz w:val="20"/>
              </w:rPr>
              <w:t>of</w:t>
            </w:r>
            <w:r>
              <w:rPr>
                <w:b/>
                <w:spacing w:val="-6"/>
                <w:sz w:val="20"/>
              </w:rPr>
              <w:t xml:space="preserve"> </w:t>
            </w:r>
            <w:r>
              <w:rPr>
                <w:b/>
                <w:sz w:val="20"/>
              </w:rPr>
              <w:t>Clinical</w:t>
            </w:r>
            <w:r>
              <w:rPr>
                <w:b/>
                <w:spacing w:val="-7"/>
                <w:sz w:val="20"/>
              </w:rPr>
              <w:t xml:space="preserve"> </w:t>
            </w:r>
            <w:r>
              <w:rPr>
                <w:b/>
                <w:sz w:val="20"/>
              </w:rPr>
              <w:t>Practice Guidelines &amp; Care Transitions Protocols</w:t>
            </w:r>
          </w:p>
          <w:p w:rsidR="004176BE" w14:paraId="00473584" w14:textId="77777777">
            <w:pPr>
              <w:pStyle w:val="TableParagraph"/>
              <w:numPr>
                <w:ilvl w:val="0"/>
                <w:numId w:val="30"/>
              </w:numPr>
              <w:tabs>
                <w:tab w:val="left" w:pos="446"/>
              </w:tabs>
              <w:spacing w:before="222"/>
              <w:ind w:right="395"/>
              <w:rPr>
                <w:sz w:val="20"/>
              </w:rPr>
            </w:pPr>
            <w:r>
              <w:rPr>
                <w:sz w:val="20"/>
              </w:rPr>
              <w:t>Describe the processes for ensuring that network providers utilize appropriate clinical practice</w:t>
            </w:r>
            <w:r>
              <w:rPr>
                <w:spacing w:val="-11"/>
                <w:sz w:val="20"/>
              </w:rPr>
              <w:t xml:space="preserve"> </w:t>
            </w:r>
            <w:r>
              <w:rPr>
                <w:sz w:val="20"/>
              </w:rPr>
              <w:t>guidelines</w:t>
            </w:r>
            <w:r>
              <w:rPr>
                <w:spacing w:val="-12"/>
                <w:sz w:val="20"/>
              </w:rPr>
              <w:t xml:space="preserve"> </w:t>
            </w:r>
            <w:r>
              <w:rPr>
                <w:sz w:val="20"/>
              </w:rPr>
              <w:t>and</w:t>
            </w:r>
            <w:r>
              <w:rPr>
                <w:spacing w:val="-11"/>
                <w:sz w:val="20"/>
              </w:rPr>
              <w:t xml:space="preserve"> </w:t>
            </w:r>
            <w:r>
              <w:rPr>
                <w:sz w:val="20"/>
              </w:rPr>
              <w:t>nationally-recognized protocols, and the methods used to monitor, track and verify compliance.</w:t>
            </w:r>
          </w:p>
          <w:p w:rsidR="004176BE" w14:paraId="46DCB84F" w14:textId="77777777">
            <w:pPr>
              <w:pStyle w:val="TableParagraph"/>
              <w:numPr>
                <w:ilvl w:val="0"/>
                <w:numId w:val="30"/>
              </w:numPr>
              <w:tabs>
                <w:tab w:val="left" w:pos="445"/>
              </w:tabs>
              <w:ind w:left="445" w:right="156"/>
              <w:rPr>
                <w:sz w:val="20"/>
              </w:rPr>
            </w:pPr>
            <w:r>
              <w:rPr>
                <w:sz w:val="20"/>
              </w:rPr>
              <w:t>Describe how the SNP oversees enrollees whose complex health care needs require clinical practice guidelines and nationally- recognized protocols to be modified to fit the unique</w:t>
            </w:r>
            <w:r>
              <w:rPr>
                <w:spacing w:val="-6"/>
                <w:sz w:val="20"/>
              </w:rPr>
              <w:t xml:space="preserve"> </w:t>
            </w:r>
            <w:r>
              <w:rPr>
                <w:sz w:val="20"/>
              </w:rPr>
              <w:t>needs</w:t>
            </w:r>
            <w:r>
              <w:rPr>
                <w:spacing w:val="-7"/>
                <w:sz w:val="20"/>
              </w:rPr>
              <w:t xml:space="preserve"> </w:t>
            </w:r>
            <w:r>
              <w:rPr>
                <w:sz w:val="20"/>
              </w:rPr>
              <w:t>of</w:t>
            </w:r>
            <w:r>
              <w:rPr>
                <w:spacing w:val="-7"/>
                <w:sz w:val="20"/>
              </w:rPr>
              <w:t xml:space="preserve"> </w:t>
            </w:r>
            <w:r>
              <w:rPr>
                <w:sz w:val="20"/>
              </w:rPr>
              <w:t>vulnerable</w:t>
            </w:r>
            <w:r>
              <w:rPr>
                <w:spacing w:val="-6"/>
                <w:sz w:val="20"/>
              </w:rPr>
              <w:t xml:space="preserve"> </w:t>
            </w:r>
            <w:r>
              <w:rPr>
                <w:sz w:val="20"/>
              </w:rPr>
              <w:t>SNP</w:t>
            </w:r>
            <w:r>
              <w:rPr>
                <w:spacing w:val="-8"/>
                <w:sz w:val="20"/>
              </w:rPr>
              <w:t xml:space="preserve"> </w:t>
            </w:r>
            <w:r>
              <w:rPr>
                <w:sz w:val="20"/>
              </w:rPr>
              <w:t>enrollees.</w:t>
            </w:r>
            <w:r>
              <w:rPr>
                <w:spacing w:val="-7"/>
                <w:sz w:val="20"/>
              </w:rPr>
              <w:t xml:space="preserve"> </w:t>
            </w:r>
            <w:r>
              <w:rPr>
                <w:sz w:val="20"/>
              </w:rPr>
              <w:t>Also describe how these decisions are made, incorporated into the ICP, and communicated with the ICT.</w:t>
            </w:r>
          </w:p>
          <w:p w:rsidR="004176BE" w14:paraId="1C9797BF" w14:textId="77777777">
            <w:pPr>
              <w:pStyle w:val="TableParagraph"/>
              <w:numPr>
                <w:ilvl w:val="0"/>
                <w:numId w:val="30"/>
              </w:numPr>
              <w:tabs>
                <w:tab w:val="left" w:pos="446"/>
              </w:tabs>
              <w:ind w:right="199"/>
              <w:rPr>
                <w:sz w:val="20"/>
              </w:rPr>
            </w:pPr>
            <w:r>
              <w:rPr>
                <w:sz w:val="20"/>
              </w:rPr>
              <w:t>Describe</w:t>
            </w:r>
            <w:r>
              <w:rPr>
                <w:spacing w:val="-6"/>
                <w:sz w:val="20"/>
              </w:rPr>
              <w:t xml:space="preserve"> </w:t>
            </w:r>
            <w:r>
              <w:rPr>
                <w:sz w:val="20"/>
              </w:rPr>
              <w:t>how</w:t>
            </w:r>
            <w:r>
              <w:rPr>
                <w:spacing w:val="-7"/>
                <w:sz w:val="20"/>
              </w:rPr>
              <w:t xml:space="preserve"> </w:t>
            </w:r>
            <w:r>
              <w:rPr>
                <w:sz w:val="20"/>
              </w:rPr>
              <w:t>the</w:t>
            </w:r>
            <w:r>
              <w:rPr>
                <w:spacing w:val="-6"/>
                <w:sz w:val="20"/>
              </w:rPr>
              <w:t xml:space="preserve"> </w:t>
            </w:r>
            <w:r>
              <w:rPr>
                <w:sz w:val="20"/>
              </w:rPr>
              <w:t>SNP</w:t>
            </w:r>
            <w:r>
              <w:rPr>
                <w:spacing w:val="-8"/>
                <w:sz w:val="20"/>
              </w:rPr>
              <w:t xml:space="preserve"> </w:t>
            </w:r>
            <w:r>
              <w:rPr>
                <w:sz w:val="20"/>
              </w:rPr>
              <w:t>ensures</w:t>
            </w:r>
            <w:r>
              <w:rPr>
                <w:spacing w:val="-7"/>
                <w:sz w:val="20"/>
              </w:rPr>
              <w:t xml:space="preserve"> </w:t>
            </w:r>
            <w:r>
              <w:rPr>
                <w:sz w:val="20"/>
              </w:rPr>
              <w:t>care</w:t>
            </w:r>
            <w:r>
              <w:rPr>
                <w:spacing w:val="-6"/>
                <w:sz w:val="20"/>
              </w:rPr>
              <w:t xml:space="preserve"> </w:t>
            </w:r>
            <w:r>
              <w:rPr>
                <w:sz w:val="20"/>
              </w:rPr>
              <w:t xml:space="preserve">transitions protocols are used both internally and by contracted providers to maintain continuity of </w:t>
            </w:r>
            <w:r>
              <w:rPr>
                <w:spacing w:val="-2"/>
                <w:sz w:val="20"/>
              </w:rPr>
              <w:t>care.</w:t>
            </w:r>
          </w:p>
        </w:tc>
        <w:tc>
          <w:tcPr>
            <w:tcW w:w="720" w:type="dxa"/>
            <w:tcBorders>
              <w:left w:val="single" w:sz="8" w:space="0" w:color="000000"/>
              <w:right w:val="single" w:sz="8" w:space="0" w:color="000000"/>
            </w:tcBorders>
          </w:tcPr>
          <w:p w:rsidR="004176BE" w14:paraId="7EA536ED"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23391950" w14:textId="77777777">
            <w:pPr>
              <w:pStyle w:val="TableParagraph"/>
              <w:spacing w:before="144"/>
              <w:ind w:left="106" w:right="294"/>
              <w:rPr>
                <w:sz w:val="20"/>
              </w:rPr>
            </w:pPr>
            <w:r>
              <w:rPr>
                <w:sz w:val="20"/>
              </w:rPr>
              <w:t xml:space="preserve">These are revisions </w:t>
            </w:r>
            <w:r>
              <w:rPr>
                <w:sz w:val="20"/>
              </w:rPr>
              <w:t>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608CC53D"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6D0EE0A9" w14:textId="77777777">
      <w:pPr>
        <w:spacing w:line="192" w:lineRule="auto"/>
        <w:rPr>
          <w:sz w:val="20"/>
        </w:rPr>
        <w:sectPr>
          <w:pgSz w:w="15840" w:h="12240" w:orient="landscape"/>
          <w:pgMar w:top="1000" w:right="200" w:bottom="1020" w:left="140" w:header="53" w:footer="786" w:gutter="0"/>
          <w:cols w:space="720"/>
        </w:sectPr>
      </w:pPr>
    </w:p>
    <w:p w:rsidR="004176BE" w14:paraId="6ECDA67B" w14:textId="77777777">
      <w:pPr>
        <w:pStyle w:val="BodyText"/>
        <w:spacing w:before="4"/>
        <w:ind w:left="0" w:firstLine="0"/>
        <w:rPr>
          <w:rFonts w:ascii="Times New Roman"/>
          <w:sz w:val="7"/>
        </w:rPr>
      </w:pPr>
      <w:r>
        <w:rPr>
          <w:noProof/>
        </w:rPr>
        <mc:AlternateContent>
          <mc:Choice Requires="wps">
            <w:drawing>
              <wp:anchor distT="0" distB="0" distL="0" distR="0" simplePos="0" relativeHeight="251701248"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25" name="Text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25" o:spid="_x0000_s1047"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14208" filled="f" stroked="f">
                <v:textbox style="layout-flow:vertical" inset="0,0,0,0">
                  <w:txbxContent>
                    <w:p w:rsidR="004176BE" w14:paraId="3EAF225F"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6185E106"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6278BCE2" w14:textId="77777777">
            <w:pPr>
              <w:pStyle w:val="TableParagraph"/>
              <w:rPr>
                <w:rFonts w:ascii="Times New Roman"/>
                <w:sz w:val="20"/>
              </w:rPr>
            </w:pPr>
          </w:p>
          <w:p w:rsidR="004176BE" w14:paraId="4CF32236" w14:textId="77777777">
            <w:pPr>
              <w:pStyle w:val="TableParagraph"/>
              <w:spacing w:before="143"/>
              <w:rPr>
                <w:rFonts w:ascii="Times New Roman"/>
                <w:sz w:val="20"/>
              </w:rPr>
            </w:pPr>
          </w:p>
          <w:p w:rsidR="004176BE" w14:paraId="267451FA"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5779ADEC" w14:textId="77777777">
            <w:pPr>
              <w:pStyle w:val="TableParagraph"/>
              <w:rPr>
                <w:rFonts w:ascii="Times New Roman"/>
                <w:sz w:val="20"/>
              </w:rPr>
            </w:pPr>
          </w:p>
          <w:p w:rsidR="004176BE" w14:paraId="72122939" w14:textId="77777777">
            <w:pPr>
              <w:pStyle w:val="TableParagraph"/>
              <w:spacing w:before="143"/>
              <w:rPr>
                <w:rFonts w:ascii="Times New Roman"/>
                <w:sz w:val="20"/>
              </w:rPr>
            </w:pPr>
          </w:p>
          <w:p w:rsidR="004176BE" w14:paraId="3DC45E87"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316B2D65"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77B9590D" w14:textId="77777777">
            <w:pPr>
              <w:pStyle w:val="TableParagraph"/>
              <w:rPr>
                <w:rFonts w:ascii="Times New Roman"/>
                <w:sz w:val="20"/>
              </w:rPr>
            </w:pPr>
          </w:p>
          <w:p w:rsidR="004176BE" w14:paraId="1C9A2E01" w14:textId="77777777">
            <w:pPr>
              <w:pStyle w:val="TableParagraph"/>
              <w:spacing w:before="63"/>
              <w:rPr>
                <w:rFonts w:ascii="Times New Roman"/>
                <w:sz w:val="20"/>
              </w:rPr>
            </w:pPr>
          </w:p>
          <w:p w:rsidR="004176BE" w14:paraId="61E38D97"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71BBC0A8" w14:textId="77777777">
            <w:pPr>
              <w:pStyle w:val="TableParagraph"/>
              <w:rPr>
                <w:rFonts w:ascii="Times New Roman"/>
                <w:sz w:val="20"/>
              </w:rPr>
            </w:pPr>
          </w:p>
          <w:p w:rsidR="004176BE" w14:paraId="4ADACEF6" w14:textId="77777777">
            <w:pPr>
              <w:pStyle w:val="TableParagraph"/>
              <w:spacing w:before="151"/>
              <w:rPr>
                <w:rFonts w:ascii="Times New Roman"/>
                <w:sz w:val="20"/>
              </w:rPr>
            </w:pPr>
          </w:p>
          <w:p w:rsidR="004176BE" w14:paraId="47429CCB"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50359DD5" w14:textId="77777777">
        <w:tblPrEx>
          <w:tblW w:w="0" w:type="auto"/>
          <w:tblInd w:w="321" w:type="dxa"/>
          <w:tblLayout w:type="fixed"/>
          <w:tblCellMar>
            <w:left w:w="0" w:type="dxa"/>
            <w:right w:w="0" w:type="dxa"/>
          </w:tblCellMar>
          <w:tblLook w:val="01E0"/>
        </w:tblPrEx>
        <w:trPr>
          <w:trHeight w:val="2339"/>
        </w:trPr>
        <w:tc>
          <w:tcPr>
            <w:tcW w:w="4592" w:type="dxa"/>
            <w:tcBorders>
              <w:left w:val="single" w:sz="8" w:space="0" w:color="000000"/>
              <w:right w:val="single" w:sz="8" w:space="0" w:color="000000"/>
            </w:tcBorders>
          </w:tcPr>
          <w:p w:rsidR="004176BE" w14:paraId="681695BE" w14:textId="77777777">
            <w:pPr>
              <w:pStyle w:val="TableParagraph"/>
              <w:spacing w:before="144"/>
              <w:ind w:left="446" w:right="401"/>
              <w:rPr>
                <w:sz w:val="20"/>
              </w:rPr>
            </w:pPr>
            <w:r>
              <w:rPr>
                <w:sz w:val="20"/>
              </w:rPr>
              <w:t>maintain continuity of care for the SNP beneficiary</w:t>
            </w:r>
            <w:r>
              <w:rPr>
                <w:spacing w:val="-10"/>
                <w:sz w:val="20"/>
              </w:rPr>
              <w:t xml:space="preserve"> </w:t>
            </w:r>
            <w:r>
              <w:rPr>
                <w:sz w:val="20"/>
              </w:rPr>
              <w:t>as</w:t>
            </w:r>
            <w:r>
              <w:rPr>
                <w:spacing w:val="-14"/>
                <w:sz w:val="20"/>
              </w:rPr>
              <w:t xml:space="preserve"> </w:t>
            </w:r>
            <w:r>
              <w:rPr>
                <w:sz w:val="20"/>
              </w:rPr>
              <w:t>outlined</w:t>
            </w:r>
            <w:r>
              <w:rPr>
                <w:spacing w:val="-9"/>
                <w:sz w:val="20"/>
              </w:rPr>
              <w:t xml:space="preserve"> </w:t>
            </w:r>
            <w:r>
              <w:rPr>
                <w:sz w:val="20"/>
              </w:rPr>
              <w:t>in</w:t>
            </w:r>
            <w:r>
              <w:rPr>
                <w:spacing w:val="-13"/>
                <w:sz w:val="20"/>
              </w:rPr>
              <w:t xml:space="preserve"> </w:t>
            </w:r>
            <w:r>
              <w:rPr>
                <w:sz w:val="20"/>
              </w:rPr>
              <w:t>MOC</w:t>
            </w:r>
            <w:r>
              <w:rPr>
                <w:spacing w:val="-10"/>
                <w:sz w:val="20"/>
              </w:rPr>
              <w:t xml:space="preserve"> </w:t>
            </w:r>
            <w:r>
              <w:rPr>
                <w:sz w:val="20"/>
              </w:rPr>
              <w:t xml:space="preserve">Element </w:t>
            </w:r>
            <w:r>
              <w:rPr>
                <w:spacing w:val="-4"/>
                <w:sz w:val="20"/>
              </w:rPr>
              <w:t>2E.</w:t>
            </w:r>
          </w:p>
        </w:tc>
        <w:tc>
          <w:tcPr>
            <w:tcW w:w="4860" w:type="dxa"/>
            <w:tcBorders>
              <w:left w:val="single" w:sz="8" w:space="0" w:color="000000"/>
              <w:right w:val="single" w:sz="8" w:space="0" w:color="000000"/>
            </w:tcBorders>
          </w:tcPr>
          <w:p w:rsidR="004176BE" w14:paraId="457B8FD0" w14:textId="77777777">
            <w:pPr>
              <w:pStyle w:val="TableParagraph"/>
              <w:rPr>
                <w:rFonts w:ascii="Times New Roman"/>
                <w:sz w:val="18"/>
              </w:rPr>
            </w:pPr>
          </w:p>
        </w:tc>
        <w:tc>
          <w:tcPr>
            <w:tcW w:w="720" w:type="dxa"/>
            <w:tcBorders>
              <w:left w:val="single" w:sz="8" w:space="0" w:color="000000"/>
              <w:right w:val="single" w:sz="8" w:space="0" w:color="000000"/>
            </w:tcBorders>
          </w:tcPr>
          <w:p w:rsidR="004176BE" w14:paraId="3048E6B8"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77C7F79C"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4D73028C" w14:textId="77777777">
            <w:pPr>
              <w:pStyle w:val="TableParagraph"/>
              <w:rPr>
                <w:rFonts w:ascii="Times New Roman"/>
                <w:sz w:val="18"/>
              </w:rPr>
            </w:pPr>
          </w:p>
        </w:tc>
      </w:tr>
      <w:tr w14:paraId="3AFAB19B" w14:textId="77777777">
        <w:tblPrEx>
          <w:tblW w:w="0" w:type="auto"/>
          <w:tblInd w:w="321" w:type="dxa"/>
          <w:tblLayout w:type="fixed"/>
          <w:tblCellMar>
            <w:left w:w="0" w:type="dxa"/>
            <w:right w:w="0" w:type="dxa"/>
          </w:tblCellMar>
          <w:tblLook w:val="01E0"/>
        </w:tblPrEx>
        <w:trPr>
          <w:trHeight w:val="6234"/>
        </w:trPr>
        <w:tc>
          <w:tcPr>
            <w:tcW w:w="4592" w:type="dxa"/>
            <w:tcBorders>
              <w:left w:val="single" w:sz="8" w:space="0" w:color="000000"/>
              <w:right w:val="single" w:sz="8" w:space="0" w:color="000000"/>
            </w:tcBorders>
          </w:tcPr>
          <w:p w:rsidR="004176BE" w14:paraId="33F4E094" w14:textId="77777777">
            <w:pPr>
              <w:pStyle w:val="TableParagraph"/>
              <w:spacing w:before="144"/>
              <w:ind w:left="86"/>
              <w:rPr>
                <w:b/>
                <w:sz w:val="20"/>
              </w:rPr>
            </w:pPr>
            <w:r>
              <w:rPr>
                <w:b/>
                <w:sz w:val="20"/>
              </w:rPr>
              <w:t>Element</w:t>
            </w:r>
            <w:r>
              <w:rPr>
                <w:b/>
                <w:spacing w:val="-5"/>
                <w:sz w:val="20"/>
              </w:rPr>
              <w:t xml:space="preserve"> </w:t>
            </w:r>
            <w:r>
              <w:rPr>
                <w:b/>
                <w:sz w:val="20"/>
              </w:rPr>
              <w:t>C:</w:t>
            </w:r>
            <w:r>
              <w:rPr>
                <w:b/>
                <w:spacing w:val="-5"/>
                <w:sz w:val="20"/>
              </w:rPr>
              <w:t xml:space="preserve"> </w:t>
            </w:r>
            <w:r>
              <w:rPr>
                <w:b/>
                <w:sz w:val="20"/>
              </w:rPr>
              <w:t>MOC</w:t>
            </w:r>
            <w:r>
              <w:rPr>
                <w:b/>
                <w:spacing w:val="-6"/>
                <w:sz w:val="20"/>
              </w:rPr>
              <w:t xml:space="preserve"> </w:t>
            </w:r>
            <w:r>
              <w:rPr>
                <w:b/>
                <w:sz w:val="20"/>
              </w:rPr>
              <w:t>Training</w:t>
            </w:r>
            <w:r>
              <w:rPr>
                <w:b/>
                <w:spacing w:val="-7"/>
                <w:sz w:val="20"/>
              </w:rPr>
              <w:t xml:space="preserve"> </w:t>
            </w:r>
            <w:r>
              <w:rPr>
                <w:b/>
                <w:sz w:val="20"/>
              </w:rPr>
              <w:t>for</w:t>
            </w:r>
            <w:r>
              <w:rPr>
                <w:b/>
                <w:spacing w:val="-7"/>
                <w:sz w:val="20"/>
              </w:rPr>
              <w:t xml:space="preserve"> </w:t>
            </w:r>
            <w:r>
              <w:rPr>
                <w:b/>
                <w:sz w:val="20"/>
              </w:rPr>
              <w:t>the</w:t>
            </w:r>
            <w:r>
              <w:rPr>
                <w:b/>
                <w:spacing w:val="-5"/>
                <w:sz w:val="20"/>
              </w:rPr>
              <w:t xml:space="preserve"> </w:t>
            </w:r>
            <w:r>
              <w:rPr>
                <w:b/>
                <w:sz w:val="20"/>
              </w:rPr>
              <w:t xml:space="preserve">Provider </w:t>
            </w:r>
            <w:r>
              <w:rPr>
                <w:b/>
                <w:spacing w:val="-2"/>
                <w:sz w:val="20"/>
              </w:rPr>
              <w:t>Network</w:t>
            </w:r>
          </w:p>
          <w:p w:rsidR="004176BE" w14:paraId="54584C54" w14:textId="77777777">
            <w:pPr>
              <w:pStyle w:val="TableParagraph"/>
              <w:numPr>
                <w:ilvl w:val="0"/>
                <w:numId w:val="29"/>
              </w:numPr>
              <w:tabs>
                <w:tab w:val="left" w:pos="445"/>
              </w:tabs>
              <w:spacing w:before="226"/>
              <w:ind w:left="445" w:right="296"/>
              <w:rPr>
                <w:sz w:val="20"/>
              </w:rPr>
            </w:pPr>
            <w:r>
              <w:rPr>
                <w:sz w:val="20"/>
              </w:rPr>
              <w:t>Explain, in detail, how the SNP conducts initial and annual</w:t>
            </w:r>
            <w:r>
              <w:rPr>
                <w:spacing w:val="-3"/>
                <w:sz w:val="20"/>
              </w:rPr>
              <w:t xml:space="preserve"> </w:t>
            </w:r>
            <w:r>
              <w:rPr>
                <w:sz w:val="20"/>
              </w:rPr>
              <w:t xml:space="preserve">MOC training for network providers and out-of-network providers seen by beneficiaries on a routine basis. This could include, but not be limited </w:t>
            </w:r>
            <w:r>
              <w:rPr>
                <w:sz w:val="20"/>
              </w:rPr>
              <w:t>to:</w:t>
            </w:r>
            <w:r>
              <w:rPr>
                <w:sz w:val="20"/>
              </w:rPr>
              <w:t xml:space="preserve"> printed</w:t>
            </w:r>
            <w:r>
              <w:rPr>
                <w:spacing w:val="-8"/>
                <w:sz w:val="20"/>
              </w:rPr>
              <w:t xml:space="preserve"> </w:t>
            </w:r>
            <w:r>
              <w:rPr>
                <w:sz w:val="20"/>
              </w:rPr>
              <w:t>instructional</w:t>
            </w:r>
            <w:r>
              <w:rPr>
                <w:spacing w:val="-9"/>
                <w:sz w:val="20"/>
              </w:rPr>
              <w:t xml:space="preserve"> </w:t>
            </w:r>
            <w:r>
              <w:rPr>
                <w:sz w:val="20"/>
              </w:rPr>
              <w:t>materials,</w:t>
            </w:r>
            <w:r>
              <w:rPr>
                <w:spacing w:val="-9"/>
                <w:sz w:val="20"/>
              </w:rPr>
              <w:t xml:space="preserve"> </w:t>
            </w:r>
            <w:r>
              <w:rPr>
                <w:sz w:val="20"/>
              </w:rPr>
              <w:t>face-</w:t>
            </w:r>
            <w:r>
              <w:rPr>
                <w:spacing w:val="-8"/>
                <w:sz w:val="20"/>
              </w:rPr>
              <w:t xml:space="preserve"> </w:t>
            </w:r>
            <w:r>
              <w:rPr>
                <w:sz w:val="20"/>
              </w:rPr>
              <w:t>to-face training, web-based instruction,</w:t>
            </w:r>
          </w:p>
          <w:p w:rsidR="004176BE" w14:paraId="5A75260E" w14:textId="77777777">
            <w:pPr>
              <w:pStyle w:val="TableParagraph"/>
              <w:spacing w:before="1"/>
              <w:ind w:left="446"/>
              <w:rPr>
                <w:sz w:val="20"/>
              </w:rPr>
            </w:pPr>
            <w:r>
              <w:rPr>
                <w:sz w:val="20"/>
              </w:rPr>
              <w:t>audio/video-conferencing,</w:t>
            </w:r>
            <w:r>
              <w:rPr>
                <w:spacing w:val="-14"/>
                <w:sz w:val="20"/>
              </w:rPr>
              <w:t xml:space="preserve"> </w:t>
            </w:r>
            <w:r>
              <w:rPr>
                <w:sz w:val="20"/>
              </w:rPr>
              <w:t>and</w:t>
            </w:r>
            <w:r>
              <w:rPr>
                <w:spacing w:val="-10"/>
                <w:sz w:val="20"/>
              </w:rPr>
              <w:t xml:space="preserve"> </w:t>
            </w:r>
            <w:r>
              <w:rPr>
                <w:sz w:val="20"/>
              </w:rPr>
              <w:t>availability</w:t>
            </w:r>
            <w:r>
              <w:rPr>
                <w:spacing w:val="-11"/>
                <w:sz w:val="20"/>
              </w:rPr>
              <w:t xml:space="preserve"> </w:t>
            </w:r>
            <w:r>
              <w:rPr>
                <w:sz w:val="20"/>
              </w:rPr>
              <w:t>of instructional materials via the</w:t>
            </w:r>
            <w:r>
              <w:rPr>
                <w:spacing w:val="-16"/>
                <w:sz w:val="20"/>
              </w:rPr>
              <w:t xml:space="preserve"> </w:t>
            </w:r>
            <w:r>
              <w:rPr>
                <w:sz w:val="20"/>
              </w:rPr>
              <w:t xml:space="preserve">SNP plans’ </w:t>
            </w:r>
            <w:r>
              <w:rPr>
                <w:spacing w:val="-2"/>
                <w:sz w:val="20"/>
              </w:rPr>
              <w:t>website.</w:t>
            </w:r>
          </w:p>
          <w:p w:rsidR="004176BE" w14:paraId="5B41C45F" w14:textId="77777777">
            <w:pPr>
              <w:pStyle w:val="TableParagraph"/>
              <w:numPr>
                <w:ilvl w:val="0"/>
                <w:numId w:val="29"/>
              </w:numPr>
              <w:tabs>
                <w:tab w:val="left" w:pos="446"/>
              </w:tabs>
              <w:ind w:right="419"/>
              <w:rPr>
                <w:sz w:val="20"/>
              </w:rPr>
            </w:pPr>
            <w:r>
              <w:rPr>
                <w:sz w:val="20"/>
              </w:rPr>
              <w:t xml:space="preserve">Describe how the SNP documents and maintains training records as evidence of MOC training for their network providers. Documentation may </w:t>
            </w:r>
            <w:r>
              <w:rPr>
                <w:sz w:val="20"/>
              </w:rPr>
              <w:t>include, but</w:t>
            </w:r>
            <w:r>
              <w:rPr>
                <w:sz w:val="20"/>
              </w:rPr>
              <w:t xml:space="preserve"> is not limited </w:t>
            </w:r>
            <w:r>
              <w:rPr>
                <w:sz w:val="20"/>
              </w:rPr>
              <w:t>to:</w:t>
            </w:r>
            <w:r>
              <w:rPr>
                <w:sz w:val="20"/>
              </w:rPr>
              <w:t xml:space="preserve"> copies of dated attendee lists, results of</w:t>
            </w:r>
            <w:r>
              <w:rPr>
                <w:spacing w:val="-2"/>
                <w:sz w:val="20"/>
              </w:rPr>
              <w:t xml:space="preserve"> </w:t>
            </w:r>
            <w:r>
              <w:rPr>
                <w:sz w:val="20"/>
              </w:rPr>
              <w:t>MOC competency testing, web</w:t>
            </w:r>
            <w:r>
              <w:rPr>
                <w:sz w:val="20"/>
              </w:rPr>
              <w:t>- based</w:t>
            </w:r>
            <w:r>
              <w:rPr>
                <w:spacing w:val="-10"/>
                <w:sz w:val="20"/>
              </w:rPr>
              <w:t xml:space="preserve"> </w:t>
            </w:r>
            <w:r>
              <w:rPr>
                <w:sz w:val="20"/>
              </w:rPr>
              <w:t>attendance</w:t>
            </w:r>
            <w:r>
              <w:rPr>
                <w:spacing w:val="-13"/>
                <w:sz w:val="20"/>
              </w:rPr>
              <w:t xml:space="preserve"> </w:t>
            </w:r>
            <w:r>
              <w:rPr>
                <w:sz w:val="20"/>
              </w:rPr>
              <w:t>confirmation,</w:t>
            </w:r>
            <w:r>
              <w:rPr>
                <w:spacing w:val="-14"/>
                <w:sz w:val="20"/>
              </w:rPr>
              <w:t xml:space="preserve"> </w:t>
            </w:r>
            <w:r>
              <w:rPr>
                <w:sz w:val="20"/>
              </w:rPr>
              <w:t>electronic training</w:t>
            </w:r>
            <w:r>
              <w:rPr>
                <w:spacing w:val="-6"/>
                <w:sz w:val="20"/>
              </w:rPr>
              <w:t xml:space="preserve"> </w:t>
            </w:r>
            <w:r>
              <w:rPr>
                <w:sz w:val="20"/>
              </w:rPr>
              <w:t>records,</w:t>
            </w:r>
            <w:r>
              <w:rPr>
                <w:spacing w:val="-7"/>
                <w:sz w:val="20"/>
              </w:rPr>
              <w:t xml:space="preserve"> </w:t>
            </w:r>
            <w:r>
              <w:rPr>
                <w:sz w:val="20"/>
              </w:rPr>
              <w:t>and</w:t>
            </w:r>
            <w:r>
              <w:rPr>
                <w:spacing w:val="-6"/>
                <w:sz w:val="20"/>
              </w:rPr>
              <w:t xml:space="preserve"> </w:t>
            </w:r>
            <w:r>
              <w:rPr>
                <w:sz w:val="20"/>
              </w:rPr>
              <w:t>physician</w:t>
            </w:r>
            <w:r>
              <w:rPr>
                <w:spacing w:val="-6"/>
                <w:sz w:val="20"/>
              </w:rPr>
              <w:t xml:space="preserve"> </w:t>
            </w:r>
            <w:r>
              <w:rPr>
                <w:sz w:val="20"/>
              </w:rPr>
              <w:t>attestation of MOC</w:t>
            </w:r>
            <w:r>
              <w:rPr>
                <w:spacing w:val="-1"/>
                <w:sz w:val="20"/>
              </w:rPr>
              <w:t xml:space="preserve"> </w:t>
            </w:r>
            <w:r>
              <w:rPr>
                <w:sz w:val="20"/>
              </w:rPr>
              <w:t>training.</w:t>
            </w:r>
          </w:p>
          <w:p w:rsidR="004176BE" w14:paraId="05174FD3" w14:textId="77777777">
            <w:pPr>
              <w:pStyle w:val="TableParagraph"/>
              <w:numPr>
                <w:ilvl w:val="0"/>
                <w:numId w:val="29"/>
              </w:numPr>
              <w:tabs>
                <w:tab w:val="left" w:pos="446"/>
              </w:tabs>
              <w:ind w:right="315"/>
              <w:rPr>
                <w:sz w:val="20"/>
              </w:rPr>
            </w:pPr>
            <w:r>
              <w:rPr>
                <w:sz w:val="20"/>
              </w:rPr>
              <w:t>Explain</w:t>
            </w:r>
            <w:r>
              <w:rPr>
                <w:spacing w:val="-6"/>
                <w:sz w:val="20"/>
              </w:rPr>
              <w:t xml:space="preserve"> </w:t>
            </w:r>
            <w:r>
              <w:rPr>
                <w:sz w:val="20"/>
              </w:rPr>
              <w:t>any</w:t>
            </w:r>
            <w:r>
              <w:rPr>
                <w:spacing w:val="-7"/>
                <w:sz w:val="20"/>
              </w:rPr>
              <w:t xml:space="preserve"> </w:t>
            </w:r>
            <w:r>
              <w:rPr>
                <w:sz w:val="20"/>
              </w:rPr>
              <w:t>challenges</w:t>
            </w:r>
            <w:r>
              <w:rPr>
                <w:spacing w:val="-7"/>
                <w:sz w:val="20"/>
              </w:rPr>
              <w:t xml:space="preserve"> </w:t>
            </w:r>
            <w:r>
              <w:rPr>
                <w:sz w:val="20"/>
              </w:rPr>
              <w:t>associated</w:t>
            </w:r>
            <w:r>
              <w:rPr>
                <w:spacing w:val="-6"/>
                <w:sz w:val="20"/>
              </w:rPr>
              <w:t xml:space="preserve"> </w:t>
            </w:r>
            <w:r>
              <w:rPr>
                <w:sz w:val="20"/>
              </w:rPr>
              <w:t>with</w:t>
            </w:r>
            <w:r>
              <w:rPr>
                <w:spacing w:val="-6"/>
                <w:sz w:val="20"/>
              </w:rPr>
              <w:t xml:space="preserve"> </w:t>
            </w:r>
            <w:r>
              <w:rPr>
                <w:sz w:val="20"/>
              </w:rPr>
              <w:t>the completion of MOC training for network providers and describe what specific actions the SNP Plan will take when the</w:t>
            </w:r>
          </w:p>
        </w:tc>
        <w:tc>
          <w:tcPr>
            <w:tcW w:w="4860" w:type="dxa"/>
            <w:tcBorders>
              <w:left w:val="single" w:sz="8" w:space="0" w:color="000000"/>
              <w:right w:val="single" w:sz="8" w:space="0" w:color="000000"/>
            </w:tcBorders>
          </w:tcPr>
          <w:p w:rsidR="004176BE" w14:paraId="6A5E06ED" w14:textId="77777777">
            <w:pPr>
              <w:pStyle w:val="TableParagraph"/>
              <w:spacing w:before="144"/>
              <w:ind w:left="86"/>
              <w:rPr>
                <w:b/>
                <w:sz w:val="20"/>
              </w:rPr>
            </w:pPr>
            <w:r>
              <w:rPr>
                <w:b/>
                <w:sz w:val="20"/>
              </w:rPr>
              <w:t>MOC</w:t>
            </w:r>
            <w:r>
              <w:rPr>
                <w:b/>
                <w:spacing w:val="-7"/>
                <w:sz w:val="20"/>
              </w:rPr>
              <w:t xml:space="preserve"> </w:t>
            </w:r>
            <w:r>
              <w:rPr>
                <w:b/>
                <w:sz w:val="20"/>
              </w:rPr>
              <w:t>Element</w:t>
            </w:r>
            <w:r>
              <w:rPr>
                <w:b/>
                <w:spacing w:val="-6"/>
                <w:sz w:val="20"/>
              </w:rPr>
              <w:t xml:space="preserve"> </w:t>
            </w:r>
            <w:r>
              <w:rPr>
                <w:b/>
                <w:sz w:val="20"/>
              </w:rPr>
              <w:t>3C:</w:t>
            </w:r>
            <w:r>
              <w:rPr>
                <w:b/>
                <w:spacing w:val="-6"/>
                <w:sz w:val="20"/>
              </w:rPr>
              <w:t xml:space="preserve"> </w:t>
            </w:r>
            <w:r>
              <w:rPr>
                <w:b/>
                <w:sz w:val="20"/>
              </w:rPr>
              <w:t>MOC</w:t>
            </w:r>
            <w:r>
              <w:rPr>
                <w:b/>
                <w:spacing w:val="-7"/>
                <w:sz w:val="20"/>
              </w:rPr>
              <w:t xml:space="preserve"> </w:t>
            </w:r>
            <w:r>
              <w:rPr>
                <w:b/>
                <w:sz w:val="20"/>
              </w:rPr>
              <w:t>Training</w:t>
            </w:r>
            <w:r>
              <w:rPr>
                <w:b/>
                <w:spacing w:val="-5"/>
                <w:sz w:val="20"/>
              </w:rPr>
              <w:t xml:space="preserve"> </w:t>
            </w:r>
            <w:r>
              <w:rPr>
                <w:b/>
                <w:sz w:val="20"/>
              </w:rPr>
              <w:t>for</w:t>
            </w:r>
            <w:r>
              <w:rPr>
                <w:b/>
                <w:spacing w:val="-9"/>
                <w:sz w:val="20"/>
              </w:rPr>
              <w:t xml:space="preserve"> </w:t>
            </w:r>
            <w:r>
              <w:rPr>
                <w:b/>
                <w:sz w:val="20"/>
              </w:rPr>
              <w:t>Provider Network Staff</w:t>
            </w:r>
          </w:p>
          <w:p w:rsidR="004176BE" w14:paraId="343C918F" w14:textId="299C3788">
            <w:pPr>
              <w:pStyle w:val="TableParagraph"/>
              <w:numPr>
                <w:ilvl w:val="0"/>
                <w:numId w:val="28"/>
              </w:numPr>
              <w:tabs>
                <w:tab w:val="left" w:pos="445"/>
              </w:tabs>
              <w:spacing w:before="228"/>
              <w:ind w:left="445" w:right="189"/>
              <w:rPr>
                <w:sz w:val="20"/>
              </w:rPr>
            </w:pPr>
            <w:r>
              <w:rPr>
                <w:sz w:val="20"/>
              </w:rPr>
              <w:t>Describe how the SNP conducts</w:t>
            </w:r>
            <w:r>
              <w:rPr>
                <w:spacing w:val="-13"/>
                <w:sz w:val="20"/>
              </w:rPr>
              <w:t xml:space="preserve"> </w:t>
            </w:r>
            <w:r>
              <w:rPr>
                <w:sz w:val="20"/>
              </w:rPr>
              <w:t>MOC</w:t>
            </w:r>
            <w:r>
              <w:rPr>
                <w:spacing w:val="-13"/>
                <w:sz w:val="20"/>
              </w:rPr>
              <w:t xml:space="preserve"> </w:t>
            </w:r>
            <w:r>
              <w:rPr>
                <w:sz w:val="20"/>
              </w:rPr>
              <w:t>training</w:t>
            </w:r>
            <w:r>
              <w:rPr>
                <w:spacing w:val="-9"/>
                <w:sz w:val="20"/>
              </w:rPr>
              <w:t xml:space="preserve"> </w:t>
            </w:r>
            <w:r>
              <w:rPr>
                <w:sz w:val="20"/>
              </w:rPr>
              <w:t>for</w:t>
            </w:r>
            <w:r>
              <w:rPr>
                <w:spacing w:val="-12"/>
                <w:sz w:val="20"/>
              </w:rPr>
              <w:t xml:space="preserve"> </w:t>
            </w:r>
            <w:r>
              <w:rPr>
                <w:sz w:val="20"/>
              </w:rPr>
              <w:t>provider</w:t>
            </w:r>
            <w:r>
              <w:rPr>
                <w:spacing w:val="-12"/>
                <w:sz w:val="20"/>
              </w:rPr>
              <w:t xml:space="preserve"> </w:t>
            </w:r>
            <w:r>
              <w:rPr>
                <w:sz w:val="20"/>
              </w:rPr>
              <w:t>staff,</w:t>
            </w:r>
            <w:r>
              <w:rPr>
                <w:spacing w:val="-13"/>
                <w:sz w:val="20"/>
              </w:rPr>
              <w:t xml:space="preserve"> </w:t>
            </w:r>
            <w:r>
              <w:rPr>
                <w:sz w:val="20"/>
              </w:rPr>
              <w:t>including both in-network and out-of-network providers (note: out-of-network providers include providers</w:t>
            </w:r>
            <w:r>
              <w:rPr>
                <w:spacing w:val="-5"/>
                <w:sz w:val="20"/>
              </w:rPr>
              <w:t xml:space="preserve"> </w:t>
            </w:r>
            <w:r>
              <w:rPr>
                <w:sz w:val="20"/>
              </w:rPr>
              <w:t>seen</w:t>
            </w:r>
            <w:r>
              <w:rPr>
                <w:spacing w:val="-4"/>
                <w:sz w:val="20"/>
              </w:rPr>
              <w:t xml:space="preserve"> </w:t>
            </w:r>
            <w:r>
              <w:rPr>
                <w:sz w:val="20"/>
              </w:rPr>
              <w:t>by</w:t>
            </w:r>
            <w:r>
              <w:rPr>
                <w:spacing w:val="-9"/>
                <w:sz w:val="20"/>
              </w:rPr>
              <w:t xml:space="preserve"> </w:t>
            </w:r>
            <w:r>
              <w:rPr>
                <w:sz w:val="20"/>
              </w:rPr>
              <w:t>enrollees</w:t>
            </w:r>
            <w:r>
              <w:rPr>
                <w:spacing w:val="-5"/>
                <w:sz w:val="20"/>
              </w:rPr>
              <w:t xml:space="preserve"> </w:t>
            </w:r>
            <w:r>
              <w:rPr>
                <w:sz w:val="20"/>
              </w:rPr>
              <w:t>on</w:t>
            </w:r>
            <w:r>
              <w:rPr>
                <w:spacing w:val="-4"/>
                <w:sz w:val="20"/>
              </w:rPr>
              <w:t xml:space="preserve"> </w:t>
            </w:r>
            <w:r>
              <w:rPr>
                <w:sz w:val="20"/>
              </w:rPr>
              <w:t>a</w:t>
            </w:r>
            <w:r>
              <w:rPr>
                <w:spacing w:val="-8"/>
                <w:sz w:val="20"/>
              </w:rPr>
              <w:t xml:space="preserve"> </w:t>
            </w:r>
            <w:r>
              <w:rPr>
                <w:sz w:val="20"/>
              </w:rPr>
              <w:t>routine</w:t>
            </w:r>
            <w:r>
              <w:rPr>
                <w:spacing w:val="-4"/>
                <w:sz w:val="20"/>
              </w:rPr>
              <w:t xml:space="preserve"> </w:t>
            </w:r>
            <w:r>
              <w:rPr>
                <w:sz w:val="20"/>
              </w:rPr>
              <w:t xml:space="preserve">basis). Provider staff may include care coordination staff, admin staff, other clinical or support staff, </w:t>
            </w:r>
            <w:r>
              <w:rPr>
                <w:spacing w:val="-4"/>
                <w:sz w:val="20"/>
              </w:rPr>
              <w:t>etc.</w:t>
            </w:r>
          </w:p>
          <w:p w:rsidR="004176BE" w14:paraId="12A8DE2A" w14:textId="77777777">
            <w:pPr>
              <w:pStyle w:val="TableParagraph"/>
              <w:numPr>
                <w:ilvl w:val="0"/>
                <w:numId w:val="28"/>
              </w:numPr>
              <w:tabs>
                <w:tab w:val="left" w:pos="445"/>
              </w:tabs>
              <w:ind w:left="445" w:right="244"/>
              <w:rPr>
                <w:sz w:val="20"/>
              </w:rPr>
            </w:pPr>
            <w:r>
              <w:rPr>
                <w:sz w:val="20"/>
              </w:rPr>
              <w:t>Acceptable</w:t>
            </w:r>
            <w:r>
              <w:rPr>
                <w:spacing w:val="-7"/>
                <w:sz w:val="20"/>
              </w:rPr>
              <w:t xml:space="preserve"> </w:t>
            </w:r>
            <w:r>
              <w:rPr>
                <w:sz w:val="20"/>
              </w:rPr>
              <w:t>approaches</w:t>
            </w:r>
            <w:r>
              <w:rPr>
                <w:spacing w:val="-11"/>
                <w:sz w:val="20"/>
              </w:rPr>
              <w:t xml:space="preserve"> </w:t>
            </w:r>
            <w:r>
              <w:rPr>
                <w:sz w:val="20"/>
              </w:rPr>
              <w:t>to</w:t>
            </w:r>
            <w:r>
              <w:rPr>
                <w:spacing w:val="-7"/>
                <w:sz w:val="20"/>
              </w:rPr>
              <w:t xml:space="preserve"> </w:t>
            </w:r>
            <w:r>
              <w:rPr>
                <w:sz w:val="20"/>
              </w:rPr>
              <w:t>training</w:t>
            </w:r>
            <w:r>
              <w:rPr>
                <w:spacing w:val="-7"/>
                <w:sz w:val="20"/>
              </w:rPr>
              <w:t xml:space="preserve"> </w:t>
            </w:r>
            <w:r>
              <w:rPr>
                <w:sz w:val="20"/>
              </w:rPr>
              <w:t>may</w:t>
            </w:r>
            <w:r>
              <w:rPr>
                <w:spacing w:val="-8"/>
                <w:sz w:val="20"/>
              </w:rPr>
              <w:t xml:space="preserve"> </w:t>
            </w:r>
            <w:r>
              <w:rPr>
                <w:sz w:val="20"/>
              </w:rPr>
              <w:t>include printed instructional materials, face-to-face training, web-based instruction, audio/videoconferencing, and availability of instructional materials via the</w:t>
            </w:r>
            <w:r>
              <w:rPr>
                <w:spacing w:val="-17"/>
                <w:sz w:val="20"/>
              </w:rPr>
              <w:t xml:space="preserve"> </w:t>
            </w:r>
            <w:r>
              <w:rPr>
                <w:sz w:val="20"/>
              </w:rPr>
              <w:t xml:space="preserve">SNP plan’s </w:t>
            </w:r>
            <w:r>
              <w:rPr>
                <w:spacing w:val="-2"/>
                <w:sz w:val="20"/>
              </w:rPr>
              <w:t>website.</w:t>
            </w:r>
          </w:p>
          <w:p w:rsidR="004176BE" w14:paraId="735FA21C" w14:textId="77777777">
            <w:pPr>
              <w:pStyle w:val="TableParagraph"/>
              <w:numPr>
                <w:ilvl w:val="0"/>
                <w:numId w:val="28"/>
              </w:numPr>
              <w:tabs>
                <w:tab w:val="left" w:pos="445"/>
              </w:tabs>
              <w:ind w:left="445" w:right="144"/>
              <w:rPr>
                <w:sz w:val="20"/>
              </w:rPr>
            </w:pPr>
            <w:r>
              <w:rPr>
                <w:sz w:val="20"/>
              </w:rPr>
              <w:t>Describe</w:t>
            </w:r>
            <w:r>
              <w:rPr>
                <w:sz w:val="20"/>
              </w:rPr>
              <w:t xml:space="preserve"> how the SNP tracks, verifies, and maintains training records as evidence of MOC training for their network provider staff. Documentation may include copies of dated attendee lists, results of MOC competency testing, web-based attendance confirmation, electronic</w:t>
            </w:r>
            <w:r>
              <w:rPr>
                <w:spacing w:val="-7"/>
                <w:sz w:val="20"/>
              </w:rPr>
              <w:t xml:space="preserve"> </w:t>
            </w:r>
            <w:r>
              <w:rPr>
                <w:sz w:val="20"/>
              </w:rPr>
              <w:t>training</w:t>
            </w:r>
            <w:r>
              <w:rPr>
                <w:spacing w:val="-9"/>
                <w:sz w:val="20"/>
              </w:rPr>
              <w:t xml:space="preserve"> </w:t>
            </w:r>
            <w:r>
              <w:rPr>
                <w:sz w:val="20"/>
              </w:rPr>
              <w:t>records,</w:t>
            </w:r>
            <w:r>
              <w:rPr>
                <w:spacing w:val="-7"/>
                <w:sz w:val="20"/>
              </w:rPr>
              <w:t xml:space="preserve"> </w:t>
            </w:r>
            <w:r>
              <w:rPr>
                <w:sz w:val="20"/>
              </w:rPr>
              <w:t>and</w:t>
            </w:r>
            <w:r>
              <w:rPr>
                <w:spacing w:val="-9"/>
                <w:sz w:val="20"/>
              </w:rPr>
              <w:t xml:space="preserve"> </w:t>
            </w:r>
            <w:r>
              <w:rPr>
                <w:sz w:val="20"/>
              </w:rPr>
              <w:t>attestations,</w:t>
            </w:r>
            <w:r>
              <w:rPr>
                <w:spacing w:val="-7"/>
                <w:sz w:val="20"/>
              </w:rPr>
              <w:t xml:space="preserve"> </w:t>
            </w:r>
            <w:r>
              <w:rPr>
                <w:sz w:val="20"/>
              </w:rPr>
              <w:t>etc.</w:t>
            </w:r>
          </w:p>
          <w:p w:rsidR="004176BE" w14:paraId="36DAF67F" w14:textId="77777777">
            <w:pPr>
              <w:pStyle w:val="TableParagraph"/>
              <w:numPr>
                <w:ilvl w:val="0"/>
                <w:numId w:val="28"/>
              </w:numPr>
              <w:tabs>
                <w:tab w:val="left" w:pos="445"/>
              </w:tabs>
              <w:spacing w:before="2"/>
              <w:ind w:left="445" w:right="323"/>
              <w:rPr>
                <w:sz w:val="20"/>
              </w:rPr>
            </w:pPr>
            <w:r>
              <w:rPr>
                <w:sz w:val="20"/>
              </w:rPr>
              <w:t>Describe any challenges associated with the completion</w:t>
            </w:r>
            <w:r>
              <w:rPr>
                <w:spacing w:val="-14"/>
                <w:sz w:val="20"/>
              </w:rPr>
              <w:t xml:space="preserve"> </w:t>
            </w:r>
            <w:r>
              <w:rPr>
                <w:sz w:val="20"/>
              </w:rPr>
              <w:t>of</w:t>
            </w:r>
            <w:r>
              <w:rPr>
                <w:spacing w:val="-14"/>
                <w:sz w:val="20"/>
              </w:rPr>
              <w:t xml:space="preserve"> </w:t>
            </w:r>
            <w:r>
              <w:rPr>
                <w:sz w:val="20"/>
              </w:rPr>
              <w:t>MOC</w:t>
            </w:r>
            <w:r>
              <w:rPr>
                <w:spacing w:val="-14"/>
                <w:sz w:val="20"/>
              </w:rPr>
              <w:t xml:space="preserve"> </w:t>
            </w:r>
            <w:r>
              <w:rPr>
                <w:sz w:val="20"/>
              </w:rPr>
              <w:t>training</w:t>
            </w:r>
            <w:r>
              <w:rPr>
                <w:spacing w:val="-14"/>
                <w:sz w:val="20"/>
              </w:rPr>
              <w:t xml:space="preserve"> </w:t>
            </w:r>
            <w:r>
              <w:rPr>
                <w:sz w:val="20"/>
              </w:rPr>
              <w:t>for</w:t>
            </w:r>
            <w:r>
              <w:rPr>
                <w:spacing w:val="-14"/>
                <w:sz w:val="20"/>
              </w:rPr>
              <w:t xml:space="preserve"> </w:t>
            </w:r>
            <w:r>
              <w:rPr>
                <w:sz w:val="20"/>
              </w:rPr>
              <w:t>both</w:t>
            </w:r>
            <w:r>
              <w:rPr>
                <w:spacing w:val="-14"/>
                <w:sz w:val="20"/>
              </w:rPr>
              <w:t xml:space="preserve"> </w:t>
            </w:r>
            <w:r>
              <w:rPr>
                <w:sz w:val="20"/>
              </w:rPr>
              <w:t>in-network</w:t>
            </w:r>
          </w:p>
        </w:tc>
        <w:tc>
          <w:tcPr>
            <w:tcW w:w="720" w:type="dxa"/>
            <w:tcBorders>
              <w:left w:val="single" w:sz="8" w:space="0" w:color="000000"/>
              <w:right w:val="single" w:sz="8" w:space="0" w:color="000000"/>
            </w:tcBorders>
          </w:tcPr>
          <w:p w:rsidR="004176BE" w14:paraId="092F3663"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73463C0B" w14:textId="77777777">
            <w:pPr>
              <w:pStyle w:val="TableParagraph"/>
              <w:spacing w:before="144"/>
              <w:ind w:left="105" w:right="337"/>
              <w:rPr>
                <w:sz w:val="20"/>
              </w:rPr>
            </w:pPr>
            <w:r>
              <w:rPr>
                <w:sz w:val="20"/>
              </w:rPr>
              <w:t>These revisions are for clarity and streamlining. Also, the MOC training requirements in this section now target provider</w:t>
            </w:r>
            <w:r>
              <w:rPr>
                <w:spacing w:val="-3"/>
                <w:sz w:val="20"/>
              </w:rPr>
              <w:t xml:space="preserve"> </w:t>
            </w:r>
            <w:r>
              <w:rPr>
                <w:sz w:val="20"/>
              </w:rPr>
              <w:t>staff</w:t>
            </w:r>
            <w:r>
              <w:rPr>
                <w:spacing w:val="-4"/>
                <w:sz w:val="20"/>
              </w:rPr>
              <w:t xml:space="preserve"> </w:t>
            </w:r>
            <w:r>
              <w:rPr>
                <w:sz w:val="20"/>
              </w:rPr>
              <w:t>rather</w:t>
            </w:r>
            <w:r>
              <w:rPr>
                <w:spacing w:val="-7"/>
                <w:sz w:val="20"/>
              </w:rPr>
              <w:t xml:space="preserve"> </w:t>
            </w:r>
            <w:r>
              <w:rPr>
                <w:sz w:val="20"/>
              </w:rPr>
              <w:t>than direct</w:t>
            </w:r>
            <w:r>
              <w:rPr>
                <w:spacing w:val="-12"/>
                <w:sz w:val="20"/>
              </w:rPr>
              <w:t xml:space="preserve"> </w:t>
            </w:r>
            <w:r>
              <w:rPr>
                <w:sz w:val="20"/>
              </w:rPr>
              <w:t>care</w:t>
            </w:r>
            <w:r>
              <w:rPr>
                <w:spacing w:val="-12"/>
                <w:sz w:val="20"/>
              </w:rPr>
              <w:t xml:space="preserve"> </w:t>
            </w:r>
            <w:r>
              <w:rPr>
                <w:sz w:val="20"/>
              </w:rPr>
              <w:t>provider</w:t>
            </w:r>
            <w:r>
              <w:rPr>
                <w:spacing w:val="-12"/>
                <w:sz w:val="20"/>
              </w:rPr>
              <w:t xml:space="preserve"> </w:t>
            </w:r>
            <w:r>
              <w:rPr>
                <w:sz w:val="20"/>
              </w:rPr>
              <w:t xml:space="preserve">staff. This is aimed at decreasing provider </w:t>
            </w:r>
            <w:r>
              <w:rPr>
                <w:spacing w:val="-2"/>
                <w:sz w:val="20"/>
              </w:rPr>
              <w:t>burden.</w:t>
            </w:r>
          </w:p>
        </w:tc>
        <w:tc>
          <w:tcPr>
            <w:tcW w:w="2108" w:type="dxa"/>
            <w:tcBorders>
              <w:left w:val="single" w:sz="8" w:space="0" w:color="000000"/>
              <w:right w:val="single" w:sz="8" w:space="0" w:color="000000"/>
            </w:tcBorders>
          </w:tcPr>
          <w:p w:rsidR="004176BE" w14:paraId="687A6828" w14:textId="77777777">
            <w:pPr>
              <w:pStyle w:val="TableParagraph"/>
              <w:spacing w:before="145"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3E7C5070" w14:textId="77777777">
      <w:pPr>
        <w:spacing w:line="192" w:lineRule="auto"/>
        <w:rPr>
          <w:sz w:val="20"/>
        </w:rPr>
        <w:sectPr>
          <w:pgSz w:w="15840" w:h="12240" w:orient="landscape"/>
          <w:pgMar w:top="1000" w:right="200" w:bottom="1020" w:left="140" w:header="53" w:footer="786" w:gutter="0"/>
          <w:cols w:space="720"/>
        </w:sectPr>
      </w:pPr>
    </w:p>
    <w:p w:rsidR="004176BE" w14:paraId="4226BD51" w14:textId="77777777">
      <w:pPr>
        <w:pStyle w:val="BodyText"/>
        <w:spacing w:before="4"/>
        <w:ind w:left="0" w:firstLine="0"/>
        <w:rPr>
          <w:rFonts w:ascii="Times New Roman"/>
          <w:sz w:val="7"/>
        </w:rPr>
      </w:pPr>
      <w:r>
        <w:rPr>
          <w:noProof/>
        </w:rPr>
        <mc:AlternateContent>
          <mc:Choice Requires="wps">
            <w:drawing>
              <wp:anchor distT="0" distB="0" distL="0" distR="0" simplePos="0" relativeHeight="251703296"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26" name="Textbox 26"/>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26" o:spid="_x0000_s1048"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12160" filled="f" stroked="f">
                <v:textbox style="layout-flow:vertical" inset="0,0,0,0">
                  <w:txbxContent>
                    <w:p w:rsidR="004176BE" w14:paraId="5B131B64"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0D40EC5E"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6339A417" w14:textId="77777777">
            <w:pPr>
              <w:pStyle w:val="TableParagraph"/>
              <w:rPr>
                <w:rFonts w:ascii="Times New Roman"/>
                <w:sz w:val="20"/>
              </w:rPr>
            </w:pPr>
          </w:p>
          <w:p w:rsidR="004176BE" w14:paraId="3558F420" w14:textId="77777777">
            <w:pPr>
              <w:pStyle w:val="TableParagraph"/>
              <w:spacing w:before="143"/>
              <w:rPr>
                <w:rFonts w:ascii="Times New Roman"/>
                <w:sz w:val="20"/>
              </w:rPr>
            </w:pPr>
          </w:p>
          <w:p w:rsidR="004176BE" w14:paraId="309A4D70"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2A99850D" w14:textId="77777777">
            <w:pPr>
              <w:pStyle w:val="TableParagraph"/>
              <w:rPr>
                <w:rFonts w:ascii="Times New Roman"/>
                <w:sz w:val="20"/>
              </w:rPr>
            </w:pPr>
          </w:p>
          <w:p w:rsidR="004176BE" w14:paraId="5E920283" w14:textId="77777777">
            <w:pPr>
              <w:pStyle w:val="TableParagraph"/>
              <w:spacing w:before="143"/>
              <w:rPr>
                <w:rFonts w:ascii="Times New Roman"/>
                <w:sz w:val="20"/>
              </w:rPr>
            </w:pPr>
          </w:p>
          <w:p w:rsidR="004176BE" w14:paraId="22773DAC"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5385C068"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4D333637" w14:textId="77777777">
            <w:pPr>
              <w:pStyle w:val="TableParagraph"/>
              <w:rPr>
                <w:rFonts w:ascii="Times New Roman"/>
                <w:sz w:val="20"/>
              </w:rPr>
            </w:pPr>
          </w:p>
          <w:p w:rsidR="004176BE" w14:paraId="40B3AD0E" w14:textId="77777777">
            <w:pPr>
              <w:pStyle w:val="TableParagraph"/>
              <w:spacing w:before="63"/>
              <w:rPr>
                <w:rFonts w:ascii="Times New Roman"/>
                <w:sz w:val="20"/>
              </w:rPr>
            </w:pPr>
          </w:p>
          <w:p w:rsidR="004176BE" w14:paraId="4802BA18"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2BA9F38D" w14:textId="77777777">
            <w:pPr>
              <w:pStyle w:val="TableParagraph"/>
              <w:rPr>
                <w:rFonts w:ascii="Times New Roman"/>
                <w:sz w:val="20"/>
              </w:rPr>
            </w:pPr>
          </w:p>
          <w:p w:rsidR="004176BE" w14:paraId="31F130FB" w14:textId="77777777">
            <w:pPr>
              <w:pStyle w:val="TableParagraph"/>
              <w:spacing w:before="151"/>
              <w:rPr>
                <w:rFonts w:ascii="Times New Roman"/>
                <w:sz w:val="20"/>
              </w:rPr>
            </w:pPr>
          </w:p>
          <w:p w:rsidR="004176BE" w14:paraId="0CF0CEF9"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1B562696" w14:textId="77777777">
        <w:tblPrEx>
          <w:tblW w:w="0" w:type="auto"/>
          <w:tblInd w:w="321" w:type="dxa"/>
          <w:tblLayout w:type="fixed"/>
          <w:tblCellMar>
            <w:left w:w="0" w:type="dxa"/>
            <w:right w:w="0" w:type="dxa"/>
          </w:tblCellMar>
          <w:tblLook w:val="01E0"/>
        </w:tblPrEx>
        <w:trPr>
          <w:trHeight w:val="2339"/>
        </w:trPr>
        <w:tc>
          <w:tcPr>
            <w:tcW w:w="4592" w:type="dxa"/>
            <w:tcBorders>
              <w:left w:val="single" w:sz="8" w:space="0" w:color="000000"/>
              <w:right w:val="single" w:sz="8" w:space="0" w:color="000000"/>
            </w:tcBorders>
          </w:tcPr>
          <w:p w:rsidR="004176BE" w14:paraId="0EB897AF" w14:textId="77777777">
            <w:pPr>
              <w:pStyle w:val="TableParagraph"/>
              <w:spacing w:before="144"/>
              <w:ind w:left="446" w:right="401"/>
              <w:rPr>
                <w:sz w:val="20"/>
              </w:rPr>
            </w:pPr>
            <w:r>
              <w:rPr>
                <w:sz w:val="20"/>
              </w:rPr>
              <w:t>required MOC training has not been completed</w:t>
            </w:r>
            <w:r>
              <w:rPr>
                <w:spacing w:val="-8"/>
                <w:sz w:val="20"/>
              </w:rPr>
              <w:t xml:space="preserve"> </w:t>
            </w:r>
            <w:r>
              <w:rPr>
                <w:sz w:val="20"/>
              </w:rPr>
              <w:t>or</w:t>
            </w:r>
            <w:r>
              <w:rPr>
                <w:spacing w:val="-4"/>
                <w:sz w:val="20"/>
              </w:rPr>
              <w:t xml:space="preserve"> </w:t>
            </w:r>
            <w:r>
              <w:rPr>
                <w:sz w:val="20"/>
              </w:rPr>
              <w:t>is</w:t>
            </w:r>
            <w:r>
              <w:rPr>
                <w:spacing w:val="-5"/>
                <w:sz w:val="20"/>
              </w:rPr>
              <w:t xml:space="preserve"> </w:t>
            </w:r>
            <w:r>
              <w:rPr>
                <w:sz w:val="20"/>
              </w:rPr>
              <w:t>found</w:t>
            </w:r>
            <w:r>
              <w:rPr>
                <w:spacing w:val="-4"/>
                <w:sz w:val="20"/>
              </w:rPr>
              <w:t xml:space="preserve"> </w:t>
            </w:r>
            <w:r>
              <w:rPr>
                <w:sz w:val="20"/>
              </w:rPr>
              <w:t>to</w:t>
            </w:r>
            <w:r>
              <w:rPr>
                <w:spacing w:val="-8"/>
                <w:sz w:val="20"/>
              </w:rPr>
              <w:t xml:space="preserve"> </w:t>
            </w:r>
            <w:r>
              <w:rPr>
                <w:sz w:val="20"/>
              </w:rPr>
              <w:t>be</w:t>
            </w:r>
            <w:r>
              <w:rPr>
                <w:spacing w:val="-4"/>
                <w:sz w:val="20"/>
              </w:rPr>
              <w:t xml:space="preserve"> </w:t>
            </w:r>
            <w:r>
              <w:rPr>
                <w:sz w:val="20"/>
              </w:rPr>
              <w:t>deficient</w:t>
            </w:r>
            <w:r>
              <w:rPr>
                <w:spacing w:val="-5"/>
                <w:sz w:val="20"/>
              </w:rPr>
              <w:t xml:space="preserve"> </w:t>
            </w:r>
            <w:r>
              <w:rPr>
                <w:sz w:val="20"/>
              </w:rPr>
              <w:t>in some way.</w:t>
            </w:r>
          </w:p>
        </w:tc>
        <w:tc>
          <w:tcPr>
            <w:tcW w:w="4860" w:type="dxa"/>
            <w:tcBorders>
              <w:left w:val="single" w:sz="8" w:space="0" w:color="000000"/>
              <w:right w:val="single" w:sz="8" w:space="0" w:color="000000"/>
            </w:tcBorders>
          </w:tcPr>
          <w:p w:rsidR="004176BE" w14:paraId="5A9FDDA1" w14:textId="77777777">
            <w:pPr>
              <w:pStyle w:val="TableParagraph"/>
              <w:spacing w:before="144"/>
              <w:ind w:left="446" w:right="181"/>
              <w:rPr>
                <w:sz w:val="20"/>
              </w:rPr>
            </w:pPr>
            <w:r>
              <w:rPr>
                <w:sz w:val="20"/>
              </w:rPr>
              <w:t>and</w:t>
            </w:r>
            <w:r>
              <w:rPr>
                <w:spacing w:val="-23"/>
                <w:sz w:val="20"/>
              </w:rPr>
              <w:t xml:space="preserve"> </w:t>
            </w:r>
            <w:r>
              <w:rPr>
                <w:sz w:val="20"/>
              </w:rPr>
              <w:t>out-of-network</w:t>
            </w:r>
            <w:r>
              <w:rPr>
                <w:spacing w:val="-24"/>
                <w:sz w:val="20"/>
              </w:rPr>
              <w:t xml:space="preserve"> </w:t>
            </w:r>
            <w:r>
              <w:rPr>
                <w:sz w:val="20"/>
              </w:rPr>
              <w:t>provider</w:t>
            </w:r>
            <w:r>
              <w:rPr>
                <w:spacing w:val="-14"/>
                <w:sz w:val="20"/>
              </w:rPr>
              <w:t xml:space="preserve"> </w:t>
            </w:r>
            <w:r>
              <w:rPr>
                <w:sz w:val="20"/>
              </w:rPr>
              <w:t>staff</w:t>
            </w:r>
            <w:r>
              <w:rPr>
                <w:spacing w:val="-14"/>
                <w:sz w:val="20"/>
              </w:rPr>
              <w:t xml:space="preserve"> </w:t>
            </w:r>
            <w:r>
              <w:rPr>
                <w:sz w:val="20"/>
              </w:rPr>
              <w:t>and</w:t>
            </w:r>
            <w:r>
              <w:rPr>
                <w:spacing w:val="-13"/>
                <w:sz w:val="20"/>
              </w:rPr>
              <w:t xml:space="preserve"> </w:t>
            </w:r>
            <w:r>
              <w:rPr>
                <w:sz w:val="20"/>
              </w:rPr>
              <w:t>provide strategies the SNP will implement to facilitate compliance (e.g., how the SNP will work with providers</w:t>
            </w:r>
            <w:r>
              <w:rPr>
                <w:spacing w:val="-10"/>
                <w:sz w:val="20"/>
              </w:rPr>
              <w:t xml:space="preserve"> </w:t>
            </w:r>
            <w:r>
              <w:rPr>
                <w:sz w:val="20"/>
              </w:rPr>
              <w:t>to</w:t>
            </w:r>
            <w:r>
              <w:rPr>
                <w:spacing w:val="-5"/>
                <w:sz w:val="20"/>
              </w:rPr>
              <w:t xml:space="preserve"> </w:t>
            </w:r>
            <w:r>
              <w:rPr>
                <w:sz w:val="20"/>
              </w:rPr>
              <w:t>connect</w:t>
            </w:r>
            <w:r>
              <w:rPr>
                <w:spacing w:val="-6"/>
                <w:sz w:val="20"/>
              </w:rPr>
              <w:t xml:space="preserve"> </w:t>
            </w:r>
            <w:r>
              <w:rPr>
                <w:sz w:val="20"/>
              </w:rPr>
              <w:t>with</w:t>
            </w:r>
            <w:r>
              <w:rPr>
                <w:spacing w:val="-5"/>
                <w:sz w:val="20"/>
              </w:rPr>
              <w:t xml:space="preserve"> </w:t>
            </w:r>
            <w:r>
              <w:rPr>
                <w:sz w:val="20"/>
              </w:rPr>
              <w:t>the</w:t>
            </w:r>
            <w:r>
              <w:rPr>
                <w:spacing w:val="-5"/>
                <w:sz w:val="20"/>
              </w:rPr>
              <w:t xml:space="preserve"> </w:t>
            </w:r>
            <w:r>
              <w:rPr>
                <w:sz w:val="20"/>
              </w:rPr>
              <w:t>appropriate</w:t>
            </w:r>
            <w:r>
              <w:rPr>
                <w:spacing w:val="-5"/>
                <w:sz w:val="20"/>
              </w:rPr>
              <w:t xml:space="preserve"> </w:t>
            </w:r>
            <w:r>
              <w:rPr>
                <w:sz w:val="20"/>
              </w:rPr>
              <w:t xml:space="preserve">staff and facilitate completion of the </w:t>
            </w:r>
            <w:r>
              <w:rPr>
                <w:sz w:val="20"/>
              </w:rPr>
              <w:t>trainings) .</w:t>
            </w:r>
          </w:p>
        </w:tc>
        <w:tc>
          <w:tcPr>
            <w:tcW w:w="720" w:type="dxa"/>
            <w:tcBorders>
              <w:left w:val="single" w:sz="8" w:space="0" w:color="000000"/>
              <w:right w:val="single" w:sz="8" w:space="0" w:color="000000"/>
            </w:tcBorders>
          </w:tcPr>
          <w:p w:rsidR="004176BE" w14:paraId="42064726"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05E45899"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24278641" w14:textId="77777777">
            <w:pPr>
              <w:pStyle w:val="TableParagraph"/>
              <w:rPr>
                <w:rFonts w:ascii="Times New Roman"/>
                <w:sz w:val="18"/>
              </w:rPr>
            </w:pPr>
          </w:p>
        </w:tc>
      </w:tr>
      <w:tr w14:paraId="38385F9B" w14:textId="77777777">
        <w:tblPrEx>
          <w:tblW w:w="0" w:type="auto"/>
          <w:tblInd w:w="321" w:type="dxa"/>
          <w:tblLayout w:type="fixed"/>
          <w:tblCellMar>
            <w:left w:w="0" w:type="dxa"/>
            <w:right w:w="0" w:type="dxa"/>
          </w:tblCellMar>
          <w:tblLook w:val="01E0"/>
        </w:tblPrEx>
        <w:trPr>
          <w:trHeight w:val="2802"/>
        </w:trPr>
        <w:tc>
          <w:tcPr>
            <w:tcW w:w="4592" w:type="dxa"/>
            <w:tcBorders>
              <w:left w:val="single" w:sz="8" w:space="0" w:color="000000"/>
              <w:right w:val="single" w:sz="8" w:space="0" w:color="000000"/>
            </w:tcBorders>
          </w:tcPr>
          <w:p w:rsidR="004176BE" w14:paraId="5312FA18" w14:textId="77777777">
            <w:pPr>
              <w:pStyle w:val="TableParagraph"/>
              <w:spacing w:before="144"/>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1A114E00" w14:textId="77777777">
            <w:pPr>
              <w:pStyle w:val="TableParagraph"/>
              <w:spacing w:before="144"/>
              <w:ind w:left="86"/>
              <w:rPr>
                <w:b/>
                <w:sz w:val="20"/>
              </w:rPr>
            </w:pPr>
            <w:r>
              <w:rPr>
                <w:b/>
                <w:sz w:val="20"/>
              </w:rPr>
              <w:t>MOC</w:t>
            </w:r>
            <w:r>
              <w:rPr>
                <w:b/>
                <w:spacing w:val="-7"/>
                <w:sz w:val="20"/>
              </w:rPr>
              <w:t xml:space="preserve"> </w:t>
            </w:r>
            <w:r>
              <w:rPr>
                <w:b/>
                <w:sz w:val="20"/>
              </w:rPr>
              <w:t>Element</w:t>
            </w:r>
            <w:r>
              <w:rPr>
                <w:b/>
                <w:spacing w:val="-6"/>
                <w:sz w:val="20"/>
              </w:rPr>
              <w:t xml:space="preserve"> </w:t>
            </w:r>
            <w:r>
              <w:rPr>
                <w:b/>
                <w:sz w:val="20"/>
              </w:rPr>
              <w:t>3C:</w:t>
            </w:r>
            <w:r>
              <w:rPr>
                <w:b/>
                <w:spacing w:val="-6"/>
                <w:sz w:val="20"/>
              </w:rPr>
              <w:t xml:space="preserve"> </w:t>
            </w:r>
            <w:r>
              <w:rPr>
                <w:b/>
                <w:sz w:val="20"/>
              </w:rPr>
              <w:t>MOC</w:t>
            </w:r>
            <w:r>
              <w:rPr>
                <w:b/>
                <w:spacing w:val="-7"/>
                <w:sz w:val="20"/>
              </w:rPr>
              <w:t xml:space="preserve"> </w:t>
            </w:r>
            <w:r>
              <w:rPr>
                <w:b/>
                <w:sz w:val="20"/>
              </w:rPr>
              <w:t>Training</w:t>
            </w:r>
            <w:r>
              <w:rPr>
                <w:b/>
                <w:spacing w:val="-5"/>
                <w:sz w:val="20"/>
              </w:rPr>
              <w:t xml:space="preserve"> </w:t>
            </w:r>
            <w:r>
              <w:rPr>
                <w:b/>
                <w:sz w:val="20"/>
              </w:rPr>
              <w:t>for</w:t>
            </w:r>
            <w:r>
              <w:rPr>
                <w:b/>
                <w:spacing w:val="-9"/>
                <w:sz w:val="20"/>
              </w:rPr>
              <w:t xml:space="preserve"> </w:t>
            </w:r>
            <w:r>
              <w:rPr>
                <w:b/>
                <w:sz w:val="20"/>
              </w:rPr>
              <w:t>Provider Network Staff</w:t>
            </w:r>
          </w:p>
          <w:p w:rsidR="004176BE" w14:paraId="24EA2354" w14:textId="77777777">
            <w:pPr>
              <w:pStyle w:val="TableParagraph"/>
              <w:numPr>
                <w:ilvl w:val="0"/>
                <w:numId w:val="27"/>
              </w:numPr>
              <w:tabs>
                <w:tab w:val="left" w:pos="446"/>
              </w:tabs>
              <w:spacing w:before="228"/>
              <w:ind w:right="211"/>
              <w:rPr>
                <w:sz w:val="20"/>
              </w:rPr>
            </w:pPr>
            <w:r>
              <w:rPr>
                <w:sz w:val="20"/>
              </w:rPr>
              <w:t>Renewal</w:t>
            </w:r>
            <w:r>
              <w:rPr>
                <w:spacing w:val="-8"/>
                <w:sz w:val="20"/>
              </w:rPr>
              <w:t xml:space="preserve"> </w:t>
            </w:r>
            <w:r>
              <w:rPr>
                <w:sz w:val="20"/>
              </w:rPr>
              <w:t>plans</w:t>
            </w:r>
            <w:r>
              <w:rPr>
                <w:spacing w:val="-8"/>
                <w:sz w:val="20"/>
              </w:rPr>
              <w:t xml:space="preserve"> </w:t>
            </w:r>
            <w:r>
              <w:rPr>
                <w:sz w:val="20"/>
              </w:rPr>
              <w:t>must</w:t>
            </w:r>
            <w:r>
              <w:rPr>
                <w:spacing w:val="-8"/>
                <w:sz w:val="20"/>
              </w:rPr>
              <w:t xml:space="preserve"> </w:t>
            </w:r>
            <w:r>
              <w:rPr>
                <w:sz w:val="20"/>
              </w:rPr>
              <w:t>provide</w:t>
            </w:r>
            <w:r>
              <w:rPr>
                <w:spacing w:val="-7"/>
                <w:sz w:val="20"/>
              </w:rPr>
              <w:t xml:space="preserve"> </w:t>
            </w:r>
            <w:r>
              <w:rPr>
                <w:sz w:val="20"/>
              </w:rPr>
              <w:t>detailed</w:t>
            </w:r>
            <w:r>
              <w:rPr>
                <w:spacing w:val="-7"/>
                <w:sz w:val="20"/>
              </w:rPr>
              <w:t xml:space="preserve"> </w:t>
            </w:r>
            <w:r>
              <w:rPr>
                <w:sz w:val="20"/>
              </w:rPr>
              <w:t>examples of training materials (e.g., slide deck, printed materials, etc.). Initial plans must provide a detailed description of training topics (not a general high-level overview of content) and/or training materials, if available.</w:t>
            </w:r>
          </w:p>
        </w:tc>
        <w:tc>
          <w:tcPr>
            <w:tcW w:w="720" w:type="dxa"/>
            <w:tcBorders>
              <w:left w:val="single" w:sz="8" w:space="0" w:color="000000"/>
              <w:right w:val="single" w:sz="8" w:space="0" w:color="000000"/>
            </w:tcBorders>
          </w:tcPr>
          <w:p w:rsidR="004176BE" w14:paraId="455A1260"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2B7FC3F1" w14:textId="77777777">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3C to clarify the </w:t>
            </w:r>
            <w:r>
              <w:rPr>
                <w:spacing w:val="-2"/>
                <w:sz w:val="20"/>
              </w:rPr>
              <w:t>requirements.</w:t>
            </w:r>
          </w:p>
        </w:tc>
        <w:tc>
          <w:tcPr>
            <w:tcW w:w="2108" w:type="dxa"/>
            <w:tcBorders>
              <w:left w:val="single" w:sz="8" w:space="0" w:color="000000"/>
              <w:right w:val="single" w:sz="8" w:space="0" w:color="000000"/>
            </w:tcBorders>
          </w:tcPr>
          <w:p w:rsidR="004176BE" w14:paraId="5F8CD0F0" w14:textId="77777777">
            <w:pPr>
              <w:pStyle w:val="TableParagraph"/>
              <w:spacing w:before="145"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1F4CC09E" w14:textId="77777777">
        <w:tblPrEx>
          <w:tblW w:w="0" w:type="auto"/>
          <w:tblInd w:w="321" w:type="dxa"/>
          <w:tblLayout w:type="fixed"/>
          <w:tblCellMar>
            <w:left w:w="0" w:type="dxa"/>
            <w:right w:w="0" w:type="dxa"/>
          </w:tblCellMar>
          <w:tblLook w:val="01E0"/>
        </w:tblPrEx>
        <w:trPr>
          <w:trHeight w:val="3311"/>
        </w:trPr>
        <w:tc>
          <w:tcPr>
            <w:tcW w:w="4592" w:type="dxa"/>
            <w:tcBorders>
              <w:left w:val="single" w:sz="8" w:space="0" w:color="000000"/>
              <w:right w:val="single" w:sz="8" w:space="0" w:color="000000"/>
            </w:tcBorders>
          </w:tcPr>
          <w:p w:rsidR="004176BE" w14:paraId="65B87DAC" w14:textId="77777777">
            <w:pPr>
              <w:pStyle w:val="TableParagraph"/>
              <w:spacing w:before="148"/>
              <w:ind w:left="86"/>
              <w:rPr>
                <w:b/>
                <w:sz w:val="20"/>
              </w:rPr>
            </w:pPr>
            <w:r>
              <w:rPr>
                <w:b/>
                <w:sz w:val="20"/>
              </w:rPr>
              <w:t>4.</w:t>
            </w:r>
            <w:r>
              <w:rPr>
                <w:b/>
                <w:spacing w:val="-7"/>
                <w:sz w:val="20"/>
              </w:rPr>
              <w:t xml:space="preserve"> </w:t>
            </w:r>
            <w:r>
              <w:rPr>
                <w:b/>
                <w:sz w:val="20"/>
              </w:rPr>
              <w:t>MOC</w:t>
            </w:r>
            <w:r>
              <w:rPr>
                <w:b/>
                <w:spacing w:val="-7"/>
                <w:sz w:val="20"/>
              </w:rPr>
              <w:t xml:space="preserve"> </w:t>
            </w:r>
            <w:r>
              <w:rPr>
                <w:b/>
                <w:sz w:val="20"/>
              </w:rPr>
              <w:t>Quality</w:t>
            </w:r>
            <w:r>
              <w:rPr>
                <w:b/>
                <w:spacing w:val="-10"/>
                <w:sz w:val="20"/>
              </w:rPr>
              <w:t xml:space="preserve"> </w:t>
            </w:r>
            <w:r>
              <w:rPr>
                <w:b/>
                <w:sz w:val="20"/>
              </w:rPr>
              <w:t>Measurement</w:t>
            </w:r>
            <w:r>
              <w:rPr>
                <w:b/>
                <w:spacing w:val="-6"/>
                <w:sz w:val="20"/>
              </w:rPr>
              <w:t xml:space="preserve"> </w:t>
            </w:r>
            <w:r>
              <w:rPr>
                <w:b/>
                <w:sz w:val="20"/>
              </w:rPr>
              <w:t>&amp;</w:t>
            </w:r>
            <w:r>
              <w:rPr>
                <w:b/>
                <w:spacing w:val="-7"/>
                <w:sz w:val="20"/>
              </w:rPr>
              <w:t xml:space="preserve"> </w:t>
            </w:r>
            <w:r>
              <w:rPr>
                <w:b/>
                <w:sz w:val="20"/>
              </w:rPr>
              <w:t xml:space="preserve">Performance </w:t>
            </w:r>
            <w:r>
              <w:rPr>
                <w:b/>
                <w:spacing w:val="-2"/>
                <w:sz w:val="20"/>
              </w:rPr>
              <w:t>Improvement</w:t>
            </w:r>
          </w:p>
          <w:p w:rsidR="004176BE" w14:paraId="71BA0A72" w14:textId="77777777">
            <w:pPr>
              <w:pStyle w:val="TableParagraph"/>
              <w:spacing w:before="97"/>
              <w:rPr>
                <w:rFonts w:ascii="Times New Roman"/>
                <w:sz w:val="20"/>
              </w:rPr>
            </w:pPr>
          </w:p>
          <w:p w:rsidR="004176BE" w14:paraId="092FA4E3" w14:textId="77777777">
            <w:pPr>
              <w:pStyle w:val="TableParagraph"/>
              <w:spacing w:before="1"/>
              <w:ind w:left="86" w:right="825"/>
              <w:rPr>
                <w:sz w:val="20"/>
              </w:rPr>
            </w:pPr>
            <w:r>
              <w:rPr>
                <w:sz w:val="20"/>
              </w:rPr>
              <w:t>The goals of performance improvement and</w:t>
            </w:r>
            <w:r>
              <w:rPr>
                <w:spacing w:val="-5"/>
                <w:sz w:val="20"/>
              </w:rPr>
              <w:t xml:space="preserve"> </w:t>
            </w:r>
            <w:r>
              <w:rPr>
                <w:sz w:val="20"/>
              </w:rPr>
              <w:t>quality</w:t>
            </w:r>
            <w:r>
              <w:rPr>
                <w:spacing w:val="-10"/>
                <w:sz w:val="20"/>
              </w:rPr>
              <w:t xml:space="preserve"> </w:t>
            </w:r>
            <w:r>
              <w:rPr>
                <w:sz w:val="20"/>
              </w:rPr>
              <w:t>measurement</w:t>
            </w:r>
            <w:r>
              <w:rPr>
                <w:spacing w:val="-6"/>
                <w:sz w:val="20"/>
              </w:rPr>
              <w:t xml:space="preserve"> </w:t>
            </w:r>
            <w:r>
              <w:rPr>
                <w:sz w:val="20"/>
              </w:rPr>
              <w:t>are</w:t>
            </w:r>
            <w:r>
              <w:rPr>
                <w:spacing w:val="-9"/>
                <w:sz w:val="20"/>
              </w:rPr>
              <w:t xml:space="preserve"> </w:t>
            </w:r>
            <w:r>
              <w:rPr>
                <w:sz w:val="20"/>
              </w:rPr>
              <w:t>to</w:t>
            </w:r>
            <w:r>
              <w:rPr>
                <w:spacing w:val="-5"/>
                <w:sz w:val="20"/>
              </w:rPr>
              <w:t xml:space="preserve"> </w:t>
            </w:r>
            <w:r>
              <w:rPr>
                <w:sz w:val="20"/>
              </w:rPr>
              <w:t>improve the SNP’s ability to deliver healthcare services and benefits to its SNP beneficiaries in a high-quality manner.</w:t>
            </w:r>
          </w:p>
          <w:p w:rsidR="004176BE" w14:paraId="03D55A7B" w14:textId="77777777">
            <w:pPr>
              <w:pStyle w:val="TableParagraph"/>
              <w:spacing w:before="2"/>
              <w:ind w:left="86" w:right="715"/>
              <w:rPr>
                <w:sz w:val="20"/>
              </w:rPr>
            </w:pPr>
            <w:r>
              <w:rPr>
                <w:sz w:val="20"/>
              </w:rPr>
              <w:t>Achievement of those goals may result from increased organizational effectiveness and efficiency by incorporating quality measurement and performance</w:t>
            </w:r>
            <w:r>
              <w:rPr>
                <w:spacing w:val="-9"/>
                <w:sz w:val="20"/>
              </w:rPr>
              <w:t xml:space="preserve"> </w:t>
            </w:r>
            <w:r>
              <w:rPr>
                <w:sz w:val="20"/>
              </w:rPr>
              <w:t>improvement</w:t>
            </w:r>
            <w:r>
              <w:rPr>
                <w:spacing w:val="-13"/>
                <w:sz w:val="20"/>
              </w:rPr>
              <w:t xml:space="preserve"> </w:t>
            </w:r>
            <w:r>
              <w:rPr>
                <w:sz w:val="20"/>
              </w:rPr>
              <w:t>concepts</w:t>
            </w:r>
            <w:r>
              <w:rPr>
                <w:spacing w:val="-13"/>
                <w:sz w:val="20"/>
              </w:rPr>
              <w:t xml:space="preserve"> </w:t>
            </w:r>
            <w:r>
              <w:rPr>
                <w:sz w:val="20"/>
              </w:rPr>
              <w:t>used</w:t>
            </w:r>
          </w:p>
        </w:tc>
        <w:tc>
          <w:tcPr>
            <w:tcW w:w="4860" w:type="dxa"/>
            <w:tcBorders>
              <w:left w:val="single" w:sz="8" w:space="0" w:color="000000"/>
              <w:right w:val="single" w:sz="8" w:space="0" w:color="000000"/>
            </w:tcBorders>
          </w:tcPr>
          <w:p w:rsidR="004176BE" w14:paraId="2AFCD523" w14:textId="77777777">
            <w:pPr>
              <w:pStyle w:val="TableParagraph"/>
              <w:spacing w:before="148"/>
              <w:ind w:left="86"/>
              <w:rPr>
                <w:b/>
                <w:sz w:val="20"/>
              </w:rPr>
            </w:pPr>
            <w:r>
              <w:rPr>
                <w:b/>
                <w:sz w:val="20"/>
              </w:rPr>
              <w:t>MOC</w:t>
            </w:r>
            <w:r>
              <w:rPr>
                <w:b/>
                <w:spacing w:val="-6"/>
                <w:sz w:val="20"/>
              </w:rPr>
              <w:t xml:space="preserve"> </w:t>
            </w:r>
            <w:r>
              <w:rPr>
                <w:b/>
                <w:sz w:val="20"/>
              </w:rPr>
              <w:t>Element</w:t>
            </w:r>
            <w:r>
              <w:rPr>
                <w:b/>
                <w:spacing w:val="-5"/>
                <w:sz w:val="20"/>
              </w:rPr>
              <w:t xml:space="preserve"> </w:t>
            </w:r>
            <w:r>
              <w:rPr>
                <w:b/>
                <w:sz w:val="20"/>
              </w:rPr>
              <w:t>4:</w:t>
            </w:r>
            <w:r>
              <w:rPr>
                <w:b/>
                <w:spacing w:val="-5"/>
                <w:sz w:val="20"/>
              </w:rPr>
              <w:t xml:space="preserve"> </w:t>
            </w:r>
            <w:r>
              <w:rPr>
                <w:b/>
                <w:sz w:val="20"/>
              </w:rPr>
              <w:t>MOC</w:t>
            </w:r>
            <w:r>
              <w:rPr>
                <w:b/>
                <w:spacing w:val="-6"/>
                <w:sz w:val="20"/>
              </w:rPr>
              <w:t xml:space="preserve"> </w:t>
            </w:r>
            <w:r>
              <w:rPr>
                <w:b/>
                <w:sz w:val="20"/>
              </w:rPr>
              <w:t>Quality</w:t>
            </w:r>
            <w:r>
              <w:rPr>
                <w:b/>
                <w:spacing w:val="-9"/>
                <w:sz w:val="20"/>
              </w:rPr>
              <w:t xml:space="preserve"> </w:t>
            </w:r>
            <w:r>
              <w:rPr>
                <w:b/>
                <w:sz w:val="20"/>
              </w:rPr>
              <w:t>Measurement</w:t>
            </w:r>
            <w:r>
              <w:rPr>
                <w:b/>
                <w:spacing w:val="-5"/>
                <w:sz w:val="20"/>
              </w:rPr>
              <w:t xml:space="preserve"> </w:t>
            </w:r>
            <w:r>
              <w:rPr>
                <w:b/>
                <w:sz w:val="20"/>
              </w:rPr>
              <w:t>&amp; Performance Improvement</w:t>
            </w:r>
          </w:p>
          <w:p w:rsidR="004176BE" w14:paraId="408958E3" w14:textId="77777777">
            <w:pPr>
              <w:pStyle w:val="TableParagraph"/>
              <w:spacing w:before="228"/>
              <w:ind w:left="86" w:right="104"/>
              <w:rPr>
                <w:sz w:val="20"/>
              </w:rPr>
            </w:pPr>
            <w:r>
              <w:rPr>
                <w:sz w:val="20"/>
              </w:rPr>
              <w:t>The goals of performance improvement and quality measurement are to improve the SNP’s ability to deliver</w:t>
            </w:r>
            <w:r>
              <w:rPr>
                <w:spacing w:val="-4"/>
                <w:sz w:val="20"/>
              </w:rPr>
              <w:t xml:space="preserve"> </w:t>
            </w:r>
            <w:r>
              <w:rPr>
                <w:sz w:val="20"/>
              </w:rPr>
              <w:t>high</w:t>
            </w:r>
            <w:r>
              <w:rPr>
                <w:spacing w:val="-8"/>
                <w:sz w:val="20"/>
              </w:rPr>
              <w:t xml:space="preserve"> </w:t>
            </w:r>
            <w:r>
              <w:rPr>
                <w:sz w:val="20"/>
              </w:rPr>
              <w:t>quality</w:t>
            </w:r>
            <w:r>
              <w:rPr>
                <w:spacing w:val="-5"/>
                <w:sz w:val="20"/>
              </w:rPr>
              <w:t xml:space="preserve"> </w:t>
            </w:r>
            <w:r>
              <w:rPr>
                <w:sz w:val="20"/>
              </w:rPr>
              <w:t>health</w:t>
            </w:r>
            <w:r>
              <w:rPr>
                <w:spacing w:val="-4"/>
                <w:sz w:val="20"/>
              </w:rPr>
              <w:t xml:space="preserve"> </w:t>
            </w:r>
            <w:r>
              <w:rPr>
                <w:sz w:val="20"/>
              </w:rPr>
              <w:t>care</w:t>
            </w:r>
            <w:r>
              <w:rPr>
                <w:spacing w:val="-4"/>
                <w:sz w:val="20"/>
              </w:rPr>
              <w:t xml:space="preserve"> </w:t>
            </w:r>
            <w:r>
              <w:rPr>
                <w:sz w:val="20"/>
              </w:rPr>
              <w:t>services</w:t>
            </w:r>
            <w:r>
              <w:rPr>
                <w:spacing w:val="-9"/>
                <w:sz w:val="20"/>
              </w:rPr>
              <w:t xml:space="preserve"> </w:t>
            </w:r>
            <w:r>
              <w:rPr>
                <w:sz w:val="20"/>
              </w:rPr>
              <w:t>and</w:t>
            </w:r>
            <w:r>
              <w:rPr>
                <w:spacing w:val="-4"/>
                <w:sz w:val="20"/>
              </w:rPr>
              <w:t xml:space="preserve"> </w:t>
            </w:r>
            <w:r>
              <w:rPr>
                <w:sz w:val="20"/>
              </w:rPr>
              <w:t>benefits to SNP enrollees in a timely manner. The SNPs’ leadership team and governing body must have a comprehensive quality improvement program in place to measure its current level of performance and a methodology for assessing improvement and distributing performance results.</w:t>
            </w:r>
          </w:p>
        </w:tc>
        <w:tc>
          <w:tcPr>
            <w:tcW w:w="720" w:type="dxa"/>
            <w:tcBorders>
              <w:left w:val="single" w:sz="8" w:space="0" w:color="000000"/>
              <w:right w:val="single" w:sz="8" w:space="0" w:color="000000"/>
            </w:tcBorders>
          </w:tcPr>
          <w:p w:rsidR="004176BE" w14:paraId="7023C6A4"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27887B0A" w14:textId="77777777">
            <w:pPr>
              <w:pStyle w:val="TableParagraph"/>
              <w:spacing w:before="148"/>
              <w:ind w:left="106" w:right="294"/>
              <w:rPr>
                <w:sz w:val="20"/>
              </w:rPr>
            </w:pPr>
            <w:r>
              <w:rPr>
                <w:sz w:val="20"/>
              </w:rPr>
              <w:t xml:space="preserve">These are revisions </w:t>
            </w:r>
            <w:r>
              <w:rPr>
                <w:sz w:val="20"/>
              </w:rPr>
              <w:t>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39E4F30B" w14:textId="77777777">
            <w:pPr>
              <w:pStyle w:val="TableParagraph"/>
              <w:spacing w:before="149"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5E863C26" w14:textId="77777777">
      <w:pPr>
        <w:spacing w:line="192" w:lineRule="auto"/>
        <w:rPr>
          <w:sz w:val="20"/>
        </w:rPr>
        <w:sectPr>
          <w:pgSz w:w="15840" w:h="12240" w:orient="landscape"/>
          <w:pgMar w:top="1000" w:right="200" w:bottom="1020" w:left="140" w:header="53" w:footer="786" w:gutter="0"/>
          <w:cols w:space="720"/>
        </w:sectPr>
      </w:pPr>
    </w:p>
    <w:p w:rsidR="004176BE" w14:paraId="5EBE53F8" w14:textId="77777777">
      <w:pPr>
        <w:pStyle w:val="BodyText"/>
        <w:spacing w:before="4"/>
        <w:ind w:left="0" w:firstLine="0"/>
        <w:rPr>
          <w:rFonts w:ascii="Times New Roman"/>
          <w:sz w:val="7"/>
        </w:rPr>
      </w:pPr>
      <w:r>
        <w:rPr>
          <w:noProof/>
        </w:rPr>
        <mc:AlternateContent>
          <mc:Choice Requires="wps">
            <w:drawing>
              <wp:anchor distT="0" distB="0" distL="0" distR="0" simplePos="0" relativeHeight="251705344"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27" o:spid="_x0000_s1049"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10112" filled="f" stroked="f">
                <v:textbox style="layout-flow:vertical" inset="0,0,0,0">
                  <w:txbxContent>
                    <w:p w:rsidR="004176BE" w14:paraId="5ADCF205"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38152951"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46A84CF3" w14:textId="77777777">
            <w:pPr>
              <w:pStyle w:val="TableParagraph"/>
              <w:rPr>
                <w:rFonts w:ascii="Times New Roman"/>
                <w:sz w:val="20"/>
              </w:rPr>
            </w:pPr>
          </w:p>
          <w:p w:rsidR="004176BE" w14:paraId="419CE9C8" w14:textId="77777777">
            <w:pPr>
              <w:pStyle w:val="TableParagraph"/>
              <w:spacing w:before="143"/>
              <w:rPr>
                <w:rFonts w:ascii="Times New Roman"/>
                <w:sz w:val="20"/>
              </w:rPr>
            </w:pPr>
          </w:p>
          <w:p w:rsidR="004176BE" w14:paraId="3BC17FE3"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09540654" w14:textId="77777777">
            <w:pPr>
              <w:pStyle w:val="TableParagraph"/>
              <w:rPr>
                <w:rFonts w:ascii="Times New Roman"/>
                <w:sz w:val="20"/>
              </w:rPr>
            </w:pPr>
          </w:p>
          <w:p w:rsidR="004176BE" w14:paraId="77837657" w14:textId="77777777">
            <w:pPr>
              <w:pStyle w:val="TableParagraph"/>
              <w:spacing w:before="143"/>
              <w:rPr>
                <w:rFonts w:ascii="Times New Roman"/>
                <w:sz w:val="20"/>
              </w:rPr>
            </w:pPr>
          </w:p>
          <w:p w:rsidR="004176BE" w14:paraId="095FDFCB"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3E192FB6"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67481F19" w14:textId="77777777">
            <w:pPr>
              <w:pStyle w:val="TableParagraph"/>
              <w:rPr>
                <w:rFonts w:ascii="Times New Roman"/>
                <w:sz w:val="20"/>
              </w:rPr>
            </w:pPr>
          </w:p>
          <w:p w:rsidR="004176BE" w14:paraId="54DDF4F2" w14:textId="77777777">
            <w:pPr>
              <w:pStyle w:val="TableParagraph"/>
              <w:spacing w:before="63"/>
              <w:rPr>
                <w:rFonts w:ascii="Times New Roman"/>
                <w:sz w:val="20"/>
              </w:rPr>
            </w:pPr>
          </w:p>
          <w:p w:rsidR="004176BE" w14:paraId="620AD336"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54559CA7" w14:textId="77777777">
            <w:pPr>
              <w:pStyle w:val="TableParagraph"/>
              <w:rPr>
                <w:rFonts w:ascii="Times New Roman"/>
                <w:sz w:val="20"/>
              </w:rPr>
            </w:pPr>
          </w:p>
          <w:p w:rsidR="004176BE" w14:paraId="73678AEE" w14:textId="77777777">
            <w:pPr>
              <w:pStyle w:val="TableParagraph"/>
              <w:spacing w:before="151"/>
              <w:rPr>
                <w:rFonts w:ascii="Times New Roman"/>
                <w:sz w:val="20"/>
              </w:rPr>
            </w:pPr>
          </w:p>
          <w:p w:rsidR="004176BE" w14:paraId="6649CB9D"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735FB894" w14:textId="77777777">
        <w:tblPrEx>
          <w:tblW w:w="0" w:type="auto"/>
          <w:tblInd w:w="321" w:type="dxa"/>
          <w:tblLayout w:type="fixed"/>
          <w:tblCellMar>
            <w:left w:w="0" w:type="dxa"/>
            <w:right w:w="0" w:type="dxa"/>
          </w:tblCellMar>
          <w:tblLook w:val="01E0"/>
        </w:tblPrEx>
        <w:trPr>
          <w:trHeight w:val="2515"/>
        </w:trPr>
        <w:tc>
          <w:tcPr>
            <w:tcW w:w="4592" w:type="dxa"/>
            <w:tcBorders>
              <w:left w:val="single" w:sz="8" w:space="0" w:color="000000"/>
              <w:right w:val="single" w:sz="8" w:space="0" w:color="000000"/>
            </w:tcBorders>
          </w:tcPr>
          <w:p w:rsidR="004176BE" w14:paraId="1EDED5C1" w14:textId="77777777">
            <w:pPr>
              <w:pStyle w:val="TableParagraph"/>
              <w:spacing w:before="144"/>
              <w:ind w:left="86" w:right="825"/>
              <w:rPr>
                <w:sz w:val="20"/>
              </w:rPr>
            </w:pPr>
            <w:r>
              <w:rPr>
                <w:sz w:val="20"/>
              </w:rPr>
              <w:t>to drive organizational change. The leadership, managers and governing body</w:t>
            </w:r>
            <w:r>
              <w:rPr>
                <w:spacing w:val="-5"/>
                <w:sz w:val="20"/>
              </w:rPr>
              <w:t xml:space="preserve"> </w:t>
            </w:r>
            <w:r>
              <w:rPr>
                <w:sz w:val="20"/>
              </w:rPr>
              <w:t>of</w:t>
            </w:r>
            <w:r>
              <w:rPr>
                <w:spacing w:val="-5"/>
                <w:sz w:val="20"/>
              </w:rPr>
              <w:t xml:space="preserve"> </w:t>
            </w:r>
            <w:r>
              <w:rPr>
                <w:sz w:val="20"/>
              </w:rPr>
              <w:t>a</w:t>
            </w:r>
            <w:r>
              <w:rPr>
                <w:spacing w:val="-4"/>
                <w:sz w:val="20"/>
              </w:rPr>
              <w:t xml:space="preserve"> </w:t>
            </w:r>
            <w:r>
              <w:rPr>
                <w:sz w:val="20"/>
              </w:rPr>
              <w:t>SNP</w:t>
            </w:r>
            <w:r>
              <w:rPr>
                <w:spacing w:val="-6"/>
                <w:sz w:val="20"/>
              </w:rPr>
              <w:t xml:space="preserve"> </w:t>
            </w:r>
            <w:r>
              <w:rPr>
                <w:sz w:val="20"/>
              </w:rPr>
              <w:t>organization</w:t>
            </w:r>
            <w:r>
              <w:rPr>
                <w:spacing w:val="-8"/>
                <w:sz w:val="20"/>
              </w:rPr>
              <w:t xml:space="preserve"> </w:t>
            </w:r>
            <w:r>
              <w:rPr>
                <w:sz w:val="20"/>
              </w:rPr>
              <w:t>must</w:t>
            </w:r>
            <w:r>
              <w:rPr>
                <w:spacing w:val="-5"/>
                <w:sz w:val="20"/>
              </w:rPr>
              <w:t xml:space="preserve"> </w:t>
            </w:r>
            <w:r>
              <w:rPr>
                <w:sz w:val="20"/>
              </w:rPr>
              <w:t>have</w:t>
            </w:r>
            <w:r>
              <w:rPr>
                <w:spacing w:val="-4"/>
                <w:sz w:val="20"/>
              </w:rPr>
              <w:t xml:space="preserve"> </w:t>
            </w:r>
            <w:r>
              <w:rPr>
                <w:sz w:val="20"/>
              </w:rPr>
              <w:t>a comprehensive quality improvement program in place to measure its current level of performance and determine if organizational systems and processes must</w:t>
            </w:r>
            <w:r>
              <w:rPr>
                <w:spacing w:val="-7"/>
                <w:sz w:val="20"/>
              </w:rPr>
              <w:t xml:space="preserve"> </w:t>
            </w:r>
            <w:r>
              <w:rPr>
                <w:sz w:val="20"/>
              </w:rPr>
              <w:t>be</w:t>
            </w:r>
            <w:r>
              <w:rPr>
                <w:spacing w:val="-9"/>
                <w:sz w:val="20"/>
              </w:rPr>
              <w:t xml:space="preserve"> </w:t>
            </w:r>
            <w:r>
              <w:rPr>
                <w:sz w:val="20"/>
              </w:rPr>
              <w:t>modified</w:t>
            </w:r>
            <w:r>
              <w:rPr>
                <w:spacing w:val="-9"/>
                <w:sz w:val="20"/>
              </w:rPr>
              <w:t xml:space="preserve"> </w:t>
            </w:r>
            <w:r>
              <w:rPr>
                <w:sz w:val="20"/>
              </w:rPr>
              <w:t>based</w:t>
            </w:r>
            <w:r>
              <w:rPr>
                <w:spacing w:val="-6"/>
                <w:sz w:val="20"/>
              </w:rPr>
              <w:t xml:space="preserve"> </w:t>
            </w:r>
            <w:r>
              <w:rPr>
                <w:sz w:val="20"/>
              </w:rPr>
              <w:t>on</w:t>
            </w:r>
            <w:r>
              <w:rPr>
                <w:spacing w:val="-6"/>
                <w:sz w:val="20"/>
              </w:rPr>
              <w:t xml:space="preserve"> </w:t>
            </w:r>
            <w:r>
              <w:rPr>
                <w:sz w:val="20"/>
              </w:rPr>
              <w:t xml:space="preserve">performance </w:t>
            </w:r>
            <w:r>
              <w:rPr>
                <w:spacing w:val="-2"/>
                <w:sz w:val="20"/>
              </w:rPr>
              <w:t>results.</w:t>
            </w:r>
          </w:p>
        </w:tc>
        <w:tc>
          <w:tcPr>
            <w:tcW w:w="4860" w:type="dxa"/>
            <w:tcBorders>
              <w:left w:val="single" w:sz="8" w:space="0" w:color="000000"/>
              <w:right w:val="single" w:sz="8" w:space="0" w:color="000000"/>
            </w:tcBorders>
          </w:tcPr>
          <w:p w:rsidR="004176BE" w14:paraId="65BB11F8" w14:textId="77777777">
            <w:pPr>
              <w:pStyle w:val="TableParagraph"/>
              <w:rPr>
                <w:rFonts w:ascii="Times New Roman"/>
                <w:sz w:val="18"/>
              </w:rPr>
            </w:pPr>
          </w:p>
        </w:tc>
        <w:tc>
          <w:tcPr>
            <w:tcW w:w="720" w:type="dxa"/>
            <w:tcBorders>
              <w:left w:val="single" w:sz="8" w:space="0" w:color="000000"/>
              <w:right w:val="single" w:sz="8" w:space="0" w:color="000000"/>
            </w:tcBorders>
          </w:tcPr>
          <w:p w:rsidR="004176BE" w14:paraId="54AD5486"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18907512"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78E7E597" w14:textId="77777777">
            <w:pPr>
              <w:pStyle w:val="TableParagraph"/>
              <w:rPr>
                <w:rFonts w:ascii="Times New Roman"/>
                <w:sz w:val="18"/>
              </w:rPr>
            </w:pPr>
          </w:p>
        </w:tc>
      </w:tr>
      <w:tr w14:paraId="63C862D8" w14:textId="77777777">
        <w:tblPrEx>
          <w:tblW w:w="0" w:type="auto"/>
          <w:tblInd w:w="321" w:type="dxa"/>
          <w:tblLayout w:type="fixed"/>
          <w:tblCellMar>
            <w:left w:w="0" w:type="dxa"/>
            <w:right w:w="0" w:type="dxa"/>
          </w:tblCellMar>
          <w:tblLook w:val="01E0"/>
        </w:tblPrEx>
        <w:trPr>
          <w:trHeight w:val="4359"/>
        </w:trPr>
        <w:tc>
          <w:tcPr>
            <w:tcW w:w="4592" w:type="dxa"/>
            <w:tcBorders>
              <w:left w:val="single" w:sz="8" w:space="0" w:color="000000"/>
              <w:right w:val="single" w:sz="8" w:space="0" w:color="000000"/>
            </w:tcBorders>
          </w:tcPr>
          <w:p w:rsidR="004176BE" w14:paraId="3A39072B" w14:textId="77777777">
            <w:pPr>
              <w:pStyle w:val="TableParagraph"/>
              <w:spacing w:before="148"/>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38D4CAC6" w14:textId="77777777">
            <w:pPr>
              <w:pStyle w:val="TableParagraph"/>
              <w:spacing w:before="148"/>
              <w:ind w:left="86"/>
              <w:rPr>
                <w:b/>
                <w:sz w:val="20"/>
              </w:rPr>
            </w:pPr>
            <w:r>
              <w:rPr>
                <w:b/>
                <w:sz w:val="20"/>
              </w:rPr>
              <w:t>MOC</w:t>
            </w:r>
            <w:r>
              <w:rPr>
                <w:b/>
                <w:spacing w:val="-6"/>
                <w:sz w:val="20"/>
              </w:rPr>
              <w:t xml:space="preserve"> </w:t>
            </w:r>
            <w:r>
              <w:rPr>
                <w:b/>
                <w:sz w:val="20"/>
              </w:rPr>
              <w:t>Element</w:t>
            </w:r>
            <w:r>
              <w:rPr>
                <w:b/>
                <w:spacing w:val="-5"/>
                <w:sz w:val="20"/>
              </w:rPr>
              <w:t xml:space="preserve"> </w:t>
            </w:r>
            <w:r>
              <w:rPr>
                <w:b/>
                <w:sz w:val="20"/>
              </w:rPr>
              <w:t>4:</w:t>
            </w:r>
            <w:r>
              <w:rPr>
                <w:b/>
                <w:spacing w:val="-5"/>
                <w:sz w:val="20"/>
              </w:rPr>
              <w:t xml:space="preserve"> </w:t>
            </w:r>
            <w:r>
              <w:rPr>
                <w:b/>
                <w:sz w:val="20"/>
              </w:rPr>
              <w:t>MOC</w:t>
            </w:r>
            <w:r>
              <w:rPr>
                <w:b/>
                <w:spacing w:val="-6"/>
                <w:sz w:val="20"/>
              </w:rPr>
              <w:t xml:space="preserve"> </w:t>
            </w:r>
            <w:r>
              <w:rPr>
                <w:b/>
                <w:sz w:val="20"/>
              </w:rPr>
              <w:t>Quality</w:t>
            </w:r>
            <w:r>
              <w:rPr>
                <w:b/>
                <w:spacing w:val="-9"/>
                <w:sz w:val="20"/>
              </w:rPr>
              <w:t xml:space="preserve"> </w:t>
            </w:r>
            <w:r>
              <w:rPr>
                <w:b/>
                <w:sz w:val="20"/>
              </w:rPr>
              <w:t>Measurement</w:t>
            </w:r>
            <w:r>
              <w:rPr>
                <w:b/>
                <w:spacing w:val="-5"/>
                <w:sz w:val="20"/>
              </w:rPr>
              <w:t xml:space="preserve"> </w:t>
            </w:r>
            <w:r>
              <w:rPr>
                <w:b/>
                <w:sz w:val="20"/>
              </w:rPr>
              <w:t>&amp; Performance Improvement</w:t>
            </w:r>
          </w:p>
          <w:p w:rsidR="004176BE" w14:paraId="5673D2B6" w14:textId="77777777">
            <w:pPr>
              <w:pStyle w:val="TableParagraph"/>
              <w:spacing w:before="228"/>
              <w:ind w:left="85" w:right="181"/>
              <w:rPr>
                <w:sz w:val="20"/>
              </w:rPr>
            </w:pPr>
            <w:r>
              <w:rPr>
                <w:sz w:val="20"/>
              </w:rPr>
              <w:t>SNPs are required to establish measurable goals related to the 1) overall MOC performance, and 2) enrollee health outcomes for the SNP population. MOC Element 4A establishes the SNP’s overall quality performance improvement plan. MOC Element 4B establishes goals for achieving the desired overall MOC performance outcomes (e.g., improving access, affordability, care coordination, etc.),</w:t>
            </w:r>
            <w:r>
              <w:rPr>
                <w:spacing w:val="-4"/>
                <w:sz w:val="20"/>
              </w:rPr>
              <w:t xml:space="preserve"> </w:t>
            </w:r>
            <w:r>
              <w:rPr>
                <w:sz w:val="20"/>
              </w:rPr>
              <w:t>as</w:t>
            </w:r>
            <w:r>
              <w:rPr>
                <w:spacing w:val="-4"/>
                <w:sz w:val="20"/>
              </w:rPr>
              <w:t xml:space="preserve"> </w:t>
            </w:r>
            <w:r>
              <w:rPr>
                <w:sz w:val="20"/>
              </w:rPr>
              <w:t>well</w:t>
            </w:r>
            <w:r>
              <w:rPr>
                <w:spacing w:val="-4"/>
                <w:sz w:val="20"/>
              </w:rPr>
              <w:t xml:space="preserve"> </w:t>
            </w:r>
            <w:r>
              <w:rPr>
                <w:sz w:val="20"/>
              </w:rPr>
              <w:t>as</w:t>
            </w:r>
            <w:r>
              <w:rPr>
                <w:spacing w:val="-8"/>
                <w:sz w:val="20"/>
              </w:rPr>
              <w:t xml:space="preserve"> </w:t>
            </w:r>
            <w:r>
              <w:rPr>
                <w:sz w:val="20"/>
              </w:rPr>
              <w:t>goals</w:t>
            </w:r>
            <w:r>
              <w:rPr>
                <w:spacing w:val="-4"/>
                <w:sz w:val="20"/>
              </w:rPr>
              <w:t xml:space="preserve"> </w:t>
            </w:r>
            <w:r>
              <w:rPr>
                <w:sz w:val="20"/>
              </w:rPr>
              <w:t>for</w:t>
            </w:r>
            <w:r>
              <w:rPr>
                <w:spacing w:val="-3"/>
                <w:sz w:val="20"/>
              </w:rPr>
              <w:t xml:space="preserve"> </w:t>
            </w:r>
            <w:r>
              <w:rPr>
                <w:sz w:val="20"/>
              </w:rPr>
              <w:t>enrollee</w:t>
            </w:r>
            <w:r>
              <w:rPr>
                <w:spacing w:val="-3"/>
                <w:sz w:val="20"/>
              </w:rPr>
              <w:t xml:space="preserve"> </w:t>
            </w:r>
            <w:r>
              <w:rPr>
                <w:sz w:val="20"/>
              </w:rPr>
              <w:t>health</w:t>
            </w:r>
            <w:r>
              <w:rPr>
                <w:spacing w:val="-3"/>
                <w:sz w:val="20"/>
              </w:rPr>
              <w:t xml:space="preserve"> </w:t>
            </w:r>
            <w:r>
              <w:rPr>
                <w:sz w:val="20"/>
              </w:rPr>
              <w:t>outcomes (e.g., improving rates for preventive services and screenings, medication adherence, etc.). The description</w:t>
            </w:r>
            <w:r>
              <w:rPr>
                <w:spacing w:val="-5"/>
                <w:sz w:val="20"/>
              </w:rPr>
              <w:t xml:space="preserve"> </w:t>
            </w:r>
            <w:r>
              <w:rPr>
                <w:sz w:val="20"/>
              </w:rPr>
              <w:t>of</w:t>
            </w:r>
            <w:r>
              <w:rPr>
                <w:spacing w:val="-6"/>
                <w:sz w:val="20"/>
              </w:rPr>
              <w:t xml:space="preserve"> </w:t>
            </w:r>
            <w:r>
              <w:rPr>
                <w:sz w:val="20"/>
              </w:rPr>
              <w:t>the</w:t>
            </w:r>
            <w:r>
              <w:rPr>
                <w:spacing w:val="-14"/>
                <w:sz w:val="20"/>
              </w:rPr>
              <w:t xml:space="preserve"> </w:t>
            </w:r>
            <w:r>
              <w:rPr>
                <w:sz w:val="20"/>
              </w:rPr>
              <w:t>MOC</w:t>
            </w:r>
            <w:r>
              <w:rPr>
                <w:spacing w:val="-10"/>
                <w:sz w:val="20"/>
              </w:rPr>
              <w:t xml:space="preserve"> </w:t>
            </w:r>
            <w:r>
              <w:rPr>
                <w:sz w:val="20"/>
              </w:rPr>
              <w:t>quality</w:t>
            </w:r>
            <w:r>
              <w:rPr>
                <w:spacing w:val="-10"/>
                <w:sz w:val="20"/>
              </w:rPr>
              <w:t xml:space="preserve"> </w:t>
            </w:r>
            <w:r>
              <w:rPr>
                <w:sz w:val="20"/>
              </w:rPr>
              <w:t>measurement</w:t>
            </w:r>
            <w:r>
              <w:rPr>
                <w:spacing w:val="-10"/>
                <w:sz w:val="20"/>
              </w:rPr>
              <w:t xml:space="preserve"> </w:t>
            </w:r>
            <w:r>
              <w:rPr>
                <w:sz w:val="20"/>
              </w:rPr>
              <w:t xml:space="preserve">and </w:t>
            </w:r>
            <w:r>
              <w:rPr>
                <w:spacing w:val="-2"/>
                <w:sz w:val="20"/>
              </w:rPr>
              <w:t>performance</w:t>
            </w:r>
            <w:r>
              <w:rPr>
                <w:spacing w:val="-12"/>
                <w:sz w:val="20"/>
              </w:rPr>
              <w:t xml:space="preserve"> </w:t>
            </w:r>
            <w:r>
              <w:rPr>
                <w:spacing w:val="-2"/>
                <w:sz w:val="20"/>
              </w:rPr>
              <w:t>improvement</w:t>
            </w:r>
            <w:r>
              <w:rPr>
                <w:spacing w:val="-12"/>
                <w:sz w:val="20"/>
              </w:rPr>
              <w:t xml:space="preserve"> </w:t>
            </w:r>
            <w:r>
              <w:rPr>
                <w:spacing w:val="-2"/>
                <w:sz w:val="20"/>
              </w:rPr>
              <w:t>plan</w:t>
            </w:r>
            <w:r>
              <w:rPr>
                <w:spacing w:val="-15"/>
                <w:sz w:val="20"/>
              </w:rPr>
              <w:t xml:space="preserve"> </w:t>
            </w:r>
            <w:r>
              <w:rPr>
                <w:spacing w:val="-2"/>
                <w:sz w:val="20"/>
              </w:rPr>
              <w:t>must</w:t>
            </w:r>
            <w:r>
              <w:rPr>
                <w:spacing w:val="-12"/>
                <w:sz w:val="20"/>
              </w:rPr>
              <w:t xml:space="preserve"> </w:t>
            </w:r>
            <w:r>
              <w:rPr>
                <w:spacing w:val="-2"/>
                <w:sz w:val="20"/>
              </w:rPr>
              <w:t>include</w:t>
            </w:r>
            <w:r>
              <w:rPr>
                <w:spacing w:val="-12"/>
                <w:sz w:val="20"/>
              </w:rPr>
              <w:t xml:space="preserve"> </w:t>
            </w:r>
            <w:r>
              <w:rPr>
                <w:spacing w:val="-2"/>
                <w:sz w:val="20"/>
              </w:rPr>
              <w:t>but</w:t>
            </w:r>
            <w:r>
              <w:rPr>
                <w:spacing w:val="-4"/>
                <w:sz w:val="20"/>
              </w:rPr>
              <w:t xml:space="preserve"> </w:t>
            </w:r>
            <w:r>
              <w:rPr>
                <w:spacing w:val="-2"/>
                <w:sz w:val="20"/>
              </w:rPr>
              <w:t xml:space="preserve">not </w:t>
            </w:r>
            <w:r>
              <w:rPr>
                <w:sz w:val="20"/>
              </w:rPr>
              <w:t>be limited to the following:</w:t>
            </w:r>
          </w:p>
        </w:tc>
        <w:tc>
          <w:tcPr>
            <w:tcW w:w="720" w:type="dxa"/>
            <w:tcBorders>
              <w:left w:val="single" w:sz="8" w:space="0" w:color="000000"/>
              <w:right w:val="single" w:sz="8" w:space="0" w:color="000000"/>
            </w:tcBorders>
          </w:tcPr>
          <w:p w:rsidR="004176BE" w14:paraId="34678694"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02A2BC47" w14:textId="77777777">
            <w:pPr>
              <w:pStyle w:val="TableParagraph"/>
              <w:spacing w:before="148"/>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4 to clarify the </w:t>
            </w:r>
            <w:r>
              <w:rPr>
                <w:spacing w:val="-2"/>
                <w:sz w:val="20"/>
              </w:rPr>
              <w:t>requirements.</w:t>
            </w:r>
          </w:p>
        </w:tc>
        <w:tc>
          <w:tcPr>
            <w:tcW w:w="2108" w:type="dxa"/>
            <w:tcBorders>
              <w:left w:val="single" w:sz="8" w:space="0" w:color="000000"/>
              <w:right w:val="single" w:sz="8" w:space="0" w:color="000000"/>
            </w:tcBorders>
          </w:tcPr>
          <w:p w:rsidR="004176BE" w14:paraId="381DA179" w14:textId="77777777">
            <w:pPr>
              <w:pStyle w:val="TableParagraph"/>
              <w:spacing w:before="149"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1984D8AE" w14:textId="77777777">
      <w:pPr>
        <w:spacing w:line="192" w:lineRule="auto"/>
        <w:rPr>
          <w:sz w:val="20"/>
        </w:rPr>
        <w:sectPr>
          <w:pgSz w:w="15840" w:h="12240" w:orient="landscape"/>
          <w:pgMar w:top="1000" w:right="200" w:bottom="1020" w:left="140" w:header="53" w:footer="786" w:gutter="0"/>
          <w:cols w:space="720"/>
        </w:sectPr>
      </w:pPr>
    </w:p>
    <w:p w:rsidR="004176BE" w14:paraId="18794762" w14:textId="77777777">
      <w:pPr>
        <w:pStyle w:val="BodyText"/>
        <w:spacing w:before="4"/>
        <w:ind w:left="0" w:firstLine="0"/>
        <w:rPr>
          <w:rFonts w:ascii="Times New Roman"/>
          <w:sz w:val="7"/>
        </w:rPr>
      </w:pPr>
      <w:r>
        <w:rPr>
          <w:noProof/>
        </w:rPr>
        <mc:AlternateContent>
          <mc:Choice Requires="wps">
            <w:drawing>
              <wp:anchor distT="0" distB="0" distL="0" distR="0" simplePos="0" relativeHeight="251707392"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28" o:spid="_x0000_s1050"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08064" filled="f" stroked="f">
                <v:textbox style="layout-flow:vertical" inset="0,0,0,0">
                  <w:txbxContent>
                    <w:p w:rsidR="004176BE" w14:paraId="7AF0132B"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29E63FF5"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7FB4289B" w14:textId="77777777">
            <w:pPr>
              <w:pStyle w:val="TableParagraph"/>
              <w:rPr>
                <w:rFonts w:ascii="Times New Roman"/>
                <w:sz w:val="20"/>
              </w:rPr>
            </w:pPr>
          </w:p>
          <w:p w:rsidR="004176BE" w14:paraId="3D86B061" w14:textId="77777777">
            <w:pPr>
              <w:pStyle w:val="TableParagraph"/>
              <w:spacing w:before="143"/>
              <w:rPr>
                <w:rFonts w:ascii="Times New Roman"/>
                <w:sz w:val="20"/>
              </w:rPr>
            </w:pPr>
          </w:p>
          <w:p w:rsidR="004176BE" w14:paraId="73294CA1"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126DC310" w14:textId="77777777">
            <w:pPr>
              <w:pStyle w:val="TableParagraph"/>
              <w:rPr>
                <w:rFonts w:ascii="Times New Roman"/>
                <w:sz w:val="20"/>
              </w:rPr>
            </w:pPr>
          </w:p>
          <w:p w:rsidR="004176BE" w14:paraId="17E0F8FC" w14:textId="77777777">
            <w:pPr>
              <w:pStyle w:val="TableParagraph"/>
              <w:spacing w:before="143"/>
              <w:rPr>
                <w:rFonts w:ascii="Times New Roman"/>
                <w:sz w:val="20"/>
              </w:rPr>
            </w:pPr>
          </w:p>
          <w:p w:rsidR="004176BE" w14:paraId="2CBC898E"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57F5D44B"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0CDE1492" w14:textId="77777777">
            <w:pPr>
              <w:pStyle w:val="TableParagraph"/>
              <w:rPr>
                <w:rFonts w:ascii="Times New Roman"/>
                <w:sz w:val="20"/>
              </w:rPr>
            </w:pPr>
          </w:p>
          <w:p w:rsidR="004176BE" w14:paraId="3EC7D7EA" w14:textId="77777777">
            <w:pPr>
              <w:pStyle w:val="TableParagraph"/>
              <w:spacing w:before="63"/>
              <w:rPr>
                <w:rFonts w:ascii="Times New Roman"/>
                <w:sz w:val="20"/>
              </w:rPr>
            </w:pPr>
          </w:p>
          <w:p w:rsidR="004176BE" w14:paraId="13B312AA"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57DFB163" w14:textId="77777777">
            <w:pPr>
              <w:pStyle w:val="TableParagraph"/>
              <w:rPr>
                <w:rFonts w:ascii="Times New Roman"/>
                <w:sz w:val="20"/>
              </w:rPr>
            </w:pPr>
          </w:p>
          <w:p w:rsidR="004176BE" w14:paraId="3BA5148F" w14:textId="77777777">
            <w:pPr>
              <w:pStyle w:val="TableParagraph"/>
              <w:spacing w:before="151"/>
              <w:rPr>
                <w:rFonts w:ascii="Times New Roman"/>
                <w:sz w:val="20"/>
              </w:rPr>
            </w:pPr>
          </w:p>
          <w:p w:rsidR="004176BE" w14:paraId="47127383"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5EB9CF24" w14:textId="77777777">
        <w:tblPrEx>
          <w:tblW w:w="0" w:type="auto"/>
          <w:tblInd w:w="321" w:type="dxa"/>
          <w:tblLayout w:type="fixed"/>
          <w:tblCellMar>
            <w:left w:w="0" w:type="dxa"/>
            <w:right w:w="0" w:type="dxa"/>
          </w:tblCellMar>
          <w:tblLook w:val="01E0"/>
        </w:tblPrEx>
        <w:trPr>
          <w:trHeight w:val="5735"/>
        </w:trPr>
        <w:tc>
          <w:tcPr>
            <w:tcW w:w="4592" w:type="dxa"/>
            <w:tcBorders>
              <w:left w:val="single" w:sz="8" w:space="0" w:color="000000"/>
              <w:right w:val="single" w:sz="8" w:space="0" w:color="000000"/>
            </w:tcBorders>
          </w:tcPr>
          <w:p w:rsidR="004176BE" w14:paraId="01306BE8" w14:textId="77777777">
            <w:pPr>
              <w:pStyle w:val="TableParagraph"/>
              <w:spacing w:before="144" w:line="242" w:lineRule="auto"/>
              <w:ind w:left="86"/>
              <w:rPr>
                <w:b/>
                <w:sz w:val="20"/>
              </w:rPr>
            </w:pPr>
            <w:r>
              <w:rPr>
                <w:b/>
                <w:sz w:val="20"/>
              </w:rPr>
              <w:t>Element</w:t>
            </w:r>
            <w:r>
              <w:rPr>
                <w:b/>
                <w:spacing w:val="-8"/>
                <w:sz w:val="20"/>
              </w:rPr>
              <w:t xml:space="preserve"> </w:t>
            </w:r>
            <w:r>
              <w:rPr>
                <w:b/>
                <w:sz w:val="20"/>
              </w:rPr>
              <w:t>A:</w:t>
            </w:r>
            <w:r>
              <w:rPr>
                <w:b/>
                <w:spacing w:val="-8"/>
                <w:sz w:val="20"/>
              </w:rPr>
              <w:t xml:space="preserve"> </w:t>
            </w:r>
            <w:r>
              <w:rPr>
                <w:b/>
                <w:sz w:val="20"/>
              </w:rPr>
              <w:t>MOC</w:t>
            </w:r>
            <w:r>
              <w:rPr>
                <w:b/>
                <w:spacing w:val="-9"/>
                <w:sz w:val="20"/>
              </w:rPr>
              <w:t xml:space="preserve"> </w:t>
            </w:r>
            <w:r>
              <w:rPr>
                <w:b/>
                <w:sz w:val="20"/>
              </w:rPr>
              <w:t>Quality</w:t>
            </w:r>
            <w:r>
              <w:rPr>
                <w:b/>
                <w:spacing w:val="-12"/>
                <w:sz w:val="20"/>
              </w:rPr>
              <w:t xml:space="preserve"> </w:t>
            </w:r>
            <w:r>
              <w:rPr>
                <w:b/>
                <w:sz w:val="20"/>
              </w:rPr>
              <w:t>Performance Improvement Plan</w:t>
            </w:r>
          </w:p>
          <w:p w:rsidR="004176BE" w14:paraId="39A844DA" w14:textId="77777777">
            <w:pPr>
              <w:pStyle w:val="TableParagraph"/>
              <w:numPr>
                <w:ilvl w:val="0"/>
                <w:numId w:val="26"/>
              </w:numPr>
              <w:tabs>
                <w:tab w:val="left" w:pos="446"/>
              </w:tabs>
              <w:spacing w:before="226"/>
              <w:ind w:right="340"/>
              <w:rPr>
                <w:sz w:val="20"/>
              </w:rPr>
            </w:pPr>
            <w:r>
              <w:rPr>
                <w:sz w:val="20"/>
              </w:rPr>
              <w:t>Explain, in detail, the quality performance improvement plan and how it ensures that appropriate</w:t>
            </w:r>
            <w:r>
              <w:rPr>
                <w:spacing w:val="-6"/>
                <w:sz w:val="20"/>
              </w:rPr>
              <w:t xml:space="preserve"> </w:t>
            </w:r>
            <w:r>
              <w:rPr>
                <w:sz w:val="20"/>
              </w:rPr>
              <w:t>services</w:t>
            </w:r>
            <w:r>
              <w:rPr>
                <w:spacing w:val="-7"/>
                <w:sz w:val="20"/>
              </w:rPr>
              <w:t xml:space="preserve"> </w:t>
            </w:r>
            <w:r>
              <w:rPr>
                <w:sz w:val="20"/>
              </w:rPr>
              <w:t>are</w:t>
            </w:r>
            <w:r>
              <w:rPr>
                <w:spacing w:val="-6"/>
                <w:sz w:val="20"/>
              </w:rPr>
              <w:t xml:space="preserve"> </w:t>
            </w:r>
            <w:r>
              <w:rPr>
                <w:sz w:val="20"/>
              </w:rPr>
              <w:t>being</w:t>
            </w:r>
            <w:r>
              <w:rPr>
                <w:spacing w:val="-10"/>
                <w:sz w:val="20"/>
              </w:rPr>
              <w:t xml:space="preserve"> </w:t>
            </w:r>
            <w:r>
              <w:rPr>
                <w:sz w:val="20"/>
              </w:rPr>
              <w:t>delivered</w:t>
            </w:r>
            <w:r>
              <w:rPr>
                <w:spacing w:val="-6"/>
                <w:sz w:val="20"/>
              </w:rPr>
              <w:t xml:space="preserve"> </w:t>
            </w:r>
            <w:r>
              <w:rPr>
                <w:sz w:val="20"/>
              </w:rPr>
              <w:t>to SNP beneficiaries. The quality performance improvement plan must be designed to detect whether the overall MOC structure effectively accommodates beneficiaries’ unique healthcare needs. The description must include, but is not limited to, the following:</w:t>
            </w:r>
          </w:p>
          <w:p w:rsidR="004176BE" w14:paraId="07662110" w14:textId="77777777">
            <w:pPr>
              <w:pStyle w:val="TableParagraph"/>
              <w:numPr>
                <w:ilvl w:val="1"/>
                <w:numId w:val="26"/>
              </w:numPr>
              <w:tabs>
                <w:tab w:val="left" w:pos="1166"/>
              </w:tabs>
              <w:spacing w:line="237" w:lineRule="auto"/>
              <w:ind w:right="487"/>
              <w:rPr>
                <w:sz w:val="20"/>
              </w:rPr>
            </w:pPr>
            <w:r>
              <w:rPr>
                <w:sz w:val="20"/>
              </w:rPr>
              <w:t>The complete process, by which the SNP continuously collects, analyzes, evaluates and reports on</w:t>
            </w:r>
            <w:r>
              <w:rPr>
                <w:spacing w:val="-7"/>
                <w:sz w:val="20"/>
              </w:rPr>
              <w:t xml:space="preserve"> </w:t>
            </w:r>
            <w:r>
              <w:rPr>
                <w:sz w:val="20"/>
              </w:rPr>
              <w:t>quality</w:t>
            </w:r>
            <w:r>
              <w:rPr>
                <w:spacing w:val="-8"/>
                <w:sz w:val="20"/>
              </w:rPr>
              <w:t xml:space="preserve"> </w:t>
            </w:r>
            <w:r>
              <w:rPr>
                <w:sz w:val="20"/>
              </w:rPr>
              <w:t>performance</w:t>
            </w:r>
            <w:r>
              <w:rPr>
                <w:spacing w:val="-11"/>
                <w:sz w:val="20"/>
              </w:rPr>
              <w:t xml:space="preserve"> </w:t>
            </w:r>
            <w:r>
              <w:rPr>
                <w:sz w:val="20"/>
              </w:rPr>
              <w:t>based</w:t>
            </w:r>
            <w:r>
              <w:rPr>
                <w:spacing w:val="-11"/>
                <w:sz w:val="20"/>
              </w:rPr>
              <w:t xml:space="preserve"> </w:t>
            </w:r>
            <w:r>
              <w:rPr>
                <w:sz w:val="20"/>
              </w:rPr>
              <w:t>on the</w:t>
            </w:r>
            <w:r>
              <w:rPr>
                <w:spacing w:val="-2"/>
                <w:sz w:val="20"/>
              </w:rPr>
              <w:t xml:space="preserve"> </w:t>
            </w:r>
            <w:r>
              <w:rPr>
                <w:sz w:val="20"/>
              </w:rPr>
              <w:t>MOC</w:t>
            </w:r>
            <w:r>
              <w:rPr>
                <w:spacing w:val="-3"/>
                <w:sz w:val="20"/>
              </w:rPr>
              <w:t xml:space="preserve"> </w:t>
            </w:r>
            <w:r>
              <w:rPr>
                <w:sz w:val="20"/>
              </w:rPr>
              <w:t>by</w:t>
            </w:r>
            <w:r>
              <w:rPr>
                <w:spacing w:val="-6"/>
                <w:sz w:val="20"/>
              </w:rPr>
              <w:t xml:space="preserve"> </w:t>
            </w:r>
            <w:r>
              <w:rPr>
                <w:sz w:val="20"/>
              </w:rPr>
              <w:t>using</w:t>
            </w:r>
            <w:r>
              <w:rPr>
                <w:spacing w:val="-2"/>
                <w:sz w:val="20"/>
              </w:rPr>
              <w:t xml:space="preserve"> </w:t>
            </w:r>
            <w:r>
              <w:rPr>
                <w:sz w:val="20"/>
              </w:rPr>
              <w:t>specified</w:t>
            </w:r>
            <w:r>
              <w:rPr>
                <w:spacing w:val="-2"/>
                <w:sz w:val="20"/>
              </w:rPr>
              <w:t xml:space="preserve"> </w:t>
            </w:r>
            <w:r>
              <w:rPr>
                <w:sz w:val="20"/>
              </w:rPr>
              <w:t>data sources, performance and outcome measures. The MOC must</w:t>
            </w:r>
            <w:r>
              <w:rPr>
                <w:spacing w:val="-14"/>
                <w:sz w:val="20"/>
              </w:rPr>
              <w:t xml:space="preserve"> </w:t>
            </w:r>
            <w:r>
              <w:rPr>
                <w:sz w:val="20"/>
              </w:rPr>
              <w:t>also</w:t>
            </w:r>
            <w:r>
              <w:rPr>
                <w:spacing w:val="-14"/>
                <w:sz w:val="20"/>
              </w:rPr>
              <w:t xml:space="preserve"> </w:t>
            </w:r>
            <w:r>
              <w:rPr>
                <w:sz w:val="20"/>
              </w:rPr>
              <w:t>describe</w:t>
            </w:r>
            <w:r>
              <w:rPr>
                <w:spacing w:val="-14"/>
                <w:sz w:val="20"/>
              </w:rPr>
              <w:t xml:space="preserve"> </w:t>
            </w:r>
            <w:r>
              <w:rPr>
                <w:sz w:val="20"/>
              </w:rPr>
              <w:t>the</w:t>
            </w:r>
            <w:r>
              <w:rPr>
                <w:spacing w:val="-14"/>
                <w:sz w:val="20"/>
              </w:rPr>
              <w:t xml:space="preserve"> </w:t>
            </w:r>
            <w:r>
              <w:rPr>
                <w:sz w:val="20"/>
              </w:rPr>
              <w:t>frequency of these activities.</w:t>
            </w:r>
          </w:p>
        </w:tc>
        <w:tc>
          <w:tcPr>
            <w:tcW w:w="4860" w:type="dxa"/>
            <w:tcBorders>
              <w:left w:val="single" w:sz="8" w:space="0" w:color="000000"/>
              <w:right w:val="single" w:sz="8" w:space="0" w:color="000000"/>
            </w:tcBorders>
          </w:tcPr>
          <w:p w:rsidR="004176BE" w14:paraId="740F14C9" w14:textId="77777777">
            <w:pPr>
              <w:pStyle w:val="TableParagraph"/>
              <w:spacing w:before="144" w:line="242" w:lineRule="auto"/>
              <w:ind w:left="86"/>
              <w:rPr>
                <w:b/>
                <w:sz w:val="20"/>
              </w:rPr>
            </w:pPr>
            <w:r>
              <w:rPr>
                <w:b/>
                <w:sz w:val="20"/>
              </w:rPr>
              <w:t>MOC</w:t>
            </w:r>
            <w:r>
              <w:rPr>
                <w:b/>
                <w:spacing w:val="-8"/>
                <w:sz w:val="20"/>
              </w:rPr>
              <w:t xml:space="preserve"> </w:t>
            </w:r>
            <w:r>
              <w:rPr>
                <w:b/>
                <w:sz w:val="20"/>
              </w:rPr>
              <w:t>Element</w:t>
            </w:r>
            <w:r>
              <w:rPr>
                <w:b/>
                <w:spacing w:val="-7"/>
                <w:sz w:val="20"/>
              </w:rPr>
              <w:t xml:space="preserve"> </w:t>
            </w:r>
            <w:r>
              <w:rPr>
                <w:b/>
                <w:sz w:val="20"/>
              </w:rPr>
              <w:t>4A:</w:t>
            </w:r>
            <w:r>
              <w:rPr>
                <w:b/>
                <w:spacing w:val="-7"/>
                <w:sz w:val="20"/>
              </w:rPr>
              <w:t xml:space="preserve"> </w:t>
            </w:r>
            <w:r>
              <w:rPr>
                <w:b/>
                <w:sz w:val="20"/>
              </w:rPr>
              <w:t>MOC</w:t>
            </w:r>
            <w:r>
              <w:rPr>
                <w:b/>
                <w:spacing w:val="-8"/>
                <w:sz w:val="20"/>
              </w:rPr>
              <w:t xml:space="preserve"> </w:t>
            </w:r>
            <w:r>
              <w:rPr>
                <w:b/>
                <w:sz w:val="20"/>
              </w:rPr>
              <w:t>Quality</w:t>
            </w:r>
            <w:r>
              <w:rPr>
                <w:b/>
                <w:spacing w:val="-10"/>
                <w:sz w:val="20"/>
              </w:rPr>
              <w:t xml:space="preserve"> </w:t>
            </w:r>
            <w:r>
              <w:rPr>
                <w:b/>
                <w:sz w:val="20"/>
              </w:rPr>
              <w:t>Performance Improvement Plan</w:t>
            </w:r>
          </w:p>
          <w:p w:rsidR="004176BE" w14:paraId="019D6925" w14:textId="77777777">
            <w:pPr>
              <w:pStyle w:val="TableParagraph"/>
              <w:numPr>
                <w:ilvl w:val="0"/>
                <w:numId w:val="25"/>
              </w:numPr>
              <w:tabs>
                <w:tab w:val="left" w:pos="446"/>
              </w:tabs>
              <w:spacing w:before="227"/>
              <w:ind w:right="146"/>
              <w:rPr>
                <w:sz w:val="20"/>
              </w:rPr>
            </w:pPr>
            <w:r>
              <w:rPr>
                <w:sz w:val="20"/>
              </w:rPr>
              <w:t>Describe the overall quality performance improvement plan and how it ensures that appropriate</w:t>
            </w:r>
            <w:r>
              <w:rPr>
                <w:spacing w:val="-6"/>
                <w:sz w:val="20"/>
              </w:rPr>
              <w:t xml:space="preserve"> </w:t>
            </w:r>
            <w:r>
              <w:rPr>
                <w:sz w:val="20"/>
              </w:rPr>
              <w:t>services</w:t>
            </w:r>
            <w:r>
              <w:rPr>
                <w:spacing w:val="-7"/>
                <w:sz w:val="20"/>
              </w:rPr>
              <w:t xml:space="preserve"> </w:t>
            </w:r>
            <w:r>
              <w:rPr>
                <w:sz w:val="20"/>
              </w:rPr>
              <w:t>are</w:t>
            </w:r>
            <w:r>
              <w:rPr>
                <w:spacing w:val="-6"/>
                <w:sz w:val="20"/>
              </w:rPr>
              <w:t xml:space="preserve"> </w:t>
            </w:r>
            <w:r>
              <w:rPr>
                <w:sz w:val="20"/>
              </w:rPr>
              <w:t>being</w:t>
            </w:r>
            <w:r>
              <w:rPr>
                <w:spacing w:val="-10"/>
                <w:sz w:val="20"/>
              </w:rPr>
              <w:t xml:space="preserve"> </w:t>
            </w:r>
            <w:r>
              <w:rPr>
                <w:sz w:val="20"/>
              </w:rPr>
              <w:t>delivered</w:t>
            </w:r>
            <w:r>
              <w:rPr>
                <w:spacing w:val="-6"/>
                <w:sz w:val="20"/>
              </w:rPr>
              <w:t xml:space="preserve"> </w:t>
            </w:r>
            <w:r>
              <w:rPr>
                <w:sz w:val="20"/>
              </w:rPr>
              <w:t>to</w:t>
            </w:r>
            <w:r>
              <w:rPr>
                <w:spacing w:val="-6"/>
                <w:sz w:val="20"/>
              </w:rPr>
              <w:t xml:space="preserve"> </w:t>
            </w:r>
            <w:r>
              <w:rPr>
                <w:sz w:val="20"/>
              </w:rPr>
              <w:t>SNP enrollees. The plan must be designed to determine whether the overall MOC structure effectively accommodates enrollees’ unique health care needs, while delivering high quality care and</w:t>
            </w:r>
            <w:r>
              <w:rPr>
                <w:spacing w:val="-3"/>
                <w:sz w:val="20"/>
              </w:rPr>
              <w:t xml:space="preserve"> </w:t>
            </w:r>
            <w:r>
              <w:rPr>
                <w:sz w:val="20"/>
              </w:rPr>
              <w:t>services. At a</w:t>
            </w:r>
            <w:r>
              <w:rPr>
                <w:spacing w:val="-3"/>
                <w:sz w:val="20"/>
              </w:rPr>
              <w:t xml:space="preserve"> </w:t>
            </w:r>
            <w:r>
              <w:rPr>
                <w:sz w:val="20"/>
              </w:rPr>
              <w:t>minimum, the</w:t>
            </w:r>
            <w:r>
              <w:rPr>
                <w:spacing w:val="-3"/>
                <w:sz w:val="20"/>
              </w:rPr>
              <w:t xml:space="preserve"> </w:t>
            </w:r>
            <w:r>
              <w:rPr>
                <w:sz w:val="20"/>
              </w:rPr>
              <w:t>plan</w:t>
            </w:r>
            <w:r>
              <w:rPr>
                <w:spacing w:val="-3"/>
                <w:sz w:val="20"/>
              </w:rPr>
              <w:t xml:space="preserve"> </w:t>
            </w:r>
            <w:r>
              <w:rPr>
                <w:sz w:val="20"/>
              </w:rPr>
              <w:t>must address</w:t>
            </w:r>
            <w:r>
              <w:rPr>
                <w:spacing w:val="-2"/>
                <w:sz w:val="20"/>
              </w:rPr>
              <w:t xml:space="preserve"> </w:t>
            </w:r>
            <w:r>
              <w:rPr>
                <w:sz w:val="20"/>
              </w:rPr>
              <w:t>its</w:t>
            </w:r>
            <w:r>
              <w:rPr>
                <w:spacing w:val="-5"/>
                <w:sz w:val="20"/>
              </w:rPr>
              <w:t xml:space="preserve"> </w:t>
            </w:r>
            <w:r>
              <w:rPr>
                <w:sz w:val="20"/>
              </w:rPr>
              <w:t>process</w:t>
            </w:r>
            <w:r>
              <w:rPr>
                <w:spacing w:val="-2"/>
                <w:sz w:val="20"/>
              </w:rPr>
              <w:t xml:space="preserve"> </w:t>
            </w:r>
            <w:r>
              <w:rPr>
                <w:sz w:val="20"/>
              </w:rPr>
              <w:t>for</w:t>
            </w:r>
            <w:r>
              <w:rPr>
                <w:spacing w:val="-1"/>
                <w:sz w:val="20"/>
              </w:rPr>
              <w:t xml:space="preserve"> </w:t>
            </w:r>
            <w:r>
              <w:rPr>
                <w:sz w:val="20"/>
              </w:rPr>
              <w:t>improving</w:t>
            </w:r>
            <w:r>
              <w:rPr>
                <w:spacing w:val="-5"/>
                <w:sz w:val="20"/>
              </w:rPr>
              <w:t xml:space="preserve"> </w:t>
            </w:r>
            <w:r>
              <w:rPr>
                <w:sz w:val="20"/>
              </w:rPr>
              <w:t>access</w:t>
            </w:r>
            <w:r>
              <w:rPr>
                <w:spacing w:val="-2"/>
                <w:sz w:val="20"/>
              </w:rPr>
              <w:t xml:space="preserve"> </w:t>
            </w:r>
            <w:r>
              <w:rPr>
                <w:sz w:val="20"/>
              </w:rPr>
              <w:t>to</w:t>
            </w:r>
            <w:r>
              <w:rPr>
                <w:spacing w:val="-5"/>
                <w:sz w:val="20"/>
              </w:rPr>
              <w:t xml:space="preserve"> </w:t>
            </w:r>
            <w:r>
              <w:rPr>
                <w:sz w:val="20"/>
              </w:rPr>
              <w:t>and coordination of care, member/provider satisfaction, and program effectiveness.</w:t>
            </w:r>
          </w:p>
          <w:p w:rsidR="004176BE" w14:paraId="0ED76951" w14:textId="77777777">
            <w:pPr>
              <w:pStyle w:val="TableParagraph"/>
              <w:numPr>
                <w:ilvl w:val="0"/>
                <w:numId w:val="25"/>
              </w:numPr>
              <w:tabs>
                <w:tab w:val="left" w:pos="445"/>
              </w:tabs>
              <w:ind w:left="445" w:right="112"/>
              <w:rPr>
                <w:sz w:val="20"/>
              </w:rPr>
            </w:pPr>
            <w:r>
              <w:rPr>
                <w:sz w:val="20"/>
              </w:rPr>
              <w:t>Describe the process by which the SNP continuously collects, analyzes, evaluates, and reports on quality performance, as well as supports ongoing improvement of the MOC. Also</w:t>
            </w:r>
            <w:r>
              <w:rPr>
                <w:spacing w:val="-3"/>
                <w:sz w:val="20"/>
              </w:rPr>
              <w:t xml:space="preserve"> </w:t>
            </w:r>
            <w:r>
              <w:rPr>
                <w:sz w:val="20"/>
              </w:rPr>
              <w:t>describe</w:t>
            </w:r>
            <w:r>
              <w:rPr>
                <w:spacing w:val="-3"/>
                <w:sz w:val="20"/>
              </w:rPr>
              <w:t xml:space="preserve"> </w:t>
            </w:r>
            <w:r>
              <w:rPr>
                <w:sz w:val="20"/>
              </w:rPr>
              <w:t>the</w:t>
            </w:r>
            <w:r>
              <w:rPr>
                <w:spacing w:val="-7"/>
                <w:sz w:val="20"/>
              </w:rPr>
              <w:t xml:space="preserve"> </w:t>
            </w:r>
            <w:r>
              <w:rPr>
                <w:sz w:val="20"/>
              </w:rPr>
              <w:t>processes</w:t>
            </w:r>
            <w:r>
              <w:rPr>
                <w:spacing w:val="-4"/>
                <w:sz w:val="20"/>
              </w:rPr>
              <w:t xml:space="preserve"> </w:t>
            </w:r>
            <w:r>
              <w:rPr>
                <w:sz w:val="20"/>
              </w:rPr>
              <w:t>used</w:t>
            </w:r>
            <w:r>
              <w:rPr>
                <w:spacing w:val="-7"/>
                <w:sz w:val="20"/>
              </w:rPr>
              <w:t xml:space="preserve"> </w:t>
            </w:r>
            <w:r>
              <w:rPr>
                <w:sz w:val="20"/>
              </w:rPr>
              <w:t>by</w:t>
            </w:r>
            <w:r>
              <w:rPr>
                <w:spacing w:val="-4"/>
                <w:sz w:val="20"/>
              </w:rPr>
              <w:t xml:space="preserve"> </w:t>
            </w:r>
            <w:r>
              <w:rPr>
                <w:sz w:val="20"/>
              </w:rPr>
              <w:t>the</w:t>
            </w:r>
            <w:r>
              <w:rPr>
                <w:spacing w:val="-3"/>
                <w:sz w:val="20"/>
              </w:rPr>
              <w:t xml:space="preserve"> </w:t>
            </w:r>
            <w:r>
              <w:rPr>
                <w:sz w:val="20"/>
              </w:rPr>
              <w:t>SNP</w:t>
            </w:r>
            <w:r>
              <w:rPr>
                <w:spacing w:val="-9"/>
                <w:sz w:val="20"/>
              </w:rPr>
              <w:t xml:space="preserve"> </w:t>
            </w:r>
            <w:r>
              <w:rPr>
                <w:sz w:val="20"/>
              </w:rPr>
              <w:t>to determine if goals/outcomes are met/not met, the use of benchmarks, and timeframes for measurement and re-measurement when goals are not achieved.</w:t>
            </w:r>
          </w:p>
        </w:tc>
        <w:tc>
          <w:tcPr>
            <w:tcW w:w="720" w:type="dxa"/>
            <w:tcBorders>
              <w:left w:val="single" w:sz="8" w:space="0" w:color="000000"/>
              <w:right w:val="single" w:sz="8" w:space="0" w:color="000000"/>
            </w:tcBorders>
          </w:tcPr>
          <w:p w:rsidR="004176BE" w14:paraId="78EFF6BB"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28D95304" w14:textId="77777777">
            <w:pPr>
              <w:pStyle w:val="TableParagraph"/>
              <w:spacing w:before="144"/>
              <w:ind w:left="106" w:right="294"/>
              <w:rPr>
                <w:sz w:val="20"/>
              </w:rPr>
            </w:pPr>
            <w:r>
              <w:rPr>
                <w:sz w:val="20"/>
              </w:rPr>
              <w:t xml:space="preserve">These are revisions </w:t>
            </w:r>
            <w:r>
              <w:rPr>
                <w:sz w:val="20"/>
              </w:rPr>
              <w:t>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3452920D" w14:textId="77777777">
            <w:pPr>
              <w:pStyle w:val="TableParagraph"/>
              <w:spacing w:before="145"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50C430B2" w14:textId="77777777">
        <w:tblPrEx>
          <w:tblW w:w="0" w:type="auto"/>
          <w:tblInd w:w="321" w:type="dxa"/>
          <w:tblLayout w:type="fixed"/>
          <w:tblCellMar>
            <w:left w:w="0" w:type="dxa"/>
            <w:right w:w="0" w:type="dxa"/>
          </w:tblCellMar>
          <w:tblLook w:val="01E0"/>
        </w:tblPrEx>
        <w:trPr>
          <w:trHeight w:val="2979"/>
        </w:trPr>
        <w:tc>
          <w:tcPr>
            <w:tcW w:w="4592" w:type="dxa"/>
            <w:tcBorders>
              <w:left w:val="single" w:sz="8" w:space="0" w:color="000000"/>
              <w:right w:val="single" w:sz="8" w:space="0" w:color="000000"/>
            </w:tcBorders>
          </w:tcPr>
          <w:p w:rsidR="004176BE" w14:paraId="194C90CA" w14:textId="77777777">
            <w:pPr>
              <w:pStyle w:val="TableParagraph"/>
              <w:spacing w:before="148"/>
              <w:ind w:left="86"/>
              <w:rPr>
                <w:b/>
                <w:sz w:val="20"/>
              </w:rPr>
            </w:pPr>
            <w:r>
              <w:rPr>
                <w:b/>
                <w:sz w:val="20"/>
              </w:rPr>
              <w:t>Element</w:t>
            </w:r>
            <w:r>
              <w:rPr>
                <w:b/>
                <w:spacing w:val="-8"/>
                <w:sz w:val="20"/>
              </w:rPr>
              <w:t xml:space="preserve"> </w:t>
            </w:r>
            <w:r>
              <w:rPr>
                <w:b/>
                <w:sz w:val="20"/>
              </w:rPr>
              <w:t>A:</w:t>
            </w:r>
            <w:r>
              <w:rPr>
                <w:b/>
                <w:spacing w:val="-8"/>
                <w:sz w:val="20"/>
              </w:rPr>
              <w:t xml:space="preserve"> </w:t>
            </w:r>
            <w:r>
              <w:rPr>
                <w:b/>
                <w:sz w:val="20"/>
              </w:rPr>
              <w:t>MOC</w:t>
            </w:r>
            <w:r>
              <w:rPr>
                <w:b/>
                <w:spacing w:val="-9"/>
                <w:sz w:val="20"/>
              </w:rPr>
              <w:t xml:space="preserve"> </w:t>
            </w:r>
            <w:r>
              <w:rPr>
                <w:b/>
                <w:sz w:val="20"/>
              </w:rPr>
              <w:t>Quality</w:t>
            </w:r>
            <w:r>
              <w:rPr>
                <w:b/>
                <w:spacing w:val="-12"/>
                <w:sz w:val="20"/>
              </w:rPr>
              <w:t xml:space="preserve"> </w:t>
            </w:r>
            <w:r>
              <w:rPr>
                <w:b/>
                <w:sz w:val="20"/>
              </w:rPr>
              <w:t>Performance Improvement Plan</w:t>
            </w:r>
          </w:p>
          <w:p w:rsidR="004176BE" w14:paraId="295B60C3" w14:textId="77777777">
            <w:pPr>
              <w:pStyle w:val="TableParagraph"/>
              <w:numPr>
                <w:ilvl w:val="0"/>
                <w:numId w:val="24"/>
              </w:numPr>
              <w:tabs>
                <w:tab w:val="left" w:pos="446"/>
              </w:tabs>
              <w:spacing w:before="226"/>
              <w:ind w:right="351"/>
              <w:rPr>
                <w:sz w:val="20"/>
              </w:rPr>
            </w:pPr>
            <w:r>
              <w:rPr>
                <w:sz w:val="20"/>
              </w:rPr>
              <w:t>Details</w:t>
            </w:r>
            <w:r>
              <w:rPr>
                <w:spacing w:val="-7"/>
                <w:sz w:val="20"/>
              </w:rPr>
              <w:t xml:space="preserve"> </w:t>
            </w:r>
            <w:r>
              <w:rPr>
                <w:sz w:val="20"/>
              </w:rPr>
              <w:t>regarding</w:t>
            </w:r>
            <w:r>
              <w:rPr>
                <w:spacing w:val="-7"/>
                <w:sz w:val="20"/>
              </w:rPr>
              <w:t xml:space="preserve"> </w:t>
            </w:r>
            <w:r>
              <w:rPr>
                <w:sz w:val="20"/>
              </w:rPr>
              <w:t>how</w:t>
            </w:r>
            <w:r>
              <w:rPr>
                <w:spacing w:val="-7"/>
                <w:sz w:val="20"/>
              </w:rPr>
              <w:t xml:space="preserve"> </w:t>
            </w:r>
            <w:r>
              <w:rPr>
                <w:sz w:val="20"/>
              </w:rPr>
              <w:t>the</w:t>
            </w:r>
            <w:r>
              <w:rPr>
                <w:spacing w:val="-7"/>
                <w:sz w:val="20"/>
              </w:rPr>
              <w:t xml:space="preserve"> </w:t>
            </w:r>
            <w:r>
              <w:rPr>
                <w:sz w:val="20"/>
              </w:rPr>
              <w:t>SNP</w:t>
            </w:r>
            <w:r>
              <w:rPr>
                <w:spacing w:val="-8"/>
                <w:sz w:val="20"/>
              </w:rPr>
              <w:t xml:space="preserve"> </w:t>
            </w:r>
            <w:r>
              <w:rPr>
                <w:sz w:val="20"/>
              </w:rPr>
              <w:t xml:space="preserve">leadership, management groups and other SNP personnel and stakeholders are involved with the internal quality performance </w:t>
            </w:r>
            <w:r>
              <w:rPr>
                <w:spacing w:val="-2"/>
                <w:sz w:val="20"/>
              </w:rPr>
              <w:t>process.</w:t>
            </w:r>
          </w:p>
          <w:p w:rsidR="004176BE" w14:paraId="319BE857" w14:textId="77777777">
            <w:pPr>
              <w:pStyle w:val="TableParagraph"/>
              <w:numPr>
                <w:ilvl w:val="0"/>
                <w:numId w:val="24"/>
              </w:numPr>
              <w:tabs>
                <w:tab w:val="left" w:pos="446"/>
              </w:tabs>
              <w:ind w:right="626"/>
              <w:jc w:val="both"/>
              <w:rPr>
                <w:sz w:val="20"/>
              </w:rPr>
            </w:pPr>
            <w:r>
              <w:rPr>
                <w:sz w:val="20"/>
              </w:rPr>
              <w:t>Details</w:t>
            </w:r>
            <w:r>
              <w:rPr>
                <w:spacing w:val="-3"/>
                <w:sz w:val="20"/>
              </w:rPr>
              <w:t xml:space="preserve"> </w:t>
            </w:r>
            <w:r>
              <w:rPr>
                <w:sz w:val="20"/>
              </w:rPr>
              <w:t>regarding</w:t>
            </w:r>
            <w:r>
              <w:rPr>
                <w:spacing w:val="-2"/>
                <w:sz w:val="20"/>
              </w:rPr>
              <w:t xml:space="preserve"> </w:t>
            </w:r>
            <w:r>
              <w:rPr>
                <w:sz w:val="20"/>
              </w:rPr>
              <w:t>how</w:t>
            </w:r>
            <w:r>
              <w:rPr>
                <w:spacing w:val="-3"/>
                <w:sz w:val="20"/>
              </w:rPr>
              <w:t xml:space="preserve"> </w:t>
            </w:r>
            <w:r>
              <w:rPr>
                <w:sz w:val="20"/>
              </w:rPr>
              <w:t>the</w:t>
            </w:r>
            <w:r>
              <w:rPr>
                <w:spacing w:val="-2"/>
                <w:sz w:val="20"/>
              </w:rPr>
              <w:t xml:space="preserve"> </w:t>
            </w:r>
            <w:r>
              <w:rPr>
                <w:sz w:val="20"/>
              </w:rPr>
              <w:t>SNP-specific measurable</w:t>
            </w:r>
            <w:r>
              <w:rPr>
                <w:spacing w:val="-7"/>
                <w:sz w:val="20"/>
              </w:rPr>
              <w:t xml:space="preserve"> </w:t>
            </w:r>
            <w:r>
              <w:rPr>
                <w:sz w:val="20"/>
              </w:rPr>
              <w:t>goals</w:t>
            </w:r>
            <w:r>
              <w:rPr>
                <w:spacing w:val="-12"/>
                <w:sz w:val="20"/>
              </w:rPr>
              <w:t xml:space="preserve"> </w:t>
            </w:r>
            <w:r>
              <w:rPr>
                <w:sz w:val="20"/>
              </w:rPr>
              <w:t>and</w:t>
            </w:r>
            <w:r>
              <w:rPr>
                <w:spacing w:val="-7"/>
                <w:sz w:val="20"/>
              </w:rPr>
              <w:t xml:space="preserve"> </w:t>
            </w:r>
            <w:r>
              <w:rPr>
                <w:sz w:val="20"/>
              </w:rPr>
              <w:t>health</w:t>
            </w:r>
            <w:r>
              <w:rPr>
                <w:spacing w:val="-7"/>
                <w:sz w:val="20"/>
              </w:rPr>
              <w:t xml:space="preserve"> </w:t>
            </w:r>
            <w:r>
              <w:rPr>
                <w:sz w:val="20"/>
              </w:rPr>
              <w:t>outcomes objectives are integrated in the overall</w:t>
            </w:r>
          </w:p>
        </w:tc>
        <w:tc>
          <w:tcPr>
            <w:tcW w:w="4860" w:type="dxa"/>
            <w:tcBorders>
              <w:left w:val="single" w:sz="8" w:space="0" w:color="000000"/>
              <w:right w:val="single" w:sz="8" w:space="0" w:color="000000"/>
            </w:tcBorders>
          </w:tcPr>
          <w:p w:rsidR="004176BE" w14:paraId="452D20BB" w14:textId="77777777">
            <w:pPr>
              <w:pStyle w:val="TableParagraph"/>
              <w:spacing w:before="148"/>
              <w:ind w:left="86"/>
              <w:rPr>
                <w:b/>
                <w:sz w:val="20"/>
              </w:rPr>
            </w:pPr>
            <w:r>
              <w:rPr>
                <w:b/>
                <w:sz w:val="20"/>
              </w:rPr>
              <w:t>MOC</w:t>
            </w:r>
            <w:r>
              <w:rPr>
                <w:b/>
                <w:spacing w:val="-8"/>
                <w:sz w:val="20"/>
              </w:rPr>
              <w:t xml:space="preserve"> </w:t>
            </w:r>
            <w:r>
              <w:rPr>
                <w:b/>
                <w:sz w:val="20"/>
              </w:rPr>
              <w:t>Element</w:t>
            </w:r>
            <w:r>
              <w:rPr>
                <w:b/>
                <w:spacing w:val="-7"/>
                <w:sz w:val="20"/>
              </w:rPr>
              <w:t xml:space="preserve"> </w:t>
            </w:r>
            <w:r>
              <w:rPr>
                <w:b/>
                <w:sz w:val="20"/>
              </w:rPr>
              <w:t>4A:</w:t>
            </w:r>
            <w:r>
              <w:rPr>
                <w:b/>
                <w:spacing w:val="-7"/>
                <w:sz w:val="20"/>
              </w:rPr>
              <w:t xml:space="preserve"> </w:t>
            </w:r>
            <w:r>
              <w:rPr>
                <w:b/>
                <w:sz w:val="20"/>
              </w:rPr>
              <w:t>MOC</w:t>
            </w:r>
            <w:r>
              <w:rPr>
                <w:b/>
                <w:spacing w:val="-8"/>
                <w:sz w:val="20"/>
              </w:rPr>
              <w:t xml:space="preserve"> </w:t>
            </w:r>
            <w:r>
              <w:rPr>
                <w:b/>
                <w:sz w:val="20"/>
              </w:rPr>
              <w:t>Quality</w:t>
            </w:r>
            <w:r>
              <w:rPr>
                <w:b/>
                <w:spacing w:val="-10"/>
                <w:sz w:val="20"/>
              </w:rPr>
              <w:t xml:space="preserve"> </w:t>
            </w:r>
            <w:r>
              <w:rPr>
                <w:b/>
                <w:sz w:val="20"/>
              </w:rPr>
              <w:t>Performance Improvement Plan</w:t>
            </w:r>
          </w:p>
          <w:p w:rsidR="004176BE" w14:paraId="6F4D7894" w14:textId="77777777">
            <w:pPr>
              <w:pStyle w:val="TableParagraph"/>
              <w:numPr>
                <w:ilvl w:val="0"/>
                <w:numId w:val="23"/>
              </w:numPr>
              <w:tabs>
                <w:tab w:val="left" w:pos="446"/>
              </w:tabs>
              <w:spacing w:before="228"/>
              <w:ind w:right="384"/>
              <w:rPr>
                <w:sz w:val="20"/>
              </w:rPr>
            </w:pPr>
            <w:r>
              <w:rPr>
                <w:sz w:val="20"/>
              </w:rPr>
              <w:t>Describe how the SNP leadership team and other SNP personnel and stakeholders are involved</w:t>
            </w:r>
            <w:r>
              <w:rPr>
                <w:spacing w:val="-7"/>
                <w:sz w:val="20"/>
              </w:rPr>
              <w:t xml:space="preserve"> </w:t>
            </w:r>
            <w:r>
              <w:rPr>
                <w:sz w:val="20"/>
              </w:rPr>
              <w:t>with</w:t>
            </w:r>
            <w:r>
              <w:rPr>
                <w:spacing w:val="-7"/>
                <w:sz w:val="20"/>
              </w:rPr>
              <w:t xml:space="preserve"> </w:t>
            </w:r>
            <w:r>
              <w:rPr>
                <w:sz w:val="20"/>
              </w:rPr>
              <w:t>the</w:t>
            </w:r>
            <w:r>
              <w:rPr>
                <w:spacing w:val="-7"/>
                <w:sz w:val="20"/>
              </w:rPr>
              <w:t xml:space="preserve"> </w:t>
            </w:r>
            <w:r>
              <w:rPr>
                <w:sz w:val="20"/>
              </w:rPr>
              <w:t>internal</w:t>
            </w:r>
            <w:r>
              <w:rPr>
                <w:spacing w:val="-7"/>
                <w:sz w:val="20"/>
              </w:rPr>
              <w:t xml:space="preserve"> </w:t>
            </w:r>
            <w:r>
              <w:rPr>
                <w:sz w:val="20"/>
              </w:rPr>
              <w:t>quality</w:t>
            </w:r>
            <w:r>
              <w:rPr>
                <w:spacing w:val="-7"/>
                <w:sz w:val="20"/>
              </w:rPr>
              <w:t xml:space="preserve"> </w:t>
            </w:r>
            <w:r>
              <w:rPr>
                <w:sz w:val="20"/>
              </w:rPr>
              <w:t xml:space="preserve">performance </w:t>
            </w:r>
            <w:r>
              <w:rPr>
                <w:spacing w:val="-2"/>
                <w:sz w:val="20"/>
              </w:rPr>
              <w:t>process.</w:t>
            </w:r>
          </w:p>
          <w:p w:rsidR="004176BE" w14:paraId="0A17AD05" w14:textId="77777777">
            <w:pPr>
              <w:pStyle w:val="TableParagraph"/>
              <w:numPr>
                <w:ilvl w:val="0"/>
                <w:numId w:val="23"/>
              </w:numPr>
              <w:tabs>
                <w:tab w:val="left" w:pos="446"/>
              </w:tabs>
              <w:ind w:right="340"/>
              <w:rPr>
                <w:sz w:val="20"/>
              </w:rPr>
            </w:pPr>
            <w:r>
              <w:rPr>
                <w:sz w:val="20"/>
              </w:rPr>
              <w:t>Describe how the goals established for the overall</w:t>
            </w:r>
            <w:r>
              <w:rPr>
                <w:spacing w:val="-6"/>
                <w:sz w:val="20"/>
              </w:rPr>
              <w:t xml:space="preserve"> </w:t>
            </w:r>
            <w:r>
              <w:rPr>
                <w:sz w:val="20"/>
              </w:rPr>
              <w:t>MOC</w:t>
            </w:r>
            <w:r>
              <w:rPr>
                <w:spacing w:val="-6"/>
                <w:sz w:val="20"/>
              </w:rPr>
              <w:t xml:space="preserve"> </w:t>
            </w:r>
            <w:r>
              <w:rPr>
                <w:sz w:val="20"/>
              </w:rPr>
              <w:t>performance</w:t>
            </w:r>
            <w:r>
              <w:rPr>
                <w:spacing w:val="-5"/>
                <w:sz w:val="20"/>
              </w:rPr>
              <w:t xml:space="preserve"> </w:t>
            </w:r>
            <w:r>
              <w:rPr>
                <w:sz w:val="20"/>
              </w:rPr>
              <w:t>and</w:t>
            </w:r>
            <w:r>
              <w:rPr>
                <w:spacing w:val="-9"/>
                <w:sz w:val="20"/>
              </w:rPr>
              <w:t xml:space="preserve"> </w:t>
            </w:r>
            <w:r>
              <w:rPr>
                <w:sz w:val="20"/>
              </w:rPr>
              <w:t>enrollee</w:t>
            </w:r>
            <w:r>
              <w:rPr>
                <w:spacing w:val="-9"/>
                <w:sz w:val="20"/>
              </w:rPr>
              <w:t xml:space="preserve"> </w:t>
            </w:r>
            <w:r>
              <w:rPr>
                <w:sz w:val="20"/>
              </w:rPr>
              <w:t>health outcomes (as outlined in MOC 4B) are integrated into the overall performance improvement plan.</w:t>
            </w:r>
          </w:p>
        </w:tc>
        <w:tc>
          <w:tcPr>
            <w:tcW w:w="720" w:type="dxa"/>
            <w:tcBorders>
              <w:left w:val="single" w:sz="8" w:space="0" w:color="000000"/>
              <w:right w:val="single" w:sz="8" w:space="0" w:color="000000"/>
            </w:tcBorders>
          </w:tcPr>
          <w:p w:rsidR="004176BE" w14:paraId="495557FB"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6A1D16BE" w14:textId="77777777">
            <w:pPr>
              <w:pStyle w:val="TableParagraph"/>
              <w:spacing w:before="148"/>
              <w:ind w:left="106" w:right="294"/>
              <w:rPr>
                <w:sz w:val="20"/>
              </w:rPr>
            </w:pPr>
            <w:r>
              <w:rPr>
                <w:sz w:val="20"/>
              </w:rPr>
              <w:t xml:space="preserve">These are revisions </w:t>
            </w:r>
            <w:r>
              <w:rPr>
                <w:sz w:val="20"/>
              </w:rPr>
              <w:t>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78FE59B3" w14:textId="77777777">
            <w:pPr>
              <w:pStyle w:val="TableParagraph"/>
              <w:spacing w:before="149"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118D027F" w14:textId="77777777">
      <w:pPr>
        <w:spacing w:line="192" w:lineRule="auto"/>
        <w:rPr>
          <w:sz w:val="20"/>
        </w:rPr>
        <w:sectPr>
          <w:pgSz w:w="15840" w:h="12240" w:orient="landscape"/>
          <w:pgMar w:top="1000" w:right="200" w:bottom="980" w:left="140" w:header="53" w:footer="786" w:gutter="0"/>
          <w:cols w:space="720"/>
        </w:sectPr>
      </w:pPr>
    </w:p>
    <w:p w:rsidR="004176BE" w14:paraId="69A56FD7" w14:textId="77777777">
      <w:pPr>
        <w:pStyle w:val="BodyText"/>
        <w:spacing w:before="4"/>
        <w:ind w:left="0" w:firstLine="0"/>
        <w:rPr>
          <w:rFonts w:ascii="Times New Roman"/>
          <w:sz w:val="7"/>
        </w:rPr>
      </w:pPr>
      <w:r>
        <w:rPr>
          <w:noProof/>
        </w:rPr>
        <mc:AlternateContent>
          <mc:Choice Requires="wps">
            <w:drawing>
              <wp:anchor distT="0" distB="0" distL="0" distR="0" simplePos="0" relativeHeight="251709440"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29" o:spid="_x0000_s1051"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06016" filled="f" stroked="f">
                <v:textbox style="layout-flow:vertical" inset="0,0,0,0">
                  <w:txbxContent>
                    <w:p w:rsidR="004176BE" w14:paraId="474BB405"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7C5C3C75"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0AC083AB" w14:textId="77777777">
            <w:pPr>
              <w:pStyle w:val="TableParagraph"/>
              <w:rPr>
                <w:rFonts w:ascii="Times New Roman"/>
                <w:sz w:val="20"/>
              </w:rPr>
            </w:pPr>
          </w:p>
          <w:p w:rsidR="004176BE" w14:paraId="1687F491" w14:textId="77777777">
            <w:pPr>
              <w:pStyle w:val="TableParagraph"/>
              <w:spacing w:before="143"/>
              <w:rPr>
                <w:rFonts w:ascii="Times New Roman"/>
                <w:sz w:val="20"/>
              </w:rPr>
            </w:pPr>
          </w:p>
          <w:p w:rsidR="004176BE" w14:paraId="78BE100D"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2E7AB776" w14:textId="77777777">
            <w:pPr>
              <w:pStyle w:val="TableParagraph"/>
              <w:rPr>
                <w:rFonts w:ascii="Times New Roman"/>
                <w:sz w:val="20"/>
              </w:rPr>
            </w:pPr>
          </w:p>
          <w:p w:rsidR="004176BE" w14:paraId="34DD03B5" w14:textId="77777777">
            <w:pPr>
              <w:pStyle w:val="TableParagraph"/>
              <w:spacing w:before="143"/>
              <w:rPr>
                <w:rFonts w:ascii="Times New Roman"/>
                <w:sz w:val="20"/>
              </w:rPr>
            </w:pPr>
          </w:p>
          <w:p w:rsidR="004176BE" w14:paraId="1DE4086E"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502416FD"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1392B623" w14:textId="77777777">
            <w:pPr>
              <w:pStyle w:val="TableParagraph"/>
              <w:rPr>
                <w:rFonts w:ascii="Times New Roman"/>
                <w:sz w:val="20"/>
              </w:rPr>
            </w:pPr>
          </w:p>
          <w:p w:rsidR="004176BE" w14:paraId="7E622877" w14:textId="77777777">
            <w:pPr>
              <w:pStyle w:val="TableParagraph"/>
              <w:spacing w:before="63"/>
              <w:rPr>
                <w:rFonts w:ascii="Times New Roman"/>
                <w:sz w:val="20"/>
              </w:rPr>
            </w:pPr>
          </w:p>
          <w:p w:rsidR="004176BE" w14:paraId="16B74F93"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11747513" w14:textId="77777777">
            <w:pPr>
              <w:pStyle w:val="TableParagraph"/>
              <w:rPr>
                <w:rFonts w:ascii="Times New Roman"/>
                <w:sz w:val="20"/>
              </w:rPr>
            </w:pPr>
          </w:p>
          <w:p w:rsidR="004176BE" w14:paraId="3BBC15FF" w14:textId="77777777">
            <w:pPr>
              <w:pStyle w:val="TableParagraph"/>
              <w:spacing w:before="151"/>
              <w:rPr>
                <w:rFonts w:ascii="Times New Roman"/>
                <w:sz w:val="20"/>
              </w:rPr>
            </w:pPr>
          </w:p>
          <w:p w:rsidR="004176BE" w14:paraId="39A4A50A"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2750327D" w14:textId="77777777">
        <w:tblPrEx>
          <w:tblW w:w="0" w:type="auto"/>
          <w:tblInd w:w="321" w:type="dxa"/>
          <w:tblLayout w:type="fixed"/>
          <w:tblCellMar>
            <w:left w:w="0" w:type="dxa"/>
            <w:right w:w="0" w:type="dxa"/>
          </w:tblCellMar>
          <w:tblLook w:val="01E0"/>
        </w:tblPrEx>
        <w:trPr>
          <w:trHeight w:val="2339"/>
        </w:trPr>
        <w:tc>
          <w:tcPr>
            <w:tcW w:w="4592" w:type="dxa"/>
            <w:tcBorders>
              <w:left w:val="single" w:sz="8" w:space="0" w:color="000000"/>
              <w:right w:val="single" w:sz="8" w:space="0" w:color="000000"/>
            </w:tcBorders>
          </w:tcPr>
          <w:p w:rsidR="004176BE" w14:paraId="79884DCF" w14:textId="77777777">
            <w:pPr>
              <w:pStyle w:val="TableParagraph"/>
              <w:spacing w:before="144" w:line="242" w:lineRule="auto"/>
              <w:ind w:left="446" w:right="171"/>
              <w:rPr>
                <w:sz w:val="20"/>
              </w:rPr>
            </w:pPr>
            <w:r>
              <w:rPr>
                <w:sz w:val="20"/>
              </w:rPr>
              <w:t>performance</w:t>
            </w:r>
            <w:r>
              <w:rPr>
                <w:spacing w:val="-11"/>
                <w:sz w:val="20"/>
              </w:rPr>
              <w:t xml:space="preserve"> </w:t>
            </w:r>
            <w:r>
              <w:rPr>
                <w:sz w:val="20"/>
              </w:rPr>
              <w:t>improvement</w:t>
            </w:r>
            <w:r>
              <w:rPr>
                <w:spacing w:val="-14"/>
                <w:sz w:val="20"/>
              </w:rPr>
              <w:t xml:space="preserve"> </w:t>
            </w:r>
            <w:r>
              <w:rPr>
                <w:sz w:val="20"/>
              </w:rPr>
              <w:t>plan</w:t>
            </w:r>
            <w:r>
              <w:rPr>
                <w:spacing w:val="-10"/>
                <w:sz w:val="20"/>
              </w:rPr>
              <w:t xml:space="preserve"> </w:t>
            </w:r>
            <w:r>
              <w:rPr>
                <w:sz w:val="20"/>
              </w:rPr>
              <w:t>(MOC Element</w:t>
            </w:r>
            <w:r>
              <w:rPr>
                <w:spacing w:val="-20"/>
                <w:sz w:val="20"/>
              </w:rPr>
              <w:t xml:space="preserve"> </w:t>
            </w:r>
            <w:r>
              <w:rPr>
                <w:sz w:val="20"/>
              </w:rPr>
              <w:t>4B).</w:t>
            </w:r>
          </w:p>
          <w:p w:rsidR="004176BE" w14:paraId="7D1E0165" w14:textId="77777777">
            <w:pPr>
              <w:pStyle w:val="TableParagraph"/>
              <w:numPr>
                <w:ilvl w:val="0"/>
                <w:numId w:val="22"/>
              </w:numPr>
              <w:tabs>
                <w:tab w:val="left" w:pos="446"/>
              </w:tabs>
              <w:ind w:right="320"/>
              <w:rPr>
                <w:sz w:val="20"/>
              </w:rPr>
            </w:pPr>
            <w:r>
              <w:rPr>
                <w:sz w:val="20"/>
              </w:rPr>
              <w:t>Process it uses or intends to use to determine</w:t>
            </w:r>
            <w:r>
              <w:rPr>
                <w:spacing w:val="-6"/>
                <w:sz w:val="20"/>
              </w:rPr>
              <w:t xml:space="preserve"> </w:t>
            </w:r>
            <w:r>
              <w:rPr>
                <w:sz w:val="20"/>
              </w:rPr>
              <w:t>if</w:t>
            </w:r>
            <w:r>
              <w:rPr>
                <w:spacing w:val="-7"/>
                <w:sz w:val="20"/>
              </w:rPr>
              <w:t xml:space="preserve"> </w:t>
            </w:r>
            <w:r>
              <w:rPr>
                <w:sz w:val="20"/>
              </w:rPr>
              <w:t>goals/outcomes</w:t>
            </w:r>
            <w:r>
              <w:rPr>
                <w:spacing w:val="-7"/>
                <w:sz w:val="20"/>
              </w:rPr>
              <w:t xml:space="preserve"> </w:t>
            </w:r>
            <w:r>
              <w:rPr>
                <w:sz w:val="20"/>
              </w:rPr>
              <w:t>are</w:t>
            </w:r>
            <w:r>
              <w:rPr>
                <w:spacing w:val="-6"/>
                <w:sz w:val="20"/>
              </w:rPr>
              <w:t xml:space="preserve"> </w:t>
            </w:r>
            <w:r>
              <w:rPr>
                <w:sz w:val="20"/>
              </w:rPr>
              <w:t>met,</w:t>
            </w:r>
            <w:r>
              <w:rPr>
                <w:spacing w:val="-11"/>
                <w:sz w:val="20"/>
              </w:rPr>
              <w:t xml:space="preserve"> </w:t>
            </w:r>
            <w:r>
              <w:rPr>
                <w:sz w:val="20"/>
              </w:rPr>
              <w:t>there must be specific benchmarks and timeframes, and must specify the re- measurement plan for goals not</w:t>
            </w:r>
            <w:r>
              <w:rPr>
                <w:spacing w:val="-15"/>
                <w:sz w:val="20"/>
              </w:rPr>
              <w:t xml:space="preserve"> </w:t>
            </w:r>
            <w:r>
              <w:rPr>
                <w:sz w:val="20"/>
              </w:rPr>
              <w:t>achieved.</w:t>
            </w:r>
          </w:p>
        </w:tc>
        <w:tc>
          <w:tcPr>
            <w:tcW w:w="4860" w:type="dxa"/>
            <w:tcBorders>
              <w:left w:val="single" w:sz="8" w:space="0" w:color="000000"/>
              <w:right w:val="single" w:sz="8" w:space="0" w:color="000000"/>
            </w:tcBorders>
          </w:tcPr>
          <w:p w:rsidR="004176BE" w14:paraId="032881FF" w14:textId="77777777">
            <w:pPr>
              <w:pStyle w:val="TableParagraph"/>
              <w:numPr>
                <w:ilvl w:val="0"/>
                <w:numId w:val="21"/>
              </w:numPr>
              <w:tabs>
                <w:tab w:val="left" w:pos="446"/>
              </w:tabs>
              <w:spacing w:before="144"/>
              <w:ind w:right="119"/>
              <w:rPr>
                <w:sz w:val="20"/>
              </w:rPr>
            </w:pPr>
            <w:r>
              <w:rPr>
                <w:sz w:val="20"/>
              </w:rPr>
              <w:t xml:space="preserve">Describes what the SNP does to systematically identify which enrollees receive no covered Medicare services during a defined </w:t>
            </w:r>
            <w:r>
              <w:rPr>
                <w:sz w:val="20"/>
              </w:rPr>
              <w:t>period of time</w:t>
            </w:r>
            <w:r>
              <w:rPr>
                <w:spacing w:val="-3"/>
                <w:sz w:val="20"/>
              </w:rPr>
              <w:t xml:space="preserve"> </w:t>
            </w:r>
            <w:r>
              <w:rPr>
                <w:sz w:val="20"/>
              </w:rPr>
              <w:t>and</w:t>
            </w:r>
            <w:r>
              <w:rPr>
                <w:spacing w:val="-7"/>
                <w:sz w:val="20"/>
              </w:rPr>
              <w:t xml:space="preserve"> </w:t>
            </w:r>
            <w:r>
              <w:rPr>
                <w:sz w:val="20"/>
              </w:rPr>
              <w:t>action</w:t>
            </w:r>
            <w:r>
              <w:rPr>
                <w:spacing w:val="-3"/>
                <w:sz w:val="20"/>
              </w:rPr>
              <w:t xml:space="preserve"> </w:t>
            </w:r>
            <w:r>
              <w:rPr>
                <w:sz w:val="20"/>
              </w:rPr>
              <w:t>taken</w:t>
            </w:r>
            <w:r>
              <w:rPr>
                <w:spacing w:val="-3"/>
                <w:sz w:val="20"/>
              </w:rPr>
              <w:t xml:space="preserve"> </w:t>
            </w:r>
            <w:r>
              <w:rPr>
                <w:sz w:val="20"/>
              </w:rPr>
              <w:t>by</w:t>
            </w:r>
            <w:r>
              <w:rPr>
                <w:spacing w:val="-4"/>
                <w:sz w:val="20"/>
              </w:rPr>
              <w:t xml:space="preserve"> </w:t>
            </w:r>
            <w:r>
              <w:rPr>
                <w:sz w:val="20"/>
              </w:rPr>
              <w:t>the</w:t>
            </w:r>
            <w:r>
              <w:rPr>
                <w:spacing w:val="-3"/>
                <w:sz w:val="20"/>
              </w:rPr>
              <w:t xml:space="preserve"> </w:t>
            </w:r>
            <w:r>
              <w:rPr>
                <w:sz w:val="20"/>
              </w:rPr>
              <w:t>SNP</w:t>
            </w:r>
            <w:r>
              <w:rPr>
                <w:spacing w:val="-5"/>
                <w:sz w:val="20"/>
              </w:rPr>
              <w:t xml:space="preserve"> </w:t>
            </w:r>
            <w:r>
              <w:rPr>
                <w:sz w:val="20"/>
              </w:rPr>
              <w:t>to</w:t>
            </w:r>
            <w:r>
              <w:rPr>
                <w:spacing w:val="-3"/>
                <w:sz w:val="20"/>
              </w:rPr>
              <w:t xml:space="preserve"> </w:t>
            </w:r>
            <w:r>
              <w:rPr>
                <w:sz w:val="20"/>
              </w:rPr>
              <w:t>identify</w:t>
            </w:r>
            <w:r>
              <w:rPr>
                <w:spacing w:val="-4"/>
                <w:sz w:val="20"/>
              </w:rPr>
              <w:t xml:space="preserve"> </w:t>
            </w:r>
            <w:r>
              <w:rPr>
                <w:sz w:val="20"/>
              </w:rPr>
              <w:t>and connect with these enrollees.</w:t>
            </w:r>
          </w:p>
        </w:tc>
        <w:tc>
          <w:tcPr>
            <w:tcW w:w="720" w:type="dxa"/>
            <w:tcBorders>
              <w:left w:val="single" w:sz="8" w:space="0" w:color="000000"/>
              <w:right w:val="single" w:sz="8" w:space="0" w:color="000000"/>
            </w:tcBorders>
          </w:tcPr>
          <w:p w:rsidR="004176BE" w14:paraId="440FC251"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2B9E7D7D"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7A40E9A4" w14:textId="77777777">
            <w:pPr>
              <w:pStyle w:val="TableParagraph"/>
              <w:rPr>
                <w:rFonts w:ascii="Times New Roman"/>
                <w:sz w:val="18"/>
              </w:rPr>
            </w:pPr>
          </w:p>
        </w:tc>
      </w:tr>
      <w:tr w14:paraId="19838030" w14:textId="77777777">
        <w:tblPrEx>
          <w:tblW w:w="0" w:type="auto"/>
          <w:tblInd w:w="321" w:type="dxa"/>
          <w:tblLayout w:type="fixed"/>
          <w:tblCellMar>
            <w:left w:w="0" w:type="dxa"/>
            <w:right w:w="0" w:type="dxa"/>
          </w:tblCellMar>
          <w:tblLook w:val="01E0"/>
        </w:tblPrEx>
        <w:trPr>
          <w:trHeight w:val="2974"/>
        </w:trPr>
        <w:tc>
          <w:tcPr>
            <w:tcW w:w="4592" w:type="dxa"/>
            <w:tcBorders>
              <w:left w:val="single" w:sz="8" w:space="0" w:color="000000"/>
              <w:right w:val="single" w:sz="8" w:space="0" w:color="000000"/>
            </w:tcBorders>
          </w:tcPr>
          <w:p w:rsidR="004176BE" w14:paraId="4AADAD44" w14:textId="77777777">
            <w:pPr>
              <w:pStyle w:val="TableParagraph"/>
              <w:spacing w:before="144"/>
              <w:ind w:left="86"/>
              <w:rPr>
                <w:b/>
                <w:sz w:val="20"/>
              </w:rPr>
            </w:pPr>
            <w:r>
              <w:rPr>
                <w:b/>
                <w:sz w:val="20"/>
              </w:rPr>
              <w:t>Element</w:t>
            </w:r>
            <w:r>
              <w:rPr>
                <w:b/>
                <w:spacing w:val="-7"/>
                <w:sz w:val="20"/>
              </w:rPr>
              <w:t xml:space="preserve"> </w:t>
            </w:r>
            <w:r>
              <w:rPr>
                <w:b/>
                <w:sz w:val="20"/>
              </w:rPr>
              <w:t>B:</w:t>
            </w:r>
            <w:r>
              <w:rPr>
                <w:b/>
                <w:spacing w:val="-7"/>
                <w:sz w:val="20"/>
              </w:rPr>
              <w:t xml:space="preserve"> </w:t>
            </w:r>
            <w:r>
              <w:rPr>
                <w:b/>
                <w:sz w:val="20"/>
              </w:rPr>
              <w:t>Measurable</w:t>
            </w:r>
            <w:r>
              <w:rPr>
                <w:b/>
                <w:spacing w:val="-8"/>
                <w:sz w:val="20"/>
              </w:rPr>
              <w:t xml:space="preserve"> </w:t>
            </w:r>
            <w:r>
              <w:rPr>
                <w:b/>
                <w:sz w:val="20"/>
              </w:rPr>
              <w:t>Goals</w:t>
            </w:r>
            <w:r>
              <w:rPr>
                <w:b/>
                <w:spacing w:val="-7"/>
                <w:sz w:val="20"/>
              </w:rPr>
              <w:t xml:space="preserve"> </w:t>
            </w:r>
            <w:r>
              <w:rPr>
                <w:b/>
                <w:sz w:val="20"/>
              </w:rPr>
              <w:t>&amp;</w:t>
            </w:r>
            <w:r>
              <w:rPr>
                <w:b/>
                <w:spacing w:val="-8"/>
                <w:sz w:val="20"/>
              </w:rPr>
              <w:t xml:space="preserve"> </w:t>
            </w:r>
            <w:r>
              <w:rPr>
                <w:b/>
                <w:sz w:val="20"/>
              </w:rPr>
              <w:t>Health Outcomes for the MOC</w:t>
            </w:r>
          </w:p>
          <w:p w:rsidR="004176BE" w14:paraId="03DCEAF7" w14:textId="77777777">
            <w:pPr>
              <w:pStyle w:val="TableParagraph"/>
              <w:numPr>
                <w:ilvl w:val="0"/>
                <w:numId w:val="20"/>
              </w:numPr>
              <w:tabs>
                <w:tab w:val="left" w:pos="445"/>
              </w:tabs>
              <w:spacing w:before="226"/>
              <w:ind w:left="445" w:right="239"/>
              <w:rPr>
                <w:sz w:val="20"/>
              </w:rPr>
            </w:pPr>
            <w:r>
              <w:rPr>
                <w:sz w:val="20"/>
              </w:rPr>
              <w:t>Identify and clearly define the SNP’s measurable</w:t>
            </w:r>
            <w:r>
              <w:rPr>
                <w:spacing w:val="-5"/>
                <w:sz w:val="20"/>
              </w:rPr>
              <w:t xml:space="preserve"> </w:t>
            </w:r>
            <w:r>
              <w:rPr>
                <w:sz w:val="20"/>
              </w:rPr>
              <w:t>goals</w:t>
            </w:r>
            <w:r>
              <w:rPr>
                <w:spacing w:val="-10"/>
                <w:sz w:val="20"/>
              </w:rPr>
              <w:t xml:space="preserve"> </w:t>
            </w:r>
            <w:r>
              <w:rPr>
                <w:sz w:val="20"/>
              </w:rPr>
              <w:t>and</w:t>
            </w:r>
            <w:r>
              <w:rPr>
                <w:spacing w:val="-5"/>
                <w:sz w:val="20"/>
              </w:rPr>
              <w:t xml:space="preserve"> </w:t>
            </w:r>
            <w:r>
              <w:rPr>
                <w:sz w:val="20"/>
              </w:rPr>
              <w:t>health</w:t>
            </w:r>
            <w:r>
              <w:rPr>
                <w:spacing w:val="-5"/>
                <w:sz w:val="20"/>
              </w:rPr>
              <w:t xml:space="preserve"> </w:t>
            </w:r>
            <w:r>
              <w:rPr>
                <w:sz w:val="20"/>
              </w:rPr>
              <w:t>outcomes</w:t>
            </w:r>
            <w:r>
              <w:rPr>
                <w:spacing w:val="-10"/>
                <w:sz w:val="20"/>
              </w:rPr>
              <w:t xml:space="preserve"> </w:t>
            </w:r>
            <w:r>
              <w:rPr>
                <w:sz w:val="20"/>
              </w:rPr>
              <w:t>and describe how identified measurable goals and health outcomes are communicated throughout the SNP organization. Responses must include but not be limited to, the following:</w:t>
            </w:r>
          </w:p>
        </w:tc>
        <w:tc>
          <w:tcPr>
            <w:tcW w:w="4860" w:type="dxa"/>
            <w:tcBorders>
              <w:left w:val="single" w:sz="8" w:space="0" w:color="000000"/>
              <w:right w:val="single" w:sz="8" w:space="0" w:color="000000"/>
            </w:tcBorders>
          </w:tcPr>
          <w:p w:rsidR="004176BE" w14:paraId="4D2EB05D" w14:textId="77777777">
            <w:pPr>
              <w:pStyle w:val="TableParagraph"/>
              <w:spacing w:before="144"/>
              <w:ind w:left="86"/>
              <w:rPr>
                <w:b/>
                <w:sz w:val="20"/>
              </w:rPr>
            </w:pPr>
            <w:r>
              <w:rPr>
                <w:b/>
                <w:sz w:val="20"/>
              </w:rPr>
              <w:t>MOC</w:t>
            </w:r>
            <w:r>
              <w:rPr>
                <w:b/>
                <w:spacing w:val="-8"/>
                <w:sz w:val="20"/>
              </w:rPr>
              <w:t xml:space="preserve"> </w:t>
            </w:r>
            <w:r>
              <w:rPr>
                <w:b/>
                <w:sz w:val="20"/>
              </w:rPr>
              <w:t>Element</w:t>
            </w:r>
            <w:r>
              <w:rPr>
                <w:b/>
                <w:spacing w:val="-7"/>
                <w:sz w:val="20"/>
              </w:rPr>
              <w:t xml:space="preserve"> </w:t>
            </w:r>
            <w:r>
              <w:rPr>
                <w:b/>
                <w:sz w:val="20"/>
              </w:rPr>
              <w:t>4A:</w:t>
            </w:r>
            <w:r>
              <w:rPr>
                <w:b/>
                <w:spacing w:val="-7"/>
                <w:sz w:val="20"/>
              </w:rPr>
              <w:t xml:space="preserve"> </w:t>
            </w:r>
            <w:r>
              <w:rPr>
                <w:b/>
                <w:sz w:val="20"/>
              </w:rPr>
              <w:t>MOC</w:t>
            </w:r>
            <w:r>
              <w:rPr>
                <w:b/>
                <w:spacing w:val="-8"/>
                <w:sz w:val="20"/>
              </w:rPr>
              <w:t xml:space="preserve"> </w:t>
            </w:r>
            <w:r>
              <w:rPr>
                <w:b/>
                <w:sz w:val="20"/>
              </w:rPr>
              <w:t>Quality</w:t>
            </w:r>
            <w:r>
              <w:rPr>
                <w:b/>
                <w:spacing w:val="-10"/>
                <w:sz w:val="20"/>
              </w:rPr>
              <w:t xml:space="preserve"> </w:t>
            </w:r>
            <w:r>
              <w:rPr>
                <w:b/>
                <w:sz w:val="20"/>
              </w:rPr>
              <w:t>Performance Improvement Plan</w:t>
            </w:r>
          </w:p>
          <w:p w:rsidR="004176BE" w14:paraId="1330C730" w14:textId="77777777">
            <w:pPr>
              <w:pStyle w:val="TableParagraph"/>
              <w:numPr>
                <w:ilvl w:val="0"/>
                <w:numId w:val="19"/>
              </w:numPr>
              <w:tabs>
                <w:tab w:val="left" w:pos="446"/>
              </w:tabs>
              <w:spacing w:before="228"/>
              <w:ind w:right="112"/>
              <w:rPr>
                <w:sz w:val="20"/>
              </w:rPr>
            </w:pPr>
            <w:r>
              <w:rPr>
                <w:sz w:val="20"/>
              </w:rPr>
              <w:t>Describe the SNP’s measurable goals for 1) overall</w:t>
            </w:r>
            <w:r>
              <w:rPr>
                <w:spacing w:val="-7"/>
                <w:sz w:val="20"/>
              </w:rPr>
              <w:t xml:space="preserve"> </w:t>
            </w:r>
            <w:r>
              <w:rPr>
                <w:sz w:val="20"/>
              </w:rPr>
              <w:t>MOC</w:t>
            </w:r>
            <w:r>
              <w:rPr>
                <w:spacing w:val="-7"/>
                <w:sz w:val="20"/>
              </w:rPr>
              <w:t xml:space="preserve"> </w:t>
            </w:r>
            <w:r>
              <w:rPr>
                <w:sz w:val="20"/>
              </w:rPr>
              <w:t>performance</w:t>
            </w:r>
            <w:r>
              <w:rPr>
                <w:spacing w:val="-6"/>
                <w:sz w:val="20"/>
              </w:rPr>
              <w:t xml:space="preserve"> </w:t>
            </w:r>
            <w:r>
              <w:rPr>
                <w:sz w:val="20"/>
              </w:rPr>
              <w:t>and</w:t>
            </w:r>
            <w:r>
              <w:rPr>
                <w:spacing w:val="-10"/>
                <w:sz w:val="20"/>
              </w:rPr>
              <w:t xml:space="preserve"> </w:t>
            </w:r>
            <w:r>
              <w:rPr>
                <w:sz w:val="20"/>
              </w:rPr>
              <w:t>2)</w:t>
            </w:r>
            <w:r>
              <w:rPr>
                <w:spacing w:val="-6"/>
                <w:sz w:val="20"/>
              </w:rPr>
              <w:t xml:space="preserve"> </w:t>
            </w:r>
            <w:r>
              <w:rPr>
                <w:sz w:val="20"/>
              </w:rPr>
              <w:t>enrollee</w:t>
            </w:r>
            <w:r>
              <w:rPr>
                <w:spacing w:val="-6"/>
                <w:sz w:val="20"/>
              </w:rPr>
              <w:t xml:space="preserve"> </w:t>
            </w:r>
            <w:r>
              <w:rPr>
                <w:sz w:val="20"/>
              </w:rPr>
              <w:t>health outcomes</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SNP</w:t>
            </w:r>
            <w:r>
              <w:rPr>
                <w:spacing w:val="-5"/>
                <w:sz w:val="20"/>
              </w:rPr>
              <w:t xml:space="preserve"> </w:t>
            </w:r>
            <w:r>
              <w:rPr>
                <w:sz w:val="20"/>
              </w:rPr>
              <w:t>population</w:t>
            </w:r>
            <w:r>
              <w:rPr>
                <w:spacing w:val="-7"/>
                <w:sz w:val="20"/>
              </w:rPr>
              <w:t xml:space="preserve"> </w:t>
            </w:r>
            <w:r>
              <w:rPr>
                <w:sz w:val="20"/>
              </w:rPr>
              <w:t>as</w:t>
            </w:r>
            <w:r>
              <w:rPr>
                <w:spacing w:val="-4"/>
                <w:sz w:val="20"/>
              </w:rPr>
              <w:t xml:space="preserve"> </w:t>
            </w:r>
            <w:r>
              <w:rPr>
                <w:sz w:val="20"/>
              </w:rPr>
              <w:t>a</w:t>
            </w:r>
            <w:r>
              <w:rPr>
                <w:spacing w:val="-3"/>
                <w:sz w:val="20"/>
              </w:rPr>
              <w:t xml:space="preserve"> </w:t>
            </w:r>
            <w:r>
              <w:rPr>
                <w:sz w:val="20"/>
              </w:rPr>
              <w:t>whole</w:t>
            </w:r>
            <w:r>
              <w:rPr>
                <w:sz w:val="20"/>
              </w:rPr>
              <w:t>.</w:t>
            </w:r>
            <w:r>
              <w:rPr>
                <w:spacing w:val="-12"/>
                <w:sz w:val="20"/>
              </w:rPr>
              <w:t xml:space="preserve"> </w:t>
            </w:r>
            <w:r>
              <w:rPr>
                <w:sz w:val="20"/>
              </w:rPr>
              <w:t>All goals must be measurable and specific, contain relevant information, data source(s), frequency for measurement, etc., and describe how the goals are communicated throughout the SNP and to stakeholders.</w:t>
            </w:r>
          </w:p>
        </w:tc>
        <w:tc>
          <w:tcPr>
            <w:tcW w:w="720" w:type="dxa"/>
            <w:tcBorders>
              <w:left w:val="single" w:sz="8" w:space="0" w:color="000000"/>
              <w:right w:val="single" w:sz="8" w:space="0" w:color="000000"/>
            </w:tcBorders>
          </w:tcPr>
          <w:p w:rsidR="004176BE" w14:paraId="51564963"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764A49B5" w14:textId="77777777">
            <w:pPr>
              <w:pStyle w:val="TableParagraph"/>
              <w:spacing w:before="144"/>
              <w:ind w:left="106" w:right="294"/>
              <w:rPr>
                <w:sz w:val="20"/>
              </w:rPr>
            </w:pPr>
            <w:r>
              <w:rPr>
                <w:sz w:val="20"/>
              </w:rPr>
              <w:t xml:space="preserve">These are revisions </w:t>
            </w:r>
            <w:r>
              <w:rPr>
                <w:sz w:val="20"/>
              </w:rPr>
              <w:t>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1AFA906E" w14:textId="77777777">
            <w:pPr>
              <w:pStyle w:val="TableParagraph"/>
              <w:spacing w:before="145"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2204E27D" w14:textId="77777777">
        <w:tblPrEx>
          <w:tblW w:w="0" w:type="auto"/>
          <w:tblInd w:w="321" w:type="dxa"/>
          <w:tblLayout w:type="fixed"/>
          <w:tblCellMar>
            <w:left w:w="0" w:type="dxa"/>
            <w:right w:w="0" w:type="dxa"/>
          </w:tblCellMar>
          <w:tblLook w:val="01E0"/>
        </w:tblPrEx>
        <w:trPr>
          <w:trHeight w:val="3206"/>
        </w:trPr>
        <w:tc>
          <w:tcPr>
            <w:tcW w:w="4592" w:type="dxa"/>
            <w:tcBorders>
              <w:left w:val="single" w:sz="8" w:space="0" w:color="000000"/>
              <w:right w:val="single" w:sz="8" w:space="0" w:color="000000"/>
            </w:tcBorders>
          </w:tcPr>
          <w:p w:rsidR="004176BE" w14:paraId="64D97C10" w14:textId="77777777">
            <w:pPr>
              <w:pStyle w:val="TableParagraph"/>
              <w:spacing w:before="144"/>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06796EB9" w14:textId="77777777">
            <w:pPr>
              <w:pStyle w:val="TableParagraph"/>
              <w:spacing w:before="144"/>
              <w:ind w:left="86"/>
              <w:rPr>
                <w:b/>
                <w:sz w:val="20"/>
              </w:rPr>
            </w:pPr>
            <w:r>
              <w:rPr>
                <w:b/>
                <w:sz w:val="20"/>
              </w:rPr>
              <w:t>MOC</w:t>
            </w:r>
            <w:r>
              <w:rPr>
                <w:b/>
                <w:spacing w:val="-3"/>
                <w:sz w:val="20"/>
              </w:rPr>
              <w:t xml:space="preserve"> </w:t>
            </w:r>
            <w:r>
              <w:rPr>
                <w:b/>
                <w:sz w:val="20"/>
              </w:rPr>
              <w:t>Element</w:t>
            </w:r>
            <w:r>
              <w:rPr>
                <w:b/>
                <w:spacing w:val="-2"/>
                <w:sz w:val="20"/>
              </w:rPr>
              <w:t xml:space="preserve"> </w:t>
            </w:r>
            <w:r>
              <w:rPr>
                <w:b/>
                <w:sz w:val="20"/>
              </w:rPr>
              <w:t>4B:</w:t>
            </w:r>
            <w:r>
              <w:rPr>
                <w:b/>
                <w:spacing w:val="-1"/>
                <w:sz w:val="20"/>
              </w:rPr>
              <w:t xml:space="preserve"> </w:t>
            </w:r>
            <w:r>
              <w:rPr>
                <w:b/>
                <w:sz w:val="20"/>
              </w:rPr>
              <w:t>Measurable</w:t>
            </w:r>
            <w:r>
              <w:rPr>
                <w:b/>
                <w:spacing w:val="-5"/>
                <w:sz w:val="20"/>
              </w:rPr>
              <w:t xml:space="preserve"> </w:t>
            </w:r>
            <w:r>
              <w:rPr>
                <w:b/>
                <w:spacing w:val="-4"/>
                <w:sz w:val="20"/>
              </w:rPr>
              <w:t>Goals</w:t>
            </w:r>
          </w:p>
          <w:p w:rsidR="004176BE" w14:paraId="7B995AD0" w14:textId="77777777">
            <w:pPr>
              <w:pStyle w:val="TableParagraph"/>
              <w:numPr>
                <w:ilvl w:val="0"/>
                <w:numId w:val="18"/>
              </w:numPr>
              <w:tabs>
                <w:tab w:val="left" w:pos="446"/>
              </w:tabs>
              <w:spacing w:before="230"/>
              <w:ind w:right="398"/>
              <w:rPr>
                <w:sz w:val="20"/>
              </w:rPr>
            </w:pPr>
            <w:r>
              <w:rPr>
                <w:sz w:val="20"/>
              </w:rPr>
              <w:t>Provide</w:t>
            </w:r>
            <w:r>
              <w:rPr>
                <w:spacing w:val="-5"/>
                <w:sz w:val="20"/>
              </w:rPr>
              <w:t xml:space="preserve"> </w:t>
            </w:r>
            <w:r>
              <w:rPr>
                <w:sz w:val="20"/>
              </w:rPr>
              <w:t>relevant</w:t>
            </w:r>
            <w:r>
              <w:rPr>
                <w:spacing w:val="-6"/>
                <w:sz w:val="20"/>
              </w:rPr>
              <w:t xml:space="preserve"> </w:t>
            </w:r>
            <w:r>
              <w:rPr>
                <w:sz w:val="20"/>
              </w:rPr>
              <w:t>information</w:t>
            </w:r>
            <w:r>
              <w:rPr>
                <w:spacing w:val="-8"/>
                <w:sz w:val="20"/>
              </w:rPr>
              <w:t xml:space="preserve"> </w:t>
            </w:r>
            <w:r>
              <w:rPr>
                <w:sz w:val="20"/>
              </w:rPr>
              <w:t>on</w:t>
            </w:r>
            <w:r>
              <w:rPr>
                <w:spacing w:val="-5"/>
                <w:sz w:val="20"/>
              </w:rPr>
              <w:t xml:space="preserve"> </w:t>
            </w:r>
            <w:r>
              <w:rPr>
                <w:sz w:val="20"/>
              </w:rPr>
              <w:t>how</w:t>
            </w:r>
            <w:r>
              <w:rPr>
                <w:spacing w:val="-9"/>
                <w:sz w:val="20"/>
              </w:rPr>
              <w:t xml:space="preserve"> </w:t>
            </w:r>
            <w:r>
              <w:rPr>
                <w:sz w:val="20"/>
              </w:rPr>
              <w:t>the</w:t>
            </w:r>
            <w:r>
              <w:rPr>
                <w:spacing w:val="-5"/>
                <w:sz w:val="20"/>
              </w:rPr>
              <w:t xml:space="preserve"> </w:t>
            </w:r>
            <w:r>
              <w:rPr>
                <w:sz w:val="20"/>
              </w:rPr>
              <w:t>SNP will achieve the MOC’s goals, including the frequency of evaluation and the process the SNP uses or intends to use to determine if goals/outcomes are met (including specific benchmarks, timeframes, etc.).</w:t>
            </w:r>
          </w:p>
          <w:p w:rsidR="004176BE" w14:paraId="453DD2D3" w14:textId="77777777">
            <w:pPr>
              <w:pStyle w:val="TableParagraph"/>
              <w:numPr>
                <w:ilvl w:val="0"/>
                <w:numId w:val="18"/>
              </w:numPr>
              <w:tabs>
                <w:tab w:val="left" w:pos="446"/>
              </w:tabs>
              <w:spacing w:line="242" w:lineRule="auto"/>
              <w:ind w:right="127"/>
              <w:rPr>
                <w:sz w:val="20"/>
              </w:rPr>
            </w:pPr>
            <w:r>
              <w:rPr>
                <w:sz w:val="20"/>
              </w:rPr>
              <w:t>Indicate</w:t>
            </w:r>
            <w:r>
              <w:rPr>
                <w:spacing w:val="-5"/>
                <w:sz w:val="20"/>
              </w:rPr>
              <w:t xml:space="preserve"> </w:t>
            </w:r>
            <w:r>
              <w:rPr>
                <w:sz w:val="20"/>
              </w:rPr>
              <w:t>whether</w:t>
            </w:r>
            <w:r>
              <w:rPr>
                <w:spacing w:val="-5"/>
                <w:sz w:val="20"/>
              </w:rPr>
              <w:t xml:space="preserve"> </w:t>
            </w:r>
            <w:r>
              <w:rPr>
                <w:sz w:val="20"/>
              </w:rPr>
              <w:t>the</w:t>
            </w:r>
            <w:r>
              <w:rPr>
                <w:spacing w:val="-5"/>
                <w:sz w:val="20"/>
              </w:rPr>
              <w:t xml:space="preserve"> </w:t>
            </w:r>
            <w:r>
              <w:rPr>
                <w:sz w:val="20"/>
              </w:rPr>
              <w:t>SNP</w:t>
            </w:r>
            <w:r>
              <w:rPr>
                <w:spacing w:val="-7"/>
                <w:sz w:val="20"/>
              </w:rPr>
              <w:t xml:space="preserve"> </w:t>
            </w:r>
            <w:r>
              <w:rPr>
                <w:sz w:val="20"/>
              </w:rPr>
              <w:t>achieved</w:t>
            </w:r>
            <w:r>
              <w:rPr>
                <w:spacing w:val="-13"/>
                <w:sz w:val="20"/>
              </w:rPr>
              <w:t xml:space="preserve"> </w:t>
            </w:r>
            <w:r>
              <w:rPr>
                <w:sz w:val="20"/>
              </w:rPr>
              <w:t>the</w:t>
            </w:r>
            <w:r>
              <w:rPr>
                <w:spacing w:val="-9"/>
                <w:sz w:val="20"/>
              </w:rPr>
              <w:t xml:space="preserve"> </w:t>
            </w:r>
            <w:r>
              <w:rPr>
                <w:sz w:val="20"/>
              </w:rPr>
              <w:t>previous MOC’s goals:</w:t>
            </w:r>
          </w:p>
          <w:p w:rsidR="004176BE" w14:paraId="6FCDCCD4" w14:textId="77777777">
            <w:pPr>
              <w:pStyle w:val="TableParagraph"/>
              <w:numPr>
                <w:ilvl w:val="1"/>
                <w:numId w:val="18"/>
              </w:numPr>
              <w:tabs>
                <w:tab w:val="left" w:pos="1166"/>
              </w:tabs>
              <w:spacing w:before="2" w:line="230" w:lineRule="auto"/>
              <w:ind w:right="155"/>
              <w:rPr>
                <w:sz w:val="20"/>
              </w:rPr>
            </w:pPr>
            <w:r>
              <w:rPr>
                <w:sz w:val="20"/>
              </w:rPr>
              <w:t>MOC</w:t>
            </w:r>
            <w:r>
              <w:rPr>
                <w:spacing w:val="-5"/>
                <w:sz w:val="20"/>
              </w:rPr>
              <w:t xml:space="preserve"> </w:t>
            </w:r>
            <w:r>
              <w:rPr>
                <w:sz w:val="20"/>
              </w:rPr>
              <w:t>renewals</w:t>
            </w:r>
            <w:r>
              <w:rPr>
                <w:spacing w:val="-9"/>
                <w:sz w:val="20"/>
              </w:rPr>
              <w:t xml:space="preserve"> </w:t>
            </w:r>
            <w:r>
              <w:rPr>
                <w:sz w:val="20"/>
              </w:rPr>
              <w:t>must</w:t>
            </w:r>
            <w:r>
              <w:rPr>
                <w:spacing w:val="-5"/>
                <w:sz w:val="20"/>
              </w:rPr>
              <w:t xml:space="preserve"> </w:t>
            </w:r>
            <w:r>
              <w:rPr>
                <w:sz w:val="20"/>
              </w:rPr>
              <w:t>specify</w:t>
            </w:r>
            <w:r>
              <w:rPr>
                <w:spacing w:val="-5"/>
                <w:sz w:val="20"/>
              </w:rPr>
              <w:t xml:space="preserve"> </w:t>
            </w:r>
            <w:r>
              <w:rPr>
                <w:sz w:val="20"/>
              </w:rPr>
              <w:t>if</w:t>
            </w:r>
            <w:r>
              <w:rPr>
                <w:spacing w:val="-5"/>
                <w:sz w:val="20"/>
              </w:rPr>
              <w:t xml:space="preserve"> </w:t>
            </w:r>
            <w:r>
              <w:rPr>
                <w:sz w:val="20"/>
              </w:rPr>
              <w:t>the</w:t>
            </w:r>
            <w:r>
              <w:rPr>
                <w:spacing w:val="-8"/>
                <w:sz w:val="20"/>
              </w:rPr>
              <w:t xml:space="preserve"> </w:t>
            </w:r>
            <w:r>
              <w:rPr>
                <w:sz w:val="20"/>
              </w:rPr>
              <w:t>goals of the previously approved MOC were met or not met and include results and</w:t>
            </w:r>
          </w:p>
        </w:tc>
        <w:tc>
          <w:tcPr>
            <w:tcW w:w="720" w:type="dxa"/>
            <w:tcBorders>
              <w:left w:val="single" w:sz="8" w:space="0" w:color="000000"/>
              <w:right w:val="single" w:sz="8" w:space="0" w:color="000000"/>
            </w:tcBorders>
          </w:tcPr>
          <w:p w:rsidR="004176BE" w14:paraId="4537DB99"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0AF05CB8" w14:textId="77777777">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4A to clarify the </w:t>
            </w:r>
            <w:r>
              <w:rPr>
                <w:spacing w:val="-2"/>
                <w:sz w:val="20"/>
              </w:rPr>
              <w:t>requirements.</w:t>
            </w:r>
          </w:p>
        </w:tc>
        <w:tc>
          <w:tcPr>
            <w:tcW w:w="2108" w:type="dxa"/>
            <w:tcBorders>
              <w:left w:val="single" w:sz="8" w:space="0" w:color="000000"/>
              <w:right w:val="single" w:sz="8" w:space="0" w:color="000000"/>
            </w:tcBorders>
          </w:tcPr>
          <w:p w:rsidR="004176BE" w14:paraId="4221B40B" w14:textId="77777777">
            <w:pPr>
              <w:pStyle w:val="TableParagraph"/>
              <w:spacing w:before="145"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30719CBE" w14:textId="77777777">
      <w:pPr>
        <w:spacing w:line="192" w:lineRule="auto"/>
        <w:rPr>
          <w:sz w:val="20"/>
        </w:rPr>
        <w:sectPr>
          <w:pgSz w:w="15840" w:h="12240" w:orient="landscape"/>
          <w:pgMar w:top="1000" w:right="200" w:bottom="1020" w:left="140" w:header="53" w:footer="786" w:gutter="0"/>
          <w:cols w:space="720"/>
        </w:sectPr>
      </w:pPr>
    </w:p>
    <w:p w:rsidR="004176BE" w14:paraId="1196FBDE" w14:textId="77777777">
      <w:pPr>
        <w:pStyle w:val="BodyText"/>
        <w:spacing w:before="4"/>
        <w:ind w:left="0" w:firstLine="0"/>
        <w:rPr>
          <w:rFonts w:ascii="Times New Roman"/>
          <w:sz w:val="7"/>
        </w:rPr>
      </w:pPr>
      <w:r>
        <w:rPr>
          <w:noProof/>
        </w:rPr>
        <mc:AlternateContent>
          <mc:Choice Requires="wps">
            <w:drawing>
              <wp:anchor distT="0" distB="0" distL="0" distR="0" simplePos="0" relativeHeight="251711488"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30" o:spid="_x0000_s1052"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03968" filled="f" stroked="f">
                <v:textbox style="layout-flow:vertical" inset="0,0,0,0">
                  <w:txbxContent>
                    <w:p w:rsidR="004176BE" w14:paraId="1ED5FF8F"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7828C0E5"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68493B21" w14:textId="77777777">
            <w:pPr>
              <w:pStyle w:val="TableParagraph"/>
              <w:rPr>
                <w:rFonts w:ascii="Times New Roman"/>
                <w:sz w:val="20"/>
              </w:rPr>
            </w:pPr>
          </w:p>
          <w:p w:rsidR="004176BE" w14:paraId="5C6E45C4" w14:textId="77777777">
            <w:pPr>
              <w:pStyle w:val="TableParagraph"/>
              <w:spacing w:before="143"/>
              <w:rPr>
                <w:rFonts w:ascii="Times New Roman"/>
                <w:sz w:val="20"/>
              </w:rPr>
            </w:pPr>
          </w:p>
          <w:p w:rsidR="004176BE" w14:paraId="0D7755CF"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3623A55D" w14:textId="77777777">
            <w:pPr>
              <w:pStyle w:val="TableParagraph"/>
              <w:rPr>
                <w:rFonts w:ascii="Times New Roman"/>
                <w:sz w:val="20"/>
              </w:rPr>
            </w:pPr>
          </w:p>
          <w:p w:rsidR="004176BE" w14:paraId="108BBF59" w14:textId="77777777">
            <w:pPr>
              <w:pStyle w:val="TableParagraph"/>
              <w:spacing w:before="143"/>
              <w:rPr>
                <w:rFonts w:ascii="Times New Roman"/>
                <w:sz w:val="20"/>
              </w:rPr>
            </w:pPr>
          </w:p>
          <w:p w:rsidR="004176BE" w14:paraId="5C3875A6"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7D06439B"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745C9D7F" w14:textId="77777777">
            <w:pPr>
              <w:pStyle w:val="TableParagraph"/>
              <w:rPr>
                <w:rFonts w:ascii="Times New Roman"/>
                <w:sz w:val="20"/>
              </w:rPr>
            </w:pPr>
          </w:p>
          <w:p w:rsidR="004176BE" w14:paraId="20130BA6" w14:textId="77777777">
            <w:pPr>
              <w:pStyle w:val="TableParagraph"/>
              <w:spacing w:before="63"/>
              <w:rPr>
                <w:rFonts w:ascii="Times New Roman"/>
                <w:sz w:val="20"/>
              </w:rPr>
            </w:pPr>
          </w:p>
          <w:p w:rsidR="004176BE" w14:paraId="15B2922F"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7E9ED55C" w14:textId="77777777">
            <w:pPr>
              <w:pStyle w:val="TableParagraph"/>
              <w:rPr>
                <w:rFonts w:ascii="Times New Roman"/>
                <w:sz w:val="20"/>
              </w:rPr>
            </w:pPr>
          </w:p>
          <w:p w:rsidR="004176BE" w14:paraId="2E6C24C8" w14:textId="77777777">
            <w:pPr>
              <w:pStyle w:val="TableParagraph"/>
              <w:spacing w:before="151"/>
              <w:rPr>
                <w:rFonts w:ascii="Times New Roman"/>
                <w:sz w:val="20"/>
              </w:rPr>
            </w:pPr>
          </w:p>
          <w:p w:rsidR="004176BE" w14:paraId="05CBD7F7"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6FC214C2" w14:textId="77777777">
        <w:tblPrEx>
          <w:tblW w:w="0" w:type="auto"/>
          <w:tblInd w:w="321" w:type="dxa"/>
          <w:tblLayout w:type="fixed"/>
          <w:tblCellMar>
            <w:left w:w="0" w:type="dxa"/>
            <w:right w:w="0" w:type="dxa"/>
          </w:tblCellMar>
          <w:tblLook w:val="01E0"/>
        </w:tblPrEx>
        <w:trPr>
          <w:trHeight w:val="2747"/>
        </w:trPr>
        <w:tc>
          <w:tcPr>
            <w:tcW w:w="4592" w:type="dxa"/>
            <w:tcBorders>
              <w:left w:val="single" w:sz="8" w:space="0" w:color="000000"/>
              <w:right w:val="single" w:sz="8" w:space="0" w:color="000000"/>
            </w:tcBorders>
          </w:tcPr>
          <w:p w:rsidR="004176BE" w14:paraId="4E7D0ACD" w14:textId="77777777">
            <w:pPr>
              <w:pStyle w:val="TableParagraph"/>
              <w:rPr>
                <w:rFonts w:ascii="Times New Roman"/>
                <w:sz w:val="18"/>
              </w:rPr>
            </w:pPr>
          </w:p>
        </w:tc>
        <w:tc>
          <w:tcPr>
            <w:tcW w:w="4860" w:type="dxa"/>
            <w:tcBorders>
              <w:left w:val="single" w:sz="8" w:space="0" w:color="000000"/>
              <w:right w:val="single" w:sz="8" w:space="0" w:color="000000"/>
            </w:tcBorders>
          </w:tcPr>
          <w:p w:rsidR="004176BE" w14:paraId="2E142CD2" w14:textId="77777777">
            <w:pPr>
              <w:pStyle w:val="TableParagraph"/>
              <w:spacing w:before="144"/>
              <w:ind w:left="1166"/>
              <w:rPr>
                <w:sz w:val="20"/>
              </w:rPr>
            </w:pPr>
            <w:r>
              <w:rPr>
                <w:sz w:val="20"/>
              </w:rPr>
              <w:t>a</w:t>
            </w:r>
            <w:r>
              <w:rPr>
                <w:spacing w:val="-3"/>
                <w:sz w:val="20"/>
              </w:rPr>
              <w:t xml:space="preserve"> </w:t>
            </w:r>
            <w:r>
              <w:rPr>
                <w:sz w:val="20"/>
              </w:rPr>
              <w:t>plan</w:t>
            </w:r>
            <w:r>
              <w:rPr>
                <w:spacing w:val="-1"/>
                <w:sz w:val="20"/>
              </w:rPr>
              <w:t xml:space="preserve"> </w:t>
            </w:r>
            <w:r>
              <w:rPr>
                <w:sz w:val="20"/>
              </w:rPr>
              <w:t>of</w:t>
            </w:r>
            <w:r>
              <w:rPr>
                <w:spacing w:val="-2"/>
                <w:sz w:val="20"/>
              </w:rPr>
              <w:t xml:space="preserve"> </w:t>
            </w:r>
            <w:r>
              <w:rPr>
                <w:sz w:val="20"/>
              </w:rPr>
              <w:t>action</w:t>
            </w:r>
            <w:r>
              <w:rPr>
                <w:spacing w:val="-1"/>
                <w:sz w:val="20"/>
              </w:rPr>
              <w:t xml:space="preserve"> </w:t>
            </w:r>
            <w:r>
              <w:rPr>
                <w:sz w:val="20"/>
              </w:rPr>
              <w:t>if</w:t>
            </w:r>
            <w:r>
              <w:rPr>
                <w:spacing w:val="-2"/>
                <w:sz w:val="20"/>
              </w:rPr>
              <w:t xml:space="preserve"> </w:t>
            </w:r>
            <w:r>
              <w:rPr>
                <w:sz w:val="20"/>
              </w:rPr>
              <w:t>not</w:t>
            </w:r>
            <w:r>
              <w:rPr>
                <w:spacing w:val="-1"/>
                <w:sz w:val="20"/>
              </w:rPr>
              <w:t xml:space="preserve"> </w:t>
            </w:r>
            <w:r>
              <w:rPr>
                <w:spacing w:val="-4"/>
                <w:sz w:val="20"/>
              </w:rPr>
              <w:t>met.</w:t>
            </w:r>
          </w:p>
          <w:p w:rsidR="004176BE" w14:paraId="57083FAA" w14:textId="77777777">
            <w:pPr>
              <w:pStyle w:val="TableParagraph"/>
              <w:numPr>
                <w:ilvl w:val="0"/>
                <w:numId w:val="17"/>
              </w:numPr>
              <w:tabs>
                <w:tab w:val="left" w:pos="1166"/>
              </w:tabs>
              <w:spacing w:before="7" w:line="232" w:lineRule="auto"/>
              <w:ind w:right="232"/>
              <w:rPr>
                <w:sz w:val="20"/>
              </w:rPr>
            </w:pPr>
            <w:r>
              <w:rPr>
                <w:sz w:val="20"/>
              </w:rPr>
              <w:t>If the MOC did not fulfill the previous MOC goals, indicate how the SNP will achieve</w:t>
            </w:r>
            <w:r>
              <w:rPr>
                <w:spacing w:val="-5"/>
                <w:sz w:val="20"/>
              </w:rPr>
              <w:t xml:space="preserve"> </w:t>
            </w:r>
            <w:r>
              <w:rPr>
                <w:sz w:val="20"/>
              </w:rPr>
              <w:t>or</w:t>
            </w:r>
            <w:r>
              <w:rPr>
                <w:spacing w:val="-8"/>
                <w:sz w:val="20"/>
              </w:rPr>
              <w:t xml:space="preserve"> </w:t>
            </w:r>
            <w:r>
              <w:rPr>
                <w:sz w:val="20"/>
              </w:rPr>
              <w:t>revise</w:t>
            </w:r>
            <w:r>
              <w:rPr>
                <w:spacing w:val="-5"/>
                <w:sz w:val="20"/>
              </w:rPr>
              <w:t xml:space="preserve"> </w:t>
            </w:r>
            <w:r>
              <w:rPr>
                <w:sz w:val="20"/>
              </w:rPr>
              <w:t>the</w:t>
            </w:r>
            <w:r>
              <w:rPr>
                <w:spacing w:val="-5"/>
                <w:sz w:val="20"/>
              </w:rPr>
              <w:t xml:space="preserve"> </w:t>
            </w:r>
            <w:r>
              <w:rPr>
                <w:sz w:val="20"/>
              </w:rPr>
              <w:t>goals</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z w:val="20"/>
              </w:rPr>
              <w:t xml:space="preserve">next </w:t>
            </w:r>
            <w:r>
              <w:rPr>
                <w:spacing w:val="-4"/>
                <w:sz w:val="20"/>
              </w:rPr>
              <w:t>MOC.</w:t>
            </w:r>
          </w:p>
          <w:p w:rsidR="004176BE" w14:paraId="727F529E" w14:textId="77777777">
            <w:pPr>
              <w:pStyle w:val="TableParagraph"/>
              <w:numPr>
                <w:ilvl w:val="0"/>
                <w:numId w:val="17"/>
              </w:numPr>
              <w:tabs>
                <w:tab w:val="left" w:pos="1166"/>
              </w:tabs>
              <w:spacing w:before="8" w:line="235" w:lineRule="auto"/>
              <w:ind w:right="219"/>
              <w:rPr>
                <w:sz w:val="20"/>
              </w:rPr>
            </w:pPr>
            <w:r>
              <w:rPr>
                <w:sz w:val="20"/>
              </w:rPr>
              <w:t>For SNPs submitting an initial MOC, provide relevant information pertaining to the MOC’s goals, e.g., include the specific</w:t>
            </w:r>
            <w:r>
              <w:rPr>
                <w:spacing w:val="-9"/>
                <w:sz w:val="20"/>
              </w:rPr>
              <w:t xml:space="preserve"> </w:t>
            </w:r>
            <w:r>
              <w:rPr>
                <w:sz w:val="20"/>
              </w:rPr>
              <w:t>goals,</w:t>
            </w:r>
            <w:r>
              <w:rPr>
                <w:spacing w:val="-9"/>
                <w:sz w:val="20"/>
              </w:rPr>
              <w:t xml:space="preserve"> </w:t>
            </w:r>
            <w:r>
              <w:rPr>
                <w:sz w:val="20"/>
              </w:rPr>
              <w:t>data</w:t>
            </w:r>
            <w:r>
              <w:rPr>
                <w:spacing w:val="-8"/>
                <w:sz w:val="20"/>
              </w:rPr>
              <w:t xml:space="preserve"> </w:t>
            </w:r>
            <w:r>
              <w:rPr>
                <w:sz w:val="20"/>
              </w:rPr>
              <w:t>sources,</w:t>
            </w:r>
            <w:r>
              <w:rPr>
                <w:spacing w:val="-9"/>
                <w:sz w:val="20"/>
              </w:rPr>
              <w:t xml:space="preserve"> </w:t>
            </w:r>
            <w:r>
              <w:rPr>
                <w:sz w:val="20"/>
              </w:rPr>
              <w:t>frequency for measurement, etc.</w:t>
            </w:r>
          </w:p>
        </w:tc>
        <w:tc>
          <w:tcPr>
            <w:tcW w:w="720" w:type="dxa"/>
            <w:tcBorders>
              <w:left w:val="single" w:sz="8" w:space="0" w:color="000000"/>
              <w:right w:val="single" w:sz="8" w:space="0" w:color="000000"/>
            </w:tcBorders>
          </w:tcPr>
          <w:p w:rsidR="004176BE" w14:paraId="19916CE3"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7B0B131C"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72E9006C" w14:textId="77777777">
            <w:pPr>
              <w:pStyle w:val="TableParagraph"/>
              <w:rPr>
                <w:rFonts w:ascii="Times New Roman"/>
                <w:sz w:val="18"/>
              </w:rPr>
            </w:pPr>
          </w:p>
        </w:tc>
      </w:tr>
      <w:tr w14:paraId="20BB30AD" w14:textId="77777777">
        <w:tblPrEx>
          <w:tblW w:w="0" w:type="auto"/>
          <w:tblInd w:w="321" w:type="dxa"/>
          <w:tblLayout w:type="fixed"/>
          <w:tblCellMar>
            <w:left w:w="0" w:type="dxa"/>
            <w:right w:w="0" w:type="dxa"/>
          </w:tblCellMar>
          <w:tblLook w:val="01E0"/>
        </w:tblPrEx>
        <w:trPr>
          <w:trHeight w:val="5763"/>
        </w:trPr>
        <w:tc>
          <w:tcPr>
            <w:tcW w:w="4592" w:type="dxa"/>
            <w:tcBorders>
              <w:left w:val="single" w:sz="8" w:space="0" w:color="000000"/>
              <w:right w:val="single" w:sz="8" w:space="0" w:color="000000"/>
            </w:tcBorders>
          </w:tcPr>
          <w:p w:rsidR="004176BE" w14:paraId="03A35B7A" w14:textId="77777777">
            <w:pPr>
              <w:pStyle w:val="TableParagraph"/>
              <w:spacing w:before="144" w:line="242" w:lineRule="auto"/>
              <w:ind w:left="86"/>
              <w:rPr>
                <w:b/>
                <w:sz w:val="20"/>
              </w:rPr>
            </w:pPr>
            <w:r>
              <w:rPr>
                <w:b/>
                <w:sz w:val="20"/>
              </w:rPr>
              <w:t>Element</w:t>
            </w:r>
            <w:r>
              <w:rPr>
                <w:b/>
                <w:spacing w:val="-7"/>
                <w:sz w:val="20"/>
              </w:rPr>
              <w:t xml:space="preserve"> </w:t>
            </w:r>
            <w:r>
              <w:rPr>
                <w:b/>
                <w:sz w:val="20"/>
              </w:rPr>
              <w:t>B:</w:t>
            </w:r>
            <w:r>
              <w:rPr>
                <w:b/>
                <w:spacing w:val="-7"/>
                <w:sz w:val="20"/>
              </w:rPr>
              <w:t xml:space="preserve"> </w:t>
            </w:r>
            <w:r>
              <w:rPr>
                <w:b/>
                <w:sz w:val="20"/>
              </w:rPr>
              <w:t>Measurable</w:t>
            </w:r>
            <w:r>
              <w:rPr>
                <w:b/>
                <w:spacing w:val="-7"/>
                <w:sz w:val="20"/>
              </w:rPr>
              <w:t xml:space="preserve"> </w:t>
            </w:r>
            <w:r>
              <w:rPr>
                <w:b/>
                <w:sz w:val="20"/>
              </w:rPr>
              <w:t>Goals</w:t>
            </w:r>
            <w:r>
              <w:rPr>
                <w:b/>
                <w:spacing w:val="-7"/>
                <w:sz w:val="20"/>
              </w:rPr>
              <w:t xml:space="preserve"> </w:t>
            </w:r>
            <w:r>
              <w:rPr>
                <w:b/>
                <w:sz w:val="20"/>
              </w:rPr>
              <w:t>&amp;</w:t>
            </w:r>
            <w:r>
              <w:rPr>
                <w:b/>
                <w:spacing w:val="-8"/>
                <w:sz w:val="20"/>
              </w:rPr>
              <w:t xml:space="preserve"> </w:t>
            </w:r>
            <w:r>
              <w:rPr>
                <w:b/>
                <w:sz w:val="20"/>
              </w:rPr>
              <w:t>Health Outcomes for the MOC</w:t>
            </w:r>
          </w:p>
          <w:p w:rsidR="004176BE" w14:paraId="2CF91AAF" w14:textId="77777777">
            <w:pPr>
              <w:pStyle w:val="TableParagraph"/>
              <w:rPr>
                <w:rFonts w:ascii="Times New Roman"/>
                <w:sz w:val="20"/>
              </w:rPr>
            </w:pPr>
          </w:p>
          <w:p w:rsidR="004176BE" w14:paraId="6B816A5D" w14:textId="77777777">
            <w:pPr>
              <w:pStyle w:val="TableParagraph"/>
              <w:numPr>
                <w:ilvl w:val="0"/>
                <w:numId w:val="16"/>
              </w:numPr>
              <w:tabs>
                <w:tab w:val="left" w:pos="1165"/>
              </w:tabs>
              <w:spacing w:line="235" w:lineRule="auto"/>
              <w:ind w:left="1165" w:right="756"/>
              <w:rPr>
                <w:sz w:val="20"/>
              </w:rPr>
            </w:pPr>
            <w:r>
              <w:rPr>
                <w:sz w:val="20"/>
              </w:rPr>
              <w:t>Specific goals for improving access</w:t>
            </w:r>
            <w:r>
              <w:rPr>
                <w:spacing w:val="-9"/>
                <w:sz w:val="20"/>
              </w:rPr>
              <w:t xml:space="preserve"> </w:t>
            </w:r>
            <w:r>
              <w:rPr>
                <w:sz w:val="20"/>
              </w:rPr>
              <w:t>and</w:t>
            </w:r>
            <w:r>
              <w:rPr>
                <w:spacing w:val="-9"/>
                <w:sz w:val="20"/>
              </w:rPr>
              <w:t xml:space="preserve"> </w:t>
            </w:r>
            <w:r>
              <w:rPr>
                <w:sz w:val="20"/>
              </w:rPr>
              <w:t>affordability</w:t>
            </w:r>
            <w:r>
              <w:rPr>
                <w:spacing w:val="-9"/>
                <w:sz w:val="20"/>
              </w:rPr>
              <w:t xml:space="preserve"> </w:t>
            </w:r>
            <w:r>
              <w:rPr>
                <w:sz w:val="20"/>
              </w:rPr>
              <w:t>of</w:t>
            </w:r>
            <w:r>
              <w:rPr>
                <w:spacing w:val="-10"/>
                <w:sz w:val="20"/>
              </w:rPr>
              <w:t xml:space="preserve"> </w:t>
            </w:r>
            <w:r>
              <w:rPr>
                <w:sz w:val="20"/>
              </w:rPr>
              <w:t>the healthcare needs outlined for the</w:t>
            </w:r>
            <w:r>
              <w:rPr>
                <w:spacing w:val="-12"/>
                <w:sz w:val="20"/>
              </w:rPr>
              <w:t xml:space="preserve"> </w:t>
            </w:r>
            <w:r>
              <w:rPr>
                <w:sz w:val="20"/>
              </w:rPr>
              <w:t>SNP</w:t>
            </w:r>
            <w:r>
              <w:rPr>
                <w:spacing w:val="-13"/>
                <w:sz w:val="20"/>
              </w:rPr>
              <w:t xml:space="preserve"> </w:t>
            </w:r>
            <w:r>
              <w:rPr>
                <w:sz w:val="20"/>
              </w:rPr>
              <w:t>population</w:t>
            </w:r>
            <w:r>
              <w:rPr>
                <w:spacing w:val="-12"/>
                <w:sz w:val="20"/>
              </w:rPr>
              <w:t xml:space="preserve"> </w:t>
            </w:r>
            <w:r>
              <w:rPr>
                <w:sz w:val="20"/>
              </w:rPr>
              <w:t>described in MOC Element 1.</w:t>
            </w:r>
          </w:p>
          <w:p w:rsidR="004176BE" w14:paraId="5EDA53DD" w14:textId="77777777">
            <w:pPr>
              <w:pStyle w:val="TableParagraph"/>
              <w:numPr>
                <w:ilvl w:val="0"/>
                <w:numId w:val="16"/>
              </w:numPr>
              <w:tabs>
                <w:tab w:val="left" w:pos="1165"/>
              </w:tabs>
              <w:spacing w:before="4" w:line="235" w:lineRule="auto"/>
              <w:ind w:left="1165" w:right="663"/>
              <w:rPr>
                <w:sz w:val="20"/>
              </w:rPr>
            </w:pPr>
            <w:r>
              <w:rPr>
                <w:sz w:val="20"/>
              </w:rPr>
              <w:t xml:space="preserve">Improvements made in coordination of care and </w:t>
            </w:r>
            <w:r>
              <w:rPr>
                <w:sz w:val="20"/>
              </w:rPr>
              <w:t>appropriatedelivery</w:t>
            </w:r>
            <w:r>
              <w:rPr>
                <w:spacing w:val="-5"/>
                <w:sz w:val="20"/>
              </w:rPr>
              <w:t xml:space="preserve"> </w:t>
            </w:r>
            <w:r>
              <w:rPr>
                <w:sz w:val="20"/>
              </w:rPr>
              <w:t>of</w:t>
            </w:r>
            <w:r>
              <w:rPr>
                <w:spacing w:val="-5"/>
                <w:sz w:val="20"/>
              </w:rPr>
              <w:t xml:space="preserve"> </w:t>
            </w:r>
            <w:r>
              <w:rPr>
                <w:sz w:val="20"/>
              </w:rPr>
              <w:t>services through the direct alignment of the HRAT, ICP, and ICT.</w:t>
            </w:r>
          </w:p>
          <w:p w:rsidR="004176BE" w14:paraId="78D03CA5" w14:textId="77777777">
            <w:pPr>
              <w:pStyle w:val="TableParagraph"/>
              <w:numPr>
                <w:ilvl w:val="0"/>
                <w:numId w:val="16"/>
              </w:numPr>
              <w:tabs>
                <w:tab w:val="left" w:pos="1165"/>
              </w:tabs>
              <w:spacing w:before="9" w:line="232" w:lineRule="auto"/>
              <w:ind w:left="1165" w:right="818"/>
              <w:rPr>
                <w:sz w:val="20"/>
              </w:rPr>
            </w:pPr>
            <w:r>
              <w:rPr>
                <w:sz w:val="20"/>
              </w:rPr>
              <w:t>Enhancing care transitions across</w:t>
            </w:r>
            <w:r>
              <w:rPr>
                <w:spacing w:val="-10"/>
                <w:sz w:val="20"/>
              </w:rPr>
              <w:t xml:space="preserve"> </w:t>
            </w:r>
            <w:r>
              <w:rPr>
                <w:sz w:val="20"/>
              </w:rPr>
              <w:t>all</w:t>
            </w:r>
            <w:r>
              <w:rPr>
                <w:spacing w:val="-10"/>
                <w:sz w:val="20"/>
              </w:rPr>
              <w:t xml:space="preserve"> </w:t>
            </w:r>
            <w:r>
              <w:rPr>
                <w:sz w:val="20"/>
              </w:rPr>
              <w:t>healthcare</w:t>
            </w:r>
            <w:r>
              <w:rPr>
                <w:spacing w:val="-12"/>
                <w:sz w:val="20"/>
              </w:rPr>
              <w:t xml:space="preserve"> </w:t>
            </w:r>
            <w:r>
              <w:rPr>
                <w:sz w:val="20"/>
              </w:rPr>
              <w:t xml:space="preserve">settings and providers for SNP </w:t>
            </w:r>
            <w:r>
              <w:rPr>
                <w:spacing w:val="-2"/>
                <w:sz w:val="20"/>
              </w:rPr>
              <w:t>beneficiaries.</w:t>
            </w:r>
          </w:p>
          <w:p w:rsidR="004176BE" w14:paraId="67B36D57" w14:textId="77777777">
            <w:pPr>
              <w:pStyle w:val="TableParagraph"/>
              <w:numPr>
                <w:ilvl w:val="0"/>
                <w:numId w:val="16"/>
              </w:numPr>
              <w:tabs>
                <w:tab w:val="left" w:pos="1165"/>
              </w:tabs>
              <w:spacing w:before="12" w:line="230" w:lineRule="auto"/>
              <w:ind w:left="1165" w:right="651"/>
              <w:rPr>
                <w:sz w:val="20"/>
              </w:rPr>
            </w:pPr>
            <w:r>
              <w:rPr>
                <w:sz w:val="20"/>
              </w:rPr>
              <w:t>Ensuring</w:t>
            </w:r>
            <w:r>
              <w:rPr>
                <w:spacing w:val="-14"/>
                <w:sz w:val="20"/>
              </w:rPr>
              <w:t xml:space="preserve"> </w:t>
            </w:r>
            <w:r>
              <w:rPr>
                <w:sz w:val="20"/>
              </w:rPr>
              <w:t>appropriate</w:t>
            </w:r>
            <w:r>
              <w:rPr>
                <w:spacing w:val="-14"/>
                <w:sz w:val="20"/>
              </w:rPr>
              <w:t xml:space="preserve"> </w:t>
            </w:r>
            <w:r>
              <w:rPr>
                <w:sz w:val="20"/>
              </w:rPr>
              <w:t>utilization of services for preventive health and chronic conditions.</w:t>
            </w:r>
          </w:p>
          <w:p w:rsidR="004176BE" w14:paraId="697695EB" w14:textId="77777777">
            <w:pPr>
              <w:pStyle w:val="TableParagraph"/>
              <w:numPr>
                <w:ilvl w:val="0"/>
                <w:numId w:val="15"/>
              </w:numPr>
              <w:tabs>
                <w:tab w:val="left" w:pos="445"/>
              </w:tabs>
              <w:ind w:left="445" w:right="632"/>
              <w:rPr>
                <w:sz w:val="20"/>
              </w:rPr>
            </w:pPr>
            <w:r>
              <w:rPr>
                <w:sz w:val="20"/>
              </w:rPr>
              <w:t xml:space="preserve">Identify the </w:t>
            </w:r>
            <w:r>
              <w:rPr>
                <w:sz w:val="20"/>
              </w:rPr>
              <w:t>specific beneficiary</w:t>
            </w:r>
            <w:r>
              <w:rPr>
                <w:sz w:val="20"/>
              </w:rPr>
              <w:t xml:space="preserve"> health outcomes</w:t>
            </w:r>
            <w:r>
              <w:rPr>
                <w:spacing w:val="-12"/>
                <w:sz w:val="20"/>
              </w:rPr>
              <w:t xml:space="preserve"> </w:t>
            </w:r>
            <w:r>
              <w:rPr>
                <w:sz w:val="20"/>
              </w:rPr>
              <w:t>measures</w:t>
            </w:r>
            <w:r>
              <w:rPr>
                <w:spacing w:val="-12"/>
                <w:sz w:val="20"/>
              </w:rPr>
              <w:t xml:space="preserve"> </w:t>
            </w:r>
            <w:r>
              <w:rPr>
                <w:sz w:val="20"/>
              </w:rPr>
              <w:t>that</w:t>
            </w:r>
            <w:r>
              <w:rPr>
                <w:spacing w:val="-9"/>
                <w:sz w:val="20"/>
              </w:rPr>
              <w:t xml:space="preserve"> </w:t>
            </w:r>
            <w:r>
              <w:rPr>
                <w:sz w:val="20"/>
              </w:rPr>
              <w:t>will</w:t>
            </w:r>
            <w:r>
              <w:rPr>
                <w:spacing w:val="-9"/>
                <w:sz w:val="20"/>
              </w:rPr>
              <w:t xml:space="preserve"> </w:t>
            </w:r>
            <w:r>
              <w:rPr>
                <w:sz w:val="20"/>
              </w:rPr>
              <w:t>be</w:t>
            </w:r>
            <w:r>
              <w:rPr>
                <w:spacing w:val="-11"/>
                <w:sz w:val="20"/>
              </w:rPr>
              <w:t xml:space="preserve"> </w:t>
            </w:r>
            <w:r>
              <w:rPr>
                <w:sz w:val="20"/>
              </w:rPr>
              <w:t>used</w:t>
            </w:r>
            <w:r>
              <w:rPr>
                <w:spacing w:val="-8"/>
                <w:sz w:val="20"/>
              </w:rPr>
              <w:t xml:space="preserve"> </w:t>
            </w:r>
            <w:r>
              <w:rPr>
                <w:sz w:val="20"/>
              </w:rPr>
              <w:t>to measure</w:t>
            </w:r>
            <w:r>
              <w:rPr>
                <w:spacing w:val="-6"/>
                <w:sz w:val="20"/>
              </w:rPr>
              <w:t xml:space="preserve"> </w:t>
            </w:r>
            <w:r>
              <w:rPr>
                <w:sz w:val="20"/>
              </w:rPr>
              <w:t>overall</w:t>
            </w:r>
            <w:r>
              <w:rPr>
                <w:spacing w:val="-3"/>
                <w:sz w:val="20"/>
              </w:rPr>
              <w:t xml:space="preserve"> </w:t>
            </w:r>
            <w:r>
              <w:rPr>
                <w:sz w:val="20"/>
              </w:rPr>
              <w:t>SNP</w:t>
            </w:r>
            <w:r>
              <w:rPr>
                <w:spacing w:val="-4"/>
                <w:sz w:val="20"/>
              </w:rPr>
              <w:t xml:space="preserve"> </w:t>
            </w:r>
            <w:r>
              <w:rPr>
                <w:sz w:val="20"/>
              </w:rPr>
              <w:t>population</w:t>
            </w:r>
            <w:r>
              <w:rPr>
                <w:spacing w:val="-2"/>
                <w:sz w:val="20"/>
              </w:rPr>
              <w:t xml:space="preserve"> </w:t>
            </w:r>
            <w:r>
              <w:rPr>
                <w:sz w:val="20"/>
              </w:rPr>
              <w:t>health outcomes, including the specific data</w:t>
            </w:r>
          </w:p>
        </w:tc>
        <w:tc>
          <w:tcPr>
            <w:tcW w:w="4860" w:type="dxa"/>
            <w:tcBorders>
              <w:left w:val="single" w:sz="8" w:space="0" w:color="000000"/>
              <w:right w:val="single" w:sz="8" w:space="0" w:color="000000"/>
            </w:tcBorders>
          </w:tcPr>
          <w:p w:rsidR="004176BE" w14:paraId="0562471E" w14:textId="77777777">
            <w:pPr>
              <w:pStyle w:val="TableParagraph"/>
              <w:spacing w:before="144"/>
              <w:ind w:left="86"/>
              <w:rPr>
                <w:b/>
                <w:sz w:val="20"/>
              </w:rPr>
            </w:pPr>
            <w:r>
              <w:rPr>
                <w:b/>
                <w:sz w:val="20"/>
              </w:rPr>
              <w:t>Overall</w:t>
            </w:r>
            <w:r>
              <w:rPr>
                <w:b/>
                <w:spacing w:val="-4"/>
                <w:sz w:val="20"/>
              </w:rPr>
              <w:t xml:space="preserve"> </w:t>
            </w:r>
            <w:r>
              <w:rPr>
                <w:b/>
                <w:sz w:val="20"/>
              </w:rPr>
              <w:t>MOC</w:t>
            </w:r>
            <w:r>
              <w:rPr>
                <w:b/>
                <w:spacing w:val="-3"/>
                <w:sz w:val="20"/>
              </w:rPr>
              <w:t xml:space="preserve"> </w:t>
            </w:r>
            <w:r>
              <w:rPr>
                <w:b/>
                <w:sz w:val="20"/>
              </w:rPr>
              <w:t>Performance</w:t>
            </w:r>
            <w:r>
              <w:rPr>
                <w:b/>
                <w:spacing w:val="-2"/>
                <w:sz w:val="20"/>
              </w:rPr>
              <w:t xml:space="preserve"> Goals</w:t>
            </w:r>
          </w:p>
          <w:p w:rsidR="004176BE" w14:paraId="264F0F36" w14:textId="77777777">
            <w:pPr>
              <w:pStyle w:val="TableParagraph"/>
              <w:numPr>
                <w:ilvl w:val="0"/>
                <w:numId w:val="14"/>
              </w:numPr>
              <w:tabs>
                <w:tab w:val="left" w:pos="446"/>
              </w:tabs>
              <w:spacing w:before="228"/>
              <w:ind w:right="188"/>
              <w:rPr>
                <w:sz w:val="20"/>
              </w:rPr>
            </w:pPr>
            <w:r>
              <w:rPr>
                <w:sz w:val="20"/>
              </w:rPr>
              <w:t xml:space="preserve">Provide a description of the </w:t>
            </w:r>
            <w:r>
              <w:rPr>
                <w:b/>
                <w:sz w:val="20"/>
              </w:rPr>
              <w:t>overall MOC performance</w:t>
            </w:r>
            <w:r>
              <w:rPr>
                <w:b/>
                <w:spacing w:val="-10"/>
                <w:sz w:val="20"/>
              </w:rPr>
              <w:t xml:space="preserve"> </w:t>
            </w:r>
            <w:r>
              <w:rPr>
                <w:b/>
                <w:sz w:val="20"/>
              </w:rPr>
              <w:t>goal(s)</w:t>
            </w:r>
            <w:r>
              <w:rPr>
                <w:b/>
                <w:spacing w:val="-10"/>
                <w:sz w:val="20"/>
              </w:rPr>
              <w:t xml:space="preserve"> </w:t>
            </w:r>
            <w:r>
              <w:rPr>
                <w:sz w:val="20"/>
              </w:rPr>
              <w:t>using</w:t>
            </w:r>
            <w:r>
              <w:rPr>
                <w:spacing w:val="-6"/>
                <w:sz w:val="20"/>
              </w:rPr>
              <w:t xml:space="preserve"> </w:t>
            </w:r>
            <w:r>
              <w:rPr>
                <w:sz w:val="20"/>
              </w:rPr>
              <w:t>the</w:t>
            </w:r>
            <w:r>
              <w:rPr>
                <w:spacing w:val="-6"/>
                <w:sz w:val="20"/>
              </w:rPr>
              <w:t xml:space="preserve"> </w:t>
            </w:r>
            <w:r>
              <w:rPr>
                <w:sz w:val="20"/>
              </w:rPr>
              <w:t>criteria</w:t>
            </w:r>
            <w:r>
              <w:rPr>
                <w:spacing w:val="-6"/>
                <w:sz w:val="20"/>
              </w:rPr>
              <w:t xml:space="preserve"> </w:t>
            </w:r>
            <w:r>
              <w:rPr>
                <w:sz w:val="20"/>
              </w:rPr>
              <w:t>outlined above. Examples may include, but not be limited to:</w:t>
            </w:r>
          </w:p>
          <w:p w:rsidR="004176BE" w14:paraId="42073EC4" w14:textId="77777777">
            <w:pPr>
              <w:pStyle w:val="TableParagraph"/>
              <w:numPr>
                <w:ilvl w:val="1"/>
                <w:numId w:val="14"/>
              </w:numPr>
              <w:tabs>
                <w:tab w:val="left" w:pos="1166"/>
              </w:tabs>
              <w:spacing w:before="16" w:line="220" w:lineRule="auto"/>
              <w:ind w:right="419"/>
              <w:rPr>
                <w:sz w:val="20"/>
              </w:rPr>
            </w:pPr>
            <w:r>
              <w:rPr>
                <w:sz w:val="20"/>
              </w:rPr>
              <w:t>Improving</w:t>
            </w:r>
            <w:r>
              <w:rPr>
                <w:spacing w:val="-10"/>
                <w:sz w:val="20"/>
              </w:rPr>
              <w:t xml:space="preserve"> </w:t>
            </w:r>
            <w:r>
              <w:rPr>
                <w:sz w:val="20"/>
              </w:rPr>
              <w:t>access</w:t>
            </w:r>
            <w:r>
              <w:rPr>
                <w:spacing w:val="-8"/>
                <w:sz w:val="20"/>
              </w:rPr>
              <w:t xml:space="preserve"> </w:t>
            </w:r>
            <w:r>
              <w:rPr>
                <w:sz w:val="20"/>
              </w:rPr>
              <w:t>and</w:t>
            </w:r>
            <w:r>
              <w:rPr>
                <w:spacing w:val="-7"/>
                <w:sz w:val="20"/>
              </w:rPr>
              <w:t xml:space="preserve"> </w:t>
            </w:r>
            <w:r>
              <w:rPr>
                <w:sz w:val="20"/>
              </w:rPr>
              <w:t>affordability</w:t>
            </w:r>
            <w:r>
              <w:rPr>
                <w:spacing w:val="-8"/>
                <w:sz w:val="20"/>
              </w:rPr>
              <w:t xml:space="preserve"> </w:t>
            </w:r>
            <w:r>
              <w:rPr>
                <w:sz w:val="20"/>
              </w:rPr>
              <w:t>of care for the SNP population.</w:t>
            </w:r>
          </w:p>
          <w:p w:rsidR="004176BE" w14:paraId="2AFFCF3A" w14:textId="77777777">
            <w:pPr>
              <w:pStyle w:val="TableParagraph"/>
              <w:numPr>
                <w:ilvl w:val="1"/>
                <w:numId w:val="14"/>
              </w:numPr>
              <w:tabs>
                <w:tab w:val="left" w:pos="1166"/>
              </w:tabs>
              <w:spacing w:before="11" w:line="232" w:lineRule="auto"/>
              <w:ind w:right="155"/>
              <w:rPr>
                <w:sz w:val="20"/>
              </w:rPr>
            </w:pPr>
            <w:r>
              <w:rPr>
                <w:sz w:val="20"/>
              </w:rPr>
              <w:t>Improvements made in care coordination</w:t>
            </w:r>
            <w:r>
              <w:rPr>
                <w:spacing w:val="-6"/>
                <w:sz w:val="20"/>
              </w:rPr>
              <w:t xml:space="preserve"> </w:t>
            </w:r>
            <w:r>
              <w:rPr>
                <w:sz w:val="20"/>
              </w:rPr>
              <w:t>and</w:t>
            </w:r>
            <w:r>
              <w:rPr>
                <w:spacing w:val="-10"/>
                <w:sz w:val="20"/>
              </w:rPr>
              <w:t xml:space="preserve"> </w:t>
            </w:r>
            <w:r>
              <w:rPr>
                <w:sz w:val="20"/>
              </w:rPr>
              <w:t>appropriate</w:t>
            </w:r>
            <w:r>
              <w:rPr>
                <w:spacing w:val="-10"/>
                <w:sz w:val="20"/>
              </w:rPr>
              <w:t xml:space="preserve"> </w:t>
            </w:r>
            <w:r>
              <w:rPr>
                <w:sz w:val="20"/>
              </w:rPr>
              <w:t>delivery</w:t>
            </w:r>
            <w:r>
              <w:rPr>
                <w:spacing w:val="-11"/>
                <w:sz w:val="20"/>
              </w:rPr>
              <w:t xml:space="preserve"> </w:t>
            </w:r>
            <w:r>
              <w:rPr>
                <w:sz w:val="20"/>
              </w:rPr>
              <w:t>of services through the direct alignment with the HRA, ICP, and ICT.</w:t>
            </w:r>
          </w:p>
          <w:p w:rsidR="004176BE" w14:paraId="32BDBEBC" w14:textId="77777777">
            <w:pPr>
              <w:pStyle w:val="TableParagraph"/>
              <w:numPr>
                <w:ilvl w:val="1"/>
                <w:numId w:val="14"/>
              </w:numPr>
              <w:tabs>
                <w:tab w:val="left" w:pos="1166"/>
              </w:tabs>
              <w:spacing w:before="18" w:line="220" w:lineRule="auto"/>
              <w:ind w:right="411"/>
              <w:rPr>
                <w:sz w:val="20"/>
              </w:rPr>
            </w:pPr>
            <w:r>
              <w:rPr>
                <w:sz w:val="20"/>
              </w:rPr>
              <w:t>Enhancing</w:t>
            </w:r>
            <w:r>
              <w:rPr>
                <w:spacing w:val="-9"/>
                <w:sz w:val="20"/>
              </w:rPr>
              <w:t xml:space="preserve"> </w:t>
            </w:r>
            <w:r>
              <w:rPr>
                <w:sz w:val="20"/>
              </w:rPr>
              <w:t>care</w:t>
            </w:r>
            <w:r>
              <w:rPr>
                <w:spacing w:val="-9"/>
                <w:sz w:val="20"/>
              </w:rPr>
              <w:t xml:space="preserve"> </w:t>
            </w:r>
            <w:r>
              <w:rPr>
                <w:sz w:val="20"/>
              </w:rPr>
              <w:t>transitions</w:t>
            </w:r>
            <w:r>
              <w:rPr>
                <w:spacing w:val="-10"/>
                <w:sz w:val="20"/>
              </w:rPr>
              <w:t xml:space="preserve"> </w:t>
            </w:r>
            <w:r>
              <w:rPr>
                <w:sz w:val="20"/>
              </w:rPr>
              <w:t>across</w:t>
            </w:r>
            <w:r>
              <w:rPr>
                <w:spacing w:val="-10"/>
                <w:sz w:val="20"/>
              </w:rPr>
              <w:t xml:space="preserve"> </w:t>
            </w:r>
            <w:r>
              <w:rPr>
                <w:sz w:val="20"/>
              </w:rPr>
              <w:t>all providers and healthcare settings.</w:t>
            </w:r>
          </w:p>
          <w:p w:rsidR="004176BE" w14:paraId="344B03E5" w14:textId="77777777">
            <w:pPr>
              <w:pStyle w:val="TableParagraph"/>
              <w:spacing w:before="4"/>
              <w:rPr>
                <w:rFonts w:ascii="Times New Roman"/>
                <w:sz w:val="20"/>
              </w:rPr>
            </w:pPr>
          </w:p>
          <w:p w:rsidR="004176BE" w14:paraId="3CE13A9D" w14:textId="77777777">
            <w:pPr>
              <w:pStyle w:val="TableParagraph"/>
              <w:spacing w:line="228" w:lineRule="exact"/>
              <w:ind w:left="86"/>
              <w:rPr>
                <w:b/>
                <w:sz w:val="20"/>
              </w:rPr>
            </w:pPr>
            <w:r>
              <w:rPr>
                <w:b/>
                <w:sz w:val="20"/>
              </w:rPr>
              <w:t>Enrollee</w:t>
            </w:r>
            <w:r>
              <w:rPr>
                <w:b/>
                <w:spacing w:val="-4"/>
                <w:sz w:val="20"/>
              </w:rPr>
              <w:t xml:space="preserve"> </w:t>
            </w:r>
            <w:r>
              <w:rPr>
                <w:b/>
                <w:sz w:val="20"/>
              </w:rPr>
              <w:t>Health</w:t>
            </w:r>
            <w:r>
              <w:rPr>
                <w:b/>
                <w:spacing w:val="-2"/>
                <w:sz w:val="20"/>
              </w:rPr>
              <w:t xml:space="preserve"> </w:t>
            </w:r>
            <w:r>
              <w:rPr>
                <w:b/>
                <w:sz w:val="20"/>
              </w:rPr>
              <w:t>Outcomes</w:t>
            </w:r>
            <w:r>
              <w:rPr>
                <w:b/>
                <w:spacing w:val="-3"/>
                <w:sz w:val="20"/>
              </w:rPr>
              <w:t xml:space="preserve"> </w:t>
            </w:r>
            <w:r>
              <w:rPr>
                <w:b/>
                <w:spacing w:val="-4"/>
                <w:sz w:val="20"/>
              </w:rPr>
              <w:t>Goals</w:t>
            </w:r>
          </w:p>
          <w:p w:rsidR="004176BE" w14:paraId="27926B62" w14:textId="77777777">
            <w:pPr>
              <w:pStyle w:val="TableParagraph"/>
              <w:numPr>
                <w:ilvl w:val="0"/>
                <w:numId w:val="14"/>
              </w:numPr>
              <w:tabs>
                <w:tab w:val="left" w:pos="446"/>
              </w:tabs>
              <w:ind w:right="142"/>
              <w:rPr>
                <w:sz w:val="20"/>
              </w:rPr>
            </w:pPr>
            <w:r>
              <w:rPr>
                <w:sz w:val="20"/>
              </w:rPr>
              <w:t xml:space="preserve">Provide a description of the </w:t>
            </w:r>
            <w:r>
              <w:rPr>
                <w:b/>
                <w:sz w:val="20"/>
              </w:rPr>
              <w:t xml:space="preserve">enrollee health outcome </w:t>
            </w:r>
            <w:r>
              <w:rPr>
                <w:sz w:val="20"/>
              </w:rPr>
              <w:t>goal(s) for the</w:t>
            </w:r>
            <w:r>
              <w:rPr>
                <w:spacing w:val="-4"/>
                <w:sz w:val="20"/>
              </w:rPr>
              <w:t xml:space="preserve"> </w:t>
            </w:r>
            <w:r>
              <w:rPr>
                <w:sz w:val="20"/>
              </w:rPr>
              <w:t>overall</w:t>
            </w:r>
            <w:r>
              <w:rPr>
                <w:spacing w:val="-1"/>
                <w:sz w:val="20"/>
              </w:rPr>
              <w:t xml:space="preserve"> </w:t>
            </w:r>
            <w:r>
              <w:rPr>
                <w:sz w:val="20"/>
              </w:rPr>
              <w:t>SNP</w:t>
            </w:r>
            <w:r>
              <w:rPr>
                <w:spacing w:val="-2"/>
                <w:sz w:val="20"/>
              </w:rPr>
              <w:t xml:space="preserve"> </w:t>
            </w:r>
            <w:r>
              <w:rPr>
                <w:sz w:val="20"/>
              </w:rPr>
              <w:t>population using</w:t>
            </w:r>
            <w:r>
              <w:rPr>
                <w:spacing w:val="-6"/>
                <w:sz w:val="20"/>
              </w:rPr>
              <w:t xml:space="preserve"> </w:t>
            </w:r>
            <w:r>
              <w:rPr>
                <w:sz w:val="20"/>
              </w:rPr>
              <w:t>the</w:t>
            </w:r>
            <w:r>
              <w:rPr>
                <w:spacing w:val="-6"/>
                <w:sz w:val="20"/>
              </w:rPr>
              <w:t xml:space="preserve"> </w:t>
            </w:r>
            <w:r>
              <w:rPr>
                <w:sz w:val="20"/>
              </w:rPr>
              <w:t>criteria</w:t>
            </w:r>
            <w:r>
              <w:rPr>
                <w:spacing w:val="-6"/>
                <w:sz w:val="20"/>
              </w:rPr>
              <w:t xml:space="preserve"> </w:t>
            </w:r>
            <w:r>
              <w:rPr>
                <w:sz w:val="20"/>
              </w:rPr>
              <w:t>outlined</w:t>
            </w:r>
            <w:r>
              <w:rPr>
                <w:spacing w:val="-6"/>
                <w:sz w:val="20"/>
              </w:rPr>
              <w:t xml:space="preserve"> </w:t>
            </w:r>
            <w:r>
              <w:rPr>
                <w:sz w:val="20"/>
              </w:rPr>
              <w:t>above.</w:t>
            </w:r>
            <w:r>
              <w:rPr>
                <w:spacing w:val="-7"/>
                <w:sz w:val="20"/>
              </w:rPr>
              <w:t xml:space="preserve"> </w:t>
            </w:r>
            <w:r>
              <w:rPr>
                <w:sz w:val="20"/>
              </w:rPr>
              <w:t>Examples</w:t>
            </w:r>
            <w:r>
              <w:rPr>
                <w:spacing w:val="-7"/>
                <w:sz w:val="20"/>
              </w:rPr>
              <w:t xml:space="preserve"> </w:t>
            </w:r>
            <w:r>
              <w:rPr>
                <w:sz w:val="20"/>
              </w:rPr>
              <w:t>may include but not be limited to:</w:t>
            </w:r>
          </w:p>
          <w:p w:rsidR="004176BE" w14:paraId="372E59FB" w14:textId="77777777">
            <w:pPr>
              <w:pStyle w:val="TableParagraph"/>
              <w:numPr>
                <w:ilvl w:val="1"/>
                <w:numId w:val="14"/>
              </w:numPr>
              <w:tabs>
                <w:tab w:val="left" w:pos="1166"/>
              </w:tabs>
              <w:spacing w:before="14" w:line="220" w:lineRule="auto"/>
              <w:ind w:right="444"/>
              <w:rPr>
                <w:sz w:val="20"/>
              </w:rPr>
            </w:pPr>
            <w:r>
              <w:rPr>
                <w:sz w:val="20"/>
              </w:rPr>
              <w:t>Appropriate</w:t>
            </w:r>
            <w:r>
              <w:rPr>
                <w:spacing w:val="-8"/>
                <w:sz w:val="20"/>
              </w:rPr>
              <w:t xml:space="preserve"> </w:t>
            </w:r>
            <w:r>
              <w:rPr>
                <w:sz w:val="20"/>
              </w:rPr>
              <w:t>utilization</w:t>
            </w:r>
            <w:r>
              <w:rPr>
                <w:spacing w:val="-8"/>
                <w:sz w:val="20"/>
              </w:rPr>
              <w:t xml:space="preserve"> </w:t>
            </w:r>
            <w:r>
              <w:rPr>
                <w:sz w:val="20"/>
              </w:rPr>
              <w:t>of</w:t>
            </w:r>
            <w:r>
              <w:rPr>
                <w:spacing w:val="-9"/>
                <w:sz w:val="20"/>
              </w:rPr>
              <w:t xml:space="preserve"> </w:t>
            </w:r>
            <w:r>
              <w:rPr>
                <w:sz w:val="20"/>
              </w:rPr>
              <w:t>services</w:t>
            </w:r>
            <w:r>
              <w:rPr>
                <w:spacing w:val="-12"/>
                <w:sz w:val="20"/>
              </w:rPr>
              <w:t xml:space="preserve"> </w:t>
            </w:r>
            <w:r>
              <w:rPr>
                <w:sz w:val="20"/>
              </w:rPr>
              <w:t>for chronic conditions</w:t>
            </w:r>
          </w:p>
          <w:p w:rsidR="004176BE" w14:paraId="083EC1B0" w14:textId="77777777">
            <w:pPr>
              <w:pStyle w:val="TableParagraph"/>
              <w:numPr>
                <w:ilvl w:val="2"/>
                <w:numId w:val="14"/>
              </w:numPr>
              <w:tabs>
                <w:tab w:val="left" w:pos="1886"/>
              </w:tabs>
              <w:spacing w:before="6"/>
              <w:ind w:right="136"/>
              <w:rPr>
                <w:sz w:val="20"/>
              </w:rPr>
            </w:pPr>
            <w:r>
              <w:rPr>
                <w:sz w:val="20"/>
              </w:rPr>
              <w:t>Improving hemoglobin A1c rate levels</w:t>
            </w:r>
            <w:r>
              <w:rPr>
                <w:spacing w:val="-10"/>
                <w:sz w:val="20"/>
              </w:rPr>
              <w:t xml:space="preserve"> </w:t>
            </w:r>
            <w:r>
              <w:rPr>
                <w:sz w:val="20"/>
              </w:rPr>
              <w:t>in</w:t>
            </w:r>
            <w:r>
              <w:rPr>
                <w:spacing w:val="-9"/>
                <w:sz w:val="20"/>
              </w:rPr>
              <w:t xml:space="preserve"> </w:t>
            </w:r>
            <w:r>
              <w:rPr>
                <w:sz w:val="20"/>
              </w:rPr>
              <w:t>enrollees</w:t>
            </w:r>
            <w:r>
              <w:rPr>
                <w:spacing w:val="-10"/>
                <w:sz w:val="20"/>
              </w:rPr>
              <w:t xml:space="preserve"> </w:t>
            </w:r>
            <w:r>
              <w:rPr>
                <w:sz w:val="20"/>
              </w:rPr>
              <w:t>with</w:t>
            </w:r>
            <w:r>
              <w:rPr>
                <w:spacing w:val="-9"/>
                <w:sz w:val="20"/>
              </w:rPr>
              <w:t xml:space="preserve"> </w:t>
            </w:r>
            <w:r>
              <w:rPr>
                <w:sz w:val="20"/>
              </w:rPr>
              <w:t>diabetes</w:t>
            </w:r>
          </w:p>
        </w:tc>
        <w:tc>
          <w:tcPr>
            <w:tcW w:w="720" w:type="dxa"/>
            <w:tcBorders>
              <w:left w:val="single" w:sz="8" w:space="0" w:color="000000"/>
              <w:right w:val="single" w:sz="8" w:space="0" w:color="000000"/>
            </w:tcBorders>
          </w:tcPr>
          <w:p w:rsidR="004176BE" w14:paraId="6A9925B2"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104816AD" w14:textId="77777777">
            <w:pPr>
              <w:pStyle w:val="TableParagraph"/>
              <w:spacing w:before="144"/>
              <w:ind w:left="106" w:right="294"/>
              <w:rPr>
                <w:sz w:val="20"/>
              </w:rPr>
            </w:pPr>
            <w:r>
              <w:rPr>
                <w:sz w:val="20"/>
              </w:rPr>
              <w:t>These revisions are to clarify requirements and distinguish between the overall</w:t>
            </w:r>
            <w:r>
              <w:rPr>
                <w:spacing w:val="-14"/>
                <w:sz w:val="20"/>
              </w:rPr>
              <w:t xml:space="preserve"> </w:t>
            </w:r>
            <w:r>
              <w:rPr>
                <w:sz w:val="20"/>
              </w:rPr>
              <w:t>MOC</w:t>
            </w:r>
            <w:r>
              <w:rPr>
                <w:spacing w:val="-14"/>
                <w:sz w:val="20"/>
              </w:rPr>
              <w:t xml:space="preserve"> </w:t>
            </w:r>
            <w:r>
              <w:rPr>
                <w:sz w:val="20"/>
              </w:rPr>
              <w:t>performance goals and enrollee health outcome goals.</w:t>
            </w:r>
          </w:p>
        </w:tc>
        <w:tc>
          <w:tcPr>
            <w:tcW w:w="2108" w:type="dxa"/>
            <w:tcBorders>
              <w:left w:val="single" w:sz="8" w:space="0" w:color="000000"/>
              <w:right w:val="single" w:sz="8" w:space="0" w:color="000000"/>
            </w:tcBorders>
          </w:tcPr>
          <w:p w:rsidR="004176BE" w14:paraId="389AABBD" w14:textId="77777777">
            <w:pPr>
              <w:pStyle w:val="TableParagraph"/>
              <w:spacing w:before="145" w:line="192" w:lineRule="auto"/>
              <w:ind w:left="102" w:right="479"/>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48472D78" w14:textId="77777777">
      <w:pPr>
        <w:spacing w:line="192" w:lineRule="auto"/>
        <w:rPr>
          <w:sz w:val="20"/>
        </w:rPr>
        <w:sectPr>
          <w:pgSz w:w="15840" w:h="12240" w:orient="landscape"/>
          <w:pgMar w:top="1000" w:right="200" w:bottom="1020" w:left="140" w:header="53" w:footer="786" w:gutter="0"/>
          <w:cols w:space="720"/>
        </w:sectPr>
      </w:pPr>
    </w:p>
    <w:p w:rsidR="004176BE" w14:paraId="6DA83F84" w14:textId="77777777">
      <w:pPr>
        <w:pStyle w:val="BodyText"/>
        <w:spacing w:before="4"/>
        <w:ind w:left="0" w:firstLine="0"/>
        <w:rPr>
          <w:rFonts w:ascii="Times New Roman"/>
          <w:sz w:val="7"/>
        </w:rPr>
      </w:pPr>
      <w:r>
        <w:rPr>
          <w:noProof/>
        </w:rPr>
        <mc:AlternateContent>
          <mc:Choice Requires="wps">
            <w:drawing>
              <wp:anchor distT="0" distB="0" distL="0" distR="0" simplePos="0" relativeHeight="251713536"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31" o:spid="_x0000_s1053"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601920" filled="f" stroked="f">
                <v:textbox style="layout-flow:vertical" inset="0,0,0,0">
                  <w:txbxContent>
                    <w:p w:rsidR="004176BE" w14:paraId="7CF62CA7"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130B0D29"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6A998C82" w14:textId="77777777">
            <w:pPr>
              <w:pStyle w:val="TableParagraph"/>
              <w:rPr>
                <w:rFonts w:ascii="Times New Roman"/>
                <w:sz w:val="20"/>
              </w:rPr>
            </w:pPr>
          </w:p>
          <w:p w:rsidR="004176BE" w14:paraId="1FB04440" w14:textId="77777777">
            <w:pPr>
              <w:pStyle w:val="TableParagraph"/>
              <w:spacing w:before="143"/>
              <w:rPr>
                <w:rFonts w:ascii="Times New Roman"/>
                <w:sz w:val="20"/>
              </w:rPr>
            </w:pPr>
          </w:p>
          <w:p w:rsidR="004176BE" w14:paraId="483709BD"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027D843C" w14:textId="77777777">
            <w:pPr>
              <w:pStyle w:val="TableParagraph"/>
              <w:rPr>
                <w:rFonts w:ascii="Times New Roman"/>
                <w:sz w:val="20"/>
              </w:rPr>
            </w:pPr>
          </w:p>
          <w:p w:rsidR="004176BE" w14:paraId="2446ACD8" w14:textId="77777777">
            <w:pPr>
              <w:pStyle w:val="TableParagraph"/>
              <w:spacing w:before="143"/>
              <w:rPr>
                <w:rFonts w:ascii="Times New Roman"/>
                <w:sz w:val="20"/>
              </w:rPr>
            </w:pPr>
          </w:p>
          <w:p w:rsidR="004176BE" w14:paraId="4661930B"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2852DCCC"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0DED42BF" w14:textId="77777777">
            <w:pPr>
              <w:pStyle w:val="TableParagraph"/>
              <w:rPr>
                <w:rFonts w:ascii="Times New Roman"/>
                <w:sz w:val="20"/>
              </w:rPr>
            </w:pPr>
          </w:p>
          <w:p w:rsidR="004176BE" w14:paraId="62265B8C" w14:textId="77777777">
            <w:pPr>
              <w:pStyle w:val="TableParagraph"/>
              <w:spacing w:before="63"/>
              <w:rPr>
                <w:rFonts w:ascii="Times New Roman"/>
                <w:sz w:val="20"/>
              </w:rPr>
            </w:pPr>
          </w:p>
          <w:p w:rsidR="004176BE" w14:paraId="7492F29B"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447221F7" w14:textId="77777777">
            <w:pPr>
              <w:pStyle w:val="TableParagraph"/>
              <w:rPr>
                <w:rFonts w:ascii="Times New Roman"/>
                <w:sz w:val="20"/>
              </w:rPr>
            </w:pPr>
          </w:p>
          <w:p w:rsidR="004176BE" w14:paraId="698DCBBB" w14:textId="77777777">
            <w:pPr>
              <w:pStyle w:val="TableParagraph"/>
              <w:spacing w:before="151"/>
              <w:rPr>
                <w:rFonts w:ascii="Times New Roman"/>
                <w:sz w:val="20"/>
              </w:rPr>
            </w:pPr>
          </w:p>
          <w:p w:rsidR="004176BE" w14:paraId="7FCDBE50"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3C56F4D0" w14:textId="77777777">
        <w:tblPrEx>
          <w:tblW w:w="0" w:type="auto"/>
          <w:tblInd w:w="321" w:type="dxa"/>
          <w:tblLayout w:type="fixed"/>
          <w:tblCellMar>
            <w:left w:w="0" w:type="dxa"/>
            <w:right w:w="0" w:type="dxa"/>
          </w:tblCellMar>
          <w:tblLook w:val="01E0"/>
        </w:tblPrEx>
        <w:trPr>
          <w:trHeight w:val="4410"/>
        </w:trPr>
        <w:tc>
          <w:tcPr>
            <w:tcW w:w="4592" w:type="dxa"/>
            <w:tcBorders>
              <w:left w:val="single" w:sz="8" w:space="0" w:color="000000"/>
              <w:right w:val="single" w:sz="8" w:space="0" w:color="000000"/>
            </w:tcBorders>
          </w:tcPr>
          <w:p w:rsidR="004176BE" w14:paraId="2A048861" w14:textId="77777777">
            <w:pPr>
              <w:pStyle w:val="TableParagraph"/>
              <w:spacing w:before="144"/>
              <w:ind w:left="446"/>
              <w:rPr>
                <w:sz w:val="20"/>
              </w:rPr>
            </w:pPr>
            <w:r>
              <w:rPr>
                <w:sz w:val="20"/>
              </w:rPr>
              <w:t>source(s)</w:t>
            </w:r>
            <w:r>
              <w:rPr>
                <w:spacing w:val="-4"/>
                <w:sz w:val="20"/>
              </w:rPr>
              <w:t xml:space="preserve"> </w:t>
            </w:r>
            <w:r>
              <w:rPr>
                <w:sz w:val="20"/>
              </w:rPr>
              <w:t>that</w:t>
            </w:r>
            <w:r>
              <w:rPr>
                <w:spacing w:val="-2"/>
                <w:sz w:val="20"/>
              </w:rPr>
              <w:t xml:space="preserve"> </w:t>
            </w:r>
            <w:r>
              <w:rPr>
                <w:sz w:val="20"/>
              </w:rPr>
              <w:t>will</w:t>
            </w:r>
            <w:r>
              <w:rPr>
                <w:spacing w:val="-2"/>
                <w:sz w:val="20"/>
              </w:rPr>
              <w:t xml:space="preserve"> </w:t>
            </w:r>
            <w:r>
              <w:rPr>
                <w:sz w:val="20"/>
              </w:rPr>
              <w:t>be</w:t>
            </w:r>
            <w:r>
              <w:rPr>
                <w:spacing w:val="-16"/>
                <w:sz w:val="20"/>
              </w:rPr>
              <w:t xml:space="preserve"> </w:t>
            </w:r>
            <w:r>
              <w:rPr>
                <w:spacing w:val="-2"/>
                <w:sz w:val="20"/>
              </w:rPr>
              <w:t>used.</w:t>
            </w:r>
          </w:p>
          <w:p w:rsidR="004176BE" w14:paraId="0AF0CAB5" w14:textId="77777777">
            <w:pPr>
              <w:pStyle w:val="TableParagraph"/>
              <w:numPr>
                <w:ilvl w:val="0"/>
                <w:numId w:val="13"/>
              </w:numPr>
              <w:tabs>
                <w:tab w:val="left" w:pos="446"/>
              </w:tabs>
              <w:ind w:right="966"/>
              <w:rPr>
                <w:sz w:val="20"/>
              </w:rPr>
            </w:pPr>
            <w:r>
              <w:rPr>
                <w:sz w:val="20"/>
              </w:rPr>
              <w:t>Describe, in detail, how the SNP establishes methods to assess and track</w:t>
            </w:r>
            <w:r>
              <w:rPr>
                <w:spacing w:val="-6"/>
                <w:sz w:val="20"/>
              </w:rPr>
              <w:t xml:space="preserve"> </w:t>
            </w:r>
            <w:r>
              <w:rPr>
                <w:sz w:val="20"/>
              </w:rPr>
              <w:t>the</w:t>
            </w:r>
            <w:r>
              <w:rPr>
                <w:spacing w:val="-9"/>
                <w:sz w:val="20"/>
              </w:rPr>
              <w:t xml:space="preserve"> </w:t>
            </w:r>
            <w:r>
              <w:rPr>
                <w:sz w:val="20"/>
              </w:rPr>
              <w:t>MOC’s</w:t>
            </w:r>
            <w:r>
              <w:rPr>
                <w:spacing w:val="-6"/>
                <w:sz w:val="20"/>
              </w:rPr>
              <w:t xml:space="preserve"> </w:t>
            </w:r>
            <w:r>
              <w:rPr>
                <w:sz w:val="20"/>
              </w:rPr>
              <w:t>impact</w:t>
            </w:r>
            <w:r>
              <w:rPr>
                <w:spacing w:val="-9"/>
                <w:sz w:val="20"/>
              </w:rPr>
              <w:t xml:space="preserve"> </w:t>
            </w:r>
            <w:r>
              <w:rPr>
                <w:sz w:val="20"/>
              </w:rPr>
              <w:t>on</w:t>
            </w:r>
            <w:r>
              <w:rPr>
                <w:spacing w:val="-5"/>
                <w:sz w:val="20"/>
              </w:rPr>
              <w:t xml:space="preserve"> </w:t>
            </w:r>
            <w:r>
              <w:rPr>
                <w:sz w:val="20"/>
              </w:rPr>
              <w:t>the</w:t>
            </w:r>
            <w:r>
              <w:rPr>
                <w:spacing w:val="-5"/>
                <w:sz w:val="20"/>
              </w:rPr>
              <w:t xml:space="preserve"> </w:t>
            </w:r>
            <w:r>
              <w:rPr>
                <w:sz w:val="20"/>
              </w:rPr>
              <w:t>SNP beneficiaries’ health</w:t>
            </w:r>
            <w:r>
              <w:rPr>
                <w:spacing w:val="-14"/>
                <w:sz w:val="20"/>
              </w:rPr>
              <w:t xml:space="preserve"> </w:t>
            </w:r>
            <w:r>
              <w:rPr>
                <w:sz w:val="20"/>
              </w:rPr>
              <w:t>outcomes.</w:t>
            </w:r>
          </w:p>
          <w:p w:rsidR="004176BE" w14:paraId="529D3095" w14:textId="77777777">
            <w:pPr>
              <w:pStyle w:val="TableParagraph"/>
              <w:numPr>
                <w:ilvl w:val="0"/>
                <w:numId w:val="13"/>
              </w:numPr>
              <w:tabs>
                <w:tab w:val="left" w:pos="445"/>
              </w:tabs>
              <w:ind w:left="445" w:right="687"/>
              <w:rPr>
                <w:sz w:val="20"/>
              </w:rPr>
            </w:pPr>
            <w:r>
              <w:rPr>
                <w:sz w:val="20"/>
              </w:rPr>
              <w:t>Describe, in detail, the processes and procedures the SNP will use to determine</w:t>
            </w:r>
            <w:r>
              <w:rPr>
                <w:spacing w:val="-9"/>
                <w:sz w:val="20"/>
              </w:rPr>
              <w:t xml:space="preserve"> </w:t>
            </w:r>
            <w:r>
              <w:rPr>
                <w:sz w:val="20"/>
              </w:rPr>
              <w:t>if</w:t>
            </w:r>
            <w:r>
              <w:rPr>
                <w:spacing w:val="-6"/>
                <w:sz w:val="20"/>
              </w:rPr>
              <w:t xml:space="preserve"> </w:t>
            </w:r>
            <w:r>
              <w:rPr>
                <w:sz w:val="20"/>
              </w:rPr>
              <w:t>the</w:t>
            </w:r>
            <w:r>
              <w:rPr>
                <w:spacing w:val="-9"/>
                <w:sz w:val="20"/>
              </w:rPr>
              <w:t xml:space="preserve"> </w:t>
            </w:r>
            <w:r>
              <w:rPr>
                <w:sz w:val="20"/>
              </w:rPr>
              <w:t>health</w:t>
            </w:r>
            <w:r>
              <w:rPr>
                <w:spacing w:val="-9"/>
                <w:sz w:val="20"/>
              </w:rPr>
              <w:t xml:space="preserve"> </w:t>
            </w:r>
            <w:r>
              <w:rPr>
                <w:sz w:val="20"/>
              </w:rPr>
              <w:t>outcomes</w:t>
            </w:r>
            <w:r>
              <w:rPr>
                <w:spacing w:val="-6"/>
                <w:sz w:val="20"/>
              </w:rPr>
              <w:t xml:space="preserve"> </w:t>
            </w:r>
            <w:r>
              <w:rPr>
                <w:sz w:val="20"/>
              </w:rPr>
              <w:t>goals are met or not met.</w:t>
            </w:r>
          </w:p>
          <w:p w:rsidR="004176BE" w14:paraId="735DB21F" w14:textId="77777777">
            <w:pPr>
              <w:pStyle w:val="TableParagraph"/>
              <w:numPr>
                <w:ilvl w:val="0"/>
                <w:numId w:val="13"/>
              </w:numPr>
              <w:tabs>
                <w:tab w:val="left" w:pos="445"/>
              </w:tabs>
              <w:ind w:left="445" w:right="620"/>
              <w:rPr>
                <w:sz w:val="20"/>
              </w:rPr>
            </w:pPr>
            <w:r>
              <w:rPr>
                <w:sz w:val="20"/>
              </w:rPr>
              <w:t>For</w:t>
            </w:r>
            <w:r>
              <w:rPr>
                <w:spacing w:val="-8"/>
                <w:sz w:val="20"/>
              </w:rPr>
              <w:t xml:space="preserve"> </w:t>
            </w:r>
            <w:r>
              <w:rPr>
                <w:sz w:val="20"/>
              </w:rPr>
              <w:t>MOC</w:t>
            </w:r>
            <w:r>
              <w:rPr>
                <w:spacing w:val="-9"/>
                <w:sz w:val="20"/>
              </w:rPr>
              <w:t xml:space="preserve"> </w:t>
            </w:r>
            <w:r>
              <w:rPr>
                <w:sz w:val="20"/>
              </w:rPr>
              <w:t>renewals:</w:t>
            </w:r>
            <w:r>
              <w:rPr>
                <w:spacing w:val="-9"/>
                <w:sz w:val="20"/>
              </w:rPr>
              <w:t xml:space="preserve"> </w:t>
            </w:r>
            <w:r>
              <w:rPr>
                <w:sz w:val="20"/>
              </w:rPr>
              <w:t>Include</w:t>
            </w:r>
            <w:r>
              <w:rPr>
                <w:spacing w:val="-11"/>
                <w:sz w:val="20"/>
              </w:rPr>
              <w:t xml:space="preserve"> </w:t>
            </w:r>
            <w:r>
              <w:rPr>
                <w:sz w:val="20"/>
              </w:rPr>
              <w:t xml:space="preserve">appropriate data pertaining to the fulfillment or achievement of the previous MOC’s </w:t>
            </w:r>
            <w:r>
              <w:rPr>
                <w:spacing w:val="-2"/>
                <w:sz w:val="20"/>
              </w:rPr>
              <w:t>goals.</w:t>
            </w:r>
          </w:p>
          <w:p w:rsidR="004176BE" w14:paraId="6C8741F9" w14:textId="77777777">
            <w:pPr>
              <w:pStyle w:val="TableParagraph"/>
              <w:numPr>
                <w:ilvl w:val="0"/>
                <w:numId w:val="13"/>
              </w:numPr>
              <w:tabs>
                <w:tab w:val="left" w:pos="446"/>
              </w:tabs>
              <w:ind w:right="831"/>
              <w:rPr>
                <w:sz w:val="20"/>
              </w:rPr>
            </w:pPr>
            <w:r>
              <w:rPr>
                <w:sz w:val="20"/>
              </w:rPr>
              <w:t>If the MOC did not fulfill the previous MOC goals, the plan must describe how</w:t>
            </w:r>
            <w:r>
              <w:rPr>
                <w:spacing w:val="-6"/>
                <w:sz w:val="20"/>
              </w:rPr>
              <w:t xml:space="preserve"> </w:t>
            </w:r>
            <w:r>
              <w:rPr>
                <w:sz w:val="20"/>
              </w:rPr>
              <w:t>it</w:t>
            </w:r>
            <w:r>
              <w:rPr>
                <w:spacing w:val="-6"/>
                <w:sz w:val="20"/>
              </w:rPr>
              <w:t xml:space="preserve"> </w:t>
            </w:r>
            <w:r>
              <w:rPr>
                <w:sz w:val="20"/>
              </w:rPr>
              <w:t>will</w:t>
            </w:r>
            <w:r>
              <w:rPr>
                <w:spacing w:val="-6"/>
                <w:sz w:val="20"/>
              </w:rPr>
              <w:t xml:space="preserve"> </w:t>
            </w:r>
            <w:r>
              <w:rPr>
                <w:sz w:val="20"/>
              </w:rPr>
              <w:t>achieve</w:t>
            </w:r>
            <w:r>
              <w:rPr>
                <w:spacing w:val="-5"/>
                <w:sz w:val="20"/>
              </w:rPr>
              <w:t xml:space="preserve"> </w:t>
            </w:r>
            <w:r>
              <w:rPr>
                <w:sz w:val="20"/>
              </w:rPr>
              <w:t>or</w:t>
            </w:r>
            <w:r>
              <w:rPr>
                <w:spacing w:val="-8"/>
                <w:sz w:val="20"/>
              </w:rPr>
              <w:t xml:space="preserve"> </w:t>
            </w:r>
            <w:r>
              <w:rPr>
                <w:sz w:val="20"/>
              </w:rPr>
              <w:t>revise</w:t>
            </w:r>
            <w:r>
              <w:rPr>
                <w:spacing w:val="-5"/>
                <w:sz w:val="20"/>
              </w:rPr>
              <w:t xml:space="preserve"> </w:t>
            </w:r>
            <w:r>
              <w:rPr>
                <w:sz w:val="20"/>
              </w:rPr>
              <w:t>the</w:t>
            </w:r>
            <w:r>
              <w:rPr>
                <w:spacing w:val="-5"/>
                <w:sz w:val="20"/>
              </w:rPr>
              <w:t xml:space="preserve"> </w:t>
            </w:r>
            <w:r>
              <w:rPr>
                <w:sz w:val="20"/>
              </w:rPr>
              <w:t xml:space="preserve">goals for the plan’s next MOC </w:t>
            </w:r>
            <w:r>
              <w:rPr>
                <w:spacing w:val="-2"/>
                <w:sz w:val="20"/>
              </w:rPr>
              <w:t>implementation.</w:t>
            </w:r>
          </w:p>
        </w:tc>
        <w:tc>
          <w:tcPr>
            <w:tcW w:w="4860" w:type="dxa"/>
            <w:tcBorders>
              <w:left w:val="single" w:sz="8" w:space="0" w:color="000000"/>
              <w:right w:val="single" w:sz="8" w:space="0" w:color="000000"/>
            </w:tcBorders>
          </w:tcPr>
          <w:p w:rsidR="004176BE" w14:paraId="1BFAF142" w14:textId="77777777">
            <w:pPr>
              <w:pStyle w:val="TableParagraph"/>
              <w:numPr>
                <w:ilvl w:val="0"/>
                <w:numId w:val="12"/>
              </w:numPr>
              <w:tabs>
                <w:tab w:val="left" w:pos="1886"/>
              </w:tabs>
              <w:spacing w:before="144" w:line="242" w:lineRule="auto"/>
              <w:ind w:right="1047"/>
              <w:rPr>
                <w:sz w:val="20"/>
              </w:rPr>
            </w:pPr>
            <w:r>
              <w:rPr>
                <w:sz w:val="20"/>
              </w:rPr>
              <w:t>Improving</w:t>
            </w:r>
            <w:r>
              <w:rPr>
                <w:spacing w:val="-14"/>
                <w:sz w:val="20"/>
              </w:rPr>
              <w:t xml:space="preserve"> </w:t>
            </w:r>
            <w:r>
              <w:rPr>
                <w:sz w:val="20"/>
              </w:rPr>
              <w:t xml:space="preserve">medication </w:t>
            </w:r>
            <w:r>
              <w:rPr>
                <w:spacing w:val="-2"/>
                <w:sz w:val="20"/>
              </w:rPr>
              <w:t>adherence</w:t>
            </w:r>
          </w:p>
          <w:p w:rsidR="004176BE" w14:paraId="050637F0" w14:textId="77777777">
            <w:pPr>
              <w:pStyle w:val="TableParagraph"/>
              <w:numPr>
                <w:ilvl w:val="0"/>
                <w:numId w:val="12"/>
              </w:numPr>
              <w:tabs>
                <w:tab w:val="left" w:pos="1886"/>
              </w:tabs>
              <w:spacing w:line="242" w:lineRule="auto"/>
              <w:ind w:right="1292"/>
              <w:rPr>
                <w:sz w:val="20"/>
              </w:rPr>
            </w:pPr>
            <w:r>
              <w:rPr>
                <w:sz w:val="20"/>
              </w:rPr>
              <w:t>Lowering</w:t>
            </w:r>
            <w:r>
              <w:rPr>
                <w:spacing w:val="-14"/>
                <w:sz w:val="20"/>
              </w:rPr>
              <w:t xml:space="preserve"> </w:t>
            </w:r>
            <w:r>
              <w:rPr>
                <w:sz w:val="20"/>
              </w:rPr>
              <w:t>all</w:t>
            </w:r>
            <w:r>
              <w:rPr>
                <w:spacing w:val="-14"/>
                <w:sz w:val="20"/>
              </w:rPr>
              <w:t xml:space="preserve"> </w:t>
            </w:r>
            <w:r>
              <w:rPr>
                <w:sz w:val="20"/>
              </w:rPr>
              <w:t xml:space="preserve">cause </w:t>
            </w:r>
            <w:r>
              <w:rPr>
                <w:spacing w:val="-2"/>
                <w:sz w:val="20"/>
              </w:rPr>
              <w:t>readmissions</w:t>
            </w:r>
          </w:p>
          <w:p w:rsidR="004176BE" w14:paraId="5A9CA630" w14:textId="77777777">
            <w:pPr>
              <w:pStyle w:val="TableParagraph"/>
              <w:numPr>
                <w:ilvl w:val="0"/>
                <w:numId w:val="11"/>
              </w:numPr>
              <w:tabs>
                <w:tab w:val="left" w:pos="1165"/>
              </w:tabs>
              <w:spacing w:line="235" w:lineRule="exact"/>
              <w:ind w:left="1165" w:hanging="359"/>
              <w:rPr>
                <w:sz w:val="20"/>
              </w:rPr>
            </w:pPr>
            <w:r>
              <w:rPr>
                <w:sz w:val="20"/>
              </w:rPr>
              <w:t>Preventive</w:t>
            </w:r>
            <w:r>
              <w:rPr>
                <w:spacing w:val="-3"/>
                <w:sz w:val="20"/>
              </w:rPr>
              <w:t xml:space="preserve"> </w:t>
            </w:r>
            <w:r>
              <w:rPr>
                <w:sz w:val="20"/>
              </w:rPr>
              <w:t>health</w:t>
            </w:r>
            <w:r>
              <w:rPr>
                <w:spacing w:val="-2"/>
                <w:sz w:val="20"/>
              </w:rPr>
              <w:t xml:space="preserve"> services</w:t>
            </w:r>
          </w:p>
          <w:p w:rsidR="004176BE" w14:paraId="46A05B86" w14:textId="77777777">
            <w:pPr>
              <w:pStyle w:val="TableParagraph"/>
              <w:numPr>
                <w:ilvl w:val="1"/>
                <w:numId w:val="11"/>
              </w:numPr>
              <w:tabs>
                <w:tab w:val="left" w:pos="1886"/>
              </w:tabs>
              <w:spacing w:line="237" w:lineRule="auto"/>
              <w:ind w:right="178"/>
              <w:rPr>
                <w:sz w:val="20"/>
              </w:rPr>
            </w:pPr>
            <w:r>
              <w:rPr>
                <w:sz w:val="20"/>
              </w:rPr>
              <w:t>Improving rates of breast cancer</w:t>
            </w:r>
            <w:r>
              <w:rPr>
                <w:spacing w:val="-11"/>
                <w:sz w:val="20"/>
              </w:rPr>
              <w:t xml:space="preserve"> </w:t>
            </w:r>
            <w:r>
              <w:rPr>
                <w:sz w:val="20"/>
              </w:rPr>
              <w:t>or</w:t>
            </w:r>
            <w:r>
              <w:rPr>
                <w:spacing w:val="-11"/>
                <w:sz w:val="20"/>
              </w:rPr>
              <w:t xml:space="preserve"> </w:t>
            </w:r>
            <w:r>
              <w:rPr>
                <w:sz w:val="20"/>
              </w:rPr>
              <w:t>colorectal</w:t>
            </w:r>
            <w:r>
              <w:rPr>
                <w:spacing w:val="-12"/>
                <w:sz w:val="20"/>
              </w:rPr>
              <w:t xml:space="preserve"> </w:t>
            </w:r>
            <w:r>
              <w:rPr>
                <w:sz w:val="20"/>
              </w:rPr>
              <w:t>screenings</w:t>
            </w:r>
          </w:p>
          <w:p w:rsidR="004176BE" w14:paraId="10E40697" w14:textId="77777777">
            <w:pPr>
              <w:pStyle w:val="TableParagraph"/>
              <w:numPr>
                <w:ilvl w:val="1"/>
                <w:numId w:val="11"/>
              </w:numPr>
              <w:tabs>
                <w:tab w:val="left" w:pos="1886"/>
              </w:tabs>
              <w:ind w:right="311"/>
              <w:rPr>
                <w:sz w:val="20"/>
              </w:rPr>
            </w:pPr>
            <w:r>
              <w:rPr>
                <w:sz w:val="20"/>
              </w:rPr>
              <w:t>Improving</w:t>
            </w:r>
            <w:r>
              <w:rPr>
                <w:spacing w:val="-12"/>
                <w:sz w:val="20"/>
              </w:rPr>
              <w:t xml:space="preserve"> </w:t>
            </w:r>
            <w:r>
              <w:rPr>
                <w:sz w:val="20"/>
              </w:rPr>
              <w:t>rates</w:t>
            </w:r>
            <w:r>
              <w:rPr>
                <w:spacing w:val="-13"/>
                <w:sz w:val="20"/>
              </w:rPr>
              <w:t xml:space="preserve"> </w:t>
            </w:r>
            <w:r>
              <w:rPr>
                <w:sz w:val="20"/>
              </w:rPr>
              <w:t>of</w:t>
            </w:r>
            <w:r>
              <w:rPr>
                <w:spacing w:val="-9"/>
                <w:sz w:val="20"/>
              </w:rPr>
              <w:t xml:space="preserve"> </w:t>
            </w:r>
            <w:r>
              <w:rPr>
                <w:sz w:val="20"/>
              </w:rPr>
              <w:t xml:space="preserve">depression </w:t>
            </w:r>
            <w:r>
              <w:rPr>
                <w:spacing w:val="-2"/>
                <w:sz w:val="20"/>
              </w:rPr>
              <w:t>screenings</w:t>
            </w:r>
          </w:p>
          <w:p w:rsidR="004176BE" w14:paraId="16DD7958" w14:textId="77777777">
            <w:pPr>
              <w:pStyle w:val="TableParagraph"/>
              <w:numPr>
                <w:ilvl w:val="1"/>
                <w:numId w:val="11"/>
              </w:numPr>
              <w:tabs>
                <w:tab w:val="left" w:pos="1886"/>
              </w:tabs>
              <w:ind w:right="354"/>
              <w:rPr>
                <w:sz w:val="20"/>
              </w:rPr>
            </w:pPr>
            <w:r>
              <w:rPr>
                <w:sz w:val="20"/>
              </w:rPr>
              <w:t>Improving influenza, pneumonia,</w:t>
            </w:r>
            <w:r>
              <w:rPr>
                <w:spacing w:val="-11"/>
                <w:sz w:val="20"/>
              </w:rPr>
              <w:t xml:space="preserve"> </w:t>
            </w:r>
            <w:r>
              <w:rPr>
                <w:sz w:val="20"/>
              </w:rPr>
              <w:t>RSV,</w:t>
            </w:r>
            <w:r>
              <w:rPr>
                <w:spacing w:val="-11"/>
                <w:sz w:val="20"/>
              </w:rPr>
              <w:t xml:space="preserve"> </w:t>
            </w:r>
            <w:r>
              <w:rPr>
                <w:sz w:val="20"/>
              </w:rPr>
              <w:t>or</w:t>
            </w:r>
            <w:r>
              <w:rPr>
                <w:spacing w:val="-10"/>
                <w:sz w:val="20"/>
              </w:rPr>
              <w:t xml:space="preserve"> </w:t>
            </w:r>
            <w:r>
              <w:rPr>
                <w:sz w:val="20"/>
              </w:rPr>
              <w:t>shingles vaccination rates</w:t>
            </w:r>
          </w:p>
        </w:tc>
        <w:tc>
          <w:tcPr>
            <w:tcW w:w="720" w:type="dxa"/>
            <w:tcBorders>
              <w:left w:val="single" w:sz="8" w:space="0" w:color="000000"/>
              <w:right w:val="single" w:sz="8" w:space="0" w:color="000000"/>
            </w:tcBorders>
          </w:tcPr>
          <w:p w:rsidR="004176BE" w14:paraId="4984D812"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0861FFBC"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329C96EE" w14:textId="77777777">
            <w:pPr>
              <w:pStyle w:val="TableParagraph"/>
              <w:rPr>
                <w:rFonts w:ascii="Times New Roman"/>
                <w:sz w:val="18"/>
              </w:rPr>
            </w:pPr>
          </w:p>
        </w:tc>
      </w:tr>
      <w:tr w14:paraId="5131C82B" w14:textId="77777777">
        <w:tblPrEx>
          <w:tblW w:w="0" w:type="auto"/>
          <w:tblInd w:w="321" w:type="dxa"/>
          <w:tblLayout w:type="fixed"/>
          <w:tblCellMar>
            <w:left w:w="0" w:type="dxa"/>
            <w:right w:w="0" w:type="dxa"/>
          </w:tblCellMar>
          <w:tblLook w:val="01E0"/>
        </w:tblPrEx>
        <w:trPr>
          <w:trHeight w:val="3667"/>
        </w:trPr>
        <w:tc>
          <w:tcPr>
            <w:tcW w:w="4592" w:type="dxa"/>
            <w:tcBorders>
              <w:left w:val="single" w:sz="8" w:space="0" w:color="000000"/>
              <w:right w:val="single" w:sz="8" w:space="0" w:color="000000"/>
            </w:tcBorders>
          </w:tcPr>
          <w:p w:rsidR="004176BE" w14:paraId="6EFAACEC" w14:textId="77777777">
            <w:pPr>
              <w:pStyle w:val="TableParagraph"/>
              <w:spacing w:before="144" w:line="242" w:lineRule="auto"/>
              <w:ind w:left="86"/>
              <w:rPr>
                <w:b/>
                <w:sz w:val="20"/>
              </w:rPr>
            </w:pPr>
            <w:r>
              <w:rPr>
                <w:b/>
                <w:sz w:val="20"/>
              </w:rPr>
              <w:t>Element</w:t>
            </w:r>
            <w:r>
              <w:rPr>
                <w:b/>
                <w:spacing w:val="-7"/>
                <w:sz w:val="20"/>
              </w:rPr>
              <w:t xml:space="preserve"> </w:t>
            </w:r>
            <w:r>
              <w:rPr>
                <w:b/>
                <w:sz w:val="20"/>
              </w:rPr>
              <w:t>C:</w:t>
            </w:r>
            <w:r>
              <w:rPr>
                <w:b/>
                <w:spacing w:val="-7"/>
                <w:sz w:val="20"/>
              </w:rPr>
              <w:t xml:space="preserve"> </w:t>
            </w:r>
            <w:r>
              <w:rPr>
                <w:b/>
                <w:sz w:val="20"/>
              </w:rPr>
              <w:t>Measuring</w:t>
            </w:r>
            <w:r>
              <w:rPr>
                <w:b/>
                <w:spacing w:val="-6"/>
                <w:sz w:val="20"/>
              </w:rPr>
              <w:t xml:space="preserve"> </w:t>
            </w:r>
            <w:r>
              <w:rPr>
                <w:b/>
                <w:sz w:val="20"/>
              </w:rPr>
              <w:t>Patient</w:t>
            </w:r>
            <w:r>
              <w:rPr>
                <w:b/>
                <w:spacing w:val="-7"/>
                <w:sz w:val="20"/>
              </w:rPr>
              <w:t xml:space="preserve"> </w:t>
            </w:r>
            <w:r>
              <w:rPr>
                <w:b/>
                <w:sz w:val="20"/>
              </w:rPr>
              <w:t>Experience</w:t>
            </w:r>
            <w:r>
              <w:rPr>
                <w:b/>
                <w:spacing w:val="-11"/>
                <w:sz w:val="20"/>
              </w:rPr>
              <w:t xml:space="preserve"> </w:t>
            </w:r>
            <w:r>
              <w:rPr>
                <w:b/>
                <w:sz w:val="20"/>
              </w:rPr>
              <w:t>of Care (SNP Enrollee Satisfaction)</w:t>
            </w:r>
          </w:p>
          <w:p w:rsidR="004176BE" w14:paraId="21C8C003" w14:textId="77777777">
            <w:pPr>
              <w:pStyle w:val="TableParagraph"/>
              <w:numPr>
                <w:ilvl w:val="0"/>
                <w:numId w:val="10"/>
              </w:numPr>
              <w:tabs>
                <w:tab w:val="left" w:pos="446"/>
              </w:tabs>
              <w:spacing w:before="222"/>
              <w:ind w:right="395"/>
              <w:rPr>
                <w:sz w:val="20"/>
              </w:rPr>
            </w:pPr>
            <w:r>
              <w:rPr>
                <w:sz w:val="20"/>
              </w:rPr>
              <w:t xml:space="preserve">Describe the specific SNP survey(s) used and the rationale for selection of that </w:t>
            </w:r>
            <w:r>
              <w:rPr>
                <w:sz w:val="20"/>
              </w:rPr>
              <w:t>particular</w:t>
            </w:r>
            <w:r>
              <w:rPr>
                <w:spacing w:val="-10"/>
                <w:sz w:val="20"/>
              </w:rPr>
              <w:t xml:space="preserve"> </w:t>
            </w:r>
            <w:r>
              <w:rPr>
                <w:sz w:val="20"/>
              </w:rPr>
              <w:t>tool(s)</w:t>
            </w:r>
            <w:r>
              <w:rPr>
                <w:spacing w:val="-6"/>
                <w:sz w:val="20"/>
              </w:rPr>
              <w:t xml:space="preserve"> </w:t>
            </w:r>
            <w:r>
              <w:rPr>
                <w:sz w:val="20"/>
              </w:rPr>
              <w:t>to</w:t>
            </w:r>
            <w:r>
              <w:rPr>
                <w:spacing w:val="-6"/>
                <w:sz w:val="20"/>
              </w:rPr>
              <w:t xml:space="preserve"> </w:t>
            </w:r>
            <w:r>
              <w:rPr>
                <w:sz w:val="20"/>
              </w:rPr>
              <w:t>measure</w:t>
            </w:r>
            <w:r>
              <w:rPr>
                <w:spacing w:val="-6"/>
                <w:sz w:val="20"/>
              </w:rPr>
              <w:t xml:space="preserve"> </w:t>
            </w:r>
            <w:r>
              <w:rPr>
                <w:sz w:val="20"/>
              </w:rPr>
              <w:t>SNP</w:t>
            </w:r>
            <w:r>
              <w:rPr>
                <w:spacing w:val="-8"/>
                <w:sz w:val="20"/>
              </w:rPr>
              <w:t xml:space="preserve"> </w:t>
            </w:r>
            <w:r>
              <w:rPr>
                <w:sz w:val="20"/>
              </w:rPr>
              <w:t xml:space="preserve">enrollee </w:t>
            </w:r>
            <w:r>
              <w:rPr>
                <w:spacing w:val="-2"/>
                <w:sz w:val="20"/>
              </w:rPr>
              <w:t>satisfaction.</w:t>
            </w:r>
          </w:p>
          <w:p w:rsidR="004176BE" w14:paraId="2D7B0AAF" w14:textId="77777777">
            <w:pPr>
              <w:pStyle w:val="TableParagraph"/>
              <w:numPr>
                <w:ilvl w:val="0"/>
                <w:numId w:val="10"/>
              </w:numPr>
              <w:tabs>
                <w:tab w:val="left" w:pos="446"/>
              </w:tabs>
              <w:spacing w:before="1"/>
              <w:ind w:right="127"/>
              <w:rPr>
                <w:sz w:val="20"/>
              </w:rPr>
            </w:pPr>
            <w:r>
              <w:rPr>
                <w:sz w:val="20"/>
              </w:rPr>
              <w:t>Explain how the results of SNP enrollee satisfaction surveys are integrated into the overall</w:t>
            </w:r>
            <w:r>
              <w:rPr>
                <w:spacing w:val="-9"/>
                <w:sz w:val="20"/>
              </w:rPr>
              <w:t xml:space="preserve"> </w:t>
            </w:r>
            <w:r>
              <w:rPr>
                <w:sz w:val="20"/>
              </w:rPr>
              <w:t>MOC</w:t>
            </w:r>
            <w:r>
              <w:rPr>
                <w:spacing w:val="-9"/>
                <w:sz w:val="20"/>
              </w:rPr>
              <w:t xml:space="preserve"> </w:t>
            </w:r>
            <w:r>
              <w:rPr>
                <w:sz w:val="20"/>
              </w:rPr>
              <w:t>performance</w:t>
            </w:r>
            <w:r>
              <w:rPr>
                <w:spacing w:val="-8"/>
                <w:sz w:val="20"/>
              </w:rPr>
              <w:t xml:space="preserve"> </w:t>
            </w:r>
            <w:r>
              <w:rPr>
                <w:sz w:val="20"/>
              </w:rPr>
              <w:t>improvement</w:t>
            </w:r>
            <w:r>
              <w:rPr>
                <w:spacing w:val="-9"/>
                <w:sz w:val="20"/>
              </w:rPr>
              <w:t xml:space="preserve"> </w:t>
            </w:r>
            <w:r>
              <w:rPr>
                <w:sz w:val="20"/>
              </w:rPr>
              <w:t>plan, including specific steps to be taken by the SNP</w:t>
            </w:r>
            <w:r>
              <w:rPr>
                <w:spacing w:val="-3"/>
                <w:sz w:val="20"/>
              </w:rPr>
              <w:t xml:space="preserve"> </w:t>
            </w:r>
            <w:r>
              <w:rPr>
                <w:sz w:val="20"/>
              </w:rPr>
              <w:t>to</w:t>
            </w:r>
            <w:r>
              <w:rPr>
                <w:spacing w:val="-1"/>
                <w:sz w:val="20"/>
              </w:rPr>
              <w:t xml:space="preserve"> </w:t>
            </w:r>
            <w:r>
              <w:rPr>
                <w:sz w:val="20"/>
              </w:rPr>
              <w:t>address</w:t>
            </w:r>
            <w:r>
              <w:rPr>
                <w:spacing w:val="-2"/>
                <w:sz w:val="20"/>
              </w:rPr>
              <w:t xml:space="preserve"> </w:t>
            </w:r>
            <w:r>
              <w:rPr>
                <w:sz w:val="20"/>
              </w:rPr>
              <w:t>issues</w:t>
            </w:r>
            <w:r>
              <w:rPr>
                <w:spacing w:val="-2"/>
                <w:sz w:val="20"/>
              </w:rPr>
              <w:t xml:space="preserve"> </w:t>
            </w:r>
            <w:r>
              <w:rPr>
                <w:sz w:val="20"/>
              </w:rPr>
              <w:t>identified</w:t>
            </w:r>
            <w:r>
              <w:rPr>
                <w:spacing w:val="-1"/>
                <w:sz w:val="20"/>
              </w:rPr>
              <w:t xml:space="preserve"> </w:t>
            </w:r>
            <w:r>
              <w:rPr>
                <w:sz w:val="20"/>
              </w:rPr>
              <w:t>in</w:t>
            </w:r>
            <w:r>
              <w:rPr>
                <w:spacing w:val="-5"/>
                <w:sz w:val="20"/>
              </w:rPr>
              <w:t xml:space="preserve"> </w:t>
            </w:r>
            <w:r>
              <w:rPr>
                <w:sz w:val="20"/>
              </w:rPr>
              <w:t>response to survey results.</w:t>
            </w:r>
          </w:p>
        </w:tc>
        <w:tc>
          <w:tcPr>
            <w:tcW w:w="4860" w:type="dxa"/>
            <w:tcBorders>
              <w:left w:val="single" w:sz="8" w:space="0" w:color="000000"/>
              <w:right w:val="single" w:sz="8" w:space="0" w:color="000000"/>
            </w:tcBorders>
          </w:tcPr>
          <w:p w:rsidR="004176BE" w14:paraId="64559C03" w14:textId="77777777">
            <w:pPr>
              <w:pStyle w:val="TableParagraph"/>
              <w:spacing w:before="144" w:line="242" w:lineRule="auto"/>
              <w:ind w:left="86" w:right="104"/>
              <w:rPr>
                <w:b/>
                <w:sz w:val="20"/>
              </w:rPr>
            </w:pPr>
            <w:r>
              <w:rPr>
                <w:b/>
                <w:sz w:val="20"/>
              </w:rPr>
              <w:t>MOC</w:t>
            </w:r>
            <w:r>
              <w:rPr>
                <w:b/>
                <w:spacing w:val="-8"/>
                <w:sz w:val="20"/>
              </w:rPr>
              <w:t xml:space="preserve"> </w:t>
            </w:r>
            <w:r>
              <w:rPr>
                <w:b/>
                <w:sz w:val="20"/>
              </w:rPr>
              <w:t>Element</w:t>
            </w:r>
            <w:r>
              <w:rPr>
                <w:b/>
                <w:spacing w:val="-7"/>
                <w:sz w:val="20"/>
              </w:rPr>
              <w:t xml:space="preserve"> </w:t>
            </w:r>
            <w:r>
              <w:rPr>
                <w:b/>
                <w:sz w:val="20"/>
              </w:rPr>
              <w:t>4C:</w:t>
            </w:r>
            <w:r>
              <w:rPr>
                <w:b/>
                <w:spacing w:val="-7"/>
                <w:sz w:val="20"/>
              </w:rPr>
              <w:t xml:space="preserve"> </w:t>
            </w:r>
            <w:r>
              <w:rPr>
                <w:b/>
                <w:sz w:val="20"/>
              </w:rPr>
              <w:t>Measuring</w:t>
            </w:r>
            <w:r>
              <w:rPr>
                <w:b/>
                <w:spacing w:val="-6"/>
                <w:sz w:val="20"/>
              </w:rPr>
              <w:t xml:space="preserve"> </w:t>
            </w:r>
            <w:r>
              <w:rPr>
                <w:b/>
                <w:sz w:val="20"/>
              </w:rPr>
              <w:t>Patient</w:t>
            </w:r>
            <w:r>
              <w:rPr>
                <w:b/>
                <w:spacing w:val="-7"/>
                <w:sz w:val="20"/>
              </w:rPr>
              <w:t xml:space="preserve"> </w:t>
            </w:r>
            <w:r>
              <w:rPr>
                <w:b/>
                <w:sz w:val="20"/>
              </w:rPr>
              <w:t>Experience of Care (SNP Member Satisfaction)</w:t>
            </w:r>
          </w:p>
          <w:p w:rsidR="004176BE" w14:paraId="434F0105" w14:textId="77777777">
            <w:pPr>
              <w:pStyle w:val="TableParagraph"/>
              <w:numPr>
                <w:ilvl w:val="0"/>
                <w:numId w:val="9"/>
              </w:numPr>
              <w:tabs>
                <w:tab w:val="left" w:pos="806"/>
              </w:tabs>
              <w:spacing w:before="227"/>
              <w:ind w:right="136"/>
              <w:rPr>
                <w:sz w:val="20"/>
              </w:rPr>
            </w:pPr>
            <w:r>
              <w:rPr>
                <w:sz w:val="20"/>
              </w:rPr>
              <w:t>Describe the specific SNP survey(s) used and</w:t>
            </w:r>
            <w:r>
              <w:rPr>
                <w:spacing w:val="-4"/>
                <w:sz w:val="20"/>
              </w:rPr>
              <w:t xml:space="preserve"> </w:t>
            </w:r>
            <w:r>
              <w:rPr>
                <w:sz w:val="20"/>
              </w:rPr>
              <w:t>the</w:t>
            </w:r>
            <w:r>
              <w:rPr>
                <w:spacing w:val="-7"/>
                <w:sz w:val="20"/>
              </w:rPr>
              <w:t xml:space="preserve"> </w:t>
            </w:r>
            <w:r>
              <w:rPr>
                <w:sz w:val="20"/>
              </w:rPr>
              <w:t>rationale</w:t>
            </w:r>
            <w:r>
              <w:rPr>
                <w:spacing w:val="-7"/>
                <w:sz w:val="20"/>
              </w:rPr>
              <w:t xml:space="preserve"> </w:t>
            </w:r>
            <w:r>
              <w:rPr>
                <w:sz w:val="20"/>
              </w:rPr>
              <w:t>for</w:t>
            </w:r>
            <w:r>
              <w:rPr>
                <w:spacing w:val="-4"/>
                <w:sz w:val="20"/>
              </w:rPr>
              <w:t xml:space="preserve"> </w:t>
            </w:r>
            <w:r>
              <w:rPr>
                <w:sz w:val="20"/>
              </w:rPr>
              <w:t>selection</w:t>
            </w:r>
            <w:r>
              <w:rPr>
                <w:spacing w:val="-4"/>
                <w:sz w:val="20"/>
              </w:rPr>
              <w:t xml:space="preserve"> </w:t>
            </w:r>
            <w:r>
              <w:rPr>
                <w:sz w:val="20"/>
              </w:rPr>
              <w:t>of</w:t>
            </w:r>
            <w:r>
              <w:rPr>
                <w:spacing w:val="-8"/>
                <w:sz w:val="20"/>
              </w:rPr>
              <w:t xml:space="preserve"> </w:t>
            </w:r>
            <w:r>
              <w:rPr>
                <w:sz w:val="20"/>
              </w:rPr>
              <w:t>a</w:t>
            </w:r>
            <w:r>
              <w:rPr>
                <w:spacing w:val="-4"/>
                <w:sz w:val="20"/>
              </w:rPr>
              <w:t xml:space="preserve"> </w:t>
            </w:r>
            <w:r>
              <w:rPr>
                <w:sz w:val="20"/>
              </w:rPr>
              <w:t>particular tool(s) to measure enrollee satisfaction.</w:t>
            </w:r>
          </w:p>
          <w:p w:rsidR="004176BE" w14:paraId="48E7062A" w14:textId="77777777">
            <w:pPr>
              <w:pStyle w:val="TableParagraph"/>
              <w:numPr>
                <w:ilvl w:val="0"/>
                <w:numId w:val="9"/>
              </w:numPr>
              <w:tabs>
                <w:tab w:val="left" w:pos="806"/>
              </w:tabs>
              <w:ind w:right="160"/>
              <w:rPr>
                <w:sz w:val="20"/>
              </w:rPr>
            </w:pPr>
            <w:r>
              <w:rPr>
                <w:sz w:val="20"/>
              </w:rPr>
              <w:t>Describe how the results of enrollee satisfaction surveys are analyzed and integrated into the overall MOC performance</w:t>
            </w:r>
            <w:r>
              <w:rPr>
                <w:spacing w:val="-6"/>
                <w:sz w:val="20"/>
              </w:rPr>
              <w:t xml:space="preserve"> </w:t>
            </w:r>
            <w:r>
              <w:rPr>
                <w:sz w:val="20"/>
              </w:rPr>
              <w:t>improvement</w:t>
            </w:r>
            <w:r>
              <w:rPr>
                <w:spacing w:val="-10"/>
                <w:sz w:val="20"/>
              </w:rPr>
              <w:t xml:space="preserve"> </w:t>
            </w:r>
            <w:r>
              <w:rPr>
                <w:sz w:val="20"/>
              </w:rPr>
              <w:t>plan</w:t>
            </w:r>
            <w:r>
              <w:rPr>
                <w:spacing w:val="-6"/>
                <w:sz w:val="20"/>
              </w:rPr>
              <w:t xml:space="preserve"> </w:t>
            </w:r>
            <w:r>
              <w:rPr>
                <w:sz w:val="20"/>
              </w:rPr>
              <w:t>and</w:t>
            </w:r>
            <w:r>
              <w:rPr>
                <w:spacing w:val="-6"/>
                <w:sz w:val="20"/>
              </w:rPr>
              <w:t xml:space="preserve"> </w:t>
            </w:r>
            <w:r>
              <w:rPr>
                <w:sz w:val="20"/>
              </w:rPr>
              <w:t>used</w:t>
            </w:r>
            <w:r>
              <w:rPr>
                <w:spacing w:val="-9"/>
                <w:sz w:val="20"/>
              </w:rPr>
              <w:t xml:space="preserve"> </w:t>
            </w:r>
            <w:r>
              <w:rPr>
                <w:sz w:val="20"/>
              </w:rPr>
              <w:t>to implement new programs that target areas for improvement.</w:t>
            </w:r>
          </w:p>
          <w:p w:rsidR="004176BE" w14:paraId="61E461EE" w14:textId="77777777">
            <w:pPr>
              <w:pStyle w:val="TableParagraph"/>
              <w:numPr>
                <w:ilvl w:val="0"/>
                <w:numId w:val="9"/>
              </w:numPr>
              <w:tabs>
                <w:tab w:val="left" w:pos="806"/>
              </w:tabs>
              <w:spacing w:line="242" w:lineRule="auto"/>
              <w:ind w:right="671"/>
              <w:rPr>
                <w:sz w:val="20"/>
              </w:rPr>
            </w:pPr>
            <w:r>
              <w:rPr>
                <w:sz w:val="20"/>
              </w:rPr>
              <w:t>Describe</w:t>
            </w:r>
            <w:r>
              <w:rPr>
                <w:spacing w:val="-5"/>
                <w:sz w:val="20"/>
              </w:rPr>
              <w:t xml:space="preserve"> </w:t>
            </w:r>
            <w:r>
              <w:rPr>
                <w:sz w:val="20"/>
              </w:rPr>
              <w:t>the</w:t>
            </w:r>
            <w:r>
              <w:rPr>
                <w:spacing w:val="-9"/>
                <w:sz w:val="20"/>
              </w:rPr>
              <w:t xml:space="preserve"> </w:t>
            </w:r>
            <w:r>
              <w:rPr>
                <w:sz w:val="20"/>
              </w:rPr>
              <w:t>process</w:t>
            </w:r>
            <w:r>
              <w:rPr>
                <w:spacing w:val="-10"/>
                <w:sz w:val="20"/>
              </w:rPr>
              <w:t xml:space="preserve"> </w:t>
            </w:r>
            <w:r>
              <w:rPr>
                <w:sz w:val="20"/>
              </w:rPr>
              <w:t>used</w:t>
            </w:r>
            <w:r>
              <w:rPr>
                <w:spacing w:val="-5"/>
                <w:sz w:val="20"/>
              </w:rPr>
              <w:t xml:space="preserve"> </w:t>
            </w:r>
            <w:r>
              <w:rPr>
                <w:sz w:val="20"/>
              </w:rPr>
              <w:t>to</w:t>
            </w:r>
            <w:r>
              <w:rPr>
                <w:spacing w:val="-9"/>
                <w:sz w:val="20"/>
              </w:rPr>
              <w:t xml:space="preserve"> </w:t>
            </w:r>
            <w:r>
              <w:rPr>
                <w:sz w:val="20"/>
              </w:rPr>
              <w:t>address issues identified in</w:t>
            </w:r>
            <w:r>
              <w:rPr>
                <w:spacing w:val="-1"/>
                <w:sz w:val="20"/>
              </w:rPr>
              <w:t xml:space="preserve"> </w:t>
            </w:r>
            <w:r>
              <w:rPr>
                <w:sz w:val="20"/>
              </w:rPr>
              <w:t>the survey results.</w:t>
            </w:r>
          </w:p>
        </w:tc>
        <w:tc>
          <w:tcPr>
            <w:tcW w:w="720" w:type="dxa"/>
            <w:tcBorders>
              <w:left w:val="single" w:sz="8" w:space="0" w:color="000000"/>
              <w:right w:val="single" w:sz="8" w:space="0" w:color="000000"/>
            </w:tcBorders>
          </w:tcPr>
          <w:p w:rsidR="004176BE" w14:paraId="118DDE27"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0A9026DC" w14:textId="77777777">
            <w:pPr>
              <w:pStyle w:val="TableParagraph"/>
              <w:spacing w:before="144"/>
              <w:ind w:left="106" w:right="294"/>
              <w:rPr>
                <w:sz w:val="20"/>
              </w:rPr>
            </w:pPr>
            <w:r>
              <w:rPr>
                <w:sz w:val="20"/>
              </w:rPr>
              <w:t xml:space="preserve">These are revisions </w:t>
            </w:r>
            <w:r>
              <w:rPr>
                <w:sz w:val="20"/>
              </w:rPr>
              <w:t>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572F6B3C" w14:textId="77777777">
            <w:pPr>
              <w:pStyle w:val="TableParagraph"/>
              <w:spacing w:before="145"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7DD8FE9F" w14:textId="77777777">
      <w:pPr>
        <w:spacing w:line="192" w:lineRule="auto"/>
        <w:rPr>
          <w:sz w:val="20"/>
        </w:rPr>
        <w:sectPr>
          <w:pgSz w:w="15840" w:h="12240" w:orient="landscape"/>
          <w:pgMar w:top="1000" w:right="200" w:bottom="1020" w:left="140" w:header="53" w:footer="786" w:gutter="0"/>
          <w:cols w:space="720"/>
        </w:sectPr>
      </w:pPr>
    </w:p>
    <w:p w:rsidR="004176BE" w14:paraId="08AD1446" w14:textId="77777777">
      <w:pPr>
        <w:pStyle w:val="BodyText"/>
        <w:spacing w:before="4"/>
        <w:ind w:left="0" w:firstLine="0"/>
        <w:rPr>
          <w:rFonts w:ascii="Times New Roman"/>
          <w:sz w:val="7"/>
        </w:rPr>
      </w:pPr>
      <w:r>
        <w:rPr>
          <w:noProof/>
        </w:rPr>
        <mc:AlternateContent>
          <mc:Choice Requires="wps">
            <w:drawing>
              <wp:anchor distT="0" distB="0" distL="0" distR="0" simplePos="0" relativeHeight="251715584"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32" o:spid="_x0000_s1054"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599872" filled="f" stroked="f">
                <v:textbox style="layout-flow:vertical" inset="0,0,0,0">
                  <w:txbxContent>
                    <w:p w:rsidR="004176BE" w14:paraId="4BC9A0CB"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7E3DA00E"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72EF744E" w14:textId="77777777">
            <w:pPr>
              <w:pStyle w:val="TableParagraph"/>
              <w:rPr>
                <w:rFonts w:ascii="Times New Roman"/>
                <w:sz w:val="20"/>
              </w:rPr>
            </w:pPr>
          </w:p>
          <w:p w:rsidR="004176BE" w14:paraId="674DBAFC" w14:textId="77777777">
            <w:pPr>
              <w:pStyle w:val="TableParagraph"/>
              <w:spacing w:before="143"/>
              <w:rPr>
                <w:rFonts w:ascii="Times New Roman"/>
                <w:sz w:val="20"/>
              </w:rPr>
            </w:pPr>
          </w:p>
          <w:p w:rsidR="004176BE" w14:paraId="2C0B500E"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490B0240" w14:textId="77777777">
            <w:pPr>
              <w:pStyle w:val="TableParagraph"/>
              <w:rPr>
                <w:rFonts w:ascii="Times New Roman"/>
                <w:sz w:val="20"/>
              </w:rPr>
            </w:pPr>
          </w:p>
          <w:p w:rsidR="004176BE" w14:paraId="466230EF" w14:textId="77777777">
            <w:pPr>
              <w:pStyle w:val="TableParagraph"/>
              <w:spacing w:before="143"/>
              <w:rPr>
                <w:rFonts w:ascii="Times New Roman"/>
                <w:sz w:val="20"/>
              </w:rPr>
            </w:pPr>
          </w:p>
          <w:p w:rsidR="004176BE" w14:paraId="3FFC18F1"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4555A067"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00F77ADF" w14:textId="77777777">
            <w:pPr>
              <w:pStyle w:val="TableParagraph"/>
              <w:rPr>
                <w:rFonts w:ascii="Times New Roman"/>
                <w:sz w:val="20"/>
              </w:rPr>
            </w:pPr>
          </w:p>
          <w:p w:rsidR="004176BE" w14:paraId="31315C42" w14:textId="77777777">
            <w:pPr>
              <w:pStyle w:val="TableParagraph"/>
              <w:spacing w:before="63"/>
              <w:rPr>
                <w:rFonts w:ascii="Times New Roman"/>
                <w:sz w:val="20"/>
              </w:rPr>
            </w:pPr>
          </w:p>
          <w:p w:rsidR="004176BE" w14:paraId="4DAD2000"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05B1850B" w14:textId="77777777">
            <w:pPr>
              <w:pStyle w:val="TableParagraph"/>
              <w:rPr>
                <w:rFonts w:ascii="Times New Roman"/>
                <w:sz w:val="20"/>
              </w:rPr>
            </w:pPr>
          </w:p>
          <w:p w:rsidR="004176BE" w14:paraId="0649BB7C" w14:textId="77777777">
            <w:pPr>
              <w:pStyle w:val="TableParagraph"/>
              <w:spacing w:before="151"/>
              <w:rPr>
                <w:rFonts w:ascii="Times New Roman"/>
                <w:sz w:val="20"/>
              </w:rPr>
            </w:pPr>
          </w:p>
          <w:p w:rsidR="004176BE" w14:paraId="55AA3845"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308DFC95" w14:textId="77777777">
        <w:tblPrEx>
          <w:tblW w:w="0" w:type="auto"/>
          <w:tblInd w:w="321" w:type="dxa"/>
          <w:tblLayout w:type="fixed"/>
          <w:tblCellMar>
            <w:left w:w="0" w:type="dxa"/>
            <w:right w:w="0" w:type="dxa"/>
          </w:tblCellMar>
          <w:tblLook w:val="01E0"/>
        </w:tblPrEx>
        <w:trPr>
          <w:trHeight w:val="2807"/>
        </w:trPr>
        <w:tc>
          <w:tcPr>
            <w:tcW w:w="4592" w:type="dxa"/>
            <w:tcBorders>
              <w:left w:val="single" w:sz="8" w:space="0" w:color="000000"/>
              <w:right w:val="single" w:sz="8" w:space="0" w:color="000000"/>
            </w:tcBorders>
          </w:tcPr>
          <w:p w:rsidR="004176BE" w14:paraId="1D3235FE" w14:textId="77777777">
            <w:pPr>
              <w:pStyle w:val="TableParagraph"/>
              <w:spacing w:before="144"/>
              <w:ind w:left="86"/>
              <w:rPr>
                <w:sz w:val="20"/>
              </w:rPr>
            </w:pPr>
            <w:r>
              <w:rPr>
                <w:sz w:val="20"/>
              </w:rPr>
              <w:t>New</w:t>
            </w:r>
            <w:r>
              <w:rPr>
                <w:spacing w:val="-1"/>
                <w:sz w:val="20"/>
              </w:rPr>
              <w:t xml:space="preserve"> </w:t>
            </w:r>
            <w:r>
              <w:rPr>
                <w:spacing w:val="-2"/>
                <w:sz w:val="20"/>
              </w:rPr>
              <w:t>language</w:t>
            </w:r>
          </w:p>
        </w:tc>
        <w:tc>
          <w:tcPr>
            <w:tcW w:w="4860" w:type="dxa"/>
            <w:tcBorders>
              <w:left w:val="single" w:sz="8" w:space="0" w:color="000000"/>
              <w:right w:val="single" w:sz="8" w:space="0" w:color="000000"/>
            </w:tcBorders>
          </w:tcPr>
          <w:p w:rsidR="004176BE" w14:paraId="2A4E2352" w14:textId="77777777">
            <w:pPr>
              <w:pStyle w:val="TableParagraph"/>
              <w:spacing w:before="144" w:line="242" w:lineRule="auto"/>
              <w:ind w:left="86" w:right="104"/>
              <w:rPr>
                <w:b/>
                <w:sz w:val="20"/>
              </w:rPr>
            </w:pPr>
            <w:r>
              <w:rPr>
                <w:b/>
                <w:sz w:val="20"/>
              </w:rPr>
              <w:t>MOC</w:t>
            </w:r>
            <w:r>
              <w:rPr>
                <w:b/>
                <w:spacing w:val="-8"/>
                <w:sz w:val="20"/>
              </w:rPr>
              <w:t xml:space="preserve"> </w:t>
            </w:r>
            <w:r>
              <w:rPr>
                <w:b/>
                <w:sz w:val="20"/>
              </w:rPr>
              <w:t>Element</w:t>
            </w:r>
            <w:r>
              <w:rPr>
                <w:b/>
                <w:spacing w:val="-7"/>
                <w:sz w:val="20"/>
              </w:rPr>
              <w:t xml:space="preserve"> </w:t>
            </w:r>
            <w:r>
              <w:rPr>
                <w:b/>
                <w:sz w:val="20"/>
              </w:rPr>
              <w:t>4C:</w:t>
            </w:r>
            <w:r>
              <w:rPr>
                <w:b/>
                <w:spacing w:val="-7"/>
                <w:sz w:val="20"/>
              </w:rPr>
              <w:t xml:space="preserve"> </w:t>
            </w:r>
            <w:r>
              <w:rPr>
                <w:b/>
                <w:sz w:val="20"/>
              </w:rPr>
              <w:t>Measuring</w:t>
            </w:r>
            <w:r>
              <w:rPr>
                <w:b/>
                <w:spacing w:val="-6"/>
                <w:sz w:val="20"/>
              </w:rPr>
              <w:t xml:space="preserve"> </w:t>
            </w:r>
            <w:r>
              <w:rPr>
                <w:b/>
                <w:sz w:val="20"/>
              </w:rPr>
              <w:t>Patient</w:t>
            </w:r>
            <w:r>
              <w:rPr>
                <w:b/>
                <w:spacing w:val="-7"/>
                <w:sz w:val="20"/>
              </w:rPr>
              <w:t xml:space="preserve"> </w:t>
            </w:r>
            <w:r>
              <w:rPr>
                <w:b/>
                <w:sz w:val="20"/>
              </w:rPr>
              <w:t>Experience of Care (SNP Member Satisfaction)</w:t>
            </w:r>
          </w:p>
          <w:p w:rsidR="004176BE" w14:paraId="12ADD6A9" w14:textId="77777777">
            <w:pPr>
              <w:pStyle w:val="TableParagraph"/>
              <w:numPr>
                <w:ilvl w:val="0"/>
                <w:numId w:val="8"/>
              </w:numPr>
              <w:tabs>
                <w:tab w:val="left" w:pos="446"/>
              </w:tabs>
              <w:spacing w:before="227"/>
              <w:ind w:right="363"/>
              <w:rPr>
                <w:sz w:val="20"/>
              </w:rPr>
            </w:pPr>
            <w:r>
              <w:rPr>
                <w:sz w:val="20"/>
              </w:rPr>
              <w:t>Detail</w:t>
            </w:r>
            <w:r>
              <w:rPr>
                <w:spacing w:val="-7"/>
                <w:sz w:val="20"/>
              </w:rPr>
              <w:t xml:space="preserve"> </w:t>
            </w:r>
            <w:r>
              <w:rPr>
                <w:sz w:val="20"/>
              </w:rPr>
              <w:t>the</w:t>
            </w:r>
            <w:r>
              <w:rPr>
                <w:spacing w:val="-6"/>
                <w:sz w:val="20"/>
              </w:rPr>
              <w:t xml:space="preserve"> </w:t>
            </w:r>
            <w:r>
              <w:rPr>
                <w:sz w:val="20"/>
              </w:rPr>
              <w:t>methodology</w:t>
            </w:r>
            <w:r>
              <w:rPr>
                <w:spacing w:val="-7"/>
                <w:sz w:val="20"/>
              </w:rPr>
              <w:t xml:space="preserve"> </w:t>
            </w:r>
            <w:r>
              <w:rPr>
                <w:sz w:val="20"/>
              </w:rPr>
              <w:t>used</w:t>
            </w:r>
            <w:r>
              <w:rPr>
                <w:spacing w:val="-6"/>
                <w:sz w:val="20"/>
              </w:rPr>
              <w:t xml:space="preserve"> </w:t>
            </w:r>
            <w:r>
              <w:rPr>
                <w:sz w:val="20"/>
              </w:rPr>
              <w:t>to</w:t>
            </w:r>
            <w:r>
              <w:rPr>
                <w:spacing w:val="-6"/>
                <w:sz w:val="20"/>
              </w:rPr>
              <w:t xml:space="preserve"> </w:t>
            </w:r>
            <w:r>
              <w:rPr>
                <w:sz w:val="20"/>
              </w:rPr>
              <w:t>collect</w:t>
            </w:r>
            <w:r>
              <w:rPr>
                <w:spacing w:val="-7"/>
                <w:sz w:val="20"/>
              </w:rPr>
              <w:t xml:space="preserve"> </w:t>
            </w:r>
            <w:r>
              <w:rPr>
                <w:sz w:val="20"/>
              </w:rPr>
              <w:t>survey data and specify the sample size for each survey used.</w:t>
            </w:r>
          </w:p>
        </w:tc>
        <w:tc>
          <w:tcPr>
            <w:tcW w:w="720" w:type="dxa"/>
            <w:tcBorders>
              <w:left w:val="single" w:sz="8" w:space="0" w:color="000000"/>
              <w:right w:val="single" w:sz="8" w:space="0" w:color="000000"/>
            </w:tcBorders>
          </w:tcPr>
          <w:p w:rsidR="004176BE" w14:paraId="3210CB04" w14:textId="77777777">
            <w:pPr>
              <w:pStyle w:val="TableParagraph"/>
              <w:spacing w:before="108"/>
              <w:ind w:left="134"/>
              <w:rPr>
                <w:sz w:val="20"/>
              </w:rPr>
            </w:pPr>
            <w:r>
              <w:rPr>
                <w:spacing w:val="-5"/>
                <w:sz w:val="20"/>
              </w:rPr>
              <w:t>New</w:t>
            </w:r>
          </w:p>
        </w:tc>
        <w:tc>
          <w:tcPr>
            <w:tcW w:w="2788" w:type="dxa"/>
            <w:tcBorders>
              <w:left w:val="single" w:sz="8" w:space="0" w:color="000000"/>
              <w:right w:val="single" w:sz="8" w:space="0" w:color="000000"/>
            </w:tcBorders>
          </w:tcPr>
          <w:p w:rsidR="004176BE" w14:paraId="49492614" w14:textId="77777777">
            <w:pPr>
              <w:pStyle w:val="TableParagraph"/>
              <w:spacing w:before="144"/>
              <w:ind w:left="106" w:right="294"/>
              <w:rPr>
                <w:sz w:val="20"/>
              </w:rPr>
            </w:pPr>
            <w:r>
              <w:rPr>
                <w:sz w:val="20"/>
              </w:rPr>
              <w:t>This</w:t>
            </w:r>
            <w:r>
              <w:rPr>
                <w:spacing w:val="-9"/>
                <w:sz w:val="20"/>
              </w:rPr>
              <w:t xml:space="preserve"> </w:t>
            </w:r>
            <w:r>
              <w:rPr>
                <w:sz w:val="20"/>
              </w:rPr>
              <w:t>is</w:t>
            </w:r>
            <w:r>
              <w:rPr>
                <w:spacing w:val="-9"/>
                <w:sz w:val="20"/>
              </w:rPr>
              <w:t xml:space="preserve"> </w:t>
            </w:r>
            <w:r>
              <w:rPr>
                <w:sz w:val="20"/>
              </w:rPr>
              <w:t>new</w:t>
            </w:r>
            <w:r>
              <w:rPr>
                <w:spacing w:val="-9"/>
                <w:sz w:val="20"/>
              </w:rPr>
              <w:t xml:space="preserve"> </w:t>
            </w:r>
            <w:r>
              <w:rPr>
                <w:sz w:val="20"/>
              </w:rPr>
              <w:t>language</w:t>
            </w:r>
            <w:r>
              <w:rPr>
                <w:spacing w:val="-8"/>
                <w:sz w:val="20"/>
              </w:rPr>
              <w:t xml:space="preserve"> </w:t>
            </w:r>
            <w:r>
              <w:rPr>
                <w:sz w:val="20"/>
              </w:rPr>
              <w:t xml:space="preserve">that has been added to Element 4C to clarify the </w:t>
            </w:r>
            <w:r>
              <w:rPr>
                <w:spacing w:val="-2"/>
                <w:sz w:val="20"/>
              </w:rPr>
              <w:t>requirements.</w:t>
            </w:r>
          </w:p>
        </w:tc>
        <w:tc>
          <w:tcPr>
            <w:tcW w:w="2108" w:type="dxa"/>
            <w:tcBorders>
              <w:left w:val="single" w:sz="8" w:space="0" w:color="000000"/>
              <w:right w:val="single" w:sz="8" w:space="0" w:color="000000"/>
            </w:tcBorders>
          </w:tcPr>
          <w:p w:rsidR="004176BE" w14:paraId="1646AE00" w14:textId="77777777">
            <w:pPr>
              <w:pStyle w:val="TableParagraph"/>
              <w:spacing w:before="145"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6A3C7098" w14:textId="77777777">
        <w:tblPrEx>
          <w:tblW w:w="0" w:type="auto"/>
          <w:tblInd w:w="321" w:type="dxa"/>
          <w:tblLayout w:type="fixed"/>
          <w:tblCellMar>
            <w:left w:w="0" w:type="dxa"/>
            <w:right w:w="0" w:type="dxa"/>
          </w:tblCellMar>
          <w:tblLook w:val="01E0"/>
        </w:tblPrEx>
        <w:trPr>
          <w:trHeight w:val="3922"/>
        </w:trPr>
        <w:tc>
          <w:tcPr>
            <w:tcW w:w="4592" w:type="dxa"/>
            <w:tcBorders>
              <w:left w:val="single" w:sz="8" w:space="0" w:color="000000"/>
              <w:right w:val="single" w:sz="8" w:space="0" w:color="000000"/>
            </w:tcBorders>
          </w:tcPr>
          <w:p w:rsidR="004176BE" w14:paraId="521FBE03" w14:textId="77777777">
            <w:pPr>
              <w:pStyle w:val="TableParagraph"/>
              <w:spacing w:before="144" w:line="242" w:lineRule="auto"/>
              <w:ind w:left="86" w:right="171"/>
              <w:rPr>
                <w:b/>
                <w:sz w:val="20"/>
              </w:rPr>
            </w:pPr>
            <w:r>
              <w:rPr>
                <w:b/>
                <w:sz w:val="20"/>
              </w:rPr>
              <w:t>Element D: Ongoing Performance Improvement</w:t>
            </w:r>
            <w:r>
              <w:rPr>
                <w:b/>
                <w:spacing w:val="-7"/>
                <w:sz w:val="20"/>
              </w:rPr>
              <w:t xml:space="preserve"> </w:t>
            </w:r>
            <w:r>
              <w:rPr>
                <w:b/>
                <w:sz w:val="20"/>
              </w:rPr>
              <w:t>Evaluation</w:t>
            </w:r>
            <w:r>
              <w:rPr>
                <w:b/>
                <w:spacing w:val="-10"/>
                <w:sz w:val="20"/>
              </w:rPr>
              <w:t xml:space="preserve"> </w:t>
            </w:r>
            <w:r>
              <w:rPr>
                <w:b/>
                <w:sz w:val="20"/>
              </w:rPr>
              <w:t>of</w:t>
            </w:r>
            <w:r>
              <w:rPr>
                <w:b/>
                <w:spacing w:val="-11"/>
                <w:sz w:val="20"/>
              </w:rPr>
              <w:t xml:space="preserve"> </w:t>
            </w:r>
            <w:r>
              <w:rPr>
                <w:b/>
                <w:sz w:val="20"/>
              </w:rPr>
              <w:t>the</w:t>
            </w:r>
            <w:r>
              <w:rPr>
                <w:b/>
                <w:spacing w:val="-7"/>
                <w:sz w:val="20"/>
              </w:rPr>
              <w:t xml:space="preserve"> </w:t>
            </w:r>
            <w:r>
              <w:rPr>
                <w:b/>
                <w:sz w:val="20"/>
              </w:rPr>
              <w:t>MOC</w:t>
            </w:r>
          </w:p>
          <w:p w:rsidR="004176BE" w14:paraId="26C969C9" w14:textId="77777777">
            <w:pPr>
              <w:pStyle w:val="TableParagraph"/>
              <w:numPr>
                <w:ilvl w:val="0"/>
                <w:numId w:val="7"/>
              </w:numPr>
              <w:tabs>
                <w:tab w:val="left" w:pos="446"/>
              </w:tabs>
              <w:spacing w:before="222"/>
              <w:ind w:right="251"/>
              <w:rPr>
                <w:sz w:val="20"/>
              </w:rPr>
            </w:pPr>
            <w:r>
              <w:rPr>
                <w:sz w:val="20"/>
              </w:rPr>
              <w:t>Explain in detail how the SNP will use the results</w:t>
            </w:r>
            <w:r>
              <w:rPr>
                <w:spacing w:val="-7"/>
                <w:sz w:val="20"/>
              </w:rPr>
              <w:t xml:space="preserve"> </w:t>
            </w:r>
            <w:r>
              <w:rPr>
                <w:sz w:val="20"/>
              </w:rPr>
              <w:t>of</w:t>
            </w:r>
            <w:r>
              <w:rPr>
                <w:spacing w:val="-7"/>
                <w:sz w:val="20"/>
              </w:rPr>
              <w:t xml:space="preserve"> </w:t>
            </w:r>
            <w:r>
              <w:rPr>
                <w:sz w:val="20"/>
              </w:rPr>
              <w:t>the</w:t>
            </w:r>
            <w:r>
              <w:rPr>
                <w:spacing w:val="-6"/>
                <w:sz w:val="20"/>
              </w:rPr>
              <w:t xml:space="preserve"> </w:t>
            </w:r>
            <w:r>
              <w:rPr>
                <w:sz w:val="20"/>
              </w:rPr>
              <w:t>quality</w:t>
            </w:r>
            <w:r>
              <w:rPr>
                <w:spacing w:val="-10"/>
                <w:sz w:val="20"/>
              </w:rPr>
              <w:t xml:space="preserve"> </w:t>
            </w:r>
            <w:r>
              <w:rPr>
                <w:sz w:val="20"/>
              </w:rPr>
              <w:t>performance</w:t>
            </w:r>
            <w:r>
              <w:rPr>
                <w:spacing w:val="-6"/>
                <w:sz w:val="20"/>
              </w:rPr>
              <w:t xml:space="preserve"> </w:t>
            </w:r>
            <w:r>
              <w:rPr>
                <w:sz w:val="20"/>
              </w:rPr>
              <w:t xml:space="preserve">indicators and measures to support ongoing improvement of the MOC, including how quality will be continuously assessed and </w:t>
            </w:r>
            <w:r>
              <w:rPr>
                <w:spacing w:val="-2"/>
                <w:sz w:val="20"/>
              </w:rPr>
              <w:t>evaluated.</w:t>
            </w:r>
          </w:p>
          <w:p w:rsidR="004176BE" w14:paraId="17EBFEB1" w14:textId="77777777">
            <w:pPr>
              <w:pStyle w:val="TableParagraph"/>
              <w:numPr>
                <w:ilvl w:val="0"/>
                <w:numId w:val="7"/>
              </w:numPr>
              <w:tabs>
                <w:tab w:val="left" w:pos="446"/>
              </w:tabs>
              <w:spacing w:before="1"/>
              <w:ind w:right="107"/>
              <w:rPr>
                <w:sz w:val="20"/>
              </w:rPr>
            </w:pPr>
            <w:r>
              <w:rPr>
                <w:sz w:val="20"/>
              </w:rPr>
              <w:t>Describe the SNP’s ability to improve, on a timely</w:t>
            </w:r>
            <w:r>
              <w:rPr>
                <w:spacing w:val="-7"/>
                <w:sz w:val="20"/>
              </w:rPr>
              <w:t xml:space="preserve"> </w:t>
            </w:r>
            <w:r>
              <w:rPr>
                <w:sz w:val="20"/>
              </w:rPr>
              <w:t>basis,</w:t>
            </w:r>
            <w:r>
              <w:rPr>
                <w:spacing w:val="-7"/>
                <w:sz w:val="20"/>
              </w:rPr>
              <w:t xml:space="preserve"> </w:t>
            </w:r>
            <w:r>
              <w:rPr>
                <w:sz w:val="20"/>
              </w:rPr>
              <w:t>mechanisms</w:t>
            </w:r>
            <w:r>
              <w:rPr>
                <w:spacing w:val="-10"/>
                <w:sz w:val="20"/>
              </w:rPr>
              <w:t xml:space="preserve"> </w:t>
            </w:r>
            <w:r>
              <w:rPr>
                <w:sz w:val="20"/>
              </w:rPr>
              <w:t>for</w:t>
            </w:r>
            <w:r>
              <w:rPr>
                <w:spacing w:val="-6"/>
                <w:sz w:val="20"/>
              </w:rPr>
              <w:t xml:space="preserve"> </w:t>
            </w:r>
            <w:r>
              <w:rPr>
                <w:sz w:val="20"/>
              </w:rPr>
              <w:t>interpreting</w:t>
            </w:r>
            <w:r>
              <w:rPr>
                <w:spacing w:val="-6"/>
                <w:sz w:val="20"/>
              </w:rPr>
              <w:t xml:space="preserve"> </w:t>
            </w:r>
            <w:r>
              <w:rPr>
                <w:sz w:val="20"/>
              </w:rPr>
              <w:t>and responding to lessons learned through the MOC performance evaluation process.</w:t>
            </w:r>
          </w:p>
        </w:tc>
        <w:tc>
          <w:tcPr>
            <w:tcW w:w="4860" w:type="dxa"/>
            <w:tcBorders>
              <w:left w:val="single" w:sz="8" w:space="0" w:color="000000"/>
              <w:right w:val="single" w:sz="8" w:space="0" w:color="000000"/>
            </w:tcBorders>
          </w:tcPr>
          <w:p w:rsidR="004176BE" w14:paraId="53968864" w14:textId="77777777">
            <w:pPr>
              <w:pStyle w:val="TableParagraph"/>
              <w:spacing w:before="144"/>
              <w:ind w:left="86"/>
              <w:rPr>
                <w:sz w:val="20"/>
              </w:rPr>
            </w:pPr>
            <w:r>
              <w:rPr>
                <w:spacing w:val="-2"/>
                <w:sz w:val="20"/>
              </w:rPr>
              <w:t>Deleted</w:t>
            </w:r>
          </w:p>
        </w:tc>
        <w:tc>
          <w:tcPr>
            <w:tcW w:w="720" w:type="dxa"/>
            <w:tcBorders>
              <w:left w:val="single" w:sz="8" w:space="0" w:color="000000"/>
              <w:right w:val="single" w:sz="8" w:space="0" w:color="000000"/>
            </w:tcBorders>
          </w:tcPr>
          <w:p w:rsidR="004176BE" w14:paraId="50FB5817" w14:textId="77777777">
            <w:pPr>
              <w:pStyle w:val="TableParagraph"/>
              <w:spacing w:before="108"/>
              <w:ind w:left="134"/>
              <w:rPr>
                <w:sz w:val="20"/>
              </w:rPr>
            </w:pPr>
            <w:r>
              <w:rPr>
                <w:spacing w:val="-5"/>
                <w:sz w:val="20"/>
              </w:rPr>
              <w:t>Del</w:t>
            </w:r>
          </w:p>
        </w:tc>
        <w:tc>
          <w:tcPr>
            <w:tcW w:w="2788" w:type="dxa"/>
            <w:tcBorders>
              <w:left w:val="single" w:sz="8" w:space="0" w:color="000000"/>
              <w:right w:val="single" w:sz="8" w:space="0" w:color="000000"/>
            </w:tcBorders>
          </w:tcPr>
          <w:p w:rsidR="004176BE" w14:paraId="556F5C8C" w14:textId="77777777">
            <w:pPr>
              <w:pStyle w:val="TableParagraph"/>
              <w:spacing w:before="144"/>
              <w:ind w:left="106" w:right="191"/>
              <w:rPr>
                <w:sz w:val="20"/>
              </w:rPr>
            </w:pPr>
            <w:r>
              <w:rPr>
                <w:sz w:val="20"/>
              </w:rPr>
              <w:t>Element D was deleted as the requirements were subsumed into MOC element</w:t>
            </w:r>
            <w:r>
              <w:rPr>
                <w:spacing w:val="-8"/>
                <w:sz w:val="20"/>
              </w:rPr>
              <w:t xml:space="preserve"> </w:t>
            </w:r>
            <w:r>
              <w:rPr>
                <w:sz w:val="20"/>
              </w:rPr>
              <w:t>4B</w:t>
            </w:r>
            <w:r>
              <w:rPr>
                <w:spacing w:val="-9"/>
                <w:sz w:val="20"/>
              </w:rPr>
              <w:t xml:space="preserve"> </w:t>
            </w:r>
            <w:r>
              <w:rPr>
                <w:sz w:val="20"/>
              </w:rPr>
              <w:t>and</w:t>
            </w:r>
            <w:r>
              <w:rPr>
                <w:spacing w:val="-8"/>
                <w:sz w:val="20"/>
              </w:rPr>
              <w:t xml:space="preserve"> </w:t>
            </w:r>
            <w:r>
              <w:rPr>
                <w:sz w:val="20"/>
              </w:rPr>
              <w:t>the</w:t>
            </w:r>
            <w:r>
              <w:rPr>
                <w:spacing w:val="-11"/>
                <w:sz w:val="20"/>
              </w:rPr>
              <w:t xml:space="preserve"> </w:t>
            </w:r>
            <w:r>
              <w:rPr>
                <w:sz w:val="20"/>
              </w:rPr>
              <w:t>former MOC Element 4E, now renamed as 4D. In other words,</w:t>
            </w:r>
            <w:r>
              <w:rPr>
                <w:spacing w:val="-12"/>
                <w:sz w:val="20"/>
              </w:rPr>
              <w:t xml:space="preserve"> </w:t>
            </w:r>
            <w:r>
              <w:rPr>
                <w:sz w:val="20"/>
              </w:rPr>
              <w:t>these</w:t>
            </w:r>
            <w:r>
              <w:rPr>
                <w:spacing w:val="-12"/>
                <w:sz w:val="20"/>
              </w:rPr>
              <w:t xml:space="preserve"> </w:t>
            </w:r>
            <w:r>
              <w:rPr>
                <w:sz w:val="20"/>
              </w:rPr>
              <w:t xml:space="preserve">requirements were moved to new locations, not </w:t>
            </w:r>
            <w:r>
              <w:rPr>
                <w:sz w:val="20"/>
              </w:rPr>
              <w:t xml:space="preserve">completely </w:t>
            </w:r>
            <w:r>
              <w:rPr>
                <w:spacing w:val="-2"/>
                <w:sz w:val="20"/>
              </w:rPr>
              <w:t>eliminated</w:t>
            </w:r>
            <w:r>
              <w:rPr>
                <w:spacing w:val="-2"/>
                <w:sz w:val="20"/>
              </w:rPr>
              <w:t>.</w:t>
            </w:r>
          </w:p>
        </w:tc>
        <w:tc>
          <w:tcPr>
            <w:tcW w:w="2108" w:type="dxa"/>
            <w:tcBorders>
              <w:left w:val="single" w:sz="8" w:space="0" w:color="000000"/>
              <w:right w:val="single" w:sz="8" w:space="0" w:color="000000"/>
            </w:tcBorders>
          </w:tcPr>
          <w:p w:rsidR="004176BE" w14:paraId="2C3E39CE" w14:textId="77777777">
            <w:pPr>
              <w:pStyle w:val="TableParagraph"/>
              <w:spacing w:before="145"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bl>
    <w:p w:rsidR="004176BE" w14:paraId="2BB8727A" w14:textId="77777777">
      <w:pPr>
        <w:spacing w:line="192" w:lineRule="auto"/>
        <w:rPr>
          <w:sz w:val="20"/>
        </w:rPr>
        <w:sectPr>
          <w:pgSz w:w="15840" w:h="12240" w:orient="landscape"/>
          <w:pgMar w:top="1000" w:right="200" w:bottom="1020" w:left="140" w:header="53" w:footer="786" w:gutter="0"/>
          <w:cols w:space="720"/>
        </w:sectPr>
      </w:pPr>
    </w:p>
    <w:p w:rsidR="004176BE" w14:paraId="5E0C8471" w14:textId="77777777">
      <w:pPr>
        <w:pStyle w:val="BodyText"/>
        <w:spacing w:before="4"/>
        <w:ind w:left="0" w:firstLine="0"/>
        <w:rPr>
          <w:rFonts w:ascii="Times New Roman"/>
          <w:sz w:val="7"/>
        </w:rPr>
      </w:pPr>
      <w:r>
        <w:rPr>
          <w:noProof/>
        </w:rPr>
        <mc:AlternateContent>
          <mc:Choice Requires="wps">
            <w:drawing>
              <wp:anchor distT="0" distB="0" distL="0" distR="0" simplePos="0" relativeHeight="251717632"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33" o:spid="_x0000_s1055"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597824" filled="f" stroked="f">
                <v:textbox style="layout-flow:vertical" inset="0,0,0,0">
                  <w:txbxContent>
                    <w:p w:rsidR="004176BE" w14:paraId="205D3620"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2C1DBD90"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2141BFE4" w14:textId="77777777">
            <w:pPr>
              <w:pStyle w:val="TableParagraph"/>
              <w:rPr>
                <w:rFonts w:ascii="Times New Roman"/>
                <w:sz w:val="20"/>
              </w:rPr>
            </w:pPr>
          </w:p>
          <w:p w:rsidR="004176BE" w14:paraId="726B4353" w14:textId="77777777">
            <w:pPr>
              <w:pStyle w:val="TableParagraph"/>
              <w:spacing w:before="143"/>
              <w:rPr>
                <w:rFonts w:ascii="Times New Roman"/>
                <w:sz w:val="20"/>
              </w:rPr>
            </w:pPr>
          </w:p>
          <w:p w:rsidR="004176BE" w14:paraId="1802BB85"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3BE0943D" w14:textId="77777777">
            <w:pPr>
              <w:pStyle w:val="TableParagraph"/>
              <w:rPr>
                <w:rFonts w:ascii="Times New Roman"/>
                <w:sz w:val="20"/>
              </w:rPr>
            </w:pPr>
          </w:p>
          <w:p w:rsidR="004176BE" w14:paraId="31A3C778" w14:textId="77777777">
            <w:pPr>
              <w:pStyle w:val="TableParagraph"/>
              <w:spacing w:before="143"/>
              <w:rPr>
                <w:rFonts w:ascii="Times New Roman"/>
                <w:sz w:val="20"/>
              </w:rPr>
            </w:pPr>
          </w:p>
          <w:p w:rsidR="004176BE" w14:paraId="7328223A"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65B610E4"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14B2E48E" w14:textId="77777777">
            <w:pPr>
              <w:pStyle w:val="TableParagraph"/>
              <w:rPr>
                <w:rFonts w:ascii="Times New Roman"/>
                <w:sz w:val="20"/>
              </w:rPr>
            </w:pPr>
          </w:p>
          <w:p w:rsidR="004176BE" w14:paraId="2DF6DA61" w14:textId="77777777">
            <w:pPr>
              <w:pStyle w:val="TableParagraph"/>
              <w:spacing w:before="63"/>
              <w:rPr>
                <w:rFonts w:ascii="Times New Roman"/>
                <w:sz w:val="20"/>
              </w:rPr>
            </w:pPr>
          </w:p>
          <w:p w:rsidR="004176BE" w14:paraId="722476F4"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7BF465EC" w14:textId="77777777">
            <w:pPr>
              <w:pStyle w:val="TableParagraph"/>
              <w:rPr>
                <w:rFonts w:ascii="Times New Roman"/>
                <w:sz w:val="20"/>
              </w:rPr>
            </w:pPr>
          </w:p>
          <w:p w:rsidR="004176BE" w14:paraId="69F71587" w14:textId="77777777">
            <w:pPr>
              <w:pStyle w:val="TableParagraph"/>
              <w:spacing w:before="151"/>
              <w:rPr>
                <w:rFonts w:ascii="Times New Roman"/>
                <w:sz w:val="20"/>
              </w:rPr>
            </w:pPr>
          </w:p>
          <w:p w:rsidR="004176BE" w14:paraId="4701D38E"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132664E4" w14:textId="77777777">
        <w:tblPrEx>
          <w:tblW w:w="0" w:type="auto"/>
          <w:tblInd w:w="321" w:type="dxa"/>
          <w:tblLayout w:type="fixed"/>
          <w:tblCellMar>
            <w:left w:w="0" w:type="dxa"/>
            <w:right w:w="0" w:type="dxa"/>
          </w:tblCellMar>
          <w:tblLook w:val="01E0"/>
        </w:tblPrEx>
        <w:trPr>
          <w:trHeight w:val="6235"/>
        </w:trPr>
        <w:tc>
          <w:tcPr>
            <w:tcW w:w="4592" w:type="dxa"/>
            <w:tcBorders>
              <w:left w:val="single" w:sz="8" w:space="0" w:color="000000"/>
              <w:right w:val="single" w:sz="8" w:space="0" w:color="000000"/>
            </w:tcBorders>
          </w:tcPr>
          <w:p w:rsidR="004176BE" w14:paraId="0BFE0206" w14:textId="77777777">
            <w:pPr>
              <w:pStyle w:val="TableParagraph"/>
              <w:spacing w:before="144" w:line="242" w:lineRule="auto"/>
              <w:ind w:left="86"/>
              <w:rPr>
                <w:b/>
                <w:sz w:val="20"/>
              </w:rPr>
            </w:pPr>
            <w:r>
              <w:rPr>
                <w:b/>
                <w:sz w:val="20"/>
              </w:rPr>
              <w:t>Element</w:t>
            </w:r>
            <w:r>
              <w:rPr>
                <w:b/>
                <w:spacing w:val="-7"/>
                <w:sz w:val="20"/>
              </w:rPr>
              <w:t xml:space="preserve"> </w:t>
            </w:r>
            <w:r>
              <w:rPr>
                <w:b/>
                <w:sz w:val="20"/>
              </w:rPr>
              <w:t>E:</w:t>
            </w:r>
            <w:r>
              <w:rPr>
                <w:b/>
                <w:spacing w:val="-7"/>
                <w:sz w:val="20"/>
              </w:rPr>
              <w:t xml:space="preserve"> </w:t>
            </w:r>
            <w:r>
              <w:rPr>
                <w:b/>
                <w:sz w:val="20"/>
              </w:rPr>
              <w:t>Dissemination</w:t>
            </w:r>
            <w:r>
              <w:rPr>
                <w:b/>
                <w:spacing w:val="-9"/>
                <w:sz w:val="20"/>
              </w:rPr>
              <w:t xml:space="preserve"> </w:t>
            </w:r>
            <w:r>
              <w:rPr>
                <w:b/>
                <w:sz w:val="20"/>
              </w:rPr>
              <w:t>of</w:t>
            </w:r>
            <w:r>
              <w:rPr>
                <w:b/>
                <w:spacing w:val="-7"/>
                <w:sz w:val="20"/>
              </w:rPr>
              <w:t xml:space="preserve"> </w:t>
            </w:r>
            <w:r>
              <w:rPr>
                <w:b/>
                <w:sz w:val="20"/>
              </w:rPr>
              <w:t>SNP</w:t>
            </w:r>
            <w:r>
              <w:rPr>
                <w:b/>
                <w:spacing w:val="-8"/>
                <w:sz w:val="20"/>
              </w:rPr>
              <w:t xml:space="preserve"> </w:t>
            </w:r>
            <w:r>
              <w:rPr>
                <w:b/>
                <w:sz w:val="20"/>
              </w:rPr>
              <w:t>Quality Performance related to the MOC</w:t>
            </w:r>
          </w:p>
          <w:p w:rsidR="004176BE" w14:paraId="2AA06950" w14:textId="77777777">
            <w:pPr>
              <w:pStyle w:val="TableParagraph"/>
              <w:numPr>
                <w:ilvl w:val="0"/>
                <w:numId w:val="6"/>
              </w:numPr>
              <w:tabs>
                <w:tab w:val="left" w:pos="446"/>
              </w:tabs>
              <w:spacing w:before="226"/>
              <w:ind w:right="115"/>
              <w:rPr>
                <w:sz w:val="20"/>
              </w:rPr>
            </w:pPr>
            <w:r>
              <w:rPr>
                <w:sz w:val="20"/>
              </w:rPr>
              <w:t>Explain in detail how the SNP</w:t>
            </w:r>
            <w:r>
              <w:rPr>
                <w:spacing w:val="-1"/>
                <w:sz w:val="20"/>
              </w:rPr>
              <w:t xml:space="preserve"> </w:t>
            </w:r>
            <w:r>
              <w:rPr>
                <w:sz w:val="20"/>
              </w:rPr>
              <w:t>communicates its quality improvement performance results and other pertinent information on a routine basis to its multiple stakeholders, which may include</w:t>
            </w:r>
            <w:r>
              <w:rPr>
                <w:spacing w:val="-2"/>
                <w:sz w:val="20"/>
              </w:rPr>
              <w:t xml:space="preserve"> </w:t>
            </w:r>
            <w:r>
              <w:rPr>
                <w:sz w:val="20"/>
              </w:rPr>
              <w:t>but</w:t>
            </w:r>
            <w:r>
              <w:rPr>
                <w:spacing w:val="-3"/>
                <w:sz w:val="20"/>
              </w:rPr>
              <w:t xml:space="preserve"> </w:t>
            </w:r>
            <w:r>
              <w:rPr>
                <w:sz w:val="20"/>
              </w:rPr>
              <w:t>not</w:t>
            </w:r>
            <w:r>
              <w:rPr>
                <w:spacing w:val="-3"/>
                <w:sz w:val="20"/>
              </w:rPr>
              <w:t xml:space="preserve"> </w:t>
            </w:r>
            <w:r>
              <w:rPr>
                <w:sz w:val="20"/>
              </w:rPr>
              <w:t>be</w:t>
            </w:r>
            <w:r>
              <w:rPr>
                <w:spacing w:val="-2"/>
                <w:sz w:val="20"/>
              </w:rPr>
              <w:t xml:space="preserve"> </w:t>
            </w:r>
            <w:r>
              <w:rPr>
                <w:sz w:val="20"/>
              </w:rPr>
              <w:t>limited</w:t>
            </w:r>
            <w:r>
              <w:rPr>
                <w:spacing w:val="-2"/>
                <w:sz w:val="20"/>
              </w:rPr>
              <w:t xml:space="preserve"> </w:t>
            </w:r>
            <w:r>
              <w:rPr>
                <w:sz w:val="20"/>
              </w:rPr>
              <w:t>to:</w:t>
            </w:r>
            <w:r>
              <w:rPr>
                <w:spacing w:val="-7"/>
                <w:sz w:val="20"/>
              </w:rPr>
              <w:t xml:space="preserve"> </w:t>
            </w:r>
            <w:r>
              <w:rPr>
                <w:sz w:val="20"/>
              </w:rPr>
              <w:t>SNP</w:t>
            </w:r>
            <w:r>
              <w:rPr>
                <w:spacing w:val="-4"/>
                <w:sz w:val="20"/>
              </w:rPr>
              <w:t xml:space="preserve"> </w:t>
            </w:r>
            <w:r>
              <w:rPr>
                <w:sz w:val="20"/>
              </w:rPr>
              <w:t>leadership, SNP management groups, SNP boards of directors, SNP personnel and staff, SNP provider networks, SNP enrollees and caregivers,</w:t>
            </w:r>
            <w:r>
              <w:rPr>
                <w:spacing w:val="-9"/>
                <w:sz w:val="20"/>
              </w:rPr>
              <w:t xml:space="preserve"> </w:t>
            </w:r>
            <w:r>
              <w:rPr>
                <w:sz w:val="20"/>
              </w:rPr>
              <w:t>the</w:t>
            </w:r>
            <w:r>
              <w:rPr>
                <w:spacing w:val="-5"/>
                <w:sz w:val="20"/>
              </w:rPr>
              <w:t xml:space="preserve"> </w:t>
            </w:r>
            <w:r>
              <w:rPr>
                <w:sz w:val="20"/>
              </w:rPr>
              <w:t>general</w:t>
            </w:r>
            <w:r>
              <w:rPr>
                <w:spacing w:val="-9"/>
                <w:sz w:val="20"/>
              </w:rPr>
              <w:t xml:space="preserve"> </w:t>
            </w:r>
            <w:r>
              <w:rPr>
                <w:sz w:val="20"/>
              </w:rPr>
              <w:t>public,</w:t>
            </w:r>
            <w:r>
              <w:rPr>
                <w:spacing w:val="-6"/>
                <w:sz w:val="20"/>
              </w:rPr>
              <w:t xml:space="preserve"> </w:t>
            </w:r>
            <w:r>
              <w:rPr>
                <w:sz w:val="20"/>
              </w:rPr>
              <w:t>and</w:t>
            </w:r>
            <w:r>
              <w:rPr>
                <w:spacing w:val="-5"/>
                <w:sz w:val="20"/>
              </w:rPr>
              <w:t xml:space="preserve"> </w:t>
            </w:r>
            <w:r>
              <w:rPr>
                <w:sz w:val="20"/>
              </w:rPr>
              <w:t xml:space="preserve">regulatory </w:t>
            </w:r>
            <w:r>
              <w:rPr>
                <w:spacing w:val="-2"/>
                <w:sz w:val="20"/>
              </w:rPr>
              <w:t>agencies.</w:t>
            </w:r>
          </w:p>
          <w:p w:rsidR="004176BE" w14:paraId="66F4E053" w14:textId="77777777">
            <w:pPr>
              <w:pStyle w:val="TableParagraph"/>
              <w:numPr>
                <w:ilvl w:val="0"/>
                <w:numId w:val="6"/>
              </w:numPr>
              <w:tabs>
                <w:tab w:val="left" w:pos="446"/>
              </w:tabs>
              <w:ind w:right="171"/>
              <w:rPr>
                <w:sz w:val="20"/>
              </w:rPr>
            </w:pPr>
            <w:r>
              <w:rPr>
                <w:sz w:val="20"/>
              </w:rPr>
              <w:t>This description must include, but is not limited to, the scheduled frequency of communications</w:t>
            </w:r>
            <w:r>
              <w:rPr>
                <w:spacing w:val="-6"/>
                <w:sz w:val="20"/>
              </w:rPr>
              <w:t xml:space="preserve"> </w:t>
            </w:r>
            <w:r>
              <w:rPr>
                <w:sz w:val="20"/>
              </w:rPr>
              <w:t>and</w:t>
            </w:r>
            <w:r>
              <w:rPr>
                <w:spacing w:val="-9"/>
                <w:sz w:val="20"/>
              </w:rPr>
              <w:t xml:space="preserve"> </w:t>
            </w:r>
            <w:r>
              <w:rPr>
                <w:sz w:val="20"/>
              </w:rPr>
              <w:t>the</w:t>
            </w:r>
            <w:r>
              <w:rPr>
                <w:spacing w:val="-5"/>
                <w:sz w:val="20"/>
              </w:rPr>
              <w:t xml:space="preserve"> </w:t>
            </w:r>
            <w:r>
              <w:rPr>
                <w:sz w:val="20"/>
              </w:rPr>
              <w:t>methods</w:t>
            </w:r>
            <w:r>
              <w:rPr>
                <w:spacing w:val="-10"/>
                <w:sz w:val="20"/>
              </w:rPr>
              <w:t xml:space="preserve"> </w:t>
            </w:r>
            <w:r>
              <w:rPr>
                <w:sz w:val="20"/>
              </w:rPr>
              <w:t>for</w:t>
            </w:r>
            <w:r>
              <w:rPr>
                <w:spacing w:val="-5"/>
                <w:sz w:val="20"/>
              </w:rPr>
              <w:t xml:space="preserve"> </w:t>
            </w:r>
            <w:r>
              <w:rPr>
                <w:sz w:val="20"/>
              </w:rPr>
              <w:t xml:space="preserve">ad-hoc communication with the various stakeholders, </w:t>
            </w:r>
            <w:r>
              <w:rPr>
                <w:sz w:val="20"/>
              </w:rPr>
              <w:t>such as:</w:t>
            </w:r>
            <w:r>
              <w:rPr>
                <w:sz w:val="20"/>
              </w:rPr>
              <w:t xml:space="preserve"> a webpage for announcements, printed newsletters, bulletins, and other announcement </w:t>
            </w:r>
            <w:r>
              <w:rPr>
                <w:spacing w:val="-2"/>
                <w:sz w:val="20"/>
              </w:rPr>
              <w:t>mechanisms.</w:t>
            </w:r>
          </w:p>
          <w:p w:rsidR="004176BE" w14:paraId="5B4ECE2E" w14:textId="77777777">
            <w:pPr>
              <w:pStyle w:val="TableParagraph"/>
              <w:numPr>
                <w:ilvl w:val="0"/>
                <w:numId w:val="6"/>
              </w:numPr>
              <w:tabs>
                <w:tab w:val="left" w:pos="446"/>
              </w:tabs>
              <w:ind w:right="151"/>
              <w:rPr>
                <w:sz w:val="20"/>
              </w:rPr>
            </w:pPr>
            <w:r>
              <w:rPr>
                <w:sz w:val="20"/>
              </w:rPr>
              <w:t>Identify the individual(s) responsible for communicating performance updates in a timely</w:t>
            </w:r>
            <w:r>
              <w:rPr>
                <w:spacing w:val="-6"/>
                <w:sz w:val="20"/>
              </w:rPr>
              <w:t xml:space="preserve"> </w:t>
            </w:r>
            <w:r>
              <w:rPr>
                <w:sz w:val="20"/>
              </w:rPr>
              <w:t>manner</w:t>
            </w:r>
            <w:r>
              <w:rPr>
                <w:spacing w:val="-5"/>
                <w:sz w:val="20"/>
              </w:rPr>
              <w:t xml:space="preserve"> </w:t>
            </w:r>
            <w:r>
              <w:rPr>
                <w:sz w:val="20"/>
              </w:rPr>
              <w:t>as</w:t>
            </w:r>
            <w:r>
              <w:rPr>
                <w:spacing w:val="-10"/>
                <w:sz w:val="20"/>
              </w:rPr>
              <w:t xml:space="preserve"> </w:t>
            </w:r>
            <w:r>
              <w:rPr>
                <w:sz w:val="20"/>
              </w:rPr>
              <w:t>described</w:t>
            </w:r>
            <w:r>
              <w:rPr>
                <w:spacing w:val="-5"/>
                <w:sz w:val="20"/>
              </w:rPr>
              <w:t xml:space="preserve"> </w:t>
            </w:r>
            <w:r>
              <w:rPr>
                <w:sz w:val="20"/>
              </w:rPr>
              <w:t>in</w:t>
            </w:r>
            <w:r>
              <w:rPr>
                <w:spacing w:val="-5"/>
                <w:sz w:val="20"/>
              </w:rPr>
              <w:t xml:space="preserve"> </w:t>
            </w:r>
            <w:r>
              <w:rPr>
                <w:sz w:val="20"/>
              </w:rPr>
              <w:t>MOC</w:t>
            </w:r>
            <w:r>
              <w:rPr>
                <w:spacing w:val="-6"/>
                <w:sz w:val="20"/>
              </w:rPr>
              <w:t xml:space="preserve"> </w:t>
            </w:r>
            <w:r>
              <w:rPr>
                <w:sz w:val="20"/>
              </w:rPr>
              <w:t xml:space="preserve">Element </w:t>
            </w:r>
            <w:r>
              <w:rPr>
                <w:spacing w:val="-4"/>
                <w:sz w:val="20"/>
              </w:rPr>
              <w:t>2A.</w:t>
            </w:r>
          </w:p>
        </w:tc>
        <w:tc>
          <w:tcPr>
            <w:tcW w:w="4860" w:type="dxa"/>
            <w:tcBorders>
              <w:left w:val="single" w:sz="8" w:space="0" w:color="000000"/>
              <w:right w:val="single" w:sz="8" w:space="0" w:color="000000"/>
            </w:tcBorders>
          </w:tcPr>
          <w:p w:rsidR="004176BE" w14:paraId="7948A87A" w14:textId="77777777">
            <w:pPr>
              <w:pStyle w:val="TableParagraph"/>
              <w:spacing w:before="144" w:line="242" w:lineRule="auto"/>
              <w:ind w:left="86"/>
              <w:rPr>
                <w:sz w:val="20"/>
              </w:rPr>
            </w:pPr>
            <w:r>
              <w:rPr>
                <w:sz w:val="20"/>
              </w:rPr>
              <w:t>MOC</w:t>
            </w:r>
            <w:r>
              <w:rPr>
                <w:spacing w:val="-6"/>
                <w:sz w:val="20"/>
              </w:rPr>
              <w:t xml:space="preserve"> </w:t>
            </w:r>
            <w:r>
              <w:rPr>
                <w:sz w:val="20"/>
              </w:rPr>
              <w:t>Element</w:t>
            </w:r>
            <w:r>
              <w:rPr>
                <w:spacing w:val="-6"/>
                <w:sz w:val="20"/>
              </w:rPr>
              <w:t xml:space="preserve"> </w:t>
            </w:r>
            <w:r>
              <w:rPr>
                <w:sz w:val="20"/>
              </w:rPr>
              <w:t>4D:</w:t>
            </w:r>
            <w:r>
              <w:rPr>
                <w:spacing w:val="-6"/>
                <w:sz w:val="20"/>
              </w:rPr>
              <w:t xml:space="preserve"> </w:t>
            </w:r>
            <w:r>
              <w:rPr>
                <w:sz w:val="20"/>
              </w:rPr>
              <w:t>Dissemination</w:t>
            </w:r>
            <w:r>
              <w:rPr>
                <w:spacing w:val="-8"/>
                <w:sz w:val="20"/>
              </w:rPr>
              <w:t xml:space="preserve"> </w:t>
            </w:r>
            <w:r>
              <w:rPr>
                <w:sz w:val="20"/>
              </w:rPr>
              <w:t>of</w:t>
            </w:r>
            <w:r>
              <w:rPr>
                <w:spacing w:val="-6"/>
                <w:sz w:val="20"/>
              </w:rPr>
              <w:t xml:space="preserve"> </w:t>
            </w:r>
            <w:r>
              <w:rPr>
                <w:sz w:val="20"/>
              </w:rPr>
              <w:t>MOC</w:t>
            </w:r>
            <w:r>
              <w:rPr>
                <w:spacing w:val="-9"/>
                <w:sz w:val="20"/>
              </w:rPr>
              <w:t xml:space="preserve"> </w:t>
            </w:r>
            <w:r>
              <w:rPr>
                <w:sz w:val="20"/>
              </w:rPr>
              <w:t>Quality Performance Results</w:t>
            </w:r>
          </w:p>
          <w:p w:rsidR="004176BE" w14:paraId="7374547E" w14:textId="77777777">
            <w:pPr>
              <w:pStyle w:val="TableParagraph"/>
              <w:numPr>
                <w:ilvl w:val="0"/>
                <w:numId w:val="5"/>
              </w:numPr>
              <w:tabs>
                <w:tab w:val="left" w:pos="446"/>
              </w:tabs>
              <w:spacing w:before="227"/>
              <w:ind w:right="131"/>
              <w:rPr>
                <w:sz w:val="20"/>
              </w:rPr>
            </w:pPr>
            <w:r>
              <w:rPr>
                <w:sz w:val="20"/>
              </w:rPr>
              <w:t>Describe in detail how the SNP communicates its</w:t>
            </w:r>
            <w:r>
              <w:rPr>
                <w:spacing w:val="-7"/>
                <w:sz w:val="20"/>
              </w:rPr>
              <w:t xml:space="preserve"> </w:t>
            </w:r>
            <w:r>
              <w:rPr>
                <w:sz w:val="20"/>
              </w:rPr>
              <w:t>quality</w:t>
            </w:r>
            <w:r>
              <w:rPr>
                <w:spacing w:val="-7"/>
                <w:sz w:val="20"/>
              </w:rPr>
              <w:t xml:space="preserve"> </w:t>
            </w:r>
            <w:r>
              <w:rPr>
                <w:sz w:val="20"/>
              </w:rPr>
              <w:t>improvement</w:t>
            </w:r>
            <w:r>
              <w:rPr>
                <w:spacing w:val="-7"/>
                <w:sz w:val="20"/>
              </w:rPr>
              <w:t xml:space="preserve"> </w:t>
            </w:r>
            <w:r>
              <w:rPr>
                <w:sz w:val="20"/>
              </w:rPr>
              <w:t>performance</w:t>
            </w:r>
            <w:r>
              <w:rPr>
                <w:spacing w:val="-10"/>
                <w:sz w:val="20"/>
              </w:rPr>
              <w:t xml:space="preserve"> </w:t>
            </w:r>
            <w:r>
              <w:rPr>
                <w:sz w:val="20"/>
              </w:rPr>
              <w:t>results</w:t>
            </w:r>
            <w:r>
              <w:rPr>
                <w:spacing w:val="-7"/>
                <w:sz w:val="20"/>
              </w:rPr>
              <w:t xml:space="preserve"> </w:t>
            </w:r>
            <w:r>
              <w:rPr>
                <w:sz w:val="20"/>
              </w:rPr>
              <w:t xml:space="preserve">and other pertinent information on a routine basis to its stakeholders, which may include, but not be limited to: SNP leadership teams, board of directors, personnel and staff, provider networks, enrollees and caregivers, the </w:t>
            </w:r>
            <w:r>
              <w:rPr>
                <w:sz w:val="20"/>
              </w:rPr>
              <w:t>general public</w:t>
            </w:r>
            <w:r>
              <w:rPr>
                <w:sz w:val="20"/>
              </w:rPr>
              <w:t>, and regulatory agencies.</w:t>
            </w:r>
          </w:p>
          <w:p w:rsidR="004176BE" w14:paraId="50DA4F7F" w14:textId="77777777">
            <w:pPr>
              <w:pStyle w:val="TableParagraph"/>
              <w:numPr>
                <w:ilvl w:val="0"/>
                <w:numId w:val="5"/>
              </w:numPr>
              <w:tabs>
                <w:tab w:val="left" w:pos="446"/>
              </w:tabs>
              <w:ind w:right="279"/>
              <w:rPr>
                <w:sz w:val="20"/>
              </w:rPr>
            </w:pPr>
            <w:r>
              <w:rPr>
                <w:sz w:val="20"/>
              </w:rPr>
              <w:t>Describe the scheduled frequency of communications and the methods for communication with the various stakeholders (e.g.,</w:t>
            </w:r>
            <w:r>
              <w:rPr>
                <w:spacing w:val="-10"/>
                <w:sz w:val="20"/>
              </w:rPr>
              <w:t xml:space="preserve"> </w:t>
            </w:r>
            <w:r>
              <w:rPr>
                <w:sz w:val="20"/>
              </w:rPr>
              <w:t>webpages,</w:t>
            </w:r>
            <w:r>
              <w:rPr>
                <w:spacing w:val="-13"/>
                <w:sz w:val="20"/>
              </w:rPr>
              <w:t xml:space="preserve"> </w:t>
            </w:r>
            <w:r>
              <w:rPr>
                <w:sz w:val="20"/>
              </w:rPr>
              <w:t>printed</w:t>
            </w:r>
            <w:r>
              <w:rPr>
                <w:spacing w:val="-9"/>
                <w:sz w:val="20"/>
              </w:rPr>
              <w:t xml:space="preserve"> </w:t>
            </w:r>
            <w:r>
              <w:rPr>
                <w:sz w:val="20"/>
              </w:rPr>
              <w:t>newsletters,</w:t>
            </w:r>
            <w:r>
              <w:rPr>
                <w:spacing w:val="-10"/>
                <w:sz w:val="20"/>
              </w:rPr>
              <w:t xml:space="preserve"> </w:t>
            </w:r>
            <w:r>
              <w:rPr>
                <w:sz w:val="20"/>
              </w:rPr>
              <w:t>bulletins, other forms of media).</w:t>
            </w:r>
          </w:p>
          <w:p w:rsidR="004176BE" w14:paraId="6228A05D" w14:textId="77777777">
            <w:pPr>
              <w:pStyle w:val="TableParagraph"/>
              <w:numPr>
                <w:ilvl w:val="0"/>
                <w:numId w:val="5"/>
              </w:numPr>
              <w:tabs>
                <w:tab w:val="left" w:pos="446"/>
              </w:tabs>
              <w:ind w:right="244"/>
              <w:rPr>
                <w:sz w:val="20"/>
              </w:rPr>
            </w:pPr>
            <w:r>
              <w:rPr>
                <w:sz w:val="20"/>
              </w:rPr>
              <w:t>Identify the individual(s) responsible for communicating</w:t>
            </w:r>
            <w:r>
              <w:rPr>
                <w:spacing w:val="-12"/>
                <w:sz w:val="20"/>
              </w:rPr>
              <w:t xml:space="preserve"> </w:t>
            </w:r>
            <w:r>
              <w:rPr>
                <w:sz w:val="20"/>
              </w:rPr>
              <w:t>performance</w:t>
            </w:r>
            <w:r>
              <w:rPr>
                <w:spacing w:val="-12"/>
                <w:sz w:val="20"/>
              </w:rPr>
              <w:t xml:space="preserve"> </w:t>
            </w:r>
            <w:r>
              <w:rPr>
                <w:sz w:val="20"/>
              </w:rPr>
              <w:t>updates/results</w:t>
            </w:r>
            <w:r>
              <w:rPr>
                <w:spacing w:val="-13"/>
                <w:sz w:val="20"/>
              </w:rPr>
              <w:t xml:space="preserve"> </w:t>
            </w:r>
            <w:r>
              <w:rPr>
                <w:sz w:val="20"/>
              </w:rPr>
              <w:t>in a timely manner.</w:t>
            </w:r>
          </w:p>
        </w:tc>
        <w:tc>
          <w:tcPr>
            <w:tcW w:w="720" w:type="dxa"/>
            <w:tcBorders>
              <w:left w:val="single" w:sz="8" w:space="0" w:color="000000"/>
              <w:right w:val="single" w:sz="8" w:space="0" w:color="000000"/>
            </w:tcBorders>
          </w:tcPr>
          <w:p w:rsidR="004176BE" w14:paraId="4B9CF8D6"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6002F68B" w14:textId="77777777">
            <w:pPr>
              <w:pStyle w:val="TableParagraph"/>
              <w:spacing w:before="144"/>
              <w:ind w:left="106" w:right="294"/>
              <w:rPr>
                <w:sz w:val="20"/>
              </w:rPr>
            </w:pPr>
            <w:r>
              <w:rPr>
                <w:sz w:val="20"/>
              </w:rPr>
              <w:t xml:space="preserve">These are revisions </w:t>
            </w:r>
            <w:r>
              <w:rPr>
                <w:sz w:val="20"/>
              </w:rPr>
              <w:t>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6CB9134D" w14:textId="77777777">
            <w:pPr>
              <w:pStyle w:val="TableParagraph"/>
              <w:spacing w:before="145"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 xml:space="preserve">does not impose any new or revised burden beyond what is currently approved by </w:t>
            </w:r>
            <w:r>
              <w:rPr>
                <w:spacing w:val="-4"/>
                <w:sz w:val="20"/>
              </w:rPr>
              <w:t>OMB.</w:t>
            </w:r>
          </w:p>
        </w:tc>
      </w:tr>
      <w:tr w14:paraId="5C1AF144" w14:textId="77777777">
        <w:tblPrEx>
          <w:tblW w:w="0" w:type="auto"/>
          <w:tblInd w:w="321" w:type="dxa"/>
          <w:tblLayout w:type="fixed"/>
          <w:tblCellMar>
            <w:left w:w="0" w:type="dxa"/>
            <w:right w:w="0" w:type="dxa"/>
          </w:tblCellMar>
          <w:tblLook w:val="01E0"/>
        </w:tblPrEx>
        <w:trPr>
          <w:trHeight w:val="2435"/>
        </w:trPr>
        <w:tc>
          <w:tcPr>
            <w:tcW w:w="4592" w:type="dxa"/>
            <w:tcBorders>
              <w:left w:val="single" w:sz="8" w:space="0" w:color="000000"/>
              <w:right w:val="single" w:sz="8" w:space="0" w:color="000000"/>
            </w:tcBorders>
          </w:tcPr>
          <w:p w:rsidR="004176BE" w14:paraId="42F9324E" w14:textId="77777777">
            <w:pPr>
              <w:pStyle w:val="TableParagraph"/>
              <w:spacing w:before="148"/>
              <w:ind w:left="86" w:right="171"/>
              <w:rPr>
                <w:b/>
                <w:sz w:val="20"/>
              </w:rPr>
            </w:pPr>
            <w:r>
              <w:rPr>
                <w:b/>
                <w:sz w:val="20"/>
              </w:rPr>
              <w:t>Element D: Ongoing Performance Improvement</w:t>
            </w:r>
            <w:r>
              <w:rPr>
                <w:b/>
                <w:spacing w:val="-7"/>
                <w:sz w:val="20"/>
              </w:rPr>
              <w:t xml:space="preserve"> </w:t>
            </w:r>
            <w:r>
              <w:rPr>
                <w:b/>
                <w:sz w:val="20"/>
              </w:rPr>
              <w:t>Evaluation</w:t>
            </w:r>
            <w:r>
              <w:rPr>
                <w:b/>
                <w:spacing w:val="-10"/>
                <w:sz w:val="20"/>
              </w:rPr>
              <w:t xml:space="preserve"> </w:t>
            </w:r>
            <w:r>
              <w:rPr>
                <w:b/>
                <w:sz w:val="20"/>
              </w:rPr>
              <w:t>of</w:t>
            </w:r>
            <w:r>
              <w:rPr>
                <w:b/>
                <w:spacing w:val="-11"/>
                <w:sz w:val="20"/>
              </w:rPr>
              <w:t xml:space="preserve"> </w:t>
            </w:r>
            <w:r>
              <w:rPr>
                <w:b/>
                <w:sz w:val="20"/>
              </w:rPr>
              <w:t>the</w:t>
            </w:r>
            <w:r>
              <w:rPr>
                <w:b/>
                <w:spacing w:val="-7"/>
                <w:sz w:val="20"/>
              </w:rPr>
              <w:t xml:space="preserve"> </w:t>
            </w:r>
            <w:r>
              <w:rPr>
                <w:b/>
                <w:sz w:val="20"/>
              </w:rPr>
              <w:t>MOC</w:t>
            </w:r>
          </w:p>
          <w:p w:rsidR="004176BE" w14:paraId="6D0BAC01" w14:textId="77777777">
            <w:pPr>
              <w:pStyle w:val="TableParagraph"/>
              <w:numPr>
                <w:ilvl w:val="0"/>
                <w:numId w:val="4"/>
              </w:numPr>
              <w:tabs>
                <w:tab w:val="left" w:pos="446"/>
              </w:tabs>
              <w:spacing w:before="226" w:line="242" w:lineRule="auto"/>
              <w:ind w:right="183"/>
              <w:rPr>
                <w:sz w:val="20"/>
              </w:rPr>
            </w:pPr>
            <w:r>
              <w:rPr>
                <w:sz w:val="20"/>
              </w:rPr>
              <w:t>Describe</w:t>
            </w:r>
            <w:r>
              <w:rPr>
                <w:spacing w:val="-8"/>
                <w:sz w:val="20"/>
              </w:rPr>
              <w:t xml:space="preserve"> </w:t>
            </w:r>
            <w:r>
              <w:rPr>
                <w:sz w:val="20"/>
              </w:rPr>
              <w:t>how</w:t>
            </w:r>
            <w:r>
              <w:rPr>
                <w:spacing w:val="-9"/>
                <w:sz w:val="20"/>
              </w:rPr>
              <w:t xml:space="preserve"> </w:t>
            </w:r>
            <w:r>
              <w:rPr>
                <w:sz w:val="20"/>
              </w:rPr>
              <w:t>the</w:t>
            </w:r>
            <w:r>
              <w:rPr>
                <w:spacing w:val="-8"/>
                <w:sz w:val="20"/>
              </w:rPr>
              <w:t xml:space="preserve"> </w:t>
            </w:r>
            <w:r>
              <w:rPr>
                <w:sz w:val="20"/>
              </w:rPr>
              <w:t>performance</w:t>
            </w:r>
            <w:r>
              <w:rPr>
                <w:spacing w:val="-8"/>
                <w:sz w:val="20"/>
              </w:rPr>
              <w:t xml:space="preserve"> </w:t>
            </w:r>
            <w:r>
              <w:rPr>
                <w:sz w:val="20"/>
              </w:rPr>
              <w:t>improvement evaluation of the MOC will be documented and shared with key stakeholders.</w:t>
            </w:r>
          </w:p>
        </w:tc>
        <w:tc>
          <w:tcPr>
            <w:tcW w:w="4860" w:type="dxa"/>
            <w:tcBorders>
              <w:left w:val="single" w:sz="8" w:space="0" w:color="000000"/>
              <w:right w:val="single" w:sz="8" w:space="0" w:color="000000"/>
            </w:tcBorders>
          </w:tcPr>
          <w:p w:rsidR="004176BE" w14:paraId="73D2A21D" w14:textId="77777777">
            <w:pPr>
              <w:pStyle w:val="TableParagraph"/>
              <w:spacing w:before="148"/>
              <w:ind w:left="86"/>
              <w:rPr>
                <w:b/>
                <w:sz w:val="20"/>
              </w:rPr>
            </w:pPr>
            <w:r>
              <w:rPr>
                <w:b/>
                <w:sz w:val="20"/>
              </w:rPr>
              <w:t>MOC</w:t>
            </w:r>
            <w:r>
              <w:rPr>
                <w:b/>
                <w:spacing w:val="-7"/>
                <w:sz w:val="20"/>
              </w:rPr>
              <w:t xml:space="preserve"> </w:t>
            </w:r>
            <w:r>
              <w:rPr>
                <w:b/>
                <w:sz w:val="20"/>
              </w:rPr>
              <w:t>Element</w:t>
            </w:r>
            <w:r>
              <w:rPr>
                <w:b/>
                <w:spacing w:val="-6"/>
                <w:sz w:val="20"/>
              </w:rPr>
              <w:t xml:space="preserve"> </w:t>
            </w:r>
            <w:r>
              <w:rPr>
                <w:b/>
                <w:sz w:val="20"/>
              </w:rPr>
              <w:t>4D:</w:t>
            </w:r>
            <w:r>
              <w:rPr>
                <w:b/>
                <w:spacing w:val="-6"/>
                <w:sz w:val="20"/>
              </w:rPr>
              <w:t xml:space="preserve"> </w:t>
            </w:r>
            <w:r>
              <w:rPr>
                <w:b/>
                <w:sz w:val="20"/>
              </w:rPr>
              <w:t>Dissemination</w:t>
            </w:r>
            <w:r>
              <w:rPr>
                <w:b/>
                <w:spacing w:val="-5"/>
                <w:sz w:val="20"/>
              </w:rPr>
              <w:t xml:space="preserve"> </w:t>
            </w:r>
            <w:r>
              <w:rPr>
                <w:b/>
                <w:sz w:val="20"/>
              </w:rPr>
              <w:t>of</w:t>
            </w:r>
            <w:r>
              <w:rPr>
                <w:b/>
                <w:spacing w:val="-6"/>
                <w:sz w:val="20"/>
              </w:rPr>
              <w:t xml:space="preserve"> </w:t>
            </w:r>
            <w:r>
              <w:rPr>
                <w:b/>
                <w:sz w:val="20"/>
              </w:rPr>
              <w:t>MOC</w:t>
            </w:r>
            <w:r>
              <w:rPr>
                <w:b/>
                <w:spacing w:val="-7"/>
                <w:sz w:val="20"/>
              </w:rPr>
              <w:t xml:space="preserve"> </w:t>
            </w:r>
            <w:r>
              <w:rPr>
                <w:b/>
                <w:sz w:val="20"/>
              </w:rPr>
              <w:t>Quality Performance Results</w:t>
            </w:r>
          </w:p>
          <w:p w:rsidR="004176BE" w14:paraId="72A22732" w14:textId="77777777">
            <w:pPr>
              <w:pStyle w:val="TableParagraph"/>
              <w:numPr>
                <w:ilvl w:val="0"/>
                <w:numId w:val="3"/>
              </w:numPr>
              <w:tabs>
                <w:tab w:val="left" w:pos="446"/>
              </w:tabs>
              <w:spacing w:before="228"/>
              <w:ind w:right="212"/>
              <w:rPr>
                <w:sz w:val="20"/>
              </w:rPr>
            </w:pPr>
            <w:r>
              <w:rPr>
                <w:sz w:val="20"/>
              </w:rPr>
              <w:t>Describe how the performance improvement updates/results</w:t>
            </w:r>
            <w:r>
              <w:rPr>
                <w:spacing w:val="-9"/>
                <w:sz w:val="20"/>
              </w:rPr>
              <w:t xml:space="preserve"> </w:t>
            </w:r>
            <w:r>
              <w:rPr>
                <w:sz w:val="20"/>
              </w:rPr>
              <w:t>will</w:t>
            </w:r>
            <w:r>
              <w:rPr>
                <w:spacing w:val="-9"/>
                <w:sz w:val="20"/>
              </w:rPr>
              <w:t xml:space="preserve"> </w:t>
            </w:r>
            <w:r>
              <w:rPr>
                <w:sz w:val="20"/>
              </w:rPr>
              <w:t>be</w:t>
            </w:r>
            <w:r>
              <w:rPr>
                <w:spacing w:val="-8"/>
                <w:sz w:val="20"/>
              </w:rPr>
              <w:t xml:space="preserve"> </w:t>
            </w:r>
            <w:r>
              <w:rPr>
                <w:sz w:val="20"/>
              </w:rPr>
              <w:t>documented</w:t>
            </w:r>
            <w:r>
              <w:rPr>
                <w:spacing w:val="-8"/>
                <w:sz w:val="20"/>
              </w:rPr>
              <w:t xml:space="preserve"> </w:t>
            </w:r>
            <w:r>
              <w:rPr>
                <w:sz w:val="20"/>
              </w:rPr>
              <w:t>and</w:t>
            </w:r>
            <w:r>
              <w:rPr>
                <w:spacing w:val="-8"/>
                <w:sz w:val="20"/>
              </w:rPr>
              <w:t xml:space="preserve"> </w:t>
            </w:r>
            <w:r>
              <w:rPr>
                <w:sz w:val="20"/>
              </w:rPr>
              <w:t>shared with key stakeholders.</w:t>
            </w:r>
          </w:p>
        </w:tc>
        <w:tc>
          <w:tcPr>
            <w:tcW w:w="720" w:type="dxa"/>
            <w:tcBorders>
              <w:left w:val="single" w:sz="8" w:space="0" w:color="000000"/>
              <w:right w:val="single" w:sz="8" w:space="0" w:color="000000"/>
            </w:tcBorders>
          </w:tcPr>
          <w:p w:rsidR="004176BE" w14:paraId="51C6A253" w14:textId="77777777">
            <w:pPr>
              <w:pStyle w:val="TableParagraph"/>
              <w:spacing w:before="108"/>
              <w:ind w:left="134"/>
              <w:rPr>
                <w:sz w:val="20"/>
              </w:rPr>
            </w:pPr>
            <w:r>
              <w:rPr>
                <w:spacing w:val="-5"/>
                <w:sz w:val="20"/>
              </w:rPr>
              <w:t>Rev</w:t>
            </w:r>
          </w:p>
        </w:tc>
        <w:tc>
          <w:tcPr>
            <w:tcW w:w="2788" w:type="dxa"/>
            <w:tcBorders>
              <w:left w:val="single" w:sz="8" w:space="0" w:color="000000"/>
              <w:right w:val="single" w:sz="8" w:space="0" w:color="000000"/>
            </w:tcBorders>
          </w:tcPr>
          <w:p w:rsidR="004176BE" w14:paraId="4C4E190D" w14:textId="77777777">
            <w:pPr>
              <w:pStyle w:val="TableParagraph"/>
              <w:spacing w:before="148"/>
              <w:ind w:left="106" w:right="294"/>
              <w:rPr>
                <w:sz w:val="20"/>
              </w:rPr>
            </w:pPr>
            <w:r>
              <w:rPr>
                <w:sz w:val="20"/>
              </w:rPr>
              <w:t xml:space="preserve">These are revisions </w:t>
            </w:r>
            <w:r>
              <w:rPr>
                <w:sz w:val="20"/>
              </w:rPr>
              <w:t>in order</w:t>
            </w:r>
            <w:r>
              <w:rPr>
                <w:spacing w:val="-12"/>
                <w:sz w:val="20"/>
              </w:rPr>
              <w:t xml:space="preserve"> </w:t>
            </w:r>
            <w:r>
              <w:rPr>
                <w:sz w:val="20"/>
              </w:rPr>
              <w:t>to</w:t>
            </w:r>
            <w:r>
              <w:rPr>
                <w:spacing w:val="-12"/>
                <w:sz w:val="20"/>
              </w:rPr>
              <w:t xml:space="preserve"> </w:t>
            </w:r>
            <w:r>
              <w:rPr>
                <w:sz w:val="20"/>
              </w:rPr>
              <w:t>streamline,</w:t>
            </w:r>
            <w:r>
              <w:rPr>
                <w:spacing w:val="-13"/>
                <w:sz w:val="20"/>
              </w:rPr>
              <w:t xml:space="preserve"> </w:t>
            </w:r>
            <w:r>
              <w:rPr>
                <w:sz w:val="20"/>
              </w:rPr>
              <w:t xml:space="preserve">clarify, and eliminate </w:t>
            </w:r>
            <w:r>
              <w:rPr>
                <w:spacing w:val="-2"/>
                <w:sz w:val="20"/>
              </w:rPr>
              <w:t>redundancies.</w:t>
            </w:r>
          </w:p>
        </w:tc>
        <w:tc>
          <w:tcPr>
            <w:tcW w:w="2108" w:type="dxa"/>
            <w:tcBorders>
              <w:left w:val="single" w:sz="8" w:space="0" w:color="000000"/>
              <w:right w:val="single" w:sz="8" w:space="0" w:color="000000"/>
            </w:tcBorders>
          </w:tcPr>
          <w:p w:rsidR="004176BE" w14:paraId="6B23EBD3" w14:textId="77777777">
            <w:pPr>
              <w:pStyle w:val="TableParagraph"/>
              <w:spacing w:before="149" w:line="192" w:lineRule="auto"/>
              <w:ind w:left="102" w:right="479" w:firstLine="28"/>
              <w:rPr>
                <w:sz w:val="20"/>
              </w:rPr>
            </w:pPr>
            <w:r>
              <w:rPr>
                <w:sz w:val="20"/>
              </w:rPr>
              <w:t>Budget Neutral This</w:t>
            </w:r>
            <w:r>
              <w:rPr>
                <w:spacing w:val="-14"/>
                <w:sz w:val="20"/>
              </w:rPr>
              <w:t xml:space="preserve"> </w:t>
            </w:r>
            <w:r>
              <w:rPr>
                <w:sz w:val="20"/>
              </w:rPr>
              <w:t>requirement is</w:t>
            </w:r>
            <w:r>
              <w:rPr>
                <w:spacing w:val="-14"/>
                <w:sz w:val="20"/>
              </w:rPr>
              <w:t xml:space="preserve"> </w:t>
            </w:r>
            <w:r>
              <w:rPr>
                <w:sz w:val="20"/>
              </w:rPr>
              <w:t>consistent</w:t>
            </w:r>
            <w:r>
              <w:rPr>
                <w:spacing w:val="-14"/>
                <w:sz w:val="20"/>
              </w:rPr>
              <w:t xml:space="preserve"> </w:t>
            </w:r>
            <w:r>
              <w:rPr>
                <w:sz w:val="20"/>
              </w:rPr>
              <w:t xml:space="preserve">with </w:t>
            </w:r>
            <w:r>
              <w:rPr>
                <w:spacing w:val="-2"/>
                <w:sz w:val="20"/>
              </w:rPr>
              <w:t>currently approved information tracking</w:t>
            </w:r>
            <w:r>
              <w:rPr>
                <w:spacing w:val="40"/>
                <w:sz w:val="20"/>
              </w:rPr>
              <w:t xml:space="preserve"> </w:t>
            </w:r>
            <w:r>
              <w:rPr>
                <w:sz w:val="20"/>
              </w:rPr>
              <w:t>practices &amp;</w:t>
            </w:r>
            <w:r>
              <w:rPr>
                <w:spacing w:val="-1"/>
                <w:sz w:val="20"/>
              </w:rPr>
              <w:t xml:space="preserve"> </w:t>
            </w:r>
            <w:r>
              <w:rPr>
                <w:sz w:val="20"/>
              </w:rPr>
              <w:t>does not impose any new or revised burden beyond what is currently</w:t>
            </w:r>
          </w:p>
        </w:tc>
      </w:tr>
    </w:tbl>
    <w:p w:rsidR="004176BE" w14:paraId="10A6A209" w14:textId="77777777">
      <w:pPr>
        <w:spacing w:line="192" w:lineRule="auto"/>
        <w:rPr>
          <w:sz w:val="20"/>
        </w:rPr>
        <w:sectPr>
          <w:pgSz w:w="15840" w:h="12240" w:orient="landscape"/>
          <w:pgMar w:top="1000" w:right="200" w:bottom="1020" w:left="140" w:header="53" w:footer="786" w:gutter="0"/>
          <w:cols w:space="720"/>
        </w:sectPr>
      </w:pPr>
    </w:p>
    <w:p w:rsidR="004176BE" w14:paraId="63A2EF0F" w14:textId="77777777">
      <w:pPr>
        <w:pStyle w:val="BodyText"/>
        <w:spacing w:before="4"/>
        <w:ind w:left="0" w:firstLine="0"/>
        <w:rPr>
          <w:rFonts w:ascii="Times New Roman"/>
          <w:sz w:val="7"/>
        </w:rPr>
      </w:pPr>
      <w:r>
        <w:rPr>
          <w:noProof/>
        </w:rPr>
        <mc:AlternateContent>
          <mc:Choice Requires="wps">
            <w:drawing>
              <wp:anchor distT="0" distB="0" distL="0" distR="0" simplePos="0" relativeHeight="251719680" behindDoc="1" locked="0" layoutInCell="1" allowOverlap="1">
                <wp:simplePos x="0" y="0"/>
                <wp:positionH relativeFrom="page">
                  <wp:posOffset>6358646</wp:posOffset>
                </wp:positionH>
                <wp:positionV relativeFrom="page">
                  <wp:posOffset>876300</wp:posOffset>
                </wp:positionV>
                <wp:extent cx="167640" cy="492759"/>
                <wp:effectExtent l="0" t="0" r="0" b="0"/>
                <wp:wrapNone/>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67640" cy="492759"/>
                        </a:xfrm>
                        <a:prstGeom prst="rect">
                          <a:avLst/>
                        </a:prstGeom>
                      </wps:spPr>
                      <wps:txbx>
                        <w:txbxContent>
                          <w:p w:rsidR="004176BE" w14:textId="77777777">
                            <w:pPr>
                              <w:spacing w:before="13"/>
                              <w:ind w:left="20"/>
                              <w:rPr>
                                <w:b/>
                                <w:sz w:val="20"/>
                              </w:rPr>
                            </w:pPr>
                            <w:r>
                              <w:rPr>
                                <w:b/>
                                <w:spacing w:val="-2"/>
                                <w:sz w:val="20"/>
                              </w:rPr>
                              <w:t>Change</w:t>
                            </w:r>
                          </w:p>
                        </w:txbxContent>
                      </wps:txbx>
                      <wps:bodyPr vert="vert" wrap="square" lIns="0" tIns="0" rIns="0" bIns="0" rtlCol="0"/>
                    </wps:wsp>
                  </a:graphicData>
                </a:graphic>
              </wp:anchor>
            </w:drawing>
          </mc:Choice>
          <mc:Fallback>
            <w:pict>
              <v:shape id="Textbox 34" o:spid="_x0000_s1056" type="#_x0000_t202" style="width:13.2pt;height:38.8pt;margin-top:69pt;margin-left:500.7pt;mso-position-horizontal-relative:page;mso-position-vertical-relative:page;mso-wrap-distance-bottom:0;mso-wrap-distance-left:0;mso-wrap-distance-right:0;mso-wrap-distance-top:0;mso-wrap-style:square;position:absolute;visibility:visible;v-text-anchor:top;z-index:-251595776" filled="f" stroked="f">
                <v:textbox style="layout-flow:vertical" inset="0,0,0,0">
                  <w:txbxContent>
                    <w:p w:rsidR="004176BE" w14:paraId="1177F066" w14:textId="77777777">
                      <w:pPr>
                        <w:spacing w:before="13"/>
                        <w:ind w:left="20"/>
                        <w:rPr>
                          <w:b/>
                          <w:sz w:val="20"/>
                        </w:rPr>
                      </w:pPr>
                      <w:r>
                        <w:rPr>
                          <w:b/>
                          <w:spacing w:val="-2"/>
                          <w:sz w:val="20"/>
                        </w:rPr>
                        <w:t>Change</w:t>
                      </w:r>
                    </w:p>
                  </w:txbxContent>
                </v:textbox>
              </v:shape>
            </w:pict>
          </mc:Fallback>
        </mc:AlternateContent>
      </w:r>
    </w:p>
    <w:tbl>
      <w:tblPr>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4592"/>
        <w:gridCol w:w="4860"/>
        <w:gridCol w:w="720"/>
        <w:gridCol w:w="2788"/>
        <w:gridCol w:w="2108"/>
      </w:tblGrid>
      <w:tr w14:paraId="70AB3107" w14:textId="77777777">
        <w:tblPrEx>
          <w:tblW w:w="0" w:type="auto"/>
          <w:tblInd w:w="32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1202"/>
        </w:trPr>
        <w:tc>
          <w:tcPr>
            <w:tcW w:w="4592" w:type="dxa"/>
          </w:tcPr>
          <w:p w:rsidR="004176BE" w14:paraId="7CBA10B3" w14:textId="77777777">
            <w:pPr>
              <w:pStyle w:val="TableParagraph"/>
              <w:rPr>
                <w:rFonts w:ascii="Times New Roman"/>
                <w:sz w:val="20"/>
              </w:rPr>
            </w:pPr>
          </w:p>
          <w:p w:rsidR="004176BE" w14:paraId="091FA5B5" w14:textId="77777777">
            <w:pPr>
              <w:pStyle w:val="TableParagraph"/>
              <w:spacing w:before="143"/>
              <w:rPr>
                <w:rFonts w:ascii="Times New Roman"/>
                <w:sz w:val="20"/>
              </w:rPr>
            </w:pPr>
          </w:p>
          <w:p w:rsidR="004176BE" w14:paraId="1E24BBD7" w14:textId="77777777">
            <w:pPr>
              <w:pStyle w:val="TableParagraph"/>
              <w:spacing w:before="1"/>
              <w:ind w:left="1249"/>
              <w:rPr>
                <w:b/>
                <w:sz w:val="20"/>
              </w:rPr>
            </w:pPr>
            <w:r>
              <w:rPr>
                <w:b/>
                <w:sz w:val="20"/>
              </w:rPr>
              <w:t>2022</w:t>
            </w:r>
            <w:r>
              <w:rPr>
                <w:b/>
                <w:spacing w:val="-2"/>
                <w:sz w:val="20"/>
              </w:rPr>
              <w:t xml:space="preserve"> </w:t>
            </w:r>
            <w:r>
              <w:rPr>
                <w:b/>
                <w:sz w:val="20"/>
              </w:rPr>
              <w:t>(Current</w:t>
            </w:r>
            <w:r>
              <w:rPr>
                <w:b/>
                <w:spacing w:val="-2"/>
                <w:sz w:val="20"/>
              </w:rPr>
              <w:t xml:space="preserve"> version)</w:t>
            </w:r>
          </w:p>
        </w:tc>
        <w:tc>
          <w:tcPr>
            <w:tcW w:w="4860" w:type="dxa"/>
          </w:tcPr>
          <w:p w:rsidR="004176BE" w14:paraId="0246EB98" w14:textId="77777777">
            <w:pPr>
              <w:pStyle w:val="TableParagraph"/>
              <w:rPr>
                <w:rFonts w:ascii="Times New Roman"/>
                <w:sz w:val="20"/>
              </w:rPr>
            </w:pPr>
          </w:p>
          <w:p w:rsidR="004176BE" w14:paraId="75C8DA71" w14:textId="77777777">
            <w:pPr>
              <w:pStyle w:val="TableParagraph"/>
              <w:spacing w:before="143"/>
              <w:rPr>
                <w:rFonts w:ascii="Times New Roman"/>
                <w:sz w:val="20"/>
              </w:rPr>
            </w:pPr>
          </w:p>
          <w:p w:rsidR="004176BE" w14:paraId="3571120C" w14:textId="77777777">
            <w:pPr>
              <w:pStyle w:val="TableParagraph"/>
              <w:spacing w:before="1"/>
              <w:ind w:left="1529"/>
              <w:rPr>
                <w:b/>
                <w:sz w:val="20"/>
              </w:rPr>
            </w:pPr>
            <w:r>
              <w:rPr>
                <w:b/>
                <w:sz w:val="20"/>
              </w:rPr>
              <w:t>2025 (new</w:t>
            </w:r>
            <w:r>
              <w:rPr>
                <w:b/>
                <w:spacing w:val="-1"/>
                <w:sz w:val="20"/>
              </w:rPr>
              <w:t xml:space="preserve"> </w:t>
            </w:r>
            <w:r>
              <w:rPr>
                <w:b/>
                <w:spacing w:val="-2"/>
                <w:sz w:val="20"/>
              </w:rPr>
              <w:t>version)</w:t>
            </w:r>
          </w:p>
        </w:tc>
        <w:tc>
          <w:tcPr>
            <w:tcW w:w="720" w:type="dxa"/>
            <w:textDirection w:val="tbRl"/>
          </w:tcPr>
          <w:p w:rsidR="004176BE" w14:paraId="4DCE1D9E" w14:textId="77777777">
            <w:pPr>
              <w:pStyle w:val="TableParagraph"/>
              <w:spacing w:before="126"/>
              <w:ind w:left="255"/>
              <w:rPr>
                <w:b/>
                <w:sz w:val="20"/>
              </w:rPr>
            </w:pPr>
            <w:r>
              <w:rPr>
                <w:b/>
                <w:sz w:val="20"/>
              </w:rPr>
              <w:t>Type</w:t>
            </w:r>
            <w:r>
              <w:rPr>
                <w:b/>
                <w:spacing w:val="-1"/>
                <w:sz w:val="20"/>
              </w:rPr>
              <w:t xml:space="preserve"> </w:t>
            </w:r>
            <w:r>
              <w:rPr>
                <w:b/>
                <w:spacing w:val="-5"/>
                <w:sz w:val="20"/>
              </w:rPr>
              <w:t>of</w:t>
            </w:r>
          </w:p>
        </w:tc>
        <w:tc>
          <w:tcPr>
            <w:tcW w:w="2788" w:type="dxa"/>
          </w:tcPr>
          <w:p w:rsidR="004176BE" w14:paraId="77530645" w14:textId="77777777">
            <w:pPr>
              <w:pStyle w:val="TableParagraph"/>
              <w:rPr>
                <w:rFonts w:ascii="Times New Roman"/>
                <w:sz w:val="20"/>
              </w:rPr>
            </w:pPr>
          </w:p>
          <w:p w:rsidR="004176BE" w14:paraId="47247708" w14:textId="77777777">
            <w:pPr>
              <w:pStyle w:val="TableParagraph"/>
              <w:spacing w:before="63"/>
              <w:rPr>
                <w:rFonts w:ascii="Times New Roman"/>
                <w:sz w:val="20"/>
              </w:rPr>
            </w:pPr>
          </w:p>
          <w:p w:rsidR="004176BE" w14:paraId="5CF75262" w14:textId="77777777">
            <w:pPr>
              <w:pStyle w:val="TableParagraph"/>
              <w:spacing w:before="1"/>
              <w:ind w:left="461"/>
              <w:rPr>
                <w:b/>
                <w:sz w:val="20"/>
              </w:rPr>
            </w:pPr>
            <w:r>
              <w:rPr>
                <w:b/>
                <w:sz w:val="20"/>
              </w:rPr>
              <w:t>Reason</w:t>
            </w:r>
            <w:r>
              <w:rPr>
                <w:b/>
                <w:spacing w:val="-1"/>
                <w:sz w:val="20"/>
              </w:rPr>
              <w:t xml:space="preserve"> </w:t>
            </w:r>
            <w:r>
              <w:rPr>
                <w:b/>
                <w:sz w:val="20"/>
              </w:rPr>
              <w:t>for</w:t>
            </w:r>
            <w:r>
              <w:rPr>
                <w:b/>
                <w:spacing w:val="-1"/>
                <w:sz w:val="20"/>
              </w:rPr>
              <w:t xml:space="preserve"> </w:t>
            </w:r>
            <w:r>
              <w:rPr>
                <w:b/>
                <w:spacing w:val="-2"/>
                <w:sz w:val="20"/>
              </w:rPr>
              <w:t>Change</w:t>
            </w:r>
          </w:p>
        </w:tc>
        <w:tc>
          <w:tcPr>
            <w:tcW w:w="2108" w:type="dxa"/>
          </w:tcPr>
          <w:p w:rsidR="004176BE" w14:paraId="172069B2" w14:textId="77777777">
            <w:pPr>
              <w:pStyle w:val="TableParagraph"/>
              <w:rPr>
                <w:rFonts w:ascii="Times New Roman"/>
                <w:sz w:val="20"/>
              </w:rPr>
            </w:pPr>
          </w:p>
          <w:p w:rsidR="004176BE" w14:paraId="5183A150" w14:textId="77777777">
            <w:pPr>
              <w:pStyle w:val="TableParagraph"/>
              <w:spacing w:before="151"/>
              <w:rPr>
                <w:rFonts w:ascii="Times New Roman"/>
                <w:sz w:val="20"/>
              </w:rPr>
            </w:pPr>
          </w:p>
          <w:p w:rsidR="004176BE" w14:paraId="41D05720" w14:textId="77777777">
            <w:pPr>
              <w:pStyle w:val="TableParagraph"/>
              <w:spacing w:before="1"/>
              <w:ind w:left="273"/>
              <w:rPr>
                <w:b/>
                <w:sz w:val="20"/>
              </w:rPr>
            </w:pPr>
            <w:r>
              <w:rPr>
                <w:b/>
                <w:sz w:val="20"/>
              </w:rPr>
              <w:t>Burden</w:t>
            </w:r>
            <w:r>
              <w:rPr>
                <w:b/>
                <w:spacing w:val="-1"/>
                <w:sz w:val="20"/>
              </w:rPr>
              <w:t xml:space="preserve"> </w:t>
            </w:r>
            <w:r>
              <w:rPr>
                <w:b/>
                <w:spacing w:val="-2"/>
                <w:sz w:val="20"/>
              </w:rPr>
              <w:t>Change</w:t>
            </w:r>
          </w:p>
        </w:tc>
      </w:tr>
      <w:tr w14:paraId="1B59B441" w14:textId="77777777">
        <w:tblPrEx>
          <w:tblW w:w="0" w:type="auto"/>
          <w:tblInd w:w="321" w:type="dxa"/>
          <w:tblLayout w:type="fixed"/>
          <w:tblCellMar>
            <w:left w:w="0" w:type="dxa"/>
            <w:right w:w="0" w:type="dxa"/>
          </w:tblCellMar>
          <w:tblLook w:val="01E0"/>
        </w:tblPrEx>
        <w:trPr>
          <w:trHeight w:val="2339"/>
        </w:trPr>
        <w:tc>
          <w:tcPr>
            <w:tcW w:w="4592" w:type="dxa"/>
            <w:tcBorders>
              <w:left w:val="single" w:sz="8" w:space="0" w:color="000000"/>
              <w:right w:val="single" w:sz="8" w:space="0" w:color="000000"/>
            </w:tcBorders>
          </w:tcPr>
          <w:p w:rsidR="004176BE" w14:paraId="7284C18A" w14:textId="77777777">
            <w:pPr>
              <w:pStyle w:val="TableParagraph"/>
              <w:rPr>
                <w:rFonts w:ascii="Times New Roman"/>
                <w:sz w:val="18"/>
              </w:rPr>
            </w:pPr>
          </w:p>
        </w:tc>
        <w:tc>
          <w:tcPr>
            <w:tcW w:w="4860" w:type="dxa"/>
            <w:tcBorders>
              <w:left w:val="single" w:sz="8" w:space="0" w:color="000000"/>
              <w:right w:val="single" w:sz="8" w:space="0" w:color="000000"/>
            </w:tcBorders>
          </w:tcPr>
          <w:p w:rsidR="004176BE" w14:paraId="6A01CFD4" w14:textId="77777777">
            <w:pPr>
              <w:pStyle w:val="TableParagraph"/>
              <w:rPr>
                <w:rFonts w:ascii="Times New Roman"/>
                <w:sz w:val="18"/>
              </w:rPr>
            </w:pPr>
          </w:p>
        </w:tc>
        <w:tc>
          <w:tcPr>
            <w:tcW w:w="720" w:type="dxa"/>
            <w:tcBorders>
              <w:left w:val="single" w:sz="8" w:space="0" w:color="000000"/>
              <w:right w:val="single" w:sz="8" w:space="0" w:color="000000"/>
            </w:tcBorders>
          </w:tcPr>
          <w:p w:rsidR="004176BE" w14:paraId="628EEC3A" w14:textId="77777777">
            <w:pPr>
              <w:pStyle w:val="TableParagraph"/>
              <w:rPr>
                <w:rFonts w:ascii="Times New Roman"/>
                <w:sz w:val="18"/>
              </w:rPr>
            </w:pPr>
          </w:p>
        </w:tc>
        <w:tc>
          <w:tcPr>
            <w:tcW w:w="2788" w:type="dxa"/>
            <w:tcBorders>
              <w:left w:val="single" w:sz="8" w:space="0" w:color="000000"/>
              <w:right w:val="single" w:sz="8" w:space="0" w:color="000000"/>
            </w:tcBorders>
          </w:tcPr>
          <w:p w:rsidR="004176BE" w14:paraId="200962B6" w14:textId="77777777">
            <w:pPr>
              <w:pStyle w:val="TableParagraph"/>
              <w:rPr>
                <w:rFonts w:ascii="Times New Roman"/>
                <w:sz w:val="18"/>
              </w:rPr>
            </w:pPr>
          </w:p>
        </w:tc>
        <w:tc>
          <w:tcPr>
            <w:tcW w:w="2108" w:type="dxa"/>
            <w:tcBorders>
              <w:left w:val="single" w:sz="8" w:space="0" w:color="000000"/>
              <w:right w:val="single" w:sz="8" w:space="0" w:color="000000"/>
            </w:tcBorders>
          </w:tcPr>
          <w:p w:rsidR="004176BE" w14:paraId="231C9A57" w14:textId="77777777">
            <w:pPr>
              <w:pStyle w:val="TableParagraph"/>
              <w:spacing w:before="141" w:line="196" w:lineRule="auto"/>
              <w:ind w:left="102" w:right="455"/>
              <w:rPr>
                <w:sz w:val="20"/>
              </w:rPr>
            </w:pPr>
            <w:r>
              <w:rPr>
                <w:sz w:val="20"/>
              </w:rPr>
              <w:t>approved</w:t>
            </w:r>
            <w:r>
              <w:rPr>
                <w:spacing w:val="-14"/>
                <w:sz w:val="20"/>
              </w:rPr>
              <w:t xml:space="preserve"> </w:t>
            </w:r>
            <w:r>
              <w:rPr>
                <w:sz w:val="20"/>
              </w:rPr>
              <w:t xml:space="preserve">by </w:t>
            </w:r>
            <w:r>
              <w:rPr>
                <w:spacing w:val="-4"/>
                <w:sz w:val="20"/>
              </w:rPr>
              <w:t>OMB.</w:t>
            </w:r>
          </w:p>
        </w:tc>
      </w:tr>
    </w:tbl>
    <w:p w:rsidR="004176BE" w14:paraId="75C266BB" w14:textId="77777777">
      <w:pPr>
        <w:spacing w:line="192" w:lineRule="auto"/>
        <w:rPr>
          <w:sz w:val="20"/>
        </w:rPr>
        <w:sectPr>
          <w:pgSz w:w="15840" w:h="12240" w:orient="landscape"/>
          <w:pgMar w:top="1000" w:right="200" w:bottom="1020" w:left="140" w:header="53" w:footer="786" w:gutter="0"/>
          <w:cols w:space="720"/>
        </w:sectPr>
      </w:pPr>
    </w:p>
    <w:p w:rsidR="004176BE" w14:paraId="4D031BE0" w14:textId="51D56F2E">
      <w:pPr>
        <w:pStyle w:val="ListParagraph"/>
        <w:numPr>
          <w:ilvl w:val="1"/>
          <w:numId w:val="1"/>
        </w:numPr>
        <w:tabs>
          <w:tab w:val="left" w:pos="2843"/>
        </w:tabs>
        <w:spacing w:before="83"/>
        <w:ind w:hanging="355"/>
      </w:pPr>
    </w:p>
    <w:sectPr>
      <w:pgSz w:w="15840" w:h="12240" w:orient="landscape"/>
      <w:pgMar w:top="1000" w:right="200" w:bottom="1020" w:left="140" w:header="53" w:footer="78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76BE" w14:paraId="3718E9DD" w14:textId="77777777">
    <w:pPr>
      <w:pStyle w:val="BodyText"/>
      <w:spacing w:line="14" w:lineRule="auto"/>
      <w:ind w:left="0" w:firstLine="0"/>
      <w:rPr>
        <w:sz w:val="20"/>
      </w:rPr>
    </w:pPr>
    <w:r>
      <w:rPr>
        <w:noProof/>
      </w:rPr>
      <mc:AlternateContent>
        <mc:Choice Requires="wps">
          <w:drawing>
            <wp:anchor distT="0" distB="0" distL="0" distR="0" simplePos="0" relativeHeight="251658240" behindDoc="1" locked="0" layoutInCell="1" allowOverlap="1">
              <wp:simplePos x="0" y="0"/>
              <wp:positionH relativeFrom="page">
                <wp:posOffset>4945379</wp:posOffset>
              </wp:positionH>
              <wp:positionV relativeFrom="page">
                <wp:posOffset>7102373</wp:posOffset>
              </wp:positionV>
              <wp:extent cx="183515" cy="1816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3515" cy="181610"/>
                      </a:xfrm>
                      <a:prstGeom prst="rect">
                        <a:avLst/>
                      </a:prstGeom>
                    </wps:spPr>
                    <wps:txbx>
                      <w:txbxContent>
                        <w:p w:rsidR="004176BE" w14:textId="77777777">
                          <w:pPr>
                            <w:pStyle w:val="BodyText"/>
                            <w:spacing w:before="13"/>
                            <w:ind w:left="20" w:firstLine="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4.45pt;height:14.3pt;margin-top:559.25pt;margin-left:389.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176BE" w14:paraId="275FD72A" w14:textId="77777777">
                    <w:pPr>
                      <w:pStyle w:val="BodyText"/>
                      <w:spacing w:before="13"/>
                      <w:ind w:left="20" w:firstLine="0"/>
                    </w:pPr>
                    <w:r>
                      <w:rPr>
                        <w:spacing w:val="-5"/>
                      </w:rPr>
                      <w:fldChar w:fldCharType="begin"/>
                    </w:r>
                    <w:r>
                      <w:rPr>
                        <w:spacing w:val="-5"/>
                      </w:rPr>
                      <w:instrText xml:space="preserve"> PAGE </w:instrText>
                    </w:r>
                    <w:r>
                      <w:rPr>
                        <w:spacing w:val="-5"/>
                      </w:rPr>
                      <w:fldChar w:fldCharType="separate"/>
                    </w:r>
                    <w:r>
                      <w:rPr>
                        <w:spacing w:val="-5"/>
                      </w:rPr>
                      <w:t>26</w:t>
                    </w:r>
                    <w:r>
                      <w:rPr>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76BE" w14:paraId="03D77238" w14:textId="77777777">
    <w:pPr>
      <w:pStyle w:val="BodyText"/>
      <w:spacing w:line="14" w:lineRule="auto"/>
      <w:ind w:left="0" w:firstLine="0"/>
      <w:rPr>
        <w:sz w:val="20"/>
      </w:rPr>
    </w:pPr>
    <w:r>
      <w:rPr>
        <w:noProof/>
      </w:rPr>
      <mc:AlternateContent>
        <mc:Choice Requires="wps">
          <w:drawing>
            <wp:anchor distT="0" distB="0" distL="0" distR="0" simplePos="0" relativeHeight="251658240" behindDoc="1" locked="0" layoutInCell="1" allowOverlap="1">
              <wp:simplePos x="0" y="0"/>
              <wp:positionH relativeFrom="page">
                <wp:posOffset>139712</wp:posOffset>
              </wp:positionH>
              <wp:positionV relativeFrom="page">
                <wp:posOffset>20987</wp:posOffset>
              </wp:positionV>
              <wp:extent cx="5821680" cy="43053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821680" cy="430530"/>
                      </a:xfrm>
                      <a:prstGeom prst="rect">
                        <a:avLst/>
                      </a:prstGeom>
                    </wps:spPr>
                    <wps:txbx>
                      <w:txbxContent>
                        <w:p w:rsidR="004176BE" w14:textId="77777777">
                          <w:pPr>
                            <w:spacing w:before="14"/>
                            <w:ind w:left="39"/>
                            <w:rPr>
                              <w:b/>
                              <w:sz w:val="18"/>
                            </w:rPr>
                          </w:pPr>
                          <w:r>
                            <w:rPr>
                              <w:b/>
                              <w:sz w:val="18"/>
                            </w:rPr>
                            <w:t>CMS-10565,</w:t>
                          </w:r>
                          <w:r>
                            <w:rPr>
                              <w:b/>
                              <w:spacing w:val="-3"/>
                              <w:sz w:val="18"/>
                            </w:rPr>
                            <w:t xml:space="preserve"> </w:t>
                          </w:r>
                          <w:r>
                            <w:rPr>
                              <w:b/>
                              <w:sz w:val="18"/>
                            </w:rPr>
                            <w:t>OMB</w:t>
                          </w:r>
                          <w:r>
                            <w:rPr>
                              <w:b/>
                              <w:spacing w:val="-1"/>
                              <w:sz w:val="18"/>
                            </w:rPr>
                            <w:t xml:space="preserve"> </w:t>
                          </w:r>
                          <w:r>
                            <w:rPr>
                              <w:b/>
                              <w:sz w:val="18"/>
                            </w:rPr>
                            <w:t>0938-1296</w:t>
                          </w:r>
                          <w:r>
                            <w:rPr>
                              <w:b/>
                              <w:spacing w:val="-8"/>
                              <w:sz w:val="18"/>
                            </w:rPr>
                            <w:t xml:space="preserve"> </w:t>
                          </w:r>
                          <w:r>
                            <w:rPr>
                              <w:b/>
                              <w:sz w:val="18"/>
                            </w:rPr>
                            <w:t>Crosswalk</w:t>
                          </w:r>
                          <w:r>
                            <w:rPr>
                              <w:b/>
                              <w:spacing w:val="-7"/>
                              <w:sz w:val="18"/>
                            </w:rPr>
                            <w:t xml:space="preserve"> </w:t>
                          </w:r>
                          <w:r>
                            <w:rPr>
                              <w:b/>
                              <w:spacing w:val="-2"/>
                              <w:sz w:val="18"/>
                            </w:rPr>
                            <w:t>Document</w:t>
                          </w:r>
                        </w:p>
                        <w:p w:rsidR="004176BE" w14:textId="5B7824ED">
                          <w:pPr>
                            <w:spacing w:before="21"/>
                            <w:ind w:left="20"/>
                            <w:rPr>
                              <w:sz w:val="18"/>
                            </w:rPr>
                          </w:pPr>
                          <w:r>
                            <w:rPr>
                              <w:sz w:val="18"/>
                            </w:rPr>
                            <w:t>Attachment</w:t>
                          </w:r>
                          <w:r>
                            <w:rPr>
                              <w:spacing w:val="-2"/>
                              <w:sz w:val="18"/>
                            </w:rPr>
                            <w:t xml:space="preserve"> </w:t>
                          </w:r>
                          <w:r>
                            <w:rPr>
                              <w:sz w:val="18"/>
                            </w:rPr>
                            <w:t>A –</w:t>
                          </w:r>
                          <w:r>
                            <w:rPr>
                              <w:spacing w:val="-5"/>
                              <w:sz w:val="18"/>
                            </w:rPr>
                            <w:t xml:space="preserve"> </w:t>
                          </w:r>
                          <w:r>
                            <w:rPr>
                              <w:sz w:val="18"/>
                            </w:rPr>
                            <w:t>Model</w:t>
                          </w:r>
                          <w:r>
                            <w:rPr>
                              <w:spacing w:val="-4"/>
                              <w:sz w:val="18"/>
                            </w:rPr>
                            <w:t xml:space="preserve"> </w:t>
                          </w:r>
                          <w:r>
                            <w:rPr>
                              <w:sz w:val="18"/>
                            </w:rPr>
                            <w:t>of</w:t>
                          </w:r>
                          <w:r>
                            <w:rPr>
                              <w:spacing w:val="-3"/>
                              <w:sz w:val="18"/>
                            </w:rPr>
                            <w:t xml:space="preserve"> </w:t>
                          </w:r>
                          <w:r>
                            <w:rPr>
                              <w:sz w:val="18"/>
                            </w:rPr>
                            <w:t>Care</w:t>
                          </w:r>
                          <w:r>
                            <w:rPr>
                              <w:spacing w:val="-5"/>
                              <w:sz w:val="18"/>
                            </w:rPr>
                            <w:t xml:space="preserve"> </w:t>
                          </w:r>
                          <w:r>
                            <w:rPr>
                              <w:sz w:val="18"/>
                            </w:rPr>
                            <w:t>Matrix</w:t>
                          </w:r>
                          <w:r>
                            <w:rPr>
                              <w:spacing w:val="-2"/>
                              <w:sz w:val="18"/>
                            </w:rPr>
                            <w:t xml:space="preserve"> </w:t>
                          </w:r>
                          <w:r>
                            <w:rPr>
                              <w:sz w:val="18"/>
                            </w:rPr>
                            <w:t xml:space="preserve">Document </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458.4pt;height:33.9pt;margin-top:1.65pt;margin-left:11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176BE" w14:paraId="4FC9F615" w14:textId="77777777">
                    <w:pPr>
                      <w:spacing w:before="14"/>
                      <w:ind w:left="39"/>
                      <w:rPr>
                        <w:b/>
                        <w:sz w:val="18"/>
                      </w:rPr>
                    </w:pPr>
                    <w:r>
                      <w:rPr>
                        <w:b/>
                        <w:sz w:val="18"/>
                      </w:rPr>
                      <w:t>CMS-10565,</w:t>
                    </w:r>
                    <w:r>
                      <w:rPr>
                        <w:b/>
                        <w:spacing w:val="-3"/>
                        <w:sz w:val="18"/>
                      </w:rPr>
                      <w:t xml:space="preserve"> </w:t>
                    </w:r>
                    <w:r>
                      <w:rPr>
                        <w:b/>
                        <w:sz w:val="18"/>
                      </w:rPr>
                      <w:t>OMB</w:t>
                    </w:r>
                    <w:r>
                      <w:rPr>
                        <w:b/>
                        <w:spacing w:val="-1"/>
                        <w:sz w:val="18"/>
                      </w:rPr>
                      <w:t xml:space="preserve"> </w:t>
                    </w:r>
                    <w:r>
                      <w:rPr>
                        <w:b/>
                        <w:sz w:val="18"/>
                      </w:rPr>
                      <w:t>0938-1296</w:t>
                    </w:r>
                    <w:r>
                      <w:rPr>
                        <w:b/>
                        <w:spacing w:val="-8"/>
                        <w:sz w:val="18"/>
                      </w:rPr>
                      <w:t xml:space="preserve"> </w:t>
                    </w:r>
                    <w:r>
                      <w:rPr>
                        <w:b/>
                        <w:sz w:val="18"/>
                      </w:rPr>
                      <w:t>Crosswalk</w:t>
                    </w:r>
                    <w:r>
                      <w:rPr>
                        <w:b/>
                        <w:spacing w:val="-7"/>
                        <w:sz w:val="18"/>
                      </w:rPr>
                      <w:t xml:space="preserve"> </w:t>
                    </w:r>
                    <w:r>
                      <w:rPr>
                        <w:b/>
                        <w:spacing w:val="-2"/>
                        <w:sz w:val="18"/>
                      </w:rPr>
                      <w:t>Document</w:t>
                    </w:r>
                  </w:p>
                  <w:p w:rsidR="004176BE" w14:paraId="11F26E8E" w14:textId="5B7824ED">
                    <w:pPr>
                      <w:spacing w:before="21"/>
                      <w:ind w:left="20"/>
                      <w:rPr>
                        <w:sz w:val="18"/>
                      </w:rPr>
                    </w:pPr>
                    <w:r>
                      <w:rPr>
                        <w:sz w:val="18"/>
                      </w:rPr>
                      <w:t>Attachment</w:t>
                    </w:r>
                    <w:r>
                      <w:rPr>
                        <w:spacing w:val="-2"/>
                        <w:sz w:val="18"/>
                      </w:rPr>
                      <w:t xml:space="preserve"> </w:t>
                    </w:r>
                    <w:r>
                      <w:rPr>
                        <w:sz w:val="18"/>
                      </w:rPr>
                      <w:t>A –</w:t>
                    </w:r>
                    <w:r>
                      <w:rPr>
                        <w:spacing w:val="-5"/>
                        <w:sz w:val="18"/>
                      </w:rPr>
                      <w:t xml:space="preserve"> </w:t>
                    </w:r>
                    <w:r>
                      <w:rPr>
                        <w:sz w:val="18"/>
                      </w:rPr>
                      <w:t>Model</w:t>
                    </w:r>
                    <w:r>
                      <w:rPr>
                        <w:spacing w:val="-4"/>
                        <w:sz w:val="18"/>
                      </w:rPr>
                      <w:t xml:space="preserve"> </w:t>
                    </w:r>
                    <w:r>
                      <w:rPr>
                        <w:sz w:val="18"/>
                      </w:rPr>
                      <w:t>of</w:t>
                    </w:r>
                    <w:r>
                      <w:rPr>
                        <w:spacing w:val="-3"/>
                        <w:sz w:val="18"/>
                      </w:rPr>
                      <w:t xml:space="preserve"> </w:t>
                    </w:r>
                    <w:r>
                      <w:rPr>
                        <w:sz w:val="18"/>
                      </w:rPr>
                      <w:t>Care</w:t>
                    </w:r>
                    <w:r>
                      <w:rPr>
                        <w:spacing w:val="-5"/>
                        <w:sz w:val="18"/>
                      </w:rPr>
                      <w:t xml:space="preserve"> </w:t>
                    </w:r>
                    <w:r>
                      <w:rPr>
                        <w:sz w:val="18"/>
                      </w:rPr>
                      <w:t>Matrix</w:t>
                    </w:r>
                    <w:r>
                      <w:rPr>
                        <w:spacing w:val="-2"/>
                        <w:sz w:val="18"/>
                      </w:rPr>
                      <w:t xml:space="preserve"> </w:t>
                    </w:r>
                    <w:r>
                      <w:rPr>
                        <w:sz w:val="18"/>
                      </w:rPr>
                      <w:t xml:space="preserve">Document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B6F13"/>
    <w:multiLevelType w:val="hybridMultilevel"/>
    <w:tmpl w:val="D39822D4"/>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568" w:hanging="360"/>
      </w:pPr>
      <w:rPr>
        <w:rFonts w:hint="default"/>
        <w:lang w:val="en-US" w:eastAsia="en-US" w:bidi="ar-SA"/>
      </w:rPr>
    </w:lvl>
    <w:lvl w:ilvl="3">
      <w:start w:val="0"/>
      <w:numFmt w:val="bullet"/>
      <w:lvlText w:val="•"/>
      <w:lvlJc w:val="left"/>
      <w:pPr>
        <w:ind w:left="1977" w:hanging="360"/>
      </w:pPr>
      <w:rPr>
        <w:rFonts w:hint="default"/>
        <w:lang w:val="en-US" w:eastAsia="en-US" w:bidi="ar-SA"/>
      </w:rPr>
    </w:lvl>
    <w:lvl w:ilvl="4">
      <w:start w:val="0"/>
      <w:numFmt w:val="bullet"/>
      <w:lvlText w:val="•"/>
      <w:lvlJc w:val="left"/>
      <w:pPr>
        <w:ind w:left="2386" w:hanging="360"/>
      </w:pPr>
      <w:rPr>
        <w:rFonts w:hint="default"/>
        <w:lang w:val="en-US" w:eastAsia="en-US" w:bidi="ar-SA"/>
      </w:rPr>
    </w:lvl>
    <w:lvl w:ilvl="5">
      <w:start w:val="0"/>
      <w:numFmt w:val="bullet"/>
      <w:lvlText w:val="•"/>
      <w:lvlJc w:val="left"/>
      <w:pPr>
        <w:ind w:left="2795" w:hanging="360"/>
      </w:pPr>
      <w:rPr>
        <w:rFonts w:hint="default"/>
        <w:lang w:val="en-US" w:eastAsia="en-US" w:bidi="ar-SA"/>
      </w:rPr>
    </w:lvl>
    <w:lvl w:ilvl="6">
      <w:start w:val="0"/>
      <w:numFmt w:val="bullet"/>
      <w:lvlText w:val="•"/>
      <w:lvlJc w:val="left"/>
      <w:pPr>
        <w:ind w:left="3204" w:hanging="360"/>
      </w:pPr>
      <w:rPr>
        <w:rFonts w:hint="default"/>
        <w:lang w:val="en-US" w:eastAsia="en-US" w:bidi="ar-SA"/>
      </w:rPr>
    </w:lvl>
    <w:lvl w:ilvl="7">
      <w:start w:val="0"/>
      <w:numFmt w:val="bullet"/>
      <w:lvlText w:val="•"/>
      <w:lvlJc w:val="left"/>
      <w:pPr>
        <w:ind w:left="3613" w:hanging="360"/>
      </w:pPr>
      <w:rPr>
        <w:rFonts w:hint="default"/>
        <w:lang w:val="en-US" w:eastAsia="en-US" w:bidi="ar-SA"/>
      </w:rPr>
    </w:lvl>
    <w:lvl w:ilvl="8">
      <w:start w:val="0"/>
      <w:numFmt w:val="bullet"/>
      <w:lvlText w:val="•"/>
      <w:lvlJc w:val="left"/>
      <w:pPr>
        <w:ind w:left="4022" w:hanging="360"/>
      </w:pPr>
      <w:rPr>
        <w:rFonts w:hint="default"/>
        <w:lang w:val="en-US" w:eastAsia="en-US" w:bidi="ar-SA"/>
      </w:rPr>
    </w:lvl>
  </w:abstractNum>
  <w:abstractNum w:abstractNumId="1">
    <w:nsid w:val="02220133"/>
    <w:multiLevelType w:val="hybridMultilevel"/>
    <w:tmpl w:val="45B495BE"/>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2">
    <w:nsid w:val="051B0C32"/>
    <w:multiLevelType w:val="hybridMultilevel"/>
    <w:tmpl w:val="0FF48576"/>
    <w:lvl w:ilvl="0">
      <w:start w:val="0"/>
      <w:numFmt w:val="bullet"/>
      <w:lvlText w:val=""/>
      <w:lvlJc w:val="left"/>
      <w:pPr>
        <w:ind w:left="80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1204" w:hanging="360"/>
      </w:pPr>
      <w:rPr>
        <w:rFonts w:hint="default"/>
        <w:lang w:val="en-US" w:eastAsia="en-US" w:bidi="ar-SA"/>
      </w:rPr>
    </w:lvl>
    <w:lvl w:ilvl="2">
      <w:start w:val="0"/>
      <w:numFmt w:val="bullet"/>
      <w:lvlText w:val="•"/>
      <w:lvlJc w:val="left"/>
      <w:pPr>
        <w:ind w:left="1608" w:hanging="360"/>
      </w:pPr>
      <w:rPr>
        <w:rFonts w:hint="default"/>
        <w:lang w:val="en-US" w:eastAsia="en-US" w:bidi="ar-SA"/>
      </w:rPr>
    </w:lvl>
    <w:lvl w:ilvl="3">
      <w:start w:val="0"/>
      <w:numFmt w:val="bullet"/>
      <w:lvlText w:val="•"/>
      <w:lvlJc w:val="left"/>
      <w:pPr>
        <w:ind w:left="2012" w:hanging="360"/>
      </w:pPr>
      <w:rPr>
        <w:rFonts w:hint="default"/>
        <w:lang w:val="en-US" w:eastAsia="en-US" w:bidi="ar-SA"/>
      </w:rPr>
    </w:lvl>
    <w:lvl w:ilvl="4">
      <w:start w:val="0"/>
      <w:numFmt w:val="bullet"/>
      <w:lvlText w:val="•"/>
      <w:lvlJc w:val="left"/>
      <w:pPr>
        <w:ind w:left="2416" w:hanging="360"/>
      </w:pPr>
      <w:rPr>
        <w:rFonts w:hint="default"/>
        <w:lang w:val="en-US" w:eastAsia="en-US" w:bidi="ar-SA"/>
      </w:rPr>
    </w:lvl>
    <w:lvl w:ilvl="5">
      <w:start w:val="0"/>
      <w:numFmt w:val="bullet"/>
      <w:lvlText w:val="•"/>
      <w:lvlJc w:val="left"/>
      <w:pPr>
        <w:ind w:left="2820" w:hanging="360"/>
      </w:pPr>
      <w:rPr>
        <w:rFonts w:hint="default"/>
        <w:lang w:val="en-US" w:eastAsia="en-US" w:bidi="ar-SA"/>
      </w:rPr>
    </w:lvl>
    <w:lvl w:ilvl="6">
      <w:start w:val="0"/>
      <w:numFmt w:val="bullet"/>
      <w:lvlText w:val="•"/>
      <w:lvlJc w:val="left"/>
      <w:pPr>
        <w:ind w:left="3224" w:hanging="360"/>
      </w:pPr>
      <w:rPr>
        <w:rFonts w:hint="default"/>
        <w:lang w:val="en-US" w:eastAsia="en-US" w:bidi="ar-SA"/>
      </w:rPr>
    </w:lvl>
    <w:lvl w:ilvl="7">
      <w:start w:val="0"/>
      <w:numFmt w:val="bullet"/>
      <w:lvlText w:val="•"/>
      <w:lvlJc w:val="left"/>
      <w:pPr>
        <w:ind w:left="3628" w:hanging="360"/>
      </w:pPr>
      <w:rPr>
        <w:rFonts w:hint="default"/>
        <w:lang w:val="en-US" w:eastAsia="en-US" w:bidi="ar-SA"/>
      </w:rPr>
    </w:lvl>
    <w:lvl w:ilvl="8">
      <w:start w:val="0"/>
      <w:numFmt w:val="bullet"/>
      <w:lvlText w:val="•"/>
      <w:lvlJc w:val="left"/>
      <w:pPr>
        <w:ind w:left="4032" w:hanging="360"/>
      </w:pPr>
      <w:rPr>
        <w:rFonts w:hint="default"/>
        <w:lang w:val="en-US" w:eastAsia="en-US" w:bidi="ar-SA"/>
      </w:rPr>
    </w:lvl>
  </w:abstractNum>
  <w:abstractNum w:abstractNumId="3">
    <w:nsid w:val="067610E7"/>
    <w:multiLevelType w:val="hybridMultilevel"/>
    <w:tmpl w:val="3BC43A74"/>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4">
    <w:nsid w:val="0AC55992"/>
    <w:multiLevelType w:val="hybridMultilevel"/>
    <w:tmpl w:val="07582210"/>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5">
    <w:nsid w:val="0AF62E1E"/>
    <w:multiLevelType w:val="hybridMultilevel"/>
    <w:tmpl w:val="BC3CC566"/>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568" w:hanging="360"/>
      </w:pPr>
      <w:rPr>
        <w:rFonts w:hint="default"/>
        <w:lang w:val="en-US" w:eastAsia="en-US" w:bidi="ar-SA"/>
      </w:rPr>
    </w:lvl>
    <w:lvl w:ilvl="3">
      <w:start w:val="0"/>
      <w:numFmt w:val="bullet"/>
      <w:lvlText w:val="•"/>
      <w:lvlJc w:val="left"/>
      <w:pPr>
        <w:ind w:left="1977" w:hanging="360"/>
      </w:pPr>
      <w:rPr>
        <w:rFonts w:hint="default"/>
        <w:lang w:val="en-US" w:eastAsia="en-US" w:bidi="ar-SA"/>
      </w:rPr>
    </w:lvl>
    <w:lvl w:ilvl="4">
      <w:start w:val="0"/>
      <w:numFmt w:val="bullet"/>
      <w:lvlText w:val="•"/>
      <w:lvlJc w:val="left"/>
      <w:pPr>
        <w:ind w:left="2386" w:hanging="360"/>
      </w:pPr>
      <w:rPr>
        <w:rFonts w:hint="default"/>
        <w:lang w:val="en-US" w:eastAsia="en-US" w:bidi="ar-SA"/>
      </w:rPr>
    </w:lvl>
    <w:lvl w:ilvl="5">
      <w:start w:val="0"/>
      <w:numFmt w:val="bullet"/>
      <w:lvlText w:val="•"/>
      <w:lvlJc w:val="left"/>
      <w:pPr>
        <w:ind w:left="2795" w:hanging="360"/>
      </w:pPr>
      <w:rPr>
        <w:rFonts w:hint="default"/>
        <w:lang w:val="en-US" w:eastAsia="en-US" w:bidi="ar-SA"/>
      </w:rPr>
    </w:lvl>
    <w:lvl w:ilvl="6">
      <w:start w:val="0"/>
      <w:numFmt w:val="bullet"/>
      <w:lvlText w:val="•"/>
      <w:lvlJc w:val="left"/>
      <w:pPr>
        <w:ind w:left="3204" w:hanging="360"/>
      </w:pPr>
      <w:rPr>
        <w:rFonts w:hint="default"/>
        <w:lang w:val="en-US" w:eastAsia="en-US" w:bidi="ar-SA"/>
      </w:rPr>
    </w:lvl>
    <w:lvl w:ilvl="7">
      <w:start w:val="0"/>
      <w:numFmt w:val="bullet"/>
      <w:lvlText w:val="•"/>
      <w:lvlJc w:val="left"/>
      <w:pPr>
        <w:ind w:left="3613" w:hanging="360"/>
      </w:pPr>
      <w:rPr>
        <w:rFonts w:hint="default"/>
        <w:lang w:val="en-US" w:eastAsia="en-US" w:bidi="ar-SA"/>
      </w:rPr>
    </w:lvl>
    <w:lvl w:ilvl="8">
      <w:start w:val="0"/>
      <w:numFmt w:val="bullet"/>
      <w:lvlText w:val="•"/>
      <w:lvlJc w:val="left"/>
      <w:pPr>
        <w:ind w:left="4022" w:hanging="360"/>
      </w:pPr>
      <w:rPr>
        <w:rFonts w:hint="default"/>
        <w:lang w:val="en-US" w:eastAsia="en-US" w:bidi="ar-SA"/>
      </w:rPr>
    </w:lvl>
  </w:abstractNum>
  <w:abstractNum w:abstractNumId="6">
    <w:nsid w:val="0BC940C6"/>
    <w:multiLevelType w:val="hybridMultilevel"/>
    <w:tmpl w:val="553A12BC"/>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7">
    <w:nsid w:val="0F6B2BC1"/>
    <w:multiLevelType w:val="hybridMultilevel"/>
    <w:tmpl w:val="8A7C1BAE"/>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8">
    <w:nsid w:val="10803926"/>
    <w:multiLevelType w:val="hybridMultilevel"/>
    <w:tmpl w:val="2A240728"/>
    <w:lvl w:ilvl="0">
      <w:start w:val="0"/>
      <w:numFmt w:val="bullet"/>
      <w:lvlText w:val=""/>
      <w:lvlJc w:val="left"/>
      <w:pPr>
        <w:ind w:left="2115"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2843" w:hanging="356"/>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4246" w:hanging="356"/>
      </w:pPr>
      <w:rPr>
        <w:rFonts w:hint="default"/>
        <w:lang w:val="en-US" w:eastAsia="en-US" w:bidi="ar-SA"/>
      </w:rPr>
    </w:lvl>
    <w:lvl w:ilvl="3">
      <w:start w:val="0"/>
      <w:numFmt w:val="bullet"/>
      <w:lvlText w:val="•"/>
      <w:lvlJc w:val="left"/>
      <w:pPr>
        <w:ind w:left="5653" w:hanging="356"/>
      </w:pPr>
      <w:rPr>
        <w:rFonts w:hint="default"/>
        <w:lang w:val="en-US" w:eastAsia="en-US" w:bidi="ar-SA"/>
      </w:rPr>
    </w:lvl>
    <w:lvl w:ilvl="4">
      <w:start w:val="0"/>
      <w:numFmt w:val="bullet"/>
      <w:lvlText w:val="•"/>
      <w:lvlJc w:val="left"/>
      <w:pPr>
        <w:ind w:left="7060" w:hanging="356"/>
      </w:pPr>
      <w:rPr>
        <w:rFonts w:hint="default"/>
        <w:lang w:val="en-US" w:eastAsia="en-US" w:bidi="ar-SA"/>
      </w:rPr>
    </w:lvl>
    <w:lvl w:ilvl="5">
      <w:start w:val="0"/>
      <w:numFmt w:val="bullet"/>
      <w:lvlText w:val="•"/>
      <w:lvlJc w:val="left"/>
      <w:pPr>
        <w:ind w:left="8466" w:hanging="356"/>
      </w:pPr>
      <w:rPr>
        <w:rFonts w:hint="default"/>
        <w:lang w:val="en-US" w:eastAsia="en-US" w:bidi="ar-SA"/>
      </w:rPr>
    </w:lvl>
    <w:lvl w:ilvl="6">
      <w:start w:val="0"/>
      <w:numFmt w:val="bullet"/>
      <w:lvlText w:val="•"/>
      <w:lvlJc w:val="left"/>
      <w:pPr>
        <w:ind w:left="9873" w:hanging="356"/>
      </w:pPr>
      <w:rPr>
        <w:rFonts w:hint="default"/>
        <w:lang w:val="en-US" w:eastAsia="en-US" w:bidi="ar-SA"/>
      </w:rPr>
    </w:lvl>
    <w:lvl w:ilvl="7">
      <w:start w:val="0"/>
      <w:numFmt w:val="bullet"/>
      <w:lvlText w:val="•"/>
      <w:lvlJc w:val="left"/>
      <w:pPr>
        <w:ind w:left="11280" w:hanging="356"/>
      </w:pPr>
      <w:rPr>
        <w:rFonts w:hint="default"/>
        <w:lang w:val="en-US" w:eastAsia="en-US" w:bidi="ar-SA"/>
      </w:rPr>
    </w:lvl>
    <w:lvl w:ilvl="8">
      <w:start w:val="0"/>
      <w:numFmt w:val="bullet"/>
      <w:lvlText w:val="•"/>
      <w:lvlJc w:val="left"/>
      <w:pPr>
        <w:ind w:left="12686" w:hanging="356"/>
      </w:pPr>
      <w:rPr>
        <w:rFonts w:hint="default"/>
        <w:lang w:val="en-US" w:eastAsia="en-US" w:bidi="ar-SA"/>
      </w:rPr>
    </w:lvl>
  </w:abstractNum>
  <w:abstractNum w:abstractNumId="9">
    <w:nsid w:val="11506E60"/>
    <w:multiLevelType w:val="hybridMultilevel"/>
    <w:tmpl w:val="607C119C"/>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10">
    <w:nsid w:val="15312648"/>
    <w:multiLevelType w:val="hybridMultilevel"/>
    <w:tmpl w:val="B67E879C"/>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568" w:hanging="360"/>
      </w:pPr>
      <w:rPr>
        <w:rFonts w:hint="default"/>
        <w:lang w:val="en-US" w:eastAsia="en-US" w:bidi="ar-SA"/>
      </w:rPr>
    </w:lvl>
    <w:lvl w:ilvl="3">
      <w:start w:val="0"/>
      <w:numFmt w:val="bullet"/>
      <w:lvlText w:val="•"/>
      <w:lvlJc w:val="left"/>
      <w:pPr>
        <w:ind w:left="1977" w:hanging="360"/>
      </w:pPr>
      <w:rPr>
        <w:rFonts w:hint="default"/>
        <w:lang w:val="en-US" w:eastAsia="en-US" w:bidi="ar-SA"/>
      </w:rPr>
    </w:lvl>
    <w:lvl w:ilvl="4">
      <w:start w:val="0"/>
      <w:numFmt w:val="bullet"/>
      <w:lvlText w:val="•"/>
      <w:lvlJc w:val="left"/>
      <w:pPr>
        <w:ind w:left="2386" w:hanging="360"/>
      </w:pPr>
      <w:rPr>
        <w:rFonts w:hint="default"/>
        <w:lang w:val="en-US" w:eastAsia="en-US" w:bidi="ar-SA"/>
      </w:rPr>
    </w:lvl>
    <w:lvl w:ilvl="5">
      <w:start w:val="0"/>
      <w:numFmt w:val="bullet"/>
      <w:lvlText w:val="•"/>
      <w:lvlJc w:val="left"/>
      <w:pPr>
        <w:ind w:left="2795" w:hanging="360"/>
      </w:pPr>
      <w:rPr>
        <w:rFonts w:hint="default"/>
        <w:lang w:val="en-US" w:eastAsia="en-US" w:bidi="ar-SA"/>
      </w:rPr>
    </w:lvl>
    <w:lvl w:ilvl="6">
      <w:start w:val="0"/>
      <w:numFmt w:val="bullet"/>
      <w:lvlText w:val="•"/>
      <w:lvlJc w:val="left"/>
      <w:pPr>
        <w:ind w:left="3204" w:hanging="360"/>
      </w:pPr>
      <w:rPr>
        <w:rFonts w:hint="default"/>
        <w:lang w:val="en-US" w:eastAsia="en-US" w:bidi="ar-SA"/>
      </w:rPr>
    </w:lvl>
    <w:lvl w:ilvl="7">
      <w:start w:val="0"/>
      <w:numFmt w:val="bullet"/>
      <w:lvlText w:val="•"/>
      <w:lvlJc w:val="left"/>
      <w:pPr>
        <w:ind w:left="3613" w:hanging="360"/>
      </w:pPr>
      <w:rPr>
        <w:rFonts w:hint="default"/>
        <w:lang w:val="en-US" w:eastAsia="en-US" w:bidi="ar-SA"/>
      </w:rPr>
    </w:lvl>
    <w:lvl w:ilvl="8">
      <w:start w:val="0"/>
      <w:numFmt w:val="bullet"/>
      <w:lvlText w:val="•"/>
      <w:lvlJc w:val="left"/>
      <w:pPr>
        <w:ind w:left="4022" w:hanging="360"/>
      </w:pPr>
      <w:rPr>
        <w:rFonts w:hint="default"/>
        <w:lang w:val="en-US" w:eastAsia="en-US" w:bidi="ar-SA"/>
      </w:rPr>
    </w:lvl>
  </w:abstractNum>
  <w:abstractNum w:abstractNumId="11">
    <w:nsid w:val="15436E7E"/>
    <w:multiLevelType w:val="hybridMultilevel"/>
    <w:tmpl w:val="51E0634C"/>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12">
    <w:nsid w:val="161723AB"/>
    <w:multiLevelType w:val="hybridMultilevel"/>
    <w:tmpl w:val="21262532"/>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13">
    <w:nsid w:val="18EC5E85"/>
    <w:multiLevelType w:val="hybridMultilevel"/>
    <w:tmpl w:val="A4BE9658"/>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14">
    <w:nsid w:val="1D5B6AA6"/>
    <w:multiLevelType w:val="hybridMultilevel"/>
    <w:tmpl w:val="4074F04A"/>
    <w:lvl w:ilvl="0">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1">
      <w:start w:val="0"/>
      <w:numFmt w:val="bullet"/>
      <w:lvlText w:val="•"/>
      <w:lvlJc w:val="left"/>
      <w:pPr>
        <w:ind w:left="1528" w:hanging="360"/>
      </w:pPr>
      <w:rPr>
        <w:rFonts w:hint="default"/>
        <w:lang w:val="en-US" w:eastAsia="en-US" w:bidi="ar-SA"/>
      </w:rPr>
    </w:lvl>
    <w:lvl w:ilvl="2">
      <w:start w:val="0"/>
      <w:numFmt w:val="bullet"/>
      <w:lvlText w:val="•"/>
      <w:lvlJc w:val="left"/>
      <w:pPr>
        <w:ind w:left="1896" w:hanging="360"/>
      </w:pPr>
      <w:rPr>
        <w:rFonts w:hint="default"/>
        <w:lang w:val="en-US" w:eastAsia="en-US" w:bidi="ar-SA"/>
      </w:rPr>
    </w:lvl>
    <w:lvl w:ilvl="3">
      <w:start w:val="0"/>
      <w:numFmt w:val="bullet"/>
      <w:lvlText w:val="•"/>
      <w:lvlJc w:val="left"/>
      <w:pPr>
        <w:ind w:left="2264" w:hanging="360"/>
      </w:pPr>
      <w:rPr>
        <w:rFonts w:hint="default"/>
        <w:lang w:val="en-US" w:eastAsia="en-US" w:bidi="ar-SA"/>
      </w:rPr>
    </w:lvl>
    <w:lvl w:ilvl="4">
      <w:start w:val="0"/>
      <w:numFmt w:val="bullet"/>
      <w:lvlText w:val="•"/>
      <w:lvlJc w:val="left"/>
      <w:pPr>
        <w:ind w:left="2632" w:hanging="360"/>
      </w:pPr>
      <w:rPr>
        <w:rFonts w:hint="default"/>
        <w:lang w:val="en-US" w:eastAsia="en-US" w:bidi="ar-SA"/>
      </w:rPr>
    </w:lvl>
    <w:lvl w:ilvl="5">
      <w:start w:val="0"/>
      <w:numFmt w:val="bullet"/>
      <w:lvlText w:val="•"/>
      <w:lvlJc w:val="left"/>
      <w:pPr>
        <w:ind w:left="3000" w:hanging="360"/>
      </w:pPr>
      <w:rPr>
        <w:rFonts w:hint="default"/>
        <w:lang w:val="en-US" w:eastAsia="en-US" w:bidi="ar-SA"/>
      </w:rPr>
    </w:lvl>
    <w:lvl w:ilvl="6">
      <w:start w:val="0"/>
      <w:numFmt w:val="bullet"/>
      <w:lvlText w:val="•"/>
      <w:lvlJc w:val="left"/>
      <w:pPr>
        <w:ind w:left="3368" w:hanging="360"/>
      </w:pPr>
      <w:rPr>
        <w:rFonts w:hint="default"/>
        <w:lang w:val="en-US" w:eastAsia="en-US" w:bidi="ar-SA"/>
      </w:rPr>
    </w:lvl>
    <w:lvl w:ilvl="7">
      <w:start w:val="0"/>
      <w:numFmt w:val="bullet"/>
      <w:lvlText w:val="•"/>
      <w:lvlJc w:val="left"/>
      <w:pPr>
        <w:ind w:left="3736" w:hanging="360"/>
      </w:pPr>
      <w:rPr>
        <w:rFonts w:hint="default"/>
        <w:lang w:val="en-US" w:eastAsia="en-US" w:bidi="ar-SA"/>
      </w:rPr>
    </w:lvl>
    <w:lvl w:ilvl="8">
      <w:start w:val="0"/>
      <w:numFmt w:val="bullet"/>
      <w:lvlText w:val="•"/>
      <w:lvlJc w:val="left"/>
      <w:pPr>
        <w:ind w:left="4104" w:hanging="360"/>
      </w:pPr>
      <w:rPr>
        <w:rFonts w:hint="default"/>
        <w:lang w:val="en-US" w:eastAsia="en-US" w:bidi="ar-SA"/>
      </w:rPr>
    </w:lvl>
  </w:abstractNum>
  <w:abstractNum w:abstractNumId="15">
    <w:nsid w:val="1FC87F54"/>
    <w:multiLevelType w:val="hybridMultilevel"/>
    <w:tmpl w:val="2CFC4402"/>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16">
    <w:nsid w:val="20A04088"/>
    <w:multiLevelType w:val="hybridMultilevel"/>
    <w:tmpl w:val="DF904708"/>
    <w:lvl w:ilvl="0">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1">
      <w:start w:val="0"/>
      <w:numFmt w:val="bullet"/>
      <w:lvlText w:val="•"/>
      <w:lvlJc w:val="left"/>
      <w:pPr>
        <w:ind w:left="1501" w:hanging="360"/>
      </w:pPr>
      <w:rPr>
        <w:rFonts w:hint="default"/>
        <w:lang w:val="en-US" w:eastAsia="en-US" w:bidi="ar-SA"/>
      </w:rPr>
    </w:lvl>
    <w:lvl w:ilvl="2">
      <w:start w:val="0"/>
      <w:numFmt w:val="bullet"/>
      <w:lvlText w:val="•"/>
      <w:lvlJc w:val="left"/>
      <w:pPr>
        <w:ind w:left="1842" w:hanging="360"/>
      </w:pPr>
      <w:rPr>
        <w:rFonts w:hint="default"/>
        <w:lang w:val="en-US" w:eastAsia="en-US" w:bidi="ar-SA"/>
      </w:rPr>
    </w:lvl>
    <w:lvl w:ilvl="3">
      <w:start w:val="0"/>
      <w:numFmt w:val="bullet"/>
      <w:lvlText w:val="•"/>
      <w:lvlJc w:val="left"/>
      <w:pPr>
        <w:ind w:left="2183" w:hanging="360"/>
      </w:pPr>
      <w:rPr>
        <w:rFonts w:hint="default"/>
        <w:lang w:val="en-US" w:eastAsia="en-US" w:bidi="ar-SA"/>
      </w:rPr>
    </w:lvl>
    <w:lvl w:ilvl="4">
      <w:start w:val="0"/>
      <w:numFmt w:val="bullet"/>
      <w:lvlText w:val="•"/>
      <w:lvlJc w:val="left"/>
      <w:pPr>
        <w:ind w:left="2524" w:hanging="360"/>
      </w:pPr>
      <w:rPr>
        <w:rFonts w:hint="default"/>
        <w:lang w:val="en-US" w:eastAsia="en-US" w:bidi="ar-SA"/>
      </w:rPr>
    </w:lvl>
    <w:lvl w:ilvl="5">
      <w:start w:val="0"/>
      <w:numFmt w:val="bullet"/>
      <w:lvlText w:val="•"/>
      <w:lvlJc w:val="left"/>
      <w:pPr>
        <w:ind w:left="2866" w:hanging="360"/>
      </w:pPr>
      <w:rPr>
        <w:rFonts w:hint="default"/>
        <w:lang w:val="en-US" w:eastAsia="en-US" w:bidi="ar-SA"/>
      </w:rPr>
    </w:lvl>
    <w:lvl w:ilvl="6">
      <w:start w:val="0"/>
      <w:numFmt w:val="bullet"/>
      <w:lvlText w:val="•"/>
      <w:lvlJc w:val="left"/>
      <w:pPr>
        <w:ind w:left="3207" w:hanging="360"/>
      </w:pPr>
      <w:rPr>
        <w:rFonts w:hint="default"/>
        <w:lang w:val="en-US" w:eastAsia="en-US" w:bidi="ar-SA"/>
      </w:rPr>
    </w:lvl>
    <w:lvl w:ilvl="7">
      <w:start w:val="0"/>
      <w:numFmt w:val="bullet"/>
      <w:lvlText w:val="•"/>
      <w:lvlJc w:val="left"/>
      <w:pPr>
        <w:ind w:left="3548" w:hanging="360"/>
      </w:pPr>
      <w:rPr>
        <w:rFonts w:hint="default"/>
        <w:lang w:val="en-US" w:eastAsia="en-US" w:bidi="ar-SA"/>
      </w:rPr>
    </w:lvl>
    <w:lvl w:ilvl="8">
      <w:start w:val="0"/>
      <w:numFmt w:val="bullet"/>
      <w:lvlText w:val="•"/>
      <w:lvlJc w:val="left"/>
      <w:pPr>
        <w:ind w:left="3889" w:hanging="360"/>
      </w:pPr>
      <w:rPr>
        <w:rFonts w:hint="default"/>
        <w:lang w:val="en-US" w:eastAsia="en-US" w:bidi="ar-SA"/>
      </w:rPr>
    </w:lvl>
  </w:abstractNum>
  <w:abstractNum w:abstractNumId="17">
    <w:nsid w:val="2262510B"/>
    <w:multiLevelType w:val="hybridMultilevel"/>
    <w:tmpl w:val="91F84BBA"/>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539" w:hanging="360"/>
      </w:pPr>
      <w:rPr>
        <w:rFonts w:hint="default"/>
        <w:lang w:val="en-US" w:eastAsia="en-US" w:bidi="ar-SA"/>
      </w:rPr>
    </w:lvl>
    <w:lvl w:ilvl="3">
      <w:start w:val="0"/>
      <w:numFmt w:val="bullet"/>
      <w:lvlText w:val="•"/>
      <w:lvlJc w:val="left"/>
      <w:pPr>
        <w:ind w:left="1918" w:hanging="360"/>
      </w:pPr>
      <w:rPr>
        <w:rFonts w:hint="default"/>
        <w:lang w:val="en-US" w:eastAsia="en-US" w:bidi="ar-SA"/>
      </w:rPr>
    </w:lvl>
    <w:lvl w:ilvl="4">
      <w:start w:val="0"/>
      <w:numFmt w:val="bullet"/>
      <w:lvlText w:val="•"/>
      <w:lvlJc w:val="left"/>
      <w:pPr>
        <w:ind w:left="2297" w:hanging="360"/>
      </w:pPr>
      <w:rPr>
        <w:rFonts w:hint="default"/>
        <w:lang w:val="en-US" w:eastAsia="en-US" w:bidi="ar-SA"/>
      </w:rPr>
    </w:lvl>
    <w:lvl w:ilvl="5">
      <w:start w:val="0"/>
      <w:numFmt w:val="bullet"/>
      <w:lvlText w:val="•"/>
      <w:lvlJc w:val="left"/>
      <w:pPr>
        <w:ind w:left="2676" w:hanging="360"/>
      </w:pPr>
      <w:rPr>
        <w:rFonts w:hint="default"/>
        <w:lang w:val="en-US" w:eastAsia="en-US" w:bidi="ar-SA"/>
      </w:rPr>
    </w:lvl>
    <w:lvl w:ilvl="6">
      <w:start w:val="0"/>
      <w:numFmt w:val="bullet"/>
      <w:lvlText w:val="•"/>
      <w:lvlJc w:val="left"/>
      <w:pPr>
        <w:ind w:left="3055" w:hanging="360"/>
      </w:pPr>
      <w:rPr>
        <w:rFonts w:hint="default"/>
        <w:lang w:val="en-US" w:eastAsia="en-US" w:bidi="ar-SA"/>
      </w:rPr>
    </w:lvl>
    <w:lvl w:ilvl="7">
      <w:start w:val="0"/>
      <w:numFmt w:val="bullet"/>
      <w:lvlText w:val="•"/>
      <w:lvlJc w:val="left"/>
      <w:pPr>
        <w:ind w:left="3434" w:hanging="360"/>
      </w:pPr>
      <w:rPr>
        <w:rFonts w:hint="default"/>
        <w:lang w:val="en-US" w:eastAsia="en-US" w:bidi="ar-SA"/>
      </w:rPr>
    </w:lvl>
    <w:lvl w:ilvl="8">
      <w:start w:val="0"/>
      <w:numFmt w:val="bullet"/>
      <w:lvlText w:val="•"/>
      <w:lvlJc w:val="left"/>
      <w:pPr>
        <w:ind w:left="3813" w:hanging="360"/>
      </w:pPr>
      <w:rPr>
        <w:rFonts w:hint="default"/>
        <w:lang w:val="en-US" w:eastAsia="en-US" w:bidi="ar-SA"/>
      </w:rPr>
    </w:lvl>
  </w:abstractNum>
  <w:abstractNum w:abstractNumId="18">
    <w:nsid w:val="2BBE5BE3"/>
    <w:multiLevelType w:val="hybridMultilevel"/>
    <w:tmpl w:val="CE0E719C"/>
    <w:lvl w:ilvl="0">
      <w:start w:val="0"/>
      <w:numFmt w:val="bullet"/>
      <w:lvlText w:val=""/>
      <w:lvlJc w:val="left"/>
      <w:pPr>
        <w:ind w:left="462"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1182"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586" w:hanging="360"/>
      </w:pPr>
      <w:rPr>
        <w:rFonts w:hint="default"/>
        <w:lang w:val="en-US" w:eastAsia="en-US" w:bidi="ar-SA"/>
      </w:rPr>
    </w:lvl>
    <w:lvl w:ilvl="3">
      <w:start w:val="0"/>
      <w:numFmt w:val="bullet"/>
      <w:lvlText w:val="•"/>
      <w:lvlJc w:val="left"/>
      <w:pPr>
        <w:ind w:left="1993" w:hanging="360"/>
      </w:pPr>
      <w:rPr>
        <w:rFonts w:hint="default"/>
        <w:lang w:val="en-US" w:eastAsia="en-US" w:bidi="ar-SA"/>
      </w:rPr>
    </w:lvl>
    <w:lvl w:ilvl="4">
      <w:start w:val="0"/>
      <w:numFmt w:val="bullet"/>
      <w:lvlText w:val="•"/>
      <w:lvlJc w:val="left"/>
      <w:pPr>
        <w:ind w:left="2400" w:hanging="360"/>
      </w:pPr>
      <w:rPr>
        <w:rFonts w:hint="default"/>
        <w:lang w:val="en-US" w:eastAsia="en-US" w:bidi="ar-SA"/>
      </w:rPr>
    </w:lvl>
    <w:lvl w:ilvl="5">
      <w:start w:val="0"/>
      <w:numFmt w:val="bullet"/>
      <w:lvlText w:val="•"/>
      <w:lvlJc w:val="left"/>
      <w:pPr>
        <w:ind w:left="2806" w:hanging="360"/>
      </w:pPr>
      <w:rPr>
        <w:rFonts w:hint="default"/>
        <w:lang w:val="en-US" w:eastAsia="en-US" w:bidi="ar-SA"/>
      </w:rPr>
    </w:lvl>
    <w:lvl w:ilvl="6">
      <w:start w:val="0"/>
      <w:numFmt w:val="bullet"/>
      <w:lvlText w:val="•"/>
      <w:lvlJc w:val="left"/>
      <w:pPr>
        <w:ind w:left="3213" w:hanging="360"/>
      </w:pPr>
      <w:rPr>
        <w:rFonts w:hint="default"/>
        <w:lang w:val="en-US" w:eastAsia="en-US" w:bidi="ar-SA"/>
      </w:rPr>
    </w:lvl>
    <w:lvl w:ilvl="7">
      <w:start w:val="0"/>
      <w:numFmt w:val="bullet"/>
      <w:lvlText w:val="•"/>
      <w:lvlJc w:val="left"/>
      <w:pPr>
        <w:ind w:left="3620" w:hanging="360"/>
      </w:pPr>
      <w:rPr>
        <w:rFonts w:hint="default"/>
        <w:lang w:val="en-US" w:eastAsia="en-US" w:bidi="ar-SA"/>
      </w:rPr>
    </w:lvl>
    <w:lvl w:ilvl="8">
      <w:start w:val="0"/>
      <w:numFmt w:val="bullet"/>
      <w:lvlText w:val="•"/>
      <w:lvlJc w:val="left"/>
      <w:pPr>
        <w:ind w:left="4026" w:hanging="360"/>
      </w:pPr>
      <w:rPr>
        <w:rFonts w:hint="default"/>
        <w:lang w:val="en-US" w:eastAsia="en-US" w:bidi="ar-SA"/>
      </w:rPr>
    </w:lvl>
  </w:abstractNum>
  <w:abstractNum w:abstractNumId="19">
    <w:nsid w:val="30A15F33"/>
    <w:multiLevelType w:val="hybridMultilevel"/>
    <w:tmpl w:val="D610A6FC"/>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20">
    <w:nsid w:val="364B2516"/>
    <w:multiLevelType w:val="hybridMultilevel"/>
    <w:tmpl w:val="016AA0AC"/>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21">
    <w:nsid w:val="3805533C"/>
    <w:multiLevelType w:val="hybridMultilevel"/>
    <w:tmpl w:val="D3BAFFD0"/>
    <w:lvl w:ilvl="0">
      <w:start w:val="0"/>
      <w:numFmt w:val="bullet"/>
      <w:lvlText w:val="o"/>
      <w:lvlJc w:val="left"/>
      <w:pPr>
        <w:ind w:left="642" w:hanging="360"/>
      </w:pPr>
      <w:rPr>
        <w:rFonts w:ascii="Courier New" w:eastAsia="Courier New" w:hAnsi="Courier New" w:cs="Courier New" w:hint="default"/>
        <w:b w:val="0"/>
        <w:bCs w:val="0"/>
        <w:i w:val="0"/>
        <w:iCs w:val="0"/>
        <w:spacing w:val="0"/>
        <w:w w:val="100"/>
        <w:sz w:val="20"/>
        <w:szCs w:val="20"/>
        <w:lang w:val="en-US" w:eastAsia="en-US" w:bidi="ar-SA"/>
      </w:rPr>
    </w:lvl>
    <w:lvl w:ilvl="1">
      <w:start w:val="0"/>
      <w:numFmt w:val="bullet"/>
      <w:lvlText w:val="•"/>
      <w:lvlJc w:val="left"/>
      <w:pPr>
        <w:ind w:left="1060" w:hanging="360"/>
      </w:pPr>
      <w:rPr>
        <w:rFonts w:hint="default"/>
        <w:lang w:val="en-US" w:eastAsia="en-US" w:bidi="ar-SA"/>
      </w:rPr>
    </w:lvl>
    <w:lvl w:ilvl="2">
      <w:start w:val="0"/>
      <w:numFmt w:val="bullet"/>
      <w:lvlText w:val="•"/>
      <w:lvlJc w:val="left"/>
      <w:pPr>
        <w:ind w:left="1480" w:hanging="360"/>
      </w:pPr>
      <w:rPr>
        <w:rFonts w:hint="default"/>
        <w:lang w:val="en-US" w:eastAsia="en-US" w:bidi="ar-SA"/>
      </w:rPr>
    </w:lvl>
    <w:lvl w:ilvl="3">
      <w:start w:val="0"/>
      <w:numFmt w:val="bullet"/>
      <w:lvlText w:val="•"/>
      <w:lvlJc w:val="left"/>
      <w:pPr>
        <w:ind w:left="1900" w:hanging="360"/>
      </w:pPr>
      <w:rPr>
        <w:rFonts w:hint="default"/>
        <w:lang w:val="en-US" w:eastAsia="en-US" w:bidi="ar-SA"/>
      </w:rPr>
    </w:lvl>
    <w:lvl w:ilvl="4">
      <w:start w:val="0"/>
      <w:numFmt w:val="bullet"/>
      <w:lvlText w:val="•"/>
      <w:lvlJc w:val="left"/>
      <w:pPr>
        <w:ind w:left="2320" w:hanging="360"/>
      </w:pPr>
      <w:rPr>
        <w:rFonts w:hint="default"/>
        <w:lang w:val="en-US" w:eastAsia="en-US" w:bidi="ar-SA"/>
      </w:rPr>
    </w:lvl>
    <w:lvl w:ilvl="5">
      <w:start w:val="0"/>
      <w:numFmt w:val="bullet"/>
      <w:lvlText w:val="•"/>
      <w:lvlJc w:val="left"/>
      <w:pPr>
        <w:ind w:left="2740" w:hanging="360"/>
      </w:pPr>
      <w:rPr>
        <w:rFonts w:hint="default"/>
        <w:lang w:val="en-US" w:eastAsia="en-US" w:bidi="ar-SA"/>
      </w:rPr>
    </w:lvl>
    <w:lvl w:ilvl="6">
      <w:start w:val="0"/>
      <w:numFmt w:val="bullet"/>
      <w:lvlText w:val="•"/>
      <w:lvlJc w:val="left"/>
      <w:pPr>
        <w:ind w:left="3160" w:hanging="360"/>
      </w:pPr>
      <w:rPr>
        <w:rFonts w:hint="default"/>
        <w:lang w:val="en-US" w:eastAsia="en-US" w:bidi="ar-SA"/>
      </w:rPr>
    </w:lvl>
    <w:lvl w:ilvl="7">
      <w:start w:val="0"/>
      <w:numFmt w:val="bullet"/>
      <w:lvlText w:val="•"/>
      <w:lvlJc w:val="left"/>
      <w:pPr>
        <w:ind w:left="3580" w:hanging="360"/>
      </w:pPr>
      <w:rPr>
        <w:rFonts w:hint="default"/>
        <w:lang w:val="en-US" w:eastAsia="en-US" w:bidi="ar-SA"/>
      </w:rPr>
    </w:lvl>
    <w:lvl w:ilvl="8">
      <w:start w:val="0"/>
      <w:numFmt w:val="bullet"/>
      <w:lvlText w:val="•"/>
      <w:lvlJc w:val="left"/>
      <w:pPr>
        <w:ind w:left="4000" w:hanging="360"/>
      </w:pPr>
      <w:rPr>
        <w:rFonts w:hint="default"/>
        <w:lang w:val="en-US" w:eastAsia="en-US" w:bidi="ar-SA"/>
      </w:rPr>
    </w:lvl>
  </w:abstractNum>
  <w:abstractNum w:abstractNumId="22">
    <w:nsid w:val="3CCC2866"/>
    <w:multiLevelType w:val="hybridMultilevel"/>
    <w:tmpl w:val="F1AE4F68"/>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539" w:hanging="360"/>
      </w:pPr>
      <w:rPr>
        <w:rFonts w:hint="default"/>
        <w:lang w:val="en-US" w:eastAsia="en-US" w:bidi="ar-SA"/>
      </w:rPr>
    </w:lvl>
    <w:lvl w:ilvl="3">
      <w:start w:val="0"/>
      <w:numFmt w:val="bullet"/>
      <w:lvlText w:val="•"/>
      <w:lvlJc w:val="left"/>
      <w:pPr>
        <w:ind w:left="1918" w:hanging="360"/>
      </w:pPr>
      <w:rPr>
        <w:rFonts w:hint="default"/>
        <w:lang w:val="en-US" w:eastAsia="en-US" w:bidi="ar-SA"/>
      </w:rPr>
    </w:lvl>
    <w:lvl w:ilvl="4">
      <w:start w:val="0"/>
      <w:numFmt w:val="bullet"/>
      <w:lvlText w:val="•"/>
      <w:lvlJc w:val="left"/>
      <w:pPr>
        <w:ind w:left="2297" w:hanging="360"/>
      </w:pPr>
      <w:rPr>
        <w:rFonts w:hint="default"/>
        <w:lang w:val="en-US" w:eastAsia="en-US" w:bidi="ar-SA"/>
      </w:rPr>
    </w:lvl>
    <w:lvl w:ilvl="5">
      <w:start w:val="0"/>
      <w:numFmt w:val="bullet"/>
      <w:lvlText w:val="•"/>
      <w:lvlJc w:val="left"/>
      <w:pPr>
        <w:ind w:left="2676" w:hanging="360"/>
      </w:pPr>
      <w:rPr>
        <w:rFonts w:hint="default"/>
        <w:lang w:val="en-US" w:eastAsia="en-US" w:bidi="ar-SA"/>
      </w:rPr>
    </w:lvl>
    <w:lvl w:ilvl="6">
      <w:start w:val="0"/>
      <w:numFmt w:val="bullet"/>
      <w:lvlText w:val="•"/>
      <w:lvlJc w:val="left"/>
      <w:pPr>
        <w:ind w:left="3055" w:hanging="360"/>
      </w:pPr>
      <w:rPr>
        <w:rFonts w:hint="default"/>
        <w:lang w:val="en-US" w:eastAsia="en-US" w:bidi="ar-SA"/>
      </w:rPr>
    </w:lvl>
    <w:lvl w:ilvl="7">
      <w:start w:val="0"/>
      <w:numFmt w:val="bullet"/>
      <w:lvlText w:val="•"/>
      <w:lvlJc w:val="left"/>
      <w:pPr>
        <w:ind w:left="3434" w:hanging="360"/>
      </w:pPr>
      <w:rPr>
        <w:rFonts w:hint="default"/>
        <w:lang w:val="en-US" w:eastAsia="en-US" w:bidi="ar-SA"/>
      </w:rPr>
    </w:lvl>
    <w:lvl w:ilvl="8">
      <w:start w:val="0"/>
      <w:numFmt w:val="bullet"/>
      <w:lvlText w:val="•"/>
      <w:lvlJc w:val="left"/>
      <w:pPr>
        <w:ind w:left="3813" w:hanging="360"/>
      </w:pPr>
      <w:rPr>
        <w:rFonts w:hint="default"/>
        <w:lang w:val="en-US" w:eastAsia="en-US" w:bidi="ar-SA"/>
      </w:rPr>
    </w:lvl>
  </w:abstractNum>
  <w:abstractNum w:abstractNumId="23">
    <w:nsid w:val="40D01B52"/>
    <w:multiLevelType w:val="hybridMultilevel"/>
    <w:tmpl w:val="A7BAF422"/>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24">
    <w:nsid w:val="41F34CA2"/>
    <w:multiLevelType w:val="hybridMultilevel"/>
    <w:tmpl w:val="32984BD6"/>
    <w:lvl w:ilvl="0">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1">
      <w:start w:val="0"/>
      <w:numFmt w:val="bullet"/>
      <w:lvlText w:val=""/>
      <w:lvlJc w:val="left"/>
      <w:pPr>
        <w:ind w:left="1886" w:hanging="360"/>
      </w:pPr>
      <w:rPr>
        <w:rFonts w:ascii="Wingdings" w:eastAsia="Wingdings" w:hAnsi="Wingdings" w:cs="Wingdings" w:hint="default"/>
        <w:b w:val="0"/>
        <w:bCs w:val="0"/>
        <w:i w:val="0"/>
        <w:iCs w:val="0"/>
        <w:spacing w:val="0"/>
        <w:w w:val="100"/>
        <w:sz w:val="20"/>
        <w:szCs w:val="20"/>
        <w:lang w:val="en-US" w:eastAsia="en-US" w:bidi="ar-SA"/>
      </w:rPr>
    </w:lvl>
    <w:lvl w:ilvl="2">
      <w:start w:val="0"/>
      <w:numFmt w:val="bullet"/>
      <w:lvlText w:val="•"/>
      <w:lvlJc w:val="left"/>
      <w:pPr>
        <w:ind w:left="2208" w:hanging="360"/>
      </w:pPr>
      <w:rPr>
        <w:rFonts w:hint="default"/>
        <w:lang w:val="en-US" w:eastAsia="en-US" w:bidi="ar-SA"/>
      </w:rPr>
    </w:lvl>
    <w:lvl w:ilvl="3">
      <w:start w:val="0"/>
      <w:numFmt w:val="bullet"/>
      <w:lvlText w:val="•"/>
      <w:lvlJc w:val="left"/>
      <w:pPr>
        <w:ind w:left="2537" w:hanging="360"/>
      </w:pPr>
      <w:rPr>
        <w:rFonts w:hint="default"/>
        <w:lang w:val="en-US" w:eastAsia="en-US" w:bidi="ar-SA"/>
      </w:rPr>
    </w:lvl>
    <w:lvl w:ilvl="4">
      <w:start w:val="0"/>
      <w:numFmt w:val="bullet"/>
      <w:lvlText w:val="•"/>
      <w:lvlJc w:val="left"/>
      <w:pPr>
        <w:ind w:left="2866" w:hanging="360"/>
      </w:pPr>
      <w:rPr>
        <w:rFonts w:hint="default"/>
        <w:lang w:val="en-US" w:eastAsia="en-US" w:bidi="ar-SA"/>
      </w:rPr>
    </w:lvl>
    <w:lvl w:ilvl="5">
      <w:start w:val="0"/>
      <w:numFmt w:val="bullet"/>
      <w:lvlText w:val="•"/>
      <w:lvlJc w:val="left"/>
      <w:pPr>
        <w:ind w:left="3195" w:hanging="360"/>
      </w:pPr>
      <w:rPr>
        <w:rFonts w:hint="default"/>
        <w:lang w:val="en-US" w:eastAsia="en-US" w:bidi="ar-SA"/>
      </w:rPr>
    </w:lvl>
    <w:lvl w:ilvl="6">
      <w:start w:val="0"/>
      <w:numFmt w:val="bullet"/>
      <w:lvlText w:val="•"/>
      <w:lvlJc w:val="left"/>
      <w:pPr>
        <w:ind w:left="3524" w:hanging="360"/>
      </w:pPr>
      <w:rPr>
        <w:rFonts w:hint="default"/>
        <w:lang w:val="en-US" w:eastAsia="en-US" w:bidi="ar-SA"/>
      </w:rPr>
    </w:lvl>
    <w:lvl w:ilvl="7">
      <w:start w:val="0"/>
      <w:numFmt w:val="bullet"/>
      <w:lvlText w:val="•"/>
      <w:lvlJc w:val="left"/>
      <w:pPr>
        <w:ind w:left="3853" w:hanging="360"/>
      </w:pPr>
      <w:rPr>
        <w:rFonts w:hint="default"/>
        <w:lang w:val="en-US" w:eastAsia="en-US" w:bidi="ar-SA"/>
      </w:rPr>
    </w:lvl>
    <w:lvl w:ilvl="8">
      <w:start w:val="0"/>
      <w:numFmt w:val="bullet"/>
      <w:lvlText w:val="•"/>
      <w:lvlJc w:val="left"/>
      <w:pPr>
        <w:ind w:left="4182" w:hanging="360"/>
      </w:pPr>
      <w:rPr>
        <w:rFonts w:hint="default"/>
        <w:lang w:val="en-US" w:eastAsia="en-US" w:bidi="ar-SA"/>
      </w:rPr>
    </w:lvl>
  </w:abstractNum>
  <w:abstractNum w:abstractNumId="25">
    <w:nsid w:val="4380553B"/>
    <w:multiLevelType w:val="hybridMultilevel"/>
    <w:tmpl w:val="08D8872C"/>
    <w:lvl w:ilvl="0">
      <w:start w:val="0"/>
      <w:numFmt w:val="bullet"/>
      <w:lvlText w:val=""/>
      <w:lvlJc w:val="left"/>
      <w:pPr>
        <w:ind w:left="462"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734"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195" w:hanging="360"/>
      </w:pPr>
      <w:rPr>
        <w:rFonts w:hint="default"/>
        <w:lang w:val="en-US" w:eastAsia="en-US" w:bidi="ar-SA"/>
      </w:rPr>
    </w:lvl>
    <w:lvl w:ilvl="3">
      <w:start w:val="0"/>
      <w:numFmt w:val="bullet"/>
      <w:lvlText w:val="•"/>
      <w:lvlJc w:val="left"/>
      <w:pPr>
        <w:ind w:left="1651" w:hanging="360"/>
      </w:pPr>
      <w:rPr>
        <w:rFonts w:hint="default"/>
        <w:lang w:val="en-US" w:eastAsia="en-US" w:bidi="ar-SA"/>
      </w:rPr>
    </w:lvl>
    <w:lvl w:ilvl="4">
      <w:start w:val="0"/>
      <w:numFmt w:val="bullet"/>
      <w:lvlText w:val="•"/>
      <w:lvlJc w:val="left"/>
      <w:pPr>
        <w:ind w:left="2106" w:hanging="360"/>
      </w:pPr>
      <w:rPr>
        <w:rFonts w:hint="default"/>
        <w:lang w:val="en-US" w:eastAsia="en-US" w:bidi="ar-SA"/>
      </w:rPr>
    </w:lvl>
    <w:lvl w:ilvl="5">
      <w:start w:val="0"/>
      <w:numFmt w:val="bullet"/>
      <w:lvlText w:val="•"/>
      <w:lvlJc w:val="left"/>
      <w:pPr>
        <w:ind w:left="2562" w:hanging="360"/>
      </w:pPr>
      <w:rPr>
        <w:rFonts w:hint="default"/>
        <w:lang w:val="en-US" w:eastAsia="en-US" w:bidi="ar-SA"/>
      </w:rPr>
    </w:lvl>
    <w:lvl w:ilvl="6">
      <w:start w:val="0"/>
      <w:numFmt w:val="bullet"/>
      <w:lvlText w:val="•"/>
      <w:lvlJc w:val="left"/>
      <w:pPr>
        <w:ind w:left="3017" w:hanging="360"/>
      </w:pPr>
      <w:rPr>
        <w:rFonts w:hint="default"/>
        <w:lang w:val="en-US" w:eastAsia="en-US" w:bidi="ar-SA"/>
      </w:rPr>
    </w:lvl>
    <w:lvl w:ilvl="7">
      <w:start w:val="0"/>
      <w:numFmt w:val="bullet"/>
      <w:lvlText w:val="•"/>
      <w:lvlJc w:val="left"/>
      <w:pPr>
        <w:ind w:left="3473" w:hanging="360"/>
      </w:pPr>
      <w:rPr>
        <w:rFonts w:hint="default"/>
        <w:lang w:val="en-US" w:eastAsia="en-US" w:bidi="ar-SA"/>
      </w:rPr>
    </w:lvl>
    <w:lvl w:ilvl="8">
      <w:start w:val="0"/>
      <w:numFmt w:val="bullet"/>
      <w:lvlText w:val="•"/>
      <w:lvlJc w:val="left"/>
      <w:pPr>
        <w:ind w:left="3928" w:hanging="360"/>
      </w:pPr>
      <w:rPr>
        <w:rFonts w:hint="default"/>
        <w:lang w:val="en-US" w:eastAsia="en-US" w:bidi="ar-SA"/>
      </w:rPr>
    </w:lvl>
  </w:abstractNum>
  <w:abstractNum w:abstractNumId="26">
    <w:nsid w:val="43A84D4F"/>
    <w:multiLevelType w:val="hybridMultilevel"/>
    <w:tmpl w:val="3F786EDE"/>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27">
    <w:nsid w:val="4641010D"/>
    <w:multiLevelType w:val="hybridMultilevel"/>
    <w:tmpl w:val="F7E6EFE6"/>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28">
    <w:nsid w:val="46E053FF"/>
    <w:multiLevelType w:val="hybridMultilevel"/>
    <w:tmpl w:val="4002FC5A"/>
    <w:lvl w:ilvl="0">
      <w:start w:val="0"/>
      <w:numFmt w:val="bullet"/>
      <w:lvlText w:val="o"/>
      <w:lvlJc w:val="left"/>
      <w:pPr>
        <w:ind w:left="734" w:hanging="360"/>
      </w:pPr>
      <w:rPr>
        <w:rFonts w:ascii="Courier New" w:eastAsia="Courier New" w:hAnsi="Courier New" w:cs="Courier New" w:hint="default"/>
        <w:b w:val="0"/>
        <w:bCs w:val="0"/>
        <w:i w:val="0"/>
        <w:iCs w:val="0"/>
        <w:spacing w:val="0"/>
        <w:w w:val="100"/>
        <w:sz w:val="20"/>
        <w:szCs w:val="20"/>
        <w:lang w:val="en-US" w:eastAsia="en-US" w:bidi="ar-SA"/>
      </w:rPr>
    </w:lvl>
    <w:lvl w:ilvl="1">
      <w:start w:val="0"/>
      <w:numFmt w:val="bullet"/>
      <w:lvlText w:val="•"/>
      <w:lvlJc w:val="left"/>
      <w:pPr>
        <w:ind w:left="1150" w:hanging="360"/>
      </w:pPr>
      <w:rPr>
        <w:rFonts w:hint="default"/>
        <w:lang w:val="en-US" w:eastAsia="en-US" w:bidi="ar-SA"/>
      </w:rPr>
    </w:lvl>
    <w:lvl w:ilvl="2">
      <w:start w:val="0"/>
      <w:numFmt w:val="bullet"/>
      <w:lvlText w:val="•"/>
      <w:lvlJc w:val="left"/>
      <w:pPr>
        <w:ind w:left="1560" w:hanging="360"/>
      </w:pPr>
      <w:rPr>
        <w:rFonts w:hint="default"/>
        <w:lang w:val="en-US" w:eastAsia="en-US" w:bidi="ar-SA"/>
      </w:rPr>
    </w:lvl>
    <w:lvl w:ilvl="3">
      <w:start w:val="0"/>
      <w:numFmt w:val="bullet"/>
      <w:lvlText w:val="•"/>
      <w:lvlJc w:val="left"/>
      <w:pPr>
        <w:ind w:left="1970" w:hanging="360"/>
      </w:pPr>
      <w:rPr>
        <w:rFonts w:hint="default"/>
        <w:lang w:val="en-US" w:eastAsia="en-US" w:bidi="ar-SA"/>
      </w:rPr>
    </w:lvl>
    <w:lvl w:ilvl="4">
      <w:start w:val="0"/>
      <w:numFmt w:val="bullet"/>
      <w:lvlText w:val="•"/>
      <w:lvlJc w:val="left"/>
      <w:pPr>
        <w:ind w:left="2380" w:hanging="360"/>
      </w:pPr>
      <w:rPr>
        <w:rFonts w:hint="default"/>
        <w:lang w:val="en-US" w:eastAsia="en-US" w:bidi="ar-SA"/>
      </w:rPr>
    </w:lvl>
    <w:lvl w:ilvl="5">
      <w:start w:val="0"/>
      <w:numFmt w:val="bullet"/>
      <w:lvlText w:val="•"/>
      <w:lvlJc w:val="left"/>
      <w:pPr>
        <w:ind w:left="2790" w:hanging="360"/>
      </w:pPr>
      <w:rPr>
        <w:rFonts w:hint="default"/>
        <w:lang w:val="en-US" w:eastAsia="en-US" w:bidi="ar-SA"/>
      </w:rPr>
    </w:lvl>
    <w:lvl w:ilvl="6">
      <w:start w:val="0"/>
      <w:numFmt w:val="bullet"/>
      <w:lvlText w:val="•"/>
      <w:lvlJc w:val="left"/>
      <w:pPr>
        <w:ind w:left="3200" w:hanging="360"/>
      </w:pPr>
      <w:rPr>
        <w:rFonts w:hint="default"/>
        <w:lang w:val="en-US" w:eastAsia="en-US" w:bidi="ar-SA"/>
      </w:rPr>
    </w:lvl>
    <w:lvl w:ilvl="7">
      <w:start w:val="0"/>
      <w:numFmt w:val="bullet"/>
      <w:lvlText w:val="•"/>
      <w:lvlJc w:val="left"/>
      <w:pPr>
        <w:ind w:left="3610" w:hanging="360"/>
      </w:pPr>
      <w:rPr>
        <w:rFonts w:hint="default"/>
        <w:lang w:val="en-US" w:eastAsia="en-US" w:bidi="ar-SA"/>
      </w:rPr>
    </w:lvl>
    <w:lvl w:ilvl="8">
      <w:start w:val="0"/>
      <w:numFmt w:val="bullet"/>
      <w:lvlText w:val="•"/>
      <w:lvlJc w:val="left"/>
      <w:pPr>
        <w:ind w:left="4020" w:hanging="360"/>
      </w:pPr>
      <w:rPr>
        <w:rFonts w:hint="default"/>
        <w:lang w:val="en-US" w:eastAsia="en-US" w:bidi="ar-SA"/>
      </w:rPr>
    </w:lvl>
  </w:abstractNum>
  <w:abstractNum w:abstractNumId="29">
    <w:nsid w:val="48E5386E"/>
    <w:multiLevelType w:val="hybridMultilevel"/>
    <w:tmpl w:val="421C9B18"/>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539" w:hanging="360"/>
      </w:pPr>
      <w:rPr>
        <w:rFonts w:hint="default"/>
        <w:lang w:val="en-US" w:eastAsia="en-US" w:bidi="ar-SA"/>
      </w:rPr>
    </w:lvl>
    <w:lvl w:ilvl="3">
      <w:start w:val="0"/>
      <w:numFmt w:val="bullet"/>
      <w:lvlText w:val="•"/>
      <w:lvlJc w:val="left"/>
      <w:pPr>
        <w:ind w:left="1918" w:hanging="360"/>
      </w:pPr>
      <w:rPr>
        <w:rFonts w:hint="default"/>
        <w:lang w:val="en-US" w:eastAsia="en-US" w:bidi="ar-SA"/>
      </w:rPr>
    </w:lvl>
    <w:lvl w:ilvl="4">
      <w:start w:val="0"/>
      <w:numFmt w:val="bullet"/>
      <w:lvlText w:val="•"/>
      <w:lvlJc w:val="left"/>
      <w:pPr>
        <w:ind w:left="2297" w:hanging="360"/>
      </w:pPr>
      <w:rPr>
        <w:rFonts w:hint="default"/>
        <w:lang w:val="en-US" w:eastAsia="en-US" w:bidi="ar-SA"/>
      </w:rPr>
    </w:lvl>
    <w:lvl w:ilvl="5">
      <w:start w:val="0"/>
      <w:numFmt w:val="bullet"/>
      <w:lvlText w:val="•"/>
      <w:lvlJc w:val="left"/>
      <w:pPr>
        <w:ind w:left="2676" w:hanging="360"/>
      </w:pPr>
      <w:rPr>
        <w:rFonts w:hint="default"/>
        <w:lang w:val="en-US" w:eastAsia="en-US" w:bidi="ar-SA"/>
      </w:rPr>
    </w:lvl>
    <w:lvl w:ilvl="6">
      <w:start w:val="0"/>
      <w:numFmt w:val="bullet"/>
      <w:lvlText w:val="•"/>
      <w:lvlJc w:val="left"/>
      <w:pPr>
        <w:ind w:left="3055" w:hanging="360"/>
      </w:pPr>
      <w:rPr>
        <w:rFonts w:hint="default"/>
        <w:lang w:val="en-US" w:eastAsia="en-US" w:bidi="ar-SA"/>
      </w:rPr>
    </w:lvl>
    <w:lvl w:ilvl="7">
      <w:start w:val="0"/>
      <w:numFmt w:val="bullet"/>
      <w:lvlText w:val="•"/>
      <w:lvlJc w:val="left"/>
      <w:pPr>
        <w:ind w:left="3434" w:hanging="360"/>
      </w:pPr>
      <w:rPr>
        <w:rFonts w:hint="default"/>
        <w:lang w:val="en-US" w:eastAsia="en-US" w:bidi="ar-SA"/>
      </w:rPr>
    </w:lvl>
    <w:lvl w:ilvl="8">
      <w:start w:val="0"/>
      <w:numFmt w:val="bullet"/>
      <w:lvlText w:val="•"/>
      <w:lvlJc w:val="left"/>
      <w:pPr>
        <w:ind w:left="3813" w:hanging="360"/>
      </w:pPr>
      <w:rPr>
        <w:rFonts w:hint="default"/>
        <w:lang w:val="en-US" w:eastAsia="en-US" w:bidi="ar-SA"/>
      </w:rPr>
    </w:lvl>
  </w:abstractNum>
  <w:abstractNum w:abstractNumId="30">
    <w:nsid w:val="48FE73F4"/>
    <w:multiLevelType w:val="hybridMultilevel"/>
    <w:tmpl w:val="39D63DFC"/>
    <w:lvl w:ilvl="0">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1">
      <w:start w:val="0"/>
      <w:numFmt w:val="bullet"/>
      <w:lvlText w:val="•"/>
      <w:lvlJc w:val="left"/>
      <w:pPr>
        <w:ind w:left="1528" w:hanging="360"/>
      </w:pPr>
      <w:rPr>
        <w:rFonts w:hint="default"/>
        <w:lang w:val="en-US" w:eastAsia="en-US" w:bidi="ar-SA"/>
      </w:rPr>
    </w:lvl>
    <w:lvl w:ilvl="2">
      <w:start w:val="0"/>
      <w:numFmt w:val="bullet"/>
      <w:lvlText w:val="•"/>
      <w:lvlJc w:val="left"/>
      <w:pPr>
        <w:ind w:left="1896" w:hanging="360"/>
      </w:pPr>
      <w:rPr>
        <w:rFonts w:hint="default"/>
        <w:lang w:val="en-US" w:eastAsia="en-US" w:bidi="ar-SA"/>
      </w:rPr>
    </w:lvl>
    <w:lvl w:ilvl="3">
      <w:start w:val="0"/>
      <w:numFmt w:val="bullet"/>
      <w:lvlText w:val="•"/>
      <w:lvlJc w:val="left"/>
      <w:pPr>
        <w:ind w:left="2264" w:hanging="360"/>
      </w:pPr>
      <w:rPr>
        <w:rFonts w:hint="default"/>
        <w:lang w:val="en-US" w:eastAsia="en-US" w:bidi="ar-SA"/>
      </w:rPr>
    </w:lvl>
    <w:lvl w:ilvl="4">
      <w:start w:val="0"/>
      <w:numFmt w:val="bullet"/>
      <w:lvlText w:val="•"/>
      <w:lvlJc w:val="left"/>
      <w:pPr>
        <w:ind w:left="2632" w:hanging="360"/>
      </w:pPr>
      <w:rPr>
        <w:rFonts w:hint="default"/>
        <w:lang w:val="en-US" w:eastAsia="en-US" w:bidi="ar-SA"/>
      </w:rPr>
    </w:lvl>
    <w:lvl w:ilvl="5">
      <w:start w:val="0"/>
      <w:numFmt w:val="bullet"/>
      <w:lvlText w:val="•"/>
      <w:lvlJc w:val="left"/>
      <w:pPr>
        <w:ind w:left="3000" w:hanging="360"/>
      </w:pPr>
      <w:rPr>
        <w:rFonts w:hint="default"/>
        <w:lang w:val="en-US" w:eastAsia="en-US" w:bidi="ar-SA"/>
      </w:rPr>
    </w:lvl>
    <w:lvl w:ilvl="6">
      <w:start w:val="0"/>
      <w:numFmt w:val="bullet"/>
      <w:lvlText w:val="•"/>
      <w:lvlJc w:val="left"/>
      <w:pPr>
        <w:ind w:left="3368" w:hanging="360"/>
      </w:pPr>
      <w:rPr>
        <w:rFonts w:hint="default"/>
        <w:lang w:val="en-US" w:eastAsia="en-US" w:bidi="ar-SA"/>
      </w:rPr>
    </w:lvl>
    <w:lvl w:ilvl="7">
      <w:start w:val="0"/>
      <w:numFmt w:val="bullet"/>
      <w:lvlText w:val="•"/>
      <w:lvlJc w:val="left"/>
      <w:pPr>
        <w:ind w:left="3736" w:hanging="360"/>
      </w:pPr>
      <w:rPr>
        <w:rFonts w:hint="default"/>
        <w:lang w:val="en-US" w:eastAsia="en-US" w:bidi="ar-SA"/>
      </w:rPr>
    </w:lvl>
    <w:lvl w:ilvl="8">
      <w:start w:val="0"/>
      <w:numFmt w:val="bullet"/>
      <w:lvlText w:val="•"/>
      <w:lvlJc w:val="left"/>
      <w:pPr>
        <w:ind w:left="4104" w:hanging="360"/>
      </w:pPr>
      <w:rPr>
        <w:rFonts w:hint="default"/>
        <w:lang w:val="en-US" w:eastAsia="en-US" w:bidi="ar-SA"/>
      </w:rPr>
    </w:lvl>
  </w:abstractNum>
  <w:abstractNum w:abstractNumId="31">
    <w:nsid w:val="492854BC"/>
    <w:multiLevelType w:val="hybridMultilevel"/>
    <w:tmpl w:val="14B84AB0"/>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32">
    <w:nsid w:val="4ABA7D78"/>
    <w:multiLevelType w:val="hybridMultilevel"/>
    <w:tmpl w:val="7464A4C6"/>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33">
    <w:nsid w:val="4C9F38E5"/>
    <w:multiLevelType w:val="hybridMultilevel"/>
    <w:tmpl w:val="BFD24EDC"/>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34">
    <w:nsid w:val="4CDC532A"/>
    <w:multiLevelType w:val="hybridMultilevel"/>
    <w:tmpl w:val="70F845CC"/>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35">
    <w:nsid w:val="4D5D2272"/>
    <w:multiLevelType w:val="hybridMultilevel"/>
    <w:tmpl w:val="38E897BE"/>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36">
    <w:nsid w:val="502729F2"/>
    <w:multiLevelType w:val="hybridMultilevel"/>
    <w:tmpl w:val="C61A522C"/>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37">
    <w:nsid w:val="50B9200A"/>
    <w:multiLevelType w:val="hybridMultilevel"/>
    <w:tmpl w:val="AE8E0F4A"/>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80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219" w:hanging="360"/>
      </w:pPr>
      <w:rPr>
        <w:rFonts w:hint="default"/>
        <w:lang w:val="en-US" w:eastAsia="en-US" w:bidi="ar-SA"/>
      </w:rPr>
    </w:lvl>
    <w:lvl w:ilvl="3">
      <w:start w:val="0"/>
      <w:numFmt w:val="bullet"/>
      <w:lvlText w:val="•"/>
      <w:lvlJc w:val="left"/>
      <w:pPr>
        <w:ind w:left="1638" w:hanging="360"/>
      </w:pPr>
      <w:rPr>
        <w:rFonts w:hint="default"/>
        <w:lang w:val="en-US" w:eastAsia="en-US" w:bidi="ar-SA"/>
      </w:rPr>
    </w:lvl>
    <w:lvl w:ilvl="4">
      <w:start w:val="0"/>
      <w:numFmt w:val="bullet"/>
      <w:lvlText w:val="•"/>
      <w:lvlJc w:val="left"/>
      <w:pPr>
        <w:ind w:left="2057" w:hanging="360"/>
      </w:pPr>
      <w:rPr>
        <w:rFonts w:hint="default"/>
        <w:lang w:val="en-US" w:eastAsia="en-US" w:bidi="ar-SA"/>
      </w:rPr>
    </w:lvl>
    <w:lvl w:ilvl="5">
      <w:start w:val="0"/>
      <w:numFmt w:val="bullet"/>
      <w:lvlText w:val="•"/>
      <w:lvlJc w:val="left"/>
      <w:pPr>
        <w:ind w:left="2476" w:hanging="360"/>
      </w:pPr>
      <w:rPr>
        <w:rFonts w:hint="default"/>
        <w:lang w:val="en-US" w:eastAsia="en-US" w:bidi="ar-SA"/>
      </w:rPr>
    </w:lvl>
    <w:lvl w:ilvl="6">
      <w:start w:val="0"/>
      <w:numFmt w:val="bullet"/>
      <w:lvlText w:val="•"/>
      <w:lvlJc w:val="left"/>
      <w:pPr>
        <w:ind w:left="2895" w:hanging="360"/>
      </w:pPr>
      <w:rPr>
        <w:rFonts w:hint="default"/>
        <w:lang w:val="en-US" w:eastAsia="en-US" w:bidi="ar-SA"/>
      </w:rPr>
    </w:lvl>
    <w:lvl w:ilvl="7">
      <w:start w:val="0"/>
      <w:numFmt w:val="bullet"/>
      <w:lvlText w:val="•"/>
      <w:lvlJc w:val="left"/>
      <w:pPr>
        <w:ind w:left="3314" w:hanging="360"/>
      </w:pPr>
      <w:rPr>
        <w:rFonts w:hint="default"/>
        <w:lang w:val="en-US" w:eastAsia="en-US" w:bidi="ar-SA"/>
      </w:rPr>
    </w:lvl>
    <w:lvl w:ilvl="8">
      <w:start w:val="0"/>
      <w:numFmt w:val="bullet"/>
      <w:lvlText w:val="•"/>
      <w:lvlJc w:val="left"/>
      <w:pPr>
        <w:ind w:left="3733" w:hanging="360"/>
      </w:pPr>
      <w:rPr>
        <w:rFonts w:hint="default"/>
        <w:lang w:val="en-US" w:eastAsia="en-US" w:bidi="ar-SA"/>
      </w:rPr>
    </w:lvl>
  </w:abstractNum>
  <w:abstractNum w:abstractNumId="38">
    <w:nsid w:val="513065AD"/>
    <w:multiLevelType w:val="hybridMultilevel"/>
    <w:tmpl w:val="F2E8310E"/>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886" w:hanging="360"/>
      </w:pPr>
      <w:rPr>
        <w:rFonts w:ascii="Wingdings" w:eastAsia="Wingdings" w:hAnsi="Wingdings" w:cs="Wingdings" w:hint="default"/>
        <w:b w:val="0"/>
        <w:bCs w:val="0"/>
        <w:i w:val="0"/>
        <w:iCs w:val="0"/>
        <w:spacing w:val="0"/>
        <w:w w:val="100"/>
        <w:sz w:val="20"/>
        <w:szCs w:val="20"/>
        <w:lang w:val="en-US" w:eastAsia="en-US" w:bidi="ar-SA"/>
      </w:rPr>
    </w:lvl>
    <w:lvl w:ilvl="3">
      <w:start w:val="0"/>
      <w:numFmt w:val="bullet"/>
      <w:lvlText w:val="•"/>
      <w:lvlJc w:val="left"/>
      <w:pPr>
        <w:ind w:left="2250" w:hanging="360"/>
      </w:pPr>
      <w:rPr>
        <w:rFonts w:hint="default"/>
        <w:lang w:val="en-US" w:eastAsia="en-US" w:bidi="ar-SA"/>
      </w:rPr>
    </w:lvl>
    <w:lvl w:ilvl="4">
      <w:start w:val="0"/>
      <w:numFmt w:val="bullet"/>
      <w:lvlText w:val="•"/>
      <w:lvlJc w:val="left"/>
      <w:pPr>
        <w:ind w:left="2620" w:hanging="360"/>
      </w:pPr>
      <w:rPr>
        <w:rFonts w:hint="default"/>
        <w:lang w:val="en-US" w:eastAsia="en-US" w:bidi="ar-SA"/>
      </w:rPr>
    </w:lvl>
    <w:lvl w:ilvl="5">
      <w:start w:val="0"/>
      <w:numFmt w:val="bullet"/>
      <w:lvlText w:val="•"/>
      <w:lvlJc w:val="left"/>
      <w:pPr>
        <w:ind w:left="2990" w:hanging="360"/>
      </w:pPr>
      <w:rPr>
        <w:rFonts w:hint="default"/>
        <w:lang w:val="en-US" w:eastAsia="en-US" w:bidi="ar-SA"/>
      </w:rPr>
    </w:lvl>
    <w:lvl w:ilvl="6">
      <w:start w:val="0"/>
      <w:numFmt w:val="bullet"/>
      <w:lvlText w:val="•"/>
      <w:lvlJc w:val="left"/>
      <w:pPr>
        <w:ind w:left="3360" w:hanging="360"/>
      </w:pPr>
      <w:rPr>
        <w:rFonts w:hint="default"/>
        <w:lang w:val="en-US" w:eastAsia="en-US" w:bidi="ar-SA"/>
      </w:rPr>
    </w:lvl>
    <w:lvl w:ilvl="7">
      <w:start w:val="0"/>
      <w:numFmt w:val="bullet"/>
      <w:lvlText w:val="•"/>
      <w:lvlJc w:val="left"/>
      <w:pPr>
        <w:ind w:left="3730" w:hanging="360"/>
      </w:pPr>
      <w:rPr>
        <w:rFonts w:hint="default"/>
        <w:lang w:val="en-US" w:eastAsia="en-US" w:bidi="ar-SA"/>
      </w:rPr>
    </w:lvl>
    <w:lvl w:ilvl="8">
      <w:start w:val="0"/>
      <w:numFmt w:val="bullet"/>
      <w:lvlText w:val="•"/>
      <w:lvlJc w:val="left"/>
      <w:pPr>
        <w:ind w:left="4100" w:hanging="360"/>
      </w:pPr>
      <w:rPr>
        <w:rFonts w:hint="default"/>
        <w:lang w:val="en-US" w:eastAsia="en-US" w:bidi="ar-SA"/>
      </w:rPr>
    </w:lvl>
  </w:abstractNum>
  <w:abstractNum w:abstractNumId="39">
    <w:nsid w:val="560D7483"/>
    <w:multiLevelType w:val="hybridMultilevel"/>
    <w:tmpl w:val="11CC39FA"/>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40">
    <w:nsid w:val="56152A4A"/>
    <w:multiLevelType w:val="hybridMultilevel"/>
    <w:tmpl w:val="07E0661E"/>
    <w:lvl w:ilvl="0">
      <w:start w:val="0"/>
      <w:numFmt w:val="bullet"/>
      <w:lvlText w:val=""/>
      <w:lvlJc w:val="left"/>
      <w:pPr>
        <w:ind w:left="462"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71" w:hanging="360"/>
      </w:pPr>
      <w:rPr>
        <w:rFonts w:hint="default"/>
        <w:lang w:val="en-US" w:eastAsia="en-US" w:bidi="ar-SA"/>
      </w:rPr>
    </w:lvl>
    <w:lvl w:ilvl="2">
      <w:start w:val="0"/>
      <w:numFmt w:val="bullet"/>
      <w:lvlText w:val="•"/>
      <w:lvlJc w:val="left"/>
      <w:pPr>
        <w:ind w:left="1282" w:hanging="360"/>
      </w:pPr>
      <w:rPr>
        <w:rFonts w:hint="default"/>
        <w:lang w:val="en-US" w:eastAsia="en-US" w:bidi="ar-SA"/>
      </w:rPr>
    </w:lvl>
    <w:lvl w:ilvl="3">
      <w:start w:val="0"/>
      <w:numFmt w:val="bullet"/>
      <w:lvlText w:val="•"/>
      <w:lvlJc w:val="left"/>
      <w:pPr>
        <w:ind w:left="1693" w:hanging="360"/>
      </w:pPr>
      <w:rPr>
        <w:rFonts w:hint="default"/>
        <w:lang w:val="en-US" w:eastAsia="en-US" w:bidi="ar-SA"/>
      </w:rPr>
    </w:lvl>
    <w:lvl w:ilvl="4">
      <w:start w:val="0"/>
      <w:numFmt w:val="bullet"/>
      <w:lvlText w:val="•"/>
      <w:lvlJc w:val="left"/>
      <w:pPr>
        <w:ind w:left="2104" w:hanging="360"/>
      </w:pPr>
      <w:rPr>
        <w:rFonts w:hint="default"/>
        <w:lang w:val="en-US" w:eastAsia="en-US" w:bidi="ar-SA"/>
      </w:rPr>
    </w:lvl>
    <w:lvl w:ilvl="5">
      <w:start w:val="0"/>
      <w:numFmt w:val="bullet"/>
      <w:lvlText w:val="•"/>
      <w:lvlJc w:val="left"/>
      <w:pPr>
        <w:ind w:left="2516" w:hanging="360"/>
      </w:pPr>
      <w:rPr>
        <w:rFonts w:hint="default"/>
        <w:lang w:val="en-US" w:eastAsia="en-US" w:bidi="ar-SA"/>
      </w:rPr>
    </w:lvl>
    <w:lvl w:ilvl="6">
      <w:start w:val="0"/>
      <w:numFmt w:val="bullet"/>
      <w:lvlText w:val="•"/>
      <w:lvlJc w:val="left"/>
      <w:pPr>
        <w:ind w:left="2927" w:hanging="360"/>
      </w:pPr>
      <w:rPr>
        <w:rFonts w:hint="default"/>
        <w:lang w:val="en-US" w:eastAsia="en-US" w:bidi="ar-SA"/>
      </w:rPr>
    </w:lvl>
    <w:lvl w:ilvl="7">
      <w:start w:val="0"/>
      <w:numFmt w:val="bullet"/>
      <w:lvlText w:val="•"/>
      <w:lvlJc w:val="left"/>
      <w:pPr>
        <w:ind w:left="3338" w:hanging="360"/>
      </w:pPr>
      <w:rPr>
        <w:rFonts w:hint="default"/>
        <w:lang w:val="en-US" w:eastAsia="en-US" w:bidi="ar-SA"/>
      </w:rPr>
    </w:lvl>
    <w:lvl w:ilvl="8">
      <w:start w:val="0"/>
      <w:numFmt w:val="bullet"/>
      <w:lvlText w:val="•"/>
      <w:lvlJc w:val="left"/>
      <w:pPr>
        <w:ind w:left="3749" w:hanging="360"/>
      </w:pPr>
      <w:rPr>
        <w:rFonts w:hint="default"/>
        <w:lang w:val="en-US" w:eastAsia="en-US" w:bidi="ar-SA"/>
      </w:rPr>
    </w:lvl>
  </w:abstractNum>
  <w:abstractNum w:abstractNumId="41">
    <w:nsid w:val="58626EC1"/>
    <w:multiLevelType w:val="hybridMultilevel"/>
    <w:tmpl w:val="6EDEB430"/>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42">
    <w:nsid w:val="59B00F62"/>
    <w:multiLevelType w:val="hybridMultilevel"/>
    <w:tmpl w:val="8F9CF190"/>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43">
    <w:nsid w:val="5CB97912"/>
    <w:multiLevelType w:val="hybridMultilevel"/>
    <w:tmpl w:val="15D4ADFE"/>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44">
    <w:nsid w:val="5D041AA0"/>
    <w:multiLevelType w:val="hybridMultilevel"/>
    <w:tmpl w:val="5AA2704A"/>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45">
    <w:nsid w:val="5E424A2E"/>
    <w:multiLevelType w:val="hybridMultilevel"/>
    <w:tmpl w:val="1D62BD54"/>
    <w:lvl w:ilvl="0">
      <w:start w:val="1"/>
      <w:numFmt w:val="decimal"/>
      <w:lvlText w:val="%1."/>
      <w:lvlJc w:val="left"/>
      <w:pPr>
        <w:ind w:left="1752" w:hanging="352"/>
        <w:jc w:val="left"/>
      </w:pPr>
      <w:rPr>
        <w:rFonts w:ascii="Arial" w:eastAsia="Arial" w:hAnsi="Arial" w:cs="Arial" w:hint="default"/>
        <w:b w:val="0"/>
        <w:bCs w:val="0"/>
        <w:i w:val="0"/>
        <w:iCs w:val="0"/>
        <w:spacing w:val="-1"/>
        <w:w w:val="97"/>
        <w:sz w:val="20"/>
        <w:szCs w:val="20"/>
        <w:lang w:val="en-US" w:eastAsia="en-US" w:bidi="ar-SA"/>
      </w:rPr>
    </w:lvl>
    <w:lvl w:ilvl="1">
      <w:start w:val="0"/>
      <w:numFmt w:val="bullet"/>
      <w:lvlText w:val="•"/>
      <w:lvlJc w:val="left"/>
      <w:pPr>
        <w:ind w:left="2299" w:hanging="356"/>
      </w:pPr>
      <w:rPr>
        <w:rFonts w:ascii="Arial" w:eastAsia="Arial" w:hAnsi="Arial" w:cs="Arial" w:hint="default"/>
        <w:b w:val="0"/>
        <w:bCs w:val="0"/>
        <w:i w:val="0"/>
        <w:iCs w:val="0"/>
        <w:spacing w:val="0"/>
        <w:w w:val="100"/>
        <w:sz w:val="22"/>
        <w:szCs w:val="22"/>
        <w:lang w:val="en-US" w:eastAsia="en-US" w:bidi="ar-SA"/>
      </w:rPr>
    </w:lvl>
    <w:lvl w:ilvl="2">
      <w:start w:val="0"/>
      <w:numFmt w:val="bullet"/>
      <w:lvlText w:val="•"/>
      <w:lvlJc w:val="left"/>
      <w:pPr>
        <w:ind w:left="2843" w:hanging="356"/>
      </w:pPr>
      <w:rPr>
        <w:rFonts w:ascii="Arial" w:eastAsia="Arial" w:hAnsi="Arial" w:cs="Arial" w:hint="default"/>
        <w:b w:val="0"/>
        <w:bCs w:val="0"/>
        <w:i w:val="0"/>
        <w:iCs w:val="0"/>
        <w:spacing w:val="0"/>
        <w:w w:val="100"/>
        <w:sz w:val="22"/>
        <w:szCs w:val="22"/>
        <w:lang w:val="en-US" w:eastAsia="en-US" w:bidi="ar-SA"/>
      </w:rPr>
    </w:lvl>
    <w:lvl w:ilvl="3">
      <w:start w:val="0"/>
      <w:numFmt w:val="bullet"/>
      <w:lvlText w:val="•"/>
      <w:lvlJc w:val="left"/>
      <w:pPr>
        <w:ind w:left="4422" w:hanging="356"/>
      </w:pPr>
      <w:rPr>
        <w:rFonts w:hint="default"/>
        <w:lang w:val="en-US" w:eastAsia="en-US" w:bidi="ar-SA"/>
      </w:rPr>
    </w:lvl>
    <w:lvl w:ilvl="4">
      <w:start w:val="0"/>
      <w:numFmt w:val="bullet"/>
      <w:lvlText w:val="•"/>
      <w:lvlJc w:val="left"/>
      <w:pPr>
        <w:ind w:left="6005" w:hanging="356"/>
      </w:pPr>
      <w:rPr>
        <w:rFonts w:hint="default"/>
        <w:lang w:val="en-US" w:eastAsia="en-US" w:bidi="ar-SA"/>
      </w:rPr>
    </w:lvl>
    <w:lvl w:ilvl="5">
      <w:start w:val="0"/>
      <w:numFmt w:val="bullet"/>
      <w:lvlText w:val="•"/>
      <w:lvlJc w:val="left"/>
      <w:pPr>
        <w:ind w:left="7587" w:hanging="356"/>
      </w:pPr>
      <w:rPr>
        <w:rFonts w:hint="default"/>
        <w:lang w:val="en-US" w:eastAsia="en-US" w:bidi="ar-SA"/>
      </w:rPr>
    </w:lvl>
    <w:lvl w:ilvl="6">
      <w:start w:val="0"/>
      <w:numFmt w:val="bullet"/>
      <w:lvlText w:val="•"/>
      <w:lvlJc w:val="left"/>
      <w:pPr>
        <w:ind w:left="9170" w:hanging="356"/>
      </w:pPr>
      <w:rPr>
        <w:rFonts w:hint="default"/>
        <w:lang w:val="en-US" w:eastAsia="en-US" w:bidi="ar-SA"/>
      </w:rPr>
    </w:lvl>
    <w:lvl w:ilvl="7">
      <w:start w:val="0"/>
      <w:numFmt w:val="bullet"/>
      <w:lvlText w:val="•"/>
      <w:lvlJc w:val="left"/>
      <w:pPr>
        <w:ind w:left="10752" w:hanging="356"/>
      </w:pPr>
      <w:rPr>
        <w:rFonts w:hint="default"/>
        <w:lang w:val="en-US" w:eastAsia="en-US" w:bidi="ar-SA"/>
      </w:rPr>
    </w:lvl>
    <w:lvl w:ilvl="8">
      <w:start w:val="0"/>
      <w:numFmt w:val="bullet"/>
      <w:lvlText w:val="•"/>
      <w:lvlJc w:val="left"/>
      <w:pPr>
        <w:ind w:left="12335" w:hanging="356"/>
      </w:pPr>
      <w:rPr>
        <w:rFonts w:hint="default"/>
        <w:lang w:val="en-US" w:eastAsia="en-US" w:bidi="ar-SA"/>
      </w:rPr>
    </w:lvl>
  </w:abstractNum>
  <w:abstractNum w:abstractNumId="46">
    <w:nsid w:val="5F0F03A7"/>
    <w:multiLevelType w:val="hybridMultilevel"/>
    <w:tmpl w:val="79E6E5DE"/>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47">
    <w:nsid w:val="607C4E7F"/>
    <w:multiLevelType w:val="hybridMultilevel"/>
    <w:tmpl w:val="41A2729C"/>
    <w:lvl w:ilvl="0">
      <w:start w:val="0"/>
      <w:numFmt w:val="bullet"/>
      <w:lvlText w:val=""/>
      <w:lvlJc w:val="left"/>
      <w:pPr>
        <w:ind w:left="188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2176" w:hanging="360"/>
      </w:pPr>
      <w:rPr>
        <w:rFonts w:hint="default"/>
        <w:lang w:val="en-US" w:eastAsia="en-US" w:bidi="ar-SA"/>
      </w:rPr>
    </w:lvl>
    <w:lvl w:ilvl="2">
      <w:start w:val="0"/>
      <w:numFmt w:val="bullet"/>
      <w:lvlText w:val="•"/>
      <w:lvlJc w:val="left"/>
      <w:pPr>
        <w:ind w:left="2472" w:hanging="360"/>
      </w:pPr>
      <w:rPr>
        <w:rFonts w:hint="default"/>
        <w:lang w:val="en-US" w:eastAsia="en-US" w:bidi="ar-SA"/>
      </w:rPr>
    </w:lvl>
    <w:lvl w:ilvl="3">
      <w:start w:val="0"/>
      <w:numFmt w:val="bullet"/>
      <w:lvlText w:val="•"/>
      <w:lvlJc w:val="left"/>
      <w:pPr>
        <w:ind w:left="2768" w:hanging="360"/>
      </w:pPr>
      <w:rPr>
        <w:rFonts w:hint="default"/>
        <w:lang w:val="en-US" w:eastAsia="en-US" w:bidi="ar-SA"/>
      </w:rPr>
    </w:lvl>
    <w:lvl w:ilvl="4">
      <w:start w:val="0"/>
      <w:numFmt w:val="bullet"/>
      <w:lvlText w:val="•"/>
      <w:lvlJc w:val="left"/>
      <w:pPr>
        <w:ind w:left="3064" w:hanging="360"/>
      </w:pPr>
      <w:rPr>
        <w:rFonts w:hint="default"/>
        <w:lang w:val="en-US" w:eastAsia="en-US" w:bidi="ar-SA"/>
      </w:rPr>
    </w:lvl>
    <w:lvl w:ilvl="5">
      <w:start w:val="0"/>
      <w:numFmt w:val="bullet"/>
      <w:lvlText w:val="•"/>
      <w:lvlJc w:val="left"/>
      <w:pPr>
        <w:ind w:left="3360" w:hanging="360"/>
      </w:pPr>
      <w:rPr>
        <w:rFonts w:hint="default"/>
        <w:lang w:val="en-US" w:eastAsia="en-US" w:bidi="ar-SA"/>
      </w:rPr>
    </w:lvl>
    <w:lvl w:ilvl="6">
      <w:start w:val="0"/>
      <w:numFmt w:val="bullet"/>
      <w:lvlText w:val="•"/>
      <w:lvlJc w:val="left"/>
      <w:pPr>
        <w:ind w:left="3656" w:hanging="360"/>
      </w:pPr>
      <w:rPr>
        <w:rFonts w:hint="default"/>
        <w:lang w:val="en-US" w:eastAsia="en-US" w:bidi="ar-SA"/>
      </w:rPr>
    </w:lvl>
    <w:lvl w:ilvl="7">
      <w:start w:val="0"/>
      <w:numFmt w:val="bullet"/>
      <w:lvlText w:val="•"/>
      <w:lvlJc w:val="left"/>
      <w:pPr>
        <w:ind w:left="3952" w:hanging="360"/>
      </w:pPr>
      <w:rPr>
        <w:rFonts w:hint="default"/>
        <w:lang w:val="en-US" w:eastAsia="en-US" w:bidi="ar-SA"/>
      </w:rPr>
    </w:lvl>
    <w:lvl w:ilvl="8">
      <w:start w:val="0"/>
      <w:numFmt w:val="bullet"/>
      <w:lvlText w:val="•"/>
      <w:lvlJc w:val="left"/>
      <w:pPr>
        <w:ind w:left="4248" w:hanging="360"/>
      </w:pPr>
      <w:rPr>
        <w:rFonts w:hint="default"/>
        <w:lang w:val="en-US" w:eastAsia="en-US" w:bidi="ar-SA"/>
      </w:rPr>
    </w:lvl>
  </w:abstractNum>
  <w:abstractNum w:abstractNumId="48">
    <w:nsid w:val="61EE422C"/>
    <w:multiLevelType w:val="hybridMultilevel"/>
    <w:tmpl w:val="B8F63C98"/>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49">
    <w:nsid w:val="68432E53"/>
    <w:multiLevelType w:val="hybridMultilevel"/>
    <w:tmpl w:val="9F867FE8"/>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568" w:hanging="360"/>
      </w:pPr>
      <w:rPr>
        <w:rFonts w:hint="default"/>
        <w:lang w:val="en-US" w:eastAsia="en-US" w:bidi="ar-SA"/>
      </w:rPr>
    </w:lvl>
    <w:lvl w:ilvl="3">
      <w:start w:val="0"/>
      <w:numFmt w:val="bullet"/>
      <w:lvlText w:val="•"/>
      <w:lvlJc w:val="left"/>
      <w:pPr>
        <w:ind w:left="1977" w:hanging="360"/>
      </w:pPr>
      <w:rPr>
        <w:rFonts w:hint="default"/>
        <w:lang w:val="en-US" w:eastAsia="en-US" w:bidi="ar-SA"/>
      </w:rPr>
    </w:lvl>
    <w:lvl w:ilvl="4">
      <w:start w:val="0"/>
      <w:numFmt w:val="bullet"/>
      <w:lvlText w:val="•"/>
      <w:lvlJc w:val="left"/>
      <w:pPr>
        <w:ind w:left="2386" w:hanging="360"/>
      </w:pPr>
      <w:rPr>
        <w:rFonts w:hint="default"/>
        <w:lang w:val="en-US" w:eastAsia="en-US" w:bidi="ar-SA"/>
      </w:rPr>
    </w:lvl>
    <w:lvl w:ilvl="5">
      <w:start w:val="0"/>
      <w:numFmt w:val="bullet"/>
      <w:lvlText w:val="•"/>
      <w:lvlJc w:val="left"/>
      <w:pPr>
        <w:ind w:left="2795" w:hanging="360"/>
      </w:pPr>
      <w:rPr>
        <w:rFonts w:hint="default"/>
        <w:lang w:val="en-US" w:eastAsia="en-US" w:bidi="ar-SA"/>
      </w:rPr>
    </w:lvl>
    <w:lvl w:ilvl="6">
      <w:start w:val="0"/>
      <w:numFmt w:val="bullet"/>
      <w:lvlText w:val="•"/>
      <w:lvlJc w:val="left"/>
      <w:pPr>
        <w:ind w:left="3204" w:hanging="360"/>
      </w:pPr>
      <w:rPr>
        <w:rFonts w:hint="default"/>
        <w:lang w:val="en-US" w:eastAsia="en-US" w:bidi="ar-SA"/>
      </w:rPr>
    </w:lvl>
    <w:lvl w:ilvl="7">
      <w:start w:val="0"/>
      <w:numFmt w:val="bullet"/>
      <w:lvlText w:val="•"/>
      <w:lvlJc w:val="left"/>
      <w:pPr>
        <w:ind w:left="3613" w:hanging="360"/>
      </w:pPr>
      <w:rPr>
        <w:rFonts w:hint="default"/>
        <w:lang w:val="en-US" w:eastAsia="en-US" w:bidi="ar-SA"/>
      </w:rPr>
    </w:lvl>
    <w:lvl w:ilvl="8">
      <w:start w:val="0"/>
      <w:numFmt w:val="bullet"/>
      <w:lvlText w:val="•"/>
      <w:lvlJc w:val="left"/>
      <w:pPr>
        <w:ind w:left="4022" w:hanging="360"/>
      </w:pPr>
      <w:rPr>
        <w:rFonts w:hint="default"/>
        <w:lang w:val="en-US" w:eastAsia="en-US" w:bidi="ar-SA"/>
      </w:rPr>
    </w:lvl>
  </w:abstractNum>
  <w:abstractNum w:abstractNumId="50">
    <w:nsid w:val="68BD6F07"/>
    <w:multiLevelType w:val="hybridMultilevel"/>
    <w:tmpl w:val="74429276"/>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539" w:hanging="360"/>
      </w:pPr>
      <w:rPr>
        <w:rFonts w:hint="default"/>
        <w:lang w:val="en-US" w:eastAsia="en-US" w:bidi="ar-SA"/>
      </w:rPr>
    </w:lvl>
    <w:lvl w:ilvl="3">
      <w:start w:val="0"/>
      <w:numFmt w:val="bullet"/>
      <w:lvlText w:val="•"/>
      <w:lvlJc w:val="left"/>
      <w:pPr>
        <w:ind w:left="1918" w:hanging="360"/>
      </w:pPr>
      <w:rPr>
        <w:rFonts w:hint="default"/>
        <w:lang w:val="en-US" w:eastAsia="en-US" w:bidi="ar-SA"/>
      </w:rPr>
    </w:lvl>
    <w:lvl w:ilvl="4">
      <w:start w:val="0"/>
      <w:numFmt w:val="bullet"/>
      <w:lvlText w:val="•"/>
      <w:lvlJc w:val="left"/>
      <w:pPr>
        <w:ind w:left="2297" w:hanging="360"/>
      </w:pPr>
      <w:rPr>
        <w:rFonts w:hint="default"/>
        <w:lang w:val="en-US" w:eastAsia="en-US" w:bidi="ar-SA"/>
      </w:rPr>
    </w:lvl>
    <w:lvl w:ilvl="5">
      <w:start w:val="0"/>
      <w:numFmt w:val="bullet"/>
      <w:lvlText w:val="•"/>
      <w:lvlJc w:val="left"/>
      <w:pPr>
        <w:ind w:left="2676" w:hanging="360"/>
      </w:pPr>
      <w:rPr>
        <w:rFonts w:hint="default"/>
        <w:lang w:val="en-US" w:eastAsia="en-US" w:bidi="ar-SA"/>
      </w:rPr>
    </w:lvl>
    <w:lvl w:ilvl="6">
      <w:start w:val="0"/>
      <w:numFmt w:val="bullet"/>
      <w:lvlText w:val="•"/>
      <w:lvlJc w:val="left"/>
      <w:pPr>
        <w:ind w:left="3055" w:hanging="360"/>
      </w:pPr>
      <w:rPr>
        <w:rFonts w:hint="default"/>
        <w:lang w:val="en-US" w:eastAsia="en-US" w:bidi="ar-SA"/>
      </w:rPr>
    </w:lvl>
    <w:lvl w:ilvl="7">
      <w:start w:val="0"/>
      <w:numFmt w:val="bullet"/>
      <w:lvlText w:val="•"/>
      <w:lvlJc w:val="left"/>
      <w:pPr>
        <w:ind w:left="3434" w:hanging="360"/>
      </w:pPr>
      <w:rPr>
        <w:rFonts w:hint="default"/>
        <w:lang w:val="en-US" w:eastAsia="en-US" w:bidi="ar-SA"/>
      </w:rPr>
    </w:lvl>
    <w:lvl w:ilvl="8">
      <w:start w:val="0"/>
      <w:numFmt w:val="bullet"/>
      <w:lvlText w:val="•"/>
      <w:lvlJc w:val="left"/>
      <w:pPr>
        <w:ind w:left="3813" w:hanging="360"/>
      </w:pPr>
      <w:rPr>
        <w:rFonts w:hint="default"/>
        <w:lang w:val="en-US" w:eastAsia="en-US" w:bidi="ar-SA"/>
      </w:rPr>
    </w:lvl>
  </w:abstractNum>
  <w:abstractNum w:abstractNumId="51">
    <w:nsid w:val="69715488"/>
    <w:multiLevelType w:val="hybridMultilevel"/>
    <w:tmpl w:val="392A81F2"/>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52">
    <w:nsid w:val="6CBD69C4"/>
    <w:multiLevelType w:val="hybridMultilevel"/>
    <w:tmpl w:val="9628E41A"/>
    <w:lvl w:ilvl="0">
      <w:start w:val="0"/>
      <w:numFmt w:val="bullet"/>
      <w:lvlText w:val=""/>
      <w:lvlJc w:val="left"/>
      <w:pPr>
        <w:ind w:left="462"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734"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165" w:hanging="360"/>
      </w:pPr>
      <w:rPr>
        <w:rFonts w:hint="default"/>
        <w:lang w:val="en-US" w:eastAsia="en-US" w:bidi="ar-SA"/>
      </w:rPr>
    </w:lvl>
    <w:lvl w:ilvl="3">
      <w:start w:val="0"/>
      <w:numFmt w:val="bullet"/>
      <w:lvlText w:val="•"/>
      <w:lvlJc w:val="left"/>
      <w:pPr>
        <w:ind w:left="1591" w:hanging="360"/>
      </w:pPr>
      <w:rPr>
        <w:rFonts w:hint="default"/>
        <w:lang w:val="en-US" w:eastAsia="en-US" w:bidi="ar-SA"/>
      </w:rPr>
    </w:lvl>
    <w:lvl w:ilvl="4">
      <w:start w:val="0"/>
      <w:numFmt w:val="bullet"/>
      <w:lvlText w:val="•"/>
      <w:lvlJc w:val="left"/>
      <w:pPr>
        <w:ind w:left="2017" w:hanging="360"/>
      </w:pPr>
      <w:rPr>
        <w:rFonts w:hint="default"/>
        <w:lang w:val="en-US" w:eastAsia="en-US" w:bidi="ar-SA"/>
      </w:rPr>
    </w:lvl>
    <w:lvl w:ilvl="5">
      <w:start w:val="0"/>
      <w:numFmt w:val="bullet"/>
      <w:lvlText w:val="•"/>
      <w:lvlJc w:val="left"/>
      <w:pPr>
        <w:ind w:left="2443" w:hanging="360"/>
      </w:pPr>
      <w:rPr>
        <w:rFonts w:hint="default"/>
        <w:lang w:val="en-US" w:eastAsia="en-US" w:bidi="ar-SA"/>
      </w:rPr>
    </w:lvl>
    <w:lvl w:ilvl="6">
      <w:start w:val="0"/>
      <w:numFmt w:val="bullet"/>
      <w:lvlText w:val="•"/>
      <w:lvlJc w:val="left"/>
      <w:pPr>
        <w:ind w:left="2868" w:hanging="360"/>
      </w:pPr>
      <w:rPr>
        <w:rFonts w:hint="default"/>
        <w:lang w:val="en-US" w:eastAsia="en-US" w:bidi="ar-SA"/>
      </w:rPr>
    </w:lvl>
    <w:lvl w:ilvl="7">
      <w:start w:val="0"/>
      <w:numFmt w:val="bullet"/>
      <w:lvlText w:val="•"/>
      <w:lvlJc w:val="left"/>
      <w:pPr>
        <w:ind w:left="3294" w:hanging="360"/>
      </w:pPr>
      <w:rPr>
        <w:rFonts w:hint="default"/>
        <w:lang w:val="en-US" w:eastAsia="en-US" w:bidi="ar-SA"/>
      </w:rPr>
    </w:lvl>
    <w:lvl w:ilvl="8">
      <w:start w:val="0"/>
      <w:numFmt w:val="bullet"/>
      <w:lvlText w:val="•"/>
      <w:lvlJc w:val="left"/>
      <w:pPr>
        <w:ind w:left="3720" w:hanging="360"/>
      </w:pPr>
      <w:rPr>
        <w:rFonts w:hint="default"/>
        <w:lang w:val="en-US" w:eastAsia="en-US" w:bidi="ar-SA"/>
      </w:rPr>
    </w:lvl>
  </w:abstractNum>
  <w:abstractNum w:abstractNumId="53">
    <w:nsid w:val="72FC6CC2"/>
    <w:multiLevelType w:val="hybridMultilevel"/>
    <w:tmpl w:val="4B44E890"/>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54">
    <w:nsid w:val="73E55CFE"/>
    <w:multiLevelType w:val="hybridMultilevel"/>
    <w:tmpl w:val="6D6AE28A"/>
    <w:lvl w:ilvl="0">
      <w:start w:val="0"/>
      <w:numFmt w:val="bullet"/>
      <w:lvlText w:val=""/>
      <w:lvlJc w:val="left"/>
      <w:pPr>
        <w:ind w:left="462"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642"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106" w:hanging="360"/>
      </w:pPr>
      <w:rPr>
        <w:rFonts w:hint="default"/>
        <w:lang w:val="en-US" w:eastAsia="en-US" w:bidi="ar-SA"/>
      </w:rPr>
    </w:lvl>
    <w:lvl w:ilvl="3">
      <w:start w:val="0"/>
      <w:numFmt w:val="bullet"/>
      <w:lvlText w:val="•"/>
      <w:lvlJc w:val="left"/>
      <w:pPr>
        <w:ind w:left="1573" w:hanging="360"/>
      </w:pPr>
      <w:rPr>
        <w:rFonts w:hint="default"/>
        <w:lang w:val="en-US" w:eastAsia="en-US" w:bidi="ar-SA"/>
      </w:rPr>
    </w:lvl>
    <w:lvl w:ilvl="4">
      <w:start w:val="0"/>
      <w:numFmt w:val="bullet"/>
      <w:lvlText w:val="•"/>
      <w:lvlJc w:val="left"/>
      <w:pPr>
        <w:ind w:left="2040"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73" w:hanging="360"/>
      </w:pPr>
      <w:rPr>
        <w:rFonts w:hint="default"/>
        <w:lang w:val="en-US" w:eastAsia="en-US" w:bidi="ar-SA"/>
      </w:rPr>
    </w:lvl>
    <w:lvl w:ilvl="7">
      <w:start w:val="0"/>
      <w:numFmt w:val="bullet"/>
      <w:lvlText w:val="•"/>
      <w:lvlJc w:val="left"/>
      <w:pPr>
        <w:ind w:left="3440" w:hanging="360"/>
      </w:pPr>
      <w:rPr>
        <w:rFonts w:hint="default"/>
        <w:lang w:val="en-US" w:eastAsia="en-US" w:bidi="ar-SA"/>
      </w:rPr>
    </w:lvl>
    <w:lvl w:ilvl="8">
      <w:start w:val="0"/>
      <w:numFmt w:val="bullet"/>
      <w:lvlText w:val="•"/>
      <w:lvlJc w:val="left"/>
      <w:pPr>
        <w:ind w:left="3906" w:hanging="360"/>
      </w:pPr>
      <w:rPr>
        <w:rFonts w:hint="default"/>
        <w:lang w:val="en-US" w:eastAsia="en-US" w:bidi="ar-SA"/>
      </w:rPr>
    </w:lvl>
  </w:abstractNum>
  <w:abstractNum w:abstractNumId="55">
    <w:nsid w:val="74302591"/>
    <w:multiLevelType w:val="hybridMultilevel"/>
    <w:tmpl w:val="E4BCAF3E"/>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56">
    <w:nsid w:val="74C0351B"/>
    <w:multiLevelType w:val="hybridMultilevel"/>
    <w:tmpl w:val="3AB2153C"/>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57">
    <w:nsid w:val="751E596B"/>
    <w:multiLevelType w:val="hybridMultilevel"/>
    <w:tmpl w:val="4B320EF0"/>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53" w:hanging="360"/>
      </w:pPr>
      <w:rPr>
        <w:rFonts w:hint="default"/>
        <w:lang w:val="en-US" w:eastAsia="en-US" w:bidi="ar-SA"/>
      </w:rPr>
    </w:lvl>
    <w:lvl w:ilvl="2">
      <w:start w:val="0"/>
      <w:numFmt w:val="bullet"/>
      <w:lvlText w:val="•"/>
      <w:lvlJc w:val="left"/>
      <w:pPr>
        <w:ind w:left="1266" w:hanging="360"/>
      </w:pPr>
      <w:rPr>
        <w:rFonts w:hint="default"/>
        <w:lang w:val="en-US" w:eastAsia="en-US" w:bidi="ar-SA"/>
      </w:rPr>
    </w:lvl>
    <w:lvl w:ilvl="3">
      <w:start w:val="0"/>
      <w:numFmt w:val="bullet"/>
      <w:lvlText w:val="•"/>
      <w:lvlJc w:val="left"/>
      <w:pPr>
        <w:ind w:left="1679" w:hanging="360"/>
      </w:pPr>
      <w:rPr>
        <w:rFonts w:hint="default"/>
        <w:lang w:val="en-US" w:eastAsia="en-US" w:bidi="ar-SA"/>
      </w:rPr>
    </w:lvl>
    <w:lvl w:ilvl="4">
      <w:start w:val="0"/>
      <w:numFmt w:val="bullet"/>
      <w:lvlText w:val="•"/>
      <w:lvlJc w:val="left"/>
      <w:pPr>
        <w:ind w:left="2092"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919" w:hanging="360"/>
      </w:pPr>
      <w:rPr>
        <w:rFonts w:hint="default"/>
        <w:lang w:val="en-US" w:eastAsia="en-US" w:bidi="ar-SA"/>
      </w:rPr>
    </w:lvl>
    <w:lvl w:ilvl="7">
      <w:start w:val="0"/>
      <w:numFmt w:val="bullet"/>
      <w:lvlText w:val="•"/>
      <w:lvlJc w:val="left"/>
      <w:pPr>
        <w:ind w:left="3332" w:hanging="360"/>
      </w:pPr>
      <w:rPr>
        <w:rFonts w:hint="default"/>
        <w:lang w:val="en-US" w:eastAsia="en-US" w:bidi="ar-SA"/>
      </w:rPr>
    </w:lvl>
    <w:lvl w:ilvl="8">
      <w:start w:val="0"/>
      <w:numFmt w:val="bullet"/>
      <w:lvlText w:val="•"/>
      <w:lvlJc w:val="left"/>
      <w:pPr>
        <w:ind w:left="3745" w:hanging="360"/>
      </w:pPr>
      <w:rPr>
        <w:rFonts w:hint="default"/>
        <w:lang w:val="en-US" w:eastAsia="en-US" w:bidi="ar-SA"/>
      </w:rPr>
    </w:lvl>
  </w:abstractNum>
  <w:abstractNum w:abstractNumId="58">
    <w:nsid w:val="7523102B"/>
    <w:multiLevelType w:val="hybridMultilevel"/>
    <w:tmpl w:val="D8A0FAE0"/>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59">
    <w:nsid w:val="75644882"/>
    <w:multiLevelType w:val="hybridMultilevel"/>
    <w:tmpl w:val="DD325962"/>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o"/>
      <w:lvlJc w:val="left"/>
      <w:pPr>
        <w:ind w:left="116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568" w:hanging="360"/>
      </w:pPr>
      <w:rPr>
        <w:rFonts w:hint="default"/>
        <w:lang w:val="en-US" w:eastAsia="en-US" w:bidi="ar-SA"/>
      </w:rPr>
    </w:lvl>
    <w:lvl w:ilvl="3">
      <w:start w:val="0"/>
      <w:numFmt w:val="bullet"/>
      <w:lvlText w:val="•"/>
      <w:lvlJc w:val="left"/>
      <w:pPr>
        <w:ind w:left="1977" w:hanging="360"/>
      </w:pPr>
      <w:rPr>
        <w:rFonts w:hint="default"/>
        <w:lang w:val="en-US" w:eastAsia="en-US" w:bidi="ar-SA"/>
      </w:rPr>
    </w:lvl>
    <w:lvl w:ilvl="4">
      <w:start w:val="0"/>
      <w:numFmt w:val="bullet"/>
      <w:lvlText w:val="•"/>
      <w:lvlJc w:val="left"/>
      <w:pPr>
        <w:ind w:left="2386" w:hanging="360"/>
      </w:pPr>
      <w:rPr>
        <w:rFonts w:hint="default"/>
        <w:lang w:val="en-US" w:eastAsia="en-US" w:bidi="ar-SA"/>
      </w:rPr>
    </w:lvl>
    <w:lvl w:ilvl="5">
      <w:start w:val="0"/>
      <w:numFmt w:val="bullet"/>
      <w:lvlText w:val="•"/>
      <w:lvlJc w:val="left"/>
      <w:pPr>
        <w:ind w:left="2795" w:hanging="360"/>
      </w:pPr>
      <w:rPr>
        <w:rFonts w:hint="default"/>
        <w:lang w:val="en-US" w:eastAsia="en-US" w:bidi="ar-SA"/>
      </w:rPr>
    </w:lvl>
    <w:lvl w:ilvl="6">
      <w:start w:val="0"/>
      <w:numFmt w:val="bullet"/>
      <w:lvlText w:val="•"/>
      <w:lvlJc w:val="left"/>
      <w:pPr>
        <w:ind w:left="3204" w:hanging="360"/>
      </w:pPr>
      <w:rPr>
        <w:rFonts w:hint="default"/>
        <w:lang w:val="en-US" w:eastAsia="en-US" w:bidi="ar-SA"/>
      </w:rPr>
    </w:lvl>
    <w:lvl w:ilvl="7">
      <w:start w:val="0"/>
      <w:numFmt w:val="bullet"/>
      <w:lvlText w:val="•"/>
      <w:lvlJc w:val="left"/>
      <w:pPr>
        <w:ind w:left="3613" w:hanging="360"/>
      </w:pPr>
      <w:rPr>
        <w:rFonts w:hint="default"/>
        <w:lang w:val="en-US" w:eastAsia="en-US" w:bidi="ar-SA"/>
      </w:rPr>
    </w:lvl>
    <w:lvl w:ilvl="8">
      <w:start w:val="0"/>
      <w:numFmt w:val="bullet"/>
      <w:lvlText w:val="•"/>
      <w:lvlJc w:val="left"/>
      <w:pPr>
        <w:ind w:left="4022" w:hanging="360"/>
      </w:pPr>
      <w:rPr>
        <w:rFonts w:hint="default"/>
        <w:lang w:val="en-US" w:eastAsia="en-US" w:bidi="ar-SA"/>
      </w:rPr>
    </w:lvl>
  </w:abstractNum>
  <w:abstractNum w:abstractNumId="60">
    <w:nsid w:val="764760D6"/>
    <w:multiLevelType w:val="hybridMultilevel"/>
    <w:tmpl w:val="66E027EC"/>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61">
    <w:nsid w:val="77456EB9"/>
    <w:multiLevelType w:val="hybridMultilevel"/>
    <w:tmpl w:val="1E645F06"/>
    <w:lvl w:ilvl="0">
      <w:start w:val="0"/>
      <w:numFmt w:val="bullet"/>
      <w:lvlText w:val=""/>
      <w:lvlJc w:val="left"/>
      <w:pPr>
        <w:ind w:left="462"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71" w:hanging="360"/>
      </w:pPr>
      <w:rPr>
        <w:rFonts w:hint="default"/>
        <w:lang w:val="en-US" w:eastAsia="en-US" w:bidi="ar-SA"/>
      </w:rPr>
    </w:lvl>
    <w:lvl w:ilvl="2">
      <w:start w:val="0"/>
      <w:numFmt w:val="bullet"/>
      <w:lvlText w:val="•"/>
      <w:lvlJc w:val="left"/>
      <w:pPr>
        <w:ind w:left="1282" w:hanging="360"/>
      </w:pPr>
      <w:rPr>
        <w:rFonts w:hint="default"/>
        <w:lang w:val="en-US" w:eastAsia="en-US" w:bidi="ar-SA"/>
      </w:rPr>
    </w:lvl>
    <w:lvl w:ilvl="3">
      <w:start w:val="0"/>
      <w:numFmt w:val="bullet"/>
      <w:lvlText w:val="•"/>
      <w:lvlJc w:val="left"/>
      <w:pPr>
        <w:ind w:left="1693" w:hanging="360"/>
      </w:pPr>
      <w:rPr>
        <w:rFonts w:hint="default"/>
        <w:lang w:val="en-US" w:eastAsia="en-US" w:bidi="ar-SA"/>
      </w:rPr>
    </w:lvl>
    <w:lvl w:ilvl="4">
      <w:start w:val="0"/>
      <w:numFmt w:val="bullet"/>
      <w:lvlText w:val="•"/>
      <w:lvlJc w:val="left"/>
      <w:pPr>
        <w:ind w:left="2104" w:hanging="360"/>
      </w:pPr>
      <w:rPr>
        <w:rFonts w:hint="default"/>
        <w:lang w:val="en-US" w:eastAsia="en-US" w:bidi="ar-SA"/>
      </w:rPr>
    </w:lvl>
    <w:lvl w:ilvl="5">
      <w:start w:val="0"/>
      <w:numFmt w:val="bullet"/>
      <w:lvlText w:val="•"/>
      <w:lvlJc w:val="left"/>
      <w:pPr>
        <w:ind w:left="2516" w:hanging="360"/>
      </w:pPr>
      <w:rPr>
        <w:rFonts w:hint="default"/>
        <w:lang w:val="en-US" w:eastAsia="en-US" w:bidi="ar-SA"/>
      </w:rPr>
    </w:lvl>
    <w:lvl w:ilvl="6">
      <w:start w:val="0"/>
      <w:numFmt w:val="bullet"/>
      <w:lvlText w:val="•"/>
      <w:lvlJc w:val="left"/>
      <w:pPr>
        <w:ind w:left="2927" w:hanging="360"/>
      </w:pPr>
      <w:rPr>
        <w:rFonts w:hint="default"/>
        <w:lang w:val="en-US" w:eastAsia="en-US" w:bidi="ar-SA"/>
      </w:rPr>
    </w:lvl>
    <w:lvl w:ilvl="7">
      <w:start w:val="0"/>
      <w:numFmt w:val="bullet"/>
      <w:lvlText w:val="•"/>
      <w:lvlJc w:val="left"/>
      <w:pPr>
        <w:ind w:left="3338" w:hanging="360"/>
      </w:pPr>
      <w:rPr>
        <w:rFonts w:hint="default"/>
        <w:lang w:val="en-US" w:eastAsia="en-US" w:bidi="ar-SA"/>
      </w:rPr>
    </w:lvl>
    <w:lvl w:ilvl="8">
      <w:start w:val="0"/>
      <w:numFmt w:val="bullet"/>
      <w:lvlText w:val="•"/>
      <w:lvlJc w:val="left"/>
      <w:pPr>
        <w:ind w:left="3749" w:hanging="360"/>
      </w:pPr>
      <w:rPr>
        <w:rFonts w:hint="default"/>
        <w:lang w:val="en-US" w:eastAsia="en-US" w:bidi="ar-SA"/>
      </w:rPr>
    </w:lvl>
  </w:abstractNum>
  <w:abstractNum w:abstractNumId="62">
    <w:nsid w:val="7ACA6408"/>
    <w:multiLevelType w:val="hybridMultilevel"/>
    <w:tmpl w:val="9B9AE9CC"/>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abstractNum w:abstractNumId="63">
    <w:nsid w:val="7CB465E9"/>
    <w:multiLevelType w:val="hybridMultilevel"/>
    <w:tmpl w:val="E7C62DA4"/>
    <w:lvl w:ilvl="0">
      <w:start w:val="0"/>
      <w:numFmt w:val="bullet"/>
      <w:lvlText w:val=""/>
      <w:lvlJc w:val="left"/>
      <w:pPr>
        <w:ind w:left="446" w:hanging="360"/>
      </w:pPr>
      <w:rPr>
        <w:rFonts w:ascii="Symbol" w:eastAsia="Symbol" w:hAnsi="Symbol" w:cs="Symbol" w:hint="default"/>
        <w:b w:val="0"/>
        <w:bCs w:val="0"/>
        <w:i w:val="0"/>
        <w:iCs w:val="0"/>
        <w:spacing w:val="0"/>
        <w:w w:val="100"/>
        <w:sz w:val="20"/>
        <w:szCs w:val="20"/>
        <w:lang w:val="en-US" w:eastAsia="en-US" w:bidi="ar-SA"/>
      </w:rPr>
    </w:lvl>
    <w:lvl w:ilvl="1">
      <w:start w:val="0"/>
      <w:numFmt w:val="bullet"/>
      <w:lvlText w:val="o"/>
      <w:lvlJc w:val="left"/>
      <w:pPr>
        <w:ind w:left="806" w:hanging="360"/>
      </w:pPr>
      <w:rPr>
        <w:rFonts w:ascii="Courier New" w:eastAsia="Courier New" w:hAnsi="Courier New" w:cs="Courier New" w:hint="default"/>
        <w:b w:val="0"/>
        <w:bCs w:val="0"/>
        <w:i w:val="0"/>
        <w:iCs w:val="0"/>
        <w:spacing w:val="0"/>
        <w:w w:val="100"/>
        <w:sz w:val="20"/>
        <w:szCs w:val="20"/>
        <w:lang w:val="en-US" w:eastAsia="en-US" w:bidi="ar-SA"/>
      </w:rPr>
    </w:lvl>
    <w:lvl w:ilvl="2">
      <w:start w:val="0"/>
      <w:numFmt w:val="bullet"/>
      <w:lvlText w:val="•"/>
      <w:lvlJc w:val="left"/>
      <w:pPr>
        <w:ind w:left="1219" w:hanging="360"/>
      </w:pPr>
      <w:rPr>
        <w:rFonts w:hint="default"/>
        <w:lang w:val="en-US" w:eastAsia="en-US" w:bidi="ar-SA"/>
      </w:rPr>
    </w:lvl>
    <w:lvl w:ilvl="3">
      <w:start w:val="0"/>
      <w:numFmt w:val="bullet"/>
      <w:lvlText w:val="•"/>
      <w:lvlJc w:val="left"/>
      <w:pPr>
        <w:ind w:left="1638" w:hanging="360"/>
      </w:pPr>
      <w:rPr>
        <w:rFonts w:hint="default"/>
        <w:lang w:val="en-US" w:eastAsia="en-US" w:bidi="ar-SA"/>
      </w:rPr>
    </w:lvl>
    <w:lvl w:ilvl="4">
      <w:start w:val="0"/>
      <w:numFmt w:val="bullet"/>
      <w:lvlText w:val="•"/>
      <w:lvlJc w:val="left"/>
      <w:pPr>
        <w:ind w:left="2057" w:hanging="360"/>
      </w:pPr>
      <w:rPr>
        <w:rFonts w:hint="default"/>
        <w:lang w:val="en-US" w:eastAsia="en-US" w:bidi="ar-SA"/>
      </w:rPr>
    </w:lvl>
    <w:lvl w:ilvl="5">
      <w:start w:val="0"/>
      <w:numFmt w:val="bullet"/>
      <w:lvlText w:val="•"/>
      <w:lvlJc w:val="left"/>
      <w:pPr>
        <w:ind w:left="2476" w:hanging="360"/>
      </w:pPr>
      <w:rPr>
        <w:rFonts w:hint="default"/>
        <w:lang w:val="en-US" w:eastAsia="en-US" w:bidi="ar-SA"/>
      </w:rPr>
    </w:lvl>
    <w:lvl w:ilvl="6">
      <w:start w:val="0"/>
      <w:numFmt w:val="bullet"/>
      <w:lvlText w:val="•"/>
      <w:lvlJc w:val="left"/>
      <w:pPr>
        <w:ind w:left="2895" w:hanging="360"/>
      </w:pPr>
      <w:rPr>
        <w:rFonts w:hint="default"/>
        <w:lang w:val="en-US" w:eastAsia="en-US" w:bidi="ar-SA"/>
      </w:rPr>
    </w:lvl>
    <w:lvl w:ilvl="7">
      <w:start w:val="0"/>
      <w:numFmt w:val="bullet"/>
      <w:lvlText w:val="•"/>
      <w:lvlJc w:val="left"/>
      <w:pPr>
        <w:ind w:left="3314" w:hanging="360"/>
      </w:pPr>
      <w:rPr>
        <w:rFonts w:hint="default"/>
        <w:lang w:val="en-US" w:eastAsia="en-US" w:bidi="ar-SA"/>
      </w:rPr>
    </w:lvl>
    <w:lvl w:ilvl="8">
      <w:start w:val="0"/>
      <w:numFmt w:val="bullet"/>
      <w:lvlText w:val="•"/>
      <w:lvlJc w:val="left"/>
      <w:pPr>
        <w:ind w:left="3733" w:hanging="360"/>
      </w:pPr>
      <w:rPr>
        <w:rFonts w:hint="default"/>
        <w:lang w:val="en-US" w:eastAsia="en-US" w:bidi="ar-SA"/>
      </w:rPr>
    </w:lvl>
  </w:abstractNum>
  <w:abstractNum w:abstractNumId="64">
    <w:nsid w:val="7EB77E6C"/>
    <w:multiLevelType w:val="hybridMultilevel"/>
    <w:tmpl w:val="7F7C2198"/>
    <w:lvl w:ilvl="0">
      <w:start w:val="0"/>
      <w:numFmt w:val="bullet"/>
      <w:lvlText w:val=""/>
      <w:lvlJc w:val="left"/>
      <w:pPr>
        <w:ind w:left="446" w:hanging="360"/>
      </w:pPr>
      <w:rPr>
        <w:rFonts w:ascii="Wingdings" w:eastAsia="Wingdings" w:hAnsi="Wingdings" w:cs="Wingdings" w:hint="default"/>
        <w:b w:val="0"/>
        <w:bCs w:val="0"/>
        <w:i w:val="0"/>
        <w:iCs w:val="0"/>
        <w:spacing w:val="0"/>
        <w:w w:val="100"/>
        <w:sz w:val="20"/>
        <w:szCs w:val="20"/>
        <w:lang w:val="en-US" w:eastAsia="en-US" w:bidi="ar-SA"/>
      </w:rPr>
    </w:lvl>
    <w:lvl w:ilvl="1">
      <w:start w:val="0"/>
      <w:numFmt w:val="bullet"/>
      <w:lvlText w:val="•"/>
      <w:lvlJc w:val="left"/>
      <w:pPr>
        <w:ind w:left="880" w:hanging="360"/>
      </w:pPr>
      <w:rPr>
        <w:rFonts w:hint="default"/>
        <w:lang w:val="en-US" w:eastAsia="en-US" w:bidi="ar-SA"/>
      </w:rPr>
    </w:lvl>
    <w:lvl w:ilvl="2">
      <w:start w:val="0"/>
      <w:numFmt w:val="bullet"/>
      <w:lvlText w:val="•"/>
      <w:lvlJc w:val="left"/>
      <w:pPr>
        <w:ind w:left="1320" w:hanging="360"/>
      </w:pPr>
      <w:rPr>
        <w:rFonts w:hint="default"/>
        <w:lang w:val="en-US" w:eastAsia="en-US" w:bidi="ar-SA"/>
      </w:rPr>
    </w:lvl>
    <w:lvl w:ilvl="3">
      <w:start w:val="0"/>
      <w:numFmt w:val="bullet"/>
      <w:lvlText w:val="•"/>
      <w:lvlJc w:val="left"/>
      <w:pPr>
        <w:ind w:left="1760" w:hanging="360"/>
      </w:pPr>
      <w:rPr>
        <w:rFonts w:hint="default"/>
        <w:lang w:val="en-US" w:eastAsia="en-US" w:bidi="ar-SA"/>
      </w:rPr>
    </w:lvl>
    <w:lvl w:ilvl="4">
      <w:start w:val="0"/>
      <w:numFmt w:val="bullet"/>
      <w:lvlText w:val="•"/>
      <w:lvlJc w:val="left"/>
      <w:pPr>
        <w:ind w:left="2200" w:hanging="360"/>
      </w:pPr>
      <w:rPr>
        <w:rFonts w:hint="default"/>
        <w:lang w:val="en-US" w:eastAsia="en-US" w:bidi="ar-SA"/>
      </w:rPr>
    </w:lvl>
    <w:lvl w:ilvl="5">
      <w:start w:val="0"/>
      <w:numFmt w:val="bullet"/>
      <w:lvlText w:val="•"/>
      <w:lvlJc w:val="left"/>
      <w:pPr>
        <w:ind w:left="2640" w:hanging="360"/>
      </w:pPr>
      <w:rPr>
        <w:rFonts w:hint="default"/>
        <w:lang w:val="en-US" w:eastAsia="en-US" w:bidi="ar-SA"/>
      </w:rPr>
    </w:lvl>
    <w:lvl w:ilvl="6">
      <w:start w:val="0"/>
      <w:numFmt w:val="bullet"/>
      <w:lvlText w:val="•"/>
      <w:lvlJc w:val="left"/>
      <w:pPr>
        <w:ind w:left="3080" w:hanging="360"/>
      </w:pPr>
      <w:rPr>
        <w:rFonts w:hint="default"/>
        <w:lang w:val="en-US" w:eastAsia="en-US" w:bidi="ar-SA"/>
      </w:rPr>
    </w:lvl>
    <w:lvl w:ilvl="7">
      <w:start w:val="0"/>
      <w:numFmt w:val="bullet"/>
      <w:lvlText w:val="•"/>
      <w:lvlJc w:val="left"/>
      <w:pPr>
        <w:ind w:left="3520" w:hanging="360"/>
      </w:pPr>
      <w:rPr>
        <w:rFonts w:hint="default"/>
        <w:lang w:val="en-US" w:eastAsia="en-US" w:bidi="ar-SA"/>
      </w:rPr>
    </w:lvl>
    <w:lvl w:ilvl="8">
      <w:start w:val="0"/>
      <w:numFmt w:val="bullet"/>
      <w:lvlText w:val="•"/>
      <w:lvlJc w:val="left"/>
      <w:pPr>
        <w:ind w:left="3960" w:hanging="360"/>
      </w:pPr>
      <w:rPr>
        <w:rFonts w:hint="default"/>
        <w:lang w:val="en-US" w:eastAsia="en-US" w:bidi="ar-SA"/>
      </w:rPr>
    </w:lvl>
  </w:abstractNum>
  <w:num w:numId="1" w16cid:durableId="444884387">
    <w:abstractNumId w:val="8"/>
  </w:num>
  <w:num w:numId="2" w16cid:durableId="1110274123">
    <w:abstractNumId w:val="45"/>
  </w:num>
  <w:num w:numId="3" w16cid:durableId="924653319">
    <w:abstractNumId w:val="27"/>
  </w:num>
  <w:num w:numId="4" w16cid:durableId="1153444938">
    <w:abstractNumId w:val="46"/>
  </w:num>
  <w:num w:numId="5" w16cid:durableId="239025096">
    <w:abstractNumId w:val="1"/>
  </w:num>
  <w:num w:numId="6" w16cid:durableId="1920750122">
    <w:abstractNumId w:val="23"/>
  </w:num>
  <w:num w:numId="7" w16cid:durableId="1085104956">
    <w:abstractNumId w:val="4"/>
  </w:num>
  <w:num w:numId="8" w16cid:durableId="811480706">
    <w:abstractNumId w:val="48"/>
  </w:num>
  <w:num w:numId="9" w16cid:durableId="954097768">
    <w:abstractNumId w:val="2"/>
  </w:num>
  <w:num w:numId="10" w16cid:durableId="992179727">
    <w:abstractNumId w:val="56"/>
  </w:num>
  <w:num w:numId="11" w16cid:durableId="2136631118">
    <w:abstractNumId w:val="24"/>
  </w:num>
  <w:num w:numId="12" w16cid:durableId="1500466916">
    <w:abstractNumId w:val="47"/>
  </w:num>
  <w:num w:numId="13" w16cid:durableId="1418940572">
    <w:abstractNumId w:val="33"/>
  </w:num>
  <w:num w:numId="14" w16cid:durableId="144399279">
    <w:abstractNumId w:val="38"/>
  </w:num>
  <w:num w:numId="15" w16cid:durableId="654602070">
    <w:abstractNumId w:val="43"/>
  </w:num>
  <w:num w:numId="16" w16cid:durableId="1640652527">
    <w:abstractNumId w:val="16"/>
  </w:num>
  <w:num w:numId="17" w16cid:durableId="207256260">
    <w:abstractNumId w:val="30"/>
  </w:num>
  <w:num w:numId="18" w16cid:durableId="2022470780">
    <w:abstractNumId w:val="49"/>
  </w:num>
  <w:num w:numId="19" w16cid:durableId="1942104466">
    <w:abstractNumId w:val="19"/>
  </w:num>
  <w:num w:numId="20" w16cid:durableId="547495638">
    <w:abstractNumId w:val="41"/>
  </w:num>
  <w:num w:numId="21" w16cid:durableId="719477791">
    <w:abstractNumId w:val="39"/>
  </w:num>
  <w:num w:numId="22" w16cid:durableId="1959294577">
    <w:abstractNumId w:val="7"/>
  </w:num>
  <w:num w:numId="23" w16cid:durableId="1491945942">
    <w:abstractNumId w:val="55"/>
  </w:num>
  <w:num w:numId="24" w16cid:durableId="1966765758">
    <w:abstractNumId w:val="35"/>
  </w:num>
  <w:num w:numId="25" w16cid:durableId="272441785">
    <w:abstractNumId w:val="6"/>
  </w:num>
  <w:num w:numId="26" w16cid:durableId="27026702">
    <w:abstractNumId w:val="17"/>
  </w:num>
  <w:num w:numId="27" w16cid:durableId="77413703">
    <w:abstractNumId w:val="42"/>
  </w:num>
  <w:num w:numId="28" w16cid:durableId="1345671035">
    <w:abstractNumId w:val="64"/>
  </w:num>
  <w:num w:numId="29" w16cid:durableId="1913194720">
    <w:abstractNumId w:val="9"/>
  </w:num>
  <w:num w:numId="30" w16cid:durableId="411313098">
    <w:abstractNumId w:val="60"/>
  </w:num>
  <w:num w:numId="31" w16cid:durableId="174537110">
    <w:abstractNumId w:val="20"/>
  </w:num>
  <w:num w:numId="32" w16cid:durableId="1175614992">
    <w:abstractNumId w:val="32"/>
  </w:num>
  <w:num w:numId="33" w16cid:durableId="148401306">
    <w:abstractNumId w:val="12"/>
  </w:num>
  <w:num w:numId="34" w16cid:durableId="93939164">
    <w:abstractNumId w:val="34"/>
  </w:num>
  <w:num w:numId="35" w16cid:durableId="1172452177">
    <w:abstractNumId w:val="3"/>
  </w:num>
  <w:num w:numId="36" w16cid:durableId="2139762263">
    <w:abstractNumId w:val="44"/>
  </w:num>
  <w:num w:numId="37" w16cid:durableId="432165085">
    <w:abstractNumId w:val="36"/>
  </w:num>
  <w:num w:numId="38" w16cid:durableId="918755906">
    <w:abstractNumId w:val="62"/>
  </w:num>
  <w:num w:numId="39" w16cid:durableId="774594151">
    <w:abstractNumId w:val="31"/>
  </w:num>
  <w:num w:numId="40" w16cid:durableId="875695332">
    <w:abstractNumId w:val="15"/>
  </w:num>
  <w:num w:numId="41" w16cid:durableId="1619724431">
    <w:abstractNumId w:val="14"/>
  </w:num>
  <w:num w:numId="42" w16cid:durableId="1160926749">
    <w:abstractNumId w:val="63"/>
  </w:num>
  <w:num w:numId="43" w16cid:durableId="1975132010">
    <w:abstractNumId w:val="0"/>
  </w:num>
  <w:num w:numId="44" w16cid:durableId="691223090">
    <w:abstractNumId w:val="37"/>
  </w:num>
  <w:num w:numId="45" w16cid:durableId="1224373335">
    <w:abstractNumId w:val="53"/>
  </w:num>
  <w:num w:numId="46" w16cid:durableId="1982465969">
    <w:abstractNumId w:val="26"/>
  </w:num>
  <w:num w:numId="47" w16cid:durableId="1488547489">
    <w:abstractNumId w:val="51"/>
  </w:num>
  <w:num w:numId="48" w16cid:durableId="1896967580">
    <w:abstractNumId w:val="13"/>
  </w:num>
  <w:num w:numId="49" w16cid:durableId="1131439968">
    <w:abstractNumId w:val="29"/>
  </w:num>
  <w:num w:numId="50" w16cid:durableId="939221460">
    <w:abstractNumId w:val="59"/>
  </w:num>
  <w:num w:numId="51" w16cid:durableId="870336341">
    <w:abstractNumId w:val="11"/>
  </w:num>
  <w:num w:numId="52" w16cid:durableId="893154533">
    <w:abstractNumId w:val="57"/>
  </w:num>
  <w:num w:numId="53" w16cid:durableId="1293442589">
    <w:abstractNumId w:val="58"/>
  </w:num>
  <w:num w:numId="54" w16cid:durableId="1601643140">
    <w:abstractNumId w:val="5"/>
  </w:num>
  <w:num w:numId="55" w16cid:durableId="207961971">
    <w:abstractNumId w:val="22"/>
  </w:num>
  <w:num w:numId="56" w16cid:durableId="136144085">
    <w:abstractNumId w:val="18"/>
  </w:num>
  <w:num w:numId="57" w16cid:durableId="175316472">
    <w:abstractNumId w:val="50"/>
  </w:num>
  <w:num w:numId="58" w16cid:durableId="706222354">
    <w:abstractNumId w:val="10"/>
  </w:num>
  <w:num w:numId="59" w16cid:durableId="2145997086">
    <w:abstractNumId w:val="61"/>
  </w:num>
  <w:num w:numId="60" w16cid:durableId="46608468">
    <w:abstractNumId w:val="21"/>
  </w:num>
  <w:num w:numId="61" w16cid:durableId="678965842">
    <w:abstractNumId w:val="52"/>
  </w:num>
  <w:num w:numId="62" w16cid:durableId="1662151424">
    <w:abstractNumId w:val="54"/>
  </w:num>
  <w:num w:numId="63" w16cid:durableId="1179270099">
    <w:abstractNumId w:val="40"/>
  </w:num>
  <w:num w:numId="64" w16cid:durableId="1849830386">
    <w:abstractNumId w:val="28"/>
  </w:num>
  <w:num w:numId="65" w16cid:durableId="1713651061">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6BE"/>
    <w:rsid w:val="00044117"/>
    <w:rsid w:val="00044B22"/>
    <w:rsid w:val="0012774F"/>
    <w:rsid w:val="001C3EF7"/>
    <w:rsid w:val="001D2564"/>
    <w:rsid w:val="00217017"/>
    <w:rsid w:val="002B567D"/>
    <w:rsid w:val="002E7989"/>
    <w:rsid w:val="003638BB"/>
    <w:rsid w:val="003A0196"/>
    <w:rsid w:val="00412546"/>
    <w:rsid w:val="004176BE"/>
    <w:rsid w:val="00472EEC"/>
    <w:rsid w:val="00523D82"/>
    <w:rsid w:val="00704081"/>
    <w:rsid w:val="007B5CB8"/>
    <w:rsid w:val="009B0D98"/>
    <w:rsid w:val="00B5583F"/>
    <w:rsid w:val="00BC392D"/>
    <w:rsid w:val="00BE73F8"/>
    <w:rsid w:val="00C154EF"/>
    <w:rsid w:val="00D33D41"/>
    <w:rsid w:val="00DC55F2"/>
    <w:rsid w:val="00F42F60"/>
    <w:rsid w:val="00F670B8"/>
    <w:rsid w:val="00FF57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42CC2F"/>
  <w15:docId w15:val="{175E7B4A-E358-44AC-8AFE-0E55BB2B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99" w:hanging="356"/>
    </w:pPr>
  </w:style>
  <w:style w:type="paragraph" w:styleId="ListParagraph">
    <w:name w:val="List Paragraph"/>
    <w:basedOn w:val="Normal"/>
    <w:uiPriority w:val="1"/>
    <w:qFormat/>
    <w:pPr>
      <w:ind w:left="2299"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55F2"/>
    <w:pPr>
      <w:tabs>
        <w:tab w:val="center" w:pos="4680"/>
        <w:tab w:val="right" w:pos="9360"/>
      </w:tabs>
    </w:pPr>
  </w:style>
  <w:style w:type="character" w:customStyle="1" w:styleId="HeaderChar">
    <w:name w:val="Header Char"/>
    <w:basedOn w:val="DefaultParagraphFont"/>
    <w:link w:val="Header"/>
    <w:uiPriority w:val="99"/>
    <w:rsid w:val="00DC55F2"/>
    <w:rPr>
      <w:rFonts w:ascii="Arial" w:eastAsia="Arial" w:hAnsi="Arial" w:cs="Arial"/>
    </w:rPr>
  </w:style>
  <w:style w:type="paragraph" w:styleId="Footer">
    <w:name w:val="footer"/>
    <w:basedOn w:val="Normal"/>
    <w:link w:val="FooterChar"/>
    <w:uiPriority w:val="99"/>
    <w:unhideWhenUsed/>
    <w:rsid w:val="00DC55F2"/>
    <w:pPr>
      <w:tabs>
        <w:tab w:val="center" w:pos="4680"/>
        <w:tab w:val="right" w:pos="9360"/>
      </w:tabs>
    </w:pPr>
  </w:style>
  <w:style w:type="character" w:customStyle="1" w:styleId="FooterChar">
    <w:name w:val="Footer Char"/>
    <w:basedOn w:val="DefaultParagraphFont"/>
    <w:link w:val="Footer"/>
    <w:uiPriority w:val="99"/>
    <w:rsid w:val="00DC55F2"/>
    <w:rPr>
      <w:rFonts w:ascii="Arial" w:eastAsia="Arial" w:hAnsi="Arial" w:cs="Arial"/>
    </w:rPr>
  </w:style>
  <w:style w:type="paragraph" w:styleId="Revision">
    <w:name w:val="Revision"/>
    <w:hidden/>
    <w:uiPriority w:val="99"/>
    <w:semiHidden/>
    <w:rsid w:val="00DC55F2"/>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C55F2"/>
    <w:rPr>
      <w:sz w:val="16"/>
      <w:szCs w:val="16"/>
    </w:rPr>
  </w:style>
  <w:style w:type="paragraph" w:styleId="CommentText">
    <w:name w:val="annotation text"/>
    <w:basedOn w:val="Normal"/>
    <w:link w:val="CommentTextChar"/>
    <w:uiPriority w:val="99"/>
    <w:unhideWhenUsed/>
    <w:rsid w:val="00DC55F2"/>
    <w:rPr>
      <w:sz w:val="20"/>
      <w:szCs w:val="20"/>
    </w:rPr>
  </w:style>
  <w:style w:type="character" w:customStyle="1" w:styleId="CommentTextChar">
    <w:name w:val="Comment Text Char"/>
    <w:basedOn w:val="DefaultParagraphFont"/>
    <w:link w:val="CommentText"/>
    <w:uiPriority w:val="99"/>
    <w:rsid w:val="00DC55F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C55F2"/>
    <w:rPr>
      <w:b/>
      <w:bCs/>
    </w:rPr>
  </w:style>
  <w:style w:type="character" w:customStyle="1" w:styleId="CommentSubjectChar">
    <w:name w:val="Comment Subject Char"/>
    <w:basedOn w:val="CommentTextChar"/>
    <w:link w:val="CommentSubject"/>
    <w:uiPriority w:val="99"/>
    <w:semiHidden/>
    <w:rsid w:val="00DC55F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9669</Words>
  <Characters>56082</Characters>
  <Application>Microsoft Office Word</Application>
  <DocSecurity>0</DocSecurity>
  <Lines>2951</Lines>
  <Paragraphs>747</Paragraphs>
  <ScaleCrop>false</ScaleCrop>
  <HeadingPairs>
    <vt:vector size="2" baseType="variant">
      <vt:variant>
        <vt:lpstr>Title</vt:lpstr>
      </vt:variant>
      <vt:variant>
        <vt:i4>1</vt:i4>
      </vt:variant>
    </vt:vector>
  </HeadingPairs>
  <TitlesOfParts>
    <vt:vector size="1" baseType="lpstr">
      <vt:lpstr>CMS 10565, OMB 0938-1296</vt:lpstr>
    </vt:vector>
  </TitlesOfParts>
  <Company>CMS</Company>
  <LinksUpToDate>false</LinksUpToDate>
  <CharactersWithSpaces>65004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10565, OMB 0938-1296</dc:title>
  <dc:creator>Mitch Bryman</dc:creator>
  <cp:lastModifiedBy>McKenzie, Stephan (CMS/OSORA)</cp:lastModifiedBy>
  <cp:revision>2</cp:revision>
  <dcterms:created xsi:type="dcterms:W3CDTF">2025-12-18T12:47:00Z</dcterms:created>
  <dcterms:modified xsi:type="dcterms:W3CDTF">2025-12-18T12:47:00Z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Acrobat PDFMaker 24 for Word</vt:lpwstr>
  </property>
  <property fmtid="{D5CDD505-2E9C-101B-9397-08002B2CF9AE}" pid="4" name="LastSaved">
    <vt:filetime>2025-04-18T00:00:00Z</vt:filetime>
  </property>
  <property fmtid="{D5CDD505-2E9C-101B-9397-08002B2CF9AE}" pid="5" name="Producer">
    <vt:lpwstr>Adobe PDF Library 24.4.48</vt:lpwstr>
  </property>
  <property fmtid="{D5CDD505-2E9C-101B-9397-08002B2CF9AE}" pid="6" name="SourceModified">
    <vt:lpwstr>D:20241218161553</vt:lpwstr>
  </property>
</Properties>
</file>