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5193C" w:rsidP="00416654" w14:paraId="7D0C19B0" w14:textId="189D6264">
      <w:pPr>
        <w:pStyle w:val="Header"/>
        <w:pBdr>
          <w:top w:val="single" w:sz="4" w:space="1" w:color="auto"/>
          <w:left w:val="single" w:sz="4" w:space="14" w:color="auto"/>
          <w:bottom w:val="single" w:sz="4" w:space="1" w:color="auto"/>
          <w:right w:val="single" w:sz="4" w:space="4" w:color="auto"/>
        </w:pBdr>
        <w:ind w:left="360"/>
        <w:rPr>
          <w:bCs/>
          <w:color w:val="3C526E" w:themeColor="accent6" w:themeShade="BF"/>
          <w:sz w:val="20"/>
          <w:szCs w:val="20"/>
        </w:rPr>
      </w:pPr>
      <w:r>
        <w:rPr>
          <w:b/>
          <w:bCs/>
          <w:color w:val="3C526E" w:themeColor="accent6" w:themeShade="BF"/>
          <w:sz w:val="20"/>
          <w:szCs w:val="20"/>
        </w:rPr>
        <w:t>PURPOSE:</w:t>
      </w:r>
      <w:r>
        <w:rPr>
          <w:bCs/>
          <w:color w:val="3C526E" w:themeColor="accent6" w:themeShade="BF"/>
          <w:sz w:val="20"/>
          <w:szCs w:val="20"/>
        </w:rPr>
        <w:t xml:space="preserve"> </w:t>
      </w:r>
      <w:r w:rsidR="00A52F04">
        <w:rPr>
          <w:bCs/>
          <w:color w:val="3C526E" w:themeColor="accent6" w:themeShade="BF"/>
          <w:sz w:val="20"/>
          <w:szCs w:val="20"/>
        </w:rPr>
        <w:t>The Center for Courts</w:t>
      </w:r>
      <w:r w:rsidR="00416654">
        <w:rPr>
          <w:bCs/>
          <w:color w:val="3C526E" w:themeColor="accent6" w:themeShade="BF"/>
          <w:sz w:val="20"/>
          <w:szCs w:val="20"/>
        </w:rPr>
        <w:t>, now Center for Legal and Judicial Innovation and Advancement (CLJIA),</w:t>
      </w:r>
      <w:r w:rsidR="00A52F04">
        <w:rPr>
          <w:bCs/>
          <w:color w:val="3C526E" w:themeColor="accent6" w:themeShade="BF"/>
          <w:sz w:val="20"/>
          <w:szCs w:val="20"/>
        </w:rPr>
        <w:t xml:space="preserve"> developed the Academy’s formative learning assessment as part of an online learning experience for the Judicial Academy and Attorney Academy to gauge each participant’s knowledge and provide exposure to material tailored to the participant’s knowledge. The primary purpose of the assessments is for this tailored instruction, but data are also used to inform continuous quality improvement of the Academy’s curriculum and delivery.  The assessment will be administered to participants in the </w:t>
      </w:r>
      <w:r w:rsidR="00416654">
        <w:rPr>
          <w:bCs/>
          <w:color w:val="3C526E" w:themeColor="accent6" w:themeShade="BF"/>
          <w:sz w:val="20"/>
          <w:szCs w:val="20"/>
        </w:rPr>
        <w:t>CLJIA</w:t>
      </w:r>
      <w:r w:rsidR="00A52F04">
        <w:rPr>
          <w:bCs/>
          <w:color w:val="3C526E" w:themeColor="accent6" w:themeShade="BF"/>
          <w:sz w:val="20"/>
          <w:szCs w:val="20"/>
        </w:rPr>
        <w:t xml:space="preserve"> Academies, including judges, attorneys, and other officers of the courts, and other participants (e.g. Children’s Bureau staff</w:t>
      </w:r>
      <w:r w:rsidR="00416654">
        <w:rPr>
          <w:bCs/>
          <w:color w:val="3C526E" w:themeColor="accent6" w:themeShade="BF"/>
          <w:sz w:val="20"/>
          <w:szCs w:val="20"/>
        </w:rPr>
        <w:t xml:space="preserve"> or others</w:t>
      </w:r>
      <w:r w:rsidR="00A52F04">
        <w:rPr>
          <w:bCs/>
          <w:color w:val="3C526E" w:themeColor="accent6" w:themeShade="BF"/>
          <w:sz w:val="20"/>
          <w:szCs w:val="20"/>
        </w:rPr>
        <w:t>), prior to and at the close of each Academy</w:t>
      </w:r>
      <w:r>
        <w:rPr>
          <w:bCs/>
          <w:color w:val="3C526E" w:themeColor="accent6" w:themeShade="BF"/>
          <w:sz w:val="20"/>
          <w:szCs w:val="20"/>
        </w:rPr>
        <w:t xml:space="preserve">. </w:t>
      </w:r>
    </w:p>
    <w:p w:rsidR="00983BC8" w:rsidP="00983BC8" w14:paraId="467154E1" w14:textId="77777777">
      <w:pPr>
        <w:pStyle w:val="CBSUBHEAD"/>
        <w:spacing w:line="240" w:lineRule="auto"/>
        <w:rPr>
          <w:b/>
          <w:noProof/>
          <w:color w:val="013B82" w:themeColor="accent2"/>
          <w:sz w:val="36"/>
        </w:rPr>
      </w:pPr>
    </w:p>
    <w:p w:rsidR="00983BC8" w:rsidRPr="00A85096" w:rsidP="00983BC8" w14:paraId="7BC01388" w14:textId="7759ADE6">
      <w:pPr>
        <w:pStyle w:val="CBSUBHEAD"/>
        <w:spacing w:line="240" w:lineRule="auto"/>
        <w:rPr>
          <w:color w:val="auto"/>
          <w:sz w:val="20"/>
          <w:szCs w:val="22"/>
        </w:rPr>
      </w:pPr>
      <w:r>
        <w:rPr>
          <w:b/>
          <w:noProof/>
          <w:color w:val="013B82" w:themeColor="accent2"/>
          <w:sz w:val="36"/>
        </w:rPr>
        <w:t>[CLJIA Logo]</w:t>
      </w:r>
      <w:r>
        <w:rPr>
          <w:b/>
          <w:noProof/>
          <w:color w:val="013B82" w:themeColor="accent2"/>
          <w:sz w:val="36"/>
        </w:rPr>
        <w:tab/>
      </w:r>
      <w:r w:rsidRPr="00A85096">
        <w:rPr>
          <w:b/>
          <w:noProof/>
          <w:color w:val="auto"/>
          <w:sz w:val="36"/>
        </w:rPr>
        <w:t xml:space="preserve">     </w:t>
      </w:r>
      <w:r>
        <w:rPr>
          <w:b/>
          <w:noProof/>
          <w:color w:val="auto"/>
          <w:sz w:val="36"/>
        </w:rPr>
        <w:tab/>
      </w:r>
      <w:r>
        <w:rPr>
          <w:b/>
          <w:noProof/>
          <w:color w:val="auto"/>
          <w:sz w:val="36"/>
        </w:rPr>
        <w:tab/>
      </w:r>
      <w:r>
        <w:rPr>
          <w:b/>
          <w:noProof/>
          <w:color w:val="auto"/>
          <w:sz w:val="36"/>
        </w:rPr>
        <w:tab/>
      </w:r>
      <w:r>
        <w:rPr>
          <w:b/>
          <w:noProof/>
          <w:color w:val="auto"/>
          <w:sz w:val="36"/>
        </w:rPr>
        <w:tab/>
      </w:r>
      <w:r>
        <w:rPr>
          <w:b/>
          <w:noProof/>
          <w:color w:val="auto"/>
          <w:sz w:val="36"/>
        </w:rPr>
        <w:tab/>
      </w:r>
      <w:r>
        <w:rPr>
          <w:b/>
          <w:noProof/>
          <w:color w:val="auto"/>
          <w:sz w:val="36"/>
        </w:rPr>
        <w:tab/>
      </w:r>
      <w:r>
        <w:rPr>
          <w:b/>
          <w:noProof/>
          <w:color w:val="auto"/>
          <w:sz w:val="36"/>
        </w:rPr>
        <w:tab/>
      </w:r>
      <w:r w:rsidRPr="00A85096">
        <w:rPr>
          <w:color w:val="auto"/>
          <w:sz w:val="20"/>
          <w:szCs w:val="22"/>
        </w:rPr>
        <w:t>OMB# 0970-0576</w:t>
      </w:r>
      <w:r>
        <w:rPr>
          <w:color w:val="auto"/>
          <w:sz w:val="20"/>
          <w:szCs w:val="22"/>
        </w:rPr>
        <w:t>*</w:t>
      </w:r>
      <w:r w:rsidRPr="00A85096">
        <w:rPr>
          <w:color w:val="auto"/>
          <w:sz w:val="20"/>
          <w:szCs w:val="22"/>
        </w:rPr>
        <w:t xml:space="preserve"> </w:t>
      </w:r>
    </w:p>
    <w:p w:rsidR="00983BC8" w:rsidRPr="00A85096" w:rsidP="00983BC8" w14:paraId="12BA4876" w14:textId="77777777">
      <w:pPr>
        <w:pStyle w:val="CBSUBHEAD"/>
        <w:spacing w:line="240" w:lineRule="auto"/>
        <w:ind w:left="7200" w:firstLine="720"/>
        <w:jc w:val="center"/>
        <w:rPr>
          <w:b/>
          <w:noProof/>
          <w:color w:val="auto"/>
          <w:sz w:val="36"/>
        </w:rPr>
      </w:pPr>
      <w:r w:rsidRPr="00A85096">
        <w:rPr>
          <w:color w:val="auto"/>
          <w:sz w:val="20"/>
          <w:szCs w:val="22"/>
        </w:rPr>
        <w:t>Expiration: xx/xx/</w:t>
      </w:r>
      <w:r w:rsidRPr="00A85096">
        <w:rPr>
          <w:color w:val="auto"/>
          <w:sz w:val="20"/>
          <w:szCs w:val="22"/>
        </w:rPr>
        <w:t>xxxx</w:t>
      </w:r>
    </w:p>
    <w:p w:rsidR="00983BC8" w:rsidRPr="00CB22CE" w:rsidP="00983BC8" w14:paraId="09F87385" w14:textId="04D20D30">
      <w:pPr>
        <w:pStyle w:val="CBSUBHEAD"/>
        <w:spacing w:before="120" w:line="240" w:lineRule="auto"/>
        <w:ind w:left="1440" w:firstLine="720"/>
        <w:rPr>
          <w:rFonts w:cstheme="minorHAnsi"/>
          <w:color w:val="413C3C" w:themeColor="accent4" w:themeShade="BF"/>
          <w:sz w:val="16"/>
          <w:szCs w:val="16"/>
        </w:rPr>
      </w:pPr>
      <w:r w:rsidRPr="00850C61">
        <w:rPr>
          <w:b/>
          <w:noProof/>
          <w:color w:val="013B82" w:themeColor="accent2"/>
          <w:sz w:val="32"/>
        </w:rPr>
        <w:t xml:space="preserve">Pre/Post </w:t>
      </w:r>
      <w:r w:rsidRPr="00850C61" w:rsidR="00995F01">
        <w:rPr>
          <w:b/>
          <w:noProof/>
          <w:color w:val="013B82" w:themeColor="accent2"/>
          <w:sz w:val="32"/>
        </w:rPr>
        <w:t>Academy</w:t>
      </w:r>
      <w:r w:rsidRPr="00850C61" w:rsidR="00571BF4">
        <w:rPr>
          <w:b/>
          <w:color w:val="013B82" w:themeColor="accent2"/>
          <w:sz w:val="32"/>
        </w:rPr>
        <w:t xml:space="preserve"> </w:t>
      </w:r>
      <w:r w:rsidRPr="00850C61">
        <w:rPr>
          <w:b/>
          <w:color w:val="013B82" w:themeColor="accent2"/>
          <w:sz w:val="32"/>
        </w:rPr>
        <w:t>Learning Assessment</w:t>
      </w:r>
    </w:p>
    <w:p w:rsidR="00983BC8" w:rsidP="00983BC8" w14:paraId="1B747203" w14:textId="77777777">
      <w:pPr>
        <w:shd w:val="clear" w:color="auto" w:fill="FFFFFF" w:themeFill="background1"/>
        <w:rPr>
          <w:color w:val="000000" w:themeColor="text1"/>
          <w:sz w:val="16"/>
          <w:szCs w:val="18"/>
        </w:rPr>
      </w:pPr>
    </w:p>
    <w:p w:rsidR="00983BC8" w:rsidRPr="0071510A" w:rsidP="00983BC8" w14:paraId="5D469582" w14:textId="0950AEED">
      <w:pPr>
        <w:shd w:val="clear" w:color="auto" w:fill="FFFFFF" w:themeFill="background1"/>
        <w:rPr>
          <w:color w:val="000000" w:themeColor="text1"/>
        </w:rPr>
      </w:pPr>
      <w:r>
        <w:rPr>
          <w:color w:val="000000" w:themeColor="text1"/>
          <w:sz w:val="16"/>
          <w:szCs w:val="18"/>
        </w:rPr>
        <w:t>*</w:t>
      </w:r>
      <w:r w:rsidRPr="00400C48">
        <w:rPr>
          <w:color w:val="000000" w:themeColor="text1"/>
          <w:sz w:val="16"/>
          <w:szCs w:val="18"/>
        </w:rPr>
        <w:t>PAPERWORK REDUCTION ACT OF 1995 (Pub. L. 104-13) STATEMENT OF PUBLIC BURDEN: This collection of information will be used for instructional purposes and to inform continuing quality improvement of the Center for</w:t>
      </w:r>
      <w:r>
        <w:rPr>
          <w:color w:val="000000" w:themeColor="text1"/>
          <w:sz w:val="16"/>
          <w:szCs w:val="18"/>
        </w:rPr>
        <w:t xml:space="preserve"> Legal and Judicial Innovation and Advancement’s</w:t>
      </w:r>
      <w:r w:rsidRPr="00400C48">
        <w:rPr>
          <w:color w:val="000000" w:themeColor="text1"/>
          <w:sz w:val="16"/>
          <w:szCs w:val="18"/>
        </w:rPr>
        <w:t xml:space="preserve"> Academies. Public reporting burden for this collection of information is estimated to average 13 minutes per response, administered twice for a total of 26 minutes, including the time for reviewing instructions, gathering and maintaining the data needed, and reviewing the collection of information. </w:t>
      </w:r>
      <w:r w:rsidRPr="00400C48">
        <w:rPr>
          <w:color w:val="000000" w:themeColor="text1"/>
          <w:sz w:val="16"/>
          <w:szCs w:val="18"/>
          <w:shd w:val="clear" w:color="auto" w:fill="FFFFFF"/>
        </w:rPr>
        <w:t>This is a voluntary collection of information.</w:t>
      </w:r>
      <w:r w:rsidRPr="00400C48">
        <w:rPr>
          <w:rFonts w:ascii="Arial" w:hAnsi="Arial" w:cs="Arial"/>
          <w:color w:val="000000" w:themeColor="text1"/>
          <w:sz w:val="14"/>
          <w:szCs w:val="16"/>
          <w:shd w:val="clear" w:color="auto" w:fill="FFFFFF"/>
        </w:rPr>
        <w:t xml:space="preserve"> </w:t>
      </w:r>
      <w:r w:rsidRPr="00400C48">
        <w:rPr>
          <w:color w:val="000000" w:themeColor="text1"/>
          <w:sz w:val="16"/>
          <w:szCs w:val="18"/>
        </w:rPr>
        <w:t xml:space="preserve">An agency may not conduct or sponsor, and a person is not required to respond to, a collection of information subject to the requirements of the Paperwork Reduction Act of 1995, unless it displays a currently valid OMB control number. The OMB number and expiration date for this collection are OMB #: </w:t>
      </w:r>
      <w:r w:rsidRPr="008B7260">
        <w:rPr>
          <w:sz w:val="16"/>
        </w:rPr>
        <w:t>0970-0576</w:t>
      </w:r>
      <w:r w:rsidRPr="00400C48">
        <w:rPr>
          <w:color w:val="000000" w:themeColor="text1"/>
          <w:sz w:val="16"/>
          <w:szCs w:val="18"/>
        </w:rPr>
        <w:t>, Exp: XX/XX/XXXX. If you have any comments on this collection of information, please contact Scott Trowbridge,</w:t>
      </w:r>
      <w:r>
        <w:rPr>
          <w:color w:val="000000" w:themeColor="text1"/>
          <w:sz w:val="16"/>
          <w:szCs w:val="18"/>
        </w:rPr>
        <w:t xml:space="preserve"> </w:t>
      </w:r>
      <w:r w:rsidRPr="00581219">
        <w:rPr>
          <w:rFonts w:cstheme="minorHAnsi"/>
          <w:sz w:val="16"/>
          <w:szCs w:val="16"/>
          <w:shd w:val="clear" w:color="auto" w:fill="FFFFFF"/>
        </w:rPr>
        <w:t>ACF, Administration on Children, Youth and Families (ACYF) by e-mail</w:t>
      </w:r>
      <w:r>
        <w:rPr>
          <w:rFonts w:cstheme="minorHAnsi"/>
          <w:sz w:val="16"/>
          <w:szCs w:val="16"/>
          <w:shd w:val="clear" w:color="auto" w:fill="FFFFFF"/>
        </w:rPr>
        <w:t xml:space="preserve"> at</w:t>
      </w:r>
      <w:r w:rsidRPr="00581219">
        <w:rPr>
          <w:rFonts w:cstheme="minorHAnsi"/>
          <w:sz w:val="16"/>
          <w:szCs w:val="18"/>
        </w:rPr>
        <w:t xml:space="preserve"> </w:t>
      </w:r>
      <w:hyperlink r:id="rId4" w:history="1">
        <w:r w:rsidRPr="00400C48">
          <w:rPr>
            <w:rStyle w:val="Hyperlink"/>
            <w:color w:val="000000" w:themeColor="text1"/>
            <w:sz w:val="16"/>
            <w:szCs w:val="18"/>
          </w:rPr>
          <w:t>Scott.Trowbridge@acf.hhs.gov</w:t>
        </w:r>
      </w:hyperlink>
      <w:r w:rsidRPr="00400C48">
        <w:rPr>
          <w:color w:val="000000" w:themeColor="text1"/>
          <w:sz w:val="16"/>
          <w:szCs w:val="18"/>
        </w:rPr>
        <w:t>.</w:t>
      </w:r>
      <w:r w:rsidRPr="0071510A">
        <w:rPr>
          <w:color w:val="000000" w:themeColor="text1"/>
          <w:sz w:val="16"/>
          <w:szCs w:val="18"/>
        </w:rPr>
        <w:t xml:space="preserve"> </w:t>
      </w:r>
    </w:p>
    <w:p w:rsidR="00983BC8" w:rsidP="00960112" w14:paraId="7F30E0FA" w14:textId="77777777">
      <w:pPr>
        <w:pStyle w:val="CBSUBHEAD"/>
        <w:spacing w:before="240" w:line="240" w:lineRule="auto"/>
        <w:rPr>
          <w:rFonts w:ascii="Arial Narrow" w:hAnsi="Arial Narrow"/>
          <w:color w:val="auto"/>
          <w:sz w:val="22"/>
          <w:szCs w:val="24"/>
        </w:rPr>
      </w:pPr>
    </w:p>
    <w:p w:rsidR="00005B3F" w:rsidP="00850C61" w14:paraId="2DF3769C" w14:textId="0A78CF1F">
      <w:pPr>
        <w:spacing w:line="276" w:lineRule="auto"/>
        <w:ind w:firstLine="720"/>
        <w:contextualSpacing/>
        <w:rPr>
          <w:rFonts w:ascii="Arial" w:eastAsia="Times New Roman" w:hAnsi="Arial" w:cs="Arial"/>
          <w:sz w:val="21"/>
          <w:szCs w:val="21"/>
        </w:rPr>
      </w:pPr>
      <w:r>
        <w:rPr>
          <w:rFonts w:ascii="Arial" w:eastAsia="Times New Roman" w:hAnsi="Arial" w:cs="Arial"/>
          <w:b/>
          <w:sz w:val="21"/>
          <w:szCs w:val="21"/>
        </w:rPr>
        <w:t>Purpose and Description</w:t>
      </w:r>
      <w:r w:rsidRPr="00850C61">
        <w:rPr>
          <w:rFonts w:ascii="Arial" w:eastAsia="Times New Roman" w:hAnsi="Arial" w:cs="Arial"/>
          <w:b/>
          <w:sz w:val="21"/>
          <w:szCs w:val="21"/>
        </w:rPr>
        <w:t>:</w:t>
      </w:r>
      <w:r w:rsidRPr="00850C61">
        <w:rPr>
          <w:rFonts w:ascii="Arial" w:eastAsia="Times New Roman" w:hAnsi="Arial" w:cs="Arial"/>
          <w:sz w:val="21"/>
          <w:szCs w:val="21"/>
        </w:rPr>
        <w:t xml:space="preserve"> </w:t>
      </w:r>
      <w:r w:rsidRPr="00850C61" w:rsidR="00A52F04">
        <w:rPr>
          <w:rFonts w:ascii="Arial" w:eastAsia="Times New Roman" w:hAnsi="Arial" w:cs="Arial"/>
          <w:sz w:val="21"/>
          <w:szCs w:val="21"/>
        </w:rPr>
        <w:t xml:space="preserve">The </w:t>
      </w:r>
      <w:r w:rsidR="00A52F04">
        <w:rPr>
          <w:rFonts w:ascii="Arial" w:eastAsia="Times New Roman" w:hAnsi="Arial" w:cs="Arial"/>
          <w:b/>
          <w:sz w:val="21"/>
          <w:szCs w:val="21"/>
        </w:rPr>
        <w:t>Pr</w:t>
      </w:r>
      <w:r w:rsidRPr="00620956" w:rsidR="00A52F04">
        <w:rPr>
          <w:rFonts w:ascii="Arial" w:eastAsia="Times New Roman" w:hAnsi="Arial" w:cs="Arial"/>
          <w:b/>
          <w:sz w:val="21"/>
          <w:szCs w:val="21"/>
        </w:rPr>
        <w:t>e/</w:t>
      </w:r>
      <w:r w:rsidR="00A52F04">
        <w:rPr>
          <w:rFonts w:ascii="Arial" w:eastAsia="Times New Roman" w:hAnsi="Arial" w:cs="Arial"/>
          <w:b/>
          <w:sz w:val="21"/>
          <w:szCs w:val="21"/>
        </w:rPr>
        <w:t>P</w:t>
      </w:r>
      <w:r w:rsidRPr="00620956" w:rsidR="00A52F04">
        <w:rPr>
          <w:rFonts w:ascii="Arial" w:eastAsia="Times New Roman" w:hAnsi="Arial" w:cs="Arial"/>
          <w:b/>
          <w:sz w:val="21"/>
          <w:szCs w:val="21"/>
        </w:rPr>
        <w:t>ost Academy Learning Assessments</w:t>
      </w:r>
      <w:r w:rsidRPr="00850C61" w:rsidR="00A52F04">
        <w:rPr>
          <w:rFonts w:ascii="Arial" w:eastAsia="Times New Roman" w:hAnsi="Arial" w:cs="Arial"/>
          <w:sz w:val="21"/>
          <w:szCs w:val="21"/>
        </w:rPr>
        <w:t xml:space="preserve"> are developed as part of the instructional design for the Center for</w:t>
      </w:r>
      <w:r w:rsidR="00BC4E52">
        <w:rPr>
          <w:rFonts w:ascii="Arial" w:eastAsia="Times New Roman" w:hAnsi="Arial" w:cs="Arial"/>
          <w:sz w:val="21"/>
          <w:szCs w:val="21"/>
        </w:rPr>
        <w:t xml:space="preserve"> Legal and Judicial Innovation and Advancement (CLJIA)</w:t>
      </w:r>
      <w:r w:rsidRPr="00850C61" w:rsidR="00A52F04">
        <w:rPr>
          <w:rFonts w:ascii="Arial" w:eastAsia="Times New Roman" w:hAnsi="Arial" w:cs="Arial"/>
          <w:sz w:val="21"/>
          <w:szCs w:val="21"/>
        </w:rPr>
        <w:t xml:space="preserve"> Judicial Academy and Attorney Academy</w:t>
      </w:r>
      <w:r w:rsidR="00A52F04">
        <w:rPr>
          <w:rFonts w:ascii="Arial" w:eastAsia="Times New Roman" w:hAnsi="Arial" w:cs="Arial"/>
          <w:sz w:val="21"/>
          <w:szCs w:val="21"/>
        </w:rPr>
        <w:t xml:space="preserve"> for instructional purposes, </w:t>
      </w:r>
      <w:r w:rsidR="00A52F04">
        <w:rPr>
          <w:rFonts w:ascii="Arial" w:eastAsia="Times New Roman" w:hAnsi="Arial" w:cs="Arial"/>
          <w:sz w:val="21"/>
          <w:szCs w:val="21"/>
        </w:rPr>
        <w:t>and also</w:t>
      </w:r>
      <w:r w:rsidR="00A52F04">
        <w:rPr>
          <w:rFonts w:ascii="Arial" w:eastAsia="Times New Roman" w:hAnsi="Arial" w:cs="Arial"/>
          <w:sz w:val="21"/>
          <w:szCs w:val="21"/>
        </w:rPr>
        <w:t xml:space="preserve"> inform continuous quality improvement to ensure high quality service </w:t>
      </w:r>
      <w:r w:rsidRPr="00670B4D" w:rsidR="00A52F04">
        <w:rPr>
          <w:rFonts w:ascii="Arial" w:eastAsia="Times New Roman" w:hAnsi="Arial" w:cs="Arial"/>
          <w:sz w:val="21"/>
          <w:szCs w:val="21"/>
        </w:rPr>
        <w:t xml:space="preserve">delivery. </w:t>
      </w:r>
      <w:r w:rsidR="00A52F04">
        <w:rPr>
          <w:rFonts w:ascii="Arial" w:eastAsia="Times New Roman" w:hAnsi="Arial" w:cs="Arial"/>
          <w:sz w:val="21"/>
          <w:szCs w:val="21"/>
        </w:rPr>
        <w:t xml:space="preserve">Prior to the </w:t>
      </w:r>
      <w:r w:rsidRPr="00670B4D" w:rsidR="00A52F04">
        <w:rPr>
          <w:rFonts w:ascii="Arial" w:eastAsia="Times New Roman" w:hAnsi="Arial" w:cs="Arial"/>
          <w:sz w:val="21"/>
          <w:szCs w:val="21"/>
        </w:rPr>
        <w:t xml:space="preserve">Academy participants are invited to complete a brief online learning experience, which includes a formative pre-assessment to gauge initial knowledge and </w:t>
      </w:r>
      <w:r w:rsidR="00A52F04">
        <w:rPr>
          <w:rFonts w:ascii="Arial" w:eastAsia="Times New Roman" w:hAnsi="Arial" w:cs="Arial"/>
          <w:sz w:val="21"/>
          <w:szCs w:val="21"/>
        </w:rPr>
        <w:t>presents</w:t>
      </w:r>
      <w:r w:rsidRPr="00670B4D" w:rsidR="00A52F04">
        <w:rPr>
          <w:rFonts w:ascii="Arial" w:eastAsia="Times New Roman" w:hAnsi="Arial" w:cs="Arial"/>
          <w:sz w:val="21"/>
          <w:szCs w:val="21"/>
        </w:rPr>
        <w:t xml:space="preserve"> learning material related to question</w:t>
      </w:r>
      <w:r w:rsidR="00A52F04">
        <w:rPr>
          <w:rFonts w:ascii="Arial" w:eastAsia="Times New Roman" w:hAnsi="Arial" w:cs="Arial"/>
          <w:sz w:val="21"/>
          <w:szCs w:val="21"/>
        </w:rPr>
        <w:t xml:space="preserve">s </w:t>
      </w:r>
      <w:r w:rsidRPr="00670B4D" w:rsidR="00A52F04">
        <w:rPr>
          <w:rFonts w:ascii="Arial" w:eastAsia="Times New Roman" w:hAnsi="Arial" w:cs="Arial"/>
          <w:sz w:val="21"/>
          <w:szCs w:val="21"/>
        </w:rPr>
        <w:t xml:space="preserve">they answered incorrectly; this is the first exposure to the </w:t>
      </w:r>
      <w:r w:rsidR="00A52F04">
        <w:rPr>
          <w:rFonts w:ascii="Arial" w:eastAsia="Times New Roman" w:hAnsi="Arial" w:cs="Arial"/>
          <w:sz w:val="21"/>
          <w:szCs w:val="21"/>
        </w:rPr>
        <w:t xml:space="preserve">course </w:t>
      </w:r>
      <w:r w:rsidRPr="00670B4D" w:rsidR="00A52F04">
        <w:rPr>
          <w:rFonts w:ascii="Arial" w:eastAsia="Times New Roman" w:hAnsi="Arial" w:cs="Arial"/>
          <w:sz w:val="21"/>
          <w:szCs w:val="21"/>
        </w:rPr>
        <w:t xml:space="preserve">material, prior to attending the </w:t>
      </w:r>
      <w:r w:rsidR="00A52F04">
        <w:rPr>
          <w:rFonts w:ascii="Arial" w:eastAsia="Times New Roman" w:hAnsi="Arial" w:cs="Arial"/>
          <w:sz w:val="21"/>
          <w:szCs w:val="21"/>
        </w:rPr>
        <w:t xml:space="preserve">two-day </w:t>
      </w:r>
      <w:r w:rsidRPr="00670B4D" w:rsidR="00A52F04">
        <w:rPr>
          <w:rFonts w:ascii="Arial" w:eastAsia="Times New Roman" w:hAnsi="Arial" w:cs="Arial"/>
          <w:sz w:val="21"/>
          <w:szCs w:val="21"/>
        </w:rPr>
        <w:t xml:space="preserve">Academy. At the close of the Academy participants are invited to participate in the online learning experience again, </w:t>
      </w:r>
      <w:r w:rsidR="00A52F04">
        <w:rPr>
          <w:rFonts w:ascii="Arial" w:eastAsia="Times New Roman" w:hAnsi="Arial" w:cs="Arial"/>
          <w:sz w:val="21"/>
          <w:szCs w:val="21"/>
        </w:rPr>
        <w:t>where they take the assessment to apply</w:t>
      </w:r>
      <w:r w:rsidRPr="00670B4D" w:rsidR="00A52F04">
        <w:rPr>
          <w:rFonts w:ascii="Arial" w:eastAsia="Times New Roman" w:hAnsi="Arial" w:cs="Arial"/>
          <w:sz w:val="21"/>
          <w:szCs w:val="21"/>
        </w:rPr>
        <w:t xml:space="preserve"> content learned </w:t>
      </w:r>
      <w:r w:rsidR="00A52F04">
        <w:rPr>
          <w:rFonts w:ascii="Arial" w:eastAsia="Times New Roman" w:hAnsi="Arial" w:cs="Arial"/>
          <w:sz w:val="21"/>
          <w:szCs w:val="21"/>
        </w:rPr>
        <w:t xml:space="preserve">and </w:t>
      </w:r>
      <w:r w:rsidR="00A52F04">
        <w:rPr>
          <w:rFonts w:ascii="Arial" w:eastAsia="Times New Roman" w:hAnsi="Arial" w:cs="Arial"/>
          <w:sz w:val="21"/>
          <w:szCs w:val="21"/>
        </w:rPr>
        <w:t>have the opportunity to</w:t>
      </w:r>
      <w:r w:rsidR="00A52F04">
        <w:rPr>
          <w:rFonts w:ascii="Arial" w:eastAsia="Times New Roman" w:hAnsi="Arial" w:cs="Arial"/>
          <w:sz w:val="21"/>
          <w:szCs w:val="21"/>
        </w:rPr>
        <w:t xml:space="preserve"> explore</w:t>
      </w:r>
      <w:r w:rsidRPr="00670B4D" w:rsidR="00A52F04">
        <w:rPr>
          <w:rFonts w:ascii="Arial" w:eastAsia="Times New Roman" w:hAnsi="Arial" w:cs="Arial"/>
          <w:sz w:val="21"/>
          <w:szCs w:val="21"/>
        </w:rPr>
        <w:t xml:space="preserve"> additional</w:t>
      </w:r>
      <w:r w:rsidR="00A52F04">
        <w:rPr>
          <w:rFonts w:ascii="Arial" w:eastAsia="Times New Roman" w:hAnsi="Arial" w:cs="Arial"/>
          <w:sz w:val="21"/>
          <w:szCs w:val="21"/>
        </w:rPr>
        <w:t xml:space="preserve"> learning</w:t>
      </w:r>
      <w:r w:rsidRPr="00670B4D" w:rsidR="00A52F04">
        <w:rPr>
          <w:rFonts w:ascii="Arial" w:eastAsia="Times New Roman" w:hAnsi="Arial" w:cs="Arial"/>
          <w:sz w:val="21"/>
          <w:szCs w:val="21"/>
        </w:rPr>
        <w:t xml:space="preserve"> material. The assessments’ primary purpose is instructional, but the data are also analyzed to inform continuous quality improvement. The assessments measure knowledge gain by comparing participants’ responses to knowledge-based questions prior to the Academy to responses after the Academy</w:t>
      </w:r>
      <w:r w:rsidR="00A52F04">
        <w:rPr>
          <w:rFonts w:ascii="Arial" w:eastAsia="Times New Roman" w:hAnsi="Arial" w:cs="Arial"/>
          <w:sz w:val="21"/>
          <w:szCs w:val="21"/>
        </w:rPr>
        <w:t xml:space="preserve">; </w:t>
      </w:r>
      <w:r w:rsidRPr="00670B4D" w:rsidR="00A52F04">
        <w:rPr>
          <w:rFonts w:ascii="Arial" w:eastAsia="Times New Roman" w:hAnsi="Arial" w:cs="Arial"/>
          <w:sz w:val="21"/>
          <w:szCs w:val="21"/>
        </w:rPr>
        <w:t>findings inform adjustments to improve the Academy’s curriculum and delivery. Each as</w:t>
      </w:r>
      <w:r w:rsidR="00A52F04">
        <w:rPr>
          <w:rFonts w:ascii="Arial" w:eastAsia="Times New Roman" w:hAnsi="Arial" w:cs="Arial"/>
          <w:sz w:val="21"/>
          <w:szCs w:val="21"/>
        </w:rPr>
        <w:t>sessment (pre and post) consists of 1</w:t>
      </w:r>
      <w:r w:rsidR="00EA457D">
        <w:rPr>
          <w:rFonts w:ascii="Arial" w:eastAsia="Times New Roman" w:hAnsi="Arial" w:cs="Arial"/>
          <w:sz w:val="21"/>
          <w:szCs w:val="21"/>
        </w:rPr>
        <w:t>5</w:t>
      </w:r>
      <w:r w:rsidR="00A52F04">
        <w:rPr>
          <w:rFonts w:ascii="Arial" w:eastAsia="Times New Roman" w:hAnsi="Arial" w:cs="Arial"/>
          <w:sz w:val="21"/>
          <w:szCs w:val="21"/>
        </w:rPr>
        <w:t xml:space="preserve"> questions for the Academy, including 1</w:t>
      </w:r>
      <w:r w:rsidR="00EA457D">
        <w:rPr>
          <w:rFonts w:ascii="Arial" w:eastAsia="Times New Roman" w:hAnsi="Arial" w:cs="Arial"/>
          <w:sz w:val="21"/>
          <w:szCs w:val="21"/>
        </w:rPr>
        <w:t>1</w:t>
      </w:r>
      <w:r w:rsidR="00A52F04">
        <w:rPr>
          <w:rFonts w:ascii="Arial" w:eastAsia="Times New Roman" w:hAnsi="Arial" w:cs="Arial"/>
          <w:sz w:val="21"/>
          <w:szCs w:val="21"/>
        </w:rPr>
        <w:t xml:space="preserve"> multiple choice questions and 4 short answer questions based on a brief scenario. These knowledge-based questions are tailored to the curriculum and audience (Judicial Academy vs. Attorney Academy)</w:t>
      </w:r>
      <w:r w:rsidR="00EA457D">
        <w:rPr>
          <w:rFonts w:ascii="Arial" w:eastAsia="Times New Roman" w:hAnsi="Arial" w:cs="Arial"/>
          <w:sz w:val="21"/>
          <w:szCs w:val="21"/>
        </w:rPr>
        <w:t xml:space="preserve"> </w:t>
      </w:r>
      <w:r w:rsidR="00A52F04">
        <w:rPr>
          <w:rFonts w:ascii="Arial" w:eastAsia="Times New Roman" w:hAnsi="Arial" w:cs="Arial"/>
          <w:sz w:val="21"/>
          <w:szCs w:val="21"/>
        </w:rPr>
        <w:t xml:space="preserve">and may be revised over time as needed for instructional purposes. </w:t>
      </w:r>
      <w:r w:rsidRPr="00850C61" w:rsidR="00A52F04">
        <w:rPr>
          <w:rFonts w:ascii="Arial" w:eastAsia="Times New Roman" w:hAnsi="Arial" w:cs="Arial"/>
          <w:sz w:val="21"/>
          <w:szCs w:val="21"/>
        </w:rPr>
        <w:t xml:space="preserve">The assessments will be administered to participants in the </w:t>
      </w:r>
      <w:r w:rsidR="00BC4E52">
        <w:rPr>
          <w:rFonts w:ascii="Arial" w:eastAsia="Times New Roman" w:hAnsi="Arial" w:cs="Arial"/>
          <w:sz w:val="21"/>
          <w:szCs w:val="21"/>
        </w:rPr>
        <w:t>CLJIA</w:t>
      </w:r>
      <w:r w:rsidRPr="00850C61" w:rsidR="00A52F04">
        <w:rPr>
          <w:rFonts w:ascii="Arial" w:eastAsia="Times New Roman" w:hAnsi="Arial" w:cs="Arial"/>
          <w:sz w:val="21"/>
          <w:szCs w:val="21"/>
        </w:rPr>
        <w:t xml:space="preserve"> Judicial Academies and Attorney Academies, including judges, attorneys, and other officers of the court, and other participants</w:t>
      </w:r>
      <w:r w:rsidR="00A52F04">
        <w:rPr>
          <w:rFonts w:ascii="Arial" w:eastAsia="Times New Roman" w:hAnsi="Arial" w:cs="Arial"/>
          <w:sz w:val="21"/>
          <w:szCs w:val="21"/>
        </w:rPr>
        <w:t xml:space="preserve">. </w:t>
      </w:r>
      <w:r w:rsidRPr="00850C61" w:rsidR="00A52F04">
        <w:rPr>
          <w:rFonts w:ascii="Arial" w:eastAsia="Times New Roman" w:hAnsi="Arial" w:cs="Arial"/>
          <w:sz w:val="21"/>
          <w:szCs w:val="21"/>
        </w:rPr>
        <w:t>The assessments will be delivered to participants via the C</w:t>
      </w:r>
      <w:r w:rsidR="00BC4E52">
        <w:rPr>
          <w:rFonts w:ascii="Arial" w:eastAsia="Times New Roman" w:hAnsi="Arial" w:cs="Arial"/>
          <w:sz w:val="21"/>
          <w:szCs w:val="21"/>
        </w:rPr>
        <w:t>LJIA’</w:t>
      </w:r>
      <w:r w:rsidRPr="00850C61" w:rsidR="00A52F04">
        <w:rPr>
          <w:rFonts w:ascii="Arial" w:eastAsia="Times New Roman" w:hAnsi="Arial" w:cs="Arial"/>
          <w:sz w:val="21"/>
          <w:szCs w:val="21"/>
        </w:rPr>
        <w:t>s online learning experience system prior to partic</w:t>
      </w:r>
      <w:r w:rsidR="00A52F04">
        <w:rPr>
          <w:rFonts w:ascii="Arial" w:eastAsia="Times New Roman" w:hAnsi="Arial" w:cs="Arial"/>
          <w:sz w:val="21"/>
          <w:szCs w:val="21"/>
        </w:rPr>
        <w:t>ipating in the Academy and</w:t>
      </w:r>
      <w:r w:rsidRPr="00850C61" w:rsidR="00A52F04">
        <w:rPr>
          <w:rFonts w:ascii="Arial" w:eastAsia="Times New Roman" w:hAnsi="Arial" w:cs="Arial"/>
          <w:sz w:val="21"/>
          <w:szCs w:val="21"/>
        </w:rPr>
        <w:t xml:space="preserve"> at the close of the Academy</w:t>
      </w:r>
      <w:r w:rsidR="00A52F04">
        <w:rPr>
          <w:rFonts w:ascii="Arial" w:eastAsia="Times New Roman" w:hAnsi="Arial" w:cs="Arial"/>
          <w:sz w:val="21"/>
          <w:szCs w:val="21"/>
        </w:rPr>
        <w:t>, each taking an average of 13 minutes; the total estimated burden is 26 minutes for both pre and post assessment.</w:t>
      </w:r>
    </w:p>
    <w:p w:rsidR="00983BC8" w:rsidP="00983BC8" w14:paraId="22AD6E33" w14:textId="77777777">
      <w:pPr>
        <w:spacing w:line="276" w:lineRule="auto"/>
        <w:contextualSpacing/>
        <w:rPr>
          <w:rFonts w:ascii="Arial" w:eastAsia="Times New Roman" w:hAnsi="Arial" w:cs="Arial"/>
          <w:sz w:val="21"/>
          <w:szCs w:val="21"/>
        </w:rPr>
      </w:pPr>
    </w:p>
    <w:p w:rsidR="00005B3F" w:rsidP="00850C61" w14:paraId="34564953" w14:textId="24E2A544">
      <w:pPr>
        <w:spacing w:line="276" w:lineRule="auto"/>
        <w:ind w:firstLine="720"/>
        <w:contextualSpacing/>
        <w:rPr>
          <w:rFonts w:ascii="Arial" w:eastAsia="Times New Roman" w:hAnsi="Arial" w:cs="Arial"/>
          <w:sz w:val="21"/>
          <w:szCs w:val="21"/>
        </w:rPr>
      </w:pPr>
      <w:r w:rsidRPr="00D63B15">
        <w:rPr>
          <w:rFonts w:ascii="Arial" w:eastAsia="Times New Roman" w:hAnsi="Arial" w:cs="Arial"/>
          <w:b/>
          <w:sz w:val="21"/>
          <w:szCs w:val="21"/>
        </w:rPr>
        <w:t>Format and Example Questions:</w:t>
      </w:r>
      <w:r>
        <w:rPr>
          <w:rFonts w:ascii="Arial" w:eastAsia="Times New Roman" w:hAnsi="Arial" w:cs="Arial"/>
          <w:sz w:val="21"/>
          <w:szCs w:val="21"/>
        </w:rPr>
        <w:t xml:space="preserve"> </w:t>
      </w:r>
      <w:r w:rsidR="00A52F04">
        <w:rPr>
          <w:rFonts w:ascii="Arial" w:eastAsia="Times New Roman" w:hAnsi="Arial" w:cs="Arial"/>
          <w:sz w:val="21"/>
          <w:szCs w:val="21"/>
        </w:rPr>
        <w:t>The remainder of this document illustrates the format of the assessment and provides current questions. Questions may be modified as needed as part of instructional design. Questions will be delivered via the C</w:t>
      </w:r>
      <w:r w:rsidR="00BC4E52">
        <w:rPr>
          <w:rFonts w:ascii="Arial" w:eastAsia="Times New Roman" w:hAnsi="Arial" w:cs="Arial"/>
          <w:sz w:val="21"/>
          <w:szCs w:val="21"/>
        </w:rPr>
        <w:t>LJIA</w:t>
      </w:r>
      <w:r w:rsidR="00A52F04">
        <w:rPr>
          <w:rFonts w:ascii="Arial" w:eastAsia="Times New Roman" w:hAnsi="Arial" w:cs="Arial"/>
          <w:sz w:val="21"/>
          <w:szCs w:val="21"/>
        </w:rPr>
        <w:t>’s online learning experience system.</w:t>
      </w:r>
    </w:p>
    <w:p w:rsidR="00983BC8" w:rsidP="00983BC8" w14:paraId="112B3611" w14:textId="77777777">
      <w:pPr>
        <w:spacing w:line="276" w:lineRule="auto"/>
        <w:contextualSpacing/>
        <w:rPr>
          <w:rFonts w:ascii="Arial" w:eastAsia="Times New Roman" w:hAnsi="Arial" w:cs="Arial"/>
          <w:sz w:val="21"/>
          <w:szCs w:val="21"/>
        </w:rPr>
        <w:sectPr w:rsidSect="00BD3914">
          <w:headerReference w:type="even" r:id="rId5"/>
          <w:footerReference w:type="even" r:id="rId6"/>
          <w:footerReference w:type="default" r:id="rId7"/>
          <w:headerReference w:type="first" r:id="rId8"/>
          <w:pgSz w:w="12240" w:h="15840" w:code="1"/>
          <w:pgMar w:top="864" w:right="1152" w:bottom="864" w:left="1152" w:header="576" w:footer="576" w:gutter="0"/>
          <w:cols w:space="720"/>
          <w:docGrid w:linePitch="360"/>
        </w:sectPr>
      </w:pPr>
    </w:p>
    <w:p w:rsidR="00692B22" w:rsidP="00692B22" w14:paraId="2F26F3FC" w14:textId="77777777">
      <w:pPr>
        <w:ind w:left="360"/>
        <w:rPr>
          <w:rFonts w:ascii="Arial" w:eastAsia="Calibri" w:hAnsi="Arial" w:cs="Arial"/>
          <w:sz w:val="21"/>
          <w:szCs w:val="21"/>
        </w:rPr>
      </w:pPr>
    </w:p>
    <w:p w:rsidR="0012509D" w:rsidRPr="00ED0190" w:rsidP="0012509D" w14:paraId="1783F640" w14:textId="3298E8C7">
      <w:pPr>
        <w:numPr>
          <w:ilvl w:val="0"/>
          <w:numId w:val="2"/>
        </w:numPr>
        <w:rPr>
          <w:rFonts w:ascii="Arial" w:eastAsia="Calibri" w:hAnsi="Arial" w:cs="Arial"/>
          <w:sz w:val="21"/>
          <w:szCs w:val="21"/>
        </w:rPr>
      </w:pPr>
      <w:r w:rsidRPr="00ED0190">
        <w:rPr>
          <w:rFonts w:ascii="Arial" w:eastAsia="Calibri" w:hAnsi="Arial" w:cs="Arial"/>
          <w:sz w:val="21"/>
          <w:szCs w:val="21"/>
        </w:rPr>
        <w:t xml:space="preserve">Federal law </w:t>
      </w:r>
      <w:r w:rsidRPr="00ED0190">
        <w:rPr>
          <w:rFonts w:ascii="Arial" w:eastAsia="Calibri" w:hAnsi="Arial" w:cs="Arial"/>
          <w:sz w:val="21"/>
          <w:szCs w:val="21"/>
          <w:u w:val="single"/>
        </w:rPr>
        <w:t>requires a judicial finding</w:t>
      </w:r>
      <w:r w:rsidRPr="00ED0190">
        <w:rPr>
          <w:rFonts w:ascii="Arial" w:eastAsia="Calibri" w:hAnsi="Arial" w:cs="Arial"/>
          <w:sz w:val="21"/>
          <w:szCs w:val="21"/>
        </w:rPr>
        <w:t xml:space="preserve"> regarding whether the Title IV-E child welfare agency made reasonable efforts (choose all that apply):</w:t>
      </w:r>
    </w:p>
    <w:p w:rsidR="0012509D" w:rsidRPr="00ED0190" w:rsidP="0012509D" w14:paraId="3C8AC580" w14:textId="77777777">
      <w:pPr>
        <w:ind w:left="720"/>
        <w:rPr>
          <w:rFonts w:ascii="Arial" w:eastAsia="Calibri" w:hAnsi="Arial" w:cs="Arial"/>
          <w:sz w:val="21"/>
          <w:szCs w:val="21"/>
        </w:rPr>
      </w:pPr>
    </w:p>
    <w:p w:rsidR="0012509D" w:rsidRPr="00ED0190" w:rsidP="0012509D" w14:paraId="32C78795" w14:textId="77777777">
      <w:pPr>
        <w:numPr>
          <w:ilvl w:val="1"/>
          <w:numId w:val="6"/>
        </w:numPr>
        <w:ind w:left="1080"/>
        <w:rPr>
          <w:rFonts w:ascii="Arial" w:eastAsia="Calibri" w:hAnsi="Arial" w:cs="Arial"/>
          <w:sz w:val="21"/>
          <w:szCs w:val="21"/>
        </w:rPr>
      </w:pPr>
      <w:r w:rsidRPr="00ED0190">
        <w:rPr>
          <w:rFonts w:ascii="Arial" w:eastAsia="Calibri" w:hAnsi="Arial" w:cs="Arial"/>
          <w:sz w:val="21"/>
          <w:szCs w:val="21"/>
        </w:rPr>
        <w:t>To prevent or eliminate the need to remove the child from the child's home</w:t>
      </w:r>
    </w:p>
    <w:p w:rsidR="0012509D" w:rsidRPr="00ED0190" w:rsidP="0012509D" w14:paraId="2BA92EEE" w14:textId="77777777">
      <w:pPr>
        <w:numPr>
          <w:ilvl w:val="1"/>
          <w:numId w:val="6"/>
        </w:numPr>
        <w:ind w:left="1080"/>
        <w:rPr>
          <w:rFonts w:ascii="Arial" w:eastAsia="Calibri" w:hAnsi="Arial" w:cs="Arial"/>
          <w:sz w:val="21"/>
          <w:szCs w:val="21"/>
        </w:rPr>
      </w:pPr>
      <w:r w:rsidRPr="00ED0190">
        <w:rPr>
          <w:rFonts w:ascii="Arial" w:eastAsia="Calibri" w:hAnsi="Arial" w:cs="Arial"/>
          <w:sz w:val="21"/>
          <w:szCs w:val="21"/>
        </w:rPr>
        <w:t>To safely reunify the child with their family</w:t>
      </w:r>
    </w:p>
    <w:p w:rsidR="0012509D" w:rsidRPr="00ED0190" w:rsidP="0012509D" w14:paraId="147A2519" w14:textId="77777777">
      <w:pPr>
        <w:numPr>
          <w:ilvl w:val="1"/>
          <w:numId w:val="6"/>
        </w:numPr>
        <w:ind w:left="1080"/>
        <w:rPr>
          <w:rFonts w:ascii="Arial" w:eastAsia="Calibri" w:hAnsi="Arial" w:cs="Arial"/>
          <w:sz w:val="21"/>
          <w:szCs w:val="21"/>
        </w:rPr>
      </w:pPr>
      <w:r w:rsidRPr="00ED0190">
        <w:rPr>
          <w:rFonts w:ascii="Arial" w:eastAsia="Calibri" w:hAnsi="Arial" w:cs="Arial"/>
          <w:sz w:val="21"/>
          <w:szCs w:val="21"/>
        </w:rPr>
        <w:t xml:space="preserve">To ensure the child is placed in the most family-like and stable environment available at the time of removal </w:t>
      </w:r>
    </w:p>
    <w:p w:rsidR="0012509D" w:rsidRPr="00ED0190" w:rsidP="0012509D" w14:paraId="2CEDF23F" w14:textId="77777777">
      <w:pPr>
        <w:numPr>
          <w:ilvl w:val="1"/>
          <w:numId w:val="6"/>
        </w:numPr>
        <w:ind w:left="1080"/>
        <w:rPr>
          <w:rFonts w:ascii="Arial" w:eastAsia="Calibri" w:hAnsi="Arial" w:cs="Arial"/>
          <w:sz w:val="21"/>
          <w:szCs w:val="21"/>
        </w:rPr>
      </w:pPr>
      <w:r w:rsidRPr="00ED0190">
        <w:rPr>
          <w:rFonts w:ascii="Arial" w:eastAsia="Calibri" w:hAnsi="Arial" w:cs="Arial"/>
          <w:sz w:val="21"/>
          <w:szCs w:val="21"/>
        </w:rPr>
        <w:t>To promote the child’s best interest</w:t>
      </w:r>
    </w:p>
    <w:p w:rsidR="0012509D" w:rsidRPr="00ED0190" w:rsidP="0012509D" w14:paraId="3F731D46" w14:textId="77777777">
      <w:pPr>
        <w:numPr>
          <w:ilvl w:val="1"/>
          <w:numId w:val="6"/>
        </w:numPr>
        <w:ind w:left="1080"/>
        <w:rPr>
          <w:rFonts w:ascii="Arial" w:eastAsia="Calibri" w:hAnsi="Arial" w:cs="Arial"/>
          <w:sz w:val="21"/>
          <w:szCs w:val="21"/>
        </w:rPr>
      </w:pPr>
      <w:r w:rsidRPr="00ED0190">
        <w:rPr>
          <w:rFonts w:ascii="Arial" w:eastAsia="Calibri" w:hAnsi="Arial" w:cs="Arial"/>
          <w:sz w:val="21"/>
          <w:szCs w:val="21"/>
        </w:rPr>
        <w:t>To finalize the permanency plan</w:t>
      </w:r>
    </w:p>
    <w:p w:rsidR="0012509D" w:rsidP="0012509D" w14:paraId="3E36DDB9" w14:textId="77777777">
      <w:pPr>
        <w:rPr>
          <w:rFonts w:ascii="Arial" w:eastAsia="Calibri" w:hAnsi="Arial" w:cs="Arial"/>
          <w:sz w:val="21"/>
          <w:szCs w:val="21"/>
        </w:rPr>
      </w:pPr>
    </w:p>
    <w:p w:rsidR="00ED0190" w:rsidRPr="00ED0190" w:rsidP="0012509D" w14:paraId="0E495CFA" w14:textId="77777777">
      <w:pPr>
        <w:rPr>
          <w:rFonts w:ascii="Arial" w:eastAsia="Calibri" w:hAnsi="Arial" w:cs="Arial"/>
          <w:sz w:val="21"/>
          <w:szCs w:val="21"/>
        </w:rPr>
      </w:pPr>
    </w:p>
    <w:p w:rsidR="0012509D" w:rsidRPr="00ED0190" w:rsidP="0012509D" w14:paraId="59E4CD22" w14:textId="77777777">
      <w:pPr>
        <w:rPr>
          <w:rFonts w:ascii="Arial" w:eastAsia="Calibri" w:hAnsi="Arial" w:cs="Arial"/>
          <w:sz w:val="21"/>
          <w:szCs w:val="21"/>
        </w:rPr>
      </w:pPr>
    </w:p>
    <w:p w:rsidR="0012509D" w:rsidRPr="00ED0190" w:rsidP="0012509D" w14:paraId="399E83C5" w14:textId="77777777">
      <w:pPr>
        <w:numPr>
          <w:ilvl w:val="0"/>
          <w:numId w:val="6"/>
        </w:numPr>
        <w:ind w:left="360"/>
        <w:rPr>
          <w:rFonts w:ascii="Arial" w:eastAsia="Calibri" w:hAnsi="Arial" w:cs="Arial"/>
          <w:sz w:val="21"/>
          <w:szCs w:val="21"/>
        </w:rPr>
      </w:pPr>
      <w:r w:rsidRPr="00ED0190">
        <w:rPr>
          <w:rFonts w:ascii="Arial" w:eastAsia="Calibri" w:hAnsi="Arial" w:cs="Arial"/>
          <w:sz w:val="21"/>
          <w:szCs w:val="21"/>
        </w:rPr>
        <w:t>In order to</w:t>
      </w:r>
      <w:r w:rsidRPr="00ED0190">
        <w:rPr>
          <w:rFonts w:ascii="Arial" w:eastAsia="Calibri" w:hAnsi="Arial" w:cs="Arial"/>
          <w:sz w:val="21"/>
          <w:szCs w:val="21"/>
        </w:rPr>
        <w:t xml:space="preserve"> obtain Title IV-E funding corresponding to a child’s stay in foster care, federal law requires the court to find reasonable efforts </w:t>
      </w:r>
      <w:r w:rsidRPr="00ED0190">
        <w:rPr>
          <w:rFonts w:ascii="Arial" w:eastAsia="Calibri" w:hAnsi="Arial" w:cs="Arial"/>
          <w:sz w:val="21"/>
          <w:szCs w:val="21"/>
          <w:u w:val="single"/>
        </w:rPr>
        <w:t>to prevent removal</w:t>
      </w:r>
      <w:r w:rsidRPr="00ED0190">
        <w:rPr>
          <w:rFonts w:ascii="Arial" w:eastAsia="Calibri" w:hAnsi="Arial" w:cs="Arial"/>
          <w:sz w:val="21"/>
          <w:szCs w:val="21"/>
        </w:rPr>
        <w:t>:</w:t>
      </w:r>
    </w:p>
    <w:p w:rsidR="0012509D" w:rsidRPr="00ED0190" w:rsidP="0012509D" w14:paraId="1131DE0F" w14:textId="77777777">
      <w:pPr>
        <w:ind w:left="720"/>
        <w:rPr>
          <w:rFonts w:ascii="Arial" w:eastAsia="Calibri" w:hAnsi="Arial" w:cs="Arial"/>
          <w:sz w:val="21"/>
          <w:szCs w:val="21"/>
        </w:rPr>
      </w:pPr>
    </w:p>
    <w:p w:rsidR="0012509D" w:rsidRPr="00ED0190" w:rsidP="0012509D" w14:paraId="41208F7C" w14:textId="77777777">
      <w:pPr>
        <w:numPr>
          <w:ilvl w:val="1"/>
          <w:numId w:val="6"/>
        </w:numPr>
        <w:ind w:left="1080"/>
        <w:rPr>
          <w:rFonts w:ascii="Arial" w:eastAsia="Calibri" w:hAnsi="Arial" w:cs="Arial"/>
          <w:sz w:val="21"/>
          <w:szCs w:val="21"/>
        </w:rPr>
      </w:pPr>
      <w:r w:rsidRPr="00ED0190">
        <w:rPr>
          <w:rFonts w:ascii="Arial" w:eastAsia="Calibri" w:hAnsi="Arial" w:cs="Arial"/>
          <w:sz w:val="21"/>
          <w:szCs w:val="21"/>
        </w:rPr>
        <w:t>At the initial hearing in the case</w:t>
      </w:r>
    </w:p>
    <w:p w:rsidR="0012509D" w:rsidRPr="00ED0190" w:rsidP="0012509D" w14:paraId="192D5E11" w14:textId="77777777">
      <w:pPr>
        <w:numPr>
          <w:ilvl w:val="1"/>
          <w:numId w:val="6"/>
        </w:numPr>
        <w:ind w:left="1080"/>
        <w:rPr>
          <w:rFonts w:ascii="Arial" w:eastAsia="Calibri" w:hAnsi="Arial" w:cs="Arial"/>
          <w:sz w:val="21"/>
          <w:szCs w:val="21"/>
        </w:rPr>
      </w:pPr>
      <w:r w:rsidRPr="00ED0190">
        <w:rPr>
          <w:rFonts w:ascii="Arial" w:eastAsia="Calibri" w:hAnsi="Arial" w:cs="Arial"/>
          <w:sz w:val="21"/>
          <w:szCs w:val="21"/>
        </w:rPr>
        <w:t>No later than 30 days from the date the child is removed from the home</w:t>
      </w:r>
    </w:p>
    <w:p w:rsidR="0012509D" w:rsidRPr="00ED0190" w:rsidP="0012509D" w14:paraId="7C7E79BB" w14:textId="77777777">
      <w:pPr>
        <w:numPr>
          <w:ilvl w:val="1"/>
          <w:numId w:val="6"/>
        </w:numPr>
        <w:ind w:left="1080"/>
        <w:rPr>
          <w:rFonts w:ascii="Arial" w:eastAsia="Calibri" w:hAnsi="Arial" w:cs="Arial"/>
          <w:sz w:val="21"/>
          <w:szCs w:val="21"/>
        </w:rPr>
      </w:pPr>
      <w:r w:rsidRPr="00ED0190">
        <w:rPr>
          <w:rFonts w:ascii="Arial" w:eastAsia="Calibri" w:hAnsi="Arial" w:cs="Arial"/>
          <w:sz w:val="21"/>
          <w:szCs w:val="21"/>
        </w:rPr>
        <w:t>No later than 60 days from the date the child is removed from the home</w:t>
      </w:r>
    </w:p>
    <w:p w:rsidR="0012509D" w:rsidRPr="00ED0190" w:rsidP="0012509D" w14:paraId="1B10E6AF" w14:textId="77777777">
      <w:pPr>
        <w:numPr>
          <w:ilvl w:val="1"/>
          <w:numId w:val="6"/>
        </w:numPr>
        <w:ind w:left="1080"/>
        <w:rPr>
          <w:rFonts w:ascii="Arial" w:eastAsia="Calibri" w:hAnsi="Arial" w:cs="Arial"/>
          <w:sz w:val="21"/>
          <w:szCs w:val="21"/>
        </w:rPr>
      </w:pPr>
      <w:r w:rsidRPr="00ED0190">
        <w:rPr>
          <w:rFonts w:ascii="Arial" w:eastAsia="Calibri" w:hAnsi="Arial" w:cs="Arial"/>
          <w:sz w:val="21"/>
          <w:szCs w:val="21"/>
        </w:rPr>
        <w:t>No later than 60 days from the date the child is removed from the home and again at disposition</w:t>
      </w:r>
    </w:p>
    <w:p w:rsidR="0012509D" w:rsidRPr="00ED0190" w:rsidP="0012509D" w14:paraId="726E82D7" w14:textId="77777777">
      <w:pPr>
        <w:numPr>
          <w:ilvl w:val="1"/>
          <w:numId w:val="6"/>
        </w:numPr>
        <w:ind w:left="1080"/>
        <w:rPr>
          <w:rFonts w:ascii="Arial" w:eastAsia="Calibri" w:hAnsi="Arial" w:cs="Arial"/>
          <w:sz w:val="21"/>
          <w:szCs w:val="21"/>
        </w:rPr>
      </w:pPr>
      <w:r w:rsidRPr="00ED0190">
        <w:rPr>
          <w:rFonts w:ascii="Arial" w:eastAsia="Calibri" w:hAnsi="Arial" w:cs="Arial"/>
          <w:sz w:val="21"/>
          <w:szCs w:val="21"/>
        </w:rPr>
        <w:t>No later than 60 days from the date the child is removed from the home and again at disposition, unless certain aggravated circumstances have occurred.</w:t>
      </w:r>
    </w:p>
    <w:p w:rsidR="0012509D" w:rsidRPr="00ED0190" w:rsidP="0012509D" w14:paraId="149E65F3" w14:textId="77777777">
      <w:pPr>
        <w:rPr>
          <w:rFonts w:ascii="Arial" w:eastAsia="Calibri" w:hAnsi="Arial" w:cs="Arial"/>
          <w:sz w:val="21"/>
          <w:szCs w:val="21"/>
        </w:rPr>
      </w:pPr>
    </w:p>
    <w:p w:rsidR="0012509D" w:rsidP="0012509D" w14:paraId="1BB9C7DD" w14:textId="77777777">
      <w:pPr>
        <w:rPr>
          <w:rFonts w:ascii="Arial" w:eastAsia="Calibri" w:hAnsi="Arial" w:cs="Arial"/>
          <w:sz w:val="21"/>
          <w:szCs w:val="21"/>
        </w:rPr>
      </w:pPr>
    </w:p>
    <w:p w:rsidR="00ED0190" w:rsidRPr="00ED0190" w:rsidP="0012509D" w14:paraId="75D5D377" w14:textId="77777777">
      <w:pPr>
        <w:rPr>
          <w:rFonts w:ascii="Arial" w:eastAsia="Calibri" w:hAnsi="Arial" w:cs="Arial"/>
          <w:sz w:val="21"/>
          <w:szCs w:val="21"/>
        </w:rPr>
      </w:pPr>
    </w:p>
    <w:p w:rsidR="0012509D" w:rsidRPr="00ED0190" w:rsidP="0012509D" w14:paraId="41351FAF" w14:textId="77777777">
      <w:pPr>
        <w:numPr>
          <w:ilvl w:val="0"/>
          <w:numId w:val="6"/>
        </w:numPr>
        <w:ind w:left="360"/>
        <w:rPr>
          <w:rFonts w:ascii="Arial" w:eastAsia="Calibri" w:hAnsi="Arial" w:cs="Arial"/>
          <w:sz w:val="21"/>
          <w:szCs w:val="21"/>
        </w:rPr>
      </w:pPr>
      <w:r w:rsidRPr="00ED0190">
        <w:rPr>
          <w:rFonts w:ascii="Arial" w:eastAsia="Calibri" w:hAnsi="Arial" w:cs="Arial"/>
          <w:sz w:val="21"/>
          <w:szCs w:val="21"/>
        </w:rPr>
        <w:t>In order to</w:t>
      </w:r>
      <w:r w:rsidRPr="00ED0190">
        <w:rPr>
          <w:rFonts w:ascii="Arial" w:eastAsia="Calibri" w:hAnsi="Arial" w:cs="Arial"/>
          <w:sz w:val="21"/>
          <w:szCs w:val="21"/>
        </w:rPr>
        <w:t xml:space="preserve"> </w:t>
      </w:r>
      <w:r w:rsidRPr="00ED0190">
        <w:rPr>
          <w:rFonts w:ascii="Arial" w:eastAsia="Calibri" w:hAnsi="Arial" w:cs="Arial"/>
          <w:sz w:val="21"/>
          <w:szCs w:val="21"/>
          <w:u w:val="single"/>
        </w:rPr>
        <w:t>continue</w:t>
      </w:r>
      <w:r w:rsidRPr="00ED0190">
        <w:rPr>
          <w:rFonts w:ascii="Arial" w:eastAsia="Calibri" w:hAnsi="Arial" w:cs="Arial"/>
          <w:sz w:val="21"/>
          <w:szCs w:val="21"/>
        </w:rPr>
        <w:t xml:space="preserve"> to obtain Title IV-E funding corresponding to a child’s stay in foster care, federal law requires the court must find reasonable efforts </w:t>
      </w:r>
      <w:r w:rsidRPr="00ED0190">
        <w:rPr>
          <w:rFonts w:ascii="Arial" w:eastAsia="Calibri" w:hAnsi="Arial" w:cs="Arial"/>
          <w:sz w:val="21"/>
          <w:szCs w:val="21"/>
          <w:u w:val="single"/>
        </w:rPr>
        <w:t>to finalize the permanency plan</w:t>
      </w:r>
      <w:r w:rsidRPr="00ED0190">
        <w:rPr>
          <w:rFonts w:ascii="Arial" w:eastAsia="Calibri" w:hAnsi="Arial" w:cs="Arial"/>
          <w:sz w:val="21"/>
          <w:szCs w:val="21"/>
        </w:rPr>
        <w:t>:</w:t>
      </w:r>
    </w:p>
    <w:p w:rsidR="0012509D" w:rsidRPr="00ED0190" w:rsidP="0012509D" w14:paraId="2E0D5178" w14:textId="77777777">
      <w:pPr>
        <w:numPr>
          <w:ilvl w:val="1"/>
          <w:numId w:val="6"/>
        </w:numPr>
        <w:ind w:left="1080"/>
        <w:rPr>
          <w:rFonts w:ascii="Arial" w:eastAsia="Calibri" w:hAnsi="Arial" w:cs="Arial"/>
          <w:sz w:val="21"/>
          <w:szCs w:val="21"/>
        </w:rPr>
      </w:pPr>
      <w:r w:rsidRPr="00ED0190">
        <w:rPr>
          <w:rFonts w:ascii="Arial" w:eastAsia="Calibri" w:hAnsi="Arial" w:cs="Arial"/>
          <w:sz w:val="21"/>
          <w:szCs w:val="21"/>
        </w:rPr>
        <w:t>Within 60 days of removal and once every 12 months after the date of entry into foster care</w:t>
      </w:r>
    </w:p>
    <w:p w:rsidR="0012509D" w:rsidRPr="00ED0190" w:rsidP="0012509D" w14:paraId="4FFB3AB7" w14:textId="77777777">
      <w:pPr>
        <w:numPr>
          <w:ilvl w:val="1"/>
          <w:numId w:val="6"/>
        </w:numPr>
        <w:ind w:left="1080"/>
        <w:rPr>
          <w:rFonts w:ascii="Arial" w:eastAsia="Calibri" w:hAnsi="Arial" w:cs="Arial"/>
          <w:sz w:val="21"/>
          <w:szCs w:val="21"/>
        </w:rPr>
      </w:pPr>
      <w:r w:rsidRPr="00ED0190">
        <w:rPr>
          <w:rFonts w:ascii="Arial" w:eastAsia="Calibri" w:hAnsi="Arial" w:cs="Arial"/>
          <w:sz w:val="21"/>
          <w:szCs w:val="21"/>
        </w:rPr>
        <w:t>Once every 6 months after the date of entry into foster care</w:t>
      </w:r>
    </w:p>
    <w:p w:rsidR="0012509D" w:rsidRPr="00ED0190" w:rsidP="0012509D" w14:paraId="74085B50" w14:textId="77777777">
      <w:pPr>
        <w:numPr>
          <w:ilvl w:val="1"/>
          <w:numId w:val="6"/>
        </w:numPr>
        <w:ind w:left="1080"/>
        <w:rPr>
          <w:rFonts w:ascii="Arial" w:eastAsia="Calibri" w:hAnsi="Arial" w:cs="Arial"/>
          <w:sz w:val="21"/>
          <w:szCs w:val="21"/>
        </w:rPr>
      </w:pPr>
      <w:r w:rsidRPr="00ED0190">
        <w:rPr>
          <w:rFonts w:ascii="Arial" w:eastAsia="Calibri" w:hAnsi="Arial" w:cs="Arial"/>
          <w:sz w:val="21"/>
          <w:szCs w:val="21"/>
        </w:rPr>
        <w:t>Within 12 months of the date of entry into foster care, and once every 12 months thereafter</w:t>
      </w:r>
    </w:p>
    <w:p w:rsidR="0012509D" w:rsidRPr="00ED0190" w:rsidP="0012509D" w14:paraId="7FA40E49" w14:textId="77777777">
      <w:pPr>
        <w:numPr>
          <w:ilvl w:val="1"/>
          <w:numId w:val="6"/>
        </w:numPr>
        <w:ind w:left="1080"/>
        <w:rPr>
          <w:rFonts w:ascii="Arial" w:eastAsia="Calibri" w:hAnsi="Arial" w:cs="Arial"/>
          <w:sz w:val="21"/>
          <w:szCs w:val="21"/>
        </w:rPr>
      </w:pPr>
      <w:r w:rsidRPr="00ED0190">
        <w:rPr>
          <w:rFonts w:ascii="Arial" w:eastAsia="Calibri" w:hAnsi="Arial" w:cs="Arial"/>
          <w:sz w:val="21"/>
          <w:szCs w:val="21"/>
        </w:rPr>
        <w:t>Within 60 days of removal, and at every hearing thereafter</w:t>
      </w:r>
    </w:p>
    <w:p w:rsidR="0012509D" w:rsidP="0012509D" w14:paraId="53C4FB08" w14:textId="77777777">
      <w:pPr>
        <w:rPr>
          <w:rFonts w:ascii="Arial" w:eastAsia="Calibri" w:hAnsi="Arial" w:cs="Arial"/>
          <w:sz w:val="21"/>
          <w:szCs w:val="21"/>
        </w:rPr>
      </w:pPr>
    </w:p>
    <w:p w:rsidR="00ED0190" w:rsidRPr="00ED0190" w:rsidP="0012509D" w14:paraId="55149D0A" w14:textId="77777777">
      <w:pPr>
        <w:rPr>
          <w:rFonts w:ascii="Arial" w:eastAsia="Calibri" w:hAnsi="Arial" w:cs="Arial"/>
          <w:sz w:val="21"/>
          <w:szCs w:val="21"/>
        </w:rPr>
      </w:pPr>
    </w:p>
    <w:p w:rsidR="0012509D" w:rsidRPr="00ED0190" w:rsidP="0012509D" w14:paraId="46DF4D21" w14:textId="77777777">
      <w:pPr>
        <w:rPr>
          <w:rFonts w:ascii="Arial" w:eastAsia="Calibri" w:hAnsi="Arial" w:cs="Arial"/>
          <w:sz w:val="21"/>
          <w:szCs w:val="21"/>
        </w:rPr>
      </w:pPr>
    </w:p>
    <w:p w:rsidR="0012509D" w:rsidRPr="00ED0190" w:rsidP="0012509D" w14:paraId="7F9EC20D" w14:textId="77777777">
      <w:pPr>
        <w:numPr>
          <w:ilvl w:val="0"/>
          <w:numId w:val="6"/>
        </w:numPr>
        <w:ind w:left="360"/>
        <w:rPr>
          <w:rFonts w:ascii="Arial" w:eastAsia="Calibri" w:hAnsi="Arial" w:cs="Arial"/>
          <w:sz w:val="21"/>
          <w:szCs w:val="21"/>
        </w:rPr>
      </w:pPr>
      <w:r w:rsidRPr="00ED0190">
        <w:rPr>
          <w:rFonts w:ascii="Arial" w:eastAsia="Calibri" w:hAnsi="Arial" w:cs="Arial"/>
          <w:sz w:val="21"/>
          <w:szCs w:val="21"/>
        </w:rPr>
        <w:t>Federal law defines reasonable efforts as:</w:t>
      </w:r>
    </w:p>
    <w:p w:rsidR="0012509D" w:rsidRPr="00ED0190" w:rsidP="0012509D" w14:paraId="08876F7A" w14:textId="77777777">
      <w:pPr>
        <w:ind w:left="720"/>
        <w:rPr>
          <w:rFonts w:ascii="Arial" w:eastAsia="Calibri" w:hAnsi="Arial" w:cs="Arial"/>
          <w:sz w:val="21"/>
          <w:szCs w:val="21"/>
        </w:rPr>
      </w:pPr>
    </w:p>
    <w:p w:rsidR="0012509D" w:rsidRPr="00ED0190" w:rsidP="0012509D" w14:paraId="4ECC4D72" w14:textId="77777777">
      <w:pPr>
        <w:numPr>
          <w:ilvl w:val="1"/>
          <w:numId w:val="6"/>
        </w:numPr>
        <w:ind w:left="1080"/>
        <w:rPr>
          <w:rFonts w:ascii="Arial" w:eastAsia="Calibri" w:hAnsi="Arial" w:cs="Arial"/>
          <w:sz w:val="21"/>
          <w:szCs w:val="21"/>
        </w:rPr>
      </w:pPr>
      <w:r w:rsidRPr="00ED0190">
        <w:rPr>
          <w:rFonts w:ascii="Arial" w:eastAsia="Calibri" w:hAnsi="Arial" w:cs="Arial"/>
          <w:sz w:val="21"/>
          <w:szCs w:val="21"/>
        </w:rPr>
        <w:t>Diligent and concerted efforts on the part of the agency to return the child in an expeditious manner</w:t>
      </w:r>
    </w:p>
    <w:p w:rsidR="0012509D" w:rsidRPr="00ED0190" w:rsidP="0012509D" w14:paraId="0EC3FC1D" w14:textId="77777777">
      <w:pPr>
        <w:numPr>
          <w:ilvl w:val="1"/>
          <w:numId w:val="6"/>
        </w:numPr>
        <w:ind w:left="1080"/>
        <w:rPr>
          <w:rFonts w:ascii="Arial" w:eastAsia="Calibri" w:hAnsi="Arial" w:cs="Arial"/>
          <w:sz w:val="21"/>
          <w:szCs w:val="21"/>
        </w:rPr>
      </w:pPr>
      <w:r w:rsidRPr="00ED0190">
        <w:rPr>
          <w:rFonts w:ascii="Arial" w:eastAsia="Calibri" w:hAnsi="Arial" w:cs="Arial"/>
          <w:sz w:val="21"/>
          <w:szCs w:val="21"/>
        </w:rPr>
        <w:t>Title IV-E agency compliance with the applicable case plan and court orders in pursuit of safe reunification</w:t>
      </w:r>
    </w:p>
    <w:p w:rsidR="00ED0190" w:rsidP="00ED0190" w14:paraId="269FA070" w14:textId="77777777">
      <w:pPr>
        <w:numPr>
          <w:ilvl w:val="1"/>
          <w:numId w:val="6"/>
        </w:numPr>
        <w:ind w:left="1080"/>
        <w:rPr>
          <w:rFonts w:ascii="Arial" w:eastAsia="Calibri" w:hAnsi="Arial" w:cs="Arial"/>
          <w:sz w:val="21"/>
          <w:szCs w:val="21"/>
        </w:rPr>
      </w:pPr>
      <w:r w:rsidRPr="00ED0190">
        <w:rPr>
          <w:rFonts w:ascii="Arial" w:eastAsia="Calibri" w:hAnsi="Arial" w:cs="Arial"/>
          <w:sz w:val="21"/>
          <w:szCs w:val="21"/>
        </w:rPr>
        <w:t xml:space="preserve">Appropriate assistance to the child and family </w:t>
      </w:r>
      <w:r w:rsidRPr="00ED0190">
        <w:rPr>
          <w:rFonts w:ascii="Arial" w:eastAsia="Calibri" w:hAnsi="Arial" w:cs="Arial"/>
          <w:sz w:val="21"/>
          <w:szCs w:val="21"/>
        </w:rPr>
        <w:t>in order to</w:t>
      </w:r>
      <w:r w:rsidRPr="00ED0190">
        <w:rPr>
          <w:rFonts w:ascii="Arial" w:eastAsia="Calibri" w:hAnsi="Arial" w:cs="Arial"/>
          <w:sz w:val="21"/>
          <w:szCs w:val="21"/>
        </w:rPr>
        <w:t xml:space="preserve"> enable the safe return of the child</w:t>
      </w:r>
    </w:p>
    <w:p w:rsidR="0012509D" w:rsidP="00ED0190" w14:paraId="58B0F3C0" w14:textId="2A269E9C">
      <w:pPr>
        <w:numPr>
          <w:ilvl w:val="1"/>
          <w:numId w:val="6"/>
        </w:numPr>
        <w:ind w:left="1080"/>
        <w:rPr>
          <w:rFonts w:ascii="Arial" w:eastAsia="Calibri" w:hAnsi="Arial" w:cs="Arial"/>
          <w:sz w:val="21"/>
          <w:szCs w:val="21"/>
        </w:rPr>
      </w:pPr>
      <w:r w:rsidRPr="00ED0190">
        <w:rPr>
          <w:rFonts w:ascii="Arial" w:eastAsia="Calibri" w:hAnsi="Arial" w:cs="Arial"/>
          <w:sz w:val="21"/>
          <w:szCs w:val="21"/>
        </w:rPr>
        <w:t>There is no federal definition of what constitutes reasonable efforts</w:t>
      </w:r>
    </w:p>
    <w:p w:rsidR="00ED0190" w:rsidRPr="00ED0190" w:rsidP="00ED0190" w14:paraId="757A3746" w14:textId="77777777">
      <w:pPr>
        <w:rPr>
          <w:rFonts w:ascii="Arial" w:eastAsia="Calibri" w:hAnsi="Arial" w:cs="Arial"/>
          <w:sz w:val="21"/>
          <w:szCs w:val="21"/>
        </w:rPr>
      </w:pPr>
    </w:p>
    <w:p w:rsidR="0012509D" w:rsidRPr="00ED0190" w:rsidP="0012509D" w14:paraId="4755E664" w14:textId="77777777">
      <w:pPr>
        <w:spacing w:line="276" w:lineRule="auto"/>
        <w:ind w:firstLine="720"/>
        <w:contextualSpacing/>
        <w:rPr>
          <w:rFonts w:ascii="Arial" w:eastAsia="Calibri" w:hAnsi="Arial" w:cs="Arial"/>
          <w:sz w:val="21"/>
          <w:szCs w:val="21"/>
        </w:rPr>
      </w:pPr>
    </w:p>
    <w:p w:rsidR="0012509D" w:rsidRPr="00ED0190" w:rsidP="0012509D" w14:paraId="10419485" w14:textId="77777777">
      <w:pPr>
        <w:numPr>
          <w:ilvl w:val="0"/>
          <w:numId w:val="6"/>
        </w:numPr>
        <w:ind w:left="360"/>
        <w:rPr>
          <w:rFonts w:ascii="Arial" w:eastAsia="Calibri" w:hAnsi="Arial" w:cs="Arial"/>
          <w:sz w:val="21"/>
          <w:szCs w:val="21"/>
        </w:rPr>
      </w:pPr>
      <w:r w:rsidRPr="00ED0190">
        <w:rPr>
          <w:rFonts w:ascii="Arial" w:eastAsia="Calibri" w:hAnsi="Arial" w:cs="Arial"/>
          <w:sz w:val="21"/>
          <w:szCs w:val="21"/>
        </w:rPr>
        <w:t>A </w:t>
      </w:r>
      <w:r w:rsidRPr="00ED0190">
        <w:rPr>
          <w:rFonts w:ascii="Arial" w:eastAsia="Calibri" w:hAnsi="Arial" w:cs="Arial"/>
          <w:sz w:val="21"/>
          <w:szCs w:val="21"/>
        </w:rPr>
        <w:t>reasonable efforts</w:t>
      </w:r>
      <w:r w:rsidRPr="00ED0190">
        <w:rPr>
          <w:rFonts w:ascii="Arial" w:eastAsia="Calibri" w:hAnsi="Arial" w:cs="Arial"/>
          <w:sz w:val="21"/>
          <w:szCs w:val="21"/>
        </w:rPr>
        <w:t xml:space="preserve"> finding should only be made after:</w:t>
      </w:r>
    </w:p>
    <w:p w:rsidR="0012509D" w:rsidRPr="00ED0190" w:rsidP="0012509D" w14:paraId="3EEB60C6" w14:textId="77777777">
      <w:pPr>
        <w:ind w:left="720"/>
        <w:rPr>
          <w:rFonts w:ascii="Arial" w:eastAsia="Calibri" w:hAnsi="Arial" w:cs="Arial"/>
          <w:sz w:val="21"/>
          <w:szCs w:val="21"/>
        </w:rPr>
      </w:pPr>
    </w:p>
    <w:p w:rsidR="0012509D" w:rsidRPr="00ED0190" w:rsidP="0012509D" w14:paraId="66EC5715" w14:textId="77777777">
      <w:pPr>
        <w:numPr>
          <w:ilvl w:val="1"/>
          <w:numId w:val="6"/>
        </w:numPr>
        <w:ind w:left="1080"/>
        <w:rPr>
          <w:rFonts w:ascii="Arial" w:eastAsia="Calibri" w:hAnsi="Arial" w:cs="Arial"/>
          <w:sz w:val="21"/>
          <w:szCs w:val="21"/>
        </w:rPr>
      </w:pPr>
      <w:r w:rsidRPr="00ED0190">
        <w:rPr>
          <w:rFonts w:ascii="Arial" w:eastAsia="Calibri" w:hAnsi="Arial" w:cs="Arial"/>
          <w:sz w:val="21"/>
          <w:szCs w:val="21"/>
        </w:rPr>
        <w:t>The evidence supporting or tending to disprove the efforts is presented to the court, parties have an opportunity to be heard and to test the evidence and argue the law through counsel, and the factual findings are made on the record.</w:t>
      </w:r>
    </w:p>
    <w:p w:rsidR="0012509D" w:rsidRPr="00ED0190" w:rsidP="0012509D" w14:paraId="13D5A197" w14:textId="77777777">
      <w:pPr>
        <w:numPr>
          <w:ilvl w:val="1"/>
          <w:numId w:val="6"/>
        </w:numPr>
        <w:ind w:left="1080"/>
        <w:rPr>
          <w:rFonts w:ascii="Arial" w:eastAsia="Calibri" w:hAnsi="Arial" w:cs="Arial"/>
          <w:sz w:val="21"/>
          <w:szCs w:val="21"/>
        </w:rPr>
      </w:pPr>
      <w:r w:rsidRPr="00ED0190">
        <w:rPr>
          <w:rFonts w:ascii="Arial" w:eastAsia="Calibri" w:hAnsi="Arial" w:cs="Arial"/>
          <w:sz w:val="21"/>
          <w:szCs w:val="21"/>
        </w:rPr>
        <w:t>The evidence supporting or tending to disprove the efforts is communicated to all parties, and the court determines whether the evidence constitutes reasonable efforts.</w:t>
      </w:r>
    </w:p>
    <w:p w:rsidR="0012509D" w:rsidRPr="00ED0190" w:rsidP="0012509D" w14:paraId="05A4D2FC" w14:textId="77777777">
      <w:pPr>
        <w:numPr>
          <w:ilvl w:val="1"/>
          <w:numId w:val="6"/>
        </w:numPr>
        <w:ind w:left="1080"/>
        <w:rPr>
          <w:rFonts w:ascii="Arial" w:eastAsia="Calibri" w:hAnsi="Arial" w:cs="Arial"/>
          <w:sz w:val="21"/>
          <w:szCs w:val="21"/>
        </w:rPr>
      </w:pPr>
      <w:r w:rsidRPr="00ED0190">
        <w:rPr>
          <w:rFonts w:ascii="Arial" w:eastAsia="Calibri" w:hAnsi="Arial" w:cs="Arial"/>
          <w:sz w:val="21"/>
          <w:szCs w:val="21"/>
        </w:rPr>
        <w:t>The government files a petition or report, the petition or report is distributed to all parties, and the court makes a finding based on that petition or report</w:t>
      </w:r>
    </w:p>
    <w:p w:rsidR="00ED0190" w:rsidP="0012509D" w14:paraId="41E57848" w14:textId="77777777">
      <w:pPr>
        <w:ind w:left="360"/>
        <w:rPr>
          <w:rFonts w:ascii="Arial" w:eastAsia="Calibri" w:hAnsi="Arial" w:cs="Arial"/>
          <w:sz w:val="21"/>
          <w:szCs w:val="21"/>
        </w:rPr>
      </w:pPr>
    </w:p>
    <w:p w:rsidR="0012509D" w:rsidP="0012509D" w14:paraId="4440C335" w14:textId="77777777">
      <w:pPr>
        <w:ind w:left="360"/>
        <w:rPr>
          <w:rFonts w:ascii="Arial" w:eastAsia="Calibri" w:hAnsi="Arial" w:cs="Arial"/>
          <w:sz w:val="21"/>
          <w:szCs w:val="21"/>
        </w:rPr>
      </w:pPr>
    </w:p>
    <w:p w:rsidR="005311F8" w:rsidRPr="00ED0190" w:rsidP="0012509D" w14:paraId="37BB3B9A" w14:textId="77777777">
      <w:pPr>
        <w:ind w:left="360"/>
        <w:rPr>
          <w:rFonts w:ascii="Arial" w:eastAsia="Calibri" w:hAnsi="Arial" w:cs="Arial"/>
          <w:sz w:val="21"/>
          <w:szCs w:val="21"/>
        </w:rPr>
      </w:pPr>
    </w:p>
    <w:p w:rsidR="0012509D" w:rsidRPr="00ED0190" w:rsidP="0012509D" w14:paraId="038D9EBA" w14:textId="77777777">
      <w:pPr>
        <w:numPr>
          <w:ilvl w:val="0"/>
          <w:numId w:val="6"/>
        </w:numPr>
        <w:ind w:left="360"/>
        <w:rPr>
          <w:rFonts w:ascii="Arial" w:eastAsia="Calibri" w:hAnsi="Arial" w:cs="Arial"/>
          <w:sz w:val="21"/>
          <w:szCs w:val="21"/>
        </w:rPr>
      </w:pPr>
      <w:r w:rsidRPr="00ED0190">
        <w:rPr>
          <w:rFonts w:ascii="Arial" w:eastAsia="Calibri" w:hAnsi="Arial" w:cs="Arial"/>
          <w:sz w:val="21"/>
          <w:szCs w:val="21"/>
        </w:rPr>
        <w:t>Select two that are true regarding the mechanics of reasonable efforts findings: </w:t>
      </w:r>
    </w:p>
    <w:p w:rsidR="0012509D" w:rsidRPr="00ED0190" w:rsidP="0012509D" w14:paraId="6B0EEA35" w14:textId="77777777">
      <w:pPr>
        <w:ind w:left="720"/>
        <w:rPr>
          <w:rFonts w:ascii="Arial" w:eastAsia="Calibri" w:hAnsi="Arial" w:cs="Arial"/>
          <w:sz w:val="21"/>
          <w:szCs w:val="21"/>
        </w:rPr>
      </w:pPr>
    </w:p>
    <w:p w:rsidR="0012509D" w:rsidRPr="00ED0190" w:rsidP="0012509D" w14:paraId="363BECA3" w14:textId="77777777">
      <w:pPr>
        <w:numPr>
          <w:ilvl w:val="1"/>
          <w:numId w:val="6"/>
        </w:numPr>
        <w:ind w:left="1080"/>
        <w:rPr>
          <w:rFonts w:ascii="Arial" w:eastAsia="Calibri" w:hAnsi="Arial" w:cs="Arial"/>
          <w:sz w:val="21"/>
          <w:szCs w:val="21"/>
        </w:rPr>
      </w:pPr>
      <w:r w:rsidRPr="00ED0190">
        <w:rPr>
          <w:rFonts w:ascii="Arial" w:eastAsia="Calibri" w:hAnsi="Arial" w:cs="Arial"/>
          <w:sz w:val="21"/>
          <w:szCs w:val="21"/>
        </w:rPr>
        <w:t xml:space="preserve">A </w:t>
      </w:r>
      <w:r w:rsidRPr="00ED0190">
        <w:rPr>
          <w:rFonts w:ascii="Arial" w:eastAsia="Calibri" w:hAnsi="Arial" w:cs="Arial"/>
          <w:sz w:val="21"/>
          <w:szCs w:val="21"/>
        </w:rPr>
        <w:t>reasonable efforts</w:t>
      </w:r>
      <w:r w:rsidRPr="00ED0190">
        <w:rPr>
          <w:rFonts w:ascii="Arial" w:eastAsia="Calibri" w:hAnsi="Arial" w:cs="Arial"/>
          <w:sz w:val="21"/>
          <w:szCs w:val="21"/>
        </w:rPr>
        <w:t xml:space="preserve"> finding must be explicit in the court order</w:t>
      </w:r>
    </w:p>
    <w:p w:rsidR="0012509D" w:rsidRPr="00ED0190" w:rsidP="0012509D" w14:paraId="33F20CF2" w14:textId="77777777">
      <w:pPr>
        <w:numPr>
          <w:ilvl w:val="1"/>
          <w:numId w:val="6"/>
        </w:numPr>
        <w:ind w:left="1080"/>
        <w:rPr>
          <w:rFonts w:ascii="Arial" w:eastAsia="Calibri" w:hAnsi="Arial" w:cs="Arial"/>
          <w:sz w:val="21"/>
          <w:szCs w:val="21"/>
        </w:rPr>
      </w:pPr>
      <w:r w:rsidRPr="00ED0190">
        <w:rPr>
          <w:rFonts w:ascii="Arial" w:eastAsia="Calibri" w:hAnsi="Arial" w:cs="Arial"/>
          <w:sz w:val="21"/>
          <w:szCs w:val="21"/>
        </w:rPr>
        <w:t xml:space="preserve">A </w:t>
      </w:r>
      <w:r w:rsidRPr="00ED0190">
        <w:rPr>
          <w:rFonts w:ascii="Arial" w:eastAsia="Calibri" w:hAnsi="Arial" w:cs="Arial"/>
          <w:sz w:val="21"/>
          <w:szCs w:val="21"/>
        </w:rPr>
        <w:t>reasonable efforts</w:t>
      </w:r>
      <w:r w:rsidRPr="00ED0190">
        <w:rPr>
          <w:rFonts w:ascii="Arial" w:eastAsia="Calibri" w:hAnsi="Arial" w:cs="Arial"/>
          <w:sz w:val="21"/>
          <w:szCs w:val="21"/>
        </w:rPr>
        <w:t xml:space="preserve"> finding must be made in the presence of the parent</w:t>
      </w:r>
    </w:p>
    <w:p w:rsidR="0012509D" w:rsidRPr="00ED0190" w:rsidP="0012509D" w14:paraId="67E770AF" w14:textId="77777777">
      <w:pPr>
        <w:numPr>
          <w:ilvl w:val="1"/>
          <w:numId w:val="6"/>
        </w:numPr>
        <w:ind w:left="1080"/>
        <w:rPr>
          <w:rFonts w:ascii="Arial" w:eastAsia="Calibri" w:hAnsi="Arial" w:cs="Arial"/>
          <w:sz w:val="21"/>
          <w:szCs w:val="21"/>
        </w:rPr>
      </w:pPr>
      <w:r w:rsidRPr="00ED0190">
        <w:rPr>
          <w:rFonts w:ascii="Arial" w:eastAsia="Calibri" w:hAnsi="Arial" w:cs="Arial"/>
          <w:sz w:val="21"/>
          <w:szCs w:val="21"/>
        </w:rPr>
        <w:t xml:space="preserve">A </w:t>
      </w:r>
      <w:r w:rsidRPr="00ED0190">
        <w:rPr>
          <w:rFonts w:ascii="Arial" w:eastAsia="Calibri" w:hAnsi="Arial" w:cs="Arial"/>
          <w:sz w:val="21"/>
          <w:szCs w:val="21"/>
        </w:rPr>
        <w:t>reasonable efforts</w:t>
      </w:r>
      <w:r w:rsidRPr="00ED0190">
        <w:rPr>
          <w:rFonts w:ascii="Arial" w:eastAsia="Calibri" w:hAnsi="Arial" w:cs="Arial"/>
          <w:sz w:val="21"/>
          <w:szCs w:val="21"/>
        </w:rPr>
        <w:t xml:space="preserve"> finding may be made in an affidavit</w:t>
      </w:r>
    </w:p>
    <w:p w:rsidR="0012509D" w:rsidRPr="00ED0190" w:rsidP="0012509D" w14:paraId="34DAE26F" w14:textId="77777777">
      <w:pPr>
        <w:numPr>
          <w:ilvl w:val="1"/>
          <w:numId w:val="6"/>
        </w:numPr>
        <w:ind w:left="1080"/>
        <w:rPr>
          <w:rFonts w:ascii="Arial" w:eastAsia="Calibri" w:hAnsi="Arial" w:cs="Arial"/>
          <w:sz w:val="21"/>
          <w:szCs w:val="21"/>
        </w:rPr>
      </w:pPr>
      <w:r w:rsidRPr="00ED0190">
        <w:rPr>
          <w:rFonts w:ascii="Arial" w:eastAsia="Calibri" w:hAnsi="Arial" w:cs="Arial"/>
          <w:sz w:val="21"/>
          <w:szCs w:val="21"/>
        </w:rPr>
        <w:t xml:space="preserve">A </w:t>
      </w:r>
      <w:r w:rsidRPr="00ED0190">
        <w:rPr>
          <w:rFonts w:ascii="Arial" w:eastAsia="Calibri" w:hAnsi="Arial" w:cs="Arial"/>
          <w:sz w:val="21"/>
          <w:szCs w:val="21"/>
        </w:rPr>
        <w:t>reasonable efforts</w:t>
      </w:r>
      <w:r w:rsidRPr="00ED0190">
        <w:rPr>
          <w:rFonts w:ascii="Arial" w:eastAsia="Calibri" w:hAnsi="Arial" w:cs="Arial"/>
          <w:sz w:val="21"/>
          <w:szCs w:val="21"/>
        </w:rPr>
        <w:t xml:space="preserve"> finding must be detailed and child-specific</w:t>
      </w:r>
    </w:p>
    <w:p w:rsidR="0012509D" w:rsidRPr="00ED0190" w:rsidP="0012509D" w14:paraId="4C2D95A3" w14:textId="77777777">
      <w:pPr>
        <w:numPr>
          <w:ilvl w:val="1"/>
          <w:numId w:val="6"/>
        </w:numPr>
        <w:ind w:left="1080"/>
        <w:rPr>
          <w:rFonts w:ascii="Arial" w:eastAsia="Calibri" w:hAnsi="Arial" w:cs="Arial"/>
          <w:sz w:val="21"/>
          <w:szCs w:val="21"/>
        </w:rPr>
      </w:pPr>
      <w:r w:rsidRPr="00ED0190">
        <w:rPr>
          <w:rFonts w:ascii="Arial" w:eastAsia="Calibri" w:hAnsi="Arial" w:cs="Arial"/>
          <w:sz w:val="21"/>
          <w:szCs w:val="21"/>
        </w:rPr>
        <w:t xml:space="preserve">A </w:t>
      </w:r>
      <w:r w:rsidRPr="00ED0190">
        <w:rPr>
          <w:rFonts w:ascii="Arial" w:eastAsia="Calibri" w:hAnsi="Arial" w:cs="Arial"/>
          <w:sz w:val="21"/>
          <w:szCs w:val="21"/>
        </w:rPr>
        <w:t>reasonable efforts</w:t>
      </w:r>
      <w:r w:rsidRPr="00ED0190">
        <w:rPr>
          <w:rFonts w:ascii="Arial" w:eastAsia="Calibri" w:hAnsi="Arial" w:cs="Arial"/>
          <w:sz w:val="21"/>
          <w:szCs w:val="21"/>
        </w:rPr>
        <w:t xml:space="preserve"> finding may be made following the relevant hearing and dated </w:t>
      </w:r>
      <w:r w:rsidRPr="00ED0190">
        <w:rPr>
          <w:rFonts w:ascii="Arial" w:eastAsia="Calibri" w:hAnsi="Arial" w:cs="Arial"/>
          <w:i/>
          <w:sz w:val="21"/>
          <w:szCs w:val="21"/>
        </w:rPr>
        <w:t>nunc</w:t>
      </w:r>
      <w:r w:rsidRPr="00ED0190">
        <w:rPr>
          <w:rFonts w:ascii="Arial" w:eastAsia="Calibri" w:hAnsi="Arial" w:cs="Arial"/>
          <w:i/>
          <w:sz w:val="21"/>
          <w:szCs w:val="21"/>
        </w:rPr>
        <w:t xml:space="preserve"> pro </w:t>
      </w:r>
      <w:r w:rsidRPr="00ED0190">
        <w:rPr>
          <w:rFonts w:ascii="Arial" w:eastAsia="Calibri" w:hAnsi="Arial" w:cs="Arial"/>
          <w:i/>
          <w:sz w:val="21"/>
          <w:szCs w:val="21"/>
        </w:rPr>
        <w:t>tunc</w:t>
      </w:r>
      <w:r w:rsidRPr="00ED0190">
        <w:rPr>
          <w:rFonts w:ascii="Arial" w:eastAsia="Calibri" w:hAnsi="Arial" w:cs="Arial"/>
          <w:sz w:val="21"/>
          <w:szCs w:val="21"/>
        </w:rPr>
        <w:t xml:space="preserve"> to that hearing</w:t>
      </w:r>
    </w:p>
    <w:p w:rsidR="0012509D" w:rsidP="0012509D" w14:paraId="0BD27BD7" w14:textId="77777777">
      <w:pPr>
        <w:ind w:left="720"/>
        <w:rPr>
          <w:rFonts w:ascii="Arial" w:eastAsia="Calibri" w:hAnsi="Arial" w:cs="Arial"/>
          <w:sz w:val="21"/>
          <w:szCs w:val="21"/>
        </w:rPr>
      </w:pPr>
    </w:p>
    <w:p w:rsidR="005311F8" w:rsidP="0012509D" w14:paraId="35FA6872" w14:textId="77777777">
      <w:pPr>
        <w:ind w:left="720"/>
        <w:rPr>
          <w:rFonts w:ascii="Arial" w:eastAsia="Calibri" w:hAnsi="Arial" w:cs="Arial"/>
          <w:sz w:val="21"/>
          <w:szCs w:val="21"/>
        </w:rPr>
      </w:pPr>
    </w:p>
    <w:p w:rsidR="005311F8" w:rsidRPr="00ED0190" w:rsidP="0012509D" w14:paraId="4B641A4E" w14:textId="77777777">
      <w:pPr>
        <w:ind w:left="720"/>
        <w:rPr>
          <w:rFonts w:ascii="Arial" w:eastAsia="Calibri" w:hAnsi="Arial" w:cs="Arial"/>
          <w:sz w:val="21"/>
          <w:szCs w:val="21"/>
        </w:rPr>
      </w:pPr>
    </w:p>
    <w:p w:rsidR="0012509D" w:rsidRPr="00ED0190" w:rsidP="0012509D" w14:paraId="24E5909E" w14:textId="77777777">
      <w:pPr>
        <w:ind w:left="720"/>
        <w:rPr>
          <w:rFonts w:ascii="Arial" w:eastAsia="Calibri" w:hAnsi="Arial" w:cs="Arial"/>
          <w:sz w:val="21"/>
          <w:szCs w:val="21"/>
        </w:rPr>
      </w:pPr>
    </w:p>
    <w:p w:rsidR="0012509D" w:rsidRPr="00ED0190" w:rsidP="0012509D" w14:paraId="15E9C901" w14:textId="77777777">
      <w:pPr>
        <w:numPr>
          <w:ilvl w:val="0"/>
          <w:numId w:val="6"/>
        </w:numPr>
        <w:ind w:left="360"/>
        <w:rPr>
          <w:rFonts w:ascii="Arial" w:eastAsia="Calibri" w:hAnsi="Arial" w:cs="Arial"/>
          <w:sz w:val="21"/>
          <w:szCs w:val="21"/>
        </w:rPr>
      </w:pPr>
      <w:r w:rsidRPr="00ED0190">
        <w:rPr>
          <w:rFonts w:ascii="Arial" w:eastAsia="Calibri" w:hAnsi="Arial" w:cs="Arial"/>
          <w:sz w:val="21"/>
          <w:szCs w:val="21"/>
        </w:rPr>
        <w:t>Under federal law, in assessing whether reasonable efforts were made to prevent removal, judges should consider (choose all that apply):</w:t>
      </w:r>
    </w:p>
    <w:p w:rsidR="0012509D" w:rsidRPr="00ED0190" w:rsidP="0012509D" w14:paraId="44D0E967" w14:textId="77777777">
      <w:pPr>
        <w:ind w:left="720"/>
        <w:rPr>
          <w:rFonts w:ascii="Arial" w:eastAsia="Calibri" w:hAnsi="Arial" w:cs="Arial"/>
          <w:sz w:val="21"/>
          <w:szCs w:val="21"/>
        </w:rPr>
      </w:pPr>
    </w:p>
    <w:p w:rsidR="0012509D" w:rsidRPr="00ED0190" w:rsidP="0012509D" w14:paraId="1D96FD8B" w14:textId="77777777">
      <w:pPr>
        <w:numPr>
          <w:ilvl w:val="1"/>
          <w:numId w:val="6"/>
        </w:numPr>
        <w:ind w:left="1080"/>
        <w:rPr>
          <w:rFonts w:ascii="Arial" w:eastAsia="Calibri" w:hAnsi="Arial" w:cs="Arial"/>
          <w:sz w:val="21"/>
          <w:szCs w:val="21"/>
        </w:rPr>
      </w:pPr>
      <w:r w:rsidRPr="00ED0190">
        <w:rPr>
          <w:rFonts w:ascii="Arial" w:eastAsia="Calibri" w:hAnsi="Arial" w:cs="Arial"/>
          <w:sz w:val="21"/>
          <w:szCs w:val="21"/>
        </w:rPr>
        <w:t>The nature of the safety threat to the child in the home</w:t>
      </w:r>
    </w:p>
    <w:p w:rsidR="0012509D" w:rsidRPr="00ED0190" w:rsidP="0012509D" w14:paraId="44899144" w14:textId="77777777">
      <w:pPr>
        <w:numPr>
          <w:ilvl w:val="1"/>
          <w:numId w:val="6"/>
        </w:numPr>
        <w:ind w:left="1080"/>
        <w:rPr>
          <w:rFonts w:ascii="Arial" w:eastAsia="Calibri" w:hAnsi="Arial" w:cs="Arial"/>
          <w:sz w:val="21"/>
          <w:szCs w:val="21"/>
        </w:rPr>
      </w:pPr>
      <w:r w:rsidRPr="00ED0190">
        <w:rPr>
          <w:rFonts w:ascii="Arial" w:eastAsia="Calibri" w:hAnsi="Arial" w:cs="Arial"/>
          <w:sz w:val="21"/>
          <w:szCs w:val="21"/>
        </w:rPr>
        <w:t>The imminence of harm to the child posed by the safety threat</w:t>
      </w:r>
    </w:p>
    <w:p w:rsidR="0012509D" w:rsidRPr="00ED0190" w:rsidP="0012509D" w14:paraId="6C96BA63" w14:textId="77777777">
      <w:pPr>
        <w:numPr>
          <w:ilvl w:val="1"/>
          <w:numId w:val="6"/>
        </w:numPr>
        <w:ind w:left="1080"/>
        <w:rPr>
          <w:rFonts w:ascii="Arial" w:eastAsia="Calibri" w:hAnsi="Arial" w:cs="Arial"/>
          <w:sz w:val="21"/>
          <w:szCs w:val="21"/>
        </w:rPr>
      </w:pPr>
      <w:r w:rsidRPr="00ED0190">
        <w:rPr>
          <w:rFonts w:ascii="Arial" w:eastAsia="Calibri" w:hAnsi="Arial" w:cs="Arial"/>
          <w:sz w:val="21"/>
          <w:szCs w:val="21"/>
        </w:rPr>
        <w:t>The impact of the loss of federal funding on the family</w:t>
      </w:r>
    </w:p>
    <w:p w:rsidR="0012509D" w:rsidRPr="00ED0190" w:rsidP="0012509D" w14:paraId="6D795C40" w14:textId="77777777">
      <w:pPr>
        <w:numPr>
          <w:ilvl w:val="1"/>
          <w:numId w:val="6"/>
        </w:numPr>
        <w:ind w:left="1080"/>
        <w:rPr>
          <w:rFonts w:ascii="Arial" w:eastAsia="Calibri" w:hAnsi="Arial" w:cs="Arial"/>
          <w:sz w:val="21"/>
          <w:szCs w:val="21"/>
        </w:rPr>
      </w:pPr>
      <w:r w:rsidRPr="00ED0190">
        <w:rPr>
          <w:rFonts w:ascii="Arial" w:eastAsia="Calibri" w:hAnsi="Arial" w:cs="Arial"/>
          <w:sz w:val="21"/>
          <w:szCs w:val="21"/>
        </w:rPr>
        <w:t>Whether services could mitigate the safety threat to the child</w:t>
      </w:r>
    </w:p>
    <w:p w:rsidR="0012509D" w:rsidRPr="00ED0190" w:rsidP="0012509D" w14:paraId="63D4FFDB" w14:textId="77777777">
      <w:pPr>
        <w:numPr>
          <w:ilvl w:val="1"/>
          <w:numId w:val="6"/>
        </w:numPr>
        <w:ind w:left="1080"/>
        <w:rPr>
          <w:rFonts w:ascii="Arial" w:eastAsia="Calibri" w:hAnsi="Arial" w:cs="Arial"/>
          <w:sz w:val="21"/>
          <w:szCs w:val="21"/>
        </w:rPr>
      </w:pPr>
      <w:r w:rsidRPr="00ED0190">
        <w:rPr>
          <w:rFonts w:ascii="Arial" w:eastAsia="Calibri" w:hAnsi="Arial" w:cs="Arial"/>
          <w:sz w:val="21"/>
          <w:szCs w:val="21"/>
        </w:rPr>
        <w:t>The availability of a foster care placement </w:t>
      </w:r>
    </w:p>
    <w:p w:rsidR="0012509D" w:rsidP="0012509D" w14:paraId="7D685117" w14:textId="77777777">
      <w:pPr>
        <w:ind w:left="1440" w:hanging="720"/>
        <w:rPr>
          <w:rFonts w:ascii="Arial" w:eastAsia="Calibri" w:hAnsi="Arial" w:cs="Arial"/>
          <w:sz w:val="21"/>
          <w:szCs w:val="21"/>
        </w:rPr>
      </w:pPr>
    </w:p>
    <w:p w:rsidR="005311F8" w:rsidP="0012509D" w14:paraId="3EB18BD6" w14:textId="77777777">
      <w:pPr>
        <w:ind w:left="1440" w:hanging="720"/>
        <w:rPr>
          <w:rFonts w:ascii="Arial" w:eastAsia="Calibri" w:hAnsi="Arial" w:cs="Arial"/>
          <w:sz w:val="21"/>
          <w:szCs w:val="21"/>
        </w:rPr>
      </w:pPr>
    </w:p>
    <w:p w:rsidR="005311F8" w:rsidRPr="00ED0190" w:rsidP="0012509D" w14:paraId="19A55518" w14:textId="77777777">
      <w:pPr>
        <w:ind w:left="1440" w:hanging="720"/>
        <w:rPr>
          <w:rFonts w:ascii="Arial" w:eastAsia="Calibri" w:hAnsi="Arial" w:cs="Arial"/>
          <w:sz w:val="21"/>
          <w:szCs w:val="21"/>
        </w:rPr>
      </w:pPr>
    </w:p>
    <w:p w:rsidR="0012509D" w:rsidRPr="00ED0190" w:rsidP="0012509D" w14:paraId="25FBEC13" w14:textId="77777777">
      <w:pPr>
        <w:ind w:left="1440" w:hanging="720"/>
        <w:rPr>
          <w:rFonts w:ascii="Arial" w:eastAsia="Calibri" w:hAnsi="Arial" w:cs="Arial"/>
          <w:sz w:val="21"/>
          <w:szCs w:val="21"/>
        </w:rPr>
      </w:pPr>
    </w:p>
    <w:p w:rsidR="0012509D" w:rsidRPr="00ED0190" w:rsidP="0012509D" w14:paraId="4C9C4D2C" w14:textId="77777777">
      <w:pPr>
        <w:numPr>
          <w:ilvl w:val="0"/>
          <w:numId w:val="6"/>
        </w:numPr>
        <w:ind w:left="360"/>
        <w:rPr>
          <w:rFonts w:ascii="Arial" w:eastAsia="Calibri" w:hAnsi="Arial" w:cs="Arial"/>
          <w:sz w:val="21"/>
          <w:szCs w:val="21"/>
        </w:rPr>
      </w:pPr>
      <w:r w:rsidRPr="00ED0190">
        <w:rPr>
          <w:rFonts w:ascii="Arial" w:eastAsia="Calibri" w:hAnsi="Arial" w:cs="Arial"/>
          <w:sz w:val="21"/>
          <w:szCs w:val="21"/>
        </w:rPr>
        <w:t>In assessing whether reasonable efforts were made toward reunification or another permanency goal, judges should consider (select all that apply):</w:t>
      </w:r>
    </w:p>
    <w:p w:rsidR="0012509D" w:rsidRPr="00ED0190" w:rsidP="0012509D" w14:paraId="23497AA3" w14:textId="77777777">
      <w:pPr>
        <w:ind w:left="720"/>
        <w:rPr>
          <w:rFonts w:ascii="Arial" w:eastAsia="Calibri" w:hAnsi="Arial" w:cs="Arial"/>
          <w:sz w:val="21"/>
          <w:szCs w:val="21"/>
        </w:rPr>
      </w:pPr>
    </w:p>
    <w:p w:rsidR="0012509D" w:rsidRPr="00ED0190" w:rsidP="0012509D" w14:paraId="54F27709" w14:textId="77777777">
      <w:pPr>
        <w:numPr>
          <w:ilvl w:val="1"/>
          <w:numId w:val="6"/>
        </w:numPr>
        <w:ind w:left="1080"/>
        <w:rPr>
          <w:rFonts w:ascii="Arial" w:eastAsia="Calibri" w:hAnsi="Arial" w:cs="Arial"/>
          <w:sz w:val="21"/>
          <w:szCs w:val="21"/>
        </w:rPr>
      </w:pPr>
      <w:r w:rsidRPr="00ED0190">
        <w:rPr>
          <w:rFonts w:ascii="Arial" w:eastAsia="Calibri" w:hAnsi="Arial" w:cs="Arial"/>
          <w:sz w:val="21"/>
          <w:szCs w:val="21"/>
        </w:rPr>
        <w:t>The individual needs of the family members</w:t>
      </w:r>
    </w:p>
    <w:p w:rsidR="0012509D" w:rsidRPr="00ED0190" w:rsidP="0012509D" w14:paraId="74CD7A78" w14:textId="77777777">
      <w:pPr>
        <w:numPr>
          <w:ilvl w:val="1"/>
          <w:numId w:val="6"/>
        </w:numPr>
        <w:ind w:left="1080"/>
        <w:rPr>
          <w:rFonts w:ascii="Arial" w:eastAsia="Calibri" w:hAnsi="Arial" w:cs="Arial"/>
          <w:sz w:val="21"/>
          <w:szCs w:val="21"/>
        </w:rPr>
      </w:pPr>
      <w:r w:rsidRPr="00ED0190">
        <w:rPr>
          <w:rFonts w:ascii="Arial" w:eastAsia="Calibri" w:hAnsi="Arial" w:cs="Arial"/>
          <w:sz w:val="21"/>
          <w:szCs w:val="21"/>
        </w:rPr>
        <w:t>Whether the case plan was tailored to the needs of the family</w:t>
      </w:r>
    </w:p>
    <w:p w:rsidR="0012509D" w:rsidRPr="00ED0190" w:rsidP="0012509D" w14:paraId="09E04482" w14:textId="77777777">
      <w:pPr>
        <w:numPr>
          <w:ilvl w:val="1"/>
          <w:numId w:val="6"/>
        </w:numPr>
        <w:ind w:left="1080"/>
        <w:rPr>
          <w:rFonts w:ascii="Arial" w:eastAsia="Calibri" w:hAnsi="Arial" w:cs="Arial"/>
          <w:sz w:val="21"/>
          <w:szCs w:val="21"/>
        </w:rPr>
      </w:pPr>
      <w:r w:rsidRPr="00ED0190">
        <w:rPr>
          <w:rFonts w:ascii="Arial" w:eastAsia="Calibri" w:hAnsi="Arial" w:cs="Arial"/>
          <w:sz w:val="21"/>
          <w:szCs w:val="21"/>
        </w:rPr>
        <w:t>Whether the agency assisted the parents in overcoming any barriers to participation in services (i.e. transportation)</w:t>
      </w:r>
    </w:p>
    <w:p w:rsidR="0012509D" w:rsidRPr="00ED0190" w:rsidP="0012509D" w14:paraId="7BB0ECE4" w14:textId="77777777">
      <w:pPr>
        <w:numPr>
          <w:ilvl w:val="1"/>
          <w:numId w:val="6"/>
        </w:numPr>
        <w:ind w:left="1080"/>
        <w:rPr>
          <w:rFonts w:ascii="Arial" w:eastAsia="Calibri" w:hAnsi="Arial" w:cs="Arial"/>
          <w:sz w:val="21"/>
          <w:szCs w:val="21"/>
        </w:rPr>
      </w:pPr>
      <w:r w:rsidRPr="00ED0190">
        <w:rPr>
          <w:rFonts w:ascii="Arial" w:eastAsia="Calibri" w:hAnsi="Arial" w:cs="Arial"/>
          <w:sz w:val="21"/>
          <w:szCs w:val="21"/>
        </w:rPr>
        <w:t>Whether the agency will lose Title IV-E funding</w:t>
      </w:r>
    </w:p>
    <w:p w:rsidR="0012509D" w:rsidRPr="00ED0190" w:rsidP="0012509D" w14:paraId="4D7CD379" w14:textId="77777777">
      <w:pPr>
        <w:numPr>
          <w:ilvl w:val="1"/>
          <w:numId w:val="6"/>
        </w:numPr>
        <w:ind w:left="1080"/>
        <w:rPr>
          <w:rFonts w:ascii="Arial" w:eastAsia="Calibri" w:hAnsi="Arial" w:cs="Arial"/>
          <w:sz w:val="21"/>
          <w:szCs w:val="21"/>
        </w:rPr>
      </w:pPr>
      <w:r w:rsidRPr="00ED0190">
        <w:rPr>
          <w:rFonts w:ascii="Arial" w:eastAsia="Calibri" w:hAnsi="Arial" w:cs="Arial"/>
          <w:sz w:val="21"/>
          <w:szCs w:val="21"/>
        </w:rPr>
        <w:t>Whether the agency carried out is administrative obligations, such as placing the child in a foster home or timely filing court reports</w:t>
      </w:r>
    </w:p>
    <w:p w:rsidR="00850C61" w:rsidP="00C12FCA" w14:paraId="07F3C592" w14:textId="1C8BEF99">
      <w:pPr>
        <w:spacing w:line="276" w:lineRule="auto"/>
        <w:contextualSpacing/>
        <w:rPr>
          <w:rFonts w:ascii="Arial" w:eastAsia="Times New Roman" w:hAnsi="Arial" w:cs="Arial"/>
          <w:b/>
          <w:sz w:val="21"/>
          <w:szCs w:val="21"/>
        </w:rPr>
      </w:pPr>
    </w:p>
    <w:p w:rsidR="005311F8" w:rsidP="00C12FCA" w14:paraId="28F3D570" w14:textId="77777777">
      <w:pPr>
        <w:spacing w:line="276" w:lineRule="auto"/>
        <w:contextualSpacing/>
        <w:rPr>
          <w:rFonts w:ascii="Arial" w:eastAsia="Times New Roman" w:hAnsi="Arial" w:cs="Arial"/>
          <w:b/>
          <w:sz w:val="21"/>
          <w:szCs w:val="21"/>
        </w:rPr>
      </w:pPr>
    </w:p>
    <w:p w:rsidR="005311F8" w:rsidRPr="00ED0190" w:rsidP="00C12FCA" w14:paraId="7C9B9D82" w14:textId="77777777">
      <w:pPr>
        <w:spacing w:line="276" w:lineRule="auto"/>
        <w:contextualSpacing/>
        <w:rPr>
          <w:rFonts w:ascii="Arial" w:eastAsia="Times New Roman" w:hAnsi="Arial" w:cs="Arial"/>
          <w:b/>
          <w:sz w:val="21"/>
          <w:szCs w:val="21"/>
        </w:rPr>
      </w:pPr>
    </w:p>
    <w:p w:rsidR="00A52F04" w:rsidRPr="00ED0190" w:rsidP="00A52F04" w14:paraId="2E1C466A" w14:textId="77777777">
      <w:pPr>
        <w:ind w:left="1440" w:hanging="720"/>
        <w:jc w:val="both"/>
        <w:rPr>
          <w:rFonts w:ascii="Arial" w:eastAsia="Calibri" w:hAnsi="Arial" w:cs="Arial"/>
          <w:sz w:val="21"/>
          <w:szCs w:val="21"/>
        </w:rPr>
      </w:pPr>
    </w:p>
    <w:p w:rsidR="0012509D" w:rsidRPr="00ED0190" w:rsidP="0012509D" w14:paraId="741939B8" w14:textId="77777777">
      <w:pPr>
        <w:numPr>
          <w:ilvl w:val="0"/>
          <w:numId w:val="6"/>
        </w:numPr>
        <w:ind w:left="360"/>
        <w:rPr>
          <w:rFonts w:ascii="Arial" w:eastAsia="Calibri" w:hAnsi="Arial" w:cs="Arial"/>
          <w:sz w:val="21"/>
          <w:szCs w:val="21"/>
        </w:rPr>
      </w:pPr>
      <w:r w:rsidRPr="00ED0190">
        <w:rPr>
          <w:rFonts w:ascii="Arial" w:eastAsia="Calibri" w:hAnsi="Arial" w:cs="Arial"/>
          <w:sz w:val="21"/>
          <w:szCs w:val="21"/>
        </w:rPr>
        <w:t xml:space="preserve">Under </w:t>
      </w:r>
      <w:r w:rsidRPr="00ED0190">
        <w:rPr>
          <w:rFonts w:ascii="Arial" w:eastAsia="Calibri" w:hAnsi="Arial" w:cs="Arial"/>
          <w:sz w:val="21"/>
          <w:szCs w:val="21"/>
          <w:u w:val="single"/>
        </w:rPr>
        <w:t>federal law</w:t>
      </w:r>
      <w:r w:rsidRPr="00ED0190">
        <w:rPr>
          <w:rFonts w:ascii="Arial" w:eastAsia="Calibri" w:hAnsi="Arial" w:cs="Arial"/>
          <w:sz w:val="21"/>
          <w:szCs w:val="21"/>
        </w:rPr>
        <w:t xml:space="preserve">, what will happen if the judge finds that the agency did NOT make reasonable efforts </w:t>
      </w:r>
      <w:r w:rsidRPr="00ED0190">
        <w:rPr>
          <w:rFonts w:ascii="Arial" w:eastAsia="Calibri" w:hAnsi="Arial" w:cs="Arial"/>
          <w:sz w:val="21"/>
          <w:szCs w:val="21"/>
          <w:u w:val="single"/>
        </w:rPr>
        <w:t>to prevent removal</w:t>
      </w:r>
    </w:p>
    <w:p w:rsidR="0012509D" w:rsidRPr="00ED0190" w:rsidP="0012509D" w14:paraId="06C84FD8" w14:textId="77777777">
      <w:pPr>
        <w:ind w:left="720"/>
        <w:rPr>
          <w:rFonts w:ascii="Arial" w:eastAsia="Calibri" w:hAnsi="Arial" w:cs="Arial"/>
          <w:sz w:val="21"/>
          <w:szCs w:val="21"/>
        </w:rPr>
      </w:pPr>
    </w:p>
    <w:p w:rsidR="0012509D" w:rsidRPr="00ED0190" w:rsidP="0012509D" w14:paraId="4DABB8A8" w14:textId="77777777">
      <w:pPr>
        <w:numPr>
          <w:ilvl w:val="1"/>
          <w:numId w:val="6"/>
        </w:numPr>
        <w:ind w:left="1080"/>
        <w:rPr>
          <w:rFonts w:ascii="Arial" w:eastAsia="Calibri" w:hAnsi="Arial" w:cs="Arial"/>
          <w:sz w:val="21"/>
          <w:szCs w:val="21"/>
        </w:rPr>
      </w:pPr>
      <w:r w:rsidRPr="00ED0190">
        <w:rPr>
          <w:rFonts w:ascii="Arial" w:eastAsia="Calibri" w:hAnsi="Arial" w:cs="Arial"/>
          <w:sz w:val="21"/>
          <w:szCs w:val="21"/>
        </w:rPr>
        <w:t>The child must be returned to the parent</w:t>
      </w:r>
    </w:p>
    <w:p w:rsidR="0012509D" w:rsidRPr="00ED0190" w:rsidP="0012509D" w14:paraId="4FD7DECB" w14:textId="77777777">
      <w:pPr>
        <w:numPr>
          <w:ilvl w:val="1"/>
          <w:numId w:val="6"/>
        </w:numPr>
        <w:ind w:left="1080"/>
        <w:rPr>
          <w:rFonts w:ascii="Arial" w:eastAsia="Calibri" w:hAnsi="Arial" w:cs="Arial"/>
          <w:sz w:val="21"/>
          <w:szCs w:val="21"/>
        </w:rPr>
      </w:pPr>
      <w:r w:rsidRPr="00ED0190">
        <w:rPr>
          <w:rFonts w:ascii="Arial" w:eastAsia="Calibri" w:hAnsi="Arial" w:cs="Arial"/>
          <w:sz w:val="21"/>
          <w:szCs w:val="21"/>
        </w:rPr>
        <w:t>The state agency may not claim federal Title IV-E payments for the child, regardless of whether future reasonable efforts findings are made.</w:t>
      </w:r>
    </w:p>
    <w:p w:rsidR="0012509D" w:rsidRPr="00ED0190" w:rsidP="0012509D" w14:paraId="278B02D1" w14:textId="77777777">
      <w:pPr>
        <w:numPr>
          <w:ilvl w:val="1"/>
          <w:numId w:val="6"/>
        </w:numPr>
        <w:ind w:left="1080"/>
        <w:rPr>
          <w:rFonts w:ascii="Arial" w:eastAsia="Calibri" w:hAnsi="Arial" w:cs="Arial"/>
          <w:sz w:val="21"/>
          <w:szCs w:val="21"/>
        </w:rPr>
      </w:pPr>
      <w:r w:rsidRPr="00ED0190">
        <w:rPr>
          <w:rFonts w:ascii="Arial" w:eastAsia="Calibri" w:hAnsi="Arial" w:cs="Arial"/>
          <w:sz w:val="21"/>
          <w:szCs w:val="21"/>
        </w:rPr>
        <w:t xml:space="preserve">The state agency may not claim Title IV-E payments for the </w:t>
      </w:r>
      <w:r w:rsidRPr="00ED0190">
        <w:rPr>
          <w:rFonts w:ascii="Arial" w:eastAsia="Calibri" w:hAnsi="Arial" w:cs="Arial"/>
          <w:sz w:val="21"/>
          <w:szCs w:val="21"/>
        </w:rPr>
        <w:t>child</w:t>
      </w:r>
      <w:r w:rsidRPr="00ED0190">
        <w:rPr>
          <w:rFonts w:ascii="Arial" w:eastAsia="Calibri" w:hAnsi="Arial" w:cs="Arial"/>
          <w:sz w:val="21"/>
          <w:szCs w:val="21"/>
        </w:rPr>
        <w:t xml:space="preserve"> but the agency may remedy the defect if the court later finds at the first permanency hearing that the agency made reasonable efforts to achieve reunification.</w:t>
      </w:r>
    </w:p>
    <w:p w:rsidR="0012509D" w:rsidRPr="00ED0190" w:rsidP="0012509D" w14:paraId="1AF7C313" w14:textId="77777777">
      <w:pPr>
        <w:numPr>
          <w:ilvl w:val="1"/>
          <w:numId w:val="6"/>
        </w:numPr>
        <w:ind w:left="1080"/>
        <w:rPr>
          <w:rFonts w:ascii="Arial" w:eastAsia="Calibri" w:hAnsi="Arial" w:cs="Arial"/>
          <w:sz w:val="21"/>
          <w:szCs w:val="21"/>
        </w:rPr>
      </w:pPr>
      <w:r w:rsidRPr="00ED0190">
        <w:rPr>
          <w:rFonts w:ascii="Arial" w:eastAsia="Calibri" w:hAnsi="Arial" w:cs="Arial"/>
          <w:sz w:val="21"/>
          <w:szCs w:val="21"/>
        </w:rPr>
        <w:t>The court may place the child in foster care, but the agency may not pay their foster parent a stipend.</w:t>
      </w:r>
    </w:p>
    <w:p w:rsidR="0012509D" w:rsidRPr="00ED0190" w:rsidP="0012509D" w14:paraId="2E037DC1" w14:textId="77777777">
      <w:pPr>
        <w:rPr>
          <w:rFonts w:ascii="Arial" w:eastAsia="Calibri" w:hAnsi="Arial" w:cs="Arial"/>
          <w:sz w:val="21"/>
          <w:szCs w:val="21"/>
        </w:rPr>
      </w:pPr>
    </w:p>
    <w:p w:rsidR="0012509D" w:rsidP="0012509D" w14:paraId="56FC2463" w14:textId="77777777">
      <w:pPr>
        <w:rPr>
          <w:rFonts w:ascii="Arial" w:eastAsia="Calibri" w:hAnsi="Arial" w:cs="Arial"/>
          <w:sz w:val="21"/>
          <w:szCs w:val="21"/>
        </w:rPr>
      </w:pPr>
    </w:p>
    <w:p w:rsidR="005311F8" w:rsidRPr="00ED0190" w:rsidP="0012509D" w14:paraId="701D354D" w14:textId="77777777">
      <w:pPr>
        <w:rPr>
          <w:rFonts w:ascii="Arial" w:eastAsia="Calibri" w:hAnsi="Arial" w:cs="Arial"/>
          <w:sz w:val="21"/>
          <w:szCs w:val="21"/>
        </w:rPr>
      </w:pPr>
    </w:p>
    <w:p w:rsidR="0012509D" w:rsidP="0012509D" w14:paraId="220CCA8D" w14:textId="77777777">
      <w:pPr>
        <w:rPr>
          <w:rFonts w:ascii="Arial" w:eastAsia="Calibri" w:hAnsi="Arial" w:cs="Arial"/>
          <w:sz w:val="21"/>
          <w:szCs w:val="21"/>
        </w:rPr>
      </w:pPr>
    </w:p>
    <w:p w:rsidR="005311F8" w:rsidRPr="00ED0190" w:rsidP="0012509D" w14:paraId="24490173" w14:textId="77777777">
      <w:pPr>
        <w:rPr>
          <w:rFonts w:ascii="Arial" w:eastAsia="Calibri" w:hAnsi="Arial" w:cs="Arial"/>
          <w:sz w:val="21"/>
          <w:szCs w:val="21"/>
        </w:rPr>
      </w:pPr>
    </w:p>
    <w:p w:rsidR="0012509D" w:rsidRPr="00ED0190" w:rsidP="0012509D" w14:paraId="5FC33BDE" w14:textId="77777777">
      <w:pPr>
        <w:numPr>
          <w:ilvl w:val="0"/>
          <w:numId w:val="6"/>
        </w:numPr>
        <w:ind w:left="360"/>
        <w:rPr>
          <w:rFonts w:ascii="Arial" w:eastAsia="Calibri" w:hAnsi="Arial" w:cs="Arial"/>
          <w:sz w:val="21"/>
          <w:szCs w:val="21"/>
        </w:rPr>
      </w:pPr>
      <w:r w:rsidRPr="00ED0190">
        <w:rPr>
          <w:rFonts w:ascii="Arial" w:eastAsia="Calibri" w:hAnsi="Arial" w:cs="Arial"/>
          <w:sz w:val="21"/>
          <w:szCs w:val="21"/>
        </w:rPr>
        <w:t xml:space="preserve">Mariyah entered foster care in June 2018.  At the initial hearing in her case, the court found that the agency made reasonable efforts to prevent her removal, but she was still too unsafe in her mother’s home and had to be removed.  At a permanency hearing in May 2019, the court finds that the agency failed to make reasonable efforts toward reunification between Mariyah and her mother.  Select the </w:t>
      </w:r>
      <w:r w:rsidRPr="00ED0190">
        <w:rPr>
          <w:rFonts w:ascii="Arial" w:eastAsia="Calibri" w:hAnsi="Arial" w:cs="Arial"/>
          <w:sz w:val="21"/>
          <w:szCs w:val="21"/>
          <w:u w:val="single"/>
        </w:rPr>
        <w:t>best</w:t>
      </w:r>
      <w:r w:rsidRPr="00ED0190">
        <w:rPr>
          <w:rFonts w:ascii="Arial" w:eastAsia="Calibri" w:hAnsi="Arial" w:cs="Arial"/>
          <w:sz w:val="21"/>
          <w:szCs w:val="21"/>
        </w:rPr>
        <w:t xml:space="preserve"> answer regarding federal IV-E funding:</w:t>
      </w:r>
    </w:p>
    <w:p w:rsidR="0012509D" w:rsidRPr="00ED0190" w:rsidP="0012509D" w14:paraId="5FDC99C6" w14:textId="77777777">
      <w:pPr>
        <w:ind w:left="360"/>
        <w:rPr>
          <w:rFonts w:ascii="Arial" w:eastAsia="Calibri" w:hAnsi="Arial" w:cs="Arial"/>
          <w:sz w:val="21"/>
          <w:szCs w:val="21"/>
        </w:rPr>
      </w:pPr>
    </w:p>
    <w:p w:rsidR="0012509D" w:rsidRPr="00ED0190" w:rsidP="0012509D" w14:paraId="2D0430E0" w14:textId="77777777">
      <w:pPr>
        <w:numPr>
          <w:ilvl w:val="1"/>
          <w:numId w:val="6"/>
        </w:numPr>
        <w:ind w:left="1080"/>
        <w:rPr>
          <w:rFonts w:ascii="Arial" w:eastAsia="Calibri" w:hAnsi="Arial" w:cs="Arial"/>
          <w:sz w:val="21"/>
          <w:szCs w:val="21"/>
        </w:rPr>
      </w:pPr>
      <w:r w:rsidRPr="00ED0190">
        <w:rPr>
          <w:rFonts w:ascii="Arial" w:eastAsia="Calibri" w:hAnsi="Arial" w:cs="Arial"/>
          <w:sz w:val="21"/>
          <w:szCs w:val="21"/>
        </w:rPr>
        <w:t xml:space="preserve">The agency </w:t>
      </w:r>
      <w:r w:rsidRPr="00ED0190">
        <w:rPr>
          <w:rFonts w:ascii="Arial" w:eastAsia="Calibri" w:hAnsi="Arial" w:cs="Arial"/>
          <w:sz w:val="21"/>
          <w:szCs w:val="21"/>
        </w:rPr>
        <w:t>is able to</w:t>
      </w:r>
      <w:r w:rsidRPr="00ED0190">
        <w:rPr>
          <w:rFonts w:ascii="Arial" w:eastAsia="Calibri" w:hAnsi="Arial" w:cs="Arial"/>
          <w:sz w:val="21"/>
          <w:szCs w:val="21"/>
        </w:rPr>
        <w:t xml:space="preserve"> claim IV-E funds for Mariyah’s stay in foster care because the court found reasonable efforts to prevent removal. </w:t>
      </w:r>
    </w:p>
    <w:p w:rsidR="0012509D" w:rsidRPr="00ED0190" w:rsidP="0012509D" w14:paraId="14D3C317" w14:textId="77777777">
      <w:pPr>
        <w:numPr>
          <w:ilvl w:val="1"/>
          <w:numId w:val="6"/>
        </w:numPr>
        <w:ind w:left="1080"/>
        <w:rPr>
          <w:rFonts w:ascii="Arial" w:eastAsia="Calibri" w:hAnsi="Arial" w:cs="Arial"/>
          <w:sz w:val="21"/>
          <w:szCs w:val="21"/>
        </w:rPr>
      </w:pPr>
      <w:r w:rsidRPr="00ED0190">
        <w:rPr>
          <w:rFonts w:ascii="Arial" w:eastAsia="Calibri" w:hAnsi="Arial" w:cs="Arial"/>
          <w:sz w:val="21"/>
          <w:szCs w:val="21"/>
        </w:rPr>
        <w:t xml:space="preserve">The agency </w:t>
      </w:r>
      <w:r w:rsidRPr="00ED0190">
        <w:rPr>
          <w:rFonts w:ascii="Arial" w:eastAsia="Calibri" w:hAnsi="Arial" w:cs="Arial"/>
          <w:sz w:val="21"/>
          <w:szCs w:val="21"/>
        </w:rPr>
        <w:t>is able to</w:t>
      </w:r>
      <w:r w:rsidRPr="00ED0190">
        <w:rPr>
          <w:rFonts w:ascii="Arial" w:eastAsia="Calibri" w:hAnsi="Arial" w:cs="Arial"/>
          <w:sz w:val="21"/>
          <w:szCs w:val="21"/>
        </w:rPr>
        <w:t xml:space="preserve"> claim IV-E funds for Mariyah’s stay in foster care because the court found reasonable efforts to prevent removal.  </w:t>
      </w:r>
      <w:r w:rsidRPr="00ED0190">
        <w:rPr>
          <w:rFonts w:ascii="Arial" w:eastAsia="Calibri" w:hAnsi="Arial" w:cs="Arial"/>
          <w:sz w:val="21"/>
          <w:szCs w:val="21"/>
        </w:rPr>
        <w:t>But,</w:t>
      </w:r>
      <w:r w:rsidRPr="00ED0190">
        <w:rPr>
          <w:rFonts w:ascii="Arial" w:eastAsia="Calibri" w:hAnsi="Arial" w:cs="Arial"/>
          <w:sz w:val="21"/>
          <w:szCs w:val="21"/>
        </w:rPr>
        <w:t xml:space="preserve"> the finding of no reasonable efforts toward permanency prevents the agency from ever claiming those funds in the future.</w:t>
      </w:r>
    </w:p>
    <w:p w:rsidR="0012509D" w:rsidRPr="00ED0190" w:rsidP="0012509D" w14:paraId="1AF0084C" w14:textId="77777777">
      <w:pPr>
        <w:numPr>
          <w:ilvl w:val="1"/>
          <w:numId w:val="6"/>
        </w:numPr>
        <w:ind w:left="1080"/>
        <w:rPr>
          <w:rFonts w:ascii="Arial" w:eastAsia="Calibri" w:hAnsi="Arial" w:cs="Arial"/>
          <w:sz w:val="21"/>
          <w:szCs w:val="21"/>
        </w:rPr>
      </w:pPr>
      <w:r w:rsidRPr="00ED0190">
        <w:rPr>
          <w:rFonts w:ascii="Arial" w:eastAsia="Calibri" w:hAnsi="Arial" w:cs="Arial"/>
          <w:sz w:val="21"/>
          <w:szCs w:val="21"/>
        </w:rPr>
        <w:t xml:space="preserve">The agency </w:t>
      </w:r>
      <w:r w:rsidRPr="00ED0190">
        <w:rPr>
          <w:rFonts w:ascii="Arial" w:eastAsia="Calibri" w:hAnsi="Arial" w:cs="Arial"/>
          <w:sz w:val="21"/>
          <w:szCs w:val="21"/>
        </w:rPr>
        <w:t>is able to</w:t>
      </w:r>
      <w:r w:rsidRPr="00ED0190">
        <w:rPr>
          <w:rFonts w:ascii="Arial" w:eastAsia="Calibri" w:hAnsi="Arial" w:cs="Arial"/>
          <w:sz w:val="21"/>
          <w:szCs w:val="21"/>
        </w:rPr>
        <w:t xml:space="preserve"> claim IV-E funds for Mariyah’s stay in foster care because the court found reasonable efforts to prevent removal.  </w:t>
      </w:r>
      <w:r w:rsidRPr="00ED0190">
        <w:rPr>
          <w:rFonts w:ascii="Arial" w:eastAsia="Calibri" w:hAnsi="Arial" w:cs="Arial"/>
          <w:sz w:val="21"/>
          <w:szCs w:val="21"/>
        </w:rPr>
        <w:t>But,</w:t>
      </w:r>
      <w:r w:rsidRPr="00ED0190">
        <w:rPr>
          <w:rFonts w:ascii="Arial" w:eastAsia="Calibri" w:hAnsi="Arial" w:cs="Arial"/>
          <w:sz w:val="21"/>
          <w:szCs w:val="21"/>
        </w:rPr>
        <w:t xml:space="preserve"> the finding of no reasonable efforts toward permanency prevents the agency from claiming those funds until the court makes a future finding of reasonable efforts toward permanency.</w:t>
      </w:r>
    </w:p>
    <w:p w:rsidR="0012509D" w:rsidRPr="00ED0190" w:rsidP="0012509D" w14:paraId="057B1545" w14:textId="77777777">
      <w:pPr>
        <w:ind w:left="720"/>
        <w:rPr>
          <w:rFonts w:ascii="Arial" w:eastAsia="Calibri" w:hAnsi="Arial" w:cs="Arial"/>
          <w:sz w:val="21"/>
          <w:szCs w:val="21"/>
        </w:rPr>
      </w:pPr>
    </w:p>
    <w:p w:rsidR="0012509D" w:rsidP="0012509D" w14:paraId="5DEB9A62" w14:textId="77777777">
      <w:pPr>
        <w:ind w:left="720"/>
        <w:rPr>
          <w:rFonts w:ascii="Arial" w:eastAsia="Calibri" w:hAnsi="Arial" w:cs="Arial"/>
          <w:sz w:val="21"/>
          <w:szCs w:val="21"/>
        </w:rPr>
      </w:pPr>
    </w:p>
    <w:p w:rsidR="005311F8" w:rsidRPr="00ED0190" w:rsidP="0012509D" w14:paraId="6E530439" w14:textId="77777777">
      <w:pPr>
        <w:ind w:left="720"/>
        <w:rPr>
          <w:rFonts w:ascii="Arial" w:eastAsia="Calibri" w:hAnsi="Arial" w:cs="Arial"/>
          <w:sz w:val="21"/>
          <w:szCs w:val="21"/>
        </w:rPr>
      </w:pPr>
    </w:p>
    <w:p w:rsidR="0012509D" w:rsidRPr="00ED0190" w:rsidP="0012509D" w14:paraId="328E82C9" w14:textId="77777777">
      <w:pPr>
        <w:ind w:left="720"/>
        <w:rPr>
          <w:rFonts w:ascii="Arial" w:eastAsia="Calibri" w:hAnsi="Arial" w:cs="Arial"/>
          <w:sz w:val="21"/>
          <w:szCs w:val="21"/>
        </w:rPr>
      </w:pPr>
    </w:p>
    <w:p w:rsidR="0012509D" w:rsidRPr="00ED0190" w:rsidP="0012509D" w14:paraId="203C230D" w14:textId="046ACE49">
      <w:pPr>
        <w:numPr>
          <w:ilvl w:val="0"/>
          <w:numId w:val="6"/>
        </w:numPr>
        <w:rPr>
          <w:rFonts w:ascii="Arial" w:eastAsia="Calibri" w:hAnsi="Arial" w:cs="Arial"/>
          <w:sz w:val="21"/>
          <w:szCs w:val="21"/>
        </w:rPr>
      </w:pPr>
      <w:r w:rsidRPr="00ED0190">
        <w:rPr>
          <w:rFonts w:ascii="Arial" w:eastAsia="Calibri" w:hAnsi="Arial" w:cs="Arial"/>
          <w:sz w:val="21"/>
          <w:szCs w:val="21"/>
        </w:rPr>
        <w:t>Under the Indian Child Welfare Act (ICWA), the state must make _____________ to provide remedial services and rehabilitative programs designed to prevent the breakup of the Indian family if the court knows or has reason to know that the child is an “Indian child.”</w:t>
      </w:r>
      <w:r w:rsidR="00692B22">
        <w:rPr>
          <w:rFonts w:ascii="Arial" w:eastAsia="Calibri" w:hAnsi="Arial" w:cs="Arial"/>
          <w:sz w:val="21"/>
          <w:szCs w:val="21"/>
        </w:rPr>
        <w:br/>
      </w:r>
    </w:p>
    <w:p w:rsidR="0012509D" w:rsidRPr="00ED0190" w:rsidP="0012509D" w14:paraId="3E196EE2" w14:textId="77777777">
      <w:pPr>
        <w:numPr>
          <w:ilvl w:val="1"/>
          <w:numId w:val="6"/>
        </w:numPr>
        <w:rPr>
          <w:rFonts w:ascii="Arial" w:eastAsia="Calibri" w:hAnsi="Arial" w:cs="Arial"/>
          <w:sz w:val="21"/>
          <w:szCs w:val="21"/>
        </w:rPr>
      </w:pPr>
      <w:r w:rsidRPr="00ED0190">
        <w:rPr>
          <w:rFonts w:ascii="Arial" w:eastAsia="Calibri" w:hAnsi="Arial" w:cs="Arial"/>
          <w:sz w:val="21"/>
          <w:szCs w:val="21"/>
        </w:rPr>
        <w:t>active efforts</w:t>
      </w:r>
    </w:p>
    <w:p w:rsidR="0012509D" w:rsidRPr="00ED0190" w:rsidP="0012509D" w14:paraId="70BFA0AD" w14:textId="77777777">
      <w:pPr>
        <w:numPr>
          <w:ilvl w:val="1"/>
          <w:numId w:val="6"/>
        </w:numPr>
        <w:rPr>
          <w:rFonts w:ascii="Arial" w:eastAsia="Calibri" w:hAnsi="Arial" w:cs="Arial"/>
          <w:sz w:val="21"/>
          <w:szCs w:val="21"/>
        </w:rPr>
      </w:pPr>
      <w:r w:rsidRPr="00ED0190">
        <w:rPr>
          <w:rFonts w:ascii="Arial" w:eastAsia="Calibri" w:hAnsi="Arial" w:cs="Arial"/>
          <w:sz w:val="21"/>
          <w:szCs w:val="21"/>
        </w:rPr>
        <w:t>reasonable efforts</w:t>
      </w:r>
    </w:p>
    <w:p w:rsidR="0012509D" w:rsidRPr="00ED0190" w:rsidP="0012509D" w14:paraId="0283FF1E" w14:textId="77777777">
      <w:pPr>
        <w:numPr>
          <w:ilvl w:val="1"/>
          <w:numId w:val="6"/>
        </w:numPr>
        <w:rPr>
          <w:rFonts w:ascii="Arial" w:eastAsia="Calibri" w:hAnsi="Arial" w:cs="Arial"/>
          <w:sz w:val="21"/>
          <w:szCs w:val="21"/>
        </w:rPr>
      </w:pPr>
      <w:r w:rsidRPr="00ED0190">
        <w:rPr>
          <w:rFonts w:ascii="Arial" w:eastAsia="Calibri" w:hAnsi="Arial" w:cs="Arial"/>
          <w:sz w:val="21"/>
          <w:szCs w:val="21"/>
        </w:rPr>
        <w:t>additional efforts</w:t>
      </w:r>
    </w:p>
    <w:p w:rsidR="0012509D" w:rsidRPr="00ED0190" w:rsidP="0012509D" w14:paraId="1CDED587" w14:textId="77777777">
      <w:pPr>
        <w:numPr>
          <w:ilvl w:val="1"/>
          <w:numId w:val="6"/>
        </w:numPr>
        <w:rPr>
          <w:rFonts w:ascii="Arial" w:eastAsia="Calibri" w:hAnsi="Arial" w:cs="Arial"/>
          <w:sz w:val="21"/>
          <w:szCs w:val="21"/>
        </w:rPr>
      </w:pPr>
      <w:r w:rsidRPr="00ED0190">
        <w:rPr>
          <w:rFonts w:ascii="Arial" w:eastAsia="Calibri" w:hAnsi="Arial" w:cs="Arial"/>
          <w:sz w:val="21"/>
          <w:szCs w:val="21"/>
        </w:rPr>
        <w:t>culturally appropriate efforts</w:t>
      </w:r>
    </w:p>
    <w:p w:rsidR="0012509D" w:rsidRPr="00ED0190" w:rsidP="0012509D" w14:paraId="2BB2554B" w14:textId="77777777">
      <w:pPr>
        <w:numPr>
          <w:ilvl w:val="1"/>
          <w:numId w:val="6"/>
        </w:numPr>
        <w:rPr>
          <w:rFonts w:ascii="Arial" w:eastAsia="Calibri" w:hAnsi="Arial" w:cs="Arial"/>
          <w:sz w:val="21"/>
          <w:szCs w:val="21"/>
        </w:rPr>
      </w:pPr>
      <w:r w:rsidRPr="00ED0190">
        <w:rPr>
          <w:rFonts w:ascii="Arial" w:eastAsia="Calibri" w:hAnsi="Arial" w:cs="Arial"/>
          <w:sz w:val="21"/>
          <w:szCs w:val="21"/>
        </w:rPr>
        <w:t>expedient efforts</w:t>
      </w:r>
    </w:p>
    <w:p w:rsidR="0012509D" w:rsidP="0012509D" w14:paraId="737EE008" w14:textId="77777777">
      <w:pPr>
        <w:ind w:left="1080"/>
        <w:rPr>
          <w:rFonts w:ascii="Arial" w:eastAsia="Calibri" w:hAnsi="Arial" w:cs="Arial"/>
          <w:sz w:val="21"/>
          <w:szCs w:val="21"/>
        </w:rPr>
      </w:pPr>
    </w:p>
    <w:p w:rsidR="005311F8" w:rsidP="0012509D" w14:paraId="07A1596A" w14:textId="77777777">
      <w:pPr>
        <w:ind w:left="1080"/>
        <w:rPr>
          <w:rFonts w:ascii="Arial" w:eastAsia="Calibri" w:hAnsi="Arial" w:cs="Arial"/>
          <w:sz w:val="21"/>
          <w:szCs w:val="21"/>
        </w:rPr>
      </w:pPr>
    </w:p>
    <w:p w:rsidR="005311F8" w:rsidP="0012509D" w14:paraId="37C2FAF2" w14:textId="77777777">
      <w:pPr>
        <w:ind w:left="1080"/>
        <w:rPr>
          <w:rFonts w:ascii="Arial" w:eastAsia="Calibri" w:hAnsi="Arial" w:cs="Arial"/>
          <w:sz w:val="21"/>
          <w:szCs w:val="21"/>
        </w:rPr>
      </w:pPr>
    </w:p>
    <w:p w:rsidR="005311F8" w:rsidRPr="00ED0190" w:rsidP="0012509D" w14:paraId="03377BFC" w14:textId="77777777">
      <w:pPr>
        <w:ind w:left="1080"/>
        <w:rPr>
          <w:rFonts w:ascii="Arial" w:eastAsia="Calibri" w:hAnsi="Arial" w:cs="Arial"/>
          <w:sz w:val="21"/>
          <w:szCs w:val="21"/>
        </w:rPr>
      </w:pPr>
    </w:p>
    <w:p w:rsidR="0012509D" w:rsidRPr="00ED0190" w:rsidP="0012509D" w14:paraId="65657F2D" w14:textId="77777777">
      <w:pPr>
        <w:pStyle w:val="CBBODY"/>
        <w:spacing w:line="240" w:lineRule="auto"/>
        <w:ind w:left="1080"/>
        <w:rPr>
          <w:rFonts w:eastAsia="Times New Roman"/>
          <w:color w:val="auto"/>
          <w:sz w:val="21"/>
          <w:szCs w:val="21"/>
        </w:rPr>
      </w:pPr>
    </w:p>
    <w:p w:rsidR="0012509D" w:rsidRPr="00ED0190" w:rsidP="0012509D" w14:paraId="781E4B9B" w14:textId="77777777">
      <w:pPr>
        <w:numPr>
          <w:ilvl w:val="0"/>
          <w:numId w:val="6"/>
        </w:numPr>
        <w:ind w:left="360"/>
        <w:rPr>
          <w:rFonts w:ascii="Arial" w:eastAsia="Calibri" w:hAnsi="Arial" w:cs="Arial"/>
          <w:sz w:val="21"/>
          <w:szCs w:val="21"/>
        </w:rPr>
      </w:pPr>
      <w:r w:rsidRPr="00ED0190">
        <w:rPr>
          <w:rFonts w:ascii="Arial" w:eastAsia="Calibri" w:hAnsi="Arial" w:cs="Arial"/>
          <w:sz w:val="21"/>
          <w:szCs w:val="21"/>
        </w:rPr>
        <w:t>Michael, 13, has been in foster care for two years. The court terminated his parents’ rights five months ago. His permanency goal is adoption.  After his initial foster care placement, Michael shuffled among several foster homes.  His sixth foster home was very stable, however, and Michael and his foster mother, Ms. J, grew close. Around the time of the TPR trial, the Agency asked Ms. J if she would be willing to adopt Michael. Ms. J said yes.</w:t>
      </w:r>
    </w:p>
    <w:p w:rsidR="0012509D" w:rsidRPr="00ED0190" w:rsidP="0012509D" w14:paraId="3D47807B" w14:textId="77777777">
      <w:pPr>
        <w:widowControl w:val="0"/>
        <w:ind w:left="720"/>
        <w:rPr>
          <w:rFonts w:ascii="Arial" w:eastAsia="Calibri" w:hAnsi="Arial" w:cs="Arial"/>
          <w:sz w:val="21"/>
          <w:szCs w:val="21"/>
        </w:rPr>
      </w:pPr>
      <w:r w:rsidRPr="00ED0190">
        <w:rPr>
          <w:rFonts w:ascii="Arial" w:eastAsia="Calibri" w:hAnsi="Arial" w:cs="Arial"/>
          <w:sz w:val="21"/>
          <w:szCs w:val="21"/>
        </w:rPr>
        <w:t xml:space="preserve"> </w:t>
      </w:r>
    </w:p>
    <w:p w:rsidR="0012509D" w:rsidRPr="00ED0190" w:rsidP="0012509D" w14:paraId="7B18BC3B" w14:textId="77777777">
      <w:pPr>
        <w:widowControl w:val="0"/>
        <w:ind w:left="720"/>
        <w:rPr>
          <w:rFonts w:ascii="Arial" w:eastAsia="Calibri" w:hAnsi="Arial" w:cs="Arial"/>
          <w:sz w:val="21"/>
          <w:szCs w:val="21"/>
        </w:rPr>
      </w:pPr>
      <w:r w:rsidRPr="00ED0190">
        <w:rPr>
          <w:rFonts w:ascii="Arial" w:eastAsia="Calibri" w:hAnsi="Arial" w:cs="Arial"/>
          <w:sz w:val="21"/>
          <w:szCs w:val="21"/>
        </w:rPr>
        <w:t xml:space="preserve">Michael has been suspended from school six times this year. Last month, after he threw a chair at a substitute teacher, the school referred him for expulsion.  After the incident, Ms. J called the social worker and asked that Michael be moved to another foster home. Ms. J said that she can no longer handle Michael’s needs and that she is no longer a permanency option.  The Agency referred Michael to a therapist, but there is a three-month wait.  The therapist’s office is about 30 minutes from Ms. J’s home.  </w:t>
      </w:r>
    </w:p>
    <w:p w:rsidR="0012509D" w:rsidRPr="00ED0190" w:rsidP="0012509D" w14:paraId="7EFA238F" w14:textId="77777777">
      <w:pPr>
        <w:widowControl w:val="0"/>
        <w:ind w:left="720"/>
        <w:rPr>
          <w:rFonts w:ascii="Arial" w:eastAsia="Calibri" w:hAnsi="Arial" w:cs="Arial"/>
          <w:sz w:val="21"/>
          <w:szCs w:val="21"/>
        </w:rPr>
      </w:pPr>
      <w:r w:rsidRPr="00ED0190">
        <w:rPr>
          <w:rFonts w:ascii="Arial" w:eastAsia="Calibri" w:hAnsi="Arial" w:cs="Arial"/>
          <w:sz w:val="21"/>
          <w:szCs w:val="21"/>
        </w:rPr>
        <w:t xml:space="preserve">You are hearing these facts at a permanency hearing, and it comes time to make a </w:t>
      </w:r>
      <w:r w:rsidRPr="00ED0190">
        <w:rPr>
          <w:rFonts w:ascii="Arial" w:eastAsia="Calibri" w:hAnsi="Arial" w:cs="Arial"/>
          <w:sz w:val="21"/>
          <w:szCs w:val="21"/>
        </w:rPr>
        <w:t>reasonable efforts</w:t>
      </w:r>
      <w:r w:rsidRPr="00ED0190">
        <w:rPr>
          <w:rFonts w:ascii="Arial" w:eastAsia="Calibri" w:hAnsi="Arial" w:cs="Arial"/>
          <w:sz w:val="21"/>
          <w:szCs w:val="21"/>
        </w:rPr>
        <w:t xml:space="preserve"> finding.  What questions would you ask?</w:t>
      </w:r>
    </w:p>
    <w:p w:rsidR="0012509D" w:rsidRPr="00ED0190" w:rsidP="0012509D" w14:paraId="5D33162A" w14:textId="77777777">
      <w:pPr>
        <w:widowControl w:val="0"/>
        <w:ind w:left="720"/>
        <w:rPr>
          <w:rFonts w:ascii="Arial" w:eastAsia="Calibri" w:hAnsi="Arial" w:cs="Arial"/>
          <w:sz w:val="21"/>
          <w:szCs w:val="21"/>
        </w:rPr>
      </w:pPr>
    </w:p>
    <w:tbl>
      <w:tblPr>
        <w:tblStyle w:val="TableGrid"/>
        <w:tblW w:w="0" w:type="auto"/>
        <w:tblInd w:w="720" w:type="dxa"/>
        <w:tblLook w:val="04A0"/>
      </w:tblPr>
      <w:tblGrid>
        <w:gridCol w:w="9206"/>
      </w:tblGrid>
      <w:tr w14:paraId="55747D12" w14:textId="77777777" w:rsidTr="00AD32C5">
        <w:tblPrEx>
          <w:tblW w:w="0" w:type="auto"/>
          <w:tblInd w:w="720" w:type="dxa"/>
          <w:tblLook w:val="04A0"/>
        </w:tblPrEx>
        <w:tc>
          <w:tcPr>
            <w:tcW w:w="9576" w:type="dxa"/>
          </w:tcPr>
          <w:p w:rsidR="0012509D" w:rsidRPr="00ED0190" w:rsidP="00AD32C5" w14:paraId="0BE634C9" w14:textId="77777777">
            <w:pPr>
              <w:widowControl w:val="0"/>
              <w:rPr>
                <w:rFonts w:ascii="Arial" w:eastAsia="Calibri" w:hAnsi="Arial" w:cs="Arial"/>
                <w:sz w:val="21"/>
                <w:szCs w:val="21"/>
              </w:rPr>
            </w:pPr>
          </w:p>
          <w:p w:rsidR="0012509D" w:rsidRPr="00ED0190" w:rsidP="00AD32C5" w14:paraId="1983A93C" w14:textId="77777777">
            <w:pPr>
              <w:widowControl w:val="0"/>
              <w:rPr>
                <w:rFonts w:ascii="Arial" w:eastAsia="Calibri" w:hAnsi="Arial" w:cs="Arial"/>
                <w:sz w:val="21"/>
                <w:szCs w:val="21"/>
              </w:rPr>
            </w:pPr>
          </w:p>
          <w:p w:rsidR="0012509D" w:rsidRPr="00ED0190" w:rsidP="00AD32C5" w14:paraId="6B002EB2" w14:textId="77777777">
            <w:pPr>
              <w:widowControl w:val="0"/>
              <w:rPr>
                <w:rFonts w:ascii="Arial" w:eastAsia="Calibri" w:hAnsi="Arial" w:cs="Arial"/>
                <w:sz w:val="21"/>
                <w:szCs w:val="21"/>
              </w:rPr>
            </w:pPr>
          </w:p>
          <w:p w:rsidR="0012509D" w:rsidRPr="00ED0190" w:rsidP="00AD32C5" w14:paraId="010C62F2" w14:textId="77777777">
            <w:pPr>
              <w:widowControl w:val="0"/>
              <w:rPr>
                <w:rFonts w:ascii="Arial" w:eastAsia="Calibri" w:hAnsi="Arial" w:cs="Arial"/>
                <w:sz w:val="21"/>
                <w:szCs w:val="21"/>
              </w:rPr>
            </w:pPr>
          </w:p>
          <w:p w:rsidR="0012509D" w:rsidRPr="00ED0190" w:rsidP="00AD32C5" w14:paraId="533C9031" w14:textId="77777777">
            <w:pPr>
              <w:widowControl w:val="0"/>
              <w:rPr>
                <w:rFonts w:ascii="Arial" w:eastAsia="Calibri" w:hAnsi="Arial" w:cs="Arial"/>
                <w:sz w:val="21"/>
                <w:szCs w:val="21"/>
              </w:rPr>
            </w:pPr>
          </w:p>
        </w:tc>
      </w:tr>
    </w:tbl>
    <w:p w:rsidR="0012509D" w:rsidRPr="00ED0190" w:rsidP="0012509D" w14:paraId="70EEF59A" w14:textId="77777777">
      <w:pPr>
        <w:rPr>
          <w:rFonts w:ascii="Arial" w:eastAsia="Calibri" w:hAnsi="Arial" w:cs="Arial"/>
          <w:sz w:val="21"/>
          <w:szCs w:val="21"/>
        </w:rPr>
      </w:pPr>
    </w:p>
    <w:p w:rsidR="0012509D" w:rsidP="0012509D" w14:paraId="1A50FB86" w14:textId="77777777">
      <w:pPr>
        <w:rPr>
          <w:rFonts w:ascii="Arial" w:eastAsia="Calibri" w:hAnsi="Arial" w:cs="Arial"/>
          <w:sz w:val="21"/>
          <w:szCs w:val="21"/>
        </w:rPr>
      </w:pPr>
    </w:p>
    <w:p w:rsidR="005311F8" w:rsidP="0012509D" w14:paraId="3AA80EA6" w14:textId="77777777">
      <w:pPr>
        <w:rPr>
          <w:rFonts w:ascii="Arial" w:eastAsia="Calibri" w:hAnsi="Arial" w:cs="Arial"/>
          <w:sz w:val="21"/>
          <w:szCs w:val="21"/>
        </w:rPr>
      </w:pPr>
    </w:p>
    <w:p w:rsidR="0012509D" w:rsidRPr="00ED0190" w:rsidP="0012509D" w14:paraId="2FCE10C8" w14:textId="77777777">
      <w:pPr>
        <w:rPr>
          <w:rFonts w:ascii="Arial" w:eastAsia="Calibri" w:hAnsi="Arial" w:cs="Arial"/>
          <w:sz w:val="21"/>
          <w:szCs w:val="21"/>
        </w:rPr>
      </w:pPr>
    </w:p>
    <w:p w:rsidR="0012509D" w:rsidRPr="00ED0190" w:rsidP="0012509D" w14:paraId="0F669EFA" w14:textId="77777777">
      <w:pPr>
        <w:numPr>
          <w:ilvl w:val="0"/>
          <w:numId w:val="6"/>
        </w:numPr>
        <w:spacing w:after="240"/>
        <w:ind w:left="360"/>
        <w:rPr>
          <w:rFonts w:ascii="Arial" w:eastAsia="Calibri" w:hAnsi="Arial" w:cs="Arial"/>
          <w:sz w:val="21"/>
          <w:szCs w:val="21"/>
        </w:rPr>
      </w:pPr>
      <w:r w:rsidRPr="00ED0190">
        <w:rPr>
          <w:rFonts w:ascii="Arial" w:eastAsia="Calibri" w:hAnsi="Arial" w:cs="Arial"/>
          <w:sz w:val="21"/>
          <w:szCs w:val="21"/>
        </w:rPr>
        <w:t xml:space="preserve"> In November, the Agency received a call from Gina and Jorge’s school. The school social worker reported that Gina, 7, has twenty-four unexcused absences and Jorge, 5, has nineteen.  Both children come to school late and frequently wear dirty or soiled clothing.  </w:t>
      </w:r>
    </w:p>
    <w:p w:rsidR="0012509D" w:rsidRPr="00ED0190" w:rsidP="0012509D" w14:paraId="6EED99E2" w14:textId="77777777">
      <w:pPr>
        <w:widowControl w:val="0"/>
        <w:ind w:left="720"/>
        <w:rPr>
          <w:rFonts w:ascii="Arial" w:eastAsia="Calibri" w:hAnsi="Arial" w:cs="Arial"/>
          <w:sz w:val="21"/>
          <w:szCs w:val="21"/>
        </w:rPr>
      </w:pPr>
      <w:r w:rsidRPr="00ED0190">
        <w:rPr>
          <w:rFonts w:ascii="Arial" w:eastAsia="Calibri" w:hAnsi="Arial" w:cs="Arial"/>
          <w:sz w:val="21"/>
          <w:szCs w:val="21"/>
        </w:rPr>
        <w:t xml:space="preserve">The school social worker called the children’s mother, Jacqueline, to discuss their attendance and hygiene, but no one answered. The social worker has been unable to reach Jacqueline since.  </w:t>
      </w:r>
    </w:p>
    <w:p w:rsidR="0012509D" w:rsidRPr="00ED0190" w:rsidP="0012509D" w14:paraId="2C3574BB" w14:textId="77777777">
      <w:pPr>
        <w:widowControl w:val="0"/>
        <w:ind w:left="720"/>
        <w:rPr>
          <w:rFonts w:ascii="Arial" w:eastAsia="Calibri" w:hAnsi="Arial" w:cs="Arial"/>
          <w:sz w:val="21"/>
          <w:szCs w:val="21"/>
        </w:rPr>
      </w:pPr>
    </w:p>
    <w:p w:rsidR="0012509D" w:rsidRPr="00ED0190" w:rsidP="0012509D" w14:paraId="19CBE6B4" w14:textId="77777777">
      <w:pPr>
        <w:widowControl w:val="0"/>
        <w:ind w:left="720"/>
        <w:rPr>
          <w:rFonts w:ascii="Arial" w:eastAsia="Calibri" w:hAnsi="Arial" w:cs="Arial"/>
          <w:sz w:val="21"/>
          <w:szCs w:val="21"/>
        </w:rPr>
      </w:pPr>
      <w:r w:rsidRPr="00ED0190">
        <w:rPr>
          <w:rFonts w:ascii="Arial" w:eastAsia="Calibri" w:hAnsi="Arial" w:cs="Arial"/>
          <w:sz w:val="21"/>
          <w:szCs w:val="21"/>
        </w:rPr>
        <w:t xml:space="preserve">A CPS social worker visited Jacqueline at home. Jacqueline reported that she was depressed and didn’t have the energy to “fight with her kids” when they refused to go to school.  The home smelled like marijuana. The worker referred Jacqueline to a mental health intake, a substance abuse assessment, and a parenting class.  </w:t>
      </w:r>
    </w:p>
    <w:p w:rsidR="0012509D" w:rsidRPr="00ED0190" w:rsidP="0012509D" w14:paraId="3E5E46C8" w14:textId="77777777">
      <w:pPr>
        <w:widowControl w:val="0"/>
        <w:ind w:left="720"/>
        <w:rPr>
          <w:rFonts w:ascii="Arial" w:eastAsia="Calibri" w:hAnsi="Arial" w:cs="Arial"/>
          <w:sz w:val="21"/>
          <w:szCs w:val="21"/>
        </w:rPr>
      </w:pPr>
    </w:p>
    <w:p w:rsidR="0012509D" w:rsidRPr="00ED0190" w:rsidP="0012509D" w14:paraId="41CE33C2" w14:textId="77777777">
      <w:pPr>
        <w:widowControl w:val="0"/>
        <w:ind w:left="720"/>
        <w:rPr>
          <w:rFonts w:ascii="Arial" w:eastAsia="Calibri" w:hAnsi="Arial" w:cs="Arial"/>
          <w:sz w:val="21"/>
          <w:szCs w:val="21"/>
        </w:rPr>
      </w:pPr>
      <w:r w:rsidRPr="00ED0190">
        <w:rPr>
          <w:rFonts w:ascii="Arial" w:eastAsia="Calibri" w:hAnsi="Arial" w:cs="Arial"/>
          <w:sz w:val="21"/>
          <w:szCs w:val="21"/>
        </w:rPr>
        <w:t>Two weeks later, the CPS worker found out that Jacqueline missed her mental health intake appointment. She called Jacqueline’s cell phone, but no one answered. The CPS worker went to Jacqueline’s home at 11am the next day, a Wednesday, and found Gina and Jorge home alone with no sign of Jacqueline. The worker removed Gina and Jorge on an emergency basis.</w:t>
      </w:r>
    </w:p>
    <w:p w:rsidR="0012509D" w:rsidRPr="00ED0190" w:rsidP="0012509D" w14:paraId="1EA46FCC" w14:textId="77777777">
      <w:pPr>
        <w:widowControl w:val="0"/>
        <w:ind w:left="720"/>
        <w:rPr>
          <w:rFonts w:ascii="Arial" w:eastAsia="Calibri" w:hAnsi="Arial" w:cs="Arial"/>
          <w:sz w:val="21"/>
          <w:szCs w:val="21"/>
        </w:rPr>
      </w:pPr>
    </w:p>
    <w:p w:rsidR="0012509D" w:rsidRPr="00ED0190" w:rsidP="0012509D" w14:paraId="2561A22E" w14:textId="77777777">
      <w:pPr>
        <w:widowControl w:val="0"/>
        <w:ind w:left="720"/>
        <w:rPr>
          <w:rFonts w:ascii="Arial" w:eastAsia="Calibri" w:hAnsi="Arial" w:cs="Arial"/>
          <w:sz w:val="21"/>
          <w:szCs w:val="21"/>
        </w:rPr>
      </w:pPr>
      <w:r w:rsidRPr="00ED0190">
        <w:rPr>
          <w:rFonts w:ascii="Arial" w:eastAsia="Calibri" w:hAnsi="Arial" w:cs="Arial"/>
          <w:sz w:val="21"/>
          <w:szCs w:val="21"/>
        </w:rPr>
        <w:t>You learn these facts in a petition at the initial shelter care hearing.  What findings would you make?</w:t>
      </w:r>
    </w:p>
    <w:p w:rsidR="0012509D" w:rsidRPr="00ED0190" w:rsidP="0012509D" w14:paraId="2D97739D" w14:textId="77777777">
      <w:pPr>
        <w:widowControl w:val="0"/>
        <w:ind w:left="720"/>
        <w:rPr>
          <w:rFonts w:ascii="Arial" w:eastAsia="Calibri" w:hAnsi="Arial" w:cs="Arial"/>
          <w:sz w:val="21"/>
          <w:szCs w:val="21"/>
        </w:rPr>
      </w:pPr>
    </w:p>
    <w:tbl>
      <w:tblPr>
        <w:tblStyle w:val="TableGrid"/>
        <w:tblW w:w="0" w:type="auto"/>
        <w:tblInd w:w="720" w:type="dxa"/>
        <w:tblLook w:val="04A0"/>
      </w:tblPr>
      <w:tblGrid>
        <w:gridCol w:w="9206"/>
      </w:tblGrid>
      <w:tr w14:paraId="2DC330E2" w14:textId="77777777" w:rsidTr="00AD32C5">
        <w:tblPrEx>
          <w:tblW w:w="0" w:type="auto"/>
          <w:tblInd w:w="720" w:type="dxa"/>
          <w:tblLook w:val="04A0"/>
        </w:tblPrEx>
        <w:tc>
          <w:tcPr>
            <w:tcW w:w="9576" w:type="dxa"/>
          </w:tcPr>
          <w:p w:rsidR="0012509D" w:rsidRPr="00ED0190" w:rsidP="00AD32C5" w14:paraId="263B0AA7" w14:textId="77777777">
            <w:pPr>
              <w:widowControl w:val="0"/>
              <w:rPr>
                <w:rFonts w:ascii="Arial" w:eastAsia="Calibri" w:hAnsi="Arial" w:cs="Arial"/>
                <w:sz w:val="21"/>
                <w:szCs w:val="21"/>
              </w:rPr>
            </w:pPr>
          </w:p>
          <w:p w:rsidR="0012509D" w:rsidRPr="00ED0190" w:rsidP="00AD32C5" w14:paraId="4214807C" w14:textId="77777777">
            <w:pPr>
              <w:widowControl w:val="0"/>
              <w:rPr>
                <w:rFonts w:ascii="Arial" w:eastAsia="Calibri" w:hAnsi="Arial" w:cs="Arial"/>
                <w:sz w:val="21"/>
                <w:szCs w:val="21"/>
              </w:rPr>
            </w:pPr>
          </w:p>
          <w:p w:rsidR="0012509D" w:rsidRPr="00ED0190" w:rsidP="00AD32C5" w14:paraId="2791EA64" w14:textId="77777777">
            <w:pPr>
              <w:widowControl w:val="0"/>
              <w:rPr>
                <w:rFonts w:ascii="Arial" w:eastAsia="Calibri" w:hAnsi="Arial" w:cs="Arial"/>
                <w:sz w:val="21"/>
                <w:szCs w:val="21"/>
              </w:rPr>
            </w:pPr>
          </w:p>
          <w:p w:rsidR="0012509D" w:rsidRPr="00ED0190" w:rsidP="00AD32C5" w14:paraId="23D9D3E6" w14:textId="77777777">
            <w:pPr>
              <w:widowControl w:val="0"/>
              <w:rPr>
                <w:rFonts w:ascii="Arial" w:eastAsia="Calibri" w:hAnsi="Arial" w:cs="Arial"/>
                <w:sz w:val="21"/>
                <w:szCs w:val="21"/>
              </w:rPr>
            </w:pPr>
          </w:p>
          <w:p w:rsidR="0012509D" w:rsidRPr="00ED0190" w:rsidP="00AD32C5" w14:paraId="76A2E2A9" w14:textId="77777777">
            <w:pPr>
              <w:widowControl w:val="0"/>
              <w:rPr>
                <w:rFonts w:ascii="Arial" w:eastAsia="Calibri" w:hAnsi="Arial" w:cs="Arial"/>
                <w:sz w:val="21"/>
                <w:szCs w:val="21"/>
              </w:rPr>
            </w:pPr>
          </w:p>
          <w:p w:rsidR="0012509D" w:rsidRPr="00ED0190" w:rsidP="00AD32C5" w14:paraId="61DE71DE" w14:textId="77777777">
            <w:pPr>
              <w:widowControl w:val="0"/>
              <w:rPr>
                <w:rFonts w:ascii="Arial" w:eastAsia="Calibri" w:hAnsi="Arial" w:cs="Arial"/>
                <w:sz w:val="21"/>
                <w:szCs w:val="21"/>
              </w:rPr>
            </w:pPr>
          </w:p>
        </w:tc>
      </w:tr>
    </w:tbl>
    <w:p w:rsidR="0012509D" w:rsidRPr="00ED0190" w:rsidP="0012509D" w14:paraId="343722C6" w14:textId="77777777">
      <w:pPr>
        <w:pStyle w:val="CBBODY"/>
        <w:spacing w:line="240" w:lineRule="auto"/>
        <w:rPr>
          <w:rFonts w:eastAsia="Times New Roman"/>
          <w:color w:val="auto"/>
          <w:sz w:val="21"/>
          <w:szCs w:val="21"/>
        </w:rPr>
      </w:pPr>
    </w:p>
    <w:p w:rsidR="0012509D" w:rsidP="0012509D" w14:paraId="08FEE294" w14:textId="77777777">
      <w:pPr>
        <w:pStyle w:val="CBBODY"/>
        <w:spacing w:line="240" w:lineRule="auto"/>
        <w:rPr>
          <w:rFonts w:eastAsia="Times New Roman"/>
          <w:color w:val="auto"/>
          <w:sz w:val="21"/>
          <w:szCs w:val="21"/>
        </w:rPr>
      </w:pPr>
    </w:p>
    <w:p w:rsidR="005311F8" w:rsidP="0012509D" w14:paraId="0E64004F" w14:textId="77777777">
      <w:pPr>
        <w:pStyle w:val="CBBODY"/>
        <w:spacing w:line="240" w:lineRule="auto"/>
        <w:rPr>
          <w:rFonts w:eastAsia="Times New Roman"/>
          <w:color w:val="auto"/>
          <w:sz w:val="21"/>
          <w:szCs w:val="21"/>
        </w:rPr>
      </w:pPr>
    </w:p>
    <w:p w:rsidR="005311F8" w:rsidRPr="00ED0190" w:rsidP="0012509D" w14:paraId="362EE6D8" w14:textId="77777777">
      <w:pPr>
        <w:pStyle w:val="CBBODY"/>
        <w:spacing w:line="240" w:lineRule="auto"/>
        <w:rPr>
          <w:rFonts w:eastAsia="Times New Roman"/>
          <w:color w:val="auto"/>
          <w:sz w:val="21"/>
          <w:szCs w:val="21"/>
        </w:rPr>
      </w:pPr>
    </w:p>
    <w:p w:rsidR="00983BC8" w:rsidRPr="00ED0190" w:rsidP="0012509D" w14:paraId="05D45ADE" w14:textId="77777777">
      <w:pPr>
        <w:pStyle w:val="CBBODY"/>
        <w:spacing w:line="240" w:lineRule="auto"/>
        <w:rPr>
          <w:rFonts w:eastAsia="Times New Roman"/>
          <w:color w:val="auto"/>
          <w:sz w:val="21"/>
          <w:szCs w:val="21"/>
        </w:rPr>
      </w:pPr>
    </w:p>
    <w:p w:rsidR="0012509D" w:rsidRPr="00ED0190" w:rsidP="0012509D" w14:paraId="3546F420" w14:textId="77777777">
      <w:pPr>
        <w:numPr>
          <w:ilvl w:val="0"/>
          <w:numId w:val="6"/>
        </w:numPr>
        <w:ind w:left="360"/>
        <w:rPr>
          <w:rFonts w:ascii="Arial" w:eastAsia="Calibri" w:hAnsi="Arial" w:cs="Arial"/>
          <w:sz w:val="21"/>
          <w:szCs w:val="21"/>
        </w:rPr>
      </w:pPr>
      <w:r w:rsidRPr="00ED0190">
        <w:rPr>
          <w:rFonts w:ascii="Arial" w:eastAsia="Calibri" w:hAnsi="Arial" w:cs="Arial"/>
          <w:sz w:val="21"/>
          <w:szCs w:val="21"/>
        </w:rPr>
        <w:t xml:space="preserve">Justin was arrested for a serious physical assault on his girlfriend, Zara. The incident occurred inside their shared home.  When the police arrived, they found Zara inconsolable and profusely bleeding. The police called an ambulance to take Zara to the hospital.  Her two children, Lena and Frankie, were both at the scene of the incident. Lena and Frankie were clearly upset and reported to the officers that they saw Justin “stab mommy with a screwdriver.” The police put the children into a police vehicle and drove them to the child welfare agency.  A petition for their removal was filed the next day. </w:t>
      </w:r>
    </w:p>
    <w:p w:rsidR="0012509D" w:rsidRPr="00ED0190" w:rsidP="0012509D" w14:paraId="7E10377A" w14:textId="77777777">
      <w:pPr>
        <w:widowControl w:val="0"/>
        <w:ind w:left="720"/>
        <w:rPr>
          <w:rFonts w:ascii="Arial" w:eastAsia="Calibri" w:hAnsi="Arial" w:cs="Arial"/>
          <w:sz w:val="21"/>
          <w:szCs w:val="21"/>
        </w:rPr>
      </w:pPr>
    </w:p>
    <w:p w:rsidR="0012509D" w:rsidRPr="00ED0190" w:rsidP="0012509D" w14:paraId="4F2D4AF1" w14:textId="77777777">
      <w:pPr>
        <w:widowControl w:val="0"/>
        <w:ind w:left="720"/>
        <w:rPr>
          <w:rFonts w:ascii="Arial" w:eastAsia="Calibri" w:hAnsi="Arial" w:cs="Arial"/>
          <w:sz w:val="21"/>
          <w:szCs w:val="21"/>
        </w:rPr>
      </w:pPr>
      <w:r w:rsidRPr="00ED0190">
        <w:rPr>
          <w:rFonts w:ascii="Arial" w:eastAsia="Calibri" w:hAnsi="Arial" w:cs="Arial"/>
          <w:sz w:val="21"/>
          <w:szCs w:val="21"/>
        </w:rPr>
        <w:t xml:space="preserve">What finding(s) regarding reasonable efforts would you make? What case factors went into your decision? </w:t>
      </w:r>
    </w:p>
    <w:p w:rsidR="0012509D" w:rsidRPr="00ED0190" w:rsidP="0012509D" w14:paraId="17A0D0B3" w14:textId="77777777">
      <w:pPr>
        <w:ind w:left="720"/>
        <w:rPr>
          <w:rFonts w:ascii="Arial" w:eastAsia="Calibri" w:hAnsi="Arial" w:cs="Arial"/>
          <w:sz w:val="21"/>
          <w:szCs w:val="21"/>
        </w:rPr>
      </w:pPr>
      <w:r w:rsidRPr="00ED0190">
        <w:rPr>
          <w:rFonts w:ascii="Arial" w:eastAsia="Calibri" w:hAnsi="Arial" w:cs="Arial"/>
          <w:sz w:val="21"/>
          <w:szCs w:val="21"/>
        </w:rPr>
        <w:t xml:space="preserve"> </w:t>
      </w:r>
    </w:p>
    <w:tbl>
      <w:tblPr>
        <w:tblStyle w:val="TableGrid"/>
        <w:tblW w:w="0" w:type="auto"/>
        <w:tblInd w:w="720" w:type="dxa"/>
        <w:tblLook w:val="04A0"/>
      </w:tblPr>
      <w:tblGrid>
        <w:gridCol w:w="9206"/>
      </w:tblGrid>
      <w:tr w14:paraId="274BBBC5" w14:textId="77777777" w:rsidTr="00AD32C5">
        <w:tblPrEx>
          <w:tblW w:w="0" w:type="auto"/>
          <w:tblInd w:w="720" w:type="dxa"/>
          <w:tblLook w:val="04A0"/>
        </w:tblPrEx>
        <w:tc>
          <w:tcPr>
            <w:tcW w:w="9576" w:type="dxa"/>
          </w:tcPr>
          <w:p w:rsidR="0012509D" w:rsidRPr="00ED0190" w:rsidP="00AD32C5" w14:paraId="0F733201" w14:textId="77777777">
            <w:pPr>
              <w:rPr>
                <w:rFonts w:ascii="Arial" w:eastAsia="Calibri" w:hAnsi="Arial" w:cs="Arial"/>
                <w:sz w:val="21"/>
                <w:szCs w:val="21"/>
              </w:rPr>
            </w:pPr>
          </w:p>
          <w:p w:rsidR="0012509D" w:rsidRPr="00ED0190" w:rsidP="00AD32C5" w14:paraId="51521512" w14:textId="77777777">
            <w:pPr>
              <w:rPr>
                <w:rFonts w:ascii="Arial" w:eastAsia="Calibri" w:hAnsi="Arial" w:cs="Arial"/>
                <w:sz w:val="21"/>
                <w:szCs w:val="21"/>
              </w:rPr>
            </w:pPr>
          </w:p>
          <w:p w:rsidR="0012509D" w:rsidRPr="00ED0190" w:rsidP="00AD32C5" w14:paraId="54FF4308" w14:textId="77777777">
            <w:pPr>
              <w:rPr>
                <w:rFonts w:ascii="Arial" w:eastAsia="Calibri" w:hAnsi="Arial" w:cs="Arial"/>
                <w:sz w:val="21"/>
                <w:szCs w:val="21"/>
              </w:rPr>
            </w:pPr>
          </w:p>
          <w:p w:rsidR="0012509D" w:rsidRPr="00ED0190" w:rsidP="00AD32C5" w14:paraId="5FBB6E89" w14:textId="77777777">
            <w:pPr>
              <w:rPr>
                <w:rFonts w:ascii="Arial" w:eastAsia="Calibri" w:hAnsi="Arial" w:cs="Arial"/>
                <w:sz w:val="21"/>
                <w:szCs w:val="21"/>
              </w:rPr>
            </w:pPr>
          </w:p>
          <w:p w:rsidR="0012509D" w:rsidRPr="00ED0190" w:rsidP="00AD32C5" w14:paraId="348C5570" w14:textId="77777777">
            <w:pPr>
              <w:rPr>
                <w:rFonts w:ascii="Arial" w:eastAsia="Calibri" w:hAnsi="Arial" w:cs="Arial"/>
                <w:sz w:val="21"/>
                <w:szCs w:val="21"/>
              </w:rPr>
            </w:pPr>
          </w:p>
          <w:p w:rsidR="0012509D" w:rsidRPr="00ED0190" w:rsidP="00AD32C5" w14:paraId="06B67119" w14:textId="77777777">
            <w:pPr>
              <w:rPr>
                <w:rFonts w:ascii="Arial" w:eastAsia="Calibri" w:hAnsi="Arial" w:cs="Arial"/>
                <w:sz w:val="21"/>
                <w:szCs w:val="21"/>
              </w:rPr>
            </w:pPr>
          </w:p>
          <w:p w:rsidR="0012509D" w:rsidRPr="00ED0190" w:rsidP="00AD32C5" w14:paraId="201D8388" w14:textId="77777777">
            <w:pPr>
              <w:rPr>
                <w:rFonts w:ascii="Arial" w:eastAsia="Calibri" w:hAnsi="Arial" w:cs="Arial"/>
                <w:sz w:val="21"/>
                <w:szCs w:val="21"/>
              </w:rPr>
            </w:pPr>
          </w:p>
        </w:tc>
      </w:tr>
    </w:tbl>
    <w:p w:rsidR="0012509D" w:rsidRPr="00ED0190" w:rsidP="0012509D" w14:paraId="1F6F335C" w14:textId="77777777">
      <w:pPr>
        <w:ind w:left="720"/>
        <w:rPr>
          <w:rFonts w:ascii="Arial" w:eastAsia="Calibri" w:hAnsi="Arial" w:cs="Arial"/>
          <w:sz w:val="21"/>
          <w:szCs w:val="21"/>
        </w:rPr>
      </w:pPr>
    </w:p>
    <w:p w:rsidR="0012509D" w:rsidP="0012509D" w14:paraId="08120C25" w14:textId="77777777">
      <w:pPr>
        <w:ind w:left="720"/>
        <w:rPr>
          <w:rFonts w:ascii="Arial" w:eastAsia="Calibri" w:hAnsi="Arial" w:cs="Arial"/>
          <w:sz w:val="21"/>
          <w:szCs w:val="21"/>
        </w:rPr>
      </w:pPr>
    </w:p>
    <w:p w:rsidR="005311F8" w:rsidP="0012509D" w14:paraId="7157A5D5" w14:textId="77777777">
      <w:pPr>
        <w:ind w:left="720"/>
        <w:rPr>
          <w:rFonts w:ascii="Arial" w:eastAsia="Calibri" w:hAnsi="Arial" w:cs="Arial"/>
          <w:sz w:val="21"/>
          <w:szCs w:val="21"/>
        </w:rPr>
      </w:pPr>
    </w:p>
    <w:p w:rsidR="005311F8" w:rsidRPr="00ED0190" w:rsidP="0012509D" w14:paraId="6F96D8E0" w14:textId="77777777">
      <w:pPr>
        <w:ind w:left="720"/>
        <w:rPr>
          <w:rFonts w:ascii="Arial" w:eastAsia="Calibri" w:hAnsi="Arial" w:cs="Arial"/>
          <w:sz w:val="21"/>
          <w:szCs w:val="21"/>
        </w:rPr>
      </w:pPr>
    </w:p>
    <w:p w:rsidR="0012509D" w:rsidRPr="00ED0190" w:rsidP="0012509D" w14:paraId="37689200" w14:textId="77777777">
      <w:pPr>
        <w:ind w:left="720"/>
        <w:rPr>
          <w:rFonts w:ascii="Arial" w:eastAsia="Calibri" w:hAnsi="Arial" w:cs="Arial"/>
          <w:sz w:val="21"/>
          <w:szCs w:val="21"/>
        </w:rPr>
      </w:pPr>
    </w:p>
    <w:p w:rsidR="0012509D" w:rsidP="0012509D" w14:paraId="41B5EA6F" w14:textId="77777777">
      <w:pPr>
        <w:ind w:left="720"/>
        <w:rPr>
          <w:rFonts w:ascii="Arial" w:eastAsia="Calibri" w:hAnsi="Arial" w:cs="Arial"/>
          <w:sz w:val="21"/>
          <w:szCs w:val="21"/>
        </w:rPr>
      </w:pPr>
    </w:p>
    <w:p w:rsidR="00692B22" w:rsidRPr="00ED0190" w:rsidP="0012509D" w14:paraId="7A17EFDB" w14:textId="77777777">
      <w:pPr>
        <w:ind w:left="720"/>
        <w:rPr>
          <w:rFonts w:ascii="Arial" w:eastAsia="Calibri" w:hAnsi="Arial" w:cs="Arial"/>
          <w:sz w:val="21"/>
          <w:szCs w:val="21"/>
        </w:rPr>
      </w:pPr>
    </w:p>
    <w:p w:rsidR="0012509D" w:rsidRPr="00ED0190" w:rsidP="0012509D" w14:paraId="7AEF7565" w14:textId="77777777">
      <w:pPr>
        <w:widowControl w:val="0"/>
        <w:numPr>
          <w:ilvl w:val="0"/>
          <w:numId w:val="6"/>
        </w:numPr>
        <w:ind w:left="360"/>
        <w:rPr>
          <w:rFonts w:ascii="Arial" w:eastAsia="Calibri" w:hAnsi="Arial" w:cs="Arial"/>
          <w:sz w:val="21"/>
          <w:szCs w:val="21"/>
        </w:rPr>
      </w:pPr>
      <w:r w:rsidRPr="00ED0190">
        <w:rPr>
          <w:rFonts w:ascii="Arial" w:eastAsia="Calibri" w:hAnsi="Arial" w:cs="Arial"/>
          <w:sz w:val="21"/>
          <w:szCs w:val="21"/>
        </w:rPr>
        <w:t xml:space="preserve">At the time of Anthony’s removal, both of his parents, Joe and Desiree, tested positive for cocaine.  At the removal hearing, the social worker reported that Joe was detained pre-trial on a drug charge, but Desiree was couch surfing among a few friends’ homes.  The Agency created a case plan that required both Joe and Desiree to participate in drug treatment and mental health treatment, and to obtain stable housing and employment.  Desiree signed the case plan, but Joe did not.  </w:t>
      </w:r>
    </w:p>
    <w:p w:rsidR="0012509D" w:rsidRPr="00ED0190" w:rsidP="0012509D" w14:paraId="4F77920F" w14:textId="77777777">
      <w:pPr>
        <w:widowControl w:val="0"/>
        <w:ind w:left="720"/>
        <w:rPr>
          <w:rFonts w:ascii="Arial" w:eastAsia="Calibri" w:hAnsi="Arial" w:cs="Arial"/>
          <w:sz w:val="21"/>
          <w:szCs w:val="21"/>
        </w:rPr>
      </w:pPr>
    </w:p>
    <w:p w:rsidR="0012509D" w:rsidRPr="00ED0190" w:rsidP="0012509D" w14:paraId="392B38B8" w14:textId="77777777">
      <w:pPr>
        <w:widowControl w:val="0"/>
        <w:ind w:left="720"/>
        <w:rPr>
          <w:rFonts w:ascii="Arial" w:eastAsia="Calibri" w:hAnsi="Arial" w:cs="Arial"/>
          <w:sz w:val="21"/>
          <w:szCs w:val="21"/>
        </w:rPr>
      </w:pPr>
      <w:r w:rsidRPr="00ED0190">
        <w:rPr>
          <w:rFonts w:ascii="Arial" w:eastAsia="Calibri" w:hAnsi="Arial" w:cs="Arial"/>
          <w:sz w:val="21"/>
          <w:szCs w:val="21"/>
        </w:rPr>
        <w:t xml:space="preserve">A few months later, the case managing social worker heard from Desiree’s mother that Desiree was in jail.  The social worker called the local mental health and substance use central intake </w:t>
      </w:r>
      <w:r w:rsidRPr="00ED0190">
        <w:rPr>
          <w:rFonts w:ascii="Arial" w:eastAsia="Calibri" w:hAnsi="Arial" w:cs="Arial"/>
          <w:sz w:val="21"/>
          <w:szCs w:val="21"/>
        </w:rPr>
        <w:t>center, and</w:t>
      </w:r>
      <w:r w:rsidRPr="00ED0190">
        <w:rPr>
          <w:rFonts w:ascii="Arial" w:eastAsia="Calibri" w:hAnsi="Arial" w:cs="Arial"/>
          <w:sz w:val="21"/>
          <w:szCs w:val="21"/>
        </w:rPr>
        <w:t xml:space="preserve"> learned that neither parent had shown up for or received any services.  At the hearing, the social worker testifies that little progress had been made, despite the efforts and hopes of the Agency, because both parents were “on the run” and had not maintained any contact with the social worker, even though the social worker had given them her cell phone number. </w:t>
      </w:r>
    </w:p>
    <w:p w:rsidR="0012509D" w:rsidRPr="00ED0190" w:rsidP="0012509D" w14:paraId="4A2BBA91" w14:textId="77777777">
      <w:pPr>
        <w:widowControl w:val="0"/>
        <w:ind w:left="720"/>
        <w:rPr>
          <w:rFonts w:ascii="Arial" w:eastAsia="Calibri" w:hAnsi="Arial" w:cs="Arial"/>
          <w:sz w:val="21"/>
          <w:szCs w:val="21"/>
        </w:rPr>
      </w:pPr>
      <w:r w:rsidRPr="00ED0190">
        <w:rPr>
          <w:rFonts w:ascii="Arial" w:eastAsia="Calibri" w:hAnsi="Arial" w:cs="Arial"/>
          <w:sz w:val="21"/>
          <w:szCs w:val="21"/>
        </w:rPr>
        <w:t xml:space="preserve"> </w:t>
      </w:r>
    </w:p>
    <w:p w:rsidR="0012509D" w:rsidRPr="00ED0190" w:rsidP="0012509D" w14:paraId="0AA130B5" w14:textId="77777777">
      <w:pPr>
        <w:widowControl w:val="0"/>
        <w:ind w:left="720"/>
        <w:rPr>
          <w:rFonts w:ascii="Arial" w:eastAsia="Calibri" w:hAnsi="Arial" w:cs="Arial"/>
          <w:sz w:val="21"/>
          <w:szCs w:val="21"/>
        </w:rPr>
      </w:pPr>
      <w:r w:rsidRPr="00ED0190">
        <w:rPr>
          <w:rFonts w:ascii="Arial" w:eastAsia="Calibri" w:hAnsi="Arial" w:cs="Arial"/>
          <w:sz w:val="21"/>
          <w:szCs w:val="21"/>
        </w:rPr>
        <w:t xml:space="preserve">What finding(s) regarding reasonable efforts would you make? What case factors went into your decision? </w:t>
      </w:r>
    </w:p>
    <w:p w:rsidR="0012509D" w:rsidRPr="00ED0190" w:rsidP="0012509D" w14:paraId="64D65609" w14:textId="77777777">
      <w:pPr>
        <w:widowControl w:val="0"/>
        <w:ind w:left="720"/>
        <w:rPr>
          <w:rFonts w:ascii="Arial" w:eastAsia="Calibri" w:hAnsi="Arial" w:cs="Arial"/>
          <w:sz w:val="21"/>
          <w:szCs w:val="21"/>
        </w:rPr>
      </w:pPr>
    </w:p>
    <w:tbl>
      <w:tblPr>
        <w:tblStyle w:val="TableGrid"/>
        <w:tblW w:w="0" w:type="auto"/>
        <w:tblInd w:w="720" w:type="dxa"/>
        <w:tblLook w:val="04A0"/>
      </w:tblPr>
      <w:tblGrid>
        <w:gridCol w:w="9206"/>
      </w:tblGrid>
      <w:tr w14:paraId="091D23CA" w14:textId="77777777" w:rsidTr="00AD32C5">
        <w:tblPrEx>
          <w:tblW w:w="0" w:type="auto"/>
          <w:tblInd w:w="720" w:type="dxa"/>
          <w:tblLook w:val="04A0"/>
        </w:tblPrEx>
        <w:tc>
          <w:tcPr>
            <w:tcW w:w="9576" w:type="dxa"/>
          </w:tcPr>
          <w:p w:rsidR="0012509D" w:rsidRPr="00ED0190" w:rsidP="00AD32C5" w14:paraId="0DAF7FA6" w14:textId="77777777">
            <w:pPr>
              <w:widowControl w:val="0"/>
              <w:rPr>
                <w:rFonts w:ascii="Arial" w:eastAsia="Calibri" w:hAnsi="Arial" w:cs="Arial"/>
                <w:sz w:val="21"/>
                <w:szCs w:val="21"/>
              </w:rPr>
            </w:pPr>
          </w:p>
          <w:p w:rsidR="0012509D" w:rsidRPr="00ED0190" w:rsidP="00AD32C5" w14:paraId="20C0B7C2" w14:textId="77777777">
            <w:pPr>
              <w:widowControl w:val="0"/>
              <w:rPr>
                <w:rFonts w:ascii="Arial" w:eastAsia="Calibri" w:hAnsi="Arial" w:cs="Arial"/>
                <w:sz w:val="21"/>
                <w:szCs w:val="21"/>
              </w:rPr>
            </w:pPr>
          </w:p>
          <w:p w:rsidR="0012509D" w:rsidRPr="00ED0190" w:rsidP="00AD32C5" w14:paraId="1C5646A6" w14:textId="77777777">
            <w:pPr>
              <w:widowControl w:val="0"/>
              <w:rPr>
                <w:rFonts w:ascii="Arial" w:eastAsia="Calibri" w:hAnsi="Arial" w:cs="Arial"/>
                <w:sz w:val="21"/>
                <w:szCs w:val="21"/>
              </w:rPr>
            </w:pPr>
          </w:p>
          <w:p w:rsidR="0012509D" w:rsidRPr="00ED0190" w:rsidP="00AD32C5" w14:paraId="34E1187C" w14:textId="77777777">
            <w:pPr>
              <w:widowControl w:val="0"/>
              <w:rPr>
                <w:rFonts w:ascii="Arial" w:eastAsia="Calibri" w:hAnsi="Arial" w:cs="Arial"/>
                <w:sz w:val="21"/>
                <w:szCs w:val="21"/>
              </w:rPr>
            </w:pPr>
          </w:p>
          <w:p w:rsidR="0012509D" w:rsidRPr="00ED0190" w:rsidP="00AD32C5" w14:paraId="3A752025" w14:textId="77777777">
            <w:pPr>
              <w:widowControl w:val="0"/>
              <w:rPr>
                <w:rFonts w:ascii="Arial" w:eastAsia="Calibri" w:hAnsi="Arial" w:cs="Arial"/>
                <w:sz w:val="21"/>
                <w:szCs w:val="21"/>
              </w:rPr>
            </w:pPr>
          </w:p>
          <w:p w:rsidR="0012509D" w:rsidRPr="00ED0190" w:rsidP="00AD32C5" w14:paraId="3A5EEFC7" w14:textId="77777777">
            <w:pPr>
              <w:widowControl w:val="0"/>
              <w:rPr>
                <w:rFonts w:ascii="Arial" w:eastAsia="Calibri" w:hAnsi="Arial" w:cs="Arial"/>
                <w:sz w:val="21"/>
                <w:szCs w:val="21"/>
              </w:rPr>
            </w:pPr>
          </w:p>
          <w:p w:rsidR="0012509D" w:rsidRPr="00ED0190" w:rsidP="00AD32C5" w14:paraId="672171F1" w14:textId="77777777">
            <w:pPr>
              <w:widowControl w:val="0"/>
              <w:rPr>
                <w:rFonts w:ascii="Arial" w:eastAsia="Calibri" w:hAnsi="Arial" w:cs="Arial"/>
                <w:sz w:val="21"/>
                <w:szCs w:val="21"/>
              </w:rPr>
            </w:pPr>
          </w:p>
        </w:tc>
      </w:tr>
    </w:tbl>
    <w:p w:rsidR="0012509D" w:rsidRPr="00ED0190" w:rsidP="0012509D" w14:paraId="3DF2ABD0" w14:textId="77777777">
      <w:pPr>
        <w:pStyle w:val="CBBODY"/>
        <w:spacing w:line="240" w:lineRule="auto"/>
        <w:rPr>
          <w:rFonts w:eastAsia="Times New Roman"/>
          <w:color w:val="auto"/>
          <w:sz w:val="21"/>
          <w:szCs w:val="21"/>
        </w:rPr>
      </w:pPr>
    </w:p>
    <w:p w:rsidR="00A52F04" w:rsidRPr="00620956" w:rsidP="00A52F04" w14:paraId="485BBD51" w14:textId="77777777">
      <w:pPr>
        <w:ind w:left="1440" w:hanging="720"/>
        <w:jc w:val="both"/>
        <w:rPr>
          <w:rFonts w:ascii="Arial" w:eastAsia="Calibri" w:hAnsi="Arial" w:cs="Arial"/>
          <w:sz w:val="21"/>
          <w:szCs w:val="21"/>
        </w:rPr>
      </w:pPr>
    </w:p>
    <w:sectPr w:rsidSect="00BD3914">
      <w:headerReference w:type="default" r:id="rId9"/>
      <w:pgSz w:w="12240" w:h="15840" w:code="1"/>
      <w:pgMar w:top="864" w:right="1152" w:bottom="864" w:left="1152" w:header="576"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2B22" w:rsidP="00D12AF1" w14:paraId="5A52CE19" w14:textId="77777777">
    <w:pP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92B22" w:rsidP="000B0351" w14:paraId="35B9790A" w14:textId="77777777">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2B22" w:rsidRPr="00403A3B" w:rsidP="00403A3B" w14:paraId="7B371194" w14:textId="44C95D10">
    <w:pPr>
      <w:tabs>
        <w:tab w:val="center" w:pos="4968"/>
        <w:tab w:val="right" w:pos="9936"/>
      </w:tabs>
      <w:rPr>
        <w:sz w:val="16"/>
        <w:szCs w:val="16"/>
      </w:rPr>
    </w:pPr>
    <w:r>
      <w:rPr>
        <w:b/>
        <w:sz w:val="32"/>
      </w:rPr>
      <w:tab/>
    </w:r>
    <w:r>
      <w:rPr>
        <w:b/>
        <w:sz w:val="32"/>
      </w:rP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2B22" w14:paraId="24D9BB45" w14:textId="77777777">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width:612pt;height:792.25pt;margin-top:0;margin-left:0;mso-position-horizontal:center;mso-position-horizontal-relative:margin;mso-position-vertical:center;mso-position-vertical-relative:margin;mso-wrap-edited:f;position:absolute;z-index:-251658240" wrapcoords="-26 0 -26 21559 21600 21559 21600 0 -26 0">
          <v:imagedata r:id="rId1" o:title="watermar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2B22" w14:paraId="45D51DCE" w14:textId="77777777">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style="width:612pt;height:792.25pt;margin-top:0;margin-left:0;mso-position-horizontal:center;mso-position-horizontal-relative:margin;mso-position-vertical:center;mso-position-vertical-relative:margin;mso-wrap-edited:f;position:absolute;z-index:-251657216" wrapcoords="-26 0 -26 21559 21600 21559 21600 0 -26 0">
          <v:imagedata r:id="rId1" o:title="watermar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3BC8" w14:paraId="0ED0670E" w14:textId="77777777">
    <w:pPr>
      <w:pStyle w:val="Header"/>
      <w:jc w:val="right"/>
    </w:pPr>
    <w:r>
      <w:t xml:space="preserve">  Pre/Post Academy Learning Assessment </w:t>
    </w:r>
    <w:r>
      <w:tab/>
    </w:r>
    <w:r>
      <w:tab/>
    </w:r>
    <w:r>
      <w:tab/>
    </w:r>
    <w:r>
      <w:tab/>
    </w:r>
    <w:r>
      <w:tab/>
    </w:r>
    <w:r>
      <w:tab/>
    </w:r>
    <w:r>
      <w:tab/>
    </w:r>
    <w:r>
      <w:tab/>
    </w:r>
    <w:sdt>
      <w:sdtPr>
        <w:id w:val="137620542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983BC8" w:rsidP="00075DED" w14:paraId="6C0E3B9B" w14:textId="77777777">
    <w:pPr>
      <w:tabs>
        <w:tab w:val="left" w:pos="5160"/>
      </w:tabs>
      <w:jc w:val="center"/>
    </w:pPr>
  </w:p>
  <w:p w:rsidR="00983BC8" w:rsidP="00075DED" w14:paraId="791199FF" w14:textId="77777777">
    <w:pPr>
      <w:tabs>
        <w:tab w:val="left" w:pos="516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B23783"/>
    <w:multiLevelType w:val="hybridMultilevel"/>
    <w:tmpl w:val="B61CE10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2AF6C44"/>
    <w:multiLevelType w:val="multilevel"/>
    <w:tmpl w:val="515476F6"/>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0B6305F"/>
    <w:multiLevelType w:val="hybridMultilevel"/>
    <w:tmpl w:val="E3328E8C"/>
    <w:lvl w:ilvl="0">
      <w:start w:val="1"/>
      <w:numFmt w:val="bullet"/>
      <w:pStyle w:val="CBBULLET"/>
      <w:lvlText w:val=""/>
      <w:lvlJc w:val="left"/>
      <w:pPr>
        <w:ind w:left="720" w:hanging="360"/>
      </w:pPr>
      <w:rPr>
        <w:rFonts w:ascii="Wingdings 3" w:hAnsi="Wingdings 3" w:hint="default"/>
        <w:color w:val="177B2F"/>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
    <w:nsid w:val="238B4F28"/>
    <w:multiLevelType w:val="hybridMultilevel"/>
    <w:tmpl w:val="D8B8962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0DA452C"/>
    <w:multiLevelType w:val="hybridMultilevel"/>
    <w:tmpl w:val="FBCC5F44"/>
    <w:lvl w:ilvl="0">
      <w:start w:val="1"/>
      <w:numFmt w:val="bullet"/>
      <w:lvlText w:val=""/>
      <w:lvlJc w:val="left"/>
      <w:pPr>
        <w:ind w:left="360" w:hanging="360"/>
      </w:pPr>
      <w:rPr>
        <w:rFonts w:ascii="Symbol" w:hAnsi="Symbol" w:hint="default"/>
        <w:color w:val="434342" w:themeColor="text2"/>
        <w:u w:color="434342"/>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C526036"/>
    <w:multiLevelType w:val="hybridMultilevel"/>
    <w:tmpl w:val="B760635A"/>
    <w:lvl w:ilvl="0">
      <w:start w:val="1"/>
      <w:numFmt w:val="decimal"/>
      <w:lvlText w:val="%1."/>
      <w:lvlJc w:val="left"/>
      <w:pPr>
        <w:ind w:left="360" w:hanging="360"/>
      </w:pPr>
      <w:rPr>
        <w:rFonts w:ascii="Calibri" w:eastAsia="Times New Roman" w:hAnsi="Calibri" w:cs="Times New Roman"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357585488">
    <w:abstractNumId w:val="2"/>
  </w:num>
  <w:num w:numId="2" w16cid:durableId="1351107189">
    <w:abstractNumId w:val="5"/>
  </w:num>
  <w:num w:numId="3" w16cid:durableId="540941126">
    <w:abstractNumId w:val="3"/>
  </w:num>
  <w:num w:numId="4" w16cid:durableId="1167866802">
    <w:abstractNumId w:val="0"/>
  </w:num>
  <w:num w:numId="5" w16cid:durableId="200440006">
    <w:abstractNumId w:val="4"/>
  </w:num>
  <w:num w:numId="6" w16cid:durableId="20573170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D27"/>
    <w:rsid w:val="000000C3"/>
    <w:rsid w:val="000006F2"/>
    <w:rsid w:val="000029D1"/>
    <w:rsid w:val="000041E5"/>
    <w:rsid w:val="000045C7"/>
    <w:rsid w:val="00004C56"/>
    <w:rsid w:val="000055A9"/>
    <w:rsid w:val="00005AFC"/>
    <w:rsid w:val="00005B3F"/>
    <w:rsid w:val="0000638B"/>
    <w:rsid w:val="00006D8A"/>
    <w:rsid w:val="0000739B"/>
    <w:rsid w:val="00010D55"/>
    <w:rsid w:val="00010E57"/>
    <w:rsid w:val="000117D3"/>
    <w:rsid w:val="00014199"/>
    <w:rsid w:val="000143A2"/>
    <w:rsid w:val="00014860"/>
    <w:rsid w:val="000165D7"/>
    <w:rsid w:val="000207BB"/>
    <w:rsid w:val="0002159C"/>
    <w:rsid w:val="00021BF2"/>
    <w:rsid w:val="00022715"/>
    <w:rsid w:val="00022CA0"/>
    <w:rsid w:val="0002559C"/>
    <w:rsid w:val="00025FB0"/>
    <w:rsid w:val="00026C8C"/>
    <w:rsid w:val="00027787"/>
    <w:rsid w:val="000317F3"/>
    <w:rsid w:val="000326E9"/>
    <w:rsid w:val="0003334F"/>
    <w:rsid w:val="000350DF"/>
    <w:rsid w:val="0003556C"/>
    <w:rsid w:val="00035A99"/>
    <w:rsid w:val="00036210"/>
    <w:rsid w:val="00036964"/>
    <w:rsid w:val="0003743B"/>
    <w:rsid w:val="00037481"/>
    <w:rsid w:val="0004386C"/>
    <w:rsid w:val="00043F51"/>
    <w:rsid w:val="000443D4"/>
    <w:rsid w:val="00044923"/>
    <w:rsid w:val="00047047"/>
    <w:rsid w:val="0004769C"/>
    <w:rsid w:val="00051444"/>
    <w:rsid w:val="0005149E"/>
    <w:rsid w:val="00053E1D"/>
    <w:rsid w:val="000543BB"/>
    <w:rsid w:val="00054DD7"/>
    <w:rsid w:val="00055B2D"/>
    <w:rsid w:val="00056115"/>
    <w:rsid w:val="00056599"/>
    <w:rsid w:val="00056817"/>
    <w:rsid w:val="00060F6D"/>
    <w:rsid w:val="00061144"/>
    <w:rsid w:val="00061187"/>
    <w:rsid w:val="0006342C"/>
    <w:rsid w:val="00064274"/>
    <w:rsid w:val="000648F2"/>
    <w:rsid w:val="0006592F"/>
    <w:rsid w:val="00066125"/>
    <w:rsid w:val="0006620C"/>
    <w:rsid w:val="000662AD"/>
    <w:rsid w:val="0006654E"/>
    <w:rsid w:val="0006658E"/>
    <w:rsid w:val="00066F7E"/>
    <w:rsid w:val="000673AB"/>
    <w:rsid w:val="000675A1"/>
    <w:rsid w:val="0007419A"/>
    <w:rsid w:val="00074475"/>
    <w:rsid w:val="00074DA4"/>
    <w:rsid w:val="00075592"/>
    <w:rsid w:val="000757EF"/>
    <w:rsid w:val="00075DED"/>
    <w:rsid w:val="00076788"/>
    <w:rsid w:val="00076824"/>
    <w:rsid w:val="00076A81"/>
    <w:rsid w:val="00076B35"/>
    <w:rsid w:val="00077264"/>
    <w:rsid w:val="000800C2"/>
    <w:rsid w:val="00080492"/>
    <w:rsid w:val="00080963"/>
    <w:rsid w:val="00081052"/>
    <w:rsid w:val="00082F94"/>
    <w:rsid w:val="00084126"/>
    <w:rsid w:val="00085954"/>
    <w:rsid w:val="00086999"/>
    <w:rsid w:val="00086B44"/>
    <w:rsid w:val="000875A4"/>
    <w:rsid w:val="000878B5"/>
    <w:rsid w:val="000878F9"/>
    <w:rsid w:val="00091F89"/>
    <w:rsid w:val="00092936"/>
    <w:rsid w:val="00092F06"/>
    <w:rsid w:val="00093291"/>
    <w:rsid w:val="00094169"/>
    <w:rsid w:val="00095404"/>
    <w:rsid w:val="00097235"/>
    <w:rsid w:val="00097FF8"/>
    <w:rsid w:val="000A05B9"/>
    <w:rsid w:val="000A1250"/>
    <w:rsid w:val="000A1787"/>
    <w:rsid w:val="000A41B4"/>
    <w:rsid w:val="000A445A"/>
    <w:rsid w:val="000A710A"/>
    <w:rsid w:val="000A7A6A"/>
    <w:rsid w:val="000B0351"/>
    <w:rsid w:val="000B2679"/>
    <w:rsid w:val="000B2A84"/>
    <w:rsid w:val="000B3263"/>
    <w:rsid w:val="000B49D2"/>
    <w:rsid w:val="000B4DA2"/>
    <w:rsid w:val="000B4EE2"/>
    <w:rsid w:val="000B63A4"/>
    <w:rsid w:val="000B6D61"/>
    <w:rsid w:val="000C0682"/>
    <w:rsid w:val="000C07D9"/>
    <w:rsid w:val="000C1142"/>
    <w:rsid w:val="000C1BF5"/>
    <w:rsid w:val="000C1D32"/>
    <w:rsid w:val="000C2885"/>
    <w:rsid w:val="000C2C73"/>
    <w:rsid w:val="000C2F47"/>
    <w:rsid w:val="000C3E94"/>
    <w:rsid w:val="000C475F"/>
    <w:rsid w:val="000C485F"/>
    <w:rsid w:val="000C508C"/>
    <w:rsid w:val="000C706B"/>
    <w:rsid w:val="000C71DE"/>
    <w:rsid w:val="000D0511"/>
    <w:rsid w:val="000D0FCF"/>
    <w:rsid w:val="000D1619"/>
    <w:rsid w:val="000D28DE"/>
    <w:rsid w:val="000D2FCE"/>
    <w:rsid w:val="000D3B07"/>
    <w:rsid w:val="000D3BA7"/>
    <w:rsid w:val="000D4702"/>
    <w:rsid w:val="000D5099"/>
    <w:rsid w:val="000E09B6"/>
    <w:rsid w:val="000E1433"/>
    <w:rsid w:val="000E241B"/>
    <w:rsid w:val="000E3CC0"/>
    <w:rsid w:val="000E63E1"/>
    <w:rsid w:val="000E6F62"/>
    <w:rsid w:val="000E7111"/>
    <w:rsid w:val="000E79BD"/>
    <w:rsid w:val="000F123D"/>
    <w:rsid w:val="000F1347"/>
    <w:rsid w:val="000F5791"/>
    <w:rsid w:val="000F720C"/>
    <w:rsid w:val="00100225"/>
    <w:rsid w:val="00100309"/>
    <w:rsid w:val="001023DC"/>
    <w:rsid w:val="00102C0D"/>
    <w:rsid w:val="00103194"/>
    <w:rsid w:val="00105BF6"/>
    <w:rsid w:val="0010609A"/>
    <w:rsid w:val="0010675A"/>
    <w:rsid w:val="00106D07"/>
    <w:rsid w:val="001075F0"/>
    <w:rsid w:val="001103A5"/>
    <w:rsid w:val="00110DCD"/>
    <w:rsid w:val="00110F8F"/>
    <w:rsid w:val="001125F7"/>
    <w:rsid w:val="00112B74"/>
    <w:rsid w:val="00113DFE"/>
    <w:rsid w:val="00114B4D"/>
    <w:rsid w:val="00115283"/>
    <w:rsid w:val="00117990"/>
    <w:rsid w:val="00120E20"/>
    <w:rsid w:val="00121874"/>
    <w:rsid w:val="00122750"/>
    <w:rsid w:val="0012396F"/>
    <w:rsid w:val="001242DB"/>
    <w:rsid w:val="00124407"/>
    <w:rsid w:val="001245EB"/>
    <w:rsid w:val="0012509D"/>
    <w:rsid w:val="001253CC"/>
    <w:rsid w:val="00126178"/>
    <w:rsid w:val="00126415"/>
    <w:rsid w:val="00127AD6"/>
    <w:rsid w:val="00127B9E"/>
    <w:rsid w:val="00130369"/>
    <w:rsid w:val="001308D3"/>
    <w:rsid w:val="0013123E"/>
    <w:rsid w:val="001315A0"/>
    <w:rsid w:val="00132891"/>
    <w:rsid w:val="00133D5D"/>
    <w:rsid w:val="00134991"/>
    <w:rsid w:val="00134D9B"/>
    <w:rsid w:val="00135E1D"/>
    <w:rsid w:val="00135EEB"/>
    <w:rsid w:val="00136E51"/>
    <w:rsid w:val="001370A1"/>
    <w:rsid w:val="00137A1D"/>
    <w:rsid w:val="00142556"/>
    <w:rsid w:val="001426CB"/>
    <w:rsid w:val="0014491E"/>
    <w:rsid w:val="001454D1"/>
    <w:rsid w:val="00145E82"/>
    <w:rsid w:val="00146A52"/>
    <w:rsid w:val="00146E9E"/>
    <w:rsid w:val="00147311"/>
    <w:rsid w:val="0014758A"/>
    <w:rsid w:val="001516E7"/>
    <w:rsid w:val="001517BD"/>
    <w:rsid w:val="00155A42"/>
    <w:rsid w:val="00156D96"/>
    <w:rsid w:val="00160330"/>
    <w:rsid w:val="0016251A"/>
    <w:rsid w:val="001625A2"/>
    <w:rsid w:val="00163662"/>
    <w:rsid w:val="001647F0"/>
    <w:rsid w:val="0016625B"/>
    <w:rsid w:val="001663FA"/>
    <w:rsid w:val="00166876"/>
    <w:rsid w:val="00167151"/>
    <w:rsid w:val="00167708"/>
    <w:rsid w:val="00171ACB"/>
    <w:rsid w:val="00171C6C"/>
    <w:rsid w:val="00172520"/>
    <w:rsid w:val="00172870"/>
    <w:rsid w:val="00172CA2"/>
    <w:rsid w:val="00172FFF"/>
    <w:rsid w:val="00173A7D"/>
    <w:rsid w:val="00173C89"/>
    <w:rsid w:val="00175569"/>
    <w:rsid w:val="00175743"/>
    <w:rsid w:val="0017617E"/>
    <w:rsid w:val="001766E3"/>
    <w:rsid w:val="00176708"/>
    <w:rsid w:val="00177233"/>
    <w:rsid w:val="00177954"/>
    <w:rsid w:val="00177B85"/>
    <w:rsid w:val="00177C47"/>
    <w:rsid w:val="0018001E"/>
    <w:rsid w:val="0018173E"/>
    <w:rsid w:val="001822F4"/>
    <w:rsid w:val="00183DE0"/>
    <w:rsid w:val="00184F60"/>
    <w:rsid w:val="001859FE"/>
    <w:rsid w:val="00185B08"/>
    <w:rsid w:val="00192359"/>
    <w:rsid w:val="00193950"/>
    <w:rsid w:val="00194709"/>
    <w:rsid w:val="001953A4"/>
    <w:rsid w:val="0019693F"/>
    <w:rsid w:val="00197E51"/>
    <w:rsid w:val="001A0B5E"/>
    <w:rsid w:val="001A2DF7"/>
    <w:rsid w:val="001A324C"/>
    <w:rsid w:val="001A3C66"/>
    <w:rsid w:val="001A4744"/>
    <w:rsid w:val="001A4CB6"/>
    <w:rsid w:val="001A4E26"/>
    <w:rsid w:val="001A5003"/>
    <w:rsid w:val="001A5580"/>
    <w:rsid w:val="001A6FD3"/>
    <w:rsid w:val="001A7165"/>
    <w:rsid w:val="001A7383"/>
    <w:rsid w:val="001A768C"/>
    <w:rsid w:val="001A7837"/>
    <w:rsid w:val="001B009E"/>
    <w:rsid w:val="001B0AE4"/>
    <w:rsid w:val="001B27BE"/>
    <w:rsid w:val="001B527B"/>
    <w:rsid w:val="001B580A"/>
    <w:rsid w:val="001B599A"/>
    <w:rsid w:val="001B64A2"/>
    <w:rsid w:val="001B731C"/>
    <w:rsid w:val="001C1C01"/>
    <w:rsid w:val="001C1F47"/>
    <w:rsid w:val="001C2913"/>
    <w:rsid w:val="001C3866"/>
    <w:rsid w:val="001C56CE"/>
    <w:rsid w:val="001C6C01"/>
    <w:rsid w:val="001C7850"/>
    <w:rsid w:val="001C785F"/>
    <w:rsid w:val="001C7879"/>
    <w:rsid w:val="001C7E77"/>
    <w:rsid w:val="001D0AA9"/>
    <w:rsid w:val="001D3AFF"/>
    <w:rsid w:val="001D5001"/>
    <w:rsid w:val="001D5FE2"/>
    <w:rsid w:val="001D6C44"/>
    <w:rsid w:val="001D78BF"/>
    <w:rsid w:val="001D7EB0"/>
    <w:rsid w:val="001E2BB6"/>
    <w:rsid w:val="001E2E59"/>
    <w:rsid w:val="001E3BFE"/>
    <w:rsid w:val="001E4BF1"/>
    <w:rsid w:val="001E54B1"/>
    <w:rsid w:val="001F0947"/>
    <w:rsid w:val="001F170E"/>
    <w:rsid w:val="001F17EC"/>
    <w:rsid w:val="001F1D8E"/>
    <w:rsid w:val="001F4635"/>
    <w:rsid w:val="001F517E"/>
    <w:rsid w:val="001F52A4"/>
    <w:rsid w:val="00200A66"/>
    <w:rsid w:val="002022A8"/>
    <w:rsid w:val="00202A97"/>
    <w:rsid w:val="0020486A"/>
    <w:rsid w:val="00204A66"/>
    <w:rsid w:val="00205842"/>
    <w:rsid w:val="00205DC1"/>
    <w:rsid w:val="0020694F"/>
    <w:rsid w:val="00206B3E"/>
    <w:rsid w:val="00207901"/>
    <w:rsid w:val="00207B07"/>
    <w:rsid w:val="00207C7C"/>
    <w:rsid w:val="00211EC5"/>
    <w:rsid w:val="00214130"/>
    <w:rsid w:val="00214622"/>
    <w:rsid w:val="002150F4"/>
    <w:rsid w:val="00215808"/>
    <w:rsid w:val="0021653C"/>
    <w:rsid w:val="0021658E"/>
    <w:rsid w:val="00216BDD"/>
    <w:rsid w:val="002173F0"/>
    <w:rsid w:val="00217DA3"/>
    <w:rsid w:val="002200C6"/>
    <w:rsid w:val="00221393"/>
    <w:rsid w:val="0022235B"/>
    <w:rsid w:val="002262DC"/>
    <w:rsid w:val="002265FA"/>
    <w:rsid w:val="00226F03"/>
    <w:rsid w:val="00227784"/>
    <w:rsid w:val="00227A0B"/>
    <w:rsid w:val="00230959"/>
    <w:rsid w:val="002312C9"/>
    <w:rsid w:val="00231F7B"/>
    <w:rsid w:val="00232E56"/>
    <w:rsid w:val="00232F97"/>
    <w:rsid w:val="002354C4"/>
    <w:rsid w:val="0023578A"/>
    <w:rsid w:val="00235F84"/>
    <w:rsid w:val="0023606D"/>
    <w:rsid w:val="00236B3A"/>
    <w:rsid w:val="002372B7"/>
    <w:rsid w:val="002406C6"/>
    <w:rsid w:val="002423A8"/>
    <w:rsid w:val="00242A64"/>
    <w:rsid w:val="00243514"/>
    <w:rsid w:val="002438D7"/>
    <w:rsid w:val="00243BC3"/>
    <w:rsid w:val="00244780"/>
    <w:rsid w:val="00244CEE"/>
    <w:rsid w:val="0024504D"/>
    <w:rsid w:val="00245DAA"/>
    <w:rsid w:val="00245DE7"/>
    <w:rsid w:val="00247EE8"/>
    <w:rsid w:val="00250E15"/>
    <w:rsid w:val="00251188"/>
    <w:rsid w:val="00251741"/>
    <w:rsid w:val="0025325C"/>
    <w:rsid w:val="00253979"/>
    <w:rsid w:val="00254611"/>
    <w:rsid w:val="00254F9B"/>
    <w:rsid w:val="00255003"/>
    <w:rsid w:val="00256243"/>
    <w:rsid w:val="00256D57"/>
    <w:rsid w:val="00260624"/>
    <w:rsid w:val="00260800"/>
    <w:rsid w:val="0026286C"/>
    <w:rsid w:val="00262C59"/>
    <w:rsid w:val="0026477D"/>
    <w:rsid w:val="00264DF1"/>
    <w:rsid w:val="00265304"/>
    <w:rsid w:val="00265ACF"/>
    <w:rsid w:val="00265FAE"/>
    <w:rsid w:val="002670BA"/>
    <w:rsid w:val="00270E4E"/>
    <w:rsid w:val="00273AE0"/>
    <w:rsid w:val="00273D23"/>
    <w:rsid w:val="00275B9B"/>
    <w:rsid w:val="0027619F"/>
    <w:rsid w:val="002774B5"/>
    <w:rsid w:val="00281A54"/>
    <w:rsid w:val="00281B46"/>
    <w:rsid w:val="00281E4E"/>
    <w:rsid w:val="00282F88"/>
    <w:rsid w:val="002830A0"/>
    <w:rsid w:val="00283681"/>
    <w:rsid w:val="00284F73"/>
    <w:rsid w:val="00285BA2"/>
    <w:rsid w:val="00286639"/>
    <w:rsid w:val="002870CE"/>
    <w:rsid w:val="00290192"/>
    <w:rsid w:val="0029025F"/>
    <w:rsid w:val="0029064A"/>
    <w:rsid w:val="002908C7"/>
    <w:rsid w:val="002908E4"/>
    <w:rsid w:val="002909F4"/>
    <w:rsid w:val="00290CD9"/>
    <w:rsid w:val="00290E1C"/>
    <w:rsid w:val="00290EDC"/>
    <w:rsid w:val="00290F6D"/>
    <w:rsid w:val="0029107A"/>
    <w:rsid w:val="00291343"/>
    <w:rsid w:val="00291507"/>
    <w:rsid w:val="00291748"/>
    <w:rsid w:val="00292E6E"/>
    <w:rsid w:val="0029342C"/>
    <w:rsid w:val="0029479E"/>
    <w:rsid w:val="00294CD1"/>
    <w:rsid w:val="0029630B"/>
    <w:rsid w:val="0029753D"/>
    <w:rsid w:val="0029796D"/>
    <w:rsid w:val="002A0DC3"/>
    <w:rsid w:val="002A12D0"/>
    <w:rsid w:val="002A17A8"/>
    <w:rsid w:val="002A2338"/>
    <w:rsid w:val="002A3B75"/>
    <w:rsid w:val="002A4417"/>
    <w:rsid w:val="002A5A3C"/>
    <w:rsid w:val="002A5A72"/>
    <w:rsid w:val="002A6C02"/>
    <w:rsid w:val="002A786F"/>
    <w:rsid w:val="002B06D2"/>
    <w:rsid w:val="002B091D"/>
    <w:rsid w:val="002B2536"/>
    <w:rsid w:val="002B2B8C"/>
    <w:rsid w:val="002B3A5B"/>
    <w:rsid w:val="002B43D1"/>
    <w:rsid w:val="002B5F36"/>
    <w:rsid w:val="002B7853"/>
    <w:rsid w:val="002B78B8"/>
    <w:rsid w:val="002C051B"/>
    <w:rsid w:val="002C0AC0"/>
    <w:rsid w:val="002C200C"/>
    <w:rsid w:val="002C365C"/>
    <w:rsid w:val="002C3CB2"/>
    <w:rsid w:val="002C4770"/>
    <w:rsid w:val="002C535F"/>
    <w:rsid w:val="002C5DA0"/>
    <w:rsid w:val="002C79EA"/>
    <w:rsid w:val="002C7AFC"/>
    <w:rsid w:val="002D0E70"/>
    <w:rsid w:val="002D138C"/>
    <w:rsid w:val="002D4B16"/>
    <w:rsid w:val="002D504D"/>
    <w:rsid w:val="002D6934"/>
    <w:rsid w:val="002D7065"/>
    <w:rsid w:val="002E17EA"/>
    <w:rsid w:val="002E1C1E"/>
    <w:rsid w:val="002E334A"/>
    <w:rsid w:val="002E33A7"/>
    <w:rsid w:val="002E4DEE"/>
    <w:rsid w:val="002E5F1C"/>
    <w:rsid w:val="002E6495"/>
    <w:rsid w:val="002F30DF"/>
    <w:rsid w:val="002F35ED"/>
    <w:rsid w:val="002F37A4"/>
    <w:rsid w:val="002F3873"/>
    <w:rsid w:val="002F3D8A"/>
    <w:rsid w:val="002F417F"/>
    <w:rsid w:val="002F458E"/>
    <w:rsid w:val="002F6D78"/>
    <w:rsid w:val="002F7DA8"/>
    <w:rsid w:val="002F7E59"/>
    <w:rsid w:val="003006DF"/>
    <w:rsid w:val="00300846"/>
    <w:rsid w:val="00303285"/>
    <w:rsid w:val="003039C3"/>
    <w:rsid w:val="00306B7A"/>
    <w:rsid w:val="00306DA0"/>
    <w:rsid w:val="00307FFD"/>
    <w:rsid w:val="00310ACB"/>
    <w:rsid w:val="00311102"/>
    <w:rsid w:val="0031314A"/>
    <w:rsid w:val="003132A5"/>
    <w:rsid w:val="00314B9D"/>
    <w:rsid w:val="003152E2"/>
    <w:rsid w:val="00316DCC"/>
    <w:rsid w:val="00317B25"/>
    <w:rsid w:val="003211A2"/>
    <w:rsid w:val="00321E8D"/>
    <w:rsid w:val="00322605"/>
    <w:rsid w:val="00324200"/>
    <w:rsid w:val="00324865"/>
    <w:rsid w:val="00326182"/>
    <w:rsid w:val="003274CC"/>
    <w:rsid w:val="00331AD3"/>
    <w:rsid w:val="00331F7D"/>
    <w:rsid w:val="00333771"/>
    <w:rsid w:val="00334D12"/>
    <w:rsid w:val="003403A7"/>
    <w:rsid w:val="00341D7B"/>
    <w:rsid w:val="00342F88"/>
    <w:rsid w:val="0034321F"/>
    <w:rsid w:val="0034410E"/>
    <w:rsid w:val="003442D0"/>
    <w:rsid w:val="00344977"/>
    <w:rsid w:val="00344F63"/>
    <w:rsid w:val="003456EC"/>
    <w:rsid w:val="00347397"/>
    <w:rsid w:val="003474B4"/>
    <w:rsid w:val="00347A41"/>
    <w:rsid w:val="0035229E"/>
    <w:rsid w:val="003528EA"/>
    <w:rsid w:val="00352D84"/>
    <w:rsid w:val="00353489"/>
    <w:rsid w:val="00353C37"/>
    <w:rsid w:val="00354230"/>
    <w:rsid w:val="003555EA"/>
    <w:rsid w:val="00355886"/>
    <w:rsid w:val="003565AA"/>
    <w:rsid w:val="0035673F"/>
    <w:rsid w:val="00357E4B"/>
    <w:rsid w:val="003610C8"/>
    <w:rsid w:val="0036166A"/>
    <w:rsid w:val="00364681"/>
    <w:rsid w:val="0036506D"/>
    <w:rsid w:val="00366B6C"/>
    <w:rsid w:val="00370BE2"/>
    <w:rsid w:val="00371255"/>
    <w:rsid w:val="0037223A"/>
    <w:rsid w:val="003723B1"/>
    <w:rsid w:val="00372B65"/>
    <w:rsid w:val="003731E4"/>
    <w:rsid w:val="003736B2"/>
    <w:rsid w:val="00375126"/>
    <w:rsid w:val="00375BA1"/>
    <w:rsid w:val="003803FA"/>
    <w:rsid w:val="00381C91"/>
    <w:rsid w:val="003827B2"/>
    <w:rsid w:val="003829F6"/>
    <w:rsid w:val="00383E43"/>
    <w:rsid w:val="00385D01"/>
    <w:rsid w:val="0038626E"/>
    <w:rsid w:val="00387463"/>
    <w:rsid w:val="00387B0D"/>
    <w:rsid w:val="00387CB6"/>
    <w:rsid w:val="00387D6D"/>
    <w:rsid w:val="00391274"/>
    <w:rsid w:val="003914A6"/>
    <w:rsid w:val="003916DC"/>
    <w:rsid w:val="003933E7"/>
    <w:rsid w:val="00393732"/>
    <w:rsid w:val="00393F8F"/>
    <w:rsid w:val="003942B9"/>
    <w:rsid w:val="0039554E"/>
    <w:rsid w:val="003964B3"/>
    <w:rsid w:val="00396A59"/>
    <w:rsid w:val="003972AC"/>
    <w:rsid w:val="00397AC6"/>
    <w:rsid w:val="003A134D"/>
    <w:rsid w:val="003A1928"/>
    <w:rsid w:val="003A19DD"/>
    <w:rsid w:val="003A407C"/>
    <w:rsid w:val="003A47FA"/>
    <w:rsid w:val="003A50AB"/>
    <w:rsid w:val="003A6B58"/>
    <w:rsid w:val="003A6C2C"/>
    <w:rsid w:val="003A7491"/>
    <w:rsid w:val="003A7F7B"/>
    <w:rsid w:val="003B094C"/>
    <w:rsid w:val="003B0A6B"/>
    <w:rsid w:val="003B24BE"/>
    <w:rsid w:val="003B2887"/>
    <w:rsid w:val="003B3385"/>
    <w:rsid w:val="003B39EC"/>
    <w:rsid w:val="003B629F"/>
    <w:rsid w:val="003B72FD"/>
    <w:rsid w:val="003B79D6"/>
    <w:rsid w:val="003C13EC"/>
    <w:rsid w:val="003C2342"/>
    <w:rsid w:val="003C3221"/>
    <w:rsid w:val="003C55C5"/>
    <w:rsid w:val="003C606F"/>
    <w:rsid w:val="003C6DFC"/>
    <w:rsid w:val="003C717E"/>
    <w:rsid w:val="003C77B7"/>
    <w:rsid w:val="003C7D30"/>
    <w:rsid w:val="003C7F2A"/>
    <w:rsid w:val="003D0E57"/>
    <w:rsid w:val="003D2393"/>
    <w:rsid w:val="003D266B"/>
    <w:rsid w:val="003D2ACC"/>
    <w:rsid w:val="003D2DB7"/>
    <w:rsid w:val="003D5316"/>
    <w:rsid w:val="003D59B9"/>
    <w:rsid w:val="003D59BA"/>
    <w:rsid w:val="003D5E40"/>
    <w:rsid w:val="003D6377"/>
    <w:rsid w:val="003D65F7"/>
    <w:rsid w:val="003D7132"/>
    <w:rsid w:val="003D77CD"/>
    <w:rsid w:val="003D7F94"/>
    <w:rsid w:val="003D7FC2"/>
    <w:rsid w:val="003E0642"/>
    <w:rsid w:val="003E1D24"/>
    <w:rsid w:val="003E3E63"/>
    <w:rsid w:val="003E426F"/>
    <w:rsid w:val="003E4A9C"/>
    <w:rsid w:val="003E5798"/>
    <w:rsid w:val="003E6384"/>
    <w:rsid w:val="003E6F7A"/>
    <w:rsid w:val="003E7285"/>
    <w:rsid w:val="003E7676"/>
    <w:rsid w:val="003F2819"/>
    <w:rsid w:val="003F40EA"/>
    <w:rsid w:val="003F462B"/>
    <w:rsid w:val="003F5009"/>
    <w:rsid w:val="003F51AB"/>
    <w:rsid w:val="003F5FC2"/>
    <w:rsid w:val="003F662A"/>
    <w:rsid w:val="003F6E02"/>
    <w:rsid w:val="00400C48"/>
    <w:rsid w:val="00400C80"/>
    <w:rsid w:val="00400CBF"/>
    <w:rsid w:val="004017B6"/>
    <w:rsid w:val="00401E83"/>
    <w:rsid w:val="00402EB8"/>
    <w:rsid w:val="00402F4E"/>
    <w:rsid w:val="00403786"/>
    <w:rsid w:val="004039FC"/>
    <w:rsid w:val="00403A3B"/>
    <w:rsid w:val="00403B95"/>
    <w:rsid w:val="004043CB"/>
    <w:rsid w:val="004050D0"/>
    <w:rsid w:val="00405D29"/>
    <w:rsid w:val="00407201"/>
    <w:rsid w:val="004077DD"/>
    <w:rsid w:val="0041049E"/>
    <w:rsid w:val="0041134A"/>
    <w:rsid w:val="0041136D"/>
    <w:rsid w:val="004121A8"/>
    <w:rsid w:val="00412CFB"/>
    <w:rsid w:val="00412EB4"/>
    <w:rsid w:val="00413B0F"/>
    <w:rsid w:val="00414CDD"/>
    <w:rsid w:val="00414CEC"/>
    <w:rsid w:val="00416654"/>
    <w:rsid w:val="0041685E"/>
    <w:rsid w:val="0041701C"/>
    <w:rsid w:val="0041746B"/>
    <w:rsid w:val="00417560"/>
    <w:rsid w:val="0042370A"/>
    <w:rsid w:val="004241DD"/>
    <w:rsid w:val="004248A6"/>
    <w:rsid w:val="0042542A"/>
    <w:rsid w:val="004261A8"/>
    <w:rsid w:val="004313C8"/>
    <w:rsid w:val="00433035"/>
    <w:rsid w:val="004331E5"/>
    <w:rsid w:val="0043524C"/>
    <w:rsid w:val="00435891"/>
    <w:rsid w:val="00435D3B"/>
    <w:rsid w:val="00437EB7"/>
    <w:rsid w:val="00440EC9"/>
    <w:rsid w:val="004415D9"/>
    <w:rsid w:val="004444D4"/>
    <w:rsid w:val="00444A94"/>
    <w:rsid w:val="00444EEB"/>
    <w:rsid w:val="00445999"/>
    <w:rsid w:val="00446215"/>
    <w:rsid w:val="004467EE"/>
    <w:rsid w:val="004507E3"/>
    <w:rsid w:val="0045194B"/>
    <w:rsid w:val="00451D31"/>
    <w:rsid w:val="0045345D"/>
    <w:rsid w:val="004538B4"/>
    <w:rsid w:val="0045512B"/>
    <w:rsid w:val="00455B91"/>
    <w:rsid w:val="00456F7C"/>
    <w:rsid w:val="004574C0"/>
    <w:rsid w:val="00457CA7"/>
    <w:rsid w:val="00457F91"/>
    <w:rsid w:val="00461A17"/>
    <w:rsid w:val="00461B69"/>
    <w:rsid w:val="004624F7"/>
    <w:rsid w:val="00465968"/>
    <w:rsid w:val="0046597F"/>
    <w:rsid w:val="00466E29"/>
    <w:rsid w:val="00467925"/>
    <w:rsid w:val="00470BE4"/>
    <w:rsid w:val="004731DE"/>
    <w:rsid w:val="004733F3"/>
    <w:rsid w:val="00473537"/>
    <w:rsid w:val="00473750"/>
    <w:rsid w:val="00473F81"/>
    <w:rsid w:val="00474A1F"/>
    <w:rsid w:val="004755E1"/>
    <w:rsid w:val="0047598D"/>
    <w:rsid w:val="00476597"/>
    <w:rsid w:val="00480000"/>
    <w:rsid w:val="00480428"/>
    <w:rsid w:val="00482564"/>
    <w:rsid w:val="00482F2E"/>
    <w:rsid w:val="00484640"/>
    <w:rsid w:val="00485037"/>
    <w:rsid w:val="00485CD3"/>
    <w:rsid w:val="0049175D"/>
    <w:rsid w:val="00493687"/>
    <w:rsid w:val="004937D1"/>
    <w:rsid w:val="00495A0E"/>
    <w:rsid w:val="0049637A"/>
    <w:rsid w:val="00497C54"/>
    <w:rsid w:val="004A11EF"/>
    <w:rsid w:val="004A311F"/>
    <w:rsid w:val="004A3981"/>
    <w:rsid w:val="004A3A41"/>
    <w:rsid w:val="004A6349"/>
    <w:rsid w:val="004A6AE8"/>
    <w:rsid w:val="004A6EBA"/>
    <w:rsid w:val="004A7A33"/>
    <w:rsid w:val="004A7CF5"/>
    <w:rsid w:val="004B0265"/>
    <w:rsid w:val="004B2287"/>
    <w:rsid w:val="004B34A8"/>
    <w:rsid w:val="004B3B4D"/>
    <w:rsid w:val="004B3CA8"/>
    <w:rsid w:val="004B6BE2"/>
    <w:rsid w:val="004B7487"/>
    <w:rsid w:val="004B7A85"/>
    <w:rsid w:val="004B7CFF"/>
    <w:rsid w:val="004C02A1"/>
    <w:rsid w:val="004C2CD3"/>
    <w:rsid w:val="004C5961"/>
    <w:rsid w:val="004C6555"/>
    <w:rsid w:val="004C6C06"/>
    <w:rsid w:val="004C7C00"/>
    <w:rsid w:val="004D02B8"/>
    <w:rsid w:val="004D106F"/>
    <w:rsid w:val="004D1105"/>
    <w:rsid w:val="004D158F"/>
    <w:rsid w:val="004D1746"/>
    <w:rsid w:val="004D1C60"/>
    <w:rsid w:val="004D2CBB"/>
    <w:rsid w:val="004D7087"/>
    <w:rsid w:val="004D7A11"/>
    <w:rsid w:val="004E002A"/>
    <w:rsid w:val="004E1434"/>
    <w:rsid w:val="004E25E3"/>
    <w:rsid w:val="004E2BD9"/>
    <w:rsid w:val="004E3854"/>
    <w:rsid w:val="004E4C82"/>
    <w:rsid w:val="004E5805"/>
    <w:rsid w:val="004E6977"/>
    <w:rsid w:val="004F0448"/>
    <w:rsid w:val="004F10DB"/>
    <w:rsid w:val="004F1600"/>
    <w:rsid w:val="004F1BB0"/>
    <w:rsid w:val="004F1CCF"/>
    <w:rsid w:val="004F1CD4"/>
    <w:rsid w:val="004F219C"/>
    <w:rsid w:val="004F291E"/>
    <w:rsid w:val="004F47EA"/>
    <w:rsid w:val="004F4C65"/>
    <w:rsid w:val="004F5CAF"/>
    <w:rsid w:val="004F6576"/>
    <w:rsid w:val="00500351"/>
    <w:rsid w:val="005011BD"/>
    <w:rsid w:val="00501AC2"/>
    <w:rsid w:val="00502246"/>
    <w:rsid w:val="0050237F"/>
    <w:rsid w:val="00503CF0"/>
    <w:rsid w:val="00503D06"/>
    <w:rsid w:val="00507F11"/>
    <w:rsid w:val="005112D3"/>
    <w:rsid w:val="005114B2"/>
    <w:rsid w:val="00513876"/>
    <w:rsid w:val="00513949"/>
    <w:rsid w:val="00513B67"/>
    <w:rsid w:val="0051445F"/>
    <w:rsid w:val="005157AB"/>
    <w:rsid w:val="005175B8"/>
    <w:rsid w:val="00517C26"/>
    <w:rsid w:val="00520357"/>
    <w:rsid w:val="00520F67"/>
    <w:rsid w:val="00522C41"/>
    <w:rsid w:val="00523878"/>
    <w:rsid w:val="005258AB"/>
    <w:rsid w:val="00526132"/>
    <w:rsid w:val="00527F38"/>
    <w:rsid w:val="00530197"/>
    <w:rsid w:val="005303A6"/>
    <w:rsid w:val="005303CF"/>
    <w:rsid w:val="0053082F"/>
    <w:rsid w:val="005311F8"/>
    <w:rsid w:val="00531943"/>
    <w:rsid w:val="0053496A"/>
    <w:rsid w:val="00534E8C"/>
    <w:rsid w:val="00534FFE"/>
    <w:rsid w:val="005366CF"/>
    <w:rsid w:val="00537B51"/>
    <w:rsid w:val="00537B58"/>
    <w:rsid w:val="00537E86"/>
    <w:rsid w:val="0054027F"/>
    <w:rsid w:val="00540912"/>
    <w:rsid w:val="00542694"/>
    <w:rsid w:val="005443A4"/>
    <w:rsid w:val="00545A28"/>
    <w:rsid w:val="00545B9F"/>
    <w:rsid w:val="005465DE"/>
    <w:rsid w:val="005468FF"/>
    <w:rsid w:val="00547427"/>
    <w:rsid w:val="00547757"/>
    <w:rsid w:val="00547914"/>
    <w:rsid w:val="00551B70"/>
    <w:rsid w:val="00551F36"/>
    <w:rsid w:val="0055334F"/>
    <w:rsid w:val="00553FE9"/>
    <w:rsid w:val="00557458"/>
    <w:rsid w:val="005601C2"/>
    <w:rsid w:val="00561E2B"/>
    <w:rsid w:val="005642C2"/>
    <w:rsid w:val="005648C6"/>
    <w:rsid w:val="00564FB0"/>
    <w:rsid w:val="005662C5"/>
    <w:rsid w:val="00566998"/>
    <w:rsid w:val="0056715E"/>
    <w:rsid w:val="005705F3"/>
    <w:rsid w:val="00570793"/>
    <w:rsid w:val="00571BF4"/>
    <w:rsid w:val="00571CE1"/>
    <w:rsid w:val="0057353C"/>
    <w:rsid w:val="005746B3"/>
    <w:rsid w:val="00580175"/>
    <w:rsid w:val="005801AF"/>
    <w:rsid w:val="00580526"/>
    <w:rsid w:val="00580D74"/>
    <w:rsid w:val="00581219"/>
    <w:rsid w:val="0058177C"/>
    <w:rsid w:val="00582A86"/>
    <w:rsid w:val="005836FE"/>
    <w:rsid w:val="0058485F"/>
    <w:rsid w:val="00584DF0"/>
    <w:rsid w:val="005852F7"/>
    <w:rsid w:val="00585D9F"/>
    <w:rsid w:val="00585FB7"/>
    <w:rsid w:val="00586A30"/>
    <w:rsid w:val="00586AA1"/>
    <w:rsid w:val="005875D0"/>
    <w:rsid w:val="005917C9"/>
    <w:rsid w:val="00593F2C"/>
    <w:rsid w:val="00594C61"/>
    <w:rsid w:val="0059781F"/>
    <w:rsid w:val="00597918"/>
    <w:rsid w:val="005A2370"/>
    <w:rsid w:val="005A2800"/>
    <w:rsid w:val="005A4421"/>
    <w:rsid w:val="005A547A"/>
    <w:rsid w:val="005A578E"/>
    <w:rsid w:val="005A73C4"/>
    <w:rsid w:val="005A7B18"/>
    <w:rsid w:val="005A7DCD"/>
    <w:rsid w:val="005B0058"/>
    <w:rsid w:val="005B0347"/>
    <w:rsid w:val="005B2EB0"/>
    <w:rsid w:val="005B5D16"/>
    <w:rsid w:val="005B5E69"/>
    <w:rsid w:val="005B62FD"/>
    <w:rsid w:val="005B6E7D"/>
    <w:rsid w:val="005B7130"/>
    <w:rsid w:val="005C1EB3"/>
    <w:rsid w:val="005C225B"/>
    <w:rsid w:val="005C2CC6"/>
    <w:rsid w:val="005C35FF"/>
    <w:rsid w:val="005C3F7C"/>
    <w:rsid w:val="005C4322"/>
    <w:rsid w:val="005C672B"/>
    <w:rsid w:val="005C6BDA"/>
    <w:rsid w:val="005C7AEC"/>
    <w:rsid w:val="005D061C"/>
    <w:rsid w:val="005D3308"/>
    <w:rsid w:val="005D3AAC"/>
    <w:rsid w:val="005D3D54"/>
    <w:rsid w:val="005D46D2"/>
    <w:rsid w:val="005D5615"/>
    <w:rsid w:val="005D5708"/>
    <w:rsid w:val="005E03E9"/>
    <w:rsid w:val="005E1078"/>
    <w:rsid w:val="005E24B2"/>
    <w:rsid w:val="005E2630"/>
    <w:rsid w:val="005E31A9"/>
    <w:rsid w:val="005E44D5"/>
    <w:rsid w:val="005E4B22"/>
    <w:rsid w:val="005E61A7"/>
    <w:rsid w:val="005E7D53"/>
    <w:rsid w:val="005E7FD2"/>
    <w:rsid w:val="005F0052"/>
    <w:rsid w:val="005F0AB0"/>
    <w:rsid w:val="005F1851"/>
    <w:rsid w:val="005F1D93"/>
    <w:rsid w:val="005F27C3"/>
    <w:rsid w:val="005F301B"/>
    <w:rsid w:val="005F3A6F"/>
    <w:rsid w:val="005F5CAF"/>
    <w:rsid w:val="005F6545"/>
    <w:rsid w:val="005F668E"/>
    <w:rsid w:val="005F6870"/>
    <w:rsid w:val="0060115E"/>
    <w:rsid w:val="00601BFD"/>
    <w:rsid w:val="00601CA5"/>
    <w:rsid w:val="00602DFB"/>
    <w:rsid w:val="006042A8"/>
    <w:rsid w:val="006047E7"/>
    <w:rsid w:val="00607AC6"/>
    <w:rsid w:val="00610554"/>
    <w:rsid w:val="00611923"/>
    <w:rsid w:val="0061395A"/>
    <w:rsid w:val="00614B3B"/>
    <w:rsid w:val="00614B7E"/>
    <w:rsid w:val="00614EBA"/>
    <w:rsid w:val="006151BA"/>
    <w:rsid w:val="00615B85"/>
    <w:rsid w:val="00616012"/>
    <w:rsid w:val="006170CF"/>
    <w:rsid w:val="006173CA"/>
    <w:rsid w:val="006174FC"/>
    <w:rsid w:val="00617FED"/>
    <w:rsid w:val="006206B2"/>
    <w:rsid w:val="00620956"/>
    <w:rsid w:val="00620DF9"/>
    <w:rsid w:val="00620F3D"/>
    <w:rsid w:val="00621152"/>
    <w:rsid w:val="00621696"/>
    <w:rsid w:val="00621B02"/>
    <w:rsid w:val="006244F4"/>
    <w:rsid w:val="00625099"/>
    <w:rsid w:val="006252EA"/>
    <w:rsid w:val="00626072"/>
    <w:rsid w:val="00626162"/>
    <w:rsid w:val="006303AD"/>
    <w:rsid w:val="006322D8"/>
    <w:rsid w:val="006333AB"/>
    <w:rsid w:val="00636CA8"/>
    <w:rsid w:val="006373ED"/>
    <w:rsid w:val="0063795B"/>
    <w:rsid w:val="00637AE5"/>
    <w:rsid w:val="00637B62"/>
    <w:rsid w:val="00637F8E"/>
    <w:rsid w:val="00642898"/>
    <w:rsid w:val="00642EBE"/>
    <w:rsid w:val="006431F5"/>
    <w:rsid w:val="0064602A"/>
    <w:rsid w:val="00646213"/>
    <w:rsid w:val="006462C0"/>
    <w:rsid w:val="00647F15"/>
    <w:rsid w:val="00650211"/>
    <w:rsid w:val="00653A78"/>
    <w:rsid w:val="00654BFE"/>
    <w:rsid w:val="00654FA4"/>
    <w:rsid w:val="00655A54"/>
    <w:rsid w:val="00656703"/>
    <w:rsid w:val="00656A59"/>
    <w:rsid w:val="00657104"/>
    <w:rsid w:val="006620AA"/>
    <w:rsid w:val="00662203"/>
    <w:rsid w:val="006623A9"/>
    <w:rsid w:val="00662A5B"/>
    <w:rsid w:val="0066393A"/>
    <w:rsid w:val="00664622"/>
    <w:rsid w:val="00664FA9"/>
    <w:rsid w:val="00667A54"/>
    <w:rsid w:val="00670B4D"/>
    <w:rsid w:val="006717C3"/>
    <w:rsid w:val="00672003"/>
    <w:rsid w:val="0067310B"/>
    <w:rsid w:val="006734B2"/>
    <w:rsid w:val="00674DC0"/>
    <w:rsid w:val="00675231"/>
    <w:rsid w:val="006756F1"/>
    <w:rsid w:val="006761CD"/>
    <w:rsid w:val="0067710E"/>
    <w:rsid w:val="0067789D"/>
    <w:rsid w:val="0068052B"/>
    <w:rsid w:val="00680E3E"/>
    <w:rsid w:val="00682D07"/>
    <w:rsid w:val="006851EE"/>
    <w:rsid w:val="00685955"/>
    <w:rsid w:val="0068668A"/>
    <w:rsid w:val="00686C62"/>
    <w:rsid w:val="006876A4"/>
    <w:rsid w:val="0069108B"/>
    <w:rsid w:val="00691227"/>
    <w:rsid w:val="006917D7"/>
    <w:rsid w:val="00692B1D"/>
    <w:rsid w:val="00692B22"/>
    <w:rsid w:val="0069440B"/>
    <w:rsid w:val="0069441B"/>
    <w:rsid w:val="006944D6"/>
    <w:rsid w:val="00694FED"/>
    <w:rsid w:val="0069565D"/>
    <w:rsid w:val="00697204"/>
    <w:rsid w:val="006975F4"/>
    <w:rsid w:val="00697B9C"/>
    <w:rsid w:val="006A0A4B"/>
    <w:rsid w:val="006A0BDB"/>
    <w:rsid w:val="006A1FA8"/>
    <w:rsid w:val="006A2252"/>
    <w:rsid w:val="006A2339"/>
    <w:rsid w:val="006A2A7B"/>
    <w:rsid w:val="006A49E4"/>
    <w:rsid w:val="006A49EA"/>
    <w:rsid w:val="006A4DD6"/>
    <w:rsid w:val="006A588C"/>
    <w:rsid w:val="006A7D76"/>
    <w:rsid w:val="006B010A"/>
    <w:rsid w:val="006B12B2"/>
    <w:rsid w:val="006B1F49"/>
    <w:rsid w:val="006B36E9"/>
    <w:rsid w:val="006B4F22"/>
    <w:rsid w:val="006B51F7"/>
    <w:rsid w:val="006B72CB"/>
    <w:rsid w:val="006B7843"/>
    <w:rsid w:val="006C12A3"/>
    <w:rsid w:val="006C30AF"/>
    <w:rsid w:val="006C37A3"/>
    <w:rsid w:val="006C3AF0"/>
    <w:rsid w:val="006C46BE"/>
    <w:rsid w:val="006C4CE4"/>
    <w:rsid w:val="006C5903"/>
    <w:rsid w:val="006C60E7"/>
    <w:rsid w:val="006C6124"/>
    <w:rsid w:val="006C62E0"/>
    <w:rsid w:val="006C6ADA"/>
    <w:rsid w:val="006C7885"/>
    <w:rsid w:val="006C7F60"/>
    <w:rsid w:val="006D014C"/>
    <w:rsid w:val="006D09A9"/>
    <w:rsid w:val="006D1E30"/>
    <w:rsid w:val="006D2F53"/>
    <w:rsid w:val="006D3091"/>
    <w:rsid w:val="006D51A4"/>
    <w:rsid w:val="006D5BC8"/>
    <w:rsid w:val="006D5D5A"/>
    <w:rsid w:val="006D6387"/>
    <w:rsid w:val="006D6712"/>
    <w:rsid w:val="006D7862"/>
    <w:rsid w:val="006E0BA0"/>
    <w:rsid w:val="006E0F15"/>
    <w:rsid w:val="006E2AEB"/>
    <w:rsid w:val="006E44B9"/>
    <w:rsid w:val="006E52B1"/>
    <w:rsid w:val="006E5C25"/>
    <w:rsid w:val="006E64D5"/>
    <w:rsid w:val="006E7B3C"/>
    <w:rsid w:val="006F1079"/>
    <w:rsid w:val="006F1A09"/>
    <w:rsid w:val="006F26A6"/>
    <w:rsid w:val="006F2BAF"/>
    <w:rsid w:val="006F2CE2"/>
    <w:rsid w:val="006F303E"/>
    <w:rsid w:val="006F309E"/>
    <w:rsid w:val="006F3389"/>
    <w:rsid w:val="006F56F8"/>
    <w:rsid w:val="006F61DC"/>
    <w:rsid w:val="006F6210"/>
    <w:rsid w:val="006F6249"/>
    <w:rsid w:val="006F7F17"/>
    <w:rsid w:val="007007E0"/>
    <w:rsid w:val="007011E6"/>
    <w:rsid w:val="007013FA"/>
    <w:rsid w:val="00701479"/>
    <w:rsid w:val="007040BC"/>
    <w:rsid w:val="00704742"/>
    <w:rsid w:val="00704ED6"/>
    <w:rsid w:val="007052B8"/>
    <w:rsid w:val="00707EC3"/>
    <w:rsid w:val="00711BFA"/>
    <w:rsid w:val="00711F7B"/>
    <w:rsid w:val="00712EAB"/>
    <w:rsid w:val="00713D0B"/>
    <w:rsid w:val="0071510A"/>
    <w:rsid w:val="007151DE"/>
    <w:rsid w:val="00717081"/>
    <w:rsid w:val="00717366"/>
    <w:rsid w:val="00720B11"/>
    <w:rsid w:val="00722AAB"/>
    <w:rsid w:val="00723115"/>
    <w:rsid w:val="00723274"/>
    <w:rsid w:val="00723D5B"/>
    <w:rsid w:val="00723E20"/>
    <w:rsid w:val="0072459E"/>
    <w:rsid w:val="00725FEB"/>
    <w:rsid w:val="007262EE"/>
    <w:rsid w:val="007318DE"/>
    <w:rsid w:val="00732349"/>
    <w:rsid w:val="00733D89"/>
    <w:rsid w:val="00733E35"/>
    <w:rsid w:val="00733F23"/>
    <w:rsid w:val="007347A3"/>
    <w:rsid w:val="00734980"/>
    <w:rsid w:val="00735319"/>
    <w:rsid w:val="00737188"/>
    <w:rsid w:val="00740350"/>
    <w:rsid w:val="00740EF1"/>
    <w:rsid w:val="00740FE4"/>
    <w:rsid w:val="00740FF9"/>
    <w:rsid w:val="007411B8"/>
    <w:rsid w:val="007412B2"/>
    <w:rsid w:val="00742D02"/>
    <w:rsid w:val="00743245"/>
    <w:rsid w:val="00743B51"/>
    <w:rsid w:val="007445B0"/>
    <w:rsid w:val="00745F51"/>
    <w:rsid w:val="00746A96"/>
    <w:rsid w:val="00747AC1"/>
    <w:rsid w:val="0075044F"/>
    <w:rsid w:val="00751817"/>
    <w:rsid w:val="00752718"/>
    <w:rsid w:val="00754852"/>
    <w:rsid w:val="00754A6B"/>
    <w:rsid w:val="00754C13"/>
    <w:rsid w:val="00755FF1"/>
    <w:rsid w:val="007563A1"/>
    <w:rsid w:val="00756E0D"/>
    <w:rsid w:val="0075734D"/>
    <w:rsid w:val="00761313"/>
    <w:rsid w:val="007615DE"/>
    <w:rsid w:val="00761E20"/>
    <w:rsid w:val="00761FF1"/>
    <w:rsid w:val="00762C00"/>
    <w:rsid w:val="0076562E"/>
    <w:rsid w:val="007656BE"/>
    <w:rsid w:val="007658CD"/>
    <w:rsid w:val="00765AEB"/>
    <w:rsid w:val="007668CD"/>
    <w:rsid w:val="00767089"/>
    <w:rsid w:val="00770873"/>
    <w:rsid w:val="0077210E"/>
    <w:rsid w:val="0077343F"/>
    <w:rsid w:val="0077412D"/>
    <w:rsid w:val="00774E52"/>
    <w:rsid w:val="00774FD8"/>
    <w:rsid w:val="007755BF"/>
    <w:rsid w:val="00775D8D"/>
    <w:rsid w:val="007770D0"/>
    <w:rsid w:val="00780F89"/>
    <w:rsid w:val="00781EE3"/>
    <w:rsid w:val="00782AA4"/>
    <w:rsid w:val="0078406A"/>
    <w:rsid w:val="0078443B"/>
    <w:rsid w:val="007855AB"/>
    <w:rsid w:val="00785D54"/>
    <w:rsid w:val="0078715D"/>
    <w:rsid w:val="00787EDA"/>
    <w:rsid w:val="007934BC"/>
    <w:rsid w:val="00794353"/>
    <w:rsid w:val="00794534"/>
    <w:rsid w:val="007955B2"/>
    <w:rsid w:val="00795948"/>
    <w:rsid w:val="007A0660"/>
    <w:rsid w:val="007A0AE9"/>
    <w:rsid w:val="007A20A0"/>
    <w:rsid w:val="007A363E"/>
    <w:rsid w:val="007A3A71"/>
    <w:rsid w:val="007A3B86"/>
    <w:rsid w:val="007A62A1"/>
    <w:rsid w:val="007A64DC"/>
    <w:rsid w:val="007A6E02"/>
    <w:rsid w:val="007A7086"/>
    <w:rsid w:val="007A7727"/>
    <w:rsid w:val="007B085F"/>
    <w:rsid w:val="007B0C05"/>
    <w:rsid w:val="007B115F"/>
    <w:rsid w:val="007B1CDB"/>
    <w:rsid w:val="007B27A0"/>
    <w:rsid w:val="007B2E4E"/>
    <w:rsid w:val="007B2EBE"/>
    <w:rsid w:val="007B36DB"/>
    <w:rsid w:val="007B4A94"/>
    <w:rsid w:val="007B5A53"/>
    <w:rsid w:val="007B7037"/>
    <w:rsid w:val="007C185E"/>
    <w:rsid w:val="007C2001"/>
    <w:rsid w:val="007C2E0D"/>
    <w:rsid w:val="007C2E1B"/>
    <w:rsid w:val="007C3434"/>
    <w:rsid w:val="007C3492"/>
    <w:rsid w:val="007C38F4"/>
    <w:rsid w:val="007C3FF1"/>
    <w:rsid w:val="007C49F6"/>
    <w:rsid w:val="007C527F"/>
    <w:rsid w:val="007C6EDD"/>
    <w:rsid w:val="007C7BB5"/>
    <w:rsid w:val="007C7CE8"/>
    <w:rsid w:val="007D0B5E"/>
    <w:rsid w:val="007D1871"/>
    <w:rsid w:val="007D2DB2"/>
    <w:rsid w:val="007D3797"/>
    <w:rsid w:val="007D3F22"/>
    <w:rsid w:val="007D450A"/>
    <w:rsid w:val="007D50BF"/>
    <w:rsid w:val="007D6F8E"/>
    <w:rsid w:val="007D7364"/>
    <w:rsid w:val="007E0F2C"/>
    <w:rsid w:val="007E1331"/>
    <w:rsid w:val="007E1FF0"/>
    <w:rsid w:val="007E22B4"/>
    <w:rsid w:val="007E2318"/>
    <w:rsid w:val="007E2C72"/>
    <w:rsid w:val="007E341F"/>
    <w:rsid w:val="007E62F8"/>
    <w:rsid w:val="007E7889"/>
    <w:rsid w:val="007E789D"/>
    <w:rsid w:val="007E7AC7"/>
    <w:rsid w:val="007F0407"/>
    <w:rsid w:val="007F0D66"/>
    <w:rsid w:val="007F280C"/>
    <w:rsid w:val="007F40BA"/>
    <w:rsid w:val="007F40BC"/>
    <w:rsid w:val="007F57BB"/>
    <w:rsid w:val="007F6097"/>
    <w:rsid w:val="007F63C1"/>
    <w:rsid w:val="0080036A"/>
    <w:rsid w:val="00802E3E"/>
    <w:rsid w:val="008030F8"/>
    <w:rsid w:val="00803334"/>
    <w:rsid w:val="008033AD"/>
    <w:rsid w:val="008039C9"/>
    <w:rsid w:val="008044DD"/>
    <w:rsid w:val="00805784"/>
    <w:rsid w:val="00806150"/>
    <w:rsid w:val="0080632C"/>
    <w:rsid w:val="008065F1"/>
    <w:rsid w:val="008070B4"/>
    <w:rsid w:val="008104B7"/>
    <w:rsid w:val="008109F7"/>
    <w:rsid w:val="00810F6E"/>
    <w:rsid w:val="00811239"/>
    <w:rsid w:val="00811859"/>
    <w:rsid w:val="00811D0E"/>
    <w:rsid w:val="00812DF5"/>
    <w:rsid w:val="00813BA7"/>
    <w:rsid w:val="00813D7E"/>
    <w:rsid w:val="0081412D"/>
    <w:rsid w:val="00815E2E"/>
    <w:rsid w:val="00816701"/>
    <w:rsid w:val="00816856"/>
    <w:rsid w:val="0081728A"/>
    <w:rsid w:val="00817848"/>
    <w:rsid w:val="008209E9"/>
    <w:rsid w:val="00821897"/>
    <w:rsid w:val="0082214C"/>
    <w:rsid w:val="008225B9"/>
    <w:rsid w:val="00822D69"/>
    <w:rsid w:val="00823630"/>
    <w:rsid w:val="00823C59"/>
    <w:rsid w:val="00824878"/>
    <w:rsid w:val="00824BD6"/>
    <w:rsid w:val="00825353"/>
    <w:rsid w:val="00825CA8"/>
    <w:rsid w:val="00826900"/>
    <w:rsid w:val="008271E0"/>
    <w:rsid w:val="00827B6A"/>
    <w:rsid w:val="00830EE9"/>
    <w:rsid w:val="008326C0"/>
    <w:rsid w:val="008326C4"/>
    <w:rsid w:val="008340EC"/>
    <w:rsid w:val="0083500A"/>
    <w:rsid w:val="008356D2"/>
    <w:rsid w:val="00836A8B"/>
    <w:rsid w:val="00836F27"/>
    <w:rsid w:val="00837392"/>
    <w:rsid w:val="00837E3D"/>
    <w:rsid w:val="00840B06"/>
    <w:rsid w:val="008410C7"/>
    <w:rsid w:val="00841CDF"/>
    <w:rsid w:val="00842C09"/>
    <w:rsid w:val="00842CBF"/>
    <w:rsid w:val="00842CEB"/>
    <w:rsid w:val="008437EB"/>
    <w:rsid w:val="008449A9"/>
    <w:rsid w:val="00844B22"/>
    <w:rsid w:val="00845996"/>
    <w:rsid w:val="00845CFB"/>
    <w:rsid w:val="0084657C"/>
    <w:rsid w:val="00846883"/>
    <w:rsid w:val="00847CDB"/>
    <w:rsid w:val="00850C61"/>
    <w:rsid w:val="00851183"/>
    <w:rsid w:val="00851F57"/>
    <w:rsid w:val="00852FAA"/>
    <w:rsid w:val="008534D5"/>
    <w:rsid w:val="0085354D"/>
    <w:rsid w:val="0085403D"/>
    <w:rsid w:val="0085412E"/>
    <w:rsid w:val="0085599A"/>
    <w:rsid w:val="00856204"/>
    <w:rsid w:val="0085622E"/>
    <w:rsid w:val="008565AE"/>
    <w:rsid w:val="00856AA3"/>
    <w:rsid w:val="00856E64"/>
    <w:rsid w:val="0085732C"/>
    <w:rsid w:val="00860425"/>
    <w:rsid w:val="00860731"/>
    <w:rsid w:val="00860ADF"/>
    <w:rsid w:val="008612B9"/>
    <w:rsid w:val="00861C51"/>
    <w:rsid w:val="00862162"/>
    <w:rsid w:val="008621F5"/>
    <w:rsid w:val="00863289"/>
    <w:rsid w:val="00865B71"/>
    <w:rsid w:val="00865EE7"/>
    <w:rsid w:val="00867A91"/>
    <w:rsid w:val="008704BB"/>
    <w:rsid w:val="008707A3"/>
    <w:rsid w:val="008709F5"/>
    <w:rsid w:val="00871876"/>
    <w:rsid w:val="008718C7"/>
    <w:rsid w:val="008741E6"/>
    <w:rsid w:val="0087490D"/>
    <w:rsid w:val="008765EF"/>
    <w:rsid w:val="008800F4"/>
    <w:rsid w:val="00881069"/>
    <w:rsid w:val="00882167"/>
    <w:rsid w:val="0088219A"/>
    <w:rsid w:val="00882F21"/>
    <w:rsid w:val="008836E2"/>
    <w:rsid w:val="0088517E"/>
    <w:rsid w:val="008858B9"/>
    <w:rsid w:val="00885ED6"/>
    <w:rsid w:val="008860BF"/>
    <w:rsid w:val="00887547"/>
    <w:rsid w:val="008900A0"/>
    <w:rsid w:val="00890410"/>
    <w:rsid w:val="00891C46"/>
    <w:rsid w:val="00893596"/>
    <w:rsid w:val="008963C5"/>
    <w:rsid w:val="008978BE"/>
    <w:rsid w:val="00897B74"/>
    <w:rsid w:val="008A120C"/>
    <w:rsid w:val="008A187C"/>
    <w:rsid w:val="008A3D04"/>
    <w:rsid w:val="008A4EFA"/>
    <w:rsid w:val="008A7561"/>
    <w:rsid w:val="008B0079"/>
    <w:rsid w:val="008B0C11"/>
    <w:rsid w:val="008B1784"/>
    <w:rsid w:val="008B2240"/>
    <w:rsid w:val="008B2322"/>
    <w:rsid w:val="008B3AA1"/>
    <w:rsid w:val="008B5416"/>
    <w:rsid w:val="008B7260"/>
    <w:rsid w:val="008B758A"/>
    <w:rsid w:val="008C0003"/>
    <w:rsid w:val="008C155E"/>
    <w:rsid w:val="008C23DF"/>
    <w:rsid w:val="008C3172"/>
    <w:rsid w:val="008C3855"/>
    <w:rsid w:val="008C3A48"/>
    <w:rsid w:val="008C3E2A"/>
    <w:rsid w:val="008C47C2"/>
    <w:rsid w:val="008C4D9E"/>
    <w:rsid w:val="008C6371"/>
    <w:rsid w:val="008C6639"/>
    <w:rsid w:val="008C6A94"/>
    <w:rsid w:val="008C6C8D"/>
    <w:rsid w:val="008C7CAB"/>
    <w:rsid w:val="008C7F29"/>
    <w:rsid w:val="008D0219"/>
    <w:rsid w:val="008D2654"/>
    <w:rsid w:val="008D28AB"/>
    <w:rsid w:val="008D3692"/>
    <w:rsid w:val="008D3A7A"/>
    <w:rsid w:val="008D4C69"/>
    <w:rsid w:val="008D5789"/>
    <w:rsid w:val="008D72F8"/>
    <w:rsid w:val="008E02BE"/>
    <w:rsid w:val="008E2896"/>
    <w:rsid w:val="008E2EE1"/>
    <w:rsid w:val="008E369D"/>
    <w:rsid w:val="008E55EE"/>
    <w:rsid w:val="008E5E37"/>
    <w:rsid w:val="008E6CAC"/>
    <w:rsid w:val="008F0984"/>
    <w:rsid w:val="008F34D6"/>
    <w:rsid w:val="008F3A0B"/>
    <w:rsid w:val="008F3A36"/>
    <w:rsid w:val="008F3DDB"/>
    <w:rsid w:val="008F5DE4"/>
    <w:rsid w:val="00900DA0"/>
    <w:rsid w:val="00900FC0"/>
    <w:rsid w:val="00901B21"/>
    <w:rsid w:val="00901B48"/>
    <w:rsid w:val="00901C2B"/>
    <w:rsid w:val="009023A2"/>
    <w:rsid w:val="00902DD4"/>
    <w:rsid w:val="00903B72"/>
    <w:rsid w:val="00903FD4"/>
    <w:rsid w:val="00905807"/>
    <w:rsid w:val="00905EC2"/>
    <w:rsid w:val="00906108"/>
    <w:rsid w:val="0090673D"/>
    <w:rsid w:val="0091041E"/>
    <w:rsid w:val="009104F0"/>
    <w:rsid w:val="009116AC"/>
    <w:rsid w:val="0091212D"/>
    <w:rsid w:val="00912FDA"/>
    <w:rsid w:val="009136BA"/>
    <w:rsid w:val="009139BB"/>
    <w:rsid w:val="00914B70"/>
    <w:rsid w:val="00914C77"/>
    <w:rsid w:val="009156E4"/>
    <w:rsid w:val="00916BB4"/>
    <w:rsid w:val="00917A5A"/>
    <w:rsid w:val="00917B52"/>
    <w:rsid w:val="00921665"/>
    <w:rsid w:val="0092282C"/>
    <w:rsid w:val="00923171"/>
    <w:rsid w:val="0092349D"/>
    <w:rsid w:val="00923718"/>
    <w:rsid w:val="00924D0A"/>
    <w:rsid w:val="00926AD8"/>
    <w:rsid w:val="00927380"/>
    <w:rsid w:val="00931F61"/>
    <w:rsid w:val="009324BD"/>
    <w:rsid w:val="00932C0B"/>
    <w:rsid w:val="00933AD9"/>
    <w:rsid w:val="00934132"/>
    <w:rsid w:val="00934D86"/>
    <w:rsid w:val="0093596D"/>
    <w:rsid w:val="00937868"/>
    <w:rsid w:val="00940BE6"/>
    <w:rsid w:val="00941BE4"/>
    <w:rsid w:val="00943995"/>
    <w:rsid w:val="009454DB"/>
    <w:rsid w:val="00945AEB"/>
    <w:rsid w:val="00946016"/>
    <w:rsid w:val="00947399"/>
    <w:rsid w:val="00950AFB"/>
    <w:rsid w:val="009511BC"/>
    <w:rsid w:val="00951B13"/>
    <w:rsid w:val="0095445E"/>
    <w:rsid w:val="00954468"/>
    <w:rsid w:val="00954F68"/>
    <w:rsid w:val="00955D2F"/>
    <w:rsid w:val="00956B32"/>
    <w:rsid w:val="00960112"/>
    <w:rsid w:val="00961699"/>
    <w:rsid w:val="00962A41"/>
    <w:rsid w:val="00962DF8"/>
    <w:rsid w:val="00963FB2"/>
    <w:rsid w:val="009642AC"/>
    <w:rsid w:val="00964546"/>
    <w:rsid w:val="00965DF9"/>
    <w:rsid w:val="00965FE0"/>
    <w:rsid w:val="0096647B"/>
    <w:rsid w:val="0096791C"/>
    <w:rsid w:val="009707A0"/>
    <w:rsid w:val="00970EC7"/>
    <w:rsid w:val="009719EC"/>
    <w:rsid w:val="00971D4C"/>
    <w:rsid w:val="00971D7F"/>
    <w:rsid w:val="0097224E"/>
    <w:rsid w:val="0097299D"/>
    <w:rsid w:val="00973891"/>
    <w:rsid w:val="009742A6"/>
    <w:rsid w:val="009749E3"/>
    <w:rsid w:val="009770AB"/>
    <w:rsid w:val="00977BA6"/>
    <w:rsid w:val="009816F4"/>
    <w:rsid w:val="009823CB"/>
    <w:rsid w:val="009828A7"/>
    <w:rsid w:val="00982940"/>
    <w:rsid w:val="0098386F"/>
    <w:rsid w:val="00983BC8"/>
    <w:rsid w:val="009867FF"/>
    <w:rsid w:val="009874D3"/>
    <w:rsid w:val="009901F1"/>
    <w:rsid w:val="00990B51"/>
    <w:rsid w:val="00990F9D"/>
    <w:rsid w:val="009936D6"/>
    <w:rsid w:val="00993E24"/>
    <w:rsid w:val="0099569A"/>
    <w:rsid w:val="00995E1E"/>
    <w:rsid w:val="00995F01"/>
    <w:rsid w:val="00997909"/>
    <w:rsid w:val="009A00F7"/>
    <w:rsid w:val="009A1090"/>
    <w:rsid w:val="009A292A"/>
    <w:rsid w:val="009A31A9"/>
    <w:rsid w:val="009A3933"/>
    <w:rsid w:val="009A430A"/>
    <w:rsid w:val="009A5241"/>
    <w:rsid w:val="009A6765"/>
    <w:rsid w:val="009A7083"/>
    <w:rsid w:val="009A7492"/>
    <w:rsid w:val="009A74AF"/>
    <w:rsid w:val="009A7957"/>
    <w:rsid w:val="009A7B80"/>
    <w:rsid w:val="009B0D58"/>
    <w:rsid w:val="009B2EF5"/>
    <w:rsid w:val="009B5678"/>
    <w:rsid w:val="009B6C86"/>
    <w:rsid w:val="009B77DC"/>
    <w:rsid w:val="009C18DF"/>
    <w:rsid w:val="009C2E30"/>
    <w:rsid w:val="009C481E"/>
    <w:rsid w:val="009C52B0"/>
    <w:rsid w:val="009C5EB9"/>
    <w:rsid w:val="009C6351"/>
    <w:rsid w:val="009C69CE"/>
    <w:rsid w:val="009D07D5"/>
    <w:rsid w:val="009D09BA"/>
    <w:rsid w:val="009D0DDE"/>
    <w:rsid w:val="009D27BC"/>
    <w:rsid w:val="009D2D12"/>
    <w:rsid w:val="009D308B"/>
    <w:rsid w:val="009D347D"/>
    <w:rsid w:val="009D3FAA"/>
    <w:rsid w:val="009D41C6"/>
    <w:rsid w:val="009D51B6"/>
    <w:rsid w:val="009D57C8"/>
    <w:rsid w:val="009D6D9A"/>
    <w:rsid w:val="009D71C7"/>
    <w:rsid w:val="009D7B56"/>
    <w:rsid w:val="009E0001"/>
    <w:rsid w:val="009E060A"/>
    <w:rsid w:val="009E16F6"/>
    <w:rsid w:val="009E17BC"/>
    <w:rsid w:val="009E21A3"/>
    <w:rsid w:val="009E243D"/>
    <w:rsid w:val="009E25DF"/>
    <w:rsid w:val="009E2BCF"/>
    <w:rsid w:val="009E4140"/>
    <w:rsid w:val="009E5751"/>
    <w:rsid w:val="009E731D"/>
    <w:rsid w:val="009F19FB"/>
    <w:rsid w:val="009F248E"/>
    <w:rsid w:val="009F2B2F"/>
    <w:rsid w:val="009F3842"/>
    <w:rsid w:val="009F4605"/>
    <w:rsid w:val="009F462C"/>
    <w:rsid w:val="009F542B"/>
    <w:rsid w:val="009F5B51"/>
    <w:rsid w:val="009F5D24"/>
    <w:rsid w:val="009F5EA2"/>
    <w:rsid w:val="009F76D2"/>
    <w:rsid w:val="00A0118D"/>
    <w:rsid w:val="00A01A19"/>
    <w:rsid w:val="00A02149"/>
    <w:rsid w:val="00A0214B"/>
    <w:rsid w:val="00A03D87"/>
    <w:rsid w:val="00A04685"/>
    <w:rsid w:val="00A07112"/>
    <w:rsid w:val="00A072A3"/>
    <w:rsid w:val="00A1105F"/>
    <w:rsid w:val="00A137F0"/>
    <w:rsid w:val="00A14B98"/>
    <w:rsid w:val="00A156FD"/>
    <w:rsid w:val="00A15CFD"/>
    <w:rsid w:val="00A16715"/>
    <w:rsid w:val="00A16767"/>
    <w:rsid w:val="00A1739A"/>
    <w:rsid w:val="00A20042"/>
    <w:rsid w:val="00A2049A"/>
    <w:rsid w:val="00A2068A"/>
    <w:rsid w:val="00A21618"/>
    <w:rsid w:val="00A22AD3"/>
    <w:rsid w:val="00A24BDC"/>
    <w:rsid w:val="00A25E26"/>
    <w:rsid w:val="00A25EEA"/>
    <w:rsid w:val="00A2642E"/>
    <w:rsid w:val="00A2670B"/>
    <w:rsid w:val="00A26773"/>
    <w:rsid w:val="00A268E2"/>
    <w:rsid w:val="00A27440"/>
    <w:rsid w:val="00A314C8"/>
    <w:rsid w:val="00A31DD7"/>
    <w:rsid w:val="00A32B37"/>
    <w:rsid w:val="00A32CD6"/>
    <w:rsid w:val="00A33E1A"/>
    <w:rsid w:val="00A347F1"/>
    <w:rsid w:val="00A36383"/>
    <w:rsid w:val="00A36999"/>
    <w:rsid w:val="00A369AB"/>
    <w:rsid w:val="00A40B54"/>
    <w:rsid w:val="00A41B2C"/>
    <w:rsid w:val="00A41D9B"/>
    <w:rsid w:val="00A428EA"/>
    <w:rsid w:val="00A43798"/>
    <w:rsid w:val="00A45890"/>
    <w:rsid w:val="00A47706"/>
    <w:rsid w:val="00A47E25"/>
    <w:rsid w:val="00A502BB"/>
    <w:rsid w:val="00A50508"/>
    <w:rsid w:val="00A508E5"/>
    <w:rsid w:val="00A50D57"/>
    <w:rsid w:val="00A51450"/>
    <w:rsid w:val="00A51F0E"/>
    <w:rsid w:val="00A52F04"/>
    <w:rsid w:val="00A531BB"/>
    <w:rsid w:val="00A54107"/>
    <w:rsid w:val="00A54E8C"/>
    <w:rsid w:val="00A56F09"/>
    <w:rsid w:val="00A56F3C"/>
    <w:rsid w:val="00A56F41"/>
    <w:rsid w:val="00A57B9B"/>
    <w:rsid w:val="00A57EF7"/>
    <w:rsid w:val="00A57F3E"/>
    <w:rsid w:val="00A61878"/>
    <w:rsid w:val="00A626FB"/>
    <w:rsid w:val="00A632E9"/>
    <w:rsid w:val="00A63755"/>
    <w:rsid w:val="00A643FE"/>
    <w:rsid w:val="00A64525"/>
    <w:rsid w:val="00A67476"/>
    <w:rsid w:val="00A679FF"/>
    <w:rsid w:val="00A71610"/>
    <w:rsid w:val="00A7450B"/>
    <w:rsid w:val="00A74E81"/>
    <w:rsid w:val="00A74E92"/>
    <w:rsid w:val="00A75A2F"/>
    <w:rsid w:val="00A75EA9"/>
    <w:rsid w:val="00A77DF1"/>
    <w:rsid w:val="00A81077"/>
    <w:rsid w:val="00A8171C"/>
    <w:rsid w:val="00A82B0A"/>
    <w:rsid w:val="00A83A37"/>
    <w:rsid w:val="00A83B39"/>
    <w:rsid w:val="00A85096"/>
    <w:rsid w:val="00A86199"/>
    <w:rsid w:val="00A863A2"/>
    <w:rsid w:val="00A870FF"/>
    <w:rsid w:val="00A90CA4"/>
    <w:rsid w:val="00A92B1D"/>
    <w:rsid w:val="00A92D5E"/>
    <w:rsid w:val="00A94FAC"/>
    <w:rsid w:val="00A958A4"/>
    <w:rsid w:val="00A96A38"/>
    <w:rsid w:val="00AA13C1"/>
    <w:rsid w:val="00AA22D7"/>
    <w:rsid w:val="00AA3592"/>
    <w:rsid w:val="00AA47A6"/>
    <w:rsid w:val="00AA5247"/>
    <w:rsid w:val="00AA607E"/>
    <w:rsid w:val="00AA7410"/>
    <w:rsid w:val="00AB025C"/>
    <w:rsid w:val="00AB0558"/>
    <w:rsid w:val="00AB0AA4"/>
    <w:rsid w:val="00AB1253"/>
    <w:rsid w:val="00AB2603"/>
    <w:rsid w:val="00AB2902"/>
    <w:rsid w:val="00AB3BB7"/>
    <w:rsid w:val="00AB41FF"/>
    <w:rsid w:val="00AB5196"/>
    <w:rsid w:val="00AB6076"/>
    <w:rsid w:val="00AB694A"/>
    <w:rsid w:val="00AB69EE"/>
    <w:rsid w:val="00AB6E5F"/>
    <w:rsid w:val="00AB7367"/>
    <w:rsid w:val="00AB7C93"/>
    <w:rsid w:val="00AC092D"/>
    <w:rsid w:val="00AC102F"/>
    <w:rsid w:val="00AC106A"/>
    <w:rsid w:val="00AC10B8"/>
    <w:rsid w:val="00AC2E49"/>
    <w:rsid w:val="00AC2EC7"/>
    <w:rsid w:val="00AC3099"/>
    <w:rsid w:val="00AC32D0"/>
    <w:rsid w:val="00AC366A"/>
    <w:rsid w:val="00AC4130"/>
    <w:rsid w:val="00AC4CB8"/>
    <w:rsid w:val="00AC6BA0"/>
    <w:rsid w:val="00AC6CD5"/>
    <w:rsid w:val="00AC7FDF"/>
    <w:rsid w:val="00AD0288"/>
    <w:rsid w:val="00AD0965"/>
    <w:rsid w:val="00AD1B44"/>
    <w:rsid w:val="00AD32C5"/>
    <w:rsid w:val="00AD4D5C"/>
    <w:rsid w:val="00AD662E"/>
    <w:rsid w:val="00AD6E8E"/>
    <w:rsid w:val="00AE09AF"/>
    <w:rsid w:val="00AE0CA0"/>
    <w:rsid w:val="00AE168D"/>
    <w:rsid w:val="00AE1F8F"/>
    <w:rsid w:val="00AE325B"/>
    <w:rsid w:val="00AE3708"/>
    <w:rsid w:val="00AE47A7"/>
    <w:rsid w:val="00AE4F95"/>
    <w:rsid w:val="00AE53A9"/>
    <w:rsid w:val="00AE6588"/>
    <w:rsid w:val="00AE7AF4"/>
    <w:rsid w:val="00AF1B63"/>
    <w:rsid w:val="00AF4E95"/>
    <w:rsid w:val="00AF56BB"/>
    <w:rsid w:val="00AF6E18"/>
    <w:rsid w:val="00AF7B02"/>
    <w:rsid w:val="00B0015C"/>
    <w:rsid w:val="00B009C9"/>
    <w:rsid w:val="00B00B67"/>
    <w:rsid w:val="00B02A01"/>
    <w:rsid w:val="00B03411"/>
    <w:rsid w:val="00B03F3C"/>
    <w:rsid w:val="00B03F63"/>
    <w:rsid w:val="00B0417A"/>
    <w:rsid w:val="00B04436"/>
    <w:rsid w:val="00B070B2"/>
    <w:rsid w:val="00B07CF9"/>
    <w:rsid w:val="00B11DC8"/>
    <w:rsid w:val="00B12152"/>
    <w:rsid w:val="00B131C7"/>
    <w:rsid w:val="00B1402C"/>
    <w:rsid w:val="00B1418B"/>
    <w:rsid w:val="00B16BAB"/>
    <w:rsid w:val="00B16CBE"/>
    <w:rsid w:val="00B17558"/>
    <w:rsid w:val="00B2010B"/>
    <w:rsid w:val="00B20673"/>
    <w:rsid w:val="00B20E5D"/>
    <w:rsid w:val="00B222AD"/>
    <w:rsid w:val="00B24CA2"/>
    <w:rsid w:val="00B25795"/>
    <w:rsid w:val="00B26C9C"/>
    <w:rsid w:val="00B33806"/>
    <w:rsid w:val="00B339B1"/>
    <w:rsid w:val="00B3412F"/>
    <w:rsid w:val="00B351BD"/>
    <w:rsid w:val="00B3585F"/>
    <w:rsid w:val="00B35E1D"/>
    <w:rsid w:val="00B36FB1"/>
    <w:rsid w:val="00B37E40"/>
    <w:rsid w:val="00B4039A"/>
    <w:rsid w:val="00B41BAB"/>
    <w:rsid w:val="00B43278"/>
    <w:rsid w:val="00B43BA5"/>
    <w:rsid w:val="00B44470"/>
    <w:rsid w:val="00B44C8B"/>
    <w:rsid w:val="00B454C3"/>
    <w:rsid w:val="00B467FC"/>
    <w:rsid w:val="00B46C86"/>
    <w:rsid w:val="00B4737E"/>
    <w:rsid w:val="00B51D5A"/>
    <w:rsid w:val="00B52E0E"/>
    <w:rsid w:val="00B536F7"/>
    <w:rsid w:val="00B53A2E"/>
    <w:rsid w:val="00B541EF"/>
    <w:rsid w:val="00B54844"/>
    <w:rsid w:val="00B563E4"/>
    <w:rsid w:val="00B569D2"/>
    <w:rsid w:val="00B56FCA"/>
    <w:rsid w:val="00B57941"/>
    <w:rsid w:val="00B57C19"/>
    <w:rsid w:val="00B60BDE"/>
    <w:rsid w:val="00B613F7"/>
    <w:rsid w:val="00B651E7"/>
    <w:rsid w:val="00B65E68"/>
    <w:rsid w:val="00B65F29"/>
    <w:rsid w:val="00B66362"/>
    <w:rsid w:val="00B6667F"/>
    <w:rsid w:val="00B709B0"/>
    <w:rsid w:val="00B70AC4"/>
    <w:rsid w:val="00B72227"/>
    <w:rsid w:val="00B72C3B"/>
    <w:rsid w:val="00B739FC"/>
    <w:rsid w:val="00B7514C"/>
    <w:rsid w:val="00B75398"/>
    <w:rsid w:val="00B75781"/>
    <w:rsid w:val="00B75858"/>
    <w:rsid w:val="00B75F8C"/>
    <w:rsid w:val="00B768F6"/>
    <w:rsid w:val="00B77976"/>
    <w:rsid w:val="00B8041D"/>
    <w:rsid w:val="00B8190B"/>
    <w:rsid w:val="00B82A95"/>
    <w:rsid w:val="00B82C76"/>
    <w:rsid w:val="00B83175"/>
    <w:rsid w:val="00B83664"/>
    <w:rsid w:val="00B84601"/>
    <w:rsid w:val="00B84659"/>
    <w:rsid w:val="00B85BA0"/>
    <w:rsid w:val="00B86DAB"/>
    <w:rsid w:val="00B87BFB"/>
    <w:rsid w:val="00B9174E"/>
    <w:rsid w:val="00B91869"/>
    <w:rsid w:val="00B92037"/>
    <w:rsid w:val="00B929AD"/>
    <w:rsid w:val="00B92F0E"/>
    <w:rsid w:val="00BA0B3B"/>
    <w:rsid w:val="00BA0F32"/>
    <w:rsid w:val="00BA1D34"/>
    <w:rsid w:val="00BA1F75"/>
    <w:rsid w:val="00BA2CFB"/>
    <w:rsid w:val="00BA3C7B"/>
    <w:rsid w:val="00BA489A"/>
    <w:rsid w:val="00BA4E6E"/>
    <w:rsid w:val="00BA4EA1"/>
    <w:rsid w:val="00BA5049"/>
    <w:rsid w:val="00BA6213"/>
    <w:rsid w:val="00BA639E"/>
    <w:rsid w:val="00BA6726"/>
    <w:rsid w:val="00BA6751"/>
    <w:rsid w:val="00BA7565"/>
    <w:rsid w:val="00BA7704"/>
    <w:rsid w:val="00BA7F64"/>
    <w:rsid w:val="00BB0638"/>
    <w:rsid w:val="00BB07AD"/>
    <w:rsid w:val="00BB2554"/>
    <w:rsid w:val="00BB332F"/>
    <w:rsid w:val="00BB3346"/>
    <w:rsid w:val="00BB3498"/>
    <w:rsid w:val="00BB47B4"/>
    <w:rsid w:val="00BB51F5"/>
    <w:rsid w:val="00BB5EEF"/>
    <w:rsid w:val="00BB6063"/>
    <w:rsid w:val="00BB721A"/>
    <w:rsid w:val="00BC1339"/>
    <w:rsid w:val="00BC2A7F"/>
    <w:rsid w:val="00BC2F62"/>
    <w:rsid w:val="00BC35B7"/>
    <w:rsid w:val="00BC3D5F"/>
    <w:rsid w:val="00BC458D"/>
    <w:rsid w:val="00BC4E52"/>
    <w:rsid w:val="00BC6736"/>
    <w:rsid w:val="00BC700C"/>
    <w:rsid w:val="00BC71AB"/>
    <w:rsid w:val="00BC72AA"/>
    <w:rsid w:val="00BD0B20"/>
    <w:rsid w:val="00BD2426"/>
    <w:rsid w:val="00BD2C25"/>
    <w:rsid w:val="00BD3914"/>
    <w:rsid w:val="00BD439E"/>
    <w:rsid w:val="00BD492D"/>
    <w:rsid w:val="00BD501F"/>
    <w:rsid w:val="00BD5068"/>
    <w:rsid w:val="00BD5D9C"/>
    <w:rsid w:val="00BD779E"/>
    <w:rsid w:val="00BD7D0F"/>
    <w:rsid w:val="00BE02A9"/>
    <w:rsid w:val="00BE20E5"/>
    <w:rsid w:val="00BE405B"/>
    <w:rsid w:val="00BE466B"/>
    <w:rsid w:val="00BE5545"/>
    <w:rsid w:val="00BE560E"/>
    <w:rsid w:val="00BE5884"/>
    <w:rsid w:val="00BE63D8"/>
    <w:rsid w:val="00BE6D6B"/>
    <w:rsid w:val="00BF08A3"/>
    <w:rsid w:val="00BF0ED9"/>
    <w:rsid w:val="00BF0F63"/>
    <w:rsid w:val="00BF19A7"/>
    <w:rsid w:val="00BF20B7"/>
    <w:rsid w:val="00BF20F6"/>
    <w:rsid w:val="00BF2513"/>
    <w:rsid w:val="00BF2C3B"/>
    <w:rsid w:val="00BF2EE2"/>
    <w:rsid w:val="00BF37BD"/>
    <w:rsid w:val="00BF3E6E"/>
    <w:rsid w:val="00BF40FE"/>
    <w:rsid w:val="00BF698D"/>
    <w:rsid w:val="00BF6E18"/>
    <w:rsid w:val="00BF7483"/>
    <w:rsid w:val="00BF7852"/>
    <w:rsid w:val="00BF7A05"/>
    <w:rsid w:val="00C00382"/>
    <w:rsid w:val="00C0110D"/>
    <w:rsid w:val="00C01A66"/>
    <w:rsid w:val="00C03568"/>
    <w:rsid w:val="00C04138"/>
    <w:rsid w:val="00C04281"/>
    <w:rsid w:val="00C04C77"/>
    <w:rsid w:val="00C04CA5"/>
    <w:rsid w:val="00C056FA"/>
    <w:rsid w:val="00C05C2E"/>
    <w:rsid w:val="00C077B4"/>
    <w:rsid w:val="00C077E8"/>
    <w:rsid w:val="00C07ABE"/>
    <w:rsid w:val="00C11AB4"/>
    <w:rsid w:val="00C12FCA"/>
    <w:rsid w:val="00C13301"/>
    <w:rsid w:val="00C13DF8"/>
    <w:rsid w:val="00C13F18"/>
    <w:rsid w:val="00C147E6"/>
    <w:rsid w:val="00C14AFB"/>
    <w:rsid w:val="00C15600"/>
    <w:rsid w:val="00C15B72"/>
    <w:rsid w:val="00C16182"/>
    <w:rsid w:val="00C16997"/>
    <w:rsid w:val="00C17797"/>
    <w:rsid w:val="00C17924"/>
    <w:rsid w:val="00C2111B"/>
    <w:rsid w:val="00C215B4"/>
    <w:rsid w:val="00C21B30"/>
    <w:rsid w:val="00C230B4"/>
    <w:rsid w:val="00C247BD"/>
    <w:rsid w:val="00C25162"/>
    <w:rsid w:val="00C269FD"/>
    <w:rsid w:val="00C26AD1"/>
    <w:rsid w:val="00C27953"/>
    <w:rsid w:val="00C3213E"/>
    <w:rsid w:val="00C32C95"/>
    <w:rsid w:val="00C330BF"/>
    <w:rsid w:val="00C33396"/>
    <w:rsid w:val="00C36100"/>
    <w:rsid w:val="00C36FD7"/>
    <w:rsid w:val="00C375FF"/>
    <w:rsid w:val="00C37FD6"/>
    <w:rsid w:val="00C4034D"/>
    <w:rsid w:val="00C40F2D"/>
    <w:rsid w:val="00C4161A"/>
    <w:rsid w:val="00C419BD"/>
    <w:rsid w:val="00C41C8B"/>
    <w:rsid w:val="00C42FE4"/>
    <w:rsid w:val="00C446CA"/>
    <w:rsid w:val="00C44A49"/>
    <w:rsid w:val="00C455F8"/>
    <w:rsid w:val="00C45FF3"/>
    <w:rsid w:val="00C464E9"/>
    <w:rsid w:val="00C46AAD"/>
    <w:rsid w:val="00C46D80"/>
    <w:rsid w:val="00C511DC"/>
    <w:rsid w:val="00C5193C"/>
    <w:rsid w:val="00C52AAA"/>
    <w:rsid w:val="00C53FCE"/>
    <w:rsid w:val="00C544A4"/>
    <w:rsid w:val="00C54C39"/>
    <w:rsid w:val="00C55A83"/>
    <w:rsid w:val="00C55D81"/>
    <w:rsid w:val="00C56A6F"/>
    <w:rsid w:val="00C56E77"/>
    <w:rsid w:val="00C5786A"/>
    <w:rsid w:val="00C610AA"/>
    <w:rsid w:val="00C61B6F"/>
    <w:rsid w:val="00C61C44"/>
    <w:rsid w:val="00C61D60"/>
    <w:rsid w:val="00C6202D"/>
    <w:rsid w:val="00C62146"/>
    <w:rsid w:val="00C6283E"/>
    <w:rsid w:val="00C63152"/>
    <w:rsid w:val="00C662CB"/>
    <w:rsid w:val="00C665D7"/>
    <w:rsid w:val="00C66D6E"/>
    <w:rsid w:val="00C70A1E"/>
    <w:rsid w:val="00C722B5"/>
    <w:rsid w:val="00C7365F"/>
    <w:rsid w:val="00C7765B"/>
    <w:rsid w:val="00C77E8E"/>
    <w:rsid w:val="00C80A38"/>
    <w:rsid w:val="00C81FBB"/>
    <w:rsid w:val="00C8209B"/>
    <w:rsid w:val="00C823FC"/>
    <w:rsid w:val="00C82691"/>
    <w:rsid w:val="00C83B10"/>
    <w:rsid w:val="00C84BA8"/>
    <w:rsid w:val="00C8556B"/>
    <w:rsid w:val="00C874A5"/>
    <w:rsid w:val="00C90CD0"/>
    <w:rsid w:val="00C913FF"/>
    <w:rsid w:val="00C92A38"/>
    <w:rsid w:val="00C930E9"/>
    <w:rsid w:val="00C9423D"/>
    <w:rsid w:val="00C95A6B"/>
    <w:rsid w:val="00C95D57"/>
    <w:rsid w:val="00C95FA6"/>
    <w:rsid w:val="00C96379"/>
    <w:rsid w:val="00C96460"/>
    <w:rsid w:val="00C9655D"/>
    <w:rsid w:val="00CA0F23"/>
    <w:rsid w:val="00CA169D"/>
    <w:rsid w:val="00CA1812"/>
    <w:rsid w:val="00CA1A3F"/>
    <w:rsid w:val="00CA2242"/>
    <w:rsid w:val="00CA2A0A"/>
    <w:rsid w:val="00CA2EF9"/>
    <w:rsid w:val="00CA311F"/>
    <w:rsid w:val="00CA36C8"/>
    <w:rsid w:val="00CA499C"/>
    <w:rsid w:val="00CA4B7C"/>
    <w:rsid w:val="00CA5518"/>
    <w:rsid w:val="00CA60DD"/>
    <w:rsid w:val="00CA74D7"/>
    <w:rsid w:val="00CA76C2"/>
    <w:rsid w:val="00CA7CC3"/>
    <w:rsid w:val="00CB0FE4"/>
    <w:rsid w:val="00CB1353"/>
    <w:rsid w:val="00CB1B63"/>
    <w:rsid w:val="00CB1D2E"/>
    <w:rsid w:val="00CB1F18"/>
    <w:rsid w:val="00CB22CE"/>
    <w:rsid w:val="00CB32A9"/>
    <w:rsid w:val="00CB35EE"/>
    <w:rsid w:val="00CB37F6"/>
    <w:rsid w:val="00CB3C6A"/>
    <w:rsid w:val="00CB4E99"/>
    <w:rsid w:val="00CB54D7"/>
    <w:rsid w:val="00CB63D9"/>
    <w:rsid w:val="00CB77AF"/>
    <w:rsid w:val="00CC1D73"/>
    <w:rsid w:val="00CC2535"/>
    <w:rsid w:val="00CC3764"/>
    <w:rsid w:val="00CC4AE3"/>
    <w:rsid w:val="00CC4F99"/>
    <w:rsid w:val="00CC5246"/>
    <w:rsid w:val="00CC5AA3"/>
    <w:rsid w:val="00CC6389"/>
    <w:rsid w:val="00CC77FD"/>
    <w:rsid w:val="00CC7DE6"/>
    <w:rsid w:val="00CD1732"/>
    <w:rsid w:val="00CD2371"/>
    <w:rsid w:val="00CD259F"/>
    <w:rsid w:val="00CD37C2"/>
    <w:rsid w:val="00CD4027"/>
    <w:rsid w:val="00CD52E4"/>
    <w:rsid w:val="00CD5892"/>
    <w:rsid w:val="00CD5D70"/>
    <w:rsid w:val="00CD68C7"/>
    <w:rsid w:val="00CD71BD"/>
    <w:rsid w:val="00CD761A"/>
    <w:rsid w:val="00CD7F9B"/>
    <w:rsid w:val="00CE15CC"/>
    <w:rsid w:val="00CE2F6A"/>
    <w:rsid w:val="00CE36CC"/>
    <w:rsid w:val="00CE49F4"/>
    <w:rsid w:val="00CE6902"/>
    <w:rsid w:val="00CE6B70"/>
    <w:rsid w:val="00CF1EDB"/>
    <w:rsid w:val="00CF2648"/>
    <w:rsid w:val="00CF464B"/>
    <w:rsid w:val="00CF6571"/>
    <w:rsid w:val="00D00544"/>
    <w:rsid w:val="00D00EC2"/>
    <w:rsid w:val="00D01468"/>
    <w:rsid w:val="00D01F6D"/>
    <w:rsid w:val="00D025E0"/>
    <w:rsid w:val="00D02C22"/>
    <w:rsid w:val="00D034B1"/>
    <w:rsid w:val="00D035A6"/>
    <w:rsid w:val="00D035C8"/>
    <w:rsid w:val="00D03DF4"/>
    <w:rsid w:val="00D03FF3"/>
    <w:rsid w:val="00D05B99"/>
    <w:rsid w:val="00D069D1"/>
    <w:rsid w:val="00D1144F"/>
    <w:rsid w:val="00D12AF1"/>
    <w:rsid w:val="00D12F85"/>
    <w:rsid w:val="00D13D63"/>
    <w:rsid w:val="00D163E3"/>
    <w:rsid w:val="00D166E6"/>
    <w:rsid w:val="00D1793B"/>
    <w:rsid w:val="00D200DE"/>
    <w:rsid w:val="00D20935"/>
    <w:rsid w:val="00D20BDF"/>
    <w:rsid w:val="00D21E61"/>
    <w:rsid w:val="00D2257D"/>
    <w:rsid w:val="00D22677"/>
    <w:rsid w:val="00D226EB"/>
    <w:rsid w:val="00D239E7"/>
    <w:rsid w:val="00D24036"/>
    <w:rsid w:val="00D24645"/>
    <w:rsid w:val="00D24AF2"/>
    <w:rsid w:val="00D25A9D"/>
    <w:rsid w:val="00D25D8E"/>
    <w:rsid w:val="00D264D7"/>
    <w:rsid w:val="00D26558"/>
    <w:rsid w:val="00D2674E"/>
    <w:rsid w:val="00D26EB7"/>
    <w:rsid w:val="00D276D7"/>
    <w:rsid w:val="00D3002A"/>
    <w:rsid w:val="00D30BBF"/>
    <w:rsid w:val="00D32637"/>
    <w:rsid w:val="00D33125"/>
    <w:rsid w:val="00D332E9"/>
    <w:rsid w:val="00D33ADA"/>
    <w:rsid w:val="00D34638"/>
    <w:rsid w:val="00D358FF"/>
    <w:rsid w:val="00D361AE"/>
    <w:rsid w:val="00D3628C"/>
    <w:rsid w:val="00D3677F"/>
    <w:rsid w:val="00D37013"/>
    <w:rsid w:val="00D37101"/>
    <w:rsid w:val="00D37C37"/>
    <w:rsid w:val="00D37DA2"/>
    <w:rsid w:val="00D4087B"/>
    <w:rsid w:val="00D40F0A"/>
    <w:rsid w:val="00D42D12"/>
    <w:rsid w:val="00D434BD"/>
    <w:rsid w:val="00D4354B"/>
    <w:rsid w:val="00D442EC"/>
    <w:rsid w:val="00D44F21"/>
    <w:rsid w:val="00D451BC"/>
    <w:rsid w:val="00D45BDA"/>
    <w:rsid w:val="00D469B5"/>
    <w:rsid w:val="00D47798"/>
    <w:rsid w:val="00D51012"/>
    <w:rsid w:val="00D53F5F"/>
    <w:rsid w:val="00D54AA2"/>
    <w:rsid w:val="00D55061"/>
    <w:rsid w:val="00D550F5"/>
    <w:rsid w:val="00D55F76"/>
    <w:rsid w:val="00D56E2D"/>
    <w:rsid w:val="00D57BC7"/>
    <w:rsid w:val="00D57D11"/>
    <w:rsid w:val="00D60B84"/>
    <w:rsid w:val="00D61A58"/>
    <w:rsid w:val="00D62863"/>
    <w:rsid w:val="00D63B15"/>
    <w:rsid w:val="00D64416"/>
    <w:rsid w:val="00D645FF"/>
    <w:rsid w:val="00D66189"/>
    <w:rsid w:val="00D6730D"/>
    <w:rsid w:val="00D67705"/>
    <w:rsid w:val="00D7104E"/>
    <w:rsid w:val="00D7254D"/>
    <w:rsid w:val="00D731FB"/>
    <w:rsid w:val="00D745D3"/>
    <w:rsid w:val="00D75D7A"/>
    <w:rsid w:val="00D75DF2"/>
    <w:rsid w:val="00D76F8A"/>
    <w:rsid w:val="00D77884"/>
    <w:rsid w:val="00D77E60"/>
    <w:rsid w:val="00D800A3"/>
    <w:rsid w:val="00D8041E"/>
    <w:rsid w:val="00D81949"/>
    <w:rsid w:val="00D83760"/>
    <w:rsid w:val="00D8530F"/>
    <w:rsid w:val="00D85E9C"/>
    <w:rsid w:val="00D85EBD"/>
    <w:rsid w:val="00D86965"/>
    <w:rsid w:val="00D874AA"/>
    <w:rsid w:val="00D90A29"/>
    <w:rsid w:val="00D90C36"/>
    <w:rsid w:val="00D918BA"/>
    <w:rsid w:val="00D922C8"/>
    <w:rsid w:val="00D92860"/>
    <w:rsid w:val="00D92C1D"/>
    <w:rsid w:val="00D933E1"/>
    <w:rsid w:val="00D9501E"/>
    <w:rsid w:val="00D96453"/>
    <w:rsid w:val="00D9687D"/>
    <w:rsid w:val="00D96BAA"/>
    <w:rsid w:val="00D97F4D"/>
    <w:rsid w:val="00DA06D8"/>
    <w:rsid w:val="00DA1ABF"/>
    <w:rsid w:val="00DA442D"/>
    <w:rsid w:val="00DA5A2A"/>
    <w:rsid w:val="00DA6969"/>
    <w:rsid w:val="00DA73C9"/>
    <w:rsid w:val="00DB1687"/>
    <w:rsid w:val="00DB1726"/>
    <w:rsid w:val="00DB1CC6"/>
    <w:rsid w:val="00DB370B"/>
    <w:rsid w:val="00DB4397"/>
    <w:rsid w:val="00DB6052"/>
    <w:rsid w:val="00DB6629"/>
    <w:rsid w:val="00DB7779"/>
    <w:rsid w:val="00DB7C4F"/>
    <w:rsid w:val="00DB7EF3"/>
    <w:rsid w:val="00DC1579"/>
    <w:rsid w:val="00DC24E7"/>
    <w:rsid w:val="00DC3569"/>
    <w:rsid w:val="00DC35DB"/>
    <w:rsid w:val="00DC383A"/>
    <w:rsid w:val="00DC3C1B"/>
    <w:rsid w:val="00DC45E3"/>
    <w:rsid w:val="00DC4704"/>
    <w:rsid w:val="00DC4756"/>
    <w:rsid w:val="00DC4B4F"/>
    <w:rsid w:val="00DC653B"/>
    <w:rsid w:val="00DC68B0"/>
    <w:rsid w:val="00DC7531"/>
    <w:rsid w:val="00DD0891"/>
    <w:rsid w:val="00DD188E"/>
    <w:rsid w:val="00DD1A31"/>
    <w:rsid w:val="00DD1EC6"/>
    <w:rsid w:val="00DD34D2"/>
    <w:rsid w:val="00DD4BB1"/>
    <w:rsid w:val="00DD5AC5"/>
    <w:rsid w:val="00DD5B99"/>
    <w:rsid w:val="00DD73D0"/>
    <w:rsid w:val="00DD7744"/>
    <w:rsid w:val="00DD7A1F"/>
    <w:rsid w:val="00DD7C38"/>
    <w:rsid w:val="00DD7F92"/>
    <w:rsid w:val="00DE0AC8"/>
    <w:rsid w:val="00DE0B7E"/>
    <w:rsid w:val="00DE19A3"/>
    <w:rsid w:val="00DE2773"/>
    <w:rsid w:val="00DE27B3"/>
    <w:rsid w:val="00DE2AEB"/>
    <w:rsid w:val="00DE2CB4"/>
    <w:rsid w:val="00DE4E9E"/>
    <w:rsid w:val="00DE6B94"/>
    <w:rsid w:val="00DE794A"/>
    <w:rsid w:val="00DF2A36"/>
    <w:rsid w:val="00DF3B95"/>
    <w:rsid w:val="00DF468D"/>
    <w:rsid w:val="00DF4EB1"/>
    <w:rsid w:val="00DF5E06"/>
    <w:rsid w:val="00DF61A1"/>
    <w:rsid w:val="00DF650C"/>
    <w:rsid w:val="00DF7DFF"/>
    <w:rsid w:val="00E0005E"/>
    <w:rsid w:val="00E01710"/>
    <w:rsid w:val="00E03F03"/>
    <w:rsid w:val="00E04914"/>
    <w:rsid w:val="00E05C0D"/>
    <w:rsid w:val="00E060C9"/>
    <w:rsid w:val="00E063BC"/>
    <w:rsid w:val="00E06C8A"/>
    <w:rsid w:val="00E075EF"/>
    <w:rsid w:val="00E101D0"/>
    <w:rsid w:val="00E10265"/>
    <w:rsid w:val="00E108C0"/>
    <w:rsid w:val="00E10CAF"/>
    <w:rsid w:val="00E11224"/>
    <w:rsid w:val="00E1361E"/>
    <w:rsid w:val="00E13F3A"/>
    <w:rsid w:val="00E16DA5"/>
    <w:rsid w:val="00E16E9E"/>
    <w:rsid w:val="00E17469"/>
    <w:rsid w:val="00E22806"/>
    <w:rsid w:val="00E228AE"/>
    <w:rsid w:val="00E23B09"/>
    <w:rsid w:val="00E23D5B"/>
    <w:rsid w:val="00E24E90"/>
    <w:rsid w:val="00E25728"/>
    <w:rsid w:val="00E30B8B"/>
    <w:rsid w:val="00E30FA7"/>
    <w:rsid w:val="00E311FA"/>
    <w:rsid w:val="00E31903"/>
    <w:rsid w:val="00E320A0"/>
    <w:rsid w:val="00E3360D"/>
    <w:rsid w:val="00E344B7"/>
    <w:rsid w:val="00E37317"/>
    <w:rsid w:val="00E40E94"/>
    <w:rsid w:val="00E413F5"/>
    <w:rsid w:val="00E424D6"/>
    <w:rsid w:val="00E43CD0"/>
    <w:rsid w:val="00E45A40"/>
    <w:rsid w:val="00E5038C"/>
    <w:rsid w:val="00E517B0"/>
    <w:rsid w:val="00E53DAE"/>
    <w:rsid w:val="00E54087"/>
    <w:rsid w:val="00E54394"/>
    <w:rsid w:val="00E55576"/>
    <w:rsid w:val="00E555C6"/>
    <w:rsid w:val="00E556F5"/>
    <w:rsid w:val="00E55B29"/>
    <w:rsid w:val="00E57CC1"/>
    <w:rsid w:val="00E57CE1"/>
    <w:rsid w:val="00E60EB2"/>
    <w:rsid w:val="00E615BF"/>
    <w:rsid w:val="00E6163C"/>
    <w:rsid w:val="00E62101"/>
    <w:rsid w:val="00E62BF5"/>
    <w:rsid w:val="00E6492A"/>
    <w:rsid w:val="00E64F4D"/>
    <w:rsid w:val="00E6562C"/>
    <w:rsid w:val="00E65813"/>
    <w:rsid w:val="00E65993"/>
    <w:rsid w:val="00E65E34"/>
    <w:rsid w:val="00E667CE"/>
    <w:rsid w:val="00E677CE"/>
    <w:rsid w:val="00E70388"/>
    <w:rsid w:val="00E713AD"/>
    <w:rsid w:val="00E723C8"/>
    <w:rsid w:val="00E7251F"/>
    <w:rsid w:val="00E72929"/>
    <w:rsid w:val="00E734CD"/>
    <w:rsid w:val="00E7408D"/>
    <w:rsid w:val="00E755C0"/>
    <w:rsid w:val="00E77E04"/>
    <w:rsid w:val="00E80723"/>
    <w:rsid w:val="00E80FF6"/>
    <w:rsid w:val="00E811C8"/>
    <w:rsid w:val="00E82027"/>
    <w:rsid w:val="00E848BC"/>
    <w:rsid w:val="00E87D8D"/>
    <w:rsid w:val="00E90602"/>
    <w:rsid w:val="00E91BB4"/>
    <w:rsid w:val="00E91E21"/>
    <w:rsid w:val="00E9316E"/>
    <w:rsid w:val="00E934D9"/>
    <w:rsid w:val="00E94711"/>
    <w:rsid w:val="00E952C4"/>
    <w:rsid w:val="00E952D8"/>
    <w:rsid w:val="00E956DA"/>
    <w:rsid w:val="00E965D2"/>
    <w:rsid w:val="00E96B97"/>
    <w:rsid w:val="00EA07D5"/>
    <w:rsid w:val="00EA0DE0"/>
    <w:rsid w:val="00EA20FE"/>
    <w:rsid w:val="00EA25CE"/>
    <w:rsid w:val="00EA438E"/>
    <w:rsid w:val="00EA457D"/>
    <w:rsid w:val="00EA528B"/>
    <w:rsid w:val="00EB0A46"/>
    <w:rsid w:val="00EB14C6"/>
    <w:rsid w:val="00EB2F39"/>
    <w:rsid w:val="00EB327D"/>
    <w:rsid w:val="00EB3DE6"/>
    <w:rsid w:val="00EB3DF2"/>
    <w:rsid w:val="00EB4485"/>
    <w:rsid w:val="00EB4834"/>
    <w:rsid w:val="00EB53E4"/>
    <w:rsid w:val="00EB691B"/>
    <w:rsid w:val="00EC0946"/>
    <w:rsid w:val="00EC0F8E"/>
    <w:rsid w:val="00EC26E2"/>
    <w:rsid w:val="00EC36A6"/>
    <w:rsid w:val="00EC379C"/>
    <w:rsid w:val="00EC4633"/>
    <w:rsid w:val="00EC6804"/>
    <w:rsid w:val="00EC6C71"/>
    <w:rsid w:val="00EC7CC2"/>
    <w:rsid w:val="00EC7E6F"/>
    <w:rsid w:val="00ED0190"/>
    <w:rsid w:val="00ED1085"/>
    <w:rsid w:val="00ED12EE"/>
    <w:rsid w:val="00ED1CE9"/>
    <w:rsid w:val="00ED475F"/>
    <w:rsid w:val="00EE062C"/>
    <w:rsid w:val="00EE3452"/>
    <w:rsid w:val="00EE3578"/>
    <w:rsid w:val="00EE4316"/>
    <w:rsid w:val="00EE4859"/>
    <w:rsid w:val="00EE52AB"/>
    <w:rsid w:val="00EE53A3"/>
    <w:rsid w:val="00EE5F99"/>
    <w:rsid w:val="00EE78B2"/>
    <w:rsid w:val="00EE7B37"/>
    <w:rsid w:val="00EE7DAD"/>
    <w:rsid w:val="00EF0087"/>
    <w:rsid w:val="00EF0291"/>
    <w:rsid w:val="00EF0347"/>
    <w:rsid w:val="00EF1F76"/>
    <w:rsid w:val="00EF3402"/>
    <w:rsid w:val="00EF371D"/>
    <w:rsid w:val="00EF3CB0"/>
    <w:rsid w:val="00EF3DF2"/>
    <w:rsid w:val="00EF4E45"/>
    <w:rsid w:val="00F0241A"/>
    <w:rsid w:val="00F02572"/>
    <w:rsid w:val="00F033EA"/>
    <w:rsid w:val="00F03B50"/>
    <w:rsid w:val="00F04A7A"/>
    <w:rsid w:val="00F06CC0"/>
    <w:rsid w:val="00F06D55"/>
    <w:rsid w:val="00F07D27"/>
    <w:rsid w:val="00F107E5"/>
    <w:rsid w:val="00F10B7A"/>
    <w:rsid w:val="00F11237"/>
    <w:rsid w:val="00F13591"/>
    <w:rsid w:val="00F13997"/>
    <w:rsid w:val="00F14B9D"/>
    <w:rsid w:val="00F15439"/>
    <w:rsid w:val="00F1738D"/>
    <w:rsid w:val="00F17D39"/>
    <w:rsid w:val="00F20543"/>
    <w:rsid w:val="00F20775"/>
    <w:rsid w:val="00F20C3A"/>
    <w:rsid w:val="00F213C4"/>
    <w:rsid w:val="00F21530"/>
    <w:rsid w:val="00F219F5"/>
    <w:rsid w:val="00F21D9C"/>
    <w:rsid w:val="00F22D8B"/>
    <w:rsid w:val="00F23374"/>
    <w:rsid w:val="00F23D05"/>
    <w:rsid w:val="00F23ED9"/>
    <w:rsid w:val="00F248E3"/>
    <w:rsid w:val="00F26187"/>
    <w:rsid w:val="00F26188"/>
    <w:rsid w:val="00F3073D"/>
    <w:rsid w:val="00F30854"/>
    <w:rsid w:val="00F313CC"/>
    <w:rsid w:val="00F3171C"/>
    <w:rsid w:val="00F3229F"/>
    <w:rsid w:val="00F326E7"/>
    <w:rsid w:val="00F33029"/>
    <w:rsid w:val="00F34D0A"/>
    <w:rsid w:val="00F352D0"/>
    <w:rsid w:val="00F35E0D"/>
    <w:rsid w:val="00F36BDD"/>
    <w:rsid w:val="00F375F0"/>
    <w:rsid w:val="00F4259A"/>
    <w:rsid w:val="00F427B4"/>
    <w:rsid w:val="00F427D2"/>
    <w:rsid w:val="00F42B4C"/>
    <w:rsid w:val="00F43B3A"/>
    <w:rsid w:val="00F43FE3"/>
    <w:rsid w:val="00F45251"/>
    <w:rsid w:val="00F45A04"/>
    <w:rsid w:val="00F45F1A"/>
    <w:rsid w:val="00F45F94"/>
    <w:rsid w:val="00F47971"/>
    <w:rsid w:val="00F515F1"/>
    <w:rsid w:val="00F51928"/>
    <w:rsid w:val="00F5290E"/>
    <w:rsid w:val="00F52C89"/>
    <w:rsid w:val="00F52F03"/>
    <w:rsid w:val="00F53F9D"/>
    <w:rsid w:val="00F549B4"/>
    <w:rsid w:val="00F56ADD"/>
    <w:rsid w:val="00F575DF"/>
    <w:rsid w:val="00F60237"/>
    <w:rsid w:val="00F60C29"/>
    <w:rsid w:val="00F612E0"/>
    <w:rsid w:val="00F62A73"/>
    <w:rsid w:val="00F64737"/>
    <w:rsid w:val="00F64BDB"/>
    <w:rsid w:val="00F66EF2"/>
    <w:rsid w:val="00F67207"/>
    <w:rsid w:val="00F6773D"/>
    <w:rsid w:val="00F677D9"/>
    <w:rsid w:val="00F67844"/>
    <w:rsid w:val="00F67CCB"/>
    <w:rsid w:val="00F70560"/>
    <w:rsid w:val="00F70581"/>
    <w:rsid w:val="00F712F3"/>
    <w:rsid w:val="00F73EA9"/>
    <w:rsid w:val="00F74CC5"/>
    <w:rsid w:val="00F750ED"/>
    <w:rsid w:val="00F757A1"/>
    <w:rsid w:val="00F75CDB"/>
    <w:rsid w:val="00F814C2"/>
    <w:rsid w:val="00F81CF4"/>
    <w:rsid w:val="00F81F4A"/>
    <w:rsid w:val="00F82132"/>
    <w:rsid w:val="00F82193"/>
    <w:rsid w:val="00F82C26"/>
    <w:rsid w:val="00F83101"/>
    <w:rsid w:val="00F844FD"/>
    <w:rsid w:val="00F84638"/>
    <w:rsid w:val="00F85417"/>
    <w:rsid w:val="00F8610A"/>
    <w:rsid w:val="00F86D0D"/>
    <w:rsid w:val="00F87D09"/>
    <w:rsid w:val="00F9167B"/>
    <w:rsid w:val="00F9285C"/>
    <w:rsid w:val="00F92B84"/>
    <w:rsid w:val="00F94357"/>
    <w:rsid w:val="00F94A2D"/>
    <w:rsid w:val="00F95495"/>
    <w:rsid w:val="00F95ADD"/>
    <w:rsid w:val="00F975B0"/>
    <w:rsid w:val="00FA02BB"/>
    <w:rsid w:val="00FA105F"/>
    <w:rsid w:val="00FA132F"/>
    <w:rsid w:val="00FA26F6"/>
    <w:rsid w:val="00FA2A3E"/>
    <w:rsid w:val="00FA3595"/>
    <w:rsid w:val="00FA4188"/>
    <w:rsid w:val="00FA5109"/>
    <w:rsid w:val="00FA6CE8"/>
    <w:rsid w:val="00FA7033"/>
    <w:rsid w:val="00FA7AB0"/>
    <w:rsid w:val="00FA7B24"/>
    <w:rsid w:val="00FB15A0"/>
    <w:rsid w:val="00FB1B14"/>
    <w:rsid w:val="00FB2145"/>
    <w:rsid w:val="00FB223B"/>
    <w:rsid w:val="00FB25D4"/>
    <w:rsid w:val="00FB35BB"/>
    <w:rsid w:val="00FB3BB7"/>
    <w:rsid w:val="00FB3BD9"/>
    <w:rsid w:val="00FB4799"/>
    <w:rsid w:val="00FB5283"/>
    <w:rsid w:val="00FB59E3"/>
    <w:rsid w:val="00FC0591"/>
    <w:rsid w:val="00FC0C5A"/>
    <w:rsid w:val="00FC1571"/>
    <w:rsid w:val="00FC1AE2"/>
    <w:rsid w:val="00FC235A"/>
    <w:rsid w:val="00FC265B"/>
    <w:rsid w:val="00FC342F"/>
    <w:rsid w:val="00FC51CE"/>
    <w:rsid w:val="00FC58F0"/>
    <w:rsid w:val="00FC6E28"/>
    <w:rsid w:val="00FC75CF"/>
    <w:rsid w:val="00FC7A99"/>
    <w:rsid w:val="00FC7E67"/>
    <w:rsid w:val="00FD00FA"/>
    <w:rsid w:val="00FD0290"/>
    <w:rsid w:val="00FD14F2"/>
    <w:rsid w:val="00FD22B4"/>
    <w:rsid w:val="00FD3A11"/>
    <w:rsid w:val="00FD4FB6"/>
    <w:rsid w:val="00FD5D49"/>
    <w:rsid w:val="00FD63FC"/>
    <w:rsid w:val="00FD6882"/>
    <w:rsid w:val="00FD6DD7"/>
    <w:rsid w:val="00FD6F2C"/>
    <w:rsid w:val="00FD7853"/>
    <w:rsid w:val="00FE0820"/>
    <w:rsid w:val="00FE2315"/>
    <w:rsid w:val="00FE2D24"/>
    <w:rsid w:val="00FE4494"/>
    <w:rsid w:val="00FE4714"/>
    <w:rsid w:val="00FE4844"/>
    <w:rsid w:val="00FE5E60"/>
    <w:rsid w:val="00FE6709"/>
    <w:rsid w:val="00FE68CB"/>
    <w:rsid w:val="00FE73DC"/>
    <w:rsid w:val="00FF0519"/>
    <w:rsid w:val="00FF0760"/>
    <w:rsid w:val="00FF1472"/>
    <w:rsid w:val="00FF1C64"/>
    <w:rsid w:val="00FF1C91"/>
    <w:rsid w:val="00FF210F"/>
    <w:rsid w:val="00FF24C0"/>
    <w:rsid w:val="00FF2DBA"/>
    <w:rsid w:val="00FF3379"/>
    <w:rsid w:val="00FF3599"/>
    <w:rsid w:val="00FF3A96"/>
    <w:rsid w:val="00FF4A39"/>
    <w:rsid w:val="00FF575D"/>
    <w:rsid w:val="00FF5E09"/>
    <w:rsid w:val="00FF63E9"/>
    <w:rsid w:val="00FF665F"/>
    <w:rsid w:val="00FF701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0363640"/>
  <w15:docId w15:val="{EF508E9A-922A-4130-A187-AF52459B7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7D27"/>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BSUBHEAD">
    <w:name w:val="CB SUBHEAD"/>
    <w:basedOn w:val="Normal"/>
    <w:qFormat/>
    <w:rsid w:val="00F07D27"/>
    <w:pPr>
      <w:spacing w:line="360" w:lineRule="auto"/>
    </w:pPr>
    <w:rPr>
      <w:rFonts w:ascii="Arial" w:hAnsi="Arial" w:cs="Arial"/>
      <w:color w:val="177B2F"/>
      <w:sz w:val="30"/>
      <w:szCs w:val="30"/>
    </w:rPr>
  </w:style>
  <w:style w:type="paragraph" w:customStyle="1" w:styleId="CBBODY">
    <w:name w:val="CB BODY"/>
    <w:basedOn w:val="Normal"/>
    <w:qFormat/>
    <w:rsid w:val="00F07D27"/>
    <w:pPr>
      <w:spacing w:line="240" w:lineRule="exact"/>
    </w:pPr>
    <w:rPr>
      <w:rFonts w:ascii="Arial" w:hAnsi="Arial" w:cs="Arial"/>
      <w:color w:val="575050"/>
      <w:sz w:val="20"/>
      <w:szCs w:val="20"/>
    </w:rPr>
  </w:style>
  <w:style w:type="paragraph" w:customStyle="1" w:styleId="CBBULLET">
    <w:name w:val="CB BULLET"/>
    <w:basedOn w:val="NormalWeb"/>
    <w:link w:val="CBBULLETChar"/>
    <w:uiPriority w:val="1"/>
    <w:qFormat/>
    <w:rsid w:val="00F07D27"/>
    <w:pPr>
      <w:numPr>
        <w:numId w:val="1"/>
      </w:numPr>
      <w:tabs>
        <w:tab w:val="left" w:pos="180"/>
      </w:tabs>
      <w:spacing w:after="120"/>
      <w:ind w:right="11"/>
    </w:pPr>
    <w:rPr>
      <w:rFonts w:ascii="Arial" w:hAnsi="Arial" w:cs="Arial"/>
      <w:bCs/>
      <w:color w:val="575050"/>
      <w:sz w:val="20"/>
      <w:szCs w:val="22"/>
    </w:rPr>
  </w:style>
  <w:style w:type="character" w:customStyle="1" w:styleId="CBBULLETChar">
    <w:name w:val="CB BULLET Char"/>
    <w:basedOn w:val="DefaultParagraphFont"/>
    <w:link w:val="CBBULLET"/>
    <w:uiPriority w:val="1"/>
    <w:rsid w:val="00F07D27"/>
    <w:rPr>
      <w:rFonts w:ascii="Arial" w:hAnsi="Arial" w:eastAsiaTheme="minorEastAsia" w:cs="Arial"/>
      <w:bCs/>
      <w:color w:val="575050"/>
      <w:sz w:val="20"/>
    </w:rPr>
  </w:style>
  <w:style w:type="paragraph" w:styleId="NormalWeb">
    <w:name w:val="Normal (Web)"/>
    <w:basedOn w:val="Normal"/>
    <w:uiPriority w:val="99"/>
    <w:semiHidden/>
    <w:unhideWhenUsed/>
    <w:rsid w:val="00F07D27"/>
    <w:rPr>
      <w:rFonts w:ascii="Times New Roman" w:hAnsi="Times New Roman" w:cs="Times New Roman"/>
    </w:rPr>
  </w:style>
  <w:style w:type="table" w:styleId="LightListAccent3">
    <w:name w:val="Light List Accent 3"/>
    <w:basedOn w:val="TableNormal"/>
    <w:uiPriority w:val="61"/>
    <w:rsid w:val="00F07D27"/>
    <w:pPr>
      <w:spacing w:after="0" w:line="240" w:lineRule="auto"/>
    </w:pPr>
    <w:tblPr>
      <w:tblStyleRowBandSize w:val="1"/>
      <w:tblStyleColBandSize w:val="1"/>
      <w:tblBorders>
        <w:top w:val="single" w:sz="8" w:space="0" w:color="7A487F" w:themeColor="accent3"/>
        <w:left w:val="single" w:sz="8" w:space="0" w:color="7A487F" w:themeColor="accent3"/>
        <w:bottom w:val="single" w:sz="8" w:space="0" w:color="7A487F" w:themeColor="accent3"/>
        <w:right w:val="single" w:sz="8" w:space="0" w:color="7A487F" w:themeColor="accent3"/>
      </w:tblBorders>
    </w:tblPr>
    <w:tblStylePr w:type="firstRow">
      <w:pPr>
        <w:spacing w:before="0" w:after="0" w:line="240" w:lineRule="auto"/>
      </w:pPr>
      <w:rPr>
        <w:b/>
        <w:bCs/>
        <w:color w:val="FFFFFF" w:themeColor="background1"/>
      </w:rPr>
      <w:tblPr/>
      <w:tcPr>
        <w:shd w:val="clear" w:color="auto" w:fill="7A487F" w:themeFill="accent3"/>
      </w:tcPr>
    </w:tblStylePr>
    <w:tblStylePr w:type="lastRow">
      <w:pPr>
        <w:spacing w:before="0" w:after="0" w:line="240" w:lineRule="auto"/>
      </w:pPr>
      <w:rPr>
        <w:b/>
        <w:bCs/>
      </w:rPr>
      <w:tblPr/>
      <w:tcPr>
        <w:tcBorders>
          <w:top w:val="double" w:sz="6" w:space="0" w:color="7A487F" w:themeColor="accent3"/>
          <w:left w:val="single" w:sz="8" w:space="0" w:color="7A487F" w:themeColor="accent3"/>
          <w:bottom w:val="single" w:sz="8" w:space="0" w:color="7A487F" w:themeColor="accent3"/>
          <w:right w:val="single" w:sz="8" w:space="0" w:color="7A487F" w:themeColor="accent3"/>
        </w:tcBorders>
      </w:tcPr>
    </w:tblStylePr>
    <w:tblStylePr w:type="firstCol">
      <w:rPr>
        <w:b/>
        <w:bCs/>
      </w:rPr>
    </w:tblStylePr>
    <w:tblStylePr w:type="lastCol">
      <w:rPr>
        <w:b/>
        <w:bCs/>
      </w:rPr>
    </w:tblStylePr>
    <w:tblStylePr w:type="band1Vert">
      <w:tblPr/>
      <w:tcPr>
        <w:tcBorders>
          <w:top w:val="single" w:sz="8" w:space="0" w:color="7A487F" w:themeColor="accent3"/>
          <w:left w:val="single" w:sz="8" w:space="0" w:color="7A487F" w:themeColor="accent3"/>
          <w:bottom w:val="single" w:sz="8" w:space="0" w:color="7A487F" w:themeColor="accent3"/>
          <w:right w:val="single" w:sz="8" w:space="0" w:color="7A487F" w:themeColor="accent3"/>
        </w:tcBorders>
      </w:tcPr>
    </w:tblStylePr>
    <w:tblStylePr w:type="band1Horz">
      <w:tblPr/>
      <w:tcPr>
        <w:tcBorders>
          <w:top w:val="single" w:sz="8" w:space="0" w:color="7A487F" w:themeColor="accent3"/>
          <w:left w:val="single" w:sz="8" w:space="0" w:color="7A487F" w:themeColor="accent3"/>
          <w:bottom w:val="single" w:sz="8" w:space="0" w:color="7A487F" w:themeColor="accent3"/>
          <w:right w:val="single" w:sz="8" w:space="0" w:color="7A487F" w:themeColor="accent3"/>
        </w:tcBorders>
      </w:tcPr>
    </w:tblStylePr>
  </w:style>
  <w:style w:type="character" w:styleId="PageNumber">
    <w:name w:val="page number"/>
    <w:basedOn w:val="DefaultParagraphFont"/>
    <w:uiPriority w:val="99"/>
    <w:semiHidden/>
    <w:unhideWhenUsed/>
    <w:rsid w:val="00264DF1"/>
    <w:rPr>
      <w:rFonts w:ascii="Arial" w:hAnsi="Arial"/>
      <w:color w:val="002B71"/>
      <w:sz w:val="20"/>
    </w:rPr>
  </w:style>
  <w:style w:type="paragraph" w:styleId="ListParagraph">
    <w:name w:val="List Paragraph"/>
    <w:basedOn w:val="Normal"/>
    <w:uiPriority w:val="34"/>
    <w:qFormat/>
    <w:rsid w:val="00264DF1"/>
    <w:pPr>
      <w:spacing w:after="160" w:line="259" w:lineRule="auto"/>
      <w:ind w:left="720"/>
      <w:contextualSpacing/>
    </w:pPr>
    <w:rPr>
      <w:rFonts w:eastAsiaTheme="minorHAnsi"/>
      <w:sz w:val="22"/>
      <w:szCs w:val="22"/>
    </w:rPr>
  </w:style>
  <w:style w:type="paragraph" w:styleId="Footer">
    <w:name w:val="footer"/>
    <w:basedOn w:val="Normal"/>
    <w:link w:val="FooterChar"/>
    <w:uiPriority w:val="99"/>
    <w:unhideWhenUsed/>
    <w:rsid w:val="0023578A"/>
    <w:pPr>
      <w:tabs>
        <w:tab w:val="center" w:pos="4680"/>
        <w:tab w:val="right" w:pos="9360"/>
      </w:tabs>
    </w:pPr>
  </w:style>
  <w:style w:type="character" w:customStyle="1" w:styleId="FooterChar">
    <w:name w:val="Footer Char"/>
    <w:basedOn w:val="DefaultParagraphFont"/>
    <w:link w:val="Footer"/>
    <w:uiPriority w:val="99"/>
    <w:rsid w:val="0023578A"/>
    <w:rPr>
      <w:rFonts w:eastAsiaTheme="minorEastAsia"/>
      <w:sz w:val="24"/>
      <w:szCs w:val="24"/>
    </w:rPr>
  </w:style>
  <w:style w:type="table" w:styleId="TableGrid">
    <w:name w:val="Table Grid"/>
    <w:basedOn w:val="TableNormal"/>
    <w:uiPriority w:val="59"/>
    <w:rsid w:val="00F677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2B4C"/>
    <w:rPr>
      <w:color w:val="0563C1"/>
      <w:u w:val="single"/>
    </w:rPr>
  </w:style>
  <w:style w:type="character" w:styleId="CommentReference">
    <w:name w:val="annotation reference"/>
    <w:basedOn w:val="DefaultParagraphFont"/>
    <w:uiPriority w:val="99"/>
    <w:semiHidden/>
    <w:unhideWhenUsed/>
    <w:rsid w:val="009D2D12"/>
    <w:rPr>
      <w:sz w:val="16"/>
      <w:szCs w:val="16"/>
    </w:rPr>
  </w:style>
  <w:style w:type="paragraph" w:styleId="CommentText">
    <w:name w:val="annotation text"/>
    <w:basedOn w:val="Normal"/>
    <w:link w:val="CommentTextChar"/>
    <w:uiPriority w:val="99"/>
    <w:semiHidden/>
    <w:unhideWhenUsed/>
    <w:rsid w:val="009D2D12"/>
    <w:rPr>
      <w:sz w:val="20"/>
      <w:szCs w:val="20"/>
    </w:rPr>
  </w:style>
  <w:style w:type="character" w:customStyle="1" w:styleId="CommentTextChar">
    <w:name w:val="Comment Text Char"/>
    <w:basedOn w:val="DefaultParagraphFont"/>
    <w:link w:val="CommentText"/>
    <w:uiPriority w:val="99"/>
    <w:semiHidden/>
    <w:rsid w:val="009D2D12"/>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9D2D12"/>
    <w:rPr>
      <w:b/>
      <w:bCs/>
    </w:rPr>
  </w:style>
  <w:style w:type="character" w:customStyle="1" w:styleId="CommentSubjectChar">
    <w:name w:val="Comment Subject Char"/>
    <w:basedOn w:val="CommentTextChar"/>
    <w:link w:val="CommentSubject"/>
    <w:uiPriority w:val="99"/>
    <w:semiHidden/>
    <w:rsid w:val="009D2D12"/>
    <w:rPr>
      <w:rFonts w:eastAsiaTheme="minorEastAsia"/>
      <w:b/>
      <w:bCs/>
      <w:sz w:val="20"/>
      <w:szCs w:val="20"/>
    </w:rPr>
  </w:style>
  <w:style w:type="paragraph" w:styleId="BalloonText">
    <w:name w:val="Balloon Text"/>
    <w:basedOn w:val="Normal"/>
    <w:link w:val="BalloonTextChar"/>
    <w:uiPriority w:val="99"/>
    <w:semiHidden/>
    <w:unhideWhenUsed/>
    <w:rsid w:val="009D2D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2D12"/>
    <w:rPr>
      <w:rFonts w:ascii="Segoe UI" w:hAnsi="Segoe UI" w:eastAsiaTheme="minorEastAsia" w:cs="Segoe UI"/>
      <w:sz w:val="18"/>
      <w:szCs w:val="18"/>
    </w:rPr>
  </w:style>
  <w:style w:type="paragraph" w:styleId="Header">
    <w:name w:val="header"/>
    <w:basedOn w:val="Normal"/>
    <w:link w:val="HeaderChar"/>
    <w:uiPriority w:val="99"/>
    <w:unhideWhenUsed/>
    <w:rsid w:val="00C5193C"/>
    <w:rPr>
      <w:rFonts w:ascii="Calibri" w:hAnsi="Calibri" w:eastAsiaTheme="minorHAnsi" w:cs="Calibri"/>
      <w:sz w:val="22"/>
      <w:szCs w:val="22"/>
    </w:rPr>
  </w:style>
  <w:style w:type="character" w:customStyle="1" w:styleId="HeaderChar">
    <w:name w:val="Header Char"/>
    <w:basedOn w:val="DefaultParagraphFont"/>
    <w:link w:val="Header"/>
    <w:uiPriority w:val="99"/>
    <w:rsid w:val="00C5193C"/>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Scott.Trowbridge@acf.hhs.gov"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2.xml" /><Relationship Id="rId9" Type="http://schemas.openxmlformats.org/officeDocument/2006/relationships/header" Target="header3.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CBCC">
      <a:dk1>
        <a:srgbClr val="000000"/>
      </a:dk1>
      <a:lt1>
        <a:srgbClr val="FFFFFF"/>
      </a:lt1>
      <a:dk2>
        <a:srgbClr val="434342"/>
      </a:dk2>
      <a:lt2>
        <a:srgbClr val="013B82"/>
      </a:lt2>
      <a:accent1>
        <a:srgbClr val="80AC31"/>
      </a:accent1>
      <a:accent2>
        <a:srgbClr val="013B82"/>
      </a:accent2>
      <a:accent3>
        <a:srgbClr val="7A487F"/>
      </a:accent3>
      <a:accent4>
        <a:srgbClr val="575050"/>
      </a:accent4>
      <a:accent5>
        <a:srgbClr val="F7941E"/>
      </a:accent5>
      <a:accent6>
        <a:srgbClr val="506E94"/>
      </a:accent6>
      <a:hlink>
        <a:srgbClr val="5F5F5F"/>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6</Pages>
  <Words>2230</Words>
  <Characters>12711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NCJFCJ</Company>
  <LinksUpToDate>false</LinksUpToDate>
  <CharactersWithSpaces>14912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Summers</dc:creator>
  <cp:lastModifiedBy>Kristen Woodruff</cp:lastModifiedBy>
  <cp:revision>15</cp:revision>
  <cp:lastPrinted>2015-11-13T21:44:00Z</cp:lastPrinted>
  <dcterms:created xsi:type="dcterms:W3CDTF">2020-12-23T18:06:00Z</dcterms:created>
  <dcterms:modified xsi:type="dcterms:W3CDTF">2024-11-15T16:52:00Z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18a2431-d7f8-46ac-93da-b59fbfefa288_ActionId">
    <vt:lpwstr>5aef3023-c769-4b88-929b-bf68f48278d0</vt:lpwstr>
  </property>
  <property fmtid="{D5CDD505-2E9C-101B-9397-08002B2CF9AE}" pid="3" name="MSIP_Label_818a2431-d7f8-46ac-93da-b59fbfefa288_ContentBits">
    <vt:lpwstr>0</vt:lpwstr>
  </property>
  <property fmtid="{D5CDD505-2E9C-101B-9397-08002B2CF9AE}" pid="4" name="MSIP_Label_818a2431-d7f8-46ac-93da-b59fbfefa288_Enabled">
    <vt:lpwstr>true</vt:lpwstr>
  </property>
  <property fmtid="{D5CDD505-2E9C-101B-9397-08002B2CF9AE}" pid="5" name="MSIP_Label_818a2431-d7f8-46ac-93da-b59fbfefa288_Method">
    <vt:lpwstr>Standard</vt:lpwstr>
  </property>
  <property fmtid="{D5CDD505-2E9C-101B-9397-08002B2CF9AE}" pid="6" name="MSIP_Label_818a2431-d7f8-46ac-93da-b59fbfefa288_Name">
    <vt:lpwstr>External Share</vt:lpwstr>
  </property>
  <property fmtid="{D5CDD505-2E9C-101B-9397-08002B2CF9AE}" pid="7" name="MSIP_Label_818a2431-d7f8-46ac-93da-b59fbfefa288_SetDate">
    <vt:lpwstr>2024-11-15T16:24:57Z</vt:lpwstr>
  </property>
  <property fmtid="{D5CDD505-2E9C-101B-9397-08002B2CF9AE}" pid="8" name="MSIP_Label_818a2431-d7f8-46ac-93da-b59fbfefa288_SiteId">
    <vt:lpwstr>a066de23-9711-4de4-8725-431a39ebcafb</vt:lpwstr>
  </property>
</Properties>
</file>