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FFCB219" w:rsidP="5FFCB219" w14:paraId="645E2F37" w14:textId="6D644694">
      <w:pPr>
        <w:pStyle w:val="ListParagraph"/>
        <w:pBdr>
          <w:top w:val="nil"/>
          <w:left w:val="nil"/>
          <w:bottom w:val="nil"/>
          <w:right w:val="nil"/>
          <w:between w:val="nil"/>
        </w:pBdr>
        <w:ind w:left="360"/>
        <w:rPr>
          <w:rFonts w:ascii="Aptos" w:eastAsia="Aptos" w:hAnsi="Aptos" w:cs="Aptos"/>
          <w:color w:val="000000" w:themeColor="text1"/>
        </w:rPr>
      </w:pPr>
    </w:p>
    <w:p w:rsidR="00010A7E" w:rsidP="00986C24" w14:paraId="63641F15" w14:textId="5FC3A390">
      <w:pPr>
        <w:spacing w:after="0" w:line="240" w:lineRule="auto"/>
        <w:rPr>
          <w:rFonts w:ascii="Segoe UI" w:eastAsia="Segoe UI" w:hAnsi="Segoe UI" w:cs="Segoe UI"/>
          <w:color w:val="000000" w:themeColor="text1"/>
        </w:rPr>
      </w:pPr>
      <w:r w:rsidRPr="65A6C858">
        <w:rPr>
          <w:rFonts w:ascii="Segoe UI" w:eastAsia="Segoe UI" w:hAnsi="Segoe UI" w:cs="Segoe UI"/>
          <w:b/>
          <w:bCs/>
          <w:color w:val="000000" w:themeColor="text1"/>
        </w:rPr>
        <w:t xml:space="preserve">TANF Data Collaborative 2.0 </w:t>
      </w:r>
    </w:p>
    <w:p w:rsidR="00010A7E" w:rsidP="00986C24" w14:paraId="761CF912" w14:textId="2416084F">
      <w:pPr>
        <w:spacing w:after="0" w:line="240" w:lineRule="auto"/>
      </w:pPr>
      <w:r w:rsidRPr="65A6C858">
        <w:rPr>
          <w:rFonts w:ascii="Segoe UI" w:eastAsia="Segoe UI" w:hAnsi="Segoe UI" w:cs="Segoe UI"/>
          <w:b/>
          <w:bCs/>
          <w:color w:val="000000" w:themeColor="text1"/>
        </w:rPr>
        <w:t>Applied Data Analytics</w:t>
      </w:r>
      <w:r w:rsidRPr="65A6C858">
        <w:rPr>
          <w:rFonts w:ascii="Aptos" w:eastAsia="Aptos" w:hAnsi="Aptos" w:cs="Aptos"/>
          <w:b/>
          <w:bCs/>
          <w:color w:val="000000" w:themeColor="text1"/>
        </w:rPr>
        <w:t xml:space="preserve"> </w:t>
      </w:r>
    </w:p>
    <w:p w:rsidR="00010A7E" w:rsidRPr="00986C24" w:rsidP="65A6C858" w14:paraId="323124AC" w14:textId="3A777596">
      <w:pPr>
        <w:pBdr>
          <w:top w:val="nil"/>
          <w:left w:val="nil"/>
          <w:bottom w:val="nil"/>
          <w:right w:val="nil"/>
          <w:between w:val="nil"/>
        </w:pBdr>
        <w:rPr>
          <w:rFonts w:ascii="Segoe UI" w:eastAsia="Segoe UI" w:hAnsi="Segoe UI" w:cs="Segoe UI"/>
          <w:b/>
          <w:bCs/>
          <w:color w:val="000000" w:themeColor="text1"/>
        </w:rPr>
      </w:pPr>
      <w:r w:rsidRPr="00986C24">
        <w:rPr>
          <w:rFonts w:ascii="Segoe UI" w:eastAsia="Segoe UI" w:hAnsi="Segoe UI" w:cs="Segoe UI"/>
          <w:b/>
          <w:bCs/>
          <w:color w:val="000000" w:themeColor="text1"/>
        </w:rPr>
        <w:t>Six</w:t>
      </w:r>
      <w:r w:rsidR="00071F96">
        <w:rPr>
          <w:rFonts w:ascii="Segoe UI" w:eastAsia="Segoe UI" w:hAnsi="Segoe UI" w:cs="Segoe UI"/>
          <w:b/>
          <w:bCs/>
          <w:color w:val="000000" w:themeColor="text1"/>
        </w:rPr>
        <w:t>-M</w:t>
      </w:r>
      <w:r w:rsidRPr="00986C24">
        <w:rPr>
          <w:rFonts w:ascii="Segoe UI" w:eastAsia="Segoe UI" w:hAnsi="Segoe UI" w:cs="Segoe UI"/>
          <w:b/>
          <w:bCs/>
          <w:color w:val="000000" w:themeColor="text1"/>
        </w:rPr>
        <w:t xml:space="preserve">onth </w:t>
      </w:r>
      <w:r w:rsidR="00071F96">
        <w:rPr>
          <w:rFonts w:ascii="Segoe UI" w:eastAsia="Segoe UI" w:hAnsi="Segoe UI" w:cs="Segoe UI"/>
          <w:b/>
          <w:bCs/>
          <w:color w:val="000000" w:themeColor="text1"/>
        </w:rPr>
        <w:t>F</w:t>
      </w:r>
      <w:r w:rsidRPr="00986C24">
        <w:rPr>
          <w:rFonts w:ascii="Segoe UI" w:eastAsia="Segoe UI" w:hAnsi="Segoe UI" w:cs="Segoe UI"/>
          <w:b/>
          <w:bCs/>
          <w:color w:val="000000" w:themeColor="text1"/>
        </w:rPr>
        <w:t>ollow-</w:t>
      </w:r>
      <w:r w:rsidR="00071F96">
        <w:rPr>
          <w:rFonts w:ascii="Segoe UI" w:eastAsia="Segoe UI" w:hAnsi="Segoe UI" w:cs="Segoe UI"/>
          <w:b/>
          <w:bCs/>
          <w:color w:val="000000" w:themeColor="text1"/>
        </w:rPr>
        <w:t>U</w:t>
      </w:r>
      <w:r w:rsidRPr="00986C24">
        <w:rPr>
          <w:rFonts w:ascii="Segoe UI" w:eastAsia="Segoe UI" w:hAnsi="Segoe UI" w:cs="Segoe UI"/>
          <w:b/>
          <w:bCs/>
          <w:color w:val="000000" w:themeColor="text1"/>
        </w:rPr>
        <w:t xml:space="preserve">p </w:t>
      </w:r>
      <w:r w:rsidR="00071F96">
        <w:rPr>
          <w:rFonts w:ascii="Segoe UI" w:eastAsia="Segoe UI" w:hAnsi="Segoe UI" w:cs="Segoe UI"/>
          <w:b/>
          <w:bCs/>
          <w:color w:val="000000" w:themeColor="text1"/>
        </w:rPr>
        <w:t>S</w:t>
      </w:r>
      <w:r w:rsidRPr="00986C24">
        <w:rPr>
          <w:rFonts w:ascii="Segoe UI" w:eastAsia="Segoe UI" w:hAnsi="Segoe UI" w:cs="Segoe UI"/>
          <w:b/>
          <w:bCs/>
          <w:color w:val="000000" w:themeColor="text1"/>
        </w:rPr>
        <w:t>urvey</w:t>
      </w:r>
    </w:p>
    <w:p w:rsidR="00010A7E" w:rsidP="22B9934D" w14:paraId="2415D9D2" w14:textId="49F33CE8">
      <w:pPr>
        <w:rPr>
          <w:rFonts w:ascii="Aptos" w:eastAsia="Aptos" w:hAnsi="Aptos" w:cs="Aptos"/>
          <w:color w:val="000000" w:themeColor="text1"/>
          <w:sz w:val="20"/>
          <w:szCs w:val="20"/>
        </w:rPr>
      </w:pPr>
      <w:r w:rsidRPr="22B9934D">
        <w:rPr>
          <w:rFonts w:ascii="Aptos" w:eastAsia="Aptos" w:hAnsi="Aptos" w:cs="Aptos"/>
          <w:i/>
          <w:iCs/>
          <w:color w:val="000000" w:themeColor="text1"/>
          <w:sz w:val="20"/>
          <w:szCs w:val="20"/>
        </w:rPr>
        <w:t>*This will be sent to all participants six months after the ADA training course via SurveyMonkey. Responses will not be shared with the course participants.</w:t>
      </w:r>
    </w:p>
    <w:p w:rsidR="00010A7E" w:rsidP="22B9934D" w14:paraId="56C9DA28" w14:textId="01307880">
      <w:pPr>
        <w:rPr>
          <w:rFonts w:ascii="Aptos" w:eastAsia="Aptos" w:hAnsi="Aptos" w:cs="Aptos"/>
          <w:color w:val="000000" w:themeColor="text1"/>
        </w:rPr>
      </w:pPr>
    </w:p>
    <w:p w:rsidR="00010A7E" w:rsidP="22B9934D" w14:paraId="4438C326" w14:textId="1F2BF80C">
      <w:pPr>
        <w:rPr>
          <w:rFonts w:ascii="Aptos" w:eastAsia="Aptos" w:hAnsi="Aptos" w:cs="Aptos"/>
          <w:color w:val="000000" w:themeColor="text1"/>
        </w:rPr>
      </w:pPr>
      <w:r w:rsidRPr="7DFC653D">
        <w:rPr>
          <w:rFonts w:ascii="Aptos" w:eastAsia="Aptos" w:hAnsi="Aptos" w:cs="Aptos"/>
          <w:color w:val="000000" w:themeColor="text1"/>
        </w:rPr>
        <w:t xml:space="preserve">The Coleridge Initiative is administering a 6-month follow-up survey to continuously improve our TDC 2.0 Applied Data Analytics training course. </w:t>
      </w:r>
      <w:r w:rsidRPr="00556E6D" w:rsidR="11A77C7C">
        <w:rPr>
          <w:rFonts w:ascii="Aptos" w:eastAsia="Aptos" w:hAnsi="Aptos" w:cs="Aptos"/>
          <w:color w:val="000000" w:themeColor="text1"/>
        </w:rPr>
        <w:t xml:space="preserve">The information may also be included in the final project report to describe participants’ experiences with the initiative. </w:t>
      </w:r>
      <w:r w:rsidRPr="7DFC653D">
        <w:rPr>
          <w:rFonts w:ascii="Aptos" w:eastAsia="Aptos" w:hAnsi="Aptos" w:cs="Aptos"/>
          <w:color w:val="000000" w:themeColor="text1"/>
        </w:rPr>
        <w:t>All responses are anonymous; we appreciate your honesty and thoughtfulness in completing the survey. Your participation in this feedback survey is voluntary.</w:t>
      </w:r>
    </w:p>
    <w:p w:rsidR="00010A7E" w:rsidRPr="00A01A5A" w:rsidP="00A01A5A" w14:paraId="778675F8" w14:textId="0414E69D">
      <w:pPr>
        <w:rPr>
          <w:rFonts w:ascii="Aptos" w:eastAsia="Aptos" w:hAnsi="Aptos" w:cs="Aptos"/>
          <w:color w:val="000000" w:themeColor="text1"/>
        </w:rPr>
      </w:pPr>
      <w:r w:rsidRPr="22B9934D">
        <w:rPr>
          <w:rFonts w:ascii="Aptos" w:eastAsia="Aptos" w:hAnsi="Aptos" w:cs="Aptos"/>
          <w:color w:val="000000" w:themeColor="text1"/>
        </w:rPr>
        <w:t xml:space="preserve">Time Estimate: </w:t>
      </w:r>
      <w:r w:rsidR="00003F4C">
        <w:rPr>
          <w:rFonts w:ascii="Aptos" w:eastAsia="Aptos" w:hAnsi="Aptos" w:cs="Aptos"/>
          <w:color w:val="000000" w:themeColor="text1"/>
        </w:rPr>
        <w:t>9</w:t>
      </w:r>
      <w:r w:rsidRPr="22B9934D">
        <w:rPr>
          <w:rFonts w:ascii="Aptos" w:eastAsia="Aptos" w:hAnsi="Aptos" w:cs="Aptos"/>
          <w:color w:val="000000" w:themeColor="text1"/>
        </w:rPr>
        <w:t xml:space="preserve"> minutes</w:t>
      </w:r>
    </w:p>
    <w:p w:rsidR="00010A7E" w:rsidP="22B9934D" w14:paraId="3D7A38F7" w14:textId="65E36E50">
      <w:pPr>
        <w:rPr>
          <w:rFonts w:ascii="Aptos" w:eastAsia="Aptos" w:hAnsi="Aptos" w:cs="Aptos"/>
          <w:color w:val="000000" w:themeColor="text1"/>
        </w:rPr>
      </w:pPr>
      <w:r w:rsidRPr="22B9934D">
        <w:rPr>
          <w:rFonts w:ascii="Aptos" w:eastAsia="Aptos" w:hAnsi="Aptos" w:cs="Aptos"/>
          <w:color w:val="000000" w:themeColor="text1"/>
        </w:rPr>
        <w:t>Q1. The following topics were covered during the TDC 2.0 Applied Data Analytics training course. Are you currently applying or have you already applied these topics in your TDC</w:t>
      </w:r>
      <w:r w:rsidR="009A666B">
        <w:rPr>
          <w:rFonts w:ascii="Aptos" w:eastAsia="Aptos" w:hAnsi="Aptos" w:cs="Aptos"/>
          <w:color w:val="000000" w:themeColor="text1"/>
        </w:rPr>
        <w:t xml:space="preserve"> Equity Analysis Award</w:t>
      </w:r>
      <w:r w:rsidRPr="22B9934D">
        <w:rPr>
          <w:rFonts w:ascii="Aptos" w:eastAsia="Aptos" w:hAnsi="Aptos" w:cs="Aptos"/>
          <w:color w:val="000000" w:themeColor="text1"/>
        </w:rPr>
        <w:t xml:space="preserve"> project?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tblPr>
      <w:tblGrid>
        <w:gridCol w:w="4464"/>
        <w:gridCol w:w="1161"/>
        <w:gridCol w:w="1414"/>
        <w:gridCol w:w="2321"/>
      </w:tblGrid>
      <w:tr w14:paraId="27B6F3BB" w14:textId="77777777" w:rsidTr="22B9934D">
        <w:tblPrEx>
          <w:tblW w:w="0" w:type="auto"/>
          <w:tblBorders>
            <w:top w:val="single" w:sz="6" w:space="0" w:color="auto"/>
            <w:left w:val="single" w:sz="6" w:space="0" w:color="auto"/>
            <w:bottom w:val="single" w:sz="6" w:space="0" w:color="auto"/>
            <w:right w:val="single" w:sz="6" w:space="0" w:color="auto"/>
          </w:tblBorders>
          <w:tblLayout w:type="fixed"/>
          <w:tblLook w:val="0000"/>
        </w:tblPrEx>
        <w:trPr>
          <w:trHeight w:val="300"/>
        </w:trPr>
        <w:tc>
          <w:tcPr>
            <w:tcW w:w="4464" w:type="dxa"/>
            <w:tcBorders>
              <w:top w:val="nil"/>
              <w:left w:val="nil"/>
              <w:bottom w:val="nil"/>
              <w:right w:val="nil"/>
            </w:tcBorders>
            <w:tcMar>
              <w:top w:w="30" w:type="dxa"/>
              <w:left w:w="30" w:type="dxa"/>
              <w:bottom w:w="30" w:type="dxa"/>
              <w:right w:w="30" w:type="dxa"/>
            </w:tcMar>
          </w:tcPr>
          <w:p w:rsidR="22B9934D" w:rsidP="22B9934D" w14:paraId="49887A35" w14:textId="1E33F505">
            <w:pPr>
              <w:rPr>
                <w:rFonts w:ascii="Aptos" w:eastAsia="Aptos" w:hAnsi="Aptos" w:cs="Aptos"/>
              </w:rPr>
            </w:pPr>
            <w:r w:rsidRPr="22B9934D">
              <w:rPr>
                <w:rFonts w:ascii="Aptos" w:eastAsia="Aptos" w:hAnsi="Aptos" w:cs="Aptos"/>
              </w:rPr>
              <w:t xml:space="preserve"> </w:t>
            </w:r>
          </w:p>
        </w:tc>
        <w:tc>
          <w:tcPr>
            <w:tcW w:w="1161" w:type="dxa"/>
            <w:tcBorders>
              <w:top w:val="nil"/>
              <w:left w:val="nil"/>
              <w:bottom w:val="nil"/>
              <w:right w:val="nil"/>
            </w:tcBorders>
            <w:tcMar>
              <w:top w:w="30" w:type="dxa"/>
              <w:left w:w="30" w:type="dxa"/>
              <w:bottom w:w="30" w:type="dxa"/>
              <w:right w:w="30" w:type="dxa"/>
            </w:tcMar>
            <w:vAlign w:val="bottom"/>
          </w:tcPr>
          <w:p w:rsidR="22B9934D" w:rsidP="22B9934D" w14:paraId="2090C9DE" w14:textId="53ACA2A1">
            <w:pPr>
              <w:jc w:val="center"/>
              <w:rPr>
                <w:rFonts w:ascii="Aptos" w:eastAsia="Aptos" w:hAnsi="Aptos" w:cs="Aptos"/>
              </w:rPr>
            </w:pPr>
            <w:r w:rsidRPr="22B9934D">
              <w:rPr>
                <w:rFonts w:ascii="Aptos" w:eastAsia="Aptos" w:hAnsi="Aptos" w:cs="Aptos"/>
              </w:rPr>
              <w:t>No</w:t>
            </w:r>
          </w:p>
        </w:tc>
        <w:tc>
          <w:tcPr>
            <w:tcW w:w="1414" w:type="dxa"/>
            <w:tcBorders>
              <w:top w:val="nil"/>
              <w:left w:val="nil"/>
              <w:bottom w:val="nil"/>
              <w:right w:val="nil"/>
            </w:tcBorders>
            <w:tcMar>
              <w:top w:w="30" w:type="dxa"/>
              <w:left w:w="30" w:type="dxa"/>
              <w:bottom w:w="30" w:type="dxa"/>
              <w:right w:w="30" w:type="dxa"/>
            </w:tcMar>
            <w:vAlign w:val="bottom"/>
          </w:tcPr>
          <w:p w:rsidR="22B9934D" w:rsidP="22B9934D" w14:paraId="5C49ABB0" w14:textId="399D673E">
            <w:pPr>
              <w:jc w:val="center"/>
              <w:rPr>
                <w:rFonts w:ascii="Aptos" w:eastAsia="Aptos" w:hAnsi="Aptos" w:cs="Aptos"/>
              </w:rPr>
            </w:pPr>
            <w:r w:rsidRPr="22B9934D">
              <w:rPr>
                <w:rFonts w:ascii="Aptos" w:eastAsia="Aptos" w:hAnsi="Aptos" w:cs="Aptos"/>
              </w:rPr>
              <w:t>Yes</w:t>
            </w:r>
          </w:p>
        </w:tc>
        <w:tc>
          <w:tcPr>
            <w:tcW w:w="2321" w:type="dxa"/>
            <w:tcBorders>
              <w:top w:val="nil"/>
              <w:left w:val="nil"/>
              <w:bottom w:val="nil"/>
              <w:right w:val="nil"/>
            </w:tcBorders>
            <w:tcMar>
              <w:top w:w="90" w:type="dxa"/>
              <w:left w:w="90" w:type="dxa"/>
              <w:bottom w:w="90" w:type="dxa"/>
              <w:right w:w="90" w:type="dxa"/>
            </w:tcMar>
          </w:tcPr>
          <w:p w:rsidR="22B9934D" w:rsidP="22B9934D" w14:paraId="09D80C23" w14:textId="69B4349D">
            <w:pPr>
              <w:jc w:val="center"/>
              <w:rPr>
                <w:rFonts w:ascii="Aptos" w:eastAsia="Aptos" w:hAnsi="Aptos" w:cs="Aptos"/>
              </w:rPr>
            </w:pPr>
            <w:r w:rsidRPr="22B9934D">
              <w:rPr>
                <w:rFonts w:ascii="Aptos" w:eastAsia="Aptos" w:hAnsi="Aptos" w:cs="Aptos"/>
              </w:rPr>
              <w:t>Not yet but plan to</w:t>
            </w:r>
          </w:p>
        </w:tc>
      </w:tr>
      <w:tr w14:paraId="772F1FF7" w14:textId="77777777" w:rsidTr="22B9934D">
        <w:tblPrEx>
          <w:tblW w:w="0" w:type="auto"/>
          <w:tblLayout w:type="fixed"/>
          <w:tblLook w:val="0000"/>
        </w:tblPrEx>
        <w:trPr>
          <w:trHeight w:val="300"/>
        </w:trPr>
        <w:tc>
          <w:tcPr>
            <w:tcW w:w="4464" w:type="dxa"/>
            <w:tcBorders>
              <w:top w:val="nil"/>
              <w:left w:val="nil"/>
              <w:bottom w:val="nil"/>
              <w:right w:val="nil"/>
            </w:tcBorders>
            <w:tcMar>
              <w:top w:w="30" w:type="dxa"/>
              <w:left w:w="30" w:type="dxa"/>
              <w:bottom w:w="30" w:type="dxa"/>
              <w:right w:w="30" w:type="dxa"/>
            </w:tcMar>
          </w:tcPr>
          <w:p w:rsidR="22B9934D" w:rsidP="22B9934D" w14:paraId="2D6942E1" w14:textId="3A765808">
            <w:pPr>
              <w:rPr>
                <w:rFonts w:ascii="Aptos" w:eastAsia="Aptos" w:hAnsi="Aptos" w:cs="Aptos"/>
              </w:rPr>
            </w:pPr>
            <w:r w:rsidRPr="22B9934D">
              <w:rPr>
                <w:rFonts w:ascii="Aptos" w:eastAsia="Aptos" w:hAnsi="Aptos" w:cs="Aptos"/>
              </w:rPr>
              <w:t>Programming skills (R, SQL)</w:t>
            </w:r>
          </w:p>
        </w:tc>
        <w:tc>
          <w:tcPr>
            <w:tcW w:w="1161" w:type="dxa"/>
            <w:tcBorders>
              <w:top w:val="nil"/>
              <w:left w:val="nil"/>
              <w:bottom w:val="nil"/>
              <w:right w:val="nil"/>
            </w:tcBorders>
            <w:tcMar>
              <w:top w:w="30" w:type="dxa"/>
              <w:left w:w="30" w:type="dxa"/>
              <w:bottom w:w="30" w:type="dxa"/>
              <w:right w:w="30" w:type="dxa"/>
            </w:tcMar>
          </w:tcPr>
          <w:p w:rsidR="22B9934D" w:rsidP="22B9934D" w14:paraId="734C18B0" w14:textId="17EBDC11">
            <w:pPr>
              <w:jc w:val="center"/>
              <w:rPr>
                <w:rFonts w:ascii="Aptos" w:eastAsia="Aptos" w:hAnsi="Aptos" w:cs="Aptos"/>
              </w:rPr>
            </w:pPr>
          </w:p>
        </w:tc>
        <w:tc>
          <w:tcPr>
            <w:tcW w:w="1414" w:type="dxa"/>
            <w:tcBorders>
              <w:top w:val="nil"/>
              <w:left w:val="nil"/>
              <w:bottom w:val="nil"/>
              <w:right w:val="nil"/>
            </w:tcBorders>
            <w:tcMar>
              <w:top w:w="30" w:type="dxa"/>
              <w:left w:w="30" w:type="dxa"/>
              <w:bottom w:w="30" w:type="dxa"/>
              <w:right w:w="30" w:type="dxa"/>
            </w:tcMar>
          </w:tcPr>
          <w:p w:rsidR="22B9934D" w:rsidP="22B9934D" w14:paraId="14DB1D67" w14:textId="6F0BCE44">
            <w:pPr>
              <w:jc w:val="center"/>
              <w:rPr>
                <w:rFonts w:ascii="Aptos" w:eastAsia="Aptos" w:hAnsi="Aptos" w:cs="Aptos"/>
              </w:rPr>
            </w:pPr>
          </w:p>
        </w:tc>
        <w:tc>
          <w:tcPr>
            <w:tcW w:w="2321" w:type="dxa"/>
            <w:tcBorders>
              <w:top w:val="nil"/>
              <w:left w:val="nil"/>
              <w:bottom w:val="nil"/>
              <w:right w:val="nil"/>
            </w:tcBorders>
            <w:tcMar>
              <w:top w:w="90" w:type="dxa"/>
              <w:left w:w="90" w:type="dxa"/>
              <w:bottom w:w="90" w:type="dxa"/>
              <w:right w:w="90" w:type="dxa"/>
            </w:tcMar>
          </w:tcPr>
          <w:p w:rsidR="22B9934D" w:rsidP="22B9934D" w14:paraId="266ACD9A" w14:textId="43D849D9">
            <w:pPr>
              <w:jc w:val="center"/>
              <w:rPr>
                <w:rFonts w:ascii="Aptos" w:eastAsia="Aptos" w:hAnsi="Aptos" w:cs="Aptos"/>
              </w:rPr>
            </w:pPr>
          </w:p>
        </w:tc>
      </w:tr>
      <w:tr w14:paraId="02FB20A5" w14:textId="77777777" w:rsidTr="22B9934D">
        <w:tblPrEx>
          <w:tblW w:w="0" w:type="auto"/>
          <w:tblLayout w:type="fixed"/>
          <w:tblLook w:val="0000"/>
        </w:tblPrEx>
        <w:trPr>
          <w:trHeight w:val="300"/>
        </w:trPr>
        <w:tc>
          <w:tcPr>
            <w:tcW w:w="4464" w:type="dxa"/>
            <w:tcBorders>
              <w:top w:val="nil"/>
              <w:left w:val="nil"/>
              <w:bottom w:val="nil"/>
              <w:right w:val="nil"/>
            </w:tcBorders>
            <w:tcMar>
              <w:top w:w="30" w:type="dxa"/>
              <w:left w:w="30" w:type="dxa"/>
              <w:bottom w:w="30" w:type="dxa"/>
              <w:right w:w="30" w:type="dxa"/>
            </w:tcMar>
          </w:tcPr>
          <w:p w:rsidR="22B9934D" w:rsidP="22B9934D" w14:paraId="7B0A0A8E" w14:textId="4473088C">
            <w:pPr>
              <w:rPr>
                <w:rFonts w:ascii="Aptos" w:eastAsia="Aptos" w:hAnsi="Aptos" w:cs="Aptos"/>
              </w:rPr>
            </w:pPr>
            <w:r w:rsidRPr="22B9934D">
              <w:rPr>
                <w:rFonts w:ascii="Aptos" w:eastAsia="Aptos" w:hAnsi="Aptos" w:cs="Aptos"/>
              </w:rPr>
              <w:t>Project Scoping</w:t>
            </w:r>
          </w:p>
        </w:tc>
        <w:tc>
          <w:tcPr>
            <w:tcW w:w="1161" w:type="dxa"/>
            <w:tcBorders>
              <w:top w:val="nil"/>
              <w:left w:val="nil"/>
              <w:bottom w:val="nil"/>
              <w:right w:val="nil"/>
            </w:tcBorders>
            <w:tcMar>
              <w:top w:w="30" w:type="dxa"/>
              <w:left w:w="30" w:type="dxa"/>
              <w:bottom w:w="30" w:type="dxa"/>
              <w:right w:w="30" w:type="dxa"/>
            </w:tcMar>
          </w:tcPr>
          <w:p w:rsidR="22B9934D" w:rsidP="22B9934D" w14:paraId="7C674002" w14:textId="0AD37436">
            <w:pPr>
              <w:jc w:val="center"/>
              <w:rPr>
                <w:rFonts w:ascii="Aptos" w:eastAsia="Aptos" w:hAnsi="Aptos" w:cs="Aptos"/>
              </w:rPr>
            </w:pPr>
          </w:p>
        </w:tc>
        <w:tc>
          <w:tcPr>
            <w:tcW w:w="1414" w:type="dxa"/>
            <w:tcBorders>
              <w:top w:val="nil"/>
              <w:left w:val="nil"/>
              <w:bottom w:val="nil"/>
              <w:right w:val="nil"/>
            </w:tcBorders>
            <w:tcMar>
              <w:top w:w="30" w:type="dxa"/>
              <w:left w:w="30" w:type="dxa"/>
              <w:bottom w:w="30" w:type="dxa"/>
              <w:right w:w="30" w:type="dxa"/>
            </w:tcMar>
          </w:tcPr>
          <w:p w:rsidR="22B9934D" w:rsidP="22B9934D" w14:paraId="1805F316" w14:textId="66C4F31F">
            <w:pPr>
              <w:jc w:val="center"/>
              <w:rPr>
                <w:rFonts w:ascii="Aptos" w:eastAsia="Aptos" w:hAnsi="Aptos" w:cs="Aptos"/>
              </w:rPr>
            </w:pPr>
          </w:p>
        </w:tc>
        <w:tc>
          <w:tcPr>
            <w:tcW w:w="2321" w:type="dxa"/>
            <w:tcBorders>
              <w:top w:val="nil"/>
              <w:left w:val="nil"/>
              <w:bottom w:val="nil"/>
              <w:right w:val="nil"/>
            </w:tcBorders>
            <w:tcMar>
              <w:top w:w="90" w:type="dxa"/>
              <w:left w:w="90" w:type="dxa"/>
              <w:bottom w:w="90" w:type="dxa"/>
              <w:right w:w="90" w:type="dxa"/>
            </w:tcMar>
          </w:tcPr>
          <w:p w:rsidR="22B9934D" w:rsidP="22B9934D" w14:paraId="79E891AD" w14:textId="70AEF00F">
            <w:pPr>
              <w:jc w:val="center"/>
              <w:rPr>
                <w:rFonts w:ascii="Aptos" w:eastAsia="Aptos" w:hAnsi="Aptos" w:cs="Aptos"/>
              </w:rPr>
            </w:pPr>
          </w:p>
        </w:tc>
      </w:tr>
      <w:tr w14:paraId="159FC8C1" w14:textId="77777777" w:rsidTr="22B9934D">
        <w:tblPrEx>
          <w:tblW w:w="0" w:type="auto"/>
          <w:tblLayout w:type="fixed"/>
          <w:tblLook w:val="0000"/>
        </w:tblPrEx>
        <w:trPr>
          <w:trHeight w:val="300"/>
        </w:trPr>
        <w:tc>
          <w:tcPr>
            <w:tcW w:w="4464" w:type="dxa"/>
            <w:tcBorders>
              <w:top w:val="nil"/>
              <w:left w:val="nil"/>
              <w:bottom w:val="nil"/>
              <w:right w:val="nil"/>
            </w:tcBorders>
            <w:tcMar>
              <w:top w:w="30" w:type="dxa"/>
              <w:left w:w="30" w:type="dxa"/>
              <w:bottom w:w="30" w:type="dxa"/>
              <w:right w:w="30" w:type="dxa"/>
            </w:tcMar>
          </w:tcPr>
          <w:p w:rsidR="22B9934D" w:rsidP="22B9934D" w14:paraId="5B84F6CE" w14:textId="786D22A1">
            <w:pPr>
              <w:rPr>
                <w:rFonts w:ascii="Aptos" w:eastAsia="Aptos" w:hAnsi="Aptos" w:cs="Aptos"/>
              </w:rPr>
            </w:pPr>
            <w:r w:rsidRPr="22B9934D">
              <w:rPr>
                <w:rFonts w:ascii="Aptos" w:eastAsia="Aptos" w:hAnsi="Aptos" w:cs="Aptos"/>
              </w:rPr>
              <w:t xml:space="preserve">Data-driven Policy Analysis </w:t>
            </w:r>
          </w:p>
        </w:tc>
        <w:tc>
          <w:tcPr>
            <w:tcW w:w="1161" w:type="dxa"/>
            <w:tcBorders>
              <w:top w:val="nil"/>
              <w:left w:val="nil"/>
              <w:bottom w:val="nil"/>
              <w:right w:val="nil"/>
            </w:tcBorders>
            <w:tcMar>
              <w:top w:w="30" w:type="dxa"/>
              <w:left w:w="30" w:type="dxa"/>
              <w:bottom w:w="30" w:type="dxa"/>
              <w:right w:w="30" w:type="dxa"/>
            </w:tcMar>
          </w:tcPr>
          <w:p w:rsidR="22B9934D" w:rsidP="22B9934D" w14:paraId="58F69A5D" w14:textId="75A43E34">
            <w:pPr>
              <w:jc w:val="center"/>
              <w:rPr>
                <w:rFonts w:ascii="Aptos" w:eastAsia="Aptos" w:hAnsi="Aptos" w:cs="Aptos"/>
              </w:rPr>
            </w:pPr>
          </w:p>
        </w:tc>
        <w:tc>
          <w:tcPr>
            <w:tcW w:w="1414" w:type="dxa"/>
            <w:tcBorders>
              <w:top w:val="nil"/>
              <w:left w:val="nil"/>
              <w:bottom w:val="nil"/>
              <w:right w:val="nil"/>
            </w:tcBorders>
            <w:tcMar>
              <w:top w:w="30" w:type="dxa"/>
              <w:left w:w="30" w:type="dxa"/>
              <w:bottom w:w="30" w:type="dxa"/>
              <w:right w:w="30" w:type="dxa"/>
            </w:tcMar>
          </w:tcPr>
          <w:p w:rsidR="22B9934D" w:rsidP="22B9934D" w14:paraId="349A0AD7" w14:textId="610E8D2E">
            <w:pPr>
              <w:jc w:val="center"/>
              <w:rPr>
                <w:rFonts w:ascii="Aptos" w:eastAsia="Aptos" w:hAnsi="Aptos" w:cs="Aptos"/>
              </w:rPr>
            </w:pPr>
          </w:p>
        </w:tc>
        <w:tc>
          <w:tcPr>
            <w:tcW w:w="2321" w:type="dxa"/>
            <w:tcBorders>
              <w:top w:val="nil"/>
              <w:left w:val="nil"/>
              <w:bottom w:val="nil"/>
              <w:right w:val="nil"/>
            </w:tcBorders>
            <w:tcMar>
              <w:top w:w="90" w:type="dxa"/>
              <w:left w:w="90" w:type="dxa"/>
              <w:bottom w:w="90" w:type="dxa"/>
              <w:right w:w="90" w:type="dxa"/>
            </w:tcMar>
          </w:tcPr>
          <w:p w:rsidR="22B9934D" w:rsidP="22B9934D" w14:paraId="4F046908" w14:textId="66BA4785">
            <w:pPr>
              <w:jc w:val="center"/>
              <w:rPr>
                <w:rFonts w:ascii="Aptos" w:eastAsia="Aptos" w:hAnsi="Aptos" w:cs="Aptos"/>
              </w:rPr>
            </w:pPr>
          </w:p>
        </w:tc>
      </w:tr>
      <w:tr w14:paraId="7AB247DB" w14:textId="77777777" w:rsidTr="22B9934D">
        <w:tblPrEx>
          <w:tblW w:w="0" w:type="auto"/>
          <w:tblLayout w:type="fixed"/>
          <w:tblLook w:val="0000"/>
        </w:tblPrEx>
        <w:trPr>
          <w:trHeight w:val="300"/>
        </w:trPr>
        <w:tc>
          <w:tcPr>
            <w:tcW w:w="4464" w:type="dxa"/>
            <w:tcBorders>
              <w:top w:val="nil"/>
              <w:left w:val="nil"/>
              <w:bottom w:val="nil"/>
              <w:right w:val="nil"/>
            </w:tcBorders>
            <w:tcMar>
              <w:top w:w="30" w:type="dxa"/>
              <w:left w:w="30" w:type="dxa"/>
              <w:bottom w:w="30" w:type="dxa"/>
              <w:right w:w="30" w:type="dxa"/>
            </w:tcMar>
          </w:tcPr>
          <w:p w:rsidR="22B9934D" w:rsidP="22B9934D" w14:paraId="6EB8E991" w14:textId="7628FBB1">
            <w:pPr>
              <w:rPr>
                <w:rFonts w:ascii="Aptos" w:eastAsia="Aptos" w:hAnsi="Aptos" w:cs="Aptos"/>
              </w:rPr>
            </w:pPr>
            <w:r w:rsidRPr="22B9934D">
              <w:rPr>
                <w:rFonts w:ascii="Aptos" w:eastAsia="Aptos" w:hAnsi="Aptos" w:cs="Aptos"/>
              </w:rPr>
              <w:t>Equity Framework</w:t>
            </w:r>
          </w:p>
        </w:tc>
        <w:tc>
          <w:tcPr>
            <w:tcW w:w="1161" w:type="dxa"/>
            <w:tcBorders>
              <w:top w:val="nil"/>
              <w:left w:val="nil"/>
              <w:bottom w:val="nil"/>
              <w:right w:val="nil"/>
            </w:tcBorders>
            <w:tcMar>
              <w:top w:w="30" w:type="dxa"/>
              <w:left w:w="30" w:type="dxa"/>
              <w:bottom w:w="30" w:type="dxa"/>
              <w:right w:w="30" w:type="dxa"/>
            </w:tcMar>
          </w:tcPr>
          <w:p w:rsidR="22B9934D" w:rsidP="22B9934D" w14:paraId="1AAA79BD" w14:textId="00BB3CEF">
            <w:pPr>
              <w:jc w:val="center"/>
              <w:rPr>
                <w:rFonts w:ascii="Aptos" w:eastAsia="Aptos" w:hAnsi="Aptos" w:cs="Aptos"/>
              </w:rPr>
            </w:pPr>
          </w:p>
        </w:tc>
        <w:tc>
          <w:tcPr>
            <w:tcW w:w="1414" w:type="dxa"/>
            <w:tcBorders>
              <w:top w:val="nil"/>
              <w:left w:val="nil"/>
              <w:bottom w:val="nil"/>
              <w:right w:val="nil"/>
            </w:tcBorders>
            <w:tcMar>
              <w:top w:w="30" w:type="dxa"/>
              <w:left w:w="30" w:type="dxa"/>
              <w:bottom w:w="30" w:type="dxa"/>
              <w:right w:w="30" w:type="dxa"/>
            </w:tcMar>
          </w:tcPr>
          <w:p w:rsidR="22B9934D" w:rsidP="22B9934D" w14:paraId="498700B2" w14:textId="305C1C7F">
            <w:pPr>
              <w:jc w:val="center"/>
              <w:rPr>
                <w:rFonts w:ascii="Aptos" w:eastAsia="Aptos" w:hAnsi="Aptos" w:cs="Aptos"/>
              </w:rPr>
            </w:pPr>
          </w:p>
        </w:tc>
        <w:tc>
          <w:tcPr>
            <w:tcW w:w="2321" w:type="dxa"/>
            <w:tcBorders>
              <w:top w:val="nil"/>
              <w:left w:val="nil"/>
              <w:bottom w:val="nil"/>
              <w:right w:val="nil"/>
            </w:tcBorders>
            <w:tcMar>
              <w:top w:w="90" w:type="dxa"/>
              <w:left w:w="90" w:type="dxa"/>
              <w:bottom w:w="90" w:type="dxa"/>
              <w:right w:w="90" w:type="dxa"/>
            </w:tcMar>
          </w:tcPr>
          <w:p w:rsidR="22B9934D" w:rsidP="22B9934D" w14:paraId="6D39E5D4" w14:textId="54801E6B">
            <w:pPr>
              <w:jc w:val="center"/>
              <w:rPr>
                <w:rFonts w:ascii="Aptos" w:eastAsia="Aptos" w:hAnsi="Aptos" w:cs="Aptos"/>
              </w:rPr>
            </w:pPr>
          </w:p>
        </w:tc>
      </w:tr>
      <w:tr w14:paraId="0A0DDDCB" w14:textId="77777777" w:rsidTr="22B9934D">
        <w:tblPrEx>
          <w:tblW w:w="0" w:type="auto"/>
          <w:tblLayout w:type="fixed"/>
          <w:tblLook w:val="0000"/>
        </w:tblPrEx>
        <w:trPr>
          <w:trHeight w:val="300"/>
        </w:trPr>
        <w:tc>
          <w:tcPr>
            <w:tcW w:w="4464" w:type="dxa"/>
            <w:tcBorders>
              <w:top w:val="nil"/>
              <w:left w:val="nil"/>
              <w:bottom w:val="nil"/>
              <w:right w:val="nil"/>
            </w:tcBorders>
            <w:tcMar>
              <w:top w:w="30" w:type="dxa"/>
              <w:left w:w="30" w:type="dxa"/>
              <w:bottom w:w="30" w:type="dxa"/>
              <w:right w:w="30" w:type="dxa"/>
            </w:tcMar>
          </w:tcPr>
          <w:p w:rsidR="22B9934D" w:rsidP="22B9934D" w14:paraId="7076C865" w14:textId="5B2AA450">
            <w:pPr>
              <w:rPr>
                <w:rFonts w:ascii="Aptos" w:eastAsia="Aptos" w:hAnsi="Aptos" w:cs="Aptos"/>
              </w:rPr>
            </w:pPr>
            <w:r w:rsidRPr="22B9934D">
              <w:rPr>
                <w:rFonts w:ascii="Aptos" w:eastAsia="Aptos" w:hAnsi="Aptos" w:cs="Aptos"/>
              </w:rPr>
              <w:t>Data Visualization</w:t>
            </w:r>
          </w:p>
        </w:tc>
        <w:tc>
          <w:tcPr>
            <w:tcW w:w="1161" w:type="dxa"/>
            <w:tcBorders>
              <w:top w:val="nil"/>
              <w:left w:val="nil"/>
              <w:bottom w:val="nil"/>
              <w:right w:val="nil"/>
            </w:tcBorders>
            <w:tcMar>
              <w:top w:w="30" w:type="dxa"/>
              <w:left w:w="30" w:type="dxa"/>
              <w:bottom w:w="30" w:type="dxa"/>
              <w:right w:w="30" w:type="dxa"/>
            </w:tcMar>
          </w:tcPr>
          <w:p w:rsidR="22B9934D" w:rsidP="22B9934D" w14:paraId="0F5F7F7C" w14:textId="6C13FBF6">
            <w:pPr>
              <w:jc w:val="center"/>
              <w:rPr>
                <w:rFonts w:ascii="Aptos" w:eastAsia="Aptos" w:hAnsi="Aptos" w:cs="Aptos"/>
              </w:rPr>
            </w:pPr>
          </w:p>
        </w:tc>
        <w:tc>
          <w:tcPr>
            <w:tcW w:w="1414" w:type="dxa"/>
            <w:tcBorders>
              <w:top w:val="nil"/>
              <w:left w:val="nil"/>
              <w:bottom w:val="nil"/>
              <w:right w:val="nil"/>
            </w:tcBorders>
            <w:tcMar>
              <w:top w:w="30" w:type="dxa"/>
              <w:left w:w="30" w:type="dxa"/>
              <w:bottom w:w="30" w:type="dxa"/>
              <w:right w:w="30" w:type="dxa"/>
            </w:tcMar>
          </w:tcPr>
          <w:p w:rsidR="22B9934D" w:rsidP="22B9934D" w14:paraId="18A104D6" w14:textId="61AE641E">
            <w:pPr>
              <w:jc w:val="center"/>
              <w:rPr>
                <w:rFonts w:ascii="Aptos" w:eastAsia="Aptos" w:hAnsi="Aptos" w:cs="Aptos"/>
              </w:rPr>
            </w:pPr>
          </w:p>
        </w:tc>
        <w:tc>
          <w:tcPr>
            <w:tcW w:w="2321" w:type="dxa"/>
            <w:tcBorders>
              <w:top w:val="nil"/>
              <w:left w:val="nil"/>
              <w:bottom w:val="nil"/>
              <w:right w:val="nil"/>
            </w:tcBorders>
            <w:tcMar>
              <w:top w:w="90" w:type="dxa"/>
              <w:left w:w="90" w:type="dxa"/>
              <w:bottom w:w="90" w:type="dxa"/>
              <w:right w:w="90" w:type="dxa"/>
            </w:tcMar>
          </w:tcPr>
          <w:p w:rsidR="22B9934D" w:rsidP="22B9934D" w14:paraId="6BAEE93E" w14:textId="7AB1A030">
            <w:pPr>
              <w:jc w:val="center"/>
              <w:rPr>
                <w:rFonts w:ascii="Aptos" w:eastAsia="Aptos" w:hAnsi="Aptos" w:cs="Aptos"/>
              </w:rPr>
            </w:pPr>
          </w:p>
        </w:tc>
      </w:tr>
    </w:tbl>
    <w:p w:rsidR="00010A7E" w:rsidP="22B9934D" w14:paraId="77BD3040" w14:textId="63345F8A">
      <w:pPr>
        <w:rPr>
          <w:rFonts w:ascii="Aptos" w:eastAsia="Aptos" w:hAnsi="Aptos" w:cs="Aptos"/>
          <w:color w:val="000000" w:themeColor="text1"/>
        </w:rPr>
      </w:pPr>
    </w:p>
    <w:p w:rsidR="00010A7E" w:rsidP="22B9934D" w14:paraId="373A088F" w14:textId="0A5F02ED">
      <w:pPr>
        <w:rPr>
          <w:rFonts w:ascii="Aptos" w:eastAsia="Aptos" w:hAnsi="Aptos" w:cs="Aptos"/>
          <w:color w:val="000000" w:themeColor="text1"/>
        </w:rPr>
      </w:pPr>
      <w:r w:rsidRPr="22B9934D">
        <w:rPr>
          <w:rFonts w:ascii="Aptos" w:eastAsia="Aptos" w:hAnsi="Aptos" w:cs="Aptos"/>
          <w:color w:val="000000" w:themeColor="text1"/>
        </w:rPr>
        <w:t>Q2. Are you applying these topics in other projects at your workplace?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tblPr>
      <w:tblGrid>
        <w:gridCol w:w="5310"/>
        <w:gridCol w:w="1170"/>
        <w:gridCol w:w="2880"/>
      </w:tblGrid>
      <w:tr w14:paraId="357F9918" w14:textId="77777777" w:rsidTr="22B9934D">
        <w:tblPrEx>
          <w:tblW w:w="0" w:type="auto"/>
          <w:tblBorders>
            <w:top w:val="single" w:sz="6" w:space="0" w:color="auto"/>
            <w:left w:val="single" w:sz="6" w:space="0" w:color="auto"/>
            <w:bottom w:val="single" w:sz="6" w:space="0" w:color="auto"/>
            <w:right w:val="single" w:sz="6" w:space="0" w:color="auto"/>
          </w:tblBorders>
          <w:tblLayout w:type="fixed"/>
          <w:tblLook w:val="0000"/>
        </w:tblPrEx>
        <w:trPr>
          <w:trHeight w:val="300"/>
        </w:trPr>
        <w:tc>
          <w:tcPr>
            <w:tcW w:w="5310" w:type="dxa"/>
            <w:tcBorders>
              <w:top w:val="nil"/>
              <w:left w:val="nil"/>
              <w:bottom w:val="nil"/>
              <w:right w:val="nil"/>
            </w:tcBorders>
            <w:tcMar>
              <w:top w:w="30" w:type="dxa"/>
              <w:left w:w="30" w:type="dxa"/>
              <w:bottom w:w="30" w:type="dxa"/>
              <w:right w:w="30" w:type="dxa"/>
            </w:tcMar>
          </w:tcPr>
          <w:p w:rsidR="22B9934D" w:rsidP="22B9934D" w14:paraId="14FE3931" w14:textId="6D99BF9E">
            <w:pPr>
              <w:rPr>
                <w:rFonts w:ascii="Aptos" w:eastAsia="Aptos" w:hAnsi="Aptos" w:cs="Aptos"/>
              </w:rPr>
            </w:pPr>
            <w:r w:rsidRPr="22B9934D">
              <w:rPr>
                <w:rFonts w:ascii="Aptos" w:eastAsia="Aptos" w:hAnsi="Aptos" w:cs="Aptos"/>
              </w:rPr>
              <w:t xml:space="preserve"> </w:t>
            </w:r>
          </w:p>
        </w:tc>
        <w:tc>
          <w:tcPr>
            <w:tcW w:w="1170" w:type="dxa"/>
            <w:tcBorders>
              <w:top w:val="nil"/>
              <w:left w:val="nil"/>
              <w:bottom w:val="nil"/>
              <w:right w:val="nil"/>
            </w:tcBorders>
            <w:tcMar>
              <w:top w:w="30" w:type="dxa"/>
              <w:left w:w="30" w:type="dxa"/>
              <w:bottom w:w="30" w:type="dxa"/>
              <w:right w:w="30" w:type="dxa"/>
            </w:tcMar>
            <w:vAlign w:val="bottom"/>
          </w:tcPr>
          <w:p w:rsidR="22B9934D" w:rsidP="22B9934D" w14:paraId="6776AB02" w14:textId="71725F5D">
            <w:pPr>
              <w:jc w:val="center"/>
              <w:rPr>
                <w:rFonts w:ascii="Aptos" w:eastAsia="Aptos" w:hAnsi="Aptos" w:cs="Aptos"/>
              </w:rPr>
            </w:pPr>
            <w:r w:rsidRPr="22B9934D">
              <w:rPr>
                <w:rFonts w:ascii="Aptos" w:eastAsia="Aptos" w:hAnsi="Aptos" w:cs="Aptos"/>
              </w:rPr>
              <w:t>No</w:t>
            </w:r>
          </w:p>
        </w:tc>
        <w:tc>
          <w:tcPr>
            <w:tcW w:w="2880" w:type="dxa"/>
            <w:tcBorders>
              <w:top w:val="nil"/>
              <w:left w:val="nil"/>
              <w:bottom w:val="nil"/>
              <w:right w:val="nil"/>
            </w:tcBorders>
            <w:tcMar>
              <w:top w:w="30" w:type="dxa"/>
              <w:left w:w="30" w:type="dxa"/>
              <w:bottom w:w="30" w:type="dxa"/>
              <w:right w:w="30" w:type="dxa"/>
            </w:tcMar>
            <w:vAlign w:val="bottom"/>
          </w:tcPr>
          <w:p w:rsidR="22B9934D" w:rsidP="22B9934D" w14:paraId="07D837D0" w14:textId="73ACF713">
            <w:pPr>
              <w:jc w:val="center"/>
              <w:rPr>
                <w:rFonts w:ascii="Aptos" w:eastAsia="Aptos" w:hAnsi="Aptos" w:cs="Aptos"/>
              </w:rPr>
            </w:pPr>
            <w:r w:rsidRPr="22B9934D">
              <w:rPr>
                <w:rFonts w:ascii="Aptos" w:eastAsia="Aptos" w:hAnsi="Aptos" w:cs="Aptos"/>
              </w:rPr>
              <w:t>Yes</w:t>
            </w:r>
          </w:p>
        </w:tc>
      </w:tr>
      <w:tr w14:paraId="591F6550" w14:textId="77777777" w:rsidTr="22B9934D">
        <w:tblPrEx>
          <w:tblW w:w="0" w:type="auto"/>
          <w:tblLayout w:type="fixed"/>
          <w:tblLook w:val="0000"/>
        </w:tblPrEx>
        <w:trPr>
          <w:trHeight w:val="300"/>
        </w:trPr>
        <w:tc>
          <w:tcPr>
            <w:tcW w:w="5310" w:type="dxa"/>
            <w:tcBorders>
              <w:top w:val="nil"/>
              <w:left w:val="nil"/>
              <w:bottom w:val="nil"/>
              <w:right w:val="nil"/>
            </w:tcBorders>
            <w:tcMar>
              <w:top w:w="30" w:type="dxa"/>
              <w:left w:w="30" w:type="dxa"/>
              <w:bottom w:w="30" w:type="dxa"/>
              <w:right w:w="30" w:type="dxa"/>
            </w:tcMar>
          </w:tcPr>
          <w:p w:rsidR="22B9934D" w:rsidP="22B9934D" w14:paraId="2E86402D" w14:textId="01D221DF">
            <w:pPr>
              <w:rPr>
                <w:rFonts w:ascii="Aptos" w:eastAsia="Aptos" w:hAnsi="Aptos" w:cs="Aptos"/>
              </w:rPr>
            </w:pPr>
            <w:r w:rsidRPr="22B9934D">
              <w:rPr>
                <w:rFonts w:ascii="Aptos" w:eastAsia="Aptos" w:hAnsi="Aptos" w:cs="Aptos"/>
              </w:rPr>
              <w:t>Programming skills (R, SQL)</w:t>
            </w:r>
          </w:p>
        </w:tc>
        <w:tc>
          <w:tcPr>
            <w:tcW w:w="1170" w:type="dxa"/>
            <w:tcBorders>
              <w:top w:val="nil"/>
              <w:left w:val="nil"/>
              <w:bottom w:val="nil"/>
              <w:right w:val="nil"/>
            </w:tcBorders>
            <w:tcMar>
              <w:top w:w="30" w:type="dxa"/>
              <w:left w:w="30" w:type="dxa"/>
              <w:bottom w:w="30" w:type="dxa"/>
              <w:right w:w="30" w:type="dxa"/>
            </w:tcMar>
          </w:tcPr>
          <w:p w:rsidR="22B9934D" w:rsidP="22B9934D" w14:paraId="52449CB7" w14:textId="3A2FDDAB">
            <w:pPr>
              <w:jc w:val="center"/>
              <w:rPr>
                <w:rFonts w:ascii="Aptos" w:eastAsia="Aptos" w:hAnsi="Aptos" w:cs="Aptos"/>
              </w:rPr>
            </w:pPr>
          </w:p>
        </w:tc>
        <w:tc>
          <w:tcPr>
            <w:tcW w:w="2880" w:type="dxa"/>
            <w:tcBorders>
              <w:top w:val="nil"/>
              <w:left w:val="nil"/>
              <w:bottom w:val="nil"/>
              <w:right w:val="nil"/>
            </w:tcBorders>
            <w:tcMar>
              <w:top w:w="30" w:type="dxa"/>
              <w:left w:w="30" w:type="dxa"/>
              <w:bottom w:w="30" w:type="dxa"/>
              <w:right w:w="30" w:type="dxa"/>
            </w:tcMar>
          </w:tcPr>
          <w:p w:rsidR="22B9934D" w:rsidP="22B9934D" w14:paraId="7C1B7CA4" w14:textId="2791FCED">
            <w:pPr>
              <w:jc w:val="center"/>
              <w:rPr>
                <w:rFonts w:ascii="Aptos" w:eastAsia="Aptos" w:hAnsi="Aptos" w:cs="Aptos"/>
              </w:rPr>
            </w:pPr>
          </w:p>
        </w:tc>
      </w:tr>
      <w:tr w14:paraId="0BF1CFD0" w14:textId="77777777" w:rsidTr="22B9934D">
        <w:tblPrEx>
          <w:tblW w:w="0" w:type="auto"/>
          <w:tblLayout w:type="fixed"/>
          <w:tblLook w:val="0000"/>
        </w:tblPrEx>
        <w:trPr>
          <w:trHeight w:val="300"/>
        </w:trPr>
        <w:tc>
          <w:tcPr>
            <w:tcW w:w="5310" w:type="dxa"/>
            <w:tcBorders>
              <w:top w:val="nil"/>
              <w:left w:val="nil"/>
              <w:bottom w:val="nil"/>
              <w:right w:val="nil"/>
            </w:tcBorders>
            <w:tcMar>
              <w:top w:w="30" w:type="dxa"/>
              <w:left w:w="30" w:type="dxa"/>
              <w:bottom w:w="30" w:type="dxa"/>
              <w:right w:w="30" w:type="dxa"/>
            </w:tcMar>
          </w:tcPr>
          <w:p w:rsidR="22B9934D" w:rsidP="22B9934D" w14:paraId="65FB9981" w14:textId="5D39F367">
            <w:pPr>
              <w:rPr>
                <w:rFonts w:ascii="Aptos" w:eastAsia="Aptos" w:hAnsi="Aptos" w:cs="Aptos"/>
              </w:rPr>
            </w:pPr>
            <w:r w:rsidRPr="22B9934D">
              <w:rPr>
                <w:rFonts w:ascii="Aptos" w:eastAsia="Aptos" w:hAnsi="Aptos" w:cs="Aptos"/>
              </w:rPr>
              <w:t>Project Scoping</w:t>
            </w:r>
          </w:p>
        </w:tc>
        <w:tc>
          <w:tcPr>
            <w:tcW w:w="1170" w:type="dxa"/>
            <w:tcBorders>
              <w:top w:val="nil"/>
              <w:left w:val="nil"/>
              <w:bottom w:val="nil"/>
              <w:right w:val="nil"/>
            </w:tcBorders>
            <w:tcMar>
              <w:top w:w="30" w:type="dxa"/>
              <w:left w:w="30" w:type="dxa"/>
              <w:bottom w:w="30" w:type="dxa"/>
              <w:right w:w="30" w:type="dxa"/>
            </w:tcMar>
          </w:tcPr>
          <w:p w:rsidR="22B9934D" w:rsidP="22B9934D" w14:paraId="7F3CFC68" w14:textId="3BC59AB8">
            <w:pPr>
              <w:jc w:val="center"/>
              <w:rPr>
                <w:rFonts w:ascii="Aptos" w:eastAsia="Aptos" w:hAnsi="Aptos" w:cs="Aptos"/>
              </w:rPr>
            </w:pPr>
          </w:p>
        </w:tc>
        <w:tc>
          <w:tcPr>
            <w:tcW w:w="2880" w:type="dxa"/>
            <w:tcBorders>
              <w:top w:val="nil"/>
              <w:left w:val="nil"/>
              <w:bottom w:val="nil"/>
              <w:right w:val="nil"/>
            </w:tcBorders>
            <w:tcMar>
              <w:top w:w="30" w:type="dxa"/>
              <w:left w:w="30" w:type="dxa"/>
              <w:bottom w:w="30" w:type="dxa"/>
              <w:right w:w="30" w:type="dxa"/>
            </w:tcMar>
          </w:tcPr>
          <w:p w:rsidR="22B9934D" w:rsidP="22B9934D" w14:paraId="106EFD25" w14:textId="16B6325F">
            <w:pPr>
              <w:jc w:val="center"/>
              <w:rPr>
                <w:rFonts w:ascii="Aptos" w:eastAsia="Aptos" w:hAnsi="Aptos" w:cs="Aptos"/>
              </w:rPr>
            </w:pPr>
          </w:p>
        </w:tc>
      </w:tr>
      <w:tr w14:paraId="360AAACA" w14:textId="77777777" w:rsidTr="22B9934D">
        <w:tblPrEx>
          <w:tblW w:w="0" w:type="auto"/>
          <w:tblLayout w:type="fixed"/>
          <w:tblLook w:val="0000"/>
        </w:tblPrEx>
        <w:trPr>
          <w:trHeight w:val="300"/>
        </w:trPr>
        <w:tc>
          <w:tcPr>
            <w:tcW w:w="5310" w:type="dxa"/>
            <w:tcBorders>
              <w:top w:val="nil"/>
              <w:left w:val="nil"/>
              <w:bottom w:val="nil"/>
              <w:right w:val="nil"/>
            </w:tcBorders>
            <w:tcMar>
              <w:top w:w="30" w:type="dxa"/>
              <w:left w:w="30" w:type="dxa"/>
              <w:bottom w:w="30" w:type="dxa"/>
              <w:right w:w="30" w:type="dxa"/>
            </w:tcMar>
          </w:tcPr>
          <w:p w:rsidR="22B9934D" w:rsidP="22B9934D" w14:paraId="6A70FF55" w14:textId="4B9A6E27">
            <w:pPr>
              <w:rPr>
                <w:rFonts w:ascii="Aptos" w:eastAsia="Aptos" w:hAnsi="Aptos" w:cs="Aptos"/>
              </w:rPr>
            </w:pPr>
            <w:r w:rsidRPr="22B9934D">
              <w:rPr>
                <w:rFonts w:ascii="Aptos" w:eastAsia="Aptos" w:hAnsi="Aptos" w:cs="Aptos"/>
              </w:rPr>
              <w:t xml:space="preserve">Data-driven Policy Analysis </w:t>
            </w:r>
          </w:p>
        </w:tc>
        <w:tc>
          <w:tcPr>
            <w:tcW w:w="1170" w:type="dxa"/>
            <w:tcBorders>
              <w:top w:val="nil"/>
              <w:left w:val="nil"/>
              <w:bottom w:val="nil"/>
              <w:right w:val="nil"/>
            </w:tcBorders>
            <w:tcMar>
              <w:top w:w="30" w:type="dxa"/>
              <w:left w:w="30" w:type="dxa"/>
              <w:bottom w:w="30" w:type="dxa"/>
              <w:right w:w="30" w:type="dxa"/>
            </w:tcMar>
          </w:tcPr>
          <w:p w:rsidR="22B9934D" w:rsidP="22B9934D" w14:paraId="11C00CB1" w14:textId="6118DBE5">
            <w:pPr>
              <w:jc w:val="center"/>
              <w:rPr>
                <w:rFonts w:ascii="Aptos" w:eastAsia="Aptos" w:hAnsi="Aptos" w:cs="Aptos"/>
              </w:rPr>
            </w:pPr>
          </w:p>
        </w:tc>
        <w:tc>
          <w:tcPr>
            <w:tcW w:w="2880" w:type="dxa"/>
            <w:tcBorders>
              <w:top w:val="nil"/>
              <w:left w:val="nil"/>
              <w:bottom w:val="nil"/>
              <w:right w:val="nil"/>
            </w:tcBorders>
            <w:tcMar>
              <w:top w:w="30" w:type="dxa"/>
              <w:left w:w="30" w:type="dxa"/>
              <w:bottom w:w="30" w:type="dxa"/>
              <w:right w:w="30" w:type="dxa"/>
            </w:tcMar>
          </w:tcPr>
          <w:p w:rsidR="22B9934D" w:rsidP="22B9934D" w14:paraId="4F68F43E" w14:textId="64FD205A">
            <w:pPr>
              <w:jc w:val="center"/>
              <w:rPr>
                <w:rFonts w:ascii="Aptos" w:eastAsia="Aptos" w:hAnsi="Aptos" w:cs="Aptos"/>
              </w:rPr>
            </w:pPr>
          </w:p>
        </w:tc>
      </w:tr>
      <w:tr w14:paraId="76421F97" w14:textId="77777777" w:rsidTr="22B9934D">
        <w:tblPrEx>
          <w:tblW w:w="0" w:type="auto"/>
          <w:tblLayout w:type="fixed"/>
          <w:tblLook w:val="0000"/>
        </w:tblPrEx>
        <w:trPr>
          <w:trHeight w:val="300"/>
        </w:trPr>
        <w:tc>
          <w:tcPr>
            <w:tcW w:w="5310" w:type="dxa"/>
            <w:tcBorders>
              <w:top w:val="nil"/>
              <w:left w:val="nil"/>
              <w:bottom w:val="nil"/>
              <w:right w:val="nil"/>
            </w:tcBorders>
            <w:tcMar>
              <w:top w:w="30" w:type="dxa"/>
              <w:left w:w="30" w:type="dxa"/>
              <w:bottom w:w="30" w:type="dxa"/>
              <w:right w:w="30" w:type="dxa"/>
            </w:tcMar>
          </w:tcPr>
          <w:p w:rsidR="22B9934D" w:rsidP="22B9934D" w14:paraId="15FC5849" w14:textId="78706409">
            <w:pPr>
              <w:rPr>
                <w:rFonts w:ascii="Aptos" w:eastAsia="Aptos" w:hAnsi="Aptos" w:cs="Aptos"/>
              </w:rPr>
            </w:pPr>
            <w:r w:rsidRPr="22B9934D">
              <w:rPr>
                <w:rFonts w:ascii="Aptos" w:eastAsia="Aptos" w:hAnsi="Aptos" w:cs="Aptos"/>
              </w:rPr>
              <w:t>Equity Framework</w:t>
            </w:r>
          </w:p>
        </w:tc>
        <w:tc>
          <w:tcPr>
            <w:tcW w:w="1170" w:type="dxa"/>
            <w:tcBorders>
              <w:top w:val="nil"/>
              <w:left w:val="nil"/>
              <w:bottom w:val="nil"/>
              <w:right w:val="nil"/>
            </w:tcBorders>
            <w:tcMar>
              <w:top w:w="30" w:type="dxa"/>
              <w:left w:w="30" w:type="dxa"/>
              <w:bottom w:w="30" w:type="dxa"/>
              <w:right w:w="30" w:type="dxa"/>
            </w:tcMar>
          </w:tcPr>
          <w:p w:rsidR="22B9934D" w:rsidP="22B9934D" w14:paraId="5E07C5A7" w14:textId="2E5A10FE">
            <w:pPr>
              <w:jc w:val="center"/>
              <w:rPr>
                <w:rFonts w:ascii="Aptos" w:eastAsia="Aptos" w:hAnsi="Aptos" w:cs="Aptos"/>
              </w:rPr>
            </w:pPr>
          </w:p>
        </w:tc>
        <w:tc>
          <w:tcPr>
            <w:tcW w:w="2880" w:type="dxa"/>
            <w:tcBorders>
              <w:top w:val="nil"/>
              <w:left w:val="nil"/>
              <w:bottom w:val="nil"/>
              <w:right w:val="nil"/>
            </w:tcBorders>
            <w:tcMar>
              <w:top w:w="30" w:type="dxa"/>
              <w:left w:w="30" w:type="dxa"/>
              <w:bottom w:w="30" w:type="dxa"/>
              <w:right w:w="30" w:type="dxa"/>
            </w:tcMar>
          </w:tcPr>
          <w:p w:rsidR="22B9934D" w:rsidP="22B9934D" w14:paraId="5CA8EE27" w14:textId="1EE7B2F2">
            <w:pPr>
              <w:jc w:val="center"/>
              <w:rPr>
                <w:rFonts w:ascii="Aptos" w:eastAsia="Aptos" w:hAnsi="Aptos" w:cs="Aptos"/>
              </w:rPr>
            </w:pPr>
          </w:p>
        </w:tc>
      </w:tr>
      <w:tr w14:paraId="47DF620F" w14:textId="77777777" w:rsidTr="22B9934D">
        <w:tblPrEx>
          <w:tblW w:w="0" w:type="auto"/>
          <w:tblLayout w:type="fixed"/>
          <w:tblLook w:val="0000"/>
        </w:tblPrEx>
        <w:trPr>
          <w:trHeight w:val="300"/>
        </w:trPr>
        <w:tc>
          <w:tcPr>
            <w:tcW w:w="5310" w:type="dxa"/>
            <w:tcBorders>
              <w:top w:val="nil"/>
              <w:left w:val="nil"/>
              <w:bottom w:val="nil"/>
              <w:right w:val="nil"/>
            </w:tcBorders>
            <w:tcMar>
              <w:top w:w="30" w:type="dxa"/>
              <w:left w:w="30" w:type="dxa"/>
              <w:bottom w:w="30" w:type="dxa"/>
              <w:right w:w="30" w:type="dxa"/>
            </w:tcMar>
          </w:tcPr>
          <w:p w:rsidR="22B9934D" w:rsidP="22B9934D" w14:paraId="50AD4635" w14:textId="07E30366">
            <w:pPr>
              <w:rPr>
                <w:rFonts w:ascii="Aptos" w:eastAsia="Aptos" w:hAnsi="Aptos" w:cs="Aptos"/>
              </w:rPr>
            </w:pPr>
            <w:r w:rsidRPr="22B9934D">
              <w:rPr>
                <w:rFonts w:ascii="Aptos" w:eastAsia="Aptos" w:hAnsi="Aptos" w:cs="Aptos"/>
              </w:rPr>
              <w:t>Data Visualization</w:t>
            </w:r>
          </w:p>
        </w:tc>
        <w:tc>
          <w:tcPr>
            <w:tcW w:w="1170" w:type="dxa"/>
            <w:tcBorders>
              <w:top w:val="nil"/>
              <w:left w:val="nil"/>
              <w:bottom w:val="nil"/>
              <w:right w:val="nil"/>
            </w:tcBorders>
            <w:tcMar>
              <w:top w:w="30" w:type="dxa"/>
              <w:left w:w="30" w:type="dxa"/>
              <w:bottom w:w="30" w:type="dxa"/>
              <w:right w:w="30" w:type="dxa"/>
            </w:tcMar>
          </w:tcPr>
          <w:p w:rsidR="22B9934D" w:rsidP="22B9934D" w14:paraId="76A2D62A" w14:textId="6103C2E7">
            <w:pPr>
              <w:jc w:val="center"/>
              <w:rPr>
                <w:rFonts w:ascii="Aptos" w:eastAsia="Aptos" w:hAnsi="Aptos" w:cs="Aptos"/>
              </w:rPr>
            </w:pPr>
          </w:p>
        </w:tc>
        <w:tc>
          <w:tcPr>
            <w:tcW w:w="2880" w:type="dxa"/>
            <w:tcBorders>
              <w:top w:val="nil"/>
              <w:left w:val="nil"/>
              <w:bottom w:val="nil"/>
              <w:right w:val="nil"/>
            </w:tcBorders>
            <w:tcMar>
              <w:top w:w="30" w:type="dxa"/>
              <w:left w:w="30" w:type="dxa"/>
              <w:bottom w:w="30" w:type="dxa"/>
              <w:right w:w="30" w:type="dxa"/>
            </w:tcMar>
          </w:tcPr>
          <w:p w:rsidR="22B9934D" w:rsidP="22B9934D" w14:paraId="34B881E1" w14:textId="3AB87F8A">
            <w:pPr>
              <w:jc w:val="center"/>
              <w:rPr>
                <w:rFonts w:ascii="Aptos" w:eastAsia="Aptos" w:hAnsi="Aptos" w:cs="Aptos"/>
              </w:rPr>
            </w:pPr>
          </w:p>
        </w:tc>
      </w:tr>
    </w:tbl>
    <w:p w:rsidR="00010A7E" w:rsidP="22B9934D" w14:paraId="552594E7" w14:textId="5D1E1191">
      <w:pPr>
        <w:rPr>
          <w:rFonts w:ascii="Aptos" w:eastAsia="Aptos" w:hAnsi="Aptos" w:cs="Aptos"/>
          <w:color w:val="000000" w:themeColor="text1"/>
        </w:rPr>
      </w:pPr>
    </w:p>
    <w:p w:rsidR="00010A7E" w:rsidP="22B9934D" w14:paraId="2AD9D394" w14:textId="7B64594C">
      <w:pPr>
        <w:rPr>
          <w:rFonts w:ascii="Aptos" w:eastAsia="Aptos" w:hAnsi="Aptos" w:cs="Aptos"/>
          <w:color w:val="000000" w:themeColor="text1"/>
        </w:rPr>
      </w:pPr>
      <w:r w:rsidRPr="22B9934D">
        <w:rPr>
          <w:rFonts w:ascii="Aptos" w:eastAsia="Aptos" w:hAnsi="Aptos" w:cs="Aptos"/>
          <w:color w:val="000000" w:themeColor="text1"/>
        </w:rPr>
        <w:t xml:space="preserve">Q3. Did the lessons you learned during the course affect how you work with data and/or approach data analytics for your TDC </w:t>
      </w:r>
      <w:r w:rsidR="009A666B">
        <w:rPr>
          <w:rFonts w:ascii="Aptos" w:eastAsia="Aptos" w:hAnsi="Aptos" w:cs="Aptos"/>
          <w:color w:val="000000" w:themeColor="text1"/>
        </w:rPr>
        <w:t xml:space="preserve">Equity Analysis Award </w:t>
      </w:r>
      <w:r w:rsidRPr="22B9934D">
        <w:rPr>
          <w:rFonts w:ascii="Aptos" w:eastAsia="Aptos" w:hAnsi="Aptos" w:cs="Aptos"/>
          <w:color w:val="000000" w:themeColor="text1"/>
        </w:rPr>
        <w:t>project?</w:t>
      </w:r>
    </w:p>
    <w:p w:rsidR="00010A7E" w:rsidP="22B9934D" w14:paraId="0BFFB0C0" w14:textId="2594AA68">
      <w:pPr>
        <w:ind w:left="360"/>
        <w:rPr>
          <w:rFonts w:ascii="Aptos" w:eastAsia="Aptos" w:hAnsi="Aptos" w:cs="Aptos"/>
          <w:color w:val="000000" w:themeColor="text1"/>
        </w:rPr>
      </w:pPr>
      <w:r w:rsidRPr="22B9934D">
        <w:rPr>
          <w:rFonts w:ascii="Aptos" w:eastAsia="Aptos" w:hAnsi="Aptos" w:cs="Aptos"/>
          <w:color w:val="000000" w:themeColor="text1"/>
        </w:rPr>
        <w:t>Yes</w:t>
      </w:r>
    </w:p>
    <w:p w:rsidR="00010A7E" w:rsidP="00A01A5A" w14:paraId="7DB85F83" w14:textId="4FF8AFF4">
      <w:pPr>
        <w:ind w:left="360"/>
        <w:rPr>
          <w:rFonts w:ascii="Aptos" w:eastAsia="Aptos" w:hAnsi="Aptos" w:cs="Aptos"/>
          <w:color w:val="000000" w:themeColor="text1"/>
        </w:rPr>
      </w:pPr>
      <w:r w:rsidRPr="22B9934D">
        <w:rPr>
          <w:rFonts w:ascii="Aptos" w:eastAsia="Aptos" w:hAnsi="Aptos" w:cs="Aptos"/>
          <w:color w:val="000000" w:themeColor="text1"/>
        </w:rPr>
        <w:t>No</w:t>
      </w:r>
    </w:p>
    <w:p w:rsidR="00010A7E" w:rsidP="22B9934D" w14:paraId="6DCA33D4" w14:textId="24E0B45C">
      <w:pPr>
        <w:rPr>
          <w:rFonts w:ascii="Aptos" w:eastAsia="Aptos" w:hAnsi="Aptos" w:cs="Aptos"/>
          <w:color w:val="000000" w:themeColor="text1"/>
        </w:rPr>
      </w:pPr>
      <w:r w:rsidRPr="22B9934D">
        <w:rPr>
          <w:rFonts w:ascii="Aptos" w:eastAsia="Aptos" w:hAnsi="Aptos" w:cs="Aptos"/>
          <w:color w:val="000000" w:themeColor="text1"/>
        </w:rPr>
        <w:t xml:space="preserve">   Q3b. Please describe how the lessons you learned during the course affect how you work with data and/or approach data analytics for your TDC </w:t>
      </w:r>
      <w:r w:rsidR="009A666B">
        <w:rPr>
          <w:rFonts w:ascii="Aptos" w:eastAsia="Aptos" w:hAnsi="Aptos" w:cs="Aptos"/>
          <w:color w:val="000000" w:themeColor="text1"/>
        </w:rPr>
        <w:t xml:space="preserve">Equity Analysis Award </w:t>
      </w:r>
      <w:r w:rsidRPr="22B9934D">
        <w:rPr>
          <w:rFonts w:ascii="Aptos" w:eastAsia="Aptos" w:hAnsi="Aptos" w:cs="Aptos"/>
          <w:color w:val="000000" w:themeColor="text1"/>
        </w:rPr>
        <w:t>project.</w:t>
      </w:r>
    </w:p>
    <w:p w:rsidR="00010A7E" w:rsidP="22B9934D" w14:paraId="7BFBA321" w14:textId="121A56AA">
      <w:pPr>
        <w:rPr>
          <w:rFonts w:ascii="Aptos" w:eastAsia="Aptos" w:hAnsi="Aptos" w:cs="Aptos"/>
          <w:color w:val="000000" w:themeColor="text1"/>
        </w:rPr>
      </w:pPr>
      <w:r>
        <w:rPr>
          <w:noProof/>
        </w:rPr>
        <w:drawing>
          <wp:inline distT="0" distB="0" distL="0" distR="0">
            <wp:extent cx="5943600" cy="495300"/>
            <wp:effectExtent l="0" t="0" r="0" b="0"/>
            <wp:docPr id="2087267135" name="Picture 2087267135"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67135"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943600" cy="495300"/>
                    </a:xfrm>
                    <a:prstGeom prst="rect">
                      <a:avLst/>
                    </a:prstGeom>
                  </pic:spPr>
                </pic:pic>
              </a:graphicData>
            </a:graphic>
          </wp:inline>
        </w:drawing>
      </w:r>
    </w:p>
    <w:p w:rsidR="00010A7E" w:rsidP="22B9934D" w14:paraId="688C70F6" w14:textId="5B638395">
      <w:pPr>
        <w:rPr>
          <w:rFonts w:ascii="Aptos" w:eastAsia="Aptos" w:hAnsi="Aptos" w:cs="Aptos"/>
          <w:color w:val="000000" w:themeColor="text1"/>
        </w:rPr>
      </w:pPr>
    </w:p>
    <w:p w:rsidR="00010A7E" w:rsidP="22B9934D" w14:paraId="3842A9F6" w14:textId="4EF72026">
      <w:pPr>
        <w:rPr>
          <w:rFonts w:ascii="Aptos" w:eastAsia="Aptos" w:hAnsi="Aptos" w:cs="Aptos"/>
          <w:color w:val="000000" w:themeColor="text1"/>
        </w:rPr>
      </w:pPr>
      <w:r w:rsidRPr="22B9934D">
        <w:rPr>
          <w:rFonts w:ascii="Aptos" w:eastAsia="Aptos" w:hAnsi="Aptos" w:cs="Aptos"/>
          <w:color w:val="000000" w:themeColor="text1"/>
        </w:rPr>
        <w:t>Q4. Did the lessons you learned during the course affect how you work with data and/or approach data analytics at your workplace?</w:t>
      </w:r>
    </w:p>
    <w:p w:rsidR="00010A7E" w:rsidP="22B9934D" w14:paraId="7A587DA8" w14:textId="4363E5A7">
      <w:pPr>
        <w:ind w:left="360"/>
        <w:rPr>
          <w:rFonts w:ascii="Aptos" w:eastAsia="Aptos" w:hAnsi="Aptos" w:cs="Aptos"/>
          <w:color w:val="000000" w:themeColor="text1"/>
        </w:rPr>
      </w:pPr>
      <w:r w:rsidRPr="22B9934D">
        <w:rPr>
          <w:rFonts w:ascii="Aptos" w:eastAsia="Aptos" w:hAnsi="Aptos" w:cs="Aptos"/>
          <w:color w:val="000000" w:themeColor="text1"/>
        </w:rPr>
        <w:t>Yes</w:t>
      </w:r>
    </w:p>
    <w:p w:rsidR="00010A7E" w:rsidP="22B9934D" w14:paraId="6786523F" w14:textId="6E4C217A">
      <w:pPr>
        <w:ind w:left="360"/>
        <w:rPr>
          <w:rFonts w:ascii="Aptos" w:eastAsia="Aptos" w:hAnsi="Aptos" w:cs="Aptos"/>
          <w:color w:val="000000" w:themeColor="text1"/>
        </w:rPr>
      </w:pPr>
      <w:r w:rsidRPr="22B9934D">
        <w:rPr>
          <w:rFonts w:ascii="Aptos" w:eastAsia="Aptos" w:hAnsi="Aptos" w:cs="Aptos"/>
          <w:color w:val="000000" w:themeColor="text1"/>
        </w:rPr>
        <w:t>No</w:t>
      </w:r>
    </w:p>
    <w:p w:rsidR="00010A7E" w:rsidP="22B9934D" w14:paraId="6BDE06F5" w14:textId="29B034C5">
      <w:pPr>
        <w:rPr>
          <w:rFonts w:ascii="Aptos" w:eastAsia="Aptos" w:hAnsi="Aptos" w:cs="Aptos"/>
          <w:color w:val="000000" w:themeColor="text1"/>
        </w:rPr>
      </w:pPr>
    </w:p>
    <w:p w:rsidR="00010A7E" w:rsidP="22B9934D" w14:paraId="309D108A" w14:textId="38BC5490">
      <w:pPr>
        <w:rPr>
          <w:rFonts w:ascii="Aptos" w:eastAsia="Aptos" w:hAnsi="Aptos" w:cs="Aptos"/>
          <w:color w:val="000000" w:themeColor="text1"/>
        </w:rPr>
      </w:pPr>
      <w:r w:rsidRPr="22B9934D">
        <w:rPr>
          <w:rFonts w:ascii="Aptos" w:eastAsia="Aptos" w:hAnsi="Aptos" w:cs="Aptos"/>
          <w:color w:val="000000" w:themeColor="text1"/>
        </w:rPr>
        <w:t xml:space="preserve">   Q4b. Please describe how the lessons you learned during the course affect how you work with data and/or approach data analytics at your workplace.</w:t>
      </w:r>
    </w:p>
    <w:p w:rsidR="00010A7E" w:rsidP="22B9934D" w14:paraId="41D67C52" w14:textId="44B2FBF5">
      <w:pPr>
        <w:rPr>
          <w:rFonts w:ascii="Aptos" w:eastAsia="Aptos" w:hAnsi="Aptos" w:cs="Aptos"/>
          <w:color w:val="000000" w:themeColor="text1"/>
        </w:rPr>
      </w:pPr>
      <w:r>
        <w:rPr>
          <w:noProof/>
        </w:rPr>
        <w:drawing>
          <wp:inline distT="0" distB="0" distL="0" distR="0">
            <wp:extent cx="5943600" cy="495300"/>
            <wp:effectExtent l="0" t="0" r="0" b="0"/>
            <wp:docPr id="602083362" name="Picture 60208336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83362"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943600" cy="495300"/>
                    </a:xfrm>
                    <a:prstGeom prst="rect">
                      <a:avLst/>
                    </a:prstGeom>
                  </pic:spPr>
                </pic:pic>
              </a:graphicData>
            </a:graphic>
          </wp:inline>
        </w:drawing>
      </w:r>
    </w:p>
    <w:p w:rsidR="00010A7E" w:rsidP="22B9934D" w14:paraId="215BABC0" w14:textId="644831D9">
      <w:pPr>
        <w:pBdr>
          <w:top w:val="nil"/>
          <w:left w:val="nil"/>
          <w:bottom w:val="nil"/>
          <w:right w:val="nil"/>
          <w:between w:val="nil"/>
        </w:pBdr>
        <w:rPr>
          <w:rFonts w:ascii="Aptos" w:eastAsia="Aptos" w:hAnsi="Aptos" w:cs="Aptos"/>
          <w:color w:val="000000" w:themeColor="text1"/>
        </w:rPr>
      </w:pPr>
    </w:p>
    <w:p w:rsidR="00010A7E" w:rsidP="22B9934D" w14:paraId="4F59BCE1" w14:textId="479D3FA1">
      <w:pPr>
        <w:pBdr>
          <w:top w:val="nil"/>
          <w:left w:val="nil"/>
          <w:bottom w:val="nil"/>
          <w:right w:val="nil"/>
          <w:between w:val="nil"/>
        </w:pBdr>
        <w:rPr>
          <w:rFonts w:ascii="Aptos" w:eastAsia="Aptos" w:hAnsi="Aptos" w:cs="Aptos"/>
          <w:color w:val="000000" w:themeColor="text1"/>
        </w:rPr>
      </w:pPr>
      <w:r w:rsidRPr="22B9934D">
        <w:rPr>
          <w:rFonts w:ascii="Aptos" w:eastAsia="Aptos" w:hAnsi="Aptos" w:cs="Aptos"/>
          <w:color w:val="000000" w:themeColor="text1"/>
        </w:rPr>
        <w:t>Q5. Are there any skills or topics that would be useful for your current TDC</w:t>
      </w:r>
      <w:r w:rsidR="009A666B">
        <w:rPr>
          <w:rFonts w:ascii="Aptos" w:eastAsia="Aptos" w:hAnsi="Aptos" w:cs="Aptos"/>
          <w:color w:val="000000" w:themeColor="text1"/>
        </w:rPr>
        <w:t xml:space="preserve"> Equity Analysis Award</w:t>
      </w:r>
      <w:r w:rsidRPr="22B9934D">
        <w:rPr>
          <w:rFonts w:ascii="Aptos" w:eastAsia="Aptos" w:hAnsi="Aptos" w:cs="Aptos"/>
          <w:color w:val="000000" w:themeColor="text1"/>
        </w:rPr>
        <w:t xml:space="preserve"> project but were not covered in the course? If yes, what are they? </w:t>
      </w:r>
    </w:p>
    <w:p w:rsidR="00010A7E" w:rsidP="22B9934D" w14:paraId="01AEBF75" w14:textId="2953A967">
      <w:pPr>
        <w:pBdr>
          <w:top w:val="nil"/>
          <w:left w:val="nil"/>
          <w:bottom w:val="nil"/>
          <w:right w:val="nil"/>
          <w:between w:val="nil"/>
        </w:pBdr>
        <w:rPr>
          <w:rFonts w:ascii="Aptos" w:eastAsia="Aptos" w:hAnsi="Aptos" w:cs="Aptos"/>
          <w:color w:val="000000" w:themeColor="text1"/>
        </w:rPr>
      </w:pPr>
      <w:r>
        <w:rPr>
          <w:noProof/>
        </w:rPr>
        <w:drawing>
          <wp:inline distT="0" distB="0" distL="0" distR="0">
            <wp:extent cx="5943600" cy="495300"/>
            <wp:effectExtent l="0" t="0" r="0" b="0"/>
            <wp:docPr id="1612859666" name="Picture 161285966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59666"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943600" cy="495300"/>
                    </a:xfrm>
                    <a:prstGeom prst="rect">
                      <a:avLst/>
                    </a:prstGeom>
                  </pic:spPr>
                </pic:pic>
              </a:graphicData>
            </a:graphic>
          </wp:inline>
        </w:drawing>
      </w:r>
    </w:p>
    <w:p w:rsidR="00010A7E" w:rsidP="22B9934D" w14:paraId="47EADE0C" w14:textId="6A3ACE9B">
      <w:pPr>
        <w:pBdr>
          <w:top w:val="nil"/>
          <w:left w:val="nil"/>
          <w:bottom w:val="nil"/>
          <w:right w:val="nil"/>
          <w:between w:val="nil"/>
        </w:pBdr>
        <w:rPr>
          <w:rFonts w:ascii="Aptos" w:eastAsia="Aptos" w:hAnsi="Aptos" w:cs="Aptos"/>
          <w:color w:val="000000" w:themeColor="text1"/>
        </w:rPr>
      </w:pPr>
    </w:p>
    <w:p w:rsidR="00010A7E" w:rsidP="6CCE83BE" w14:paraId="1D0A147F" w14:textId="06042344">
      <w:pPr>
        <w:pBdr>
          <w:top w:val="nil"/>
          <w:left w:val="nil"/>
          <w:bottom w:val="nil"/>
          <w:right w:val="nil"/>
          <w:between w:val="nil"/>
        </w:pBdr>
        <w:rPr>
          <w:rFonts w:ascii="Aptos" w:eastAsia="Aptos" w:hAnsi="Aptos" w:cs="Aptos"/>
          <w:color w:val="000000" w:themeColor="text1"/>
        </w:rPr>
      </w:pPr>
      <w:r w:rsidRPr="6CCE83BE">
        <w:rPr>
          <w:rFonts w:ascii="Aptos" w:eastAsia="Aptos" w:hAnsi="Aptos" w:cs="Aptos"/>
          <w:color w:val="000000" w:themeColor="text1"/>
        </w:rPr>
        <w:t xml:space="preserve">Q6. Overall, how helpful was the training </w:t>
      </w:r>
      <w:r w:rsidRPr="6CCE83BE" w:rsidR="00265BB9">
        <w:rPr>
          <w:rFonts w:ascii="Aptos" w:eastAsia="Aptos" w:hAnsi="Aptos" w:cs="Aptos"/>
          <w:color w:val="000000" w:themeColor="text1"/>
        </w:rPr>
        <w:t>to</w:t>
      </w:r>
      <w:r w:rsidRPr="6CCE83BE">
        <w:rPr>
          <w:rFonts w:ascii="Aptos" w:eastAsia="Aptos" w:hAnsi="Aptos" w:cs="Aptos"/>
          <w:color w:val="000000" w:themeColor="text1"/>
        </w:rPr>
        <w:t xml:space="preserve"> conducting your TDC</w:t>
      </w:r>
      <w:r w:rsidRPr="6CCE83BE" w:rsidR="009A666B">
        <w:rPr>
          <w:rFonts w:ascii="Aptos" w:eastAsia="Aptos" w:hAnsi="Aptos" w:cs="Aptos"/>
          <w:color w:val="000000" w:themeColor="text1"/>
        </w:rPr>
        <w:t xml:space="preserve"> Equity Analysis Award</w:t>
      </w:r>
      <w:r w:rsidRPr="6CCE83BE">
        <w:rPr>
          <w:rFonts w:ascii="Aptos" w:eastAsia="Aptos" w:hAnsi="Aptos" w:cs="Aptos"/>
          <w:color w:val="000000" w:themeColor="text1"/>
        </w:rPr>
        <w:t xml:space="preserve"> project? </w:t>
      </w:r>
    </w:p>
    <w:p w:rsidR="00010A7E" w:rsidP="22B9934D" w14:paraId="3CADFE3B" w14:textId="73467704">
      <w:pPr>
        <w:pBdr>
          <w:top w:val="nil"/>
          <w:left w:val="nil"/>
          <w:bottom w:val="nil"/>
          <w:right w:val="nil"/>
          <w:between w:val="nil"/>
        </w:pBdr>
        <w:ind w:left="360"/>
        <w:rPr>
          <w:rFonts w:ascii="Aptos" w:eastAsia="Aptos" w:hAnsi="Aptos" w:cs="Aptos"/>
          <w:color w:val="000000" w:themeColor="text1"/>
        </w:rPr>
      </w:pPr>
      <w:r w:rsidRPr="22B9934D">
        <w:rPr>
          <w:rFonts w:ascii="Aptos" w:eastAsia="Aptos" w:hAnsi="Aptos" w:cs="Aptos"/>
          <w:color w:val="000000" w:themeColor="text1"/>
        </w:rPr>
        <w:t>Not helpful</w:t>
      </w:r>
    </w:p>
    <w:p w:rsidR="00010A7E" w:rsidP="22B9934D" w14:paraId="0EC73E43" w14:textId="25C8AC03">
      <w:pPr>
        <w:pBdr>
          <w:top w:val="nil"/>
          <w:left w:val="nil"/>
          <w:bottom w:val="nil"/>
          <w:right w:val="nil"/>
          <w:between w:val="nil"/>
        </w:pBdr>
        <w:ind w:left="360"/>
        <w:rPr>
          <w:rFonts w:ascii="Aptos" w:eastAsia="Aptos" w:hAnsi="Aptos" w:cs="Aptos"/>
          <w:color w:val="000000" w:themeColor="text1"/>
        </w:rPr>
      </w:pPr>
      <w:r w:rsidRPr="22B9934D">
        <w:rPr>
          <w:rFonts w:ascii="Aptos" w:eastAsia="Aptos" w:hAnsi="Aptos" w:cs="Aptos"/>
          <w:color w:val="000000" w:themeColor="text1"/>
        </w:rPr>
        <w:t>Neutral</w:t>
      </w:r>
    </w:p>
    <w:p w:rsidR="00010A7E" w:rsidP="22B9934D" w14:paraId="148E6D2A" w14:textId="6725C8EA">
      <w:pPr>
        <w:pBdr>
          <w:top w:val="nil"/>
          <w:left w:val="nil"/>
          <w:bottom w:val="nil"/>
          <w:right w:val="nil"/>
          <w:between w:val="nil"/>
        </w:pBdr>
        <w:ind w:left="360"/>
        <w:rPr>
          <w:rFonts w:ascii="Aptos" w:eastAsia="Aptos" w:hAnsi="Aptos" w:cs="Aptos"/>
          <w:color w:val="000000" w:themeColor="text1"/>
        </w:rPr>
      </w:pPr>
      <w:r w:rsidRPr="22B9934D">
        <w:rPr>
          <w:rFonts w:ascii="Aptos" w:eastAsia="Aptos" w:hAnsi="Aptos" w:cs="Aptos"/>
          <w:color w:val="000000" w:themeColor="text1"/>
        </w:rPr>
        <w:t>Somewhat helpful</w:t>
      </w:r>
    </w:p>
    <w:p w:rsidR="00010A7E" w:rsidP="22B9934D" w14:paraId="5372E1AA" w14:textId="2CD6A047">
      <w:pPr>
        <w:pBdr>
          <w:top w:val="nil"/>
          <w:left w:val="nil"/>
          <w:bottom w:val="nil"/>
          <w:right w:val="nil"/>
          <w:between w:val="nil"/>
        </w:pBdr>
        <w:ind w:left="360"/>
        <w:rPr>
          <w:rFonts w:ascii="Aptos" w:eastAsia="Aptos" w:hAnsi="Aptos" w:cs="Aptos"/>
          <w:color w:val="000000" w:themeColor="text1"/>
        </w:rPr>
      </w:pPr>
      <w:r w:rsidRPr="22B9934D">
        <w:rPr>
          <w:rFonts w:ascii="Aptos" w:eastAsia="Aptos" w:hAnsi="Aptos" w:cs="Aptos"/>
          <w:color w:val="000000" w:themeColor="text1"/>
        </w:rPr>
        <w:t>Very helpful</w:t>
      </w:r>
    </w:p>
    <w:p w:rsidR="00010A7E" w14:paraId="2C078E63" w14:textId="3922655B"/>
    <w:p w:rsidR="5FFCB219" w14:paraId="0EFC6947" w14:textId="6EB761F5"/>
    <w:p w:rsidR="5FFCB219" w:rsidP="5FFCB219" w14:paraId="6F885246" w14:textId="5AA82DFF">
      <w:pPr>
        <w:spacing w:after="0"/>
        <w:rPr>
          <w:rFonts w:ascii="Aptos" w:eastAsia="Aptos" w:hAnsi="Aptos" w:cs="Aptos"/>
          <w:color w:val="000000" w:themeColor="text1"/>
        </w:rPr>
      </w:pPr>
    </w:p>
    <w:p w:rsidR="5FFCB219" w14:paraId="2B579B26" w14:textId="65F28016"/>
    <w:sectPr w:rsidSect="00111F7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F08D3EF" w14:textId="77777777" w:rsidTr="2E8E32B3">
      <w:tblPrEx>
        <w:tblW w:w="0" w:type="auto"/>
        <w:tblLayout w:type="fixed"/>
        <w:tblLook w:val="06A0"/>
      </w:tblPrEx>
      <w:trPr>
        <w:trHeight w:val="300"/>
      </w:trPr>
      <w:tc>
        <w:tcPr>
          <w:tcW w:w="3120" w:type="dxa"/>
        </w:tcPr>
        <w:p w:rsidR="2E8E32B3" w:rsidP="2E8E32B3" w14:paraId="719AC539" w14:textId="1EB68FE1">
          <w:pPr>
            <w:pStyle w:val="Header"/>
            <w:ind w:left="-115"/>
          </w:pPr>
        </w:p>
      </w:tc>
      <w:tc>
        <w:tcPr>
          <w:tcW w:w="3120" w:type="dxa"/>
        </w:tcPr>
        <w:p w:rsidR="2E8E32B3" w:rsidP="2E8E32B3" w14:paraId="26403214" w14:textId="47EE23A6">
          <w:pPr>
            <w:pStyle w:val="Header"/>
            <w:jc w:val="center"/>
          </w:pPr>
        </w:p>
      </w:tc>
      <w:tc>
        <w:tcPr>
          <w:tcW w:w="3120" w:type="dxa"/>
        </w:tcPr>
        <w:p w:rsidR="2E8E32B3" w:rsidP="2E8E32B3" w14:paraId="0D569C79" w14:textId="40C59C77">
          <w:pPr>
            <w:pStyle w:val="Header"/>
            <w:ind w:right="-115"/>
            <w:jc w:val="right"/>
          </w:pPr>
        </w:p>
      </w:tc>
    </w:tr>
  </w:tbl>
  <w:p w:rsidR="2E8E32B3" w:rsidP="2E8E32B3" w14:paraId="4A2BCDB8" w14:textId="393D8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F73" w:rsidRPr="00111F73" w:rsidP="00111F73" w14:paraId="7E1DC69C" w14:textId="7F07D8D9">
    <w:pPr>
      <w:shd w:val="clear" w:color="auto" w:fill="FFFFFF" w:themeFill="background1"/>
      <w:spacing w:after="0"/>
      <w:ind w:left="360"/>
      <w:rPr>
        <w:rFonts w:ascii="Times New Roman" w:eastAsia="Times New Roman" w:hAnsi="Times New Roman" w:cs="Times New Roman"/>
      </w:rPr>
    </w:pPr>
    <w:r w:rsidRPr="2E8E32B3">
      <w:rPr>
        <w:rFonts w:ascii="Times New Roman" w:eastAsia="Times New Roman" w:hAnsi="Times New Roman" w:cs="Times New Roman"/>
      </w:rPr>
      <w:t xml:space="preserve">PAPERWORK REDUCTION ACT OF 1995 (Pub. L. 104-13) </w:t>
    </w:r>
    <w:r w:rsidRPr="2E8E32B3">
      <w:rPr>
        <w:rFonts w:ascii="Times New Roman" w:eastAsia="Times New Roman" w:hAnsi="Times New Roman" w:cs="Times New Roman"/>
        <w:lang w:val="en"/>
      </w:rPr>
      <w:t xml:space="preserve">STATEMENT OF PUBLIC BURDEN: </w:t>
    </w:r>
    <w:r w:rsidRPr="2E8E32B3">
      <w:rPr>
        <w:rFonts w:ascii="Times New Roman" w:eastAsia="Times New Roman" w:hAnsi="Times New Roman" w:cs="Times New Roman"/>
      </w:rPr>
      <w:t>The purpose of this information collection is to gather feedback from TANF Data Collaborative (TDC) 2.0 participants to evaluate the technical assistance (TA) effort and inform the design and delivery of future TA activities after TDC 2.0.   Public reporting burden for this collection of information is estimated to average .</w:t>
    </w:r>
    <w:r w:rsidR="00CB7105">
      <w:rPr>
        <w:rFonts w:ascii="Times New Roman" w:eastAsia="Times New Roman" w:hAnsi="Times New Roman" w:cs="Times New Roman"/>
      </w:rPr>
      <w:t>1</w:t>
    </w:r>
    <w:r w:rsidRPr="2E8E32B3">
      <w:rPr>
        <w:rFonts w:ascii="Times New Roman" w:eastAsia="Times New Roman" w:hAnsi="Times New Roman" w:cs="Times New Roman"/>
      </w:rPr>
      <w:t xml:space="preserve">5 hours / </w:t>
    </w:r>
    <w:r w:rsidR="00CB7105">
      <w:rPr>
        <w:rFonts w:ascii="Times New Roman" w:eastAsia="Times New Roman" w:hAnsi="Times New Roman" w:cs="Times New Roman"/>
      </w:rPr>
      <w:t>9</w:t>
    </w:r>
    <w:r w:rsidRPr="2E8E32B3">
      <w:rPr>
        <w:rFonts w:ascii="Times New Roman" w:eastAsia="Times New Roman" w:hAnsi="Times New Roman" w:cs="Times New Roman"/>
      </w:rPr>
      <w:t xml:space="preserve"> min per respondent, including the time for reviewing instructions, gathering and maintaining the data needed, and reviewing the collection of information.  </w:t>
    </w:r>
    <w:r w:rsidRPr="2E8E32B3">
      <w:rPr>
        <w:rFonts w:ascii="Times New Roman" w:eastAsia="Times New Roman" w:hAnsi="Times New Roman" w:cs="Times New Roman"/>
        <w:lang w:val="en"/>
      </w:rPr>
      <w:t>This is a voluntary collection of information.</w:t>
    </w:r>
    <w:r w:rsidRPr="2E8E32B3">
      <w:rPr>
        <w:rFonts w:ascii="Times New Roman" w:eastAsia="Times New Roman" w:hAnsi="Times New Roman" w:cs="Times New Roman"/>
      </w:rPr>
      <w:t xml:space="preserve"> An agency may not conduct or sponsor, and a person is not required to respond to, a collection of information subject to the requirements of the Paperwork Reduction Act of 1995, unless it displays a </w:t>
    </w:r>
    <w:r w:rsidRPr="00C52F62">
      <w:rPr>
        <w:rFonts w:ascii="Times New Roman" w:eastAsia="Times New Roman" w:hAnsi="Times New Roman" w:cs="Times New Roman"/>
      </w:rPr>
      <w:t xml:space="preserve">currently valid OMB control number.  The OMB # is 0970-0401 and the expiration date is 5/31/2027.  </w:t>
    </w:r>
    <w:r w:rsidRPr="00C52F62">
      <w:rPr>
        <w:rFonts w:ascii="Times New Roman" w:eastAsia="Times New Roman" w:hAnsi="Times New Roman" w:cs="Times New Roman"/>
        <w:lang w:val="en"/>
      </w:rPr>
      <w:t>If</w:t>
    </w:r>
    <w:r w:rsidRPr="2E8E32B3">
      <w:rPr>
        <w:rFonts w:ascii="Times New Roman" w:eastAsia="Times New Roman" w:hAnsi="Times New Roman" w:cs="Times New Roman"/>
        <w:lang w:val="en"/>
      </w:rPr>
      <w:t xml:space="preserve"> you have any comments on this collection of information, please contact Melissa Wavelet (</w:t>
    </w:r>
    <w:hyperlink r:id="rId1">
      <w:r w:rsidRPr="2E8E32B3">
        <w:rPr>
          <w:rStyle w:val="Hyperlink"/>
          <w:rFonts w:ascii="Times New Roman" w:eastAsia="Times New Roman" w:hAnsi="Times New Roman" w:cs="Times New Roman"/>
          <w:color w:val="auto"/>
          <w:lang w:val="en"/>
        </w:rPr>
        <w:t>melissa.wavelet@mdrc.org</w:t>
      </w:r>
    </w:hyperlink>
    <w:r w:rsidRPr="2E8E32B3">
      <w:rPr>
        <w:rFonts w:ascii="Times New Roman" w:eastAsia="Times New Roman" w:hAnsi="Times New Roman" w:cs="Times New Roman"/>
        <w:lang w:val="en"/>
      </w:rPr>
      <w:t>)</w:t>
    </w:r>
  </w:p>
  <w:p w:rsidR="00111F73" w14:paraId="619076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E37A6EA" w14:textId="77777777" w:rsidTr="2E8E32B3">
      <w:tblPrEx>
        <w:tblW w:w="0" w:type="auto"/>
        <w:tblLayout w:type="fixed"/>
        <w:tblLook w:val="06A0"/>
      </w:tblPrEx>
      <w:trPr>
        <w:trHeight w:val="300"/>
      </w:trPr>
      <w:tc>
        <w:tcPr>
          <w:tcW w:w="3120" w:type="dxa"/>
        </w:tcPr>
        <w:p w:rsidR="2E8E32B3" w:rsidP="2E8E32B3" w14:paraId="5075DFA0" w14:textId="4B9F25CC">
          <w:pPr>
            <w:pStyle w:val="Header"/>
            <w:ind w:left="-115"/>
          </w:pPr>
        </w:p>
      </w:tc>
      <w:tc>
        <w:tcPr>
          <w:tcW w:w="3120" w:type="dxa"/>
        </w:tcPr>
        <w:p w:rsidR="2E8E32B3" w:rsidP="2E8E32B3" w14:paraId="63908C90" w14:textId="25E12C4D">
          <w:pPr>
            <w:pStyle w:val="Header"/>
            <w:jc w:val="center"/>
          </w:pPr>
        </w:p>
      </w:tc>
      <w:tc>
        <w:tcPr>
          <w:tcW w:w="3120" w:type="dxa"/>
        </w:tcPr>
        <w:p w:rsidR="2E8E32B3" w:rsidP="2E8E32B3" w14:paraId="0926A461" w14:textId="7CC046D2">
          <w:pPr>
            <w:pStyle w:val="Header"/>
            <w:ind w:right="-115"/>
            <w:jc w:val="right"/>
          </w:pPr>
        </w:p>
      </w:tc>
    </w:tr>
  </w:tbl>
  <w:p w:rsidR="2E8E32B3" w:rsidP="2E8E32B3" w14:paraId="6B46453F" w14:textId="1A7D1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F73" w:rsidP="00111F73" w14:paraId="1CC2C7A9" w14:textId="282A2731">
    <w:pPr>
      <w:jc w:val="right"/>
    </w:pPr>
    <w:r w:rsidRPr="00C52F62">
      <w:rPr>
        <w:rFonts w:ascii="Times New Roman" w:eastAsia="Times New Roman" w:hAnsi="Times New Roman" w:cs="Times New Roman"/>
        <w:color w:val="000000" w:themeColor="text1"/>
      </w:rPr>
      <w:t>OMB Control Number: 0970-0401, Expiration Date:  5/31/2027</w:t>
    </w:r>
  </w:p>
  <w:p w:rsidR="00111F73" w14:paraId="5A53F0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F47E80"/>
    <w:multiLevelType w:val="hybridMultilevel"/>
    <w:tmpl w:val="0F24416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B8FE793"/>
    <w:multiLevelType w:val="hybridMultilevel"/>
    <w:tmpl w:val="8AB0106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93306782">
    <w:abstractNumId w:val="0"/>
  </w:num>
  <w:num w:numId="2" w16cid:durableId="751316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C9AD4B"/>
    <w:rsid w:val="00003F4C"/>
    <w:rsid w:val="00010A7E"/>
    <w:rsid w:val="00071F96"/>
    <w:rsid w:val="00072F49"/>
    <w:rsid w:val="000854E5"/>
    <w:rsid w:val="00111F73"/>
    <w:rsid w:val="00157DE6"/>
    <w:rsid w:val="00265BB9"/>
    <w:rsid w:val="00397F70"/>
    <w:rsid w:val="00475A8D"/>
    <w:rsid w:val="00494EC9"/>
    <w:rsid w:val="00556E6D"/>
    <w:rsid w:val="005740D8"/>
    <w:rsid w:val="005D7134"/>
    <w:rsid w:val="00660BD4"/>
    <w:rsid w:val="00807F34"/>
    <w:rsid w:val="00845DBE"/>
    <w:rsid w:val="00846BA7"/>
    <w:rsid w:val="009170F9"/>
    <w:rsid w:val="00956217"/>
    <w:rsid w:val="00986C24"/>
    <w:rsid w:val="009A666B"/>
    <w:rsid w:val="009B7E0E"/>
    <w:rsid w:val="00A00008"/>
    <w:rsid w:val="00A01A5A"/>
    <w:rsid w:val="00A22063"/>
    <w:rsid w:val="00A828D8"/>
    <w:rsid w:val="00B022F0"/>
    <w:rsid w:val="00B53F7C"/>
    <w:rsid w:val="00B644B2"/>
    <w:rsid w:val="00C52F62"/>
    <w:rsid w:val="00CB7105"/>
    <w:rsid w:val="00D40738"/>
    <w:rsid w:val="00E231FC"/>
    <w:rsid w:val="00FA7464"/>
    <w:rsid w:val="0DD0B137"/>
    <w:rsid w:val="11A77C7C"/>
    <w:rsid w:val="12C7F320"/>
    <w:rsid w:val="2128EE51"/>
    <w:rsid w:val="22B9934D"/>
    <w:rsid w:val="24EB11BE"/>
    <w:rsid w:val="2E8E32B3"/>
    <w:rsid w:val="32225683"/>
    <w:rsid w:val="3BC9AD4B"/>
    <w:rsid w:val="3CCA4D37"/>
    <w:rsid w:val="43AB3245"/>
    <w:rsid w:val="49AB0B87"/>
    <w:rsid w:val="4BEE121D"/>
    <w:rsid w:val="5FFCB219"/>
    <w:rsid w:val="65A6C858"/>
    <w:rsid w:val="6CCE83BE"/>
    <w:rsid w:val="7DFC65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9AD4B"/>
  <w15:chartTrackingRefBased/>
  <w15:docId w15:val="{1ABEA786-0866-4DB8-A4C4-42CAA9E1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111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F73"/>
  </w:style>
  <w:style w:type="paragraph" w:styleId="Footer">
    <w:name w:val="footer"/>
    <w:basedOn w:val="Normal"/>
    <w:link w:val="FooterChar"/>
    <w:uiPriority w:val="99"/>
    <w:unhideWhenUsed/>
    <w:rsid w:val="00111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F73"/>
  </w:style>
  <w:style w:type="paragraph" w:styleId="Revision">
    <w:name w:val="Revision"/>
    <w:hidden/>
    <w:uiPriority w:val="99"/>
    <w:semiHidden/>
    <w:rsid w:val="00003F4C"/>
    <w:pPr>
      <w:spacing w:after="0" w:line="240" w:lineRule="auto"/>
    </w:pPr>
  </w:style>
  <w:style w:type="character" w:styleId="CommentReference">
    <w:name w:val="annotation reference"/>
    <w:basedOn w:val="DefaultParagraphFont"/>
    <w:uiPriority w:val="99"/>
    <w:semiHidden/>
    <w:unhideWhenUsed/>
    <w:rsid w:val="00846BA7"/>
    <w:rPr>
      <w:sz w:val="16"/>
      <w:szCs w:val="16"/>
    </w:rPr>
  </w:style>
  <w:style w:type="paragraph" w:styleId="CommentText">
    <w:name w:val="annotation text"/>
    <w:basedOn w:val="Normal"/>
    <w:link w:val="CommentTextChar"/>
    <w:uiPriority w:val="99"/>
    <w:unhideWhenUsed/>
    <w:rsid w:val="00846BA7"/>
    <w:pPr>
      <w:spacing w:line="240" w:lineRule="auto"/>
    </w:pPr>
    <w:rPr>
      <w:sz w:val="20"/>
      <w:szCs w:val="20"/>
    </w:rPr>
  </w:style>
  <w:style w:type="character" w:customStyle="1" w:styleId="CommentTextChar">
    <w:name w:val="Comment Text Char"/>
    <w:basedOn w:val="DefaultParagraphFont"/>
    <w:link w:val="CommentText"/>
    <w:uiPriority w:val="99"/>
    <w:rsid w:val="00846BA7"/>
    <w:rPr>
      <w:sz w:val="20"/>
      <w:szCs w:val="20"/>
    </w:rPr>
  </w:style>
  <w:style w:type="paragraph" w:styleId="CommentSubject">
    <w:name w:val="annotation subject"/>
    <w:basedOn w:val="CommentText"/>
    <w:next w:val="CommentText"/>
    <w:link w:val="CommentSubjectChar"/>
    <w:uiPriority w:val="99"/>
    <w:semiHidden/>
    <w:unhideWhenUsed/>
    <w:rsid w:val="00846BA7"/>
    <w:rPr>
      <w:b/>
      <w:bCs/>
    </w:rPr>
  </w:style>
  <w:style w:type="character" w:customStyle="1" w:styleId="CommentSubjectChar">
    <w:name w:val="Comment Subject Char"/>
    <w:basedOn w:val="CommentTextChar"/>
    <w:link w:val="CommentSubject"/>
    <w:uiPriority w:val="99"/>
    <w:semiHidden/>
    <w:rsid w:val="00846B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hyperlink" Target="mailto:melissa.wavelet@md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005b7e-8a82-41ff-b8a7-f6948a26e5d7" xsi:nil="true"/>
    <lcf76f155ced4ddcb4097134ff3c332f xmlns="fbb763de-38b6-476d-b084-1351637f97f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ECDEF08FC5B049963EAE709088890C" ma:contentTypeVersion="15" ma:contentTypeDescription="Create a new document." ma:contentTypeScope="" ma:versionID="8bdff717e0d9e96fa809a67d45e16819">
  <xsd:schema xmlns:xsd="http://www.w3.org/2001/XMLSchema" xmlns:xs="http://www.w3.org/2001/XMLSchema" xmlns:p="http://schemas.microsoft.com/office/2006/metadata/properties" xmlns:ns2="fbb763de-38b6-476d-b084-1351637f97fd" xmlns:ns3="75005b7e-8a82-41ff-b8a7-f6948a26e5d7" targetNamespace="http://schemas.microsoft.com/office/2006/metadata/properties" ma:root="true" ma:fieldsID="9d7b07144cf233031a136b8a11ad2b21" ns2:_="" ns3:_="">
    <xsd:import namespace="fbb763de-38b6-476d-b084-1351637f97fd"/>
    <xsd:import namespace="75005b7e-8a82-41ff-b8a7-f6948a26e5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63de-38b6-476d-b084-1351637f9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005b7e-8a82-41ff-b8a7-f6948a26e5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f068614-4e48-4ffc-a270-94004f872454}" ma:internalName="TaxCatchAll" ma:showField="CatchAllData" ma:web="75005b7e-8a82-41ff-b8a7-f6948a26e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24F12-8B06-4BBA-947B-352CBEDD7317}">
  <ds:schemaRefs>
    <ds:schemaRef ds:uri="http://schemas.microsoft.com/office/infopath/2007/PartnerControls"/>
    <ds:schemaRef ds:uri="http://www.w3.org/XML/1998/namespace"/>
    <ds:schemaRef ds:uri="75005b7e-8a82-41ff-b8a7-f6948a26e5d7"/>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fbb763de-38b6-476d-b084-1351637f97fd"/>
    <ds:schemaRef ds:uri="http://schemas.microsoft.com/office/2006/metadata/properties"/>
  </ds:schemaRefs>
</ds:datastoreItem>
</file>

<file path=customXml/itemProps2.xml><?xml version="1.0" encoding="utf-8"?>
<ds:datastoreItem xmlns:ds="http://schemas.openxmlformats.org/officeDocument/2006/customXml" ds:itemID="{9F922AA7-815E-41F7-A2FA-DA36221E093B}">
  <ds:schemaRefs>
    <ds:schemaRef ds:uri="http://schemas.microsoft.com/sharepoint/v3/contenttype/forms"/>
  </ds:schemaRefs>
</ds:datastoreItem>
</file>

<file path=customXml/itemProps3.xml><?xml version="1.0" encoding="utf-8"?>
<ds:datastoreItem xmlns:ds="http://schemas.openxmlformats.org/officeDocument/2006/customXml" ds:itemID="{A18200E5-55C7-4ABA-98BD-50617E3FB6D4}">
  <ds:schemaRefs>
    <ds:schemaRef ds:uri="http://schemas.openxmlformats.org/officeDocument/2006/bibliography"/>
  </ds:schemaRefs>
</ds:datastoreItem>
</file>

<file path=customXml/itemProps4.xml><?xml version="1.0" encoding="utf-8"?>
<ds:datastoreItem xmlns:ds="http://schemas.openxmlformats.org/officeDocument/2006/customXml" ds:itemID="{73F35819-502C-4DD1-82D3-838595BD2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763de-38b6-476d-b084-1351637f97fd"/>
    <ds:schemaRef ds:uri="75005b7e-8a82-41ff-b8a7-f6948a26e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Sufiyan Syed</dc:creator>
  <cp:lastModifiedBy>Warkentien, Siri (ACF)</cp:lastModifiedBy>
  <cp:revision>3</cp:revision>
  <dcterms:created xsi:type="dcterms:W3CDTF">2024-11-25T18:39:00Z</dcterms:created>
  <dcterms:modified xsi:type="dcterms:W3CDTF">2024-11-25T18:43:00Z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0x0101001CECDEF08FC5B049963EAE709088890C</vt:lpwstr>
  </property>
  <property fmtid="{D5CDD505-2E9C-101B-9397-08002B2CF9AE}" pid="3" name="MediaServiceImageTags">
    <vt:lpwstr/>
  </property>
</Properties>
</file>