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602F7BE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F1A3C">
        <w:t>Marie Lawrence</w:t>
      </w:r>
    </w:p>
    <w:p w:rsidR="0005680D" w:rsidP="0005680D" w14:paraId="48DB0716" w14:textId="755B1E6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FF1A3C">
        <w:t>Office of Planning, Research, and Evaluation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444FCA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F1A3C">
        <w:t>June 13,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FF1A3C" w14:paraId="3A89B6CD" w14:textId="5042D02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FF1A3C" w:rsidR="00FF1A3C">
        <w:t>OPRE Evaluation: Next Generation of Enhanced Employment Strategies Project [Impact,</w:t>
      </w:r>
      <w:r w:rsidR="00FF1A3C">
        <w:t xml:space="preserve"> </w:t>
      </w:r>
      <w:r w:rsidRPr="00FF1A3C" w:rsidR="00FF1A3C">
        <w:t xml:space="preserve">Descriptive, and Cost Studies] </w:t>
      </w:r>
      <w:r>
        <w:t>(OMB #0970-</w:t>
      </w:r>
      <w:r w:rsidR="00FF1A3C">
        <w:t>0545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73AF9115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Pr="00FF1A3C" w:rsidR="00FF1A3C">
        <w:t>OPRE Evaluation: Next Generation of Enhanced Employment Strategies Project [Impact,</w:t>
      </w:r>
      <w:r w:rsidR="00FF1A3C">
        <w:t xml:space="preserve"> </w:t>
      </w:r>
      <w:r w:rsidRPr="00FF1A3C" w:rsidR="00FF1A3C">
        <w:t xml:space="preserve">Descriptive, and Cost Studies] </w:t>
      </w:r>
      <w:r w:rsidR="00FF1A3C">
        <w:t>(OMB #0970-0545)</w:t>
      </w:r>
      <w:r>
        <w:t xml:space="preserve">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A1401B" w:rsidP="00BF696B" w14:paraId="162ACE2A" w14:textId="22701BEA">
      <w:r>
        <w:t xml:space="preserve">The </w:t>
      </w:r>
      <w:r w:rsidRPr="00A1401B">
        <w:t>Next</w:t>
      </w:r>
      <w:r>
        <w:t xml:space="preserve"> </w:t>
      </w:r>
      <w:r w:rsidRPr="00A1401B">
        <w:t>Gen</w:t>
      </w:r>
      <w:r>
        <w:t>eration of Enhanced Employment Strategies (NextGen)</w:t>
      </w:r>
      <w:r w:rsidRPr="00A1401B">
        <w:t xml:space="preserve"> Project </w:t>
      </w:r>
      <w:r>
        <w:t>is testing</w:t>
      </w:r>
      <w:r w:rsidRPr="00A1401B">
        <w:t xml:space="preserve"> the effectiveness of employment </w:t>
      </w:r>
      <w:r w:rsidR="00645CCE">
        <w:t>programs</w:t>
      </w:r>
      <w:r w:rsidRPr="00A1401B">
        <w:t xml:space="preserve"> designed to help individuals with low incomes secure a pathway toward economic independence.</w:t>
      </w:r>
      <w:r>
        <w:t xml:space="preserve"> </w:t>
      </w:r>
      <w:r w:rsidRPr="00A1401B">
        <w:t>The project is conducting four randomized controlled trials</w:t>
      </w:r>
      <w:r w:rsidR="00645CCE">
        <w:t xml:space="preserve"> of employment programs</w:t>
      </w:r>
      <w:r>
        <w:t>. D</w:t>
      </w:r>
      <w:r w:rsidRPr="00A1401B">
        <w:t xml:space="preserve">ata to measure the </w:t>
      </w:r>
      <w:r w:rsidR="00645CCE">
        <w:t>programs’</w:t>
      </w:r>
      <w:r w:rsidRPr="00A1401B">
        <w:t xml:space="preserve"> effects on employment, earnings, and other outcomes of interest are collected, in part, through follow-up surveys with study participants.</w:t>
      </w:r>
      <w:r>
        <w:t xml:space="preserve"> </w:t>
      </w:r>
    </w:p>
    <w:p w:rsidR="00A1401B" w:rsidP="00BF696B" w14:paraId="775DD77E" w14:textId="77777777"/>
    <w:p w:rsidR="0005680D" w:rsidP="00BF696B" w14:paraId="0B392A35" w14:textId="5DE64119">
      <w:r w:rsidRPr="00A1401B">
        <w:t>As</w:t>
      </w:r>
      <w:r>
        <w:t xml:space="preserve"> approved in the </w:t>
      </w:r>
      <w:r w:rsidR="00645CCE">
        <w:t>NextGen P</w:t>
      </w:r>
      <w:r w:rsidRPr="00A1401B">
        <w:t xml:space="preserve">roject’s </w:t>
      </w:r>
      <w:r>
        <w:t xml:space="preserve">OMB </w:t>
      </w:r>
      <w:r w:rsidRPr="00A1401B">
        <w:t>clearance request</w:t>
      </w:r>
      <w:r w:rsidR="00645CCE">
        <w:t>s</w:t>
      </w:r>
      <w:r w:rsidRPr="00A1401B">
        <w:t xml:space="preserve"> (OMB Number 0970-0545), the NextGen Project team </w:t>
      </w:r>
      <w:r>
        <w:t>conducted</w:t>
      </w:r>
      <w:r w:rsidRPr="00A1401B">
        <w:t xml:space="preserve"> an experimental test of a $5 prepaid cash token of appreciation offered before a sample member responds to the first follow-up survey.</w:t>
      </w:r>
      <w:r>
        <w:t xml:space="preserve"> This experimental test has now concluded.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A1401B" w:rsidRPr="00A1401B" w:rsidP="00BF696B" w14:paraId="70372965" w14:textId="463D458B">
      <w:pPr>
        <w:spacing w:after="120"/>
        <w:rPr>
          <w:bCs/>
          <w:iCs/>
        </w:rPr>
      </w:pPr>
      <w:r>
        <w:rPr>
          <w:bCs/>
          <w:iCs/>
        </w:rPr>
        <w:t>Per the</w:t>
      </w:r>
      <w:r w:rsidR="00645CCE">
        <w:rPr>
          <w:bCs/>
          <w:iCs/>
        </w:rPr>
        <w:t xml:space="preserve"> NextGen</w:t>
      </w:r>
      <w:r>
        <w:rPr>
          <w:bCs/>
          <w:iCs/>
        </w:rPr>
        <w:t xml:space="preserve"> </w:t>
      </w:r>
      <w:r w:rsidR="00645CCE">
        <w:rPr>
          <w:bCs/>
          <w:iCs/>
        </w:rPr>
        <w:t>P</w:t>
      </w:r>
      <w:r>
        <w:rPr>
          <w:bCs/>
          <w:iCs/>
        </w:rPr>
        <w:t xml:space="preserve">roject’s OMB clearance request, the study team </w:t>
      </w:r>
      <w:r w:rsidR="00645CCE">
        <w:rPr>
          <w:bCs/>
          <w:iCs/>
        </w:rPr>
        <w:t>has provided</w:t>
      </w:r>
      <w:r>
        <w:rPr>
          <w:bCs/>
          <w:iCs/>
        </w:rPr>
        <w:t xml:space="preserve"> a memo that </w:t>
      </w:r>
      <w:r w:rsidRPr="00A1401B">
        <w:rPr>
          <w:bCs/>
          <w:iCs/>
        </w:rPr>
        <w:t xml:space="preserve">presents background on the experiment and its implementation, findings from the analysis, a discussion of the findings, and </w:t>
      </w:r>
      <w:r>
        <w:rPr>
          <w:bCs/>
          <w:iCs/>
        </w:rPr>
        <w:t xml:space="preserve">next steps following from the findings. </w:t>
      </w:r>
      <w:r w:rsidR="00645CCE">
        <w:rPr>
          <w:bCs/>
          <w:iCs/>
        </w:rPr>
        <w:t>On average, across all NextGen study participants</w:t>
      </w:r>
      <w:r w:rsidRPr="00A1401B">
        <w:rPr>
          <w:bCs/>
          <w:iCs/>
        </w:rPr>
        <w:t xml:space="preserve">, </w:t>
      </w:r>
      <w:r w:rsidR="00645CCE">
        <w:rPr>
          <w:bCs/>
          <w:iCs/>
        </w:rPr>
        <w:t>providing a</w:t>
      </w:r>
      <w:r w:rsidRPr="00A1401B">
        <w:rPr>
          <w:bCs/>
          <w:iCs/>
        </w:rPr>
        <w:t xml:space="preserve"> prepay token did not impact the response rate</w:t>
      </w:r>
      <w:r>
        <w:rPr>
          <w:bCs/>
          <w:iCs/>
        </w:rPr>
        <w:t xml:space="preserve"> to the first follow-up survey</w:t>
      </w:r>
      <w:r w:rsidRPr="00A1401B">
        <w:rPr>
          <w:bCs/>
          <w:iCs/>
        </w:rPr>
        <w:t xml:space="preserve">. </w:t>
      </w:r>
      <w:r w:rsidR="00645CCE">
        <w:rPr>
          <w:bCs/>
          <w:iCs/>
        </w:rPr>
        <w:t>However, among participants in one program designed to serve people with recent criminal justice system involvement, providing a prepay token had a</w:t>
      </w:r>
      <w:r w:rsidRPr="00A1401B">
        <w:rPr>
          <w:bCs/>
          <w:iCs/>
        </w:rPr>
        <w:t xml:space="preserve"> significant negative impact </w:t>
      </w:r>
      <w:r w:rsidR="00645CCE">
        <w:rPr>
          <w:bCs/>
          <w:iCs/>
        </w:rPr>
        <w:t>on the response rate. Based on these findings, the study team has discontinued use of the prepay cash token of appreciation in the NextGen Project.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190105"/>
    <w:rsid w:val="00201D4A"/>
    <w:rsid w:val="00416E1B"/>
    <w:rsid w:val="00430033"/>
    <w:rsid w:val="004A777C"/>
    <w:rsid w:val="004E0796"/>
    <w:rsid w:val="00645CCE"/>
    <w:rsid w:val="00995018"/>
    <w:rsid w:val="00A1401B"/>
    <w:rsid w:val="00A44387"/>
    <w:rsid w:val="00B64781"/>
    <w:rsid w:val="00BF4433"/>
    <w:rsid w:val="00BF696B"/>
    <w:rsid w:val="00D47674"/>
    <w:rsid w:val="00E525D4"/>
    <w:rsid w:val="00FF1A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2025-06-13T15:25:00Z</dcterms:created>
  <dcterms:modified xsi:type="dcterms:W3CDTF">2025-06-13T15:25:00Z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