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3B411F05">
      <w:pPr>
        <w:tabs>
          <w:tab w:val="left" w:pos="1080"/>
        </w:tabs>
        <w:ind w:left="1080" w:hanging="1080"/>
      </w:pPr>
      <w:r w:rsidRPr="004E0796">
        <w:rPr>
          <w:b/>
          <w:bCs/>
        </w:rPr>
        <w:t>From:</w:t>
      </w:r>
      <w:r w:rsidRPr="004E0796">
        <w:tab/>
      </w:r>
      <w:r w:rsidR="002C0DC0">
        <w:t xml:space="preserve">Kelly </w:t>
      </w:r>
      <w:r w:rsidR="00FB3231">
        <w:t>McKenzie</w:t>
      </w:r>
    </w:p>
    <w:p w:rsidR="0005680D" w:rsidP="0005680D" w14:paraId="48DB0716" w14:textId="25E185C1">
      <w:pPr>
        <w:tabs>
          <w:tab w:val="left" w:pos="1080"/>
        </w:tabs>
        <w:ind w:left="1080" w:hanging="1080"/>
      </w:pPr>
      <w:r>
        <w:rPr>
          <w:b/>
          <w:bCs/>
        </w:rPr>
        <w:tab/>
      </w:r>
      <w:r w:rsidR="00FB3231">
        <w:t>Office of Planning, Research, and Evaluation (OPRE)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66D86A3">
      <w:pPr>
        <w:tabs>
          <w:tab w:val="left" w:pos="1080"/>
        </w:tabs>
      </w:pPr>
      <w:r w:rsidRPr="004E0796">
        <w:rPr>
          <w:b/>
          <w:bCs/>
        </w:rPr>
        <w:t>Date:</w:t>
      </w:r>
      <w:r w:rsidRPr="004E0796">
        <w:tab/>
      </w:r>
      <w:r w:rsidR="00AA7B48">
        <w:t>J</w:t>
      </w:r>
      <w:r w:rsidR="008E06CF">
        <w:t>une</w:t>
      </w:r>
      <w:r w:rsidR="00AA7B48">
        <w:t xml:space="preserve"> 30, 2025</w:t>
      </w:r>
    </w:p>
    <w:p w:rsidR="0005680D" w:rsidRPr="004E0796" w:rsidP="0005680D" w14:paraId="7B991363" w14:textId="77777777">
      <w:pPr>
        <w:tabs>
          <w:tab w:val="left" w:pos="1080"/>
        </w:tabs>
      </w:pPr>
    </w:p>
    <w:p w:rsidR="0005680D" w:rsidP="00057469" w14:paraId="3A89B6CD" w14:textId="4542B2B6">
      <w:pPr>
        <w:tabs>
          <w:tab w:val="left" w:pos="1080"/>
        </w:tabs>
        <w:ind w:left="1080" w:hanging="1080"/>
      </w:pPr>
      <w:r w:rsidRPr="00057469">
        <w:t>Subject:</w:t>
      </w:r>
      <w:r w:rsidRPr="004E0796">
        <w:tab/>
      </w:r>
      <w:r>
        <w:t>Non</w:t>
      </w:r>
      <w:r w:rsidR="00074C41">
        <w:t>-</w:t>
      </w:r>
      <w:r>
        <w:t xml:space="preserve">Substantive Change Request – </w:t>
      </w:r>
      <w:bookmarkStart w:id="0" w:name="_Hlk170899035"/>
      <w:r w:rsidRPr="00057469" w:rsidR="00057469">
        <w:t>Understanding and Expanding the Reach of Home Visiting (HV-REACH) Project</w:t>
      </w:r>
      <w:bookmarkEnd w:id="0"/>
      <w:r w:rsidR="00057469">
        <w:t xml:space="preserve"> </w:t>
      </w:r>
      <w:r>
        <w:t>(OMB #0970-</w:t>
      </w:r>
      <w:r w:rsidR="00FB3231">
        <w:t>0638)</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2ACEC5C3">
      <w:r>
        <w:t>This memo requests approval of non</w:t>
      </w:r>
      <w:r w:rsidR="00074C41">
        <w:t>-</w:t>
      </w:r>
      <w:r>
        <w:t xml:space="preserve">substantive changes to the approved information collection, </w:t>
      </w:r>
      <w:r w:rsidRPr="00057469" w:rsidR="00FB3231">
        <w:t>Understanding and Expanding the Reach of Home Visiting (HV-REACH) Project</w:t>
      </w:r>
      <w:r w:rsidR="00FB3231">
        <w:t xml:space="preserve"> (OMB #0970-0638)</w:t>
      </w:r>
      <w:r w:rsidR="00BF767C">
        <w:t>.</w:t>
      </w:r>
    </w:p>
    <w:p w:rsidR="0005680D" w:rsidP="00BF696B" w14:paraId="6BF529D8" w14:textId="77777777"/>
    <w:p w:rsidR="0005680D" w:rsidP="00BF696B" w14:paraId="37532181" w14:textId="77777777">
      <w:pPr>
        <w:spacing w:after="120"/>
      </w:pPr>
      <w:r>
        <w:rPr>
          <w:b/>
          <w:i/>
        </w:rPr>
        <w:t>Background</w:t>
      </w:r>
    </w:p>
    <w:p w:rsidR="00110ABD" w:rsidP="00110ABD" w14:paraId="455A46F0" w14:textId="48DC03B3">
      <w:r>
        <w:t>The HV-REACH project team received approval to conduct case studies in October 202</w:t>
      </w:r>
      <w:r w:rsidR="009B197F">
        <w:t>4</w:t>
      </w:r>
      <w:r>
        <w:t xml:space="preserve"> with up to seven sites.</w:t>
      </w:r>
      <w:r w:rsidR="002D77DE">
        <w:t xml:space="preserve"> Updates were </w:t>
      </w:r>
      <w:r w:rsidR="000A3B65">
        <w:t>approved in June 2025 to implement changes in response to priorities of the current administration.</w:t>
      </w:r>
      <w:r>
        <w:t xml:space="preserve"> Currently, we have</w:t>
      </w:r>
      <w:r w:rsidR="00BF767C">
        <w:t xml:space="preserve"> completed interviews </w:t>
      </w:r>
      <w:r>
        <w:t>with four sites</w:t>
      </w:r>
      <w:r w:rsidR="009B197F">
        <w:t xml:space="preserve"> </w:t>
      </w:r>
      <w:r>
        <w:t>and</w:t>
      </w:r>
      <w:r w:rsidR="00BF767C">
        <w:t xml:space="preserve"> </w:t>
      </w:r>
      <w:r w:rsidR="00FC759B">
        <w:t>are in the process of recruiting the remaining three sites</w:t>
      </w:r>
      <w:r>
        <w:t>.</w:t>
      </w:r>
      <w:r w:rsidR="00FD5B1F">
        <w:t xml:space="preserve"> Based on current data collection, we are requesting to increase the </w:t>
      </w:r>
      <w:r w:rsidR="000A3B65">
        <w:t>number of respondents</w:t>
      </w:r>
      <w:r w:rsidR="00FD5B1F">
        <w:t xml:space="preserve"> for some instruments</w:t>
      </w:r>
      <w:r w:rsidR="000A3B65">
        <w:t xml:space="preserve"> and including additional programs from specific sites. These changes are based on feedback from sites and for data quality</w:t>
      </w:r>
      <w:r w:rsidR="00FD5B1F">
        <w:t>.</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RPr="000D045E" w:rsidP="0074645F" w14:paraId="6BD5720F" w14:textId="53DA8FF0">
      <w:pPr>
        <w:pStyle w:val="ListParagraph"/>
        <w:numPr>
          <w:ilvl w:val="0"/>
          <w:numId w:val="3"/>
        </w:numPr>
        <w:spacing w:after="120"/>
        <w:rPr>
          <w:b/>
          <w:bCs/>
        </w:rPr>
      </w:pPr>
      <w:r w:rsidRPr="000D045E">
        <w:rPr>
          <w:b/>
          <w:bCs/>
        </w:rPr>
        <w:t>Increase</w:t>
      </w:r>
      <w:r w:rsidRPr="000D045E" w:rsidR="00D503A2">
        <w:rPr>
          <w:b/>
          <w:bCs/>
        </w:rPr>
        <w:t xml:space="preserve"> the burden on Instruments </w:t>
      </w:r>
      <w:r w:rsidRPr="000D045E" w:rsidR="00FC759B">
        <w:rPr>
          <w:b/>
          <w:bCs/>
        </w:rPr>
        <w:t>4 (Home Visiting Program Director and Other Staff Interview Protocol)</w:t>
      </w:r>
      <w:r w:rsidRPr="000D045E" w:rsidR="00D503A2">
        <w:rPr>
          <w:b/>
          <w:bCs/>
        </w:rPr>
        <w:t xml:space="preserve"> and 6</w:t>
      </w:r>
      <w:r w:rsidRPr="000D045E" w:rsidR="00FC759B">
        <w:rPr>
          <w:b/>
          <w:bCs/>
        </w:rPr>
        <w:t xml:space="preserve"> (Family Interview Protocol)</w:t>
      </w:r>
      <w:r w:rsidRPr="000D045E" w:rsidR="00D503A2">
        <w:rPr>
          <w:b/>
          <w:bCs/>
        </w:rPr>
        <w:t>.</w:t>
      </w:r>
    </w:p>
    <w:p w:rsidR="0024686E" w:rsidP="0074645F" w14:paraId="7446A0C6" w14:textId="290BFA71">
      <w:pPr>
        <w:ind w:left="360"/>
      </w:pPr>
      <w:r>
        <w:t>We request to increase the number of respondents for Instrument 4 from 28 to 49, and Instrument 6 from 42 to 56.</w:t>
      </w:r>
      <w:r>
        <w:t xml:space="preserve"> Some of our home visiting sites have recommended and included more respondents in home visiting leadership/director/supervisor roles</w:t>
      </w:r>
      <w:r w:rsidR="00FD5B1F">
        <w:t xml:space="preserve"> (Instrument 4)</w:t>
      </w:r>
      <w:r>
        <w:t xml:space="preserve"> than initially planned for and we are finding that these staff tend to be more knowledgeable about the centralized intake systems than the home visitor and other direct services staff. In addition, if we interview more home visiting programs (see #</w:t>
      </w:r>
      <w:r w:rsidR="00723F26">
        <w:t>2 below</w:t>
      </w:r>
      <w:r>
        <w:t xml:space="preserve">), we would potentially interview more families </w:t>
      </w:r>
      <w:r w:rsidR="009B197F">
        <w:t xml:space="preserve">(Instrument 6) </w:t>
      </w:r>
      <w:r>
        <w:t>if the timeline allows</w:t>
      </w:r>
      <w:r w:rsidR="00723F26">
        <w:t xml:space="preserve">. </w:t>
      </w:r>
    </w:p>
    <w:p w:rsidR="0024686E" w:rsidP="00BF696B" w14:paraId="04C0D20B" w14:textId="77777777"/>
    <w:p w:rsidR="00723F26" w:rsidP="0074645F" w14:paraId="67A7D950" w14:textId="5DED47C5">
      <w:pPr>
        <w:pStyle w:val="ListParagraph"/>
        <w:numPr>
          <w:ilvl w:val="0"/>
          <w:numId w:val="3"/>
        </w:numPr>
        <w:spacing w:after="120"/>
      </w:pPr>
      <w:r w:rsidRPr="000D045E">
        <w:rPr>
          <w:b/>
          <w:bCs/>
        </w:rPr>
        <w:t>Increase the number of potential home visiting program</w:t>
      </w:r>
      <w:r w:rsidRPr="000D045E">
        <w:rPr>
          <w:b/>
          <w:bCs/>
        </w:rPr>
        <w:t>s included in sites</w:t>
      </w:r>
      <w:r w:rsidRPr="000D045E" w:rsidR="009B197F">
        <w:rPr>
          <w:b/>
          <w:bCs/>
        </w:rPr>
        <w:t xml:space="preserve"> with regional implementation</w:t>
      </w:r>
      <w:r w:rsidRPr="000D045E">
        <w:rPr>
          <w:b/>
          <w:bCs/>
        </w:rPr>
        <w:t xml:space="preserve">. </w:t>
      </w:r>
    </w:p>
    <w:p w:rsidR="0005680D" w:rsidP="0074645F" w14:paraId="76859545" w14:textId="6C50E928">
      <w:pPr>
        <w:ind w:left="360"/>
      </w:pPr>
      <w:r>
        <w:t>We initially planned to include two home visiting programs per site</w:t>
      </w:r>
      <w:r w:rsidR="000504F9">
        <w:t xml:space="preserve"> and f</w:t>
      </w:r>
      <w:r>
        <w:t>or sites with regional implementation</w:t>
      </w:r>
      <w:r w:rsidR="000504F9">
        <w:t xml:space="preserve"> of their centralized intake systems</w:t>
      </w:r>
      <w:r>
        <w:t xml:space="preserve">, we have been recruiting two regions per site, and one home visiting program per region. </w:t>
      </w:r>
      <w:r w:rsidR="000504F9">
        <w:t>However, w</w:t>
      </w:r>
      <w:r>
        <w:t xml:space="preserve">e would like </w:t>
      </w:r>
      <w:r w:rsidR="0030483B">
        <w:t xml:space="preserve">to </w:t>
      </w:r>
      <w:r>
        <w:t xml:space="preserve">have the option </w:t>
      </w:r>
      <w:r w:rsidR="000504F9">
        <w:t xml:space="preserve">(timeline permitting) </w:t>
      </w:r>
      <w:r>
        <w:t xml:space="preserve">to speak with two home visiting programs per region in </w:t>
      </w:r>
      <w:r w:rsidR="000504F9">
        <w:t>sites with regional implementation</w:t>
      </w:r>
      <w:r>
        <w:t xml:space="preserve"> (for a total of up to four home visiting programs per </w:t>
      </w:r>
      <w:r w:rsidR="0030483B">
        <w:t>site</w:t>
      </w:r>
      <w:r>
        <w:t xml:space="preserve">). </w:t>
      </w:r>
      <w:r w:rsidR="0024686E">
        <w:t xml:space="preserve">For </w:t>
      </w:r>
      <w:r w:rsidR="0024686E">
        <w:t>sites with regional implementation</w:t>
      </w:r>
      <w:r w:rsidR="009B197F">
        <w:t xml:space="preserve"> of centralized intake systems</w:t>
      </w:r>
      <w:r w:rsidR="0024686E">
        <w:t xml:space="preserve">, we are finding that these systems have more nuance </w:t>
      </w:r>
      <w:r w:rsidR="009B197F">
        <w:t xml:space="preserve">and differences </w:t>
      </w:r>
      <w:r w:rsidR="0024686E">
        <w:t xml:space="preserve">than those that are implemented </w:t>
      </w:r>
      <w:r>
        <w:t xml:space="preserve">consistently across a </w:t>
      </w:r>
      <w:r w:rsidR="0024686E">
        <w:t>state</w:t>
      </w:r>
      <w:r>
        <w:t xml:space="preserve"> </w:t>
      </w:r>
      <w:r w:rsidR="0024686E">
        <w:t>or county.</w:t>
      </w:r>
      <w:r w:rsidR="00723F26">
        <w:t xml:space="preserve"> </w:t>
      </w:r>
      <w:r>
        <w:t>Including another home visiting program in the region</w:t>
      </w:r>
      <w:r w:rsidR="000504F9">
        <w:t>s</w:t>
      </w:r>
      <w:r>
        <w:t xml:space="preserve"> could</w:t>
      </w:r>
      <w:r w:rsidR="0024686E">
        <w:t xml:space="preserve"> allow for a more comprehensive understanding of the regional centralized intake systems in our sample. </w:t>
      </w:r>
    </w:p>
    <w:p w:rsidR="0024686E" w:rsidRPr="0005680D" w:rsidP="00BF696B" w14:paraId="2DC8505F" w14:textId="77777777"/>
    <w:p w:rsidR="0005680D" w:rsidP="00BF696B" w14:paraId="7DBC6097" w14:textId="77777777">
      <w:pPr>
        <w:spacing w:after="120"/>
        <w:rPr>
          <w:b/>
          <w:i/>
        </w:rPr>
      </w:pPr>
      <w:r>
        <w:rPr>
          <w:b/>
          <w:i/>
        </w:rPr>
        <w:t xml:space="preserve">Time Sensitivities </w:t>
      </w:r>
    </w:p>
    <w:p w:rsidR="00D503A2" w:rsidRPr="00D503A2" w:rsidP="00BF696B" w14:paraId="18F903C3" w14:textId="03687D97">
      <w:pPr>
        <w:spacing w:after="120"/>
        <w:rPr>
          <w:bCs/>
          <w:iCs/>
        </w:rPr>
      </w:pPr>
      <w:r>
        <w:rPr>
          <w:bCs/>
          <w:iCs/>
        </w:rPr>
        <w:t>The timeline for which we have been able to set up interviews with home visiting programs has ranged</w:t>
      </w:r>
      <w:r w:rsidR="00723F26">
        <w:rPr>
          <w:bCs/>
          <w:iCs/>
        </w:rPr>
        <w:t xml:space="preserve"> and</w:t>
      </w:r>
      <w:r w:rsidR="000504F9">
        <w:rPr>
          <w:bCs/>
          <w:iCs/>
        </w:rPr>
        <w:t>,</w:t>
      </w:r>
      <w:r w:rsidR="00723F26">
        <w:rPr>
          <w:bCs/>
          <w:iCs/>
        </w:rPr>
        <w:t xml:space="preserve"> in some cases, </w:t>
      </w:r>
      <w:r w:rsidR="009B197F">
        <w:rPr>
          <w:bCs/>
          <w:iCs/>
        </w:rPr>
        <w:t>can take up to a month</w:t>
      </w:r>
      <w:r>
        <w:rPr>
          <w:bCs/>
          <w:iCs/>
        </w:rPr>
        <w:t xml:space="preserve">. </w:t>
      </w:r>
      <w:r w:rsidRPr="00D503A2">
        <w:rPr>
          <w:bCs/>
          <w:iCs/>
        </w:rPr>
        <w:t xml:space="preserve">We </w:t>
      </w:r>
      <w:r w:rsidR="00FC2E79">
        <w:rPr>
          <w:bCs/>
          <w:iCs/>
        </w:rPr>
        <w:t xml:space="preserve">had </w:t>
      </w:r>
      <w:r w:rsidRPr="00D503A2">
        <w:rPr>
          <w:bCs/>
          <w:iCs/>
        </w:rPr>
        <w:t>hope</w:t>
      </w:r>
      <w:r w:rsidR="00FC2E79">
        <w:rPr>
          <w:bCs/>
          <w:iCs/>
        </w:rPr>
        <w:t>d</w:t>
      </w:r>
      <w:r w:rsidRPr="00D503A2">
        <w:rPr>
          <w:bCs/>
          <w:iCs/>
        </w:rPr>
        <w:t xml:space="preserve"> to complete the </w:t>
      </w:r>
      <w:r w:rsidR="00FC2E79">
        <w:rPr>
          <w:bCs/>
          <w:iCs/>
        </w:rPr>
        <w:t>majority</w:t>
      </w:r>
      <w:r w:rsidRPr="00D503A2">
        <w:rPr>
          <w:bCs/>
          <w:iCs/>
        </w:rPr>
        <w:t xml:space="preserve"> of data collection by August</w:t>
      </w:r>
      <w:r>
        <w:rPr>
          <w:bCs/>
          <w:iCs/>
        </w:rPr>
        <w:t xml:space="preserve"> 2025</w:t>
      </w:r>
      <w:r w:rsidR="00FC2E79">
        <w:rPr>
          <w:bCs/>
          <w:iCs/>
        </w:rPr>
        <w:t xml:space="preserve"> (with potential for later interviews if needed)</w:t>
      </w:r>
      <w:r w:rsidRPr="00D503A2">
        <w:rPr>
          <w:bCs/>
          <w:iCs/>
        </w:rPr>
        <w:t xml:space="preserve">. The sooner we </w:t>
      </w:r>
      <w:r>
        <w:rPr>
          <w:bCs/>
          <w:iCs/>
        </w:rPr>
        <w:t>receive</w:t>
      </w:r>
      <w:r w:rsidRPr="00D503A2">
        <w:rPr>
          <w:bCs/>
          <w:iCs/>
        </w:rPr>
        <w:t xml:space="preserve"> a response</w:t>
      </w:r>
      <w:r>
        <w:rPr>
          <w:bCs/>
          <w:iCs/>
        </w:rPr>
        <w:t xml:space="preserve"> about whether we can increase the number of interviews</w:t>
      </w:r>
      <w:r w:rsidRPr="00D503A2">
        <w:rPr>
          <w:bCs/>
          <w:iCs/>
        </w:rPr>
        <w:t xml:space="preserve">, the sooner we can </w:t>
      </w:r>
      <w:r>
        <w:rPr>
          <w:bCs/>
          <w:iCs/>
        </w:rPr>
        <w:t xml:space="preserve">schedule </w:t>
      </w:r>
      <w:r w:rsidRPr="00D503A2">
        <w:rPr>
          <w:bCs/>
          <w:iCs/>
        </w:rPr>
        <w:t>interviews</w:t>
      </w:r>
      <w:r w:rsidR="000504F9">
        <w:rPr>
          <w:bCs/>
          <w:iCs/>
        </w:rPr>
        <w:t xml:space="preserve"> and ensure that we are able to include these data in our analysis</w:t>
      </w:r>
      <w:r w:rsidRPr="00D503A2">
        <w:rPr>
          <w:bCs/>
          <w:iCs/>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9501A39"/>
    <w:multiLevelType w:val="hybridMultilevel"/>
    <w:tmpl w:val="C0843E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98E4070"/>
    <w:multiLevelType w:val="multilevel"/>
    <w:tmpl w:val="B2E2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94335">
    <w:abstractNumId w:val="0"/>
  </w:num>
  <w:num w:numId="2" w16cid:durableId="1893031147">
    <w:abstractNumId w:val="2"/>
  </w:num>
  <w:num w:numId="3" w16cid:durableId="525172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27D2"/>
    <w:rsid w:val="000504F9"/>
    <w:rsid w:val="0005680D"/>
    <w:rsid w:val="00057469"/>
    <w:rsid w:val="00074C41"/>
    <w:rsid w:val="000A3B65"/>
    <w:rsid w:val="000D045E"/>
    <w:rsid w:val="000D4D0D"/>
    <w:rsid w:val="00110ABD"/>
    <w:rsid w:val="00116024"/>
    <w:rsid w:val="00161D0C"/>
    <w:rsid w:val="001C476F"/>
    <w:rsid w:val="001E0254"/>
    <w:rsid w:val="00201D4A"/>
    <w:rsid w:val="00211825"/>
    <w:rsid w:val="002144A2"/>
    <w:rsid w:val="0024686E"/>
    <w:rsid w:val="00293CF9"/>
    <w:rsid w:val="002C0DC0"/>
    <w:rsid w:val="002D77DE"/>
    <w:rsid w:val="0030483B"/>
    <w:rsid w:val="00375974"/>
    <w:rsid w:val="00416E1B"/>
    <w:rsid w:val="00430033"/>
    <w:rsid w:val="00477CC9"/>
    <w:rsid w:val="004A777C"/>
    <w:rsid w:val="004E0796"/>
    <w:rsid w:val="005A7AB5"/>
    <w:rsid w:val="00622F21"/>
    <w:rsid w:val="006A080C"/>
    <w:rsid w:val="006C6DFB"/>
    <w:rsid w:val="00723F26"/>
    <w:rsid w:val="00740BFE"/>
    <w:rsid w:val="0074645F"/>
    <w:rsid w:val="007A1925"/>
    <w:rsid w:val="007D1266"/>
    <w:rsid w:val="008E06CF"/>
    <w:rsid w:val="00995018"/>
    <w:rsid w:val="009B197F"/>
    <w:rsid w:val="00A44387"/>
    <w:rsid w:val="00AA7B48"/>
    <w:rsid w:val="00BE2DEC"/>
    <w:rsid w:val="00BE4140"/>
    <w:rsid w:val="00BF64A0"/>
    <w:rsid w:val="00BF696B"/>
    <w:rsid w:val="00BF767C"/>
    <w:rsid w:val="00C009BB"/>
    <w:rsid w:val="00C228D1"/>
    <w:rsid w:val="00C40AEE"/>
    <w:rsid w:val="00C638E3"/>
    <w:rsid w:val="00CA46EE"/>
    <w:rsid w:val="00D503A2"/>
    <w:rsid w:val="00DF1129"/>
    <w:rsid w:val="00E525D4"/>
    <w:rsid w:val="00FB3231"/>
    <w:rsid w:val="00FC2E79"/>
    <w:rsid w:val="00FC759B"/>
    <w:rsid w:val="00FD5B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0127D2"/>
    <w:pPr>
      <w:spacing w:after="0" w:line="240" w:lineRule="auto"/>
    </w:pPr>
    <w:rPr>
      <w:rFonts w:ascii="Times New Roman" w:eastAsia="Tahoma" w:hAnsi="Times New Roman" w:cs="Times New Roman"/>
      <w:kern w:val="1"/>
      <w:sz w:val="24"/>
      <w:szCs w:val="24"/>
    </w:rPr>
  </w:style>
  <w:style w:type="paragraph" w:customStyle="1" w:styleId="ReportCover-Title">
    <w:name w:val="ReportCover-Title"/>
    <w:basedOn w:val="Normal"/>
    <w:rsid w:val="00057469"/>
    <w:pPr>
      <w:widowControl/>
      <w:suppressAutoHyphens w:val="0"/>
      <w:spacing w:line="420" w:lineRule="exact"/>
    </w:pPr>
    <w:rPr>
      <w:rFonts w:ascii="Franklin Gothic Medium" w:eastAsia="Times New Roman" w:hAnsi="Franklin Gothic Medium"/>
      <w:b/>
      <w:color w:val="003C79"/>
      <w:kern w:val="0"/>
      <w:sz w:val="40"/>
      <w:szCs w:val="40"/>
    </w:rPr>
  </w:style>
  <w:style w:type="paragraph" w:styleId="ListParagraph">
    <w:name w:val="List Paragraph"/>
    <w:basedOn w:val="Normal"/>
    <w:uiPriority w:val="34"/>
    <w:qFormat/>
    <w:rsid w:val="00FD5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documentManagement>
</p:properties>
</file>

<file path=customXml/itemProps1.xml><?xml version="1.0" encoding="utf-8"?>
<ds:datastoreItem xmlns:ds="http://schemas.openxmlformats.org/officeDocument/2006/customXml" ds:itemID="{387D9379-98E0-405C-876C-5CC269E8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70115-42AB-47E9-9986-3800AC9FC554}">
  <ds:schemaRefs>
    <ds:schemaRef ds:uri="http://schemas.openxmlformats.org/officeDocument/2006/bibliography"/>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2025-06-30T14:51:00Z</dcterms:created>
  <dcterms:modified xsi:type="dcterms:W3CDTF">2025-06-30T19:55:00Z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