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5D" w:rsidRDefault="006E155D">
      <w:pPr>
        <w:rPr>
          <w:sz w:val="20"/>
          <w:szCs w:val="20"/>
        </w:rPr>
      </w:pPr>
      <w:r>
        <w:rPr>
          <w:b/>
          <w:bCs/>
        </w:rPr>
        <w:t xml:space="preserve">43 U.S.C. </w:t>
      </w:r>
      <w:r>
        <w:br/>
      </w:r>
      <w:r>
        <w:rPr>
          <w:sz w:val="20"/>
          <w:szCs w:val="20"/>
        </w:rPr>
        <w:t>United States Code, 2014 Edition</w:t>
      </w:r>
      <w:r>
        <w:br/>
      </w:r>
      <w:r>
        <w:rPr>
          <w:sz w:val="20"/>
          <w:szCs w:val="20"/>
        </w:rPr>
        <w:t>Title 43 - PUBLIC LANDS</w:t>
      </w:r>
      <w:r>
        <w:br/>
      </w:r>
      <w:r>
        <w:rPr>
          <w:sz w:val="20"/>
          <w:szCs w:val="20"/>
        </w:rPr>
        <w:t>CHAPTER 35 - FEDERAL LAND POLICY AND MANAGEMENT</w:t>
      </w:r>
      <w:r>
        <w:br/>
      </w:r>
      <w:r>
        <w:rPr>
          <w:sz w:val="20"/>
          <w:szCs w:val="20"/>
        </w:rPr>
        <w:t xml:space="preserve">From the U.S. Government Publishing Office, </w:t>
      </w:r>
      <w:hyperlink r:id="rId5" w:history="1">
        <w:r>
          <w:rPr>
            <w:rStyle w:val="Hyperlink"/>
            <w:sz w:val="20"/>
            <w:szCs w:val="20"/>
          </w:rPr>
          <w:t>www.gpo.gov</w:t>
        </w:r>
      </w:hyperlink>
    </w:p>
    <w:p w:rsidR="00120706" w:rsidRDefault="00120706">
      <w:pPr>
        <w:rPr>
          <w:sz w:val="20"/>
          <w:szCs w:val="20"/>
        </w:rPr>
      </w:pPr>
      <w:bookmarkStart w:id="0" w:name="_GoBack"/>
      <w:bookmarkEnd w:id="0"/>
    </w:p>
    <w:p w:rsidR="00E924A8" w:rsidRPr="00E924A8" w:rsidRDefault="00E924A8" w:rsidP="00E924A8">
      <w:pPr>
        <w:spacing w:before="150" w:after="45" w:line="240" w:lineRule="auto"/>
        <w:ind w:hanging="480"/>
        <w:outlineLvl w:val="2"/>
        <w:rPr>
          <w:rFonts w:ascii="Times New Roman" w:eastAsia="Times New Roman" w:hAnsi="Times New Roman" w:cs="Times New Roman"/>
          <w:b/>
          <w:bCs/>
          <w:sz w:val="27"/>
          <w:szCs w:val="27"/>
        </w:rPr>
      </w:pPr>
      <w:r w:rsidRPr="00E924A8">
        <w:rPr>
          <w:rFonts w:ascii="Times New Roman" w:eastAsia="Times New Roman" w:hAnsi="Times New Roman" w:cs="Times New Roman"/>
          <w:b/>
          <w:bCs/>
          <w:sz w:val="27"/>
          <w:szCs w:val="27"/>
        </w:rPr>
        <w:t>§1732. Management of use, occupancy, and development of public lands</w:t>
      </w:r>
    </w:p>
    <w:p w:rsidR="00E924A8" w:rsidRPr="00E924A8" w:rsidRDefault="00E924A8" w:rsidP="00E924A8">
      <w:pPr>
        <w:spacing w:before="105" w:after="45" w:line="240" w:lineRule="auto"/>
        <w:ind w:hanging="240"/>
        <w:outlineLvl w:val="3"/>
        <w:rPr>
          <w:rFonts w:ascii="Times New Roman" w:eastAsia="Times New Roman" w:hAnsi="Times New Roman" w:cs="Times New Roman"/>
          <w:b/>
          <w:bCs/>
          <w:sz w:val="24"/>
          <w:szCs w:val="24"/>
        </w:rPr>
      </w:pPr>
      <w:r w:rsidRPr="00E924A8">
        <w:rPr>
          <w:rFonts w:ascii="Times New Roman" w:eastAsia="Times New Roman" w:hAnsi="Times New Roman" w:cs="Times New Roman"/>
          <w:b/>
          <w:bCs/>
          <w:sz w:val="24"/>
          <w:szCs w:val="24"/>
        </w:rPr>
        <w:t>(a) Multiple use and sustained yield requirements applicable; exception</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The Secretary shall manage the public lands under principles of multiple use and sustained yield, in accordance with the land use plans developed by him under section 1712 of this title when they are available, except that where a tract of such public land has been dedicated to specific uses according to any other provisions of law it shall be managed in accordance with such law.</w:t>
      </w:r>
    </w:p>
    <w:p w:rsidR="00E924A8" w:rsidRPr="00E924A8" w:rsidRDefault="00E924A8" w:rsidP="00E924A8">
      <w:pPr>
        <w:spacing w:before="105" w:after="45" w:line="240" w:lineRule="auto"/>
        <w:ind w:hanging="240"/>
        <w:outlineLvl w:val="3"/>
        <w:rPr>
          <w:rFonts w:ascii="Times New Roman" w:eastAsia="Times New Roman" w:hAnsi="Times New Roman" w:cs="Times New Roman"/>
          <w:b/>
          <w:bCs/>
          <w:sz w:val="24"/>
          <w:szCs w:val="24"/>
        </w:rPr>
      </w:pPr>
      <w:r w:rsidRPr="00E924A8">
        <w:rPr>
          <w:rFonts w:ascii="Times New Roman" w:eastAsia="Times New Roman" w:hAnsi="Times New Roman" w:cs="Times New Roman"/>
          <w:b/>
          <w:bCs/>
          <w:sz w:val="24"/>
          <w:szCs w:val="24"/>
        </w:rPr>
        <w:t>(b) Easements, permits, etc., for utilization through habitation, cultivation, and development of small trade or manufacturing concerns; applicable statutory requirements</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 xml:space="preserve">In managing the public lands, the Secretary shall, subject to this Act and other applicable law and under such terms and conditions as are consistent with such law, regulate, through easements, permits, leases, licenses, published rules, or other instruments as the Secretary deems appropriate, the use, occupancy, and development of the public lands, including, but not limited to, long-term leases to permit individuals to utilize public lands for habitation, cultivation, and the development of small trade or manufacturing concerns: </w:t>
      </w:r>
      <w:r w:rsidRPr="00E924A8">
        <w:rPr>
          <w:rFonts w:ascii="Times New Roman" w:eastAsia="Times New Roman" w:hAnsi="Times New Roman" w:cs="Times New Roman"/>
          <w:i/>
          <w:iCs/>
          <w:sz w:val="24"/>
          <w:szCs w:val="24"/>
        </w:rPr>
        <w:t>Provided</w:t>
      </w:r>
      <w:r w:rsidRPr="00E924A8">
        <w:rPr>
          <w:rFonts w:ascii="Times New Roman" w:eastAsia="Times New Roman" w:hAnsi="Times New Roman" w:cs="Times New Roman"/>
          <w:sz w:val="24"/>
          <w:szCs w:val="24"/>
        </w:rPr>
        <w:t xml:space="preserve">, That unless otherwise provided for by law, the Secretary may permit Federal departments and agencies to use, occupy, and develop public lands only through rights-of-way under section 1767 of this title, withdrawals under section 1714 of this title, and, where the proposed use and development are similar or closely related to the programs of the Secretary for the public lands involved, cooperative agreements under section 1737(b) of this title: </w:t>
      </w:r>
      <w:r w:rsidRPr="00E924A8">
        <w:rPr>
          <w:rFonts w:ascii="Times New Roman" w:eastAsia="Times New Roman" w:hAnsi="Times New Roman" w:cs="Times New Roman"/>
          <w:i/>
          <w:iCs/>
          <w:sz w:val="24"/>
          <w:szCs w:val="24"/>
        </w:rPr>
        <w:t>Provided further</w:t>
      </w:r>
      <w:r w:rsidRPr="00E924A8">
        <w:rPr>
          <w:rFonts w:ascii="Times New Roman" w:eastAsia="Times New Roman" w:hAnsi="Times New Roman" w:cs="Times New Roman"/>
          <w:sz w:val="24"/>
          <w:szCs w:val="24"/>
        </w:rPr>
        <w:t>, That nothing in this Act shall be construed as authorizing the Secretary concerned to require Federal permits to hunt and fish on public lands or on lands in the National Forest System and adjacent waters or as enlarging or diminishing the responsibility and authority of the States for management of fish and resident wildlife. However, the Secretary concerned may designate areas of public land and of lands in the National Forest System where, and establish periods when, no hunting or fishing will be permitted for reasons of public safety, administration, or compliance with provisions of applicable law. Except in emergencies, any regulations of the Secretary concerned relating to hunting and fishing pursuant to this section shall be put into effect only after consultation with the appropriate State fish and game department. Nothing in this Act shall modify or change any provision of Federal law relating to migratory birds or to endangered or threatened species. Except as provided in section 1744, section 1782, and subsection (f) of section 1781 of this title and in the last sentence of this paragraph, no provision of this section or any other section of this Act shall in any way amend the Mining Law of 1872 or impair the rights of any locators or claims under that Act, including, but not limited to, rights of ingress and egress. In managing the public lands the Secretary shall, by regulation or otherwise, take any action necessary to prevent unnecessary or undue degradation of the lands.</w:t>
      </w:r>
    </w:p>
    <w:p w:rsidR="00E924A8" w:rsidRPr="00E924A8" w:rsidRDefault="00E924A8" w:rsidP="00E924A8">
      <w:pPr>
        <w:spacing w:before="105" w:after="45" w:line="240" w:lineRule="auto"/>
        <w:ind w:hanging="240"/>
        <w:outlineLvl w:val="3"/>
        <w:rPr>
          <w:rFonts w:ascii="Times New Roman" w:eastAsia="Times New Roman" w:hAnsi="Times New Roman" w:cs="Times New Roman"/>
          <w:b/>
          <w:bCs/>
          <w:sz w:val="24"/>
          <w:szCs w:val="24"/>
        </w:rPr>
      </w:pPr>
      <w:r w:rsidRPr="00E924A8">
        <w:rPr>
          <w:rFonts w:ascii="Times New Roman" w:eastAsia="Times New Roman" w:hAnsi="Times New Roman" w:cs="Times New Roman"/>
          <w:b/>
          <w:bCs/>
          <w:sz w:val="24"/>
          <w:szCs w:val="24"/>
        </w:rPr>
        <w:lastRenderedPageBreak/>
        <w:t>(c) Revocation or suspension provision in instrument authorizing use, occupancy or development; violation of provision; procedure applicable</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 xml:space="preserve">The Secretary shall insert in any instrument providing for the use, occupancy, or development of the public lands a provision authorizing revocation or suspension, after notice and hearing, of such instrument upon a final administrative finding of a violation of any term or condition of the instrument, including, but not limited to, terms and conditions requiring compliance with regulations under Acts applicable to the public lands and compliance with applicable State or Federal air or water quality standard or implementation plan: </w:t>
      </w:r>
      <w:r w:rsidRPr="00E924A8">
        <w:rPr>
          <w:rFonts w:ascii="Times New Roman" w:eastAsia="Times New Roman" w:hAnsi="Times New Roman" w:cs="Times New Roman"/>
          <w:i/>
          <w:iCs/>
          <w:sz w:val="24"/>
          <w:szCs w:val="24"/>
        </w:rPr>
        <w:t>Provided</w:t>
      </w:r>
      <w:r w:rsidRPr="00E924A8">
        <w:rPr>
          <w:rFonts w:ascii="Times New Roman" w:eastAsia="Times New Roman" w:hAnsi="Times New Roman" w:cs="Times New Roman"/>
          <w:sz w:val="24"/>
          <w:szCs w:val="24"/>
        </w:rPr>
        <w:t xml:space="preserve">, That such violation occurred on public lands covered by such instrument and occurred in connection with the exercise of rights and privileges granted by it: </w:t>
      </w:r>
      <w:r w:rsidRPr="00E924A8">
        <w:rPr>
          <w:rFonts w:ascii="Times New Roman" w:eastAsia="Times New Roman" w:hAnsi="Times New Roman" w:cs="Times New Roman"/>
          <w:i/>
          <w:iCs/>
          <w:sz w:val="24"/>
          <w:szCs w:val="24"/>
        </w:rPr>
        <w:t>Provided further</w:t>
      </w:r>
      <w:r w:rsidRPr="00E924A8">
        <w:rPr>
          <w:rFonts w:ascii="Times New Roman" w:eastAsia="Times New Roman" w:hAnsi="Times New Roman" w:cs="Times New Roman"/>
          <w:sz w:val="24"/>
          <w:szCs w:val="24"/>
        </w:rPr>
        <w:t xml:space="preserve">, That the Secretary shall terminate any such suspension no later than the date upon which he determines the cause of said violation has been rectified: </w:t>
      </w:r>
      <w:r w:rsidRPr="00E924A8">
        <w:rPr>
          <w:rFonts w:ascii="Times New Roman" w:eastAsia="Times New Roman" w:hAnsi="Times New Roman" w:cs="Times New Roman"/>
          <w:i/>
          <w:iCs/>
          <w:sz w:val="24"/>
          <w:szCs w:val="24"/>
        </w:rPr>
        <w:t>Provided further</w:t>
      </w:r>
      <w:r w:rsidRPr="00E924A8">
        <w:rPr>
          <w:rFonts w:ascii="Times New Roman" w:eastAsia="Times New Roman" w:hAnsi="Times New Roman" w:cs="Times New Roman"/>
          <w:sz w:val="24"/>
          <w:szCs w:val="24"/>
        </w:rPr>
        <w:t xml:space="preserve">, That the Secretary may order an immediate temporary suspension prior to a hearing or final administrative finding if he determines that such a suspension is necessary to protect health or safety or the environment: </w:t>
      </w:r>
      <w:r w:rsidRPr="00E924A8">
        <w:rPr>
          <w:rFonts w:ascii="Times New Roman" w:eastAsia="Times New Roman" w:hAnsi="Times New Roman" w:cs="Times New Roman"/>
          <w:i/>
          <w:iCs/>
          <w:sz w:val="24"/>
          <w:szCs w:val="24"/>
        </w:rPr>
        <w:t>Provided further</w:t>
      </w:r>
      <w:r w:rsidRPr="00E924A8">
        <w:rPr>
          <w:rFonts w:ascii="Times New Roman" w:eastAsia="Times New Roman" w:hAnsi="Times New Roman" w:cs="Times New Roman"/>
          <w:sz w:val="24"/>
          <w:szCs w:val="24"/>
        </w:rPr>
        <w:t>, That, where other applicable law contains specific provisions for suspension, revocation, or cancellation of a permit, license, or other authorization to use, occupy, or develop the public lands, the specific provisions of such law shall prevail.</w:t>
      </w:r>
    </w:p>
    <w:p w:rsidR="00E924A8" w:rsidRPr="00E924A8" w:rsidRDefault="00E924A8" w:rsidP="00E924A8">
      <w:pPr>
        <w:spacing w:before="105" w:after="45" w:line="240" w:lineRule="auto"/>
        <w:ind w:hanging="240"/>
        <w:outlineLvl w:val="3"/>
        <w:rPr>
          <w:rFonts w:ascii="Times New Roman" w:eastAsia="Times New Roman" w:hAnsi="Times New Roman" w:cs="Times New Roman"/>
          <w:b/>
          <w:bCs/>
          <w:sz w:val="24"/>
          <w:szCs w:val="24"/>
        </w:rPr>
      </w:pPr>
      <w:r w:rsidRPr="00E924A8">
        <w:rPr>
          <w:rFonts w:ascii="Times New Roman" w:eastAsia="Times New Roman" w:hAnsi="Times New Roman" w:cs="Times New Roman"/>
          <w:b/>
          <w:bCs/>
          <w:sz w:val="24"/>
          <w:szCs w:val="24"/>
        </w:rPr>
        <w:t>(d) Authorization to utilize certain public lands in Alaska for military purposes</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(1) The Secretary of the Interior, after consultation with the Governor of Alaska, may issue to the Secretary of Defense or to the Secretary of a military department within the Department of Defense or to the Commandant of the Coast Guard a nonrenewable general authorization to utilize public lands in Alaska (other than within a conservation system unit or the Steese National Conservation Area or the White Mountains National Recreation Area) for purposes of military maneuvering, military training, or equipment testing not involving artillery firing, aerial or other gunnery, or other use of live ammunition or ordnance.</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(2) Use of public lands pursuant to a general authorization under this subsection shall be limited to areas where such use would not be inconsistent with the plans prepared pursuant to section 1712 of this title. Each such use shall be subject to a requirement that the using department shall be responsible for any necessary cleanup and decontamination of the lands used, and to such other terms and conditions (including but not limited to restrictions on use of off-road or all-terrain vehicles) as the Secretary of the Interior may require to—</w:t>
      </w:r>
    </w:p>
    <w:p w:rsidR="00E924A8" w:rsidRPr="00E924A8" w:rsidRDefault="00E924A8" w:rsidP="00E924A8">
      <w:pPr>
        <w:spacing w:after="0" w:line="240" w:lineRule="auto"/>
        <w:ind w:left="960"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(A) minimize adverse impacts on the natural, environmental, scientific, cultural, and other resources and values (including fish and wildlife habitat) of the public lands involved; and</w:t>
      </w:r>
    </w:p>
    <w:p w:rsidR="00E924A8" w:rsidRPr="00E924A8" w:rsidRDefault="00E924A8" w:rsidP="00E924A8">
      <w:pPr>
        <w:spacing w:after="0" w:line="240" w:lineRule="auto"/>
        <w:ind w:left="960"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(B) minimize the period and method of such use and the interference with or restrictions on other uses of the public lands involved.</w:t>
      </w:r>
    </w:p>
    <w:p w:rsidR="00E924A8" w:rsidRPr="00E924A8" w:rsidRDefault="00E924A8" w:rsidP="00E924A8">
      <w:pPr>
        <w:spacing w:after="0" w:line="240" w:lineRule="auto"/>
        <w:rPr>
          <w:rFonts w:ascii="Times New Roman" w:eastAsia="Times New Roman" w:hAnsi="Times New Roman" w:cs="Times New Roman"/>
          <w:sz w:val="24"/>
          <w:szCs w:val="24"/>
        </w:rPr>
      </w:pP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(3)(A) A general authorization issued pursuant to this subsection shall not be for a term of more than three years and shall be revoked in whole or in part, as the Secretary of the Interior finds necessary, prior to the end of such term upon a determination by the Secretary of the Interior that there has been a failure to comply with its terms and conditions or that activities pursuant to such an authorization have had or might have a significant adverse impact on the resources or values of the affected lands.</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 xml:space="preserve">(B) Each specific use of a particular area of public lands pursuant to a general authorization under this subsection shall be subject to specific authorization by the Secretary and to </w:t>
      </w:r>
      <w:r w:rsidRPr="00E924A8">
        <w:rPr>
          <w:rFonts w:ascii="Times New Roman" w:eastAsia="Times New Roman" w:hAnsi="Times New Roman" w:cs="Times New Roman"/>
          <w:sz w:val="24"/>
          <w:szCs w:val="24"/>
        </w:rPr>
        <w:lastRenderedPageBreak/>
        <w:t>appropriate terms and conditions, including such as are described in paragraph (2) of this subsection.</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(4) Issuance of a general authorization pursuant to this subsection shall be subject to the provisions of section 1712(f) of this title, section 3120 of title 16, and all other applicable provisions of law. The Secretary of a military department (or the Commandant of the Coast Guard) requesting such authorization shall reimburse the Secretary of the Interior for the costs of implementing this paragraph. An authorization pursuant to this subsection shall not authorize the construction of permanent structures or facilities on the public lands.</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(5) To the extent that public safety may require closure to public use of any portion of the public lands covered by an authorization issued pursuant to this subsection, the Secretary of the military Department concerned or the Commandant of the Coast Guard shall take appropriate steps to notify the public concerning such closure and to provide appropriate warnings of risks to public safety.</w:t>
      </w:r>
    </w:p>
    <w:p w:rsidR="00E924A8" w:rsidRPr="00E924A8" w:rsidRDefault="00E924A8" w:rsidP="00E924A8">
      <w:pPr>
        <w:spacing w:after="0" w:line="240" w:lineRule="auto"/>
        <w:ind w:firstLine="240"/>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(6) For purposes of this subsection, the term "conservation system unit" has the same meaning as specified in section 3102 of title 16.</w:t>
      </w:r>
    </w:p>
    <w:p w:rsidR="00E924A8" w:rsidRPr="00E924A8" w:rsidRDefault="00E924A8" w:rsidP="00E924A8">
      <w:pPr>
        <w:spacing w:before="75" w:after="0" w:line="240" w:lineRule="auto"/>
        <w:rPr>
          <w:rFonts w:ascii="Times New Roman" w:eastAsia="Times New Roman" w:hAnsi="Times New Roman" w:cs="Times New Roman"/>
          <w:sz w:val="24"/>
          <w:szCs w:val="24"/>
        </w:rPr>
      </w:pPr>
      <w:r w:rsidRPr="00E924A8">
        <w:rPr>
          <w:rFonts w:ascii="Times New Roman" w:eastAsia="Times New Roman" w:hAnsi="Times New Roman" w:cs="Times New Roman"/>
          <w:sz w:val="24"/>
          <w:szCs w:val="24"/>
        </w:rPr>
        <w:t>(Pub. L. 94–579, title III, §302, Oct. 21, 1976, 90 Stat. 2762; Pub. L. 100–586, Nov. 3, 1988, 102 Stat. 2980.)</w:t>
      </w:r>
    </w:p>
    <w:p w:rsidR="00E924A8" w:rsidRPr="00E924A8" w:rsidRDefault="00E924A8" w:rsidP="00E924A8">
      <w:pPr>
        <w:spacing w:before="150" w:after="45" w:line="240" w:lineRule="auto"/>
        <w:ind w:hanging="480"/>
        <w:jc w:val="center"/>
        <w:outlineLvl w:val="3"/>
        <w:rPr>
          <w:rFonts w:ascii="Times New Roman" w:eastAsia="Times New Roman" w:hAnsi="Times New Roman" w:cs="Times New Roman"/>
          <w:b/>
          <w:bCs/>
          <w:smallCaps/>
        </w:rPr>
      </w:pPr>
      <w:r w:rsidRPr="00E924A8">
        <w:rPr>
          <w:rFonts w:ascii="Times New Roman" w:eastAsia="Times New Roman" w:hAnsi="Times New Roman" w:cs="Times New Roman"/>
          <w:b/>
          <w:bCs/>
          <w:smallCaps/>
        </w:rPr>
        <w:t>References in Text</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rPr>
        <w:t>This Act, referred to in subsec. (b), is Pub. L. 94–579, Oct. 21, 1976, 90 Stat. 2743, as amended, known as the Federal Land Policy and Management Act of 1976. For complete classification of this Act to the Code, see Tables.</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rPr>
        <w:t>The Mining Law of 1872, referred to in subsec. (b), is act May 10, 1872, ch. 152, 17 Stat. 91, which was incorporated into the Revised Statutes of 1878 as R.S. §§2319 to 2328, 2331, 2333 to 2337, and 2344, which are classified to sections 22 to 24, 26 to 28, 29, 30, 33 to 35, 37, 39 to 42, and 47 of Title 30, Mineral Lands and Mining. For complete classification of such Revised Statutes sections to the Code, see Tables.</w:t>
      </w:r>
    </w:p>
    <w:p w:rsidR="00E924A8" w:rsidRPr="00E924A8" w:rsidRDefault="00E924A8" w:rsidP="00E924A8">
      <w:pPr>
        <w:spacing w:before="150" w:after="45" w:line="240" w:lineRule="auto"/>
        <w:ind w:hanging="480"/>
        <w:jc w:val="center"/>
        <w:outlineLvl w:val="3"/>
        <w:rPr>
          <w:rFonts w:ascii="Times New Roman" w:eastAsia="Times New Roman" w:hAnsi="Times New Roman" w:cs="Times New Roman"/>
          <w:b/>
          <w:bCs/>
          <w:smallCaps/>
        </w:rPr>
      </w:pPr>
      <w:r w:rsidRPr="00E924A8">
        <w:rPr>
          <w:rFonts w:ascii="Times New Roman" w:eastAsia="Times New Roman" w:hAnsi="Times New Roman" w:cs="Times New Roman"/>
          <w:b/>
          <w:bCs/>
          <w:smallCaps/>
        </w:rPr>
        <w:t>Amendments</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b/>
          <w:bCs/>
        </w:rPr>
        <w:t>1988</w:t>
      </w:r>
      <w:r w:rsidRPr="00E924A8">
        <w:rPr>
          <w:rFonts w:ascii="Times New Roman" w:eastAsia="Times New Roman" w:hAnsi="Times New Roman" w:cs="Times New Roman"/>
        </w:rPr>
        <w:t>—Subsec. (d). Pub. L. 100–586 added subsec. (d).</w:t>
      </w:r>
    </w:p>
    <w:p w:rsidR="00E924A8" w:rsidRPr="00E924A8" w:rsidRDefault="00E924A8" w:rsidP="00E924A8">
      <w:pPr>
        <w:spacing w:before="150" w:after="45" w:line="240" w:lineRule="auto"/>
        <w:ind w:hanging="480"/>
        <w:jc w:val="center"/>
        <w:outlineLvl w:val="3"/>
        <w:rPr>
          <w:rFonts w:ascii="Times New Roman" w:eastAsia="Times New Roman" w:hAnsi="Times New Roman" w:cs="Times New Roman"/>
          <w:b/>
          <w:bCs/>
          <w:smallCaps/>
        </w:rPr>
      </w:pPr>
      <w:r w:rsidRPr="00E924A8">
        <w:rPr>
          <w:rFonts w:ascii="Times New Roman" w:eastAsia="Times New Roman" w:hAnsi="Times New Roman" w:cs="Times New Roman"/>
          <w:b/>
          <w:bCs/>
          <w:smallCaps/>
        </w:rPr>
        <w:t>Transfer of Functions</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rPr>
        <w:t>For transfer of authorities, functions, personnel, and assets of the Coast Guard, including the authorities and functions of the Secretary of Transportation relating thereto, to the Department of Homeland Security, and for treatment of related references, see sections 468(b), 551(d), 552(d), and 557 of Title 6, Domestic Security, and the Department of Homeland Security Reorganization Plan of November 25, 2002, as modified, set out as a note under section 542 of Title 6.</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rPr>
        <w:t>Enforcement functions of Secretary or other official in Department of the Interior related to compliance with land use permits for temporary use of public lands and other associated land uses, issued under sections 1732, 1761, and 1763 to 1771 of this title, with respect to pre-construction, construction, and initial operation of transportation systems for Canadian and Alaskan natural gas transferred to Federal Inspector, Office of Federal Inspector for the Alaska Natural Gas Transportation System, until first anniversary of date of initial operation of Alaska Natural Gas Transportation System, see Reorg. Plan No. 1 of 1979, §§102(e), 203(a), 44 F.R. 33663, 33666, 93 Stat. 1373, 1376, effective July 1, 1979, set out in the Appendix to Title 5, Government Organization and Employees. Office of Federal Inspector for the Alaska Natural Gas Transportation System abolished and functions and authority vested in Inspector transferred to Secretary of Energy by section 3012(b) of Pub. L. 102–486, set out as an Abolition of Office of Federal Inspector note under section 719e of Title 15, Commerce and Trade. Functions and authority vested in Secretary of Energy subsequently transferred to Federal Coordinator for Alaska Natural Gas Transportation Projects by section 720d(f) of Title 15.</w:t>
      </w:r>
    </w:p>
    <w:p w:rsidR="00E924A8" w:rsidRPr="00E924A8" w:rsidRDefault="00E924A8" w:rsidP="00E924A8">
      <w:pPr>
        <w:spacing w:before="150" w:after="45" w:line="240" w:lineRule="auto"/>
        <w:ind w:hanging="480"/>
        <w:jc w:val="center"/>
        <w:outlineLvl w:val="3"/>
        <w:rPr>
          <w:rFonts w:ascii="Times New Roman" w:eastAsia="Times New Roman" w:hAnsi="Times New Roman" w:cs="Times New Roman"/>
          <w:b/>
          <w:bCs/>
          <w:smallCaps/>
        </w:rPr>
      </w:pPr>
      <w:r w:rsidRPr="00E924A8">
        <w:rPr>
          <w:rFonts w:ascii="Times New Roman" w:eastAsia="Times New Roman" w:hAnsi="Times New Roman" w:cs="Times New Roman"/>
          <w:b/>
          <w:bCs/>
          <w:smallCaps/>
        </w:rPr>
        <w:lastRenderedPageBreak/>
        <w:t>Management Guidelines To Prevent Wasting of Pacific Yew</w:t>
      </w:r>
    </w:p>
    <w:p w:rsidR="00E924A8" w:rsidRPr="00E924A8" w:rsidRDefault="00E924A8" w:rsidP="00E924A8">
      <w:pPr>
        <w:spacing w:after="0" w:line="240" w:lineRule="auto"/>
        <w:ind w:firstLine="240"/>
        <w:rPr>
          <w:rFonts w:ascii="Times New Roman" w:eastAsia="Times New Roman" w:hAnsi="Times New Roman" w:cs="Times New Roman"/>
        </w:rPr>
      </w:pPr>
      <w:r w:rsidRPr="00E924A8">
        <w:rPr>
          <w:rFonts w:ascii="Times New Roman" w:eastAsia="Times New Roman" w:hAnsi="Times New Roman" w:cs="Times New Roman"/>
        </w:rPr>
        <w:t>For Congressional findings relating to management guidelines to prevent wasting of Pacific yew in current and future timber sales on Federal lands, see section 4801(a)(8) of Title 16, Conservation.</w:t>
      </w:r>
    </w:p>
    <w:p w:rsidR="006E155D" w:rsidRDefault="006E155D"/>
    <w:sectPr w:rsidR="006E1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A4"/>
    <w:rsid w:val="00120706"/>
    <w:rsid w:val="006E155D"/>
    <w:rsid w:val="007C19A4"/>
    <w:rsid w:val="00A63849"/>
    <w:rsid w:val="00B53111"/>
    <w:rsid w:val="00E9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924A8"/>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924A8"/>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55D"/>
    <w:rPr>
      <w:color w:val="0000FF"/>
      <w:u w:val="single"/>
    </w:rPr>
  </w:style>
  <w:style w:type="character" w:customStyle="1" w:styleId="Heading3Char">
    <w:name w:val="Heading 3 Char"/>
    <w:basedOn w:val="DefaultParagraphFont"/>
    <w:link w:val="Heading3"/>
    <w:uiPriority w:val="9"/>
    <w:rsid w:val="00E924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924A8"/>
    <w:rPr>
      <w:rFonts w:ascii="Times New Roman" w:eastAsia="Times New Roman" w:hAnsi="Times New Roman" w:cs="Times New Roman"/>
      <w:b/>
      <w:bCs/>
      <w:smallCaps/>
      <w:sz w:val="24"/>
      <w:szCs w:val="24"/>
    </w:rPr>
  </w:style>
  <w:style w:type="paragraph" w:customStyle="1" w:styleId="statutory-body-1em">
    <w:name w:val="statutory-body-1em"/>
    <w:basedOn w:val="Normal"/>
    <w:rsid w:val="00E924A8"/>
    <w:pPr>
      <w:spacing w:after="0" w:line="240" w:lineRule="auto"/>
      <w:ind w:left="240" w:firstLine="240"/>
    </w:pPr>
    <w:rPr>
      <w:rFonts w:ascii="Times New Roman" w:eastAsia="Times New Roman" w:hAnsi="Times New Roman" w:cs="Times New Roman"/>
      <w:sz w:val="24"/>
      <w:szCs w:val="24"/>
    </w:rPr>
  </w:style>
  <w:style w:type="paragraph" w:customStyle="1" w:styleId="note-body">
    <w:name w:val="note-body"/>
    <w:basedOn w:val="Normal"/>
    <w:rsid w:val="00E924A8"/>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E924A8"/>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E924A8"/>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924A8"/>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924A8"/>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55D"/>
    <w:rPr>
      <w:color w:val="0000FF"/>
      <w:u w:val="single"/>
    </w:rPr>
  </w:style>
  <w:style w:type="character" w:customStyle="1" w:styleId="Heading3Char">
    <w:name w:val="Heading 3 Char"/>
    <w:basedOn w:val="DefaultParagraphFont"/>
    <w:link w:val="Heading3"/>
    <w:uiPriority w:val="9"/>
    <w:rsid w:val="00E924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924A8"/>
    <w:rPr>
      <w:rFonts w:ascii="Times New Roman" w:eastAsia="Times New Roman" w:hAnsi="Times New Roman" w:cs="Times New Roman"/>
      <w:b/>
      <w:bCs/>
      <w:smallCaps/>
      <w:sz w:val="24"/>
      <w:szCs w:val="24"/>
    </w:rPr>
  </w:style>
  <w:style w:type="paragraph" w:customStyle="1" w:styleId="statutory-body-1em">
    <w:name w:val="statutory-body-1em"/>
    <w:basedOn w:val="Normal"/>
    <w:rsid w:val="00E924A8"/>
    <w:pPr>
      <w:spacing w:after="0" w:line="240" w:lineRule="auto"/>
      <w:ind w:left="240" w:firstLine="240"/>
    </w:pPr>
    <w:rPr>
      <w:rFonts w:ascii="Times New Roman" w:eastAsia="Times New Roman" w:hAnsi="Times New Roman" w:cs="Times New Roman"/>
      <w:sz w:val="24"/>
      <w:szCs w:val="24"/>
    </w:rPr>
  </w:style>
  <w:style w:type="paragraph" w:customStyle="1" w:styleId="note-body">
    <w:name w:val="note-body"/>
    <w:basedOn w:val="Normal"/>
    <w:rsid w:val="00E924A8"/>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E924A8"/>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E924A8"/>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93787">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5</cp:revision>
  <dcterms:created xsi:type="dcterms:W3CDTF">2016-07-06T18:20:00Z</dcterms:created>
  <dcterms:modified xsi:type="dcterms:W3CDTF">2016-07-06T18:22:00Z</dcterms:modified>
</cp:coreProperties>
</file>