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4D3D" w14:paraId="4F649E90" w14:textId="20FEE9AD">
      <w:pPr>
        <w:spacing w:before="64"/>
        <w:ind w:left="13" w:right="31"/>
        <w:jc w:val="center"/>
        <w:rPr>
          <w:b/>
          <w:sz w:val="24"/>
        </w:rPr>
      </w:pPr>
      <w:r>
        <w:rPr>
          <w:b/>
          <w:color w:val="231F20"/>
          <w:spacing w:val="-2"/>
          <w:sz w:val="24"/>
        </w:rPr>
        <w:t>IN</w:t>
      </w:r>
      <w:r w:rsidR="00173D8D">
        <w:rPr>
          <w:b/>
          <w:color w:val="231F20"/>
          <w:spacing w:val="-2"/>
          <w:sz w:val="24"/>
        </w:rPr>
        <w:t>STRUCTIONS</w:t>
      </w:r>
    </w:p>
    <w:p w:rsidR="00D14D3D" w14:paraId="4F649E91" w14:textId="77777777">
      <w:pPr>
        <w:pStyle w:val="BodyText"/>
        <w:spacing w:before="22"/>
        <w:ind w:left="0"/>
        <w:rPr>
          <w:b/>
          <w:sz w:val="24"/>
        </w:rPr>
      </w:pPr>
    </w:p>
    <w:p w:rsidR="00D14D3D" w:rsidRPr="00162FD1" w14:paraId="4F649E92" w14:textId="586FE2DC">
      <w:pPr>
        <w:pStyle w:val="BodyText"/>
        <w:ind w:right="118"/>
        <w:rPr>
          <w:color w:val="FF0000"/>
        </w:rPr>
      </w:pPr>
      <w:r>
        <w:rPr>
          <w:color w:val="231F20"/>
        </w:rPr>
        <w:t>GENERAL:</w:t>
      </w:r>
      <w:r>
        <w:rPr>
          <w:color w:val="231F20"/>
          <w:spacing w:val="-2"/>
        </w:rPr>
        <w:t xml:space="preserve"> </w:t>
      </w:r>
      <w:r>
        <w:rPr>
          <w:color w:val="231F20"/>
        </w:rPr>
        <w:t>This form is designed for submitting proposals to perform certain well operations, as indicated on Federal and Indian</w:t>
      </w:r>
      <w:r>
        <w:rPr>
          <w:color w:val="231F20"/>
          <w:spacing w:val="-4"/>
        </w:rPr>
        <w:t xml:space="preserve"> </w:t>
      </w:r>
      <w:r>
        <w:rPr>
          <w:color w:val="231F20"/>
        </w:rPr>
        <w:t>lands</w:t>
      </w:r>
      <w:r>
        <w:rPr>
          <w:color w:val="231F20"/>
          <w:spacing w:val="-3"/>
        </w:rPr>
        <w:t xml:space="preserve"> </w:t>
      </w:r>
      <w:r>
        <w:rPr>
          <w:color w:val="231F20"/>
        </w:rPr>
        <w:t>and</w:t>
      </w:r>
      <w:r>
        <w:rPr>
          <w:color w:val="231F20"/>
          <w:spacing w:val="-2"/>
        </w:rPr>
        <w:t xml:space="preserve"> </w:t>
      </w:r>
      <w:r>
        <w:rPr>
          <w:color w:val="231F20"/>
        </w:rPr>
        <w:t>leases</w:t>
      </w:r>
      <w:r>
        <w:rPr>
          <w:color w:val="231F20"/>
          <w:spacing w:val="-3"/>
        </w:rPr>
        <w:t xml:space="preserve"> </w:t>
      </w:r>
      <w:r>
        <w:rPr>
          <w:color w:val="231F20"/>
        </w:rPr>
        <w:t>for</w:t>
      </w:r>
      <w:r>
        <w:rPr>
          <w:color w:val="231F20"/>
          <w:spacing w:val="-2"/>
        </w:rPr>
        <w:t xml:space="preserve"> </w:t>
      </w:r>
      <w:r>
        <w:rPr>
          <w:color w:val="231F20"/>
        </w:rPr>
        <w:t>action</w:t>
      </w:r>
      <w:r>
        <w:rPr>
          <w:color w:val="231F20"/>
          <w:spacing w:val="-2"/>
        </w:rPr>
        <w:t xml:space="preserve"> </w:t>
      </w:r>
      <w:r>
        <w:rPr>
          <w:color w:val="231F20"/>
        </w:rPr>
        <w:t>by</w:t>
      </w:r>
      <w:r>
        <w:rPr>
          <w:color w:val="231F20"/>
          <w:spacing w:val="-2"/>
        </w:rPr>
        <w:t xml:space="preserve"> </w:t>
      </w:r>
      <w:r>
        <w:rPr>
          <w:color w:val="231F20"/>
        </w:rPr>
        <w:t>appropriate</w:t>
      </w:r>
      <w:r>
        <w:rPr>
          <w:color w:val="231F20"/>
          <w:spacing w:val="-2"/>
        </w:rPr>
        <w:t xml:space="preserve"> </w:t>
      </w:r>
      <w:r>
        <w:rPr>
          <w:color w:val="231F20"/>
        </w:rPr>
        <w:t>Federal</w:t>
      </w:r>
      <w:r>
        <w:rPr>
          <w:color w:val="231F20"/>
          <w:spacing w:val="-2"/>
        </w:rPr>
        <w:t xml:space="preserve"> </w:t>
      </w:r>
      <w:r>
        <w:rPr>
          <w:color w:val="231F20"/>
        </w:rPr>
        <w:t>agencies,</w:t>
      </w:r>
      <w:r>
        <w:rPr>
          <w:color w:val="231F20"/>
          <w:spacing w:val="-2"/>
        </w:rPr>
        <w:t xml:space="preserve"> </w:t>
      </w:r>
      <w:r>
        <w:rPr>
          <w:color w:val="231F20"/>
        </w:rPr>
        <w:t>pursuant</w:t>
      </w:r>
      <w:r>
        <w:rPr>
          <w:color w:val="231F20"/>
          <w:spacing w:val="-2"/>
        </w:rPr>
        <w:t xml:space="preserve"> </w:t>
      </w:r>
      <w:r>
        <w:rPr>
          <w:color w:val="231F20"/>
        </w:rPr>
        <w:t>to</w:t>
      </w:r>
      <w:r>
        <w:rPr>
          <w:color w:val="231F20"/>
          <w:spacing w:val="-2"/>
        </w:rPr>
        <w:t xml:space="preserve"> </w:t>
      </w:r>
      <w:r>
        <w:rPr>
          <w:color w:val="231F20"/>
        </w:rPr>
        <w:t>applicable</w:t>
      </w:r>
      <w:r>
        <w:rPr>
          <w:color w:val="231F20"/>
          <w:spacing w:val="-2"/>
        </w:rPr>
        <w:t xml:space="preserve"> </w:t>
      </w:r>
      <w:r>
        <w:rPr>
          <w:color w:val="231F20"/>
        </w:rPr>
        <w:t>Federal</w:t>
      </w:r>
      <w:r>
        <w:rPr>
          <w:color w:val="231F20"/>
          <w:spacing w:val="-2"/>
        </w:rPr>
        <w:t xml:space="preserve"> </w:t>
      </w:r>
      <w:r>
        <w:rPr>
          <w:color w:val="231F20"/>
        </w:rPr>
        <w:t>laws</w:t>
      </w:r>
      <w:r>
        <w:rPr>
          <w:color w:val="231F20"/>
          <w:spacing w:val="-3"/>
        </w:rPr>
        <w:t xml:space="preserve"> </w:t>
      </w:r>
      <w:r>
        <w:rPr>
          <w:color w:val="231F20"/>
        </w:rPr>
        <w:t>and</w:t>
      </w:r>
      <w:r>
        <w:rPr>
          <w:color w:val="231F20"/>
          <w:spacing w:val="-2"/>
        </w:rPr>
        <w:t xml:space="preserve"> </w:t>
      </w:r>
      <w:r>
        <w:rPr>
          <w:color w:val="231F20"/>
        </w:rPr>
        <w:t>regulations.</w:t>
      </w:r>
      <w:r>
        <w:rPr>
          <w:color w:val="231F20"/>
          <w:spacing w:val="-13"/>
        </w:rPr>
        <w:t xml:space="preserve"> </w:t>
      </w:r>
      <w:r>
        <w:rPr>
          <w:color w:val="231F20"/>
        </w:rPr>
        <w:t xml:space="preserve">Any necessary special instructions concerning the use of this form and the number of copies to be submitted, particularly </w:t>
      </w:r>
      <w:r>
        <w:rPr>
          <w:color w:val="231F20"/>
        </w:rPr>
        <w:t>with regard to</w:t>
      </w:r>
      <w:r>
        <w:rPr>
          <w:color w:val="231F20"/>
        </w:rPr>
        <w:t xml:space="preserve"> local, area, or regional procedures and practices, either are shown below or will be issued by, or may be obtained from local Federal offices.</w:t>
      </w:r>
      <w:r w:rsidR="002E2D5A">
        <w:rPr>
          <w:color w:val="231F20"/>
        </w:rPr>
        <w:t xml:space="preserve"> </w:t>
      </w:r>
      <w:r w:rsidR="00B23621">
        <w:rPr>
          <w:color w:val="FF0000"/>
        </w:rPr>
        <w:t xml:space="preserve">As of May 13, </w:t>
      </w:r>
      <w:r w:rsidR="00226C15">
        <w:rPr>
          <w:color w:val="FF0000"/>
        </w:rPr>
        <w:t>2017,</w:t>
      </w:r>
      <w:r w:rsidR="00B23621">
        <w:rPr>
          <w:color w:val="FF0000"/>
        </w:rPr>
        <w:t xml:space="preserve"> and p</w:t>
      </w:r>
      <w:r w:rsidR="00A914E1">
        <w:rPr>
          <w:color w:val="FF0000"/>
        </w:rPr>
        <w:t>ursuant to 43 CFR § 3171.5</w:t>
      </w:r>
      <w:r w:rsidR="00074D7A">
        <w:rPr>
          <w:color w:val="FF0000"/>
        </w:rPr>
        <w:t xml:space="preserve">, operators must file </w:t>
      </w:r>
      <w:r w:rsidR="00367316">
        <w:rPr>
          <w:color w:val="FF0000"/>
        </w:rPr>
        <w:t>this form</w:t>
      </w:r>
      <w:r w:rsidR="00074D7A">
        <w:rPr>
          <w:color w:val="FF0000"/>
        </w:rPr>
        <w:t xml:space="preserve"> and associated document</w:t>
      </w:r>
      <w:r w:rsidR="00367316">
        <w:rPr>
          <w:color w:val="FF0000"/>
        </w:rPr>
        <w:t>s</w:t>
      </w:r>
      <w:r w:rsidR="00074D7A">
        <w:rPr>
          <w:color w:val="FF0000"/>
        </w:rPr>
        <w:t xml:space="preserve"> </w:t>
      </w:r>
      <w:r w:rsidR="000D6F31">
        <w:rPr>
          <w:color w:val="FF0000"/>
        </w:rPr>
        <w:t>using the Bureau of Land Management’s electronic commerce application, the Automated Fluid Minerals Support System (AFMSS)</w:t>
      </w:r>
      <w:r w:rsidR="00DB1EF5">
        <w:rPr>
          <w:color w:val="FF0000"/>
        </w:rPr>
        <w:t xml:space="preserve">. </w:t>
      </w:r>
      <w:r w:rsidR="000E2347">
        <w:rPr>
          <w:color w:val="FF0000"/>
        </w:rPr>
        <w:t xml:space="preserve"> </w:t>
      </w:r>
      <w:r w:rsidRPr="008958CF" w:rsidR="00162FD1">
        <w:rPr>
          <w:i/>
          <w:iCs/>
          <w:color w:val="FF0000"/>
        </w:rPr>
        <w:t>https://afmss.blm.gov/afmss-gateway-ui/</w:t>
      </w:r>
      <w:r w:rsidRPr="008958CF" w:rsidR="00162FD1">
        <w:rPr>
          <w:color w:val="FF0000"/>
        </w:rPr>
        <w:t xml:space="preserve"> </w:t>
      </w:r>
      <w:r w:rsidRPr="008958CF" w:rsidR="005B7ECF">
        <w:rPr>
          <w:color w:val="FF0000"/>
        </w:rPr>
        <w:t xml:space="preserve"> </w:t>
      </w:r>
    </w:p>
    <w:p w:rsidR="00D14D3D" w14:paraId="4F649E93" w14:textId="77777777">
      <w:pPr>
        <w:pStyle w:val="BodyText"/>
        <w:ind w:left="0"/>
      </w:pPr>
    </w:p>
    <w:p w:rsidR="00D14D3D" w14:paraId="4F649E94" w14:textId="77777777">
      <w:pPr>
        <w:pStyle w:val="BodyText"/>
        <w:spacing w:before="1"/>
        <w:ind w:right="118"/>
      </w:pPr>
      <w:r>
        <w:rPr>
          <w:color w:val="231F20"/>
        </w:rPr>
        <w:t>ITEM</w:t>
      </w:r>
      <w:r>
        <w:rPr>
          <w:color w:val="231F20"/>
          <w:spacing w:val="-3"/>
        </w:rPr>
        <w:t xml:space="preserve"> </w:t>
      </w:r>
      <w:r>
        <w:rPr>
          <w:color w:val="231F20"/>
        </w:rPr>
        <w:t>I:</w:t>
      </w:r>
      <w:r>
        <w:rPr>
          <w:color w:val="231F20"/>
          <w:spacing w:val="-2"/>
        </w:rPr>
        <w:t xml:space="preserve"> </w:t>
      </w:r>
      <w:r>
        <w:rPr>
          <w:color w:val="231F20"/>
        </w:rPr>
        <w:t>If</w:t>
      </w:r>
      <w:r>
        <w:rPr>
          <w:color w:val="231F20"/>
          <w:spacing w:val="-2"/>
        </w:rPr>
        <w:t xml:space="preserve"> </w:t>
      </w:r>
      <w:r>
        <w:rPr>
          <w:color w:val="231F20"/>
        </w:rPr>
        <w:t>the</w:t>
      </w:r>
      <w:r>
        <w:rPr>
          <w:color w:val="231F20"/>
          <w:spacing w:val="-2"/>
        </w:rPr>
        <w:t xml:space="preserve"> </w:t>
      </w:r>
      <w:r>
        <w:rPr>
          <w:color w:val="231F20"/>
        </w:rPr>
        <w:t>proposal</w:t>
      </w:r>
      <w:r>
        <w:rPr>
          <w:color w:val="231F20"/>
          <w:spacing w:val="-2"/>
        </w:rPr>
        <w:t xml:space="preserve"> </w:t>
      </w:r>
      <w:r>
        <w:rPr>
          <w:color w:val="231F20"/>
        </w:rPr>
        <w:t>is</w:t>
      </w:r>
      <w:r>
        <w:rPr>
          <w:color w:val="231F20"/>
          <w:spacing w:val="-3"/>
        </w:rPr>
        <w:t xml:space="preserve"> </w:t>
      </w:r>
      <w:r>
        <w:rPr>
          <w:color w:val="231F20"/>
        </w:rPr>
        <w:t>to</w:t>
      </w:r>
      <w:r>
        <w:rPr>
          <w:color w:val="231F20"/>
          <w:spacing w:val="-2"/>
        </w:rPr>
        <w:t xml:space="preserve"> </w:t>
      </w:r>
      <w:r>
        <w:rPr>
          <w:color w:val="231F20"/>
        </w:rPr>
        <w:t>redrill</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same</w:t>
      </w:r>
      <w:r>
        <w:rPr>
          <w:color w:val="231F20"/>
          <w:spacing w:val="-2"/>
        </w:rPr>
        <w:t xml:space="preserve"> </w:t>
      </w:r>
      <w:r>
        <w:rPr>
          <w:color w:val="231F20"/>
        </w:rPr>
        <w:t>reservoir</w:t>
      </w:r>
      <w:r>
        <w:rPr>
          <w:color w:val="231F20"/>
          <w:spacing w:val="-2"/>
        </w:rPr>
        <w:t xml:space="preserve"> </w:t>
      </w:r>
      <w:r>
        <w:rPr>
          <w:color w:val="231F20"/>
        </w:rPr>
        <w:t>at</w:t>
      </w:r>
      <w:r>
        <w:rPr>
          <w:color w:val="231F20"/>
          <w:spacing w:val="-2"/>
        </w:rPr>
        <w:t xml:space="preserve"> </w:t>
      </w:r>
      <w:r>
        <w:rPr>
          <w:color w:val="231F20"/>
        </w:rPr>
        <w:t>a</w:t>
      </w:r>
      <w:r>
        <w:rPr>
          <w:color w:val="231F20"/>
          <w:spacing w:val="-2"/>
        </w:rPr>
        <w:t xml:space="preserve"> </w:t>
      </w:r>
      <w:r>
        <w:rPr>
          <w:color w:val="231F20"/>
        </w:rPr>
        <w:t>different</w:t>
      </w:r>
      <w:r>
        <w:rPr>
          <w:color w:val="231F20"/>
          <w:spacing w:val="-2"/>
        </w:rPr>
        <w:t xml:space="preserve"> </w:t>
      </w:r>
      <w:r>
        <w:rPr>
          <w:color w:val="231F20"/>
        </w:rPr>
        <w:t>subsurface</w:t>
      </w:r>
      <w:r>
        <w:rPr>
          <w:color w:val="231F20"/>
          <w:spacing w:val="-2"/>
        </w:rPr>
        <w:t xml:space="preserve"> </w:t>
      </w:r>
      <w:r>
        <w:rPr>
          <w:color w:val="231F20"/>
        </w:rPr>
        <w:t>location</w:t>
      </w:r>
      <w:r>
        <w:rPr>
          <w:color w:val="231F20"/>
          <w:spacing w:val="-2"/>
        </w:rPr>
        <w:t xml:space="preserve"> </w:t>
      </w:r>
      <w:r>
        <w:rPr>
          <w:color w:val="231F20"/>
        </w:rPr>
        <w:t>or</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new</w:t>
      </w:r>
      <w:r>
        <w:rPr>
          <w:color w:val="231F20"/>
          <w:spacing w:val="-3"/>
        </w:rPr>
        <w:t xml:space="preserve"> </w:t>
      </w:r>
      <w:r>
        <w:rPr>
          <w:color w:val="231F20"/>
        </w:rPr>
        <w:t>reservoir,</w:t>
      </w:r>
      <w:r>
        <w:rPr>
          <w:color w:val="231F20"/>
          <w:spacing w:val="-2"/>
        </w:rPr>
        <w:t xml:space="preserve"> </w:t>
      </w:r>
      <w:r>
        <w:rPr>
          <w:color w:val="231F20"/>
        </w:rPr>
        <w:t>use</w:t>
      </w:r>
      <w:r>
        <w:rPr>
          <w:color w:val="231F20"/>
          <w:spacing w:val="-2"/>
        </w:rPr>
        <w:t xml:space="preserve"> </w:t>
      </w:r>
      <w:r>
        <w:rPr>
          <w:color w:val="231F20"/>
        </w:rPr>
        <w:t>this</w:t>
      </w:r>
      <w:r>
        <w:rPr>
          <w:color w:val="231F20"/>
          <w:spacing w:val="-3"/>
        </w:rPr>
        <w:t xml:space="preserve"> </w:t>
      </w:r>
      <w:r>
        <w:rPr>
          <w:color w:val="231F20"/>
        </w:rPr>
        <w:t xml:space="preserve">form with appropriate notations. Consult applicable Federal regulations concerning subsequent work proposals or reports on the </w:t>
      </w:r>
      <w:r>
        <w:rPr>
          <w:color w:val="231F20"/>
          <w:spacing w:val="-2"/>
        </w:rPr>
        <w:t>well.</w:t>
      </w:r>
    </w:p>
    <w:p w:rsidR="00D14D3D" w14:paraId="4F649E95" w14:textId="77777777">
      <w:pPr>
        <w:pStyle w:val="BodyText"/>
        <w:ind w:left="0"/>
      </w:pPr>
    </w:p>
    <w:p w:rsidR="00D14D3D" w14:paraId="4F649E96" w14:textId="77777777">
      <w:pPr>
        <w:pStyle w:val="BodyText"/>
      </w:pPr>
      <w:r>
        <w:rPr>
          <w:color w:val="231F20"/>
        </w:rPr>
        <w:t>ITEM</w:t>
      </w:r>
      <w:r>
        <w:rPr>
          <w:color w:val="231F20"/>
          <w:spacing w:val="-2"/>
        </w:rPr>
        <w:t xml:space="preserve"> </w:t>
      </w:r>
      <w:r>
        <w:rPr>
          <w:color w:val="231F20"/>
        </w:rPr>
        <w:t>4:</w:t>
      </w:r>
      <w:r>
        <w:rPr>
          <w:color w:val="231F20"/>
          <w:spacing w:val="-1"/>
        </w:rPr>
        <w:t xml:space="preserve"> </w:t>
      </w:r>
      <w:r>
        <w:rPr>
          <w:color w:val="231F20"/>
        </w:rPr>
        <w:t>Locations</w:t>
      </w:r>
      <w:r>
        <w:rPr>
          <w:color w:val="231F20"/>
          <w:spacing w:val="-1"/>
        </w:rPr>
        <w:t xml:space="preserve"> </w:t>
      </w:r>
      <w:r>
        <w:rPr>
          <w:color w:val="231F20"/>
        </w:rPr>
        <w:t>on</w:t>
      </w:r>
      <w:r>
        <w:rPr>
          <w:color w:val="231F20"/>
          <w:spacing w:val="-1"/>
        </w:rPr>
        <w:t xml:space="preserve"> </w:t>
      </w:r>
      <w:r>
        <w:rPr>
          <w:color w:val="231F20"/>
        </w:rPr>
        <w:t>Federal</w:t>
      </w:r>
      <w:r>
        <w:rPr>
          <w:color w:val="231F20"/>
          <w:spacing w:val="-1"/>
        </w:rPr>
        <w:t xml:space="preserve"> </w:t>
      </w:r>
      <w:r>
        <w:rPr>
          <w:color w:val="231F20"/>
        </w:rPr>
        <w:t>or Indian</w:t>
      </w:r>
      <w:r>
        <w:rPr>
          <w:color w:val="231F20"/>
          <w:spacing w:val="-1"/>
        </w:rPr>
        <w:t xml:space="preserve"> </w:t>
      </w:r>
      <w:r>
        <w:rPr>
          <w:color w:val="231F20"/>
        </w:rPr>
        <w:t>land</w:t>
      </w:r>
      <w:r>
        <w:rPr>
          <w:color w:val="231F20"/>
          <w:spacing w:val="-1"/>
        </w:rPr>
        <w:t xml:space="preserve"> </w:t>
      </w:r>
      <w:r>
        <w:rPr>
          <w:color w:val="231F20"/>
        </w:rPr>
        <w:t>should be</w:t>
      </w:r>
      <w:r>
        <w:rPr>
          <w:color w:val="231F20"/>
          <w:spacing w:val="-1"/>
        </w:rPr>
        <w:t xml:space="preserve"> </w:t>
      </w:r>
      <w:r>
        <w:rPr>
          <w:color w:val="231F20"/>
        </w:rPr>
        <w:t>described</w:t>
      </w:r>
      <w:r>
        <w:rPr>
          <w:color w:val="231F20"/>
          <w:spacing w:val="-1"/>
        </w:rPr>
        <w:t xml:space="preserve"> </w:t>
      </w:r>
      <w:r>
        <w:rPr>
          <w:color w:val="231F20"/>
        </w:rPr>
        <w:t>in accordance</w:t>
      </w:r>
      <w:r>
        <w:rPr>
          <w:color w:val="231F20"/>
          <w:spacing w:val="-1"/>
        </w:rPr>
        <w:t xml:space="preserve"> </w:t>
      </w:r>
      <w:r>
        <w:rPr>
          <w:color w:val="231F20"/>
        </w:rPr>
        <w:t>with</w:t>
      </w:r>
      <w:r>
        <w:rPr>
          <w:color w:val="231F20"/>
          <w:spacing w:val="-1"/>
        </w:rPr>
        <w:t xml:space="preserve"> </w:t>
      </w:r>
      <w:r>
        <w:rPr>
          <w:color w:val="231F20"/>
        </w:rPr>
        <w:t>Federal requirements.</w:t>
      </w:r>
      <w:r>
        <w:rPr>
          <w:color w:val="231F20"/>
          <w:spacing w:val="-1"/>
        </w:rPr>
        <w:t xml:space="preserve"> </w:t>
      </w:r>
      <w:r>
        <w:rPr>
          <w:color w:val="231F20"/>
        </w:rPr>
        <w:t xml:space="preserve">Consult </w:t>
      </w:r>
      <w:r>
        <w:rPr>
          <w:color w:val="231F20"/>
          <w:spacing w:val="-4"/>
        </w:rPr>
        <w:t>local</w:t>
      </w:r>
    </w:p>
    <w:p w:rsidR="00D14D3D" w14:paraId="4F649E97" w14:textId="77777777">
      <w:pPr>
        <w:pStyle w:val="BodyText"/>
      </w:pPr>
      <w:r>
        <w:rPr>
          <w:color w:val="231F20"/>
        </w:rPr>
        <w:t>Federal</w:t>
      </w:r>
      <w:r>
        <w:rPr>
          <w:color w:val="231F20"/>
          <w:spacing w:val="-9"/>
        </w:rPr>
        <w:t xml:space="preserve"> </w:t>
      </w:r>
      <w:r>
        <w:rPr>
          <w:color w:val="231F20"/>
        </w:rPr>
        <w:t>offices</w:t>
      </w:r>
      <w:r>
        <w:rPr>
          <w:color w:val="231F20"/>
          <w:spacing w:val="-10"/>
        </w:rPr>
        <w:t xml:space="preserve"> </w:t>
      </w:r>
      <w:r>
        <w:rPr>
          <w:color w:val="231F20"/>
        </w:rPr>
        <w:t>for</w:t>
      </w:r>
      <w:r>
        <w:rPr>
          <w:color w:val="231F20"/>
          <w:spacing w:val="-9"/>
        </w:rPr>
        <w:t xml:space="preserve"> </w:t>
      </w:r>
      <w:r>
        <w:rPr>
          <w:color w:val="231F20"/>
        </w:rPr>
        <w:t>specific</w:t>
      </w:r>
      <w:r>
        <w:rPr>
          <w:color w:val="231F20"/>
          <w:spacing w:val="-8"/>
        </w:rPr>
        <w:t xml:space="preserve"> </w:t>
      </w:r>
      <w:r>
        <w:rPr>
          <w:color w:val="231F20"/>
          <w:spacing w:val="-2"/>
        </w:rPr>
        <w:t>instructions.</w:t>
      </w:r>
    </w:p>
    <w:p w:rsidR="00D14D3D" w14:paraId="4F649E98" w14:textId="77777777">
      <w:pPr>
        <w:pStyle w:val="BodyText"/>
        <w:ind w:left="0"/>
      </w:pPr>
    </w:p>
    <w:p w:rsidR="00D14D3D" w14:paraId="4F649E99" w14:textId="77777777">
      <w:pPr>
        <w:pStyle w:val="BodyText"/>
        <w:spacing w:before="1"/>
        <w:ind w:right="118"/>
      </w:pPr>
      <w:r>
        <w:rPr>
          <w:color w:val="231F20"/>
        </w:rPr>
        <w:t>ITEM</w:t>
      </w:r>
      <w:r>
        <w:rPr>
          <w:color w:val="231F20"/>
          <w:spacing w:val="-5"/>
        </w:rPr>
        <w:t xml:space="preserve"> </w:t>
      </w:r>
      <w:r>
        <w:rPr>
          <w:color w:val="231F20"/>
        </w:rPr>
        <w:t>14:</w:t>
      </w:r>
      <w:r>
        <w:rPr>
          <w:color w:val="231F20"/>
          <w:spacing w:val="-2"/>
        </w:rPr>
        <w:t xml:space="preserve"> </w:t>
      </w:r>
      <w:r>
        <w:rPr>
          <w:color w:val="231F20"/>
        </w:rPr>
        <w:t>Needed</w:t>
      </w:r>
      <w:r>
        <w:rPr>
          <w:color w:val="231F20"/>
          <w:spacing w:val="-2"/>
        </w:rPr>
        <w:t xml:space="preserve"> </w:t>
      </w:r>
      <w:r>
        <w:rPr>
          <w:color w:val="231F20"/>
        </w:rPr>
        <w:t>only</w:t>
      </w:r>
      <w:r>
        <w:rPr>
          <w:color w:val="231F20"/>
          <w:spacing w:val="-2"/>
        </w:rPr>
        <w:t xml:space="preserve"> </w:t>
      </w:r>
      <w:r>
        <w:rPr>
          <w:color w:val="231F20"/>
        </w:rPr>
        <w:t>when</w:t>
      </w:r>
      <w:r>
        <w:rPr>
          <w:color w:val="231F20"/>
          <w:spacing w:val="-2"/>
        </w:rPr>
        <w:t xml:space="preserve"> </w:t>
      </w:r>
      <w:r>
        <w:rPr>
          <w:color w:val="231F20"/>
        </w:rPr>
        <w:t>location</w:t>
      </w:r>
      <w:r>
        <w:rPr>
          <w:color w:val="231F20"/>
          <w:spacing w:val="-2"/>
        </w:rPr>
        <w:t xml:space="preserve"> </w:t>
      </w:r>
      <w:r>
        <w:rPr>
          <w:color w:val="231F20"/>
        </w:rPr>
        <w:t>of</w:t>
      </w:r>
      <w:r>
        <w:rPr>
          <w:color w:val="231F20"/>
          <w:spacing w:val="-2"/>
        </w:rPr>
        <w:t xml:space="preserve"> </w:t>
      </w:r>
      <w:r>
        <w:rPr>
          <w:color w:val="231F20"/>
        </w:rPr>
        <w:t>well</w:t>
      </w:r>
      <w:r>
        <w:rPr>
          <w:color w:val="231F20"/>
          <w:spacing w:val="-2"/>
        </w:rPr>
        <w:t xml:space="preserve"> </w:t>
      </w:r>
      <w:r>
        <w:rPr>
          <w:color w:val="231F20"/>
        </w:rPr>
        <w:t>cannot</w:t>
      </w:r>
      <w:r>
        <w:rPr>
          <w:color w:val="231F20"/>
          <w:spacing w:val="-2"/>
        </w:rPr>
        <w:t xml:space="preserve"> </w:t>
      </w:r>
      <w:r>
        <w:rPr>
          <w:color w:val="231F20"/>
        </w:rPr>
        <w:t>readily</w:t>
      </w:r>
      <w:r>
        <w:rPr>
          <w:color w:val="231F20"/>
          <w:spacing w:val="-2"/>
        </w:rPr>
        <w:t xml:space="preserve"> </w:t>
      </w:r>
      <w:r>
        <w:rPr>
          <w:color w:val="231F20"/>
        </w:rPr>
        <w:t>be</w:t>
      </w:r>
      <w:r>
        <w:rPr>
          <w:color w:val="231F20"/>
          <w:spacing w:val="-2"/>
        </w:rPr>
        <w:t xml:space="preserve"> </w:t>
      </w:r>
      <w:r>
        <w:rPr>
          <w:color w:val="231F20"/>
        </w:rPr>
        <w:t>found</w:t>
      </w:r>
      <w:r>
        <w:rPr>
          <w:color w:val="231F20"/>
          <w:spacing w:val="-2"/>
        </w:rPr>
        <w:t xml:space="preserve"> </w:t>
      </w:r>
      <w:r>
        <w:rPr>
          <w:color w:val="231F20"/>
        </w:rPr>
        <w:t>by</w:t>
      </w:r>
      <w:r>
        <w:rPr>
          <w:color w:val="231F20"/>
          <w:spacing w:val="-2"/>
        </w:rPr>
        <w:t xml:space="preserve"> </w:t>
      </w:r>
      <w:r>
        <w:rPr>
          <w:color w:val="231F20"/>
        </w:rPr>
        <w:t>road</w:t>
      </w:r>
      <w:r>
        <w:rPr>
          <w:color w:val="231F20"/>
          <w:spacing w:val="-2"/>
        </w:rPr>
        <w:t xml:space="preserve"> </w:t>
      </w:r>
      <w:r>
        <w:rPr>
          <w:color w:val="231F20"/>
        </w:rPr>
        <w:t>from</w:t>
      </w:r>
      <w:r>
        <w:rPr>
          <w:color w:val="231F20"/>
          <w:spacing w:val="-2"/>
        </w:rPr>
        <w:t xml:space="preserve"> </w:t>
      </w:r>
      <w:r>
        <w:rPr>
          <w:color w:val="231F20"/>
        </w:rPr>
        <w:t>the</w:t>
      </w:r>
      <w:r>
        <w:rPr>
          <w:color w:val="231F20"/>
          <w:spacing w:val="-2"/>
        </w:rPr>
        <w:t xml:space="preserve"> </w:t>
      </w:r>
      <w:r>
        <w:rPr>
          <w:color w:val="231F20"/>
        </w:rPr>
        <w:t>land</w:t>
      </w:r>
      <w:r>
        <w:rPr>
          <w:color w:val="231F20"/>
          <w:spacing w:val="-2"/>
        </w:rPr>
        <w:t xml:space="preserve"> </w:t>
      </w:r>
      <w:r>
        <w:rPr>
          <w:color w:val="231F20"/>
        </w:rPr>
        <w:t>or</w:t>
      </w:r>
      <w:r>
        <w:rPr>
          <w:color w:val="231F20"/>
          <w:spacing w:val="-2"/>
        </w:rPr>
        <w:t xml:space="preserve"> </w:t>
      </w:r>
      <w:r>
        <w:rPr>
          <w:color w:val="231F20"/>
        </w:rPr>
        <w:t>lease</w:t>
      </w:r>
      <w:r>
        <w:rPr>
          <w:color w:val="231F20"/>
          <w:spacing w:val="-2"/>
        </w:rPr>
        <w:t xml:space="preserve"> </w:t>
      </w:r>
      <w:r>
        <w:rPr>
          <w:color w:val="231F20"/>
        </w:rPr>
        <w:t>description.</w:t>
      </w:r>
      <w:r>
        <w:rPr>
          <w:color w:val="231F20"/>
          <w:spacing w:val="-13"/>
        </w:rPr>
        <w:t xml:space="preserve"> </w:t>
      </w:r>
      <w:r>
        <w:rPr>
          <w:color w:val="231F20"/>
        </w:rPr>
        <w:t>A</w:t>
      </w:r>
      <w:r>
        <w:rPr>
          <w:color w:val="231F20"/>
          <w:spacing w:val="-13"/>
        </w:rPr>
        <w:t xml:space="preserve"> </w:t>
      </w:r>
      <w:r>
        <w:rPr>
          <w:color w:val="231F20"/>
        </w:rPr>
        <w:t>plat,</w:t>
      </w:r>
      <w:r>
        <w:rPr>
          <w:color w:val="231F20"/>
          <w:spacing w:val="-2"/>
        </w:rPr>
        <w:t xml:space="preserve"> </w:t>
      </w:r>
      <w:r>
        <w:rPr>
          <w:color w:val="231F20"/>
        </w:rPr>
        <w:t>or plats, separate or on the reverse side, showing the roads to, and the surveyed location of, the wen, and any other required information, should be furnished when required by Federal agency offices.</w:t>
      </w:r>
    </w:p>
    <w:p w:rsidR="00D14D3D" w14:paraId="4F649E9A" w14:textId="77777777">
      <w:pPr>
        <w:pStyle w:val="BodyText"/>
        <w:ind w:left="0"/>
      </w:pPr>
    </w:p>
    <w:p w:rsidR="00D14D3D" w14:paraId="4F649E9B" w14:textId="77777777">
      <w:pPr>
        <w:pStyle w:val="BodyText"/>
      </w:pPr>
      <w:r>
        <w:rPr>
          <w:color w:val="231F20"/>
        </w:rPr>
        <w:t>ITEMS</w:t>
      </w:r>
      <w:r>
        <w:rPr>
          <w:color w:val="231F20"/>
          <w:spacing w:val="-3"/>
        </w:rPr>
        <w:t xml:space="preserve"> </w:t>
      </w:r>
      <w:r>
        <w:rPr>
          <w:color w:val="231F20"/>
        </w:rPr>
        <w:t>15</w:t>
      </w:r>
      <w:r>
        <w:rPr>
          <w:color w:val="231F20"/>
          <w:spacing w:val="-13"/>
        </w:rPr>
        <w:t xml:space="preserve"> </w:t>
      </w:r>
      <w:r>
        <w:rPr>
          <w:color w:val="231F20"/>
        </w:rPr>
        <w:t>AND</w:t>
      </w:r>
      <w:r>
        <w:rPr>
          <w:color w:val="231F20"/>
          <w:spacing w:val="-2"/>
        </w:rPr>
        <w:t xml:space="preserve"> </w:t>
      </w:r>
      <w:r>
        <w:rPr>
          <w:color w:val="231F20"/>
        </w:rPr>
        <w:t>18:</w:t>
      </w:r>
      <w:r>
        <w:rPr>
          <w:color w:val="231F20"/>
          <w:spacing w:val="-2"/>
        </w:rPr>
        <w:t xml:space="preserve"> </w:t>
      </w:r>
      <w:r>
        <w:rPr>
          <w:color w:val="231F20"/>
        </w:rPr>
        <w:t>If</w:t>
      </w:r>
      <w:r>
        <w:rPr>
          <w:color w:val="231F20"/>
          <w:spacing w:val="-2"/>
        </w:rPr>
        <w:t xml:space="preserve"> </w:t>
      </w:r>
      <w:r>
        <w:rPr>
          <w:color w:val="231F20"/>
        </w:rPr>
        <w:t>well</w:t>
      </w:r>
      <w:r>
        <w:rPr>
          <w:color w:val="231F20"/>
          <w:spacing w:val="-2"/>
        </w:rPr>
        <w:t xml:space="preserve"> </w:t>
      </w:r>
      <w:r>
        <w:rPr>
          <w:color w:val="231F20"/>
        </w:rPr>
        <w:t>is</w:t>
      </w:r>
      <w:r>
        <w:rPr>
          <w:color w:val="231F20"/>
          <w:spacing w:val="-3"/>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or</w:t>
      </w:r>
      <w:r>
        <w:rPr>
          <w:color w:val="231F20"/>
          <w:spacing w:val="-2"/>
        </w:rPr>
        <w:t xml:space="preserve"> </w:t>
      </w:r>
      <w:r>
        <w:rPr>
          <w:color w:val="231F20"/>
        </w:rPr>
        <w:t>has</w:t>
      </w:r>
      <w:r>
        <w:rPr>
          <w:color w:val="231F20"/>
          <w:spacing w:val="-3"/>
        </w:rPr>
        <w:t xml:space="preserve"> </w:t>
      </w:r>
      <w:r>
        <w:rPr>
          <w:color w:val="231F20"/>
        </w:rPr>
        <w:t>been</w:t>
      </w:r>
      <w:r>
        <w:rPr>
          <w:color w:val="231F20"/>
          <w:spacing w:val="-2"/>
        </w:rPr>
        <w:t xml:space="preserve"> </w:t>
      </w:r>
      <w:r>
        <w:rPr>
          <w:color w:val="231F20"/>
        </w:rPr>
        <w:t>directionany</w:t>
      </w:r>
      <w:r>
        <w:rPr>
          <w:color w:val="231F20"/>
          <w:spacing w:val="-2"/>
        </w:rPr>
        <w:t xml:space="preserve"> </w:t>
      </w:r>
      <w:r>
        <w:rPr>
          <w:color w:val="231F20"/>
        </w:rPr>
        <w:t>drilled,</w:t>
      </w:r>
      <w:r>
        <w:rPr>
          <w:color w:val="231F20"/>
          <w:spacing w:val="-2"/>
        </w:rPr>
        <w:t xml:space="preserve"> </w:t>
      </w:r>
      <w:r>
        <w:rPr>
          <w:color w:val="231F20"/>
        </w:rPr>
        <w:t>give</w:t>
      </w:r>
      <w:r>
        <w:rPr>
          <w:color w:val="231F20"/>
          <w:spacing w:val="-2"/>
        </w:rPr>
        <w:t xml:space="preserve"> </w:t>
      </w:r>
      <w:r>
        <w:rPr>
          <w:color w:val="231F20"/>
        </w:rPr>
        <w:t>distances</w:t>
      </w:r>
      <w:r>
        <w:rPr>
          <w:color w:val="231F20"/>
          <w:spacing w:val="-3"/>
        </w:rPr>
        <w:t xml:space="preserve"> </w:t>
      </w:r>
      <w:r>
        <w:rPr>
          <w:color w:val="231F20"/>
        </w:rPr>
        <w:t>for</w:t>
      </w:r>
      <w:r>
        <w:rPr>
          <w:color w:val="231F20"/>
          <w:spacing w:val="-2"/>
        </w:rPr>
        <w:t xml:space="preserve"> </w:t>
      </w:r>
      <w:r>
        <w:rPr>
          <w:color w:val="231F20"/>
        </w:rPr>
        <w:t>subsurface</w:t>
      </w:r>
      <w:r>
        <w:rPr>
          <w:color w:val="231F20"/>
          <w:spacing w:val="-2"/>
        </w:rPr>
        <w:t xml:space="preserve"> </w:t>
      </w:r>
      <w:r>
        <w:rPr>
          <w:color w:val="231F20"/>
        </w:rPr>
        <w:t>location</w:t>
      </w:r>
      <w:r>
        <w:rPr>
          <w:color w:val="231F20"/>
          <w:spacing w:val="-2"/>
        </w:rPr>
        <w:t xml:space="preserve"> </w:t>
      </w:r>
      <w:r>
        <w:rPr>
          <w:color w:val="231F20"/>
        </w:rPr>
        <w:t>of</w:t>
      </w:r>
      <w:r>
        <w:rPr>
          <w:color w:val="231F20"/>
          <w:spacing w:val="-2"/>
        </w:rPr>
        <w:t xml:space="preserve"> </w:t>
      </w:r>
      <w:r>
        <w:rPr>
          <w:color w:val="231F20"/>
        </w:rPr>
        <w:t>hole</w:t>
      </w:r>
      <w:r>
        <w:rPr>
          <w:color w:val="231F20"/>
          <w:spacing w:val="-2"/>
        </w:rPr>
        <w:t xml:space="preserve"> </w:t>
      </w:r>
      <w:r>
        <w:rPr>
          <w:color w:val="231F20"/>
        </w:rPr>
        <w:t>in</w:t>
      </w:r>
      <w:r>
        <w:rPr>
          <w:color w:val="231F20"/>
          <w:spacing w:val="-2"/>
        </w:rPr>
        <w:t xml:space="preserve"> </w:t>
      </w:r>
      <w:r>
        <w:rPr>
          <w:color w:val="231F20"/>
        </w:rPr>
        <w:t>any present or objective productive zone.</w:t>
      </w:r>
    </w:p>
    <w:p w:rsidR="00D14D3D" w14:paraId="4F649E9C" w14:textId="77777777">
      <w:pPr>
        <w:pStyle w:val="BodyText"/>
        <w:ind w:left="0"/>
      </w:pPr>
    </w:p>
    <w:p w:rsidR="00D14D3D" w14:paraId="4F649E9D" w14:textId="77777777">
      <w:pPr>
        <w:pStyle w:val="BodyText"/>
      </w:pPr>
      <w:r>
        <w:rPr>
          <w:color w:val="231F20"/>
        </w:rPr>
        <w:t>ITEM</w:t>
      </w:r>
      <w:r>
        <w:rPr>
          <w:color w:val="231F20"/>
          <w:spacing w:val="-3"/>
        </w:rPr>
        <w:t xml:space="preserve"> </w:t>
      </w:r>
      <w:r>
        <w:rPr>
          <w:color w:val="231F20"/>
        </w:rPr>
        <w:t>22:</w:t>
      </w:r>
      <w:r>
        <w:rPr>
          <w:color w:val="231F20"/>
          <w:spacing w:val="-1"/>
        </w:rPr>
        <w:t xml:space="preserve"> </w:t>
      </w:r>
      <w:r>
        <w:rPr>
          <w:color w:val="231F20"/>
        </w:rPr>
        <w:t>Consult</w:t>
      </w:r>
      <w:r>
        <w:rPr>
          <w:color w:val="231F20"/>
          <w:spacing w:val="-1"/>
        </w:rPr>
        <w:t xml:space="preserve"> </w:t>
      </w:r>
      <w:r>
        <w:rPr>
          <w:color w:val="231F20"/>
        </w:rPr>
        <w:t>applicable</w:t>
      </w:r>
      <w:r>
        <w:rPr>
          <w:color w:val="231F20"/>
          <w:spacing w:val="-1"/>
        </w:rPr>
        <w:t xml:space="preserve"> </w:t>
      </w:r>
      <w:r>
        <w:rPr>
          <w:color w:val="231F20"/>
        </w:rPr>
        <w:t>Federal</w:t>
      </w:r>
      <w:r>
        <w:rPr>
          <w:color w:val="231F20"/>
          <w:spacing w:val="-2"/>
        </w:rPr>
        <w:t xml:space="preserve"> </w:t>
      </w:r>
      <w:r>
        <w:rPr>
          <w:color w:val="231F20"/>
        </w:rPr>
        <w:t>regulations,</w:t>
      </w:r>
      <w:r>
        <w:rPr>
          <w:color w:val="231F20"/>
          <w:spacing w:val="-1"/>
        </w:rPr>
        <w:t xml:space="preserve"> </w:t>
      </w:r>
      <w:r>
        <w:rPr>
          <w:color w:val="231F20"/>
        </w:rPr>
        <w:t>or</w:t>
      </w:r>
      <w:r>
        <w:rPr>
          <w:color w:val="231F20"/>
          <w:spacing w:val="-1"/>
        </w:rPr>
        <w:t xml:space="preserve"> </w:t>
      </w:r>
      <w:r>
        <w:rPr>
          <w:color w:val="231F20"/>
        </w:rPr>
        <w:t>appropriate</w:t>
      </w:r>
      <w:r>
        <w:rPr>
          <w:color w:val="231F20"/>
          <w:spacing w:val="-1"/>
        </w:rPr>
        <w:t xml:space="preserve"> </w:t>
      </w:r>
      <w:r>
        <w:rPr>
          <w:color w:val="231F20"/>
        </w:rPr>
        <w:t>officials,</w:t>
      </w:r>
      <w:r>
        <w:rPr>
          <w:color w:val="231F20"/>
          <w:spacing w:val="-1"/>
        </w:rPr>
        <w:t xml:space="preserve"> </w:t>
      </w:r>
      <w:r>
        <w:rPr>
          <w:color w:val="231F20"/>
        </w:rPr>
        <w:t>concerning</w:t>
      </w:r>
      <w:r>
        <w:rPr>
          <w:color w:val="231F20"/>
          <w:spacing w:val="-2"/>
        </w:rPr>
        <w:t xml:space="preserve"> </w:t>
      </w:r>
      <w:r>
        <w:rPr>
          <w:color w:val="231F20"/>
        </w:rPr>
        <w:t>approval</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proposal</w:t>
      </w:r>
      <w:r>
        <w:rPr>
          <w:color w:val="231F20"/>
          <w:spacing w:val="-2"/>
        </w:rPr>
        <w:t xml:space="preserve"> before</w:t>
      </w:r>
    </w:p>
    <w:p w:rsidR="00D14D3D" w14:paraId="4F649E9E" w14:textId="77777777">
      <w:pPr>
        <w:pStyle w:val="BodyText"/>
        <w:spacing w:before="1"/>
      </w:pPr>
      <w:r>
        <w:rPr>
          <w:color w:val="231F20"/>
        </w:rPr>
        <w:t>operations</w:t>
      </w:r>
      <w:r>
        <w:rPr>
          <w:color w:val="231F20"/>
          <w:spacing w:val="-6"/>
        </w:rPr>
        <w:t xml:space="preserve"> </w:t>
      </w:r>
      <w:r>
        <w:rPr>
          <w:color w:val="231F20"/>
        </w:rPr>
        <w:t>are</w:t>
      </w:r>
      <w:r>
        <w:rPr>
          <w:color w:val="231F20"/>
          <w:spacing w:val="-4"/>
        </w:rPr>
        <w:t xml:space="preserve"> </w:t>
      </w:r>
      <w:r>
        <w:rPr>
          <w:color w:val="231F20"/>
          <w:spacing w:val="-2"/>
        </w:rPr>
        <w:t>started.</w:t>
      </w:r>
    </w:p>
    <w:p w:rsidR="00D14D3D" w14:paraId="4F649E9F" w14:textId="77777777">
      <w:pPr>
        <w:pStyle w:val="BodyText"/>
        <w:ind w:left="0"/>
      </w:pPr>
    </w:p>
    <w:p w:rsidR="00D14D3D" w:rsidRPr="00D86C05" w14:paraId="4F649EA0" w14:textId="43A15008">
      <w:pPr>
        <w:pStyle w:val="BodyText"/>
        <w:rPr>
          <w:strike/>
          <w:color w:val="FF0000"/>
        </w:rPr>
      </w:pPr>
      <w:r w:rsidRPr="008C554D">
        <w:rPr>
          <w:strike/>
          <w:color w:val="FF0000"/>
        </w:rPr>
        <w:t xml:space="preserve">ITEM 24: If the </w:t>
      </w:r>
      <w:r w:rsidRPr="00E75851">
        <w:rPr>
          <w:strike/>
          <w:color w:val="FF0000"/>
        </w:rPr>
        <w:t>proposal will involve hydraulic fracturing operations, you must comply with 43 CFR 3162.3-3, when applicable by</w:t>
      </w:r>
      <w:r w:rsidRPr="00E75851">
        <w:rPr>
          <w:strike/>
          <w:color w:val="FF0000"/>
          <w:spacing w:val="40"/>
        </w:rPr>
        <w:t xml:space="preserve"> </w:t>
      </w:r>
      <w:r w:rsidRPr="00E75851">
        <w:rPr>
          <w:strike/>
          <w:color w:val="FF0000"/>
        </w:rPr>
        <w:t>providing information about the protection of usable water</w:t>
      </w:r>
      <w:r w:rsidRPr="00D86C05">
        <w:rPr>
          <w:strike/>
          <w:color w:val="FF0000"/>
        </w:rPr>
        <w:t>.</w:t>
      </w:r>
      <w:r w:rsidRPr="00D86C05">
        <w:rPr>
          <w:strike/>
          <w:color w:val="FF0000"/>
          <w:spacing w:val="40"/>
        </w:rPr>
        <w:t xml:space="preserve"> </w:t>
      </w:r>
      <w:r w:rsidRPr="00D86C05">
        <w:rPr>
          <w:strike/>
          <w:color w:val="FF0000"/>
        </w:rPr>
        <w:t>Operators should provide the best available information</w:t>
      </w:r>
      <w:r w:rsidRPr="00D86C05">
        <w:rPr>
          <w:strike/>
          <w:color w:val="FF0000"/>
          <w:spacing w:val="-2"/>
        </w:rPr>
        <w:t xml:space="preserve"> </w:t>
      </w:r>
      <w:r w:rsidRPr="00D86C05">
        <w:rPr>
          <w:strike/>
          <w:color w:val="FF0000"/>
        </w:rPr>
        <w:t>about</w:t>
      </w:r>
      <w:r w:rsidRPr="00D86C05">
        <w:rPr>
          <w:strike/>
          <w:color w:val="FF0000"/>
          <w:spacing w:val="-2"/>
        </w:rPr>
        <w:t xml:space="preserve"> </w:t>
      </w:r>
      <w:r w:rsidRPr="00D86C05">
        <w:rPr>
          <w:strike/>
          <w:color w:val="FF0000"/>
        </w:rPr>
        <w:t>all</w:t>
      </w:r>
      <w:r w:rsidRPr="00D86C05">
        <w:rPr>
          <w:strike/>
          <w:color w:val="FF0000"/>
          <w:spacing w:val="-2"/>
        </w:rPr>
        <w:t xml:space="preserve"> </w:t>
      </w:r>
      <w:r w:rsidRPr="00D86C05">
        <w:rPr>
          <w:strike/>
          <w:color w:val="FF0000"/>
        </w:rPr>
        <w:t>formations</w:t>
      </w:r>
      <w:r w:rsidRPr="00D86C05">
        <w:rPr>
          <w:strike/>
          <w:color w:val="FF0000"/>
          <w:spacing w:val="-3"/>
        </w:rPr>
        <w:t xml:space="preserve"> </w:t>
      </w:r>
      <w:r w:rsidRPr="00D86C05">
        <w:rPr>
          <w:strike/>
          <w:color w:val="FF0000"/>
        </w:rPr>
        <w:t>containing</w:t>
      </w:r>
      <w:r w:rsidRPr="00D86C05">
        <w:rPr>
          <w:strike/>
          <w:color w:val="FF0000"/>
          <w:spacing w:val="-2"/>
        </w:rPr>
        <w:t xml:space="preserve"> </w:t>
      </w:r>
      <w:r w:rsidRPr="00D86C05">
        <w:rPr>
          <w:strike/>
          <w:color w:val="FF0000"/>
        </w:rPr>
        <w:t>water</w:t>
      </w:r>
      <w:r w:rsidRPr="00D86C05">
        <w:rPr>
          <w:strike/>
          <w:color w:val="FF0000"/>
          <w:spacing w:val="-2"/>
        </w:rPr>
        <w:t xml:space="preserve"> </w:t>
      </w:r>
      <w:r w:rsidRPr="00D86C05">
        <w:rPr>
          <w:strike/>
          <w:color w:val="FF0000"/>
        </w:rPr>
        <w:t>and</w:t>
      </w:r>
      <w:r w:rsidRPr="00D86C05">
        <w:rPr>
          <w:strike/>
          <w:color w:val="FF0000"/>
          <w:spacing w:val="-2"/>
        </w:rPr>
        <w:t xml:space="preserve"> </w:t>
      </w:r>
      <w:r w:rsidRPr="00D86C05">
        <w:rPr>
          <w:strike/>
          <w:color w:val="FF0000"/>
        </w:rPr>
        <w:t>their</w:t>
      </w:r>
      <w:r w:rsidRPr="00D86C05">
        <w:rPr>
          <w:strike/>
          <w:color w:val="FF0000"/>
          <w:spacing w:val="-2"/>
        </w:rPr>
        <w:t xml:space="preserve"> </w:t>
      </w:r>
      <w:r w:rsidRPr="00D86C05">
        <w:rPr>
          <w:strike/>
          <w:color w:val="FF0000"/>
        </w:rPr>
        <w:t>depths.</w:t>
      </w:r>
      <w:r w:rsidRPr="00D86C05">
        <w:rPr>
          <w:strike/>
          <w:color w:val="FF0000"/>
          <w:spacing w:val="40"/>
        </w:rPr>
        <w:t xml:space="preserve"> </w:t>
      </w:r>
      <w:r w:rsidRPr="00D86C05">
        <w:rPr>
          <w:strike/>
          <w:color w:val="FF0000"/>
        </w:rPr>
        <w:t>This</w:t>
      </w:r>
      <w:r w:rsidRPr="00D86C05">
        <w:rPr>
          <w:strike/>
          <w:color w:val="FF0000"/>
          <w:spacing w:val="-3"/>
        </w:rPr>
        <w:t xml:space="preserve"> </w:t>
      </w:r>
      <w:r w:rsidRPr="00D86C05">
        <w:rPr>
          <w:strike/>
          <w:color w:val="FF0000"/>
        </w:rPr>
        <w:t>information</w:t>
      </w:r>
      <w:r w:rsidRPr="00D86C05">
        <w:rPr>
          <w:strike/>
          <w:color w:val="FF0000"/>
          <w:spacing w:val="-2"/>
        </w:rPr>
        <w:t xml:space="preserve"> </w:t>
      </w:r>
      <w:r w:rsidRPr="00D86C05">
        <w:rPr>
          <w:strike/>
          <w:color w:val="FF0000"/>
        </w:rPr>
        <w:t>could</w:t>
      </w:r>
      <w:r w:rsidRPr="00D86C05">
        <w:rPr>
          <w:strike/>
          <w:color w:val="FF0000"/>
          <w:spacing w:val="-2"/>
        </w:rPr>
        <w:t xml:space="preserve"> </w:t>
      </w:r>
      <w:r w:rsidRPr="00D86C05">
        <w:rPr>
          <w:strike/>
          <w:color w:val="FF0000"/>
        </w:rPr>
        <w:t>include</w:t>
      </w:r>
      <w:r w:rsidRPr="00D86C05">
        <w:rPr>
          <w:strike/>
          <w:color w:val="FF0000"/>
          <w:spacing w:val="-2"/>
        </w:rPr>
        <w:t xml:space="preserve"> </w:t>
      </w:r>
      <w:r w:rsidRPr="00D86C05">
        <w:rPr>
          <w:strike/>
          <w:color w:val="FF0000"/>
        </w:rPr>
        <w:t>data</w:t>
      </w:r>
      <w:r w:rsidRPr="00D86C05">
        <w:rPr>
          <w:strike/>
          <w:color w:val="FF0000"/>
          <w:spacing w:val="-2"/>
        </w:rPr>
        <w:t xml:space="preserve"> </w:t>
      </w:r>
      <w:r w:rsidRPr="00D86C05">
        <w:rPr>
          <w:strike/>
          <w:color w:val="FF0000"/>
        </w:rPr>
        <w:t>and</w:t>
      </w:r>
      <w:r w:rsidRPr="00D86C05">
        <w:rPr>
          <w:strike/>
          <w:color w:val="FF0000"/>
          <w:spacing w:val="-2"/>
        </w:rPr>
        <w:t xml:space="preserve"> </w:t>
      </w:r>
      <w:r w:rsidRPr="00D86C05">
        <w:rPr>
          <w:strike/>
          <w:color w:val="FF0000"/>
        </w:rPr>
        <w:t>interpretation</w:t>
      </w:r>
      <w:r w:rsidRPr="00D86C05">
        <w:rPr>
          <w:strike/>
          <w:color w:val="FF0000"/>
          <w:spacing w:val="-2"/>
        </w:rPr>
        <w:t xml:space="preserve"> </w:t>
      </w:r>
      <w:r w:rsidRPr="00D86C05">
        <w:rPr>
          <w:strike/>
          <w:color w:val="FF0000"/>
        </w:rPr>
        <w:t>of resistivity</w:t>
      </w:r>
      <w:r w:rsidRPr="00D86C05">
        <w:rPr>
          <w:strike/>
          <w:color w:val="FF0000"/>
          <w:spacing w:val="-2"/>
        </w:rPr>
        <w:t xml:space="preserve"> </w:t>
      </w:r>
      <w:r w:rsidRPr="00D86C05">
        <w:rPr>
          <w:strike/>
          <w:color w:val="FF0000"/>
        </w:rPr>
        <w:t>logs</w:t>
      </w:r>
      <w:r w:rsidRPr="00D86C05">
        <w:rPr>
          <w:strike/>
          <w:color w:val="FF0000"/>
          <w:spacing w:val="-3"/>
        </w:rPr>
        <w:t xml:space="preserve"> </w:t>
      </w:r>
      <w:r w:rsidRPr="00D86C05">
        <w:rPr>
          <w:strike/>
          <w:color w:val="FF0000"/>
        </w:rPr>
        <w:t>run</w:t>
      </w:r>
      <w:r w:rsidRPr="00D86C05">
        <w:rPr>
          <w:strike/>
          <w:color w:val="FF0000"/>
          <w:spacing w:val="-2"/>
        </w:rPr>
        <w:t xml:space="preserve"> </w:t>
      </w:r>
      <w:r w:rsidRPr="00D86C05">
        <w:rPr>
          <w:strike/>
          <w:color w:val="FF0000"/>
        </w:rPr>
        <w:t>on</w:t>
      </w:r>
      <w:r w:rsidRPr="00D86C05">
        <w:rPr>
          <w:strike/>
          <w:color w:val="FF0000"/>
          <w:spacing w:val="-2"/>
        </w:rPr>
        <w:t xml:space="preserve"> </w:t>
      </w:r>
      <w:r w:rsidRPr="00D86C05">
        <w:rPr>
          <w:strike/>
          <w:color w:val="FF0000"/>
        </w:rPr>
        <w:t>nearby</w:t>
      </w:r>
      <w:r w:rsidRPr="00D86C05">
        <w:rPr>
          <w:strike/>
          <w:color w:val="FF0000"/>
          <w:spacing w:val="-2"/>
        </w:rPr>
        <w:t xml:space="preserve"> </w:t>
      </w:r>
      <w:r w:rsidRPr="00D86C05">
        <w:rPr>
          <w:strike/>
          <w:color w:val="FF0000"/>
        </w:rPr>
        <w:t>wells.</w:t>
      </w:r>
      <w:r w:rsidRPr="00D86C05">
        <w:rPr>
          <w:strike/>
          <w:color w:val="FF0000"/>
          <w:spacing w:val="40"/>
        </w:rPr>
        <w:t xml:space="preserve"> </w:t>
      </w:r>
      <w:r w:rsidRPr="00D86C05">
        <w:rPr>
          <w:strike/>
          <w:color w:val="FF0000"/>
        </w:rPr>
        <w:t>Information</w:t>
      </w:r>
      <w:r w:rsidRPr="00D86C05">
        <w:rPr>
          <w:strike/>
          <w:color w:val="FF0000"/>
          <w:spacing w:val="-2"/>
        </w:rPr>
        <w:t xml:space="preserve"> </w:t>
      </w:r>
      <w:r w:rsidRPr="00D86C05">
        <w:rPr>
          <w:strike/>
          <w:color w:val="FF0000"/>
        </w:rPr>
        <w:t>may</w:t>
      </w:r>
      <w:r w:rsidRPr="00D86C05">
        <w:rPr>
          <w:strike/>
          <w:color w:val="FF0000"/>
          <w:spacing w:val="-2"/>
        </w:rPr>
        <w:t xml:space="preserve"> </w:t>
      </w:r>
      <w:r w:rsidRPr="00D86C05">
        <w:rPr>
          <w:strike/>
          <w:color w:val="FF0000"/>
        </w:rPr>
        <w:t>also</w:t>
      </w:r>
      <w:r w:rsidRPr="00D86C05">
        <w:rPr>
          <w:strike/>
          <w:color w:val="FF0000"/>
          <w:spacing w:val="-2"/>
        </w:rPr>
        <w:t xml:space="preserve"> </w:t>
      </w:r>
      <w:r w:rsidRPr="00D86C05">
        <w:rPr>
          <w:strike/>
          <w:color w:val="FF0000"/>
        </w:rPr>
        <w:t>be</w:t>
      </w:r>
      <w:r w:rsidRPr="00D86C05">
        <w:rPr>
          <w:strike/>
          <w:color w:val="FF0000"/>
          <w:spacing w:val="-2"/>
        </w:rPr>
        <w:t xml:space="preserve"> </w:t>
      </w:r>
      <w:r w:rsidRPr="00D86C05">
        <w:rPr>
          <w:strike/>
          <w:color w:val="FF0000"/>
        </w:rPr>
        <w:t>obtained</w:t>
      </w:r>
      <w:r w:rsidRPr="00D86C05">
        <w:rPr>
          <w:strike/>
          <w:color w:val="FF0000"/>
          <w:spacing w:val="-2"/>
        </w:rPr>
        <w:t xml:space="preserve"> </w:t>
      </w:r>
      <w:r w:rsidRPr="00D86C05">
        <w:rPr>
          <w:strike/>
          <w:color w:val="FF0000"/>
        </w:rPr>
        <w:t>from</w:t>
      </w:r>
      <w:r w:rsidRPr="00D86C05">
        <w:rPr>
          <w:strike/>
          <w:color w:val="FF0000"/>
          <w:spacing w:val="-2"/>
        </w:rPr>
        <w:t xml:space="preserve"> </w:t>
      </w:r>
      <w:r w:rsidRPr="00D86C05">
        <w:rPr>
          <w:strike/>
          <w:color w:val="FF0000"/>
        </w:rPr>
        <w:t>state</w:t>
      </w:r>
      <w:r w:rsidRPr="00D86C05">
        <w:rPr>
          <w:strike/>
          <w:color w:val="FF0000"/>
          <w:spacing w:val="-2"/>
        </w:rPr>
        <w:t xml:space="preserve"> </w:t>
      </w:r>
      <w:r w:rsidRPr="00D86C05">
        <w:rPr>
          <w:strike/>
          <w:color w:val="FF0000"/>
        </w:rPr>
        <w:t>or</w:t>
      </w:r>
      <w:r w:rsidRPr="00D86C05">
        <w:rPr>
          <w:strike/>
          <w:color w:val="FF0000"/>
          <w:spacing w:val="-2"/>
        </w:rPr>
        <w:t xml:space="preserve"> </w:t>
      </w:r>
      <w:r w:rsidRPr="00D86C05">
        <w:rPr>
          <w:strike/>
          <w:color w:val="FF0000"/>
        </w:rPr>
        <w:t>tribal</w:t>
      </w:r>
      <w:r w:rsidRPr="00D86C05">
        <w:rPr>
          <w:strike/>
          <w:color w:val="FF0000"/>
          <w:spacing w:val="-2"/>
        </w:rPr>
        <w:t xml:space="preserve"> </w:t>
      </w:r>
      <w:r w:rsidRPr="00D86C05">
        <w:rPr>
          <w:strike/>
          <w:color w:val="FF0000"/>
        </w:rPr>
        <w:t>regulatory</w:t>
      </w:r>
      <w:r w:rsidRPr="00D86C05">
        <w:rPr>
          <w:strike/>
          <w:color w:val="FF0000"/>
          <w:spacing w:val="-2"/>
        </w:rPr>
        <w:t xml:space="preserve"> </w:t>
      </w:r>
      <w:r w:rsidRPr="00D86C05">
        <w:rPr>
          <w:strike/>
          <w:color w:val="FF0000"/>
        </w:rPr>
        <w:t>agencies</w:t>
      </w:r>
      <w:r w:rsidRPr="00D86C05">
        <w:rPr>
          <w:strike/>
          <w:color w:val="FF0000"/>
          <w:spacing w:val="-3"/>
        </w:rPr>
        <w:t xml:space="preserve"> </w:t>
      </w:r>
      <w:r w:rsidRPr="00D86C05">
        <w:rPr>
          <w:strike/>
          <w:color w:val="FF0000"/>
        </w:rPr>
        <w:t>and</w:t>
      </w:r>
      <w:r w:rsidRPr="00D86C05">
        <w:rPr>
          <w:strike/>
          <w:color w:val="FF0000"/>
          <w:spacing w:val="-2"/>
        </w:rPr>
        <w:t xml:space="preserve"> </w:t>
      </w:r>
      <w:r w:rsidRPr="00D86C05">
        <w:rPr>
          <w:strike/>
          <w:color w:val="FF0000"/>
        </w:rPr>
        <w:t>from</w:t>
      </w:r>
      <w:r w:rsidRPr="00D86C05">
        <w:rPr>
          <w:strike/>
          <w:color w:val="FF0000"/>
          <w:spacing w:val="-2"/>
        </w:rPr>
        <w:t xml:space="preserve"> </w:t>
      </w:r>
      <w:r w:rsidRPr="00D86C05">
        <w:rPr>
          <w:strike/>
          <w:color w:val="FF0000"/>
        </w:rPr>
        <w:t>local BLM offices.</w:t>
      </w:r>
    </w:p>
    <w:p w:rsidR="00D14D3D" w14:paraId="4F649EA1" w14:textId="77777777">
      <w:pPr>
        <w:pStyle w:val="BodyText"/>
        <w:spacing w:before="93"/>
        <w:ind w:left="0"/>
      </w:pPr>
    </w:p>
    <w:p w:rsidR="00D14D3D" w14:paraId="4F649EA2" w14:textId="77777777">
      <w:pPr>
        <w:ind w:right="31"/>
        <w:jc w:val="center"/>
        <w:rPr>
          <w:b/>
          <w:sz w:val="24"/>
        </w:rPr>
      </w:pPr>
      <w:r>
        <w:rPr>
          <w:b/>
          <w:color w:val="231F20"/>
          <w:spacing w:val="-2"/>
          <w:sz w:val="24"/>
        </w:rPr>
        <w:t>NOTICES</w:t>
      </w:r>
    </w:p>
    <w:p w:rsidR="00D14D3D" w14:paraId="4F649EA3" w14:textId="77777777">
      <w:pPr>
        <w:pStyle w:val="BodyText"/>
        <w:spacing w:before="221" w:line="249" w:lineRule="auto"/>
      </w:pPr>
      <w:r>
        <w:rPr>
          <w:color w:val="231F20"/>
        </w:rPr>
        <w:t>The</w:t>
      </w:r>
      <w:r>
        <w:rPr>
          <w:color w:val="231F20"/>
          <w:spacing w:val="-3"/>
        </w:rPr>
        <w:t xml:space="preserve"> </w:t>
      </w:r>
      <w:r>
        <w:rPr>
          <w:color w:val="231F20"/>
        </w:rPr>
        <w:t>Privacy</w:t>
      </w:r>
      <w:r>
        <w:rPr>
          <w:color w:val="231F20"/>
          <w:spacing w:val="-13"/>
        </w:rPr>
        <w:t xml:space="preserve"> </w:t>
      </w:r>
      <w:r>
        <w:rPr>
          <w:color w:val="231F20"/>
        </w:rPr>
        <w:t>Act</w:t>
      </w:r>
      <w:r>
        <w:rPr>
          <w:color w:val="231F20"/>
          <w:spacing w:val="-2"/>
        </w:rPr>
        <w:t xml:space="preserve"> </w:t>
      </w:r>
      <w:r>
        <w:rPr>
          <w:color w:val="231F20"/>
        </w:rPr>
        <w:t>of</w:t>
      </w:r>
      <w:r>
        <w:rPr>
          <w:color w:val="231F20"/>
          <w:spacing w:val="-2"/>
        </w:rPr>
        <w:t xml:space="preserve"> </w:t>
      </w:r>
      <w:r>
        <w:rPr>
          <w:color w:val="231F20"/>
        </w:rPr>
        <w:t>1974</w:t>
      </w:r>
      <w:r>
        <w:rPr>
          <w:color w:val="231F20"/>
          <w:spacing w:val="-2"/>
        </w:rPr>
        <w:t xml:space="preserve"> </w:t>
      </w:r>
      <w:r>
        <w:rPr>
          <w:color w:val="231F20"/>
        </w:rPr>
        <w:t>and</w:t>
      </w:r>
      <w:r>
        <w:rPr>
          <w:color w:val="231F20"/>
          <w:spacing w:val="-2"/>
        </w:rPr>
        <w:t xml:space="preserve"> </w:t>
      </w:r>
      <w:r>
        <w:rPr>
          <w:color w:val="231F20"/>
        </w:rPr>
        <w:t>regulation</w:t>
      </w:r>
      <w:r>
        <w:rPr>
          <w:color w:val="231F20"/>
          <w:spacing w:val="-2"/>
        </w:rPr>
        <w:t xml:space="preserve"> </w:t>
      </w:r>
      <w:r>
        <w:rPr>
          <w:color w:val="231F20"/>
        </w:rPr>
        <w:t>in</w:t>
      </w:r>
      <w:r>
        <w:rPr>
          <w:color w:val="231F20"/>
          <w:spacing w:val="-2"/>
        </w:rPr>
        <w:t xml:space="preserve"> </w:t>
      </w:r>
      <w:r>
        <w:rPr>
          <w:color w:val="231F20"/>
        </w:rPr>
        <w:t>43</w:t>
      </w:r>
      <w:r>
        <w:rPr>
          <w:color w:val="231F20"/>
          <w:spacing w:val="-2"/>
        </w:rPr>
        <w:t xml:space="preserve"> </w:t>
      </w:r>
      <w:r>
        <w:rPr>
          <w:color w:val="231F20"/>
        </w:rPr>
        <w:t>CFR</w:t>
      </w:r>
      <w:r>
        <w:rPr>
          <w:color w:val="231F20"/>
          <w:spacing w:val="-2"/>
        </w:rPr>
        <w:t xml:space="preserve"> </w:t>
      </w:r>
      <w:r>
        <w:rPr>
          <w:color w:val="231F20"/>
        </w:rPr>
        <w:t>2.48(</w:t>
      </w:r>
      <w:r>
        <w:rPr>
          <w:color w:val="231F20"/>
          <w:spacing w:val="-2"/>
        </w:rPr>
        <w:t xml:space="preserve"> </w:t>
      </w:r>
      <w:r>
        <w:rPr>
          <w:color w:val="231F20"/>
        </w:rPr>
        <w:t>d)</w:t>
      </w:r>
      <w:r>
        <w:rPr>
          <w:color w:val="231F20"/>
          <w:spacing w:val="-2"/>
        </w:rPr>
        <w:t xml:space="preserve"> </w:t>
      </w:r>
      <w:r>
        <w:rPr>
          <w:color w:val="231F20"/>
        </w:rPr>
        <w:t>provide</w:t>
      </w:r>
      <w:r>
        <w:rPr>
          <w:color w:val="231F20"/>
          <w:spacing w:val="-2"/>
        </w:rPr>
        <w:t xml:space="preserve"> </w:t>
      </w:r>
      <w:r>
        <w:rPr>
          <w:color w:val="231F20"/>
        </w:rPr>
        <w:t>that</w:t>
      </w:r>
      <w:r>
        <w:rPr>
          <w:color w:val="231F20"/>
          <w:spacing w:val="-2"/>
        </w:rPr>
        <w:t xml:space="preserve"> </w:t>
      </w:r>
      <w:r>
        <w:rPr>
          <w:color w:val="231F20"/>
        </w:rPr>
        <w:t>you</w:t>
      </w:r>
      <w:r>
        <w:rPr>
          <w:color w:val="231F20"/>
          <w:spacing w:val="-2"/>
        </w:rPr>
        <w:t xml:space="preserve"> </w:t>
      </w:r>
      <w:r>
        <w:rPr>
          <w:color w:val="231F20"/>
        </w:rPr>
        <w:t>be</w:t>
      </w:r>
      <w:r>
        <w:rPr>
          <w:color w:val="231F20"/>
          <w:spacing w:val="-2"/>
        </w:rPr>
        <w:t xml:space="preserve"> </w:t>
      </w:r>
      <w:r>
        <w:rPr>
          <w:color w:val="231F20"/>
        </w:rPr>
        <w:t>furnished</w:t>
      </w:r>
      <w:r>
        <w:rPr>
          <w:color w:val="231F20"/>
          <w:spacing w:val="-2"/>
        </w:rPr>
        <w:t xml:space="preserve"> </w:t>
      </w:r>
      <w:r>
        <w:rPr>
          <w:color w:val="231F20"/>
        </w:rPr>
        <w:t>the</w:t>
      </w:r>
      <w:r>
        <w:rPr>
          <w:color w:val="231F20"/>
          <w:spacing w:val="-2"/>
        </w:rPr>
        <w:t xml:space="preserve"> </w:t>
      </w:r>
      <w:r>
        <w:rPr>
          <w:color w:val="231F20"/>
        </w:rPr>
        <w:t>following</w:t>
      </w:r>
      <w:r>
        <w:rPr>
          <w:color w:val="231F20"/>
          <w:spacing w:val="-2"/>
        </w:rPr>
        <w:t xml:space="preserve"> </w:t>
      </w:r>
      <w:r>
        <w:rPr>
          <w:color w:val="231F20"/>
        </w:rPr>
        <w:t>information</w:t>
      </w:r>
      <w:r>
        <w:rPr>
          <w:color w:val="231F20"/>
          <w:spacing w:val="-2"/>
        </w:rPr>
        <w:t xml:space="preserve"> </w:t>
      </w:r>
      <w:r>
        <w:rPr>
          <w:color w:val="231F20"/>
        </w:rPr>
        <w:t>in connection with information required by this application.</w:t>
      </w:r>
    </w:p>
    <w:p w:rsidR="00D14D3D" w14:paraId="4F649EA4" w14:textId="77777777">
      <w:pPr>
        <w:pStyle w:val="BodyText"/>
        <w:spacing w:line="229" w:lineRule="exact"/>
      </w:pPr>
      <w:r>
        <w:rPr>
          <w:color w:val="231F20"/>
        </w:rPr>
        <w:t>AUTHORITY:</w:t>
      </w:r>
      <w:r>
        <w:rPr>
          <w:color w:val="231F20"/>
          <w:spacing w:val="-3"/>
        </w:rPr>
        <w:t xml:space="preserve"> </w:t>
      </w:r>
      <w:r>
        <w:rPr>
          <w:color w:val="231F20"/>
        </w:rPr>
        <w:t>30</w:t>
      </w:r>
      <w:r>
        <w:rPr>
          <w:color w:val="231F20"/>
          <w:spacing w:val="-2"/>
        </w:rPr>
        <w:t xml:space="preserve"> </w:t>
      </w:r>
      <w:r>
        <w:rPr>
          <w:color w:val="231F20"/>
        </w:rPr>
        <w:t>U.S.C.</w:t>
      </w:r>
      <w:r>
        <w:rPr>
          <w:color w:val="231F20"/>
          <w:spacing w:val="-3"/>
        </w:rPr>
        <w:t xml:space="preserve"> </w:t>
      </w:r>
      <w:r>
        <w:rPr>
          <w:color w:val="231F20"/>
        </w:rPr>
        <w:t>181</w:t>
      </w:r>
      <w:r>
        <w:rPr>
          <w:color w:val="231F20"/>
          <w:spacing w:val="-2"/>
        </w:rPr>
        <w:t xml:space="preserve"> </w:t>
      </w:r>
      <w:r>
        <w:rPr>
          <w:color w:val="231F20"/>
        </w:rPr>
        <w:t>et</w:t>
      </w:r>
      <w:r>
        <w:rPr>
          <w:color w:val="231F20"/>
          <w:spacing w:val="-3"/>
        </w:rPr>
        <w:t xml:space="preserve"> </w:t>
      </w:r>
      <w:r>
        <w:rPr>
          <w:color w:val="231F20"/>
        </w:rPr>
        <w:t>seq.,</w:t>
      </w:r>
      <w:r>
        <w:rPr>
          <w:color w:val="231F20"/>
          <w:spacing w:val="-2"/>
        </w:rPr>
        <w:t xml:space="preserve"> </w:t>
      </w:r>
      <w:r>
        <w:rPr>
          <w:color w:val="231F20"/>
        </w:rPr>
        <w:t>25</w:t>
      </w:r>
      <w:r>
        <w:rPr>
          <w:color w:val="231F20"/>
          <w:spacing w:val="-3"/>
        </w:rPr>
        <w:t xml:space="preserve"> </w:t>
      </w:r>
      <w:r>
        <w:rPr>
          <w:color w:val="231F20"/>
        </w:rPr>
        <w:t>U.S.C.</w:t>
      </w:r>
      <w:r>
        <w:rPr>
          <w:color w:val="231F20"/>
          <w:spacing w:val="-2"/>
        </w:rPr>
        <w:t xml:space="preserve"> </w:t>
      </w:r>
      <w:r>
        <w:rPr>
          <w:color w:val="231F20"/>
        </w:rPr>
        <w:t>396;</w:t>
      </w:r>
      <w:r>
        <w:rPr>
          <w:color w:val="231F20"/>
          <w:spacing w:val="-3"/>
        </w:rPr>
        <w:t xml:space="preserve"> </w:t>
      </w:r>
      <w:r>
        <w:rPr>
          <w:color w:val="231F20"/>
        </w:rPr>
        <w:t>43</w:t>
      </w:r>
      <w:r>
        <w:rPr>
          <w:color w:val="231F20"/>
          <w:spacing w:val="-2"/>
        </w:rPr>
        <w:t xml:space="preserve"> </w:t>
      </w:r>
      <w:r>
        <w:rPr>
          <w:color w:val="231F20"/>
        </w:rPr>
        <w:t>CFR</w:t>
      </w:r>
      <w:r>
        <w:rPr>
          <w:color w:val="231F20"/>
          <w:spacing w:val="-2"/>
        </w:rPr>
        <w:t xml:space="preserve"> </w:t>
      </w:r>
      <w:r>
        <w:rPr>
          <w:color w:val="231F20"/>
          <w:spacing w:val="-4"/>
        </w:rPr>
        <w:t>3160</w:t>
      </w:r>
    </w:p>
    <w:p w:rsidR="00D14D3D" w14:paraId="4F649EA5" w14:textId="77777777">
      <w:pPr>
        <w:pStyle w:val="BodyText"/>
        <w:spacing w:before="9" w:line="249" w:lineRule="auto"/>
        <w:ind w:right="451"/>
      </w:pPr>
      <w:r>
        <w:rPr>
          <w:color w:val="231F20"/>
        </w:rPr>
        <w:t>PRINCIPAL</w:t>
      </w:r>
      <w:r>
        <w:rPr>
          <w:color w:val="231F20"/>
          <w:spacing w:val="-6"/>
        </w:rPr>
        <w:t xml:space="preserve"> </w:t>
      </w:r>
      <w:r>
        <w:rPr>
          <w:color w:val="231F20"/>
        </w:rPr>
        <w:t>PURPOSES:</w:t>
      </w:r>
      <w:r>
        <w:rPr>
          <w:color w:val="231F20"/>
          <w:spacing w:val="-2"/>
        </w:rPr>
        <w:t xml:space="preserve"> </w:t>
      </w:r>
      <w:r>
        <w:rPr>
          <w:color w:val="231F20"/>
        </w:rPr>
        <w:t>The information will be used to: (1) process and evaluate your application for a permit to drill a new oil, gas, or service wen or to reenter a plugged and abandoned well; and (2) document, for administrative use, information</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management,</w:t>
      </w:r>
      <w:r>
        <w:rPr>
          <w:color w:val="231F20"/>
          <w:spacing w:val="-3"/>
        </w:rPr>
        <w:t xml:space="preserve"> </w:t>
      </w:r>
      <w:r>
        <w:rPr>
          <w:color w:val="231F20"/>
        </w:rPr>
        <w:t>disposal</w:t>
      </w:r>
      <w:r>
        <w:rPr>
          <w:color w:val="231F20"/>
          <w:spacing w:val="-3"/>
        </w:rPr>
        <w:t xml:space="preserve"> </w:t>
      </w:r>
      <w:r>
        <w:rPr>
          <w:color w:val="231F20"/>
        </w:rPr>
        <w:t>and</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National</w:t>
      </w:r>
      <w:r>
        <w:rPr>
          <w:color w:val="231F20"/>
          <w:spacing w:val="-3"/>
        </w:rPr>
        <w:t xml:space="preserve"> </w:t>
      </w:r>
      <w:r>
        <w:rPr>
          <w:color w:val="231F20"/>
        </w:rPr>
        <w:t>Resource</w:t>
      </w:r>
      <w:r>
        <w:rPr>
          <w:color w:val="231F20"/>
          <w:spacing w:val="-3"/>
        </w:rPr>
        <w:t xml:space="preserve"> </w:t>
      </w:r>
      <w:r>
        <w:rPr>
          <w:color w:val="231F20"/>
        </w:rPr>
        <w:t>Lands</w:t>
      </w:r>
      <w:r>
        <w:rPr>
          <w:color w:val="231F20"/>
          <w:spacing w:val="-4"/>
        </w:rPr>
        <w:t xml:space="preserve"> </w:t>
      </w:r>
      <w:r>
        <w:rPr>
          <w:color w:val="231F20"/>
        </w:rPr>
        <w:t>and</w:t>
      </w:r>
      <w:r>
        <w:rPr>
          <w:color w:val="231F20"/>
          <w:spacing w:val="-3"/>
        </w:rPr>
        <w:t xml:space="preserve"> </w:t>
      </w:r>
      <w:r>
        <w:rPr>
          <w:color w:val="231F20"/>
        </w:rPr>
        <w:t>resources</w:t>
      </w:r>
      <w:r>
        <w:rPr>
          <w:color w:val="231F20"/>
          <w:spacing w:val="-4"/>
        </w:rPr>
        <w:t xml:space="preserve"> </w:t>
      </w:r>
      <w:r>
        <w:rPr>
          <w:color w:val="231F20"/>
        </w:rPr>
        <w:t>including</w:t>
      </w:r>
      <w:r>
        <w:rPr>
          <w:color w:val="231F20"/>
          <w:spacing w:val="-3"/>
        </w:rPr>
        <w:t xml:space="preserve"> </w:t>
      </w:r>
      <w:r>
        <w:rPr>
          <w:color w:val="231F20"/>
        </w:rPr>
        <w:t>(a)</w:t>
      </w:r>
      <w:r>
        <w:rPr>
          <w:color w:val="231F20"/>
          <w:spacing w:val="-3"/>
        </w:rPr>
        <w:t xml:space="preserve"> </w:t>
      </w:r>
      <w:r>
        <w:rPr>
          <w:color w:val="231F20"/>
        </w:rPr>
        <w:t>analyzing</w:t>
      </w:r>
      <w:r>
        <w:rPr>
          <w:color w:val="231F20"/>
          <w:spacing w:val="-3"/>
        </w:rPr>
        <w:t xml:space="preserve"> </w:t>
      </w:r>
      <w:r>
        <w:rPr>
          <w:color w:val="231F20"/>
        </w:rPr>
        <w:t>your proposal to discover and extract the Federal or Indian resources encountered; (b) reviewing procedures and equipment</w:t>
      </w:r>
      <w:r>
        <w:rPr>
          <w:color w:val="231F20"/>
          <w:spacing w:val="40"/>
        </w:rPr>
        <w:t xml:space="preserve"> </w:t>
      </w:r>
      <w:r>
        <w:rPr>
          <w:color w:val="231F20"/>
        </w:rPr>
        <w:t>and the projected impact on the land involved; and (c) evaluating the effects of the proposed operation on the surface and subsurface water and other environmental impacts.</w:t>
      </w:r>
    </w:p>
    <w:p w:rsidR="00D14D3D" w14:paraId="4F649EA6" w14:textId="77777777">
      <w:pPr>
        <w:pStyle w:val="BodyText"/>
        <w:spacing w:line="249" w:lineRule="auto"/>
        <w:ind w:right="545"/>
      </w:pPr>
      <w:r>
        <w:rPr>
          <w:color w:val="231F20"/>
        </w:rPr>
        <w:t>ROUTINE USE: Information from the record and/or the record win be transferred to appropriate Federal, State, and local</w:t>
      </w:r>
      <w:r>
        <w:rPr>
          <w:color w:val="231F20"/>
          <w:spacing w:val="-3"/>
        </w:rPr>
        <w:t xml:space="preserve"> </w:t>
      </w:r>
      <w:r>
        <w:rPr>
          <w:color w:val="231F20"/>
        </w:rPr>
        <w:t>or</w:t>
      </w:r>
      <w:r>
        <w:rPr>
          <w:color w:val="231F20"/>
          <w:spacing w:val="-3"/>
        </w:rPr>
        <w:t xml:space="preserve"> </w:t>
      </w:r>
      <w:r>
        <w:rPr>
          <w:color w:val="231F20"/>
        </w:rPr>
        <w:t>foreign</w:t>
      </w:r>
      <w:r>
        <w:rPr>
          <w:color w:val="231F20"/>
          <w:spacing w:val="-3"/>
        </w:rPr>
        <w:t xml:space="preserve"> </w:t>
      </w:r>
      <w:r>
        <w:rPr>
          <w:color w:val="231F20"/>
        </w:rPr>
        <w:t>agencies,</w:t>
      </w:r>
      <w:r>
        <w:rPr>
          <w:color w:val="231F20"/>
          <w:spacing w:val="-3"/>
        </w:rPr>
        <w:t xml:space="preserve"> </w:t>
      </w:r>
      <w:r>
        <w:rPr>
          <w:color w:val="231F20"/>
        </w:rPr>
        <w:t>when</w:t>
      </w:r>
      <w:r>
        <w:rPr>
          <w:color w:val="231F20"/>
          <w:spacing w:val="-3"/>
        </w:rPr>
        <w:t xml:space="preserve"> </w:t>
      </w:r>
      <w:r>
        <w:rPr>
          <w:color w:val="231F20"/>
        </w:rPr>
        <w:t>relevant</w:t>
      </w:r>
      <w:r>
        <w:rPr>
          <w:color w:val="231F20"/>
          <w:spacing w:val="-3"/>
        </w:rPr>
        <w:t xml:space="preserve"> </w:t>
      </w:r>
      <w:r>
        <w:rPr>
          <w:color w:val="231F20"/>
        </w:rPr>
        <w:t>to</w:t>
      </w:r>
      <w:r>
        <w:rPr>
          <w:color w:val="231F20"/>
          <w:spacing w:val="-3"/>
        </w:rPr>
        <w:t xml:space="preserve"> </w:t>
      </w:r>
      <w:r>
        <w:rPr>
          <w:color w:val="231F20"/>
        </w:rPr>
        <w:t>civil,</w:t>
      </w:r>
      <w:r>
        <w:rPr>
          <w:color w:val="231F20"/>
          <w:spacing w:val="-3"/>
        </w:rPr>
        <w:t xml:space="preserve"> </w:t>
      </w:r>
      <w:r>
        <w:rPr>
          <w:color w:val="231F20"/>
        </w:rPr>
        <w:t>criminal</w:t>
      </w:r>
      <w:r>
        <w:rPr>
          <w:color w:val="231F20"/>
          <w:spacing w:val="-3"/>
        </w:rPr>
        <w:t xml:space="preserve"> </w:t>
      </w:r>
      <w:r>
        <w:rPr>
          <w:color w:val="231F20"/>
        </w:rPr>
        <w:t>or</w:t>
      </w:r>
      <w:r>
        <w:rPr>
          <w:color w:val="231F20"/>
          <w:spacing w:val="-3"/>
        </w:rPr>
        <w:t xml:space="preserve"> </w:t>
      </w:r>
      <w:r>
        <w:rPr>
          <w:color w:val="231F20"/>
        </w:rPr>
        <w:t>regulatory</w:t>
      </w:r>
      <w:r>
        <w:rPr>
          <w:color w:val="231F20"/>
          <w:spacing w:val="-3"/>
        </w:rPr>
        <w:t xml:space="preserve"> </w:t>
      </w:r>
      <w:r>
        <w:rPr>
          <w:color w:val="231F20"/>
        </w:rPr>
        <w:t>investigations</w:t>
      </w:r>
      <w:r>
        <w:rPr>
          <w:color w:val="231F20"/>
          <w:spacing w:val="-4"/>
        </w:rPr>
        <w:t xml:space="preserve"> </w:t>
      </w:r>
      <w:r>
        <w:rPr>
          <w:color w:val="231F20"/>
        </w:rPr>
        <w:t>or</w:t>
      </w:r>
      <w:r>
        <w:rPr>
          <w:color w:val="231F20"/>
          <w:spacing w:val="-3"/>
        </w:rPr>
        <w:t xml:space="preserve"> </w:t>
      </w:r>
      <w:r>
        <w:rPr>
          <w:color w:val="231F20"/>
        </w:rPr>
        <w:t>prosecution,</w:t>
      </w:r>
      <w:r>
        <w:rPr>
          <w:color w:val="231F20"/>
          <w:spacing w:val="-3"/>
        </w:rPr>
        <w:t xml:space="preserve"> </w:t>
      </w:r>
      <w:r>
        <w:rPr>
          <w:color w:val="231F20"/>
        </w:rPr>
        <w:t>in</w:t>
      </w:r>
      <w:r>
        <w:rPr>
          <w:color w:val="231F20"/>
          <w:spacing w:val="-3"/>
        </w:rPr>
        <w:t xml:space="preserve"> </w:t>
      </w:r>
      <w:r>
        <w:rPr>
          <w:color w:val="231F20"/>
        </w:rPr>
        <w:t>connection</w:t>
      </w:r>
      <w:r>
        <w:rPr>
          <w:color w:val="231F20"/>
          <w:spacing w:val="-3"/>
        </w:rPr>
        <w:t xml:space="preserve"> </w:t>
      </w:r>
      <w:r>
        <w:rPr>
          <w:color w:val="231F20"/>
        </w:rPr>
        <w:t>with congressional inquiries and for regulatory responsibilities.</w:t>
      </w:r>
    </w:p>
    <w:p w:rsidR="00D14D3D" w14:paraId="4F649EA7" w14:textId="77777777">
      <w:pPr>
        <w:pStyle w:val="BodyText"/>
        <w:spacing w:line="249" w:lineRule="auto"/>
      </w:pPr>
      <w:r>
        <w:rPr>
          <w:color w:val="231F20"/>
        </w:rPr>
        <w:t>EFFECT</w:t>
      </w:r>
      <w:r>
        <w:rPr>
          <w:color w:val="231F20"/>
          <w:spacing w:val="-8"/>
        </w:rPr>
        <w:t xml:space="preserve"> </w:t>
      </w:r>
      <w:r>
        <w:rPr>
          <w:color w:val="231F20"/>
        </w:rPr>
        <w:t>OF</w:t>
      </w:r>
      <w:r>
        <w:rPr>
          <w:color w:val="231F20"/>
          <w:spacing w:val="-5"/>
        </w:rPr>
        <w:t xml:space="preserve"> </w:t>
      </w:r>
      <w:r>
        <w:rPr>
          <w:color w:val="231F20"/>
        </w:rPr>
        <w:t>NOT</w:t>
      </w:r>
      <w:r>
        <w:rPr>
          <w:color w:val="231F20"/>
          <w:spacing w:val="-8"/>
        </w:rPr>
        <w:t xml:space="preserve"> </w:t>
      </w:r>
      <w:r>
        <w:rPr>
          <w:color w:val="231F20"/>
        </w:rPr>
        <w:t>PROVIDING</w:t>
      </w:r>
      <w:r>
        <w:rPr>
          <w:color w:val="231F20"/>
          <w:spacing w:val="-5"/>
        </w:rPr>
        <w:t xml:space="preserve"> </w:t>
      </w:r>
      <w:r>
        <w:rPr>
          <w:color w:val="231F20"/>
        </w:rPr>
        <w:t>INFORMATION:</w:t>
      </w:r>
      <w:r>
        <w:rPr>
          <w:color w:val="231F20"/>
          <w:spacing w:val="-4"/>
        </w:rPr>
        <w:t xml:space="preserve"> </w:t>
      </w:r>
      <w:r>
        <w:rPr>
          <w:color w:val="231F20"/>
        </w:rPr>
        <w:t>Filing</w:t>
      </w:r>
      <w:r>
        <w:rPr>
          <w:color w:val="231F20"/>
          <w:spacing w:val="-4"/>
        </w:rPr>
        <w:t xml:space="preserve"> </w:t>
      </w:r>
      <w:r>
        <w:rPr>
          <w:color w:val="231F20"/>
        </w:rPr>
        <w:t>of</w:t>
      </w:r>
      <w:r>
        <w:rPr>
          <w:color w:val="231F20"/>
          <w:spacing w:val="-4"/>
        </w:rPr>
        <w:t xml:space="preserve"> </w:t>
      </w:r>
      <w:r>
        <w:rPr>
          <w:color w:val="231F20"/>
        </w:rPr>
        <w:t>this</w:t>
      </w:r>
      <w:r>
        <w:rPr>
          <w:color w:val="231F20"/>
          <w:spacing w:val="-5"/>
        </w:rPr>
        <w:t xml:space="preserve"> </w:t>
      </w:r>
      <w:r>
        <w:rPr>
          <w:color w:val="231F20"/>
        </w:rPr>
        <w:t>application</w:t>
      </w:r>
      <w:r>
        <w:rPr>
          <w:color w:val="231F20"/>
          <w:spacing w:val="-4"/>
        </w:rPr>
        <w:t xml:space="preserve"> </w:t>
      </w:r>
      <w:r>
        <w:rPr>
          <w:color w:val="231F20"/>
        </w:rPr>
        <w:t>and</w:t>
      </w:r>
      <w:r>
        <w:rPr>
          <w:color w:val="231F20"/>
          <w:spacing w:val="-4"/>
        </w:rPr>
        <w:t xml:space="preserve"> </w:t>
      </w:r>
      <w:r>
        <w:rPr>
          <w:color w:val="231F20"/>
        </w:rPr>
        <w:t>disclosure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information</w:t>
      </w:r>
      <w:r>
        <w:rPr>
          <w:color w:val="231F20"/>
          <w:spacing w:val="-4"/>
        </w:rPr>
        <w:t xml:space="preserve"> </w:t>
      </w:r>
      <w:r>
        <w:rPr>
          <w:color w:val="231F20"/>
        </w:rPr>
        <w:t>is</w:t>
      </w:r>
      <w:r>
        <w:rPr>
          <w:color w:val="231F20"/>
          <w:spacing w:val="-5"/>
        </w:rPr>
        <w:t xml:space="preserve"> </w:t>
      </w:r>
      <w:r>
        <w:rPr>
          <w:color w:val="231F20"/>
        </w:rPr>
        <w:t>mandatory only if you elect to initiate a drilling or reentry operation on an oil and gas lease.</w:t>
      </w:r>
    </w:p>
    <w:p w:rsidR="00D14D3D" w14:paraId="4F649EA8" w14:textId="77777777">
      <w:pPr>
        <w:pStyle w:val="BodyText"/>
        <w:spacing w:before="167"/>
      </w:pPr>
      <w:r>
        <w:rPr>
          <w:color w:val="231F20"/>
        </w:rPr>
        <w:t>The</w:t>
      </w:r>
      <w:r>
        <w:rPr>
          <w:color w:val="231F20"/>
          <w:spacing w:val="-1"/>
        </w:rPr>
        <w:t xml:space="preserve"> </w:t>
      </w:r>
      <w:r>
        <w:rPr>
          <w:color w:val="231F20"/>
        </w:rPr>
        <w:t>Paperwork</w:t>
      </w:r>
      <w:r>
        <w:rPr>
          <w:color w:val="231F20"/>
          <w:spacing w:val="-1"/>
        </w:rPr>
        <w:t xml:space="preserve"> </w:t>
      </w:r>
      <w:r>
        <w:rPr>
          <w:color w:val="231F20"/>
        </w:rPr>
        <w:t>Reduction</w:t>
      </w:r>
      <w:r>
        <w:rPr>
          <w:color w:val="231F20"/>
          <w:spacing w:val="-13"/>
        </w:rPr>
        <w:t xml:space="preserve"> </w:t>
      </w:r>
      <w:r>
        <w:rPr>
          <w:color w:val="231F20"/>
        </w:rPr>
        <w:t>Act of</w:t>
      </w:r>
      <w:r>
        <w:rPr>
          <w:color w:val="231F20"/>
          <w:spacing w:val="-1"/>
        </w:rPr>
        <w:t xml:space="preserve"> </w:t>
      </w:r>
      <w:r>
        <w:rPr>
          <w:color w:val="231F20"/>
        </w:rPr>
        <w:t>1995</w:t>
      </w:r>
      <w:r>
        <w:rPr>
          <w:color w:val="231F20"/>
          <w:spacing w:val="-1"/>
        </w:rPr>
        <w:t xml:space="preserve"> </w:t>
      </w:r>
      <w:r>
        <w:rPr>
          <w:color w:val="231F20"/>
        </w:rPr>
        <w:t>requires</w:t>
      </w:r>
      <w:r>
        <w:rPr>
          <w:color w:val="231F20"/>
          <w:spacing w:val="-2"/>
        </w:rPr>
        <w:t xml:space="preserve"> </w:t>
      </w:r>
      <w:r>
        <w:rPr>
          <w:color w:val="231F20"/>
        </w:rPr>
        <w:t>us</w:t>
      </w:r>
      <w:r>
        <w:rPr>
          <w:color w:val="231F20"/>
          <w:spacing w:val="-1"/>
        </w:rPr>
        <w:t xml:space="preserve"> </w:t>
      </w:r>
      <w:r>
        <w:rPr>
          <w:color w:val="231F20"/>
        </w:rPr>
        <w:t>to</w:t>
      </w:r>
      <w:r>
        <w:rPr>
          <w:color w:val="231F20"/>
          <w:spacing w:val="-1"/>
        </w:rPr>
        <w:t xml:space="preserve"> </w:t>
      </w:r>
      <w:r>
        <w:rPr>
          <w:color w:val="231F20"/>
        </w:rPr>
        <w:t>inform</w:t>
      </w:r>
      <w:r>
        <w:rPr>
          <w:color w:val="231F20"/>
          <w:spacing w:val="-1"/>
        </w:rPr>
        <w:t xml:space="preserve"> </w:t>
      </w:r>
      <w:r>
        <w:rPr>
          <w:color w:val="231F20"/>
        </w:rPr>
        <w:t xml:space="preserve">you </w:t>
      </w:r>
      <w:r>
        <w:rPr>
          <w:color w:val="231F20"/>
          <w:spacing w:val="-2"/>
        </w:rPr>
        <w:t>that:</w:t>
      </w:r>
    </w:p>
    <w:p w:rsidR="00D14D3D" w14:paraId="4F649EA9" w14:textId="77777777">
      <w:pPr>
        <w:pStyle w:val="BodyText"/>
        <w:ind w:right="208"/>
      </w:pPr>
      <w:r>
        <w:rPr>
          <w:color w:val="231F20"/>
        </w:rPr>
        <w:t>The BLM conects this information to anow evaluation of the technical, safety, and environmental factors involved with drilling for oil and/or gas on Federal and Indian oil and gas leases. This information will be used to analyze and approve applications.</w:t>
      </w:r>
      <w:r>
        <w:rPr>
          <w:color w:val="231F20"/>
          <w:spacing w:val="-2"/>
        </w:rPr>
        <w:t xml:space="preserve"> </w:t>
      </w:r>
      <w:r>
        <w:rPr>
          <w:color w:val="231F20"/>
        </w:rPr>
        <w:t>Response</w:t>
      </w:r>
      <w:r>
        <w:rPr>
          <w:color w:val="231F20"/>
          <w:spacing w:val="-2"/>
        </w:rPr>
        <w:t xml:space="preserve"> </w:t>
      </w:r>
      <w:r>
        <w:rPr>
          <w:color w:val="231F20"/>
        </w:rPr>
        <w:t>to</w:t>
      </w:r>
      <w:r>
        <w:rPr>
          <w:color w:val="231F20"/>
          <w:spacing w:val="-2"/>
        </w:rPr>
        <w:t xml:space="preserve"> </w:t>
      </w:r>
      <w:r>
        <w:rPr>
          <w:color w:val="231F20"/>
        </w:rPr>
        <w:t>this</w:t>
      </w:r>
      <w:r>
        <w:rPr>
          <w:color w:val="231F20"/>
          <w:spacing w:val="-3"/>
        </w:rPr>
        <w:t xml:space="preserve"> </w:t>
      </w:r>
      <w:r>
        <w:rPr>
          <w:color w:val="231F20"/>
        </w:rPr>
        <w:t>request</w:t>
      </w:r>
      <w:r>
        <w:rPr>
          <w:color w:val="231F20"/>
          <w:spacing w:val="-2"/>
        </w:rPr>
        <w:t xml:space="preserve"> </w:t>
      </w:r>
      <w:r>
        <w:rPr>
          <w:color w:val="231F20"/>
        </w:rPr>
        <w:t>is</w:t>
      </w:r>
      <w:r>
        <w:rPr>
          <w:color w:val="231F20"/>
          <w:spacing w:val="-3"/>
        </w:rPr>
        <w:t xml:space="preserve"> </w:t>
      </w:r>
      <w:r>
        <w:rPr>
          <w:color w:val="231F20"/>
        </w:rPr>
        <w:t>mandatory</w:t>
      </w:r>
      <w:r>
        <w:rPr>
          <w:color w:val="231F20"/>
          <w:spacing w:val="-2"/>
        </w:rPr>
        <w:t xml:space="preserve"> </w:t>
      </w:r>
      <w:r>
        <w:rPr>
          <w:color w:val="231F20"/>
        </w:rPr>
        <w:t>only</w:t>
      </w:r>
      <w:r>
        <w:rPr>
          <w:color w:val="231F20"/>
          <w:spacing w:val="-2"/>
        </w:rPr>
        <w:t xml:space="preserve"> </w:t>
      </w:r>
      <w:r>
        <w:rPr>
          <w:color w:val="231F20"/>
        </w:rPr>
        <w:t>if</w:t>
      </w:r>
      <w:r>
        <w:rPr>
          <w:color w:val="231F20"/>
          <w:spacing w:val="-2"/>
        </w:rPr>
        <w:t xml:space="preserve"> </w:t>
      </w:r>
      <w:r>
        <w:rPr>
          <w:color w:val="231F20"/>
        </w:rPr>
        <w:t>the</w:t>
      </w:r>
      <w:r>
        <w:rPr>
          <w:color w:val="231F20"/>
          <w:spacing w:val="-2"/>
        </w:rPr>
        <w:t xml:space="preserve"> </w:t>
      </w:r>
      <w:r>
        <w:rPr>
          <w:color w:val="231F20"/>
        </w:rPr>
        <w:t>operator</w:t>
      </w:r>
      <w:r>
        <w:rPr>
          <w:color w:val="231F20"/>
          <w:spacing w:val="-2"/>
        </w:rPr>
        <w:t xml:space="preserve"> </w:t>
      </w:r>
      <w:r>
        <w:rPr>
          <w:color w:val="231F20"/>
        </w:rPr>
        <w:t>elects</w:t>
      </w:r>
      <w:r>
        <w:rPr>
          <w:color w:val="231F20"/>
          <w:spacing w:val="-3"/>
        </w:rPr>
        <w:t xml:space="preserve"> </w:t>
      </w:r>
      <w:r>
        <w:rPr>
          <w:color w:val="231F20"/>
        </w:rPr>
        <w:t>to</w:t>
      </w:r>
      <w:r>
        <w:rPr>
          <w:color w:val="231F20"/>
          <w:spacing w:val="-2"/>
        </w:rPr>
        <w:t xml:space="preserve"> </w:t>
      </w:r>
      <w:r>
        <w:rPr>
          <w:color w:val="231F20"/>
        </w:rPr>
        <w:t>initiate</w:t>
      </w:r>
      <w:r>
        <w:rPr>
          <w:color w:val="231F20"/>
          <w:spacing w:val="-2"/>
        </w:rPr>
        <w:t xml:space="preserve"> </w:t>
      </w:r>
      <w:r>
        <w:rPr>
          <w:color w:val="231F20"/>
        </w:rPr>
        <w:t>drilling</w:t>
      </w:r>
      <w:r>
        <w:rPr>
          <w:color w:val="231F20"/>
          <w:spacing w:val="-2"/>
        </w:rPr>
        <w:t xml:space="preserve"> </w:t>
      </w:r>
      <w:r>
        <w:rPr>
          <w:color w:val="231F20"/>
        </w:rPr>
        <w:t>or</w:t>
      </w:r>
      <w:r>
        <w:rPr>
          <w:color w:val="231F20"/>
          <w:spacing w:val="-2"/>
        </w:rPr>
        <w:t xml:space="preserve"> </w:t>
      </w:r>
      <w:r>
        <w:rPr>
          <w:color w:val="231F20"/>
        </w:rPr>
        <w:t>reentry</w:t>
      </w:r>
      <w:r>
        <w:rPr>
          <w:color w:val="231F20"/>
          <w:spacing w:val="-2"/>
        </w:rPr>
        <w:t xml:space="preserve"> </w:t>
      </w:r>
      <w:r>
        <w:rPr>
          <w:color w:val="231F20"/>
        </w:rPr>
        <w:t>operations</w:t>
      </w:r>
      <w:r>
        <w:rPr>
          <w:color w:val="231F20"/>
          <w:spacing w:val="-3"/>
        </w:rPr>
        <w:t xml:space="preserve"> </w:t>
      </w:r>
      <w:r>
        <w:rPr>
          <w:color w:val="231F20"/>
        </w:rPr>
        <w:t>on</w:t>
      </w:r>
      <w:r>
        <w:rPr>
          <w:color w:val="231F20"/>
          <w:spacing w:val="-2"/>
        </w:rPr>
        <w:t xml:space="preserve"> </w:t>
      </w:r>
      <w:r>
        <w:rPr>
          <w:color w:val="231F20"/>
        </w:rPr>
        <w:t>an oil and gas lease. The BLM would like you to know that you do not have to respond to this or any other Federal agency- sponsored information collection unless it displays a currently valid OMB control number.</w:t>
      </w:r>
    </w:p>
    <w:p w:rsidR="00D14D3D" w14:paraId="4F649EAA" w14:textId="77777777">
      <w:pPr>
        <w:pStyle w:val="BodyText"/>
        <w:tabs>
          <w:tab w:val="left" w:pos="10179"/>
        </w:tabs>
        <w:spacing w:before="180"/>
        <w:ind w:right="118"/>
      </w:pPr>
      <w:r>
        <w:rPr>
          <w:b/>
          <w:color w:val="231F20"/>
        </w:rPr>
        <w:t xml:space="preserve">BURDEN HOURS STATEMENT: </w:t>
      </w:r>
      <w:r>
        <w:rPr>
          <w:color w:val="231F20"/>
        </w:rPr>
        <w:t xml:space="preserve">Public reporting burden for this form is estimated to average 8 hours per response, including the time for reviewing instructions, gathering and maintaining data, and completing and reviewing the form. Direct comments regarding the burden estimate or any other aspect of this form to U.S. Department of the Interior, Bureau of Land </w:t>
      </w:r>
      <w:r>
        <w:rPr>
          <w:color w:val="231F20"/>
        </w:rPr>
        <w:t xml:space="preserve">Management (1004-0137), Bureau Information Conection Clearance Officer (WO-630), 1849 C Street, N.W., Mail Stop 401 </w:t>
      </w:r>
      <w:r>
        <w:rPr>
          <w:color w:val="231F20"/>
          <w:u w:val="single" w:color="231F20"/>
        </w:rPr>
        <w:t>LS, Washington, D.C. 20240.</w:t>
      </w:r>
      <w:r>
        <w:rPr>
          <w:color w:val="231F20"/>
          <w:u w:val="single" w:color="231F20"/>
        </w:rPr>
        <w:tab/>
      </w:r>
    </w:p>
    <w:sectPr>
      <w:footerReference w:type="default" r:id="rId4"/>
      <w:pgSz w:w="12240" w:h="15840"/>
      <w:pgMar w:top="860" w:right="960" w:bottom="760" w:left="980" w:header="0" w:footer="57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4D3D" w14:paraId="4F649ECA" w14:textId="77777777">
    <w:pPr>
      <w:pStyle w:val="BodyText"/>
      <w:spacing w:line="14" w:lineRule="auto"/>
      <w:ind w:left="0"/>
    </w:pPr>
    <w:r>
      <w:rPr>
        <w:noProof/>
      </w:rPr>
      <mc:AlternateContent>
        <mc:Choice Requires="wps">
          <w:drawing>
            <wp:anchor distT="0" distB="0" distL="0" distR="0" simplePos="0" relativeHeight="251658240" behindDoc="1" locked="0" layoutInCell="1" allowOverlap="1">
              <wp:simplePos x="0" y="0"/>
              <wp:positionH relativeFrom="page">
                <wp:posOffset>685800</wp:posOffset>
              </wp:positionH>
              <wp:positionV relativeFrom="page">
                <wp:posOffset>9538055</wp:posOffset>
              </wp:positionV>
              <wp:extent cx="6400800" cy="1270"/>
              <wp:effectExtent l="0" t="0" r="0" b="0"/>
              <wp:wrapNone/>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31" o:spid="_x0000_s2049" style="width:7in;height:0.1pt;margin-top:751.05pt;margin-left:54pt;mso-position-horizontal-relative:page;mso-position-vertical-relative:page;mso-wrap-distance-bottom:0;mso-wrap-distance-left:0;mso-wrap-distance-right:0;mso-wrap-distance-top:0;mso-wrap-style:square;position:absolute;visibility:visible;v-text-anchor:top;z-index:-251657216" coordsize="6400800,1270" path="m,l6400800,e" filled="f" strokecolor="#231f20" strokeweight="0.5pt">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5925946</wp:posOffset>
              </wp:positionH>
              <wp:positionV relativeFrom="page">
                <wp:posOffset>9522623</wp:posOffset>
              </wp:positionV>
              <wp:extent cx="1176020" cy="166370"/>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6020" cy="166370"/>
                      </a:xfrm>
                      <a:prstGeom prst="rect">
                        <a:avLst/>
                      </a:prstGeom>
                    </wps:spPr>
                    <wps:txbx>
                      <w:txbxContent>
                        <w:p w:rsidR="00D14D3D" w14:textId="77777777">
                          <w:pPr>
                            <w:pStyle w:val="BodyText"/>
                            <w:spacing w:before="11"/>
                            <w:ind w:left="20"/>
                          </w:pPr>
                          <w:r>
                            <w:rPr>
                              <w:color w:val="231F20"/>
                            </w:rPr>
                            <w:t xml:space="preserve">(Form 3160-3, page </w:t>
                          </w:r>
                          <w:r>
                            <w:rPr>
                              <w:color w:val="231F20"/>
                              <w:spacing w:val="-5"/>
                            </w:rPr>
                            <w:t>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2" o:spid="_x0000_s2050" type="#_x0000_t202" style="width:92.6pt;height:13.1pt;margin-top:749.8pt;margin-left:466.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14D3D" w14:paraId="4F649EDA" w14:textId="77777777">
                    <w:pPr>
                      <w:pStyle w:val="BodyText"/>
                      <w:spacing w:before="11"/>
                      <w:ind w:left="20"/>
                    </w:pPr>
                    <w:r>
                      <w:rPr>
                        <w:color w:val="231F20"/>
                      </w:rPr>
                      <w:t xml:space="preserve">(Form 3160-3, page </w:t>
                    </w:r>
                    <w:r>
                      <w:rPr>
                        <w:color w:val="231F20"/>
                        <w:spacing w:val="-5"/>
                      </w:rPr>
                      <w:t>2)</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2122A28"/>
    <w:multiLevelType w:val="hybridMultilevel"/>
    <w:tmpl w:val="E3C2199A"/>
    <w:lvl w:ilvl="0">
      <w:start w:val="1"/>
      <w:numFmt w:val="decimal"/>
      <w:lvlText w:val="%1."/>
      <w:lvlJc w:val="left"/>
      <w:pPr>
        <w:ind w:left="257" w:hanging="158"/>
        <w:jc w:val="left"/>
      </w:pPr>
      <w:rPr>
        <w:rFonts w:ascii="Times New Roman" w:eastAsia="Times New Roman" w:hAnsi="Times New Roman" w:cs="Times New Roman" w:hint="default"/>
        <w:b w:val="0"/>
        <w:bCs w:val="0"/>
        <w:i w:val="0"/>
        <w:iCs w:val="0"/>
        <w:color w:val="231F20"/>
        <w:spacing w:val="0"/>
        <w:w w:val="100"/>
        <w:sz w:val="16"/>
        <w:szCs w:val="16"/>
        <w:lang w:val="en-US" w:eastAsia="en-US" w:bidi="ar-SA"/>
      </w:rPr>
    </w:lvl>
    <w:lvl w:ilvl="1">
      <w:start w:val="0"/>
      <w:numFmt w:val="bullet"/>
      <w:lvlText w:val="•"/>
      <w:lvlJc w:val="left"/>
      <w:pPr>
        <w:ind w:left="745" w:hanging="158"/>
      </w:pPr>
      <w:rPr>
        <w:rFonts w:hint="default"/>
        <w:lang w:val="en-US" w:eastAsia="en-US" w:bidi="ar-SA"/>
      </w:rPr>
    </w:lvl>
    <w:lvl w:ilvl="2">
      <w:start w:val="0"/>
      <w:numFmt w:val="bullet"/>
      <w:lvlText w:val="•"/>
      <w:lvlJc w:val="left"/>
      <w:pPr>
        <w:ind w:left="1231" w:hanging="158"/>
      </w:pPr>
      <w:rPr>
        <w:rFonts w:hint="default"/>
        <w:lang w:val="en-US" w:eastAsia="en-US" w:bidi="ar-SA"/>
      </w:rPr>
    </w:lvl>
    <w:lvl w:ilvl="3">
      <w:start w:val="0"/>
      <w:numFmt w:val="bullet"/>
      <w:lvlText w:val="•"/>
      <w:lvlJc w:val="left"/>
      <w:pPr>
        <w:ind w:left="1717" w:hanging="158"/>
      </w:pPr>
      <w:rPr>
        <w:rFonts w:hint="default"/>
        <w:lang w:val="en-US" w:eastAsia="en-US" w:bidi="ar-SA"/>
      </w:rPr>
    </w:lvl>
    <w:lvl w:ilvl="4">
      <w:start w:val="0"/>
      <w:numFmt w:val="bullet"/>
      <w:lvlText w:val="•"/>
      <w:lvlJc w:val="left"/>
      <w:pPr>
        <w:ind w:left="2203" w:hanging="158"/>
      </w:pPr>
      <w:rPr>
        <w:rFonts w:hint="default"/>
        <w:lang w:val="en-US" w:eastAsia="en-US" w:bidi="ar-SA"/>
      </w:rPr>
    </w:lvl>
    <w:lvl w:ilvl="5">
      <w:start w:val="0"/>
      <w:numFmt w:val="bullet"/>
      <w:lvlText w:val="•"/>
      <w:lvlJc w:val="left"/>
      <w:pPr>
        <w:ind w:left="2688" w:hanging="158"/>
      </w:pPr>
      <w:rPr>
        <w:rFonts w:hint="default"/>
        <w:lang w:val="en-US" w:eastAsia="en-US" w:bidi="ar-SA"/>
      </w:rPr>
    </w:lvl>
    <w:lvl w:ilvl="6">
      <w:start w:val="0"/>
      <w:numFmt w:val="bullet"/>
      <w:lvlText w:val="•"/>
      <w:lvlJc w:val="left"/>
      <w:pPr>
        <w:ind w:left="3174" w:hanging="158"/>
      </w:pPr>
      <w:rPr>
        <w:rFonts w:hint="default"/>
        <w:lang w:val="en-US" w:eastAsia="en-US" w:bidi="ar-SA"/>
      </w:rPr>
    </w:lvl>
    <w:lvl w:ilvl="7">
      <w:start w:val="0"/>
      <w:numFmt w:val="bullet"/>
      <w:lvlText w:val="•"/>
      <w:lvlJc w:val="left"/>
      <w:pPr>
        <w:ind w:left="3660" w:hanging="158"/>
      </w:pPr>
      <w:rPr>
        <w:rFonts w:hint="default"/>
        <w:lang w:val="en-US" w:eastAsia="en-US" w:bidi="ar-SA"/>
      </w:rPr>
    </w:lvl>
    <w:lvl w:ilvl="8">
      <w:start w:val="0"/>
      <w:numFmt w:val="bullet"/>
      <w:lvlText w:val="•"/>
      <w:lvlJc w:val="left"/>
      <w:pPr>
        <w:ind w:left="4146" w:hanging="158"/>
      </w:pPr>
      <w:rPr>
        <w:rFonts w:hint="default"/>
        <w:lang w:val="en-US" w:eastAsia="en-US" w:bidi="ar-SA"/>
      </w:rPr>
    </w:lvl>
  </w:abstractNum>
  <w:num w:numId="1" w16cid:durableId="214429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3D"/>
    <w:rsid w:val="000247C3"/>
    <w:rsid w:val="00074D7A"/>
    <w:rsid w:val="00090085"/>
    <w:rsid w:val="000D6F31"/>
    <w:rsid w:val="000E2347"/>
    <w:rsid w:val="000E702C"/>
    <w:rsid w:val="00162FD1"/>
    <w:rsid w:val="00173D8D"/>
    <w:rsid w:val="001C56D5"/>
    <w:rsid w:val="00226C15"/>
    <w:rsid w:val="002E2D5A"/>
    <w:rsid w:val="00367316"/>
    <w:rsid w:val="003728D2"/>
    <w:rsid w:val="00392C95"/>
    <w:rsid w:val="005B7ECF"/>
    <w:rsid w:val="005D1FE5"/>
    <w:rsid w:val="006C6C7D"/>
    <w:rsid w:val="0077216F"/>
    <w:rsid w:val="008958CF"/>
    <w:rsid w:val="008C554D"/>
    <w:rsid w:val="00A33E35"/>
    <w:rsid w:val="00A83E40"/>
    <w:rsid w:val="00A914E1"/>
    <w:rsid w:val="00A92E79"/>
    <w:rsid w:val="00B23621"/>
    <w:rsid w:val="00B45509"/>
    <w:rsid w:val="00BD0C69"/>
    <w:rsid w:val="00BF371B"/>
    <w:rsid w:val="00C34DDF"/>
    <w:rsid w:val="00D14D3D"/>
    <w:rsid w:val="00D86C05"/>
    <w:rsid w:val="00DB1EF5"/>
    <w:rsid w:val="00E75851"/>
    <w:rsid w:val="00ED4EA0"/>
    <w:rsid w:val="00F15E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649E24"/>
  <w15:docId w15:val="{0C4D0795-2476-484B-975B-FC25116E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1"/>
    <w:qFormat/>
    <w:pPr>
      <w:spacing w:before="93"/>
      <w:ind w:left="251" w:hanging="15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62FD1"/>
    <w:rPr>
      <w:color w:val="0000FF" w:themeColor="hyperlink"/>
      <w:u w:val="single"/>
    </w:rPr>
  </w:style>
  <w:style w:type="character" w:styleId="UnresolvedMention">
    <w:name w:val="Unresolved Mention"/>
    <w:basedOn w:val="DefaultParagraphFont"/>
    <w:uiPriority w:val="99"/>
    <w:semiHidden/>
    <w:unhideWhenUsed/>
    <w:rsid w:val="00162FD1"/>
    <w:rPr>
      <w:color w:val="605E5C"/>
      <w:shd w:val="clear" w:color="auto" w:fill="E1DFDD"/>
    </w:rPr>
  </w:style>
  <w:style w:type="character" w:styleId="CommentReference">
    <w:name w:val="annotation reference"/>
    <w:basedOn w:val="DefaultParagraphFont"/>
    <w:uiPriority w:val="99"/>
    <w:semiHidden/>
    <w:unhideWhenUsed/>
    <w:rsid w:val="000247C3"/>
    <w:rPr>
      <w:sz w:val="16"/>
      <w:szCs w:val="16"/>
    </w:rPr>
  </w:style>
  <w:style w:type="paragraph" w:styleId="CommentText">
    <w:name w:val="annotation text"/>
    <w:basedOn w:val="Normal"/>
    <w:link w:val="CommentTextChar"/>
    <w:uiPriority w:val="99"/>
    <w:unhideWhenUsed/>
    <w:rsid w:val="000247C3"/>
    <w:rPr>
      <w:sz w:val="20"/>
      <w:szCs w:val="20"/>
    </w:rPr>
  </w:style>
  <w:style w:type="character" w:customStyle="1" w:styleId="CommentTextChar">
    <w:name w:val="Comment Text Char"/>
    <w:basedOn w:val="DefaultParagraphFont"/>
    <w:link w:val="CommentText"/>
    <w:uiPriority w:val="99"/>
    <w:rsid w:val="000247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47C3"/>
    <w:rPr>
      <w:b/>
      <w:bCs/>
    </w:rPr>
  </w:style>
  <w:style w:type="character" w:customStyle="1" w:styleId="CommentSubjectChar">
    <w:name w:val="Comment Subject Char"/>
    <w:basedOn w:val="CommentTextChar"/>
    <w:link w:val="CommentSubject"/>
    <w:uiPriority w:val="99"/>
    <w:semiHidden/>
    <w:rsid w:val="000247C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Electronic Form Created: 08/5/2019</dc:subject>
  <dc:creator>NPC, Inc.</dc:creator>
  <cp:lastModifiedBy>King, Darrin A</cp:lastModifiedBy>
  <cp:revision>20</cp:revision>
  <dcterms:created xsi:type="dcterms:W3CDTF">2024-05-29T12:05:00Z</dcterms:created>
  <dcterms:modified xsi:type="dcterms:W3CDTF">2024-05-29T15:44:00Z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2015-06-23T00:00:00Z</vt:filetime>
  </property>
  <property fmtid="{D5CDD505-2E9C-101B-9397-08002B2CF9AE}" pid="3" name="Creator">
    <vt:lpwstr>Adobe InDesign CC 2014 (Windows)</vt:lpwstr>
  </property>
  <property fmtid="{D5CDD505-2E9C-101B-9397-08002B2CF9AE}" pid="4" name="LastSaved">
    <vt:filetime>2024-05-28T00:00:00Z</vt:filetime>
  </property>
  <property fmtid="{D5CDD505-2E9C-101B-9397-08002B2CF9AE}" pid="5" name="Producer">
    <vt:lpwstr>Adobe Acrobat Pro 2017 17 Paper Capture Plug-in</vt:lpwstr>
  </property>
</Properties>
</file>