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49D9" w:rsidP="001949D9" w14:paraId="4C74E581" w14:textId="6208926E">
      <w:pPr>
        <w:pStyle w:val="SL-FlLftSgl"/>
        <w:spacing w:before="290" w:after="260" w:line="240" w:lineRule="auto"/>
        <w:jc w:val="center"/>
        <w:rPr>
          <w:rFonts w:ascii="Trebuchet MS" w:hAnsi="Trebuchet MS"/>
          <w:color w:val="000080"/>
          <w:sz w:val="48"/>
          <w:szCs w:val="48"/>
        </w:rPr>
      </w:pPr>
      <w:bookmarkStart w:id="0" w:name="_Toc452886157"/>
      <w:bookmarkStart w:id="1" w:name="_Toc461867411"/>
      <w:bookmarkStart w:id="2" w:name="_Toc461936331"/>
      <w:r>
        <w:rPr>
          <w:rFonts w:ascii="Trebuchet MS" w:hAnsi="Trebuchet MS"/>
          <w:color w:val="000080"/>
          <w:sz w:val="48"/>
        </w:rPr>
        <w:t>Paperwork Reduction Act Submission</w:t>
      </w:r>
      <w:r w:rsidR="00654C64">
        <w:rPr>
          <w:rFonts w:ascii="Trebuchet MS" w:hAnsi="Trebuchet MS"/>
          <w:color w:val="000080"/>
          <w:sz w:val="48"/>
        </w:rPr>
        <w:t xml:space="preserve">: </w:t>
      </w:r>
      <w:r w:rsidR="00654C64">
        <w:rPr>
          <w:rFonts w:ascii="Trebuchet MS" w:hAnsi="Trebuchet MS"/>
          <w:color w:val="000080"/>
          <w:sz w:val="48"/>
        </w:rPr>
        <w:br/>
      </w:r>
      <w:r w:rsidR="00654C64">
        <w:rPr>
          <w:rFonts w:ascii="Trebuchet MS" w:hAnsi="Trebuchet MS"/>
          <w:color w:val="000080"/>
          <w:sz w:val="48"/>
          <w:szCs w:val="48"/>
        </w:rPr>
        <w:t xml:space="preserve">Supporting Statement </w:t>
      </w:r>
      <w:r w:rsidR="00F10351">
        <w:rPr>
          <w:rFonts w:ascii="Trebuchet MS" w:hAnsi="Trebuchet MS"/>
          <w:color w:val="000080"/>
          <w:sz w:val="48"/>
          <w:szCs w:val="48"/>
        </w:rPr>
        <w:t xml:space="preserve">B </w:t>
      </w:r>
      <w:r w:rsidR="00654C64">
        <w:rPr>
          <w:rFonts w:ascii="Trebuchet MS" w:hAnsi="Trebuchet MS"/>
          <w:color w:val="000080"/>
          <w:sz w:val="48"/>
          <w:szCs w:val="48"/>
        </w:rPr>
        <w:t>for</w:t>
      </w:r>
      <w:r w:rsidR="00654C64">
        <w:rPr>
          <w:rFonts w:ascii="Trebuchet MS" w:hAnsi="Trebuchet MS"/>
          <w:color w:val="000080"/>
          <w:sz w:val="48"/>
        </w:rPr>
        <w:t xml:space="preserve"> </w:t>
      </w:r>
      <w:r w:rsidR="00606A1D">
        <w:rPr>
          <w:rFonts w:ascii="Trebuchet MS" w:hAnsi="Trebuchet MS"/>
          <w:color w:val="000080"/>
          <w:sz w:val="48"/>
        </w:rPr>
        <w:t>the Office of Disability Employment Policy (</w:t>
      </w:r>
      <w:r w:rsidR="00654C64">
        <w:rPr>
          <w:rFonts w:ascii="Trebuchet MS" w:hAnsi="Trebuchet MS"/>
          <w:color w:val="000080"/>
          <w:sz w:val="48"/>
          <w:szCs w:val="48"/>
        </w:rPr>
        <w:t>ODEP</w:t>
      </w:r>
      <w:r w:rsidR="00606A1D">
        <w:rPr>
          <w:rFonts w:ascii="Trebuchet MS" w:hAnsi="Trebuchet MS"/>
          <w:color w:val="000080"/>
          <w:sz w:val="48"/>
          <w:szCs w:val="48"/>
        </w:rPr>
        <w:t>)</w:t>
      </w:r>
    </w:p>
    <w:p w:rsidR="001949D9" w:rsidP="001949D9" w14:paraId="3B955E94" w14:textId="0C949946">
      <w:pPr>
        <w:pStyle w:val="SL-FlLftSgl"/>
        <w:spacing w:before="290" w:after="260" w:line="240" w:lineRule="auto"/>
        <w:jc w:val="center"/>
        <w:rPr>
          <w:rFonts w:ascii="Trebuchet MS" w:hAnsi="Trebuchet MS"/>
          <w:color w:val="000080"/>
          <w:sz w:val="48"/>
          <w:szCs w:val="48"/>
        </w:rPr>
      </w:pPr>
      <w:r>
        <w:rPr>
          <w:rFonts w:ascii="Trebuchet MS" w:hAnsi="Trebuchet MS"/>
          <w:color w:val="000080"/>
          <w:sz w:val="48"/>
          <w:szCs w:val="48"/>
        </w:rPr>
        <w:t xml:space="preserve">ODEP </w:t>
      </w:r>
      <w:r w:rsidRPr="00942DAE" w:rsidR="00942DAE">
        <w:rPr>
          <w:rFonts w:ascii="Trebuchet MS" w:hAnsi="Trebuchet MS"/>
          <w:color w:val="000080"/>
          <w:sz w:val="48"/>
          <w:szCs w:val="48"/>
        </w:rPr>
        <w:t>Workforce Recruitment Program (WRP)</w:t>
      </w:r>
      <w:r w:rsidR="00942DAE">
        <w:rPr>
          <w:rFonts w:ascii="Trebuchet MS" w:hAnsi="Trebuchet MS"/>
          <w:color w:val="000080"/>
          <w:sz w:val="48"/>
          <w:szCs w:val="48"/>
        </w:rPr>
        <w:t xml:space="preserve"> </w:t>
      </w:r>
      <w:r w:rsidR="00760822">
        <w:rPr>
          <w:rFonts w:ascii="Trebuchet MS" w:hAnsi="Trebuchet MS"/>
          <w:color w:val="000080"/>
          <w:sz w:val="48"/>
          <w:szCs w:val="48"/>
        </w:rPr>
        <w:t>Participant Experience</w:t>
      </w:r>
      <w:r w:rsidR="00942DAE">
        <w:rPr>
          <w:rFonts w:ascii="Trebuchet MS" w:hAnsi="Trebuchet MS"/>
          <w:color w:val="000080"/>
          <w:sz w:val="48"/>
          <w:szCs w:val="48"/>
        </w:rPr>
        <w:t xml:space="preserve"> Survey</w:t>
      </w:r>
      <w:r w:rsidRPr="00002302" w:rsidR="00002302">
        <w:rPr>
          <w:rFonts w:ascii="Trebuchet MS" w:hAnsi="Trebuchet MS"/>
          <w:color w:val="000080"/>
          <w:sz w:val="48"/>
          <w:szCs w:val="48"/>
        </w:rPr>
        <w:t>,</w:t>
      </w:r>
      <w:r w:rsidR="00002302">
        <w:rPr>
          <w:rFonts w:ascii="Trebuchet MS" w:hAnsi="Trebuchet MS"/>
          <w:color w:val="000080"/>
          <w:sz w:val="48"/>
          <w:szCs w:val="48"/>
        </w:rPr>
        <w:t xml:space="preserve"> OMB No. </w:t>
      </w:r>
      <w:r w:rsidRPr="00942DAE" w:rsidR="00942DAE">
        <w:rPr>
          <w:rFonts w:ascii="Trebuchet MS" w:hAnsi="Trebuchet MS"/>
          <w:color w:val="000080"/>
          <w:sz w:val="48"/>
          <w:szCs w:val="48"/>
        </w:rPr>
        <w:t>1225-0088</w:t>
      </w:r>
    </w:p>
    <w:p w:rsidR="007D02B0" w:rsidP="007D02B0" w14:paraId="6C5A3000" w14:textId="76290E9D">
      <w:pPr>
        <w:jc w:val="center"/>
        <w:rPr>
          <w:b/>
          <w:sz w:val="28"/>
          <w:szCs w:val="28"/>
        </w:rPr>
      </w:pPr>
      <w:r>
        <w:rPr>
          <w:b/>
          <w:sz w:val="28"/>
          <w:szCs w:val="28"/>
        </w:rPr>
        <w:t>March</w:t>
      </w:r>
      <w:r w:rsidR="0079047B">
        <w:rPr>
          <w:b/>
          <w:sz w:val="28"/>
          <w:szCs w:val="28"/>
        </w:rPr>
        <w:t xml:space="preserve"> 2025</w:t>
      </w:r>
    </w:p>
    <w:p w:rsidR="007D02B0" w:rsidP="009A10E4" w14:paraId="1B0C13D8" w14:textId="4291C2B0">
      <w:pPr>
        <w:spacing w:line="240" w:lineRule="auto"/>
        <w:jc w:val="left"/>
      </w:pPr>
      <w:r>
        <w:rPr>
          <w:b/>
          <w:sz w:val="28"/>
          <w:szCs w:val="28"/>
        </w:rPr>
        <w:br w:type="page"/>
      </w:r>
    </w:p>
    <w:p w:rsidR="00654C64" w14:paraId="2BDC3E1E" w14:textId="6119999F">
      <w:pPr>
        <w:ind w:left="-1080" w:right="-810"/>
        <w:rPr>
          <w:b/>
        </w:rPr>
        <w:sectPr>
          <w:footerReference w:type="even" r:id="rId8"/>
          <w:footerReference w:type="first" r:id="rId9"/>
          <w:pgSz w:w="12240" w:h="15840" w:code="1"/>
          <w:pgMar w:top="691" w:right="1800" w:bottom="2203" w:left="1800" w:header="0" w:footer="576" w:gutter="0"/>
          <w:pgNumType w:fmt="lowerRoman"/>
          <w:cols w:space="720"/>
          <w:vAlign w:val="center"/>
        </w:sectPr>
      </w:pPr>
    </w:p>
    <w:p w:rsidR="001F237B" w:rsidRPr="001E0940" w:rsidP="001F237B" w14:paraId="3B47D30D" w14:textId="1A04E8DD">
      <w:pPr>
        <w:spacing w:after="200" w:line="276" w:lineRule="auto"/>
        <w:jc w:val="center"/>
        <w:rPr>
          <w:rFonts w:eastAsia="Calibri"/>
          <w:b/>
          <w:sz w:val="24"/>
          <w:szCs w:val="24"/>
        </w:rPr>
      </w:pPr>
      <w:bookmarkStart w:id="3" w:name="_Toc461936349"/>
      <w:bookmarkStart w:id="4" w:name="_Toc178755033"/>
      <w:bookmarkEnd w:id="0"/>
      <w:bookmarkEnd w:id="1"/>
      <w:bookmarkEnd w:id="2"/>
      <w:r w:rsidRPr="001E0940">
        <w:rPr>
          <w:rFonts w:eastAsia="Calibri"/>
          <w:b/>
          <w:sz w:val="24"/>
          <w:szCs w:val="24"/>
        </w:rPr>
        <w:t xml:space="preserve">OMB SUPPORTING STATEMENT PRA PART </w:t>
      </w:r>
      <w:r w:rsidR="00744C9F">
        <w:rPr>
          <w:rFonts w:eastAsia="Calibri"/>
          <w:b/>
          <w:sz w:val="24"/>
          <w:szCs w:val="24"/>
        </w:rPr>
        <w:t>B</w:t>
      </w:r>
    </w:p>
    <w:p w:rsidR="001F237B" w:rsidRPr="001E0940" w:rsidP="001F237B" w14:paraId="4D785E82" w14:textId="46BF7273">
      <w:pPr>
        <w:spacing w:after="200" w:line="276" w:lineRule="auto"/>
        <w:jc w:val="center"/>
        <w:rPr>
          <w:rFonts w:eastAsia="Calibri"/>
          <w:b/>
          <w:sz w:val="24"/>
          <w:szCs w:val="24"/>
        </w:rPr>
      </w:pPr>
      <w:r w:rsidRPr="00942DAE">
        <w:rPr>
          <w:rFonts w:eastAsia="Calibri"/>
          <w:b/>
          <w:sz w:val="24"/>
          <w:szCs w:val="24"/>
        </w:rPr>
        <w:t xml:space="preserve">Workforce Recruitment Program (WRP) </w:t>
      </w:r>
      <w:r w:rsidR="00542F87">
        <w:rPr>
          <w:rFonts w:eastAsia="Calibri"/>
          <w:b/>
          <w:sz w:val="24"/>
          <w:szCs w:val="24"/>
        </w:rPr>
        <w:t>Participant Experience Survey</w:t>
      </w:r>
    </w:p>
    <w:p w:rsidR="001F237B" w:rsidRPr="00B43386" w:rsidP="00DE0974" w14:paraId="1DCE7154" w14:textId="787DB453">
      <w:pPr>
        <w:pStyle w:val="Heading1"/>
        <w:rPr>
          <w:rFonts w:eastAsia="Calibri"/>
        </w:rPr>
      </w:pPr>
      <w:bookmarkStart w:id="5" w:name="_Toc4409259"/>
      <w:r>
        <w:rPr>
          <w:rFonts w:eastAsia="Calibri"/>
        </w:rPr>
        <w:t xml:space="preserve">B.0 </w:t>
      </w:r>
      <w:r w:rsidRPr="00B43386">
        <w:rPr>
          <w:rFonts w:eastAsia="Calibri"/>
        </w:rPr>
        <w:t>Circumstances Necessitating the Information Collection</w:t>
      </w:r>
      <w:bookmarkEnd w:id="5"/>
    </w:p>
    <w:p w:rsidR="0099010E" w:rsidRPr="0099010E" w:rsidP="0099010E" w14:paraId="4E05CE57" w14:textId="27427D2C">
      <w:pPr>
        <w:spacing w:before="100" w:beforeAutospacing="1" w:after="100" w:afterAutospacing="1" w:line="276" w:lineRule="auto"/>
        <w:jc w:val="left"/>
        <w:rPr>
          <w:rFonts w:eastAsia="Calibri"/>
          <w:sz w:val="24"/>
          <w:szCs w:val="24"/>
        </w:rPr>
      </w:pPr>
      <w:r w:rsidRPr="0099010E">
        <w:rPr>
          <w:rFonts w:eastAsia="Calibri"/>
          <w:sz w:val="24"/>
          <w:szCs w:val="24"/>
        </w:rPr>
        <w:t xml:space="preserve">The WRP is a recruitment program that connects students </w:t>
      </w:r>
      <w:r w:rsidR="0079047B">
        <w:rPr>
          <w:rFonts w:eastAsia="Calibri"/>
          <w:sz w:val="24"/>
          <w:szCs w:val="24"/>
        </w:rPr>
        <w:t xml:space="preserve">and recent graduates </w:t>
      </w:r>
      <w:r w:rsidRPr="0099010E">
        <w:rPr>
          <w:rFonts w:eastAsia="Calibri"/>
          <w:sz w:val="24"/>
          <w:szCs w:val="24"/>
        </w:rPr>
        <w:t xml:space="preserve">with disabilities to </w:t>
      </w:r>
      <w:r w:rsidR="0079047B">
        <w:rPr>
          <w:rFonts w:eastAsia="Calibri"/>
          <w:sz w:val="24"/>
          <w:szCs w:val="24"/>
        </w:rPr>
        <w:t>potential</w:t>
      </w:r>
      <w:r w:rsidRPr="0099010E" w:rsidR="0079047B">
        <w:rPr>
          <w:rFonts w:eastAsia="Calibri"/>
          <w:sz w:val="24"/>
          <w:szCs w:val="24"/>
        </w:rPr>
        <w:t xml:space="preserve"> </w:t>
      </w:r>
      <w:r w:rsidRPr="0099010E">
        <w:rPr>
          <w:rFonts w:eastAsia="Calibri"/>
          <w:sz w:val="24"/>
          <w:szCs w:val="24"/>
        </w:rPr>
        <w:t>opportunit</w:t>
      </w:r>
      <w:r w:rsidR="0079047B">
        <w:rPr>
          <w:rFonts w:eastAsia="Calibri"/>
          <w:sz w:val="24"/>
          <w:szCs w:val="24"/>
        </w:rPr>
        <w:t>ies</w:t>
      </w:r>
      <w:r w:rsidRPr="0099010E">
        <w:rPr>
          <w:rFonts w:eastAsia="Calibri"/>
          <w:sz w:val="24"/>
          <w:szCs w:val="24"/>
        </w:rPr>
        <w:t xml:space="preserve"> for employment.</w:t>
      </w:r>
      <w:r w:rsidR="00B07FD2">
        <w:rPr>
          <w:rFonts w:eastAsia="Calibri"/>
          <w:sz w:val="24"/>
          <w:szCs w:val="24"/>
        </w:rPr>
        <w:t xml:space="preserve"> </w:t>
      </w:r>
      <w:r w:rsidRPr="0099010E">
        <w:rPr>
          <w:rFonts w:eastAsia="Calibri"/>
          <w:sz w:val="24"/>
          <w:szCs w:val="24"/>
        </w:rPr>
        <w:t xml:space="preserve">Through participating colleges and universities, WRP creates a database for </w:t>
      </w:r>
      <w:r w:rsidR="0079047B">
        <w:rPr>
          <w:rFonts w:eastAsia="Calibri"/>
          <w:sz w:val="24"/>
          <w:szCs w:val="24"/>
        </w:rPr>
        <w:t>f</w:t>
      </w:r>
      <w:r w:rsidRPr="0099010E">
        <w:rPr>
          <w:rFonts w:eastAsia="Calibri"/>
          <w:sz w:val="24"/>
          <w:szCs w:val="24"/>
        </w:rPr>
        <w:t xml:space="preserve">ederal and </w:t>
      </w:r>
      <w:r w:rsidR="0079047B">
        <w:rPr>
          <w:rFonts w:eastAsia="Calibri"/>
          <w:sz w:val="24"/>
          <w:szCs w:val="24"/>
        </w:rPr>
        <w:t>interested</w:t>
      </w:r>
      <w:r w:rsidRPr="0099010E" w:rsidR="0079047B">
        <w:rPr>
          <w:rFonts w:eastAsia="Calibri"/>
          <w:sz w:val="24"/>
          <w:szCs w:val="24"/>
        </w:rPr>
        <w:t xml:space="preserve"> </w:t>
      </w:r>
      <w:r w:rsidRPr="0099010E">
        <w:rPr>
          <w:rFonts w:eastAsia="Calibri"/>
          <w:sz w:val="24"/>
          <w:szCs w:val="24"/>
        </w:rPr>
        <w:t xml:space="preserve">private-sector employers nationwide to find college students and recent graduates with disabilities who are eager to demonstrate their abilities in the workplace through </w:t>
      </w:r>
      <w:r w:rsidR="0079047B">
        <w:rPr>
          <w:rFonts w:eastAsia="Calibri"/>
          <w:sz w:val="24"/>
          <w:szCs w:val="24"/>
        </w:rPr>
        <w:t>internships</w:t>
      </w:r>
      <w:r w:rsidRPr="0099010E" w:rsidR="0079047B">
        <w:rPr>
          <w:rFonts w:eastAsia="Calibri"/>
          <w:sz w:val="24"/>
          <w:szCs w:val="24"/>
        </w:rPr>
        <w:t xml:space="preserve"> </w:t>
      </w:r>
      <w:r w:rsidRPr="0099010E">
        <w:rPr>
          <w:rFonts w:eastAsia="Calibri"/>
          <w:sz w:val="24"/>
          <w:szCs w:val="24"/>
        </w:rPr>
        <w:t>or jobs.</w:t>
      </w:r>
      <w:r w:rsidR="00B07FD2">
        <w:rPr>
          <w:rFonts w:eastAsia="Calibri"/>
          <w:sz w:val="24"/>
          <w:szCs w:val="24"/>
        </w:rPr>
        <w:t xml:space="preserve"> </w:t>
      </w:r>
      <w:r w:rsidRPr="0099010E">
        <w:rPr>
          <w:rFonts w:eastAsia="Calibri"/>
          <w:sz w:val="24"/>
          <w:szCs w:val="24"/>
        </w:rPr>
        <w:t xml:space="preserve">Candidates represent all </w:t>
      </w:r>
      <w:r w:rsidRPr="0099010E" w:rsidR="00F13237">
        <w:rPr>
          <w:rFonts w:eastAsia="Calibri"/>
          <w:sz w:val="24"/>
          <w:szCs w:val="24"/>
        </w:rPr>
        <w:t>majors and</w:t>
      </w:r>
      <w:r w:rsidRPr="0099010E">
        <w:rPr>
          <w:rFonts w:eastAsia="Calibri"/>
          <w:sz w:val="24"/>
          <w:szCs w:val="24"/>
        </w:rPr>
        <w:t xml:space="preserve"> range from college freshmen to graduate students and law students.</w:t>
      </w:r>
      <w:r w:rsidR="00B07FD2">
        <w:rPr>
          <w:rFonts w:eastAsia="Calibri"/>
          <w:sz w:val="24"/>
          <w:szCs w:val="24"/>
        </w:rPr>
        <w:t xml:space="preserve"> </w:t>
      </w:r>
      <w:r w:rsidRPr="0099010E">
        <w:rPr>
          <w:rFonts w:eastAsia="Calibri"/>
          <w:sz w:val="24"/>
          <w:szCs w:val="24"/>
        </w:rPr>
        <w:t xml:space="preserve">Information from these candidates is compiled in a searchable database that is available through </w:t>
      </w:r>
      <w:r w:rsidR="0079047B">
        <w:rPr>
          <w:rFonts w:eastAsia="Calibri"/>
          <w:sz w:val="24"/>
          <w:szCs w:val="24"/>
        </w:rPr>
        <w:t>the WRP.gov</w:t>
      </w:r>
      <w:r w:rsidRPr="0099010E" w:rsidR="0079047B">
        <w:rPr>
          <w:rFonts w:eastAsia="Calibri"/>
          <w:sz w:val="24"/>
          <w:szCs w:val="24"/>
        </w:rPr>
        <w:t xml:space="preserve"> </w:t>
      </w:r>
      <w:r w:rsidRPr="0099010E">
        <w:rPr>
          <w:rFonts w:eastAsia="Calibri"/>
          <w:sz w:val="24"/>
          <w:szCs w:val="24"/>
        </w:rPr>
        <w:t xml:space="preserve">website to </w:t>
      </w:r>
      <w:r w:rsidR="0079047B">
        <w:rPr>
          <w:rFonts w:eastAsia="Calibri"/>
          <w:sz w:val="24"/>
          <w:szCs w:val="24"/>
        </w:rPr>
        <w:t>f</w:t>
      </w:r>
      <w:r w:rsidRPr="0099010E">
        <w:rPr>
          <w:rFonts w:eastAsia="Calibri"/>
          <w:sz w:val="24"/>
          <w:szCs w:val="24"/>
        </w:rPr>
        <w:t xml:space="preserve">ederal Human Resources Specialists, Equal Employment Opportunity Specialists, and other </w:t>
      </w:r>
      <w:r w:rsidR="0079047B">
        <w:rPr>
          <w:rFonts w:eastAsia="Calibri"/>
          <w:sz w:val="24"/>
          <w:szCs w:val="24"/>
        </w:rPr>
        <w:t>f</w:t>
      </w:r>
      <w:r w:rsidRPr="0099010E">
        <w:rPr>
          <w:rFonts w:eastAsia="Calibri"/>
          <w:sz w:val="24"/>
          <w:szCs w:val="24"/>
        </w:rPr>
        <w:t xml:space="preserve">ederal employees and hiring officials in </w:t>
      </w:r>
      <w:r w:rsidR="0079047B">
        <w:rPr>
          <w:rFonts w:eastAsia="Calibri"/>
          <w:sz w:val="24"/>
          <w:szCs w:val="24"/>
        </w:rPr>
        <w:t>f</w:t>
      </w:r>
      <w:r w:rsidRPr="0099010E">
        <w:rPr>
          <w:rFonts w:eastAsia="Calibri"/>
          <w:sz w:val="24"/>
          <w:szCs w:val="24"/>
        </w:rPr>
        <w:t>ederal agencies.</w:t>
      </w:r>
    </w:p>
    <w:p w:rsidR="0099010E" w:rsidRPr="0099010E" w:rsidP="0099010E" w14:paraId="4FC9AD3B" w14:textId="001826FC">
      <w:pPr>
        <w:spacing w:before="100" w:beforeAutospacing="1" w:after="100" w:afterAutospacing="1" w:line="276" w:lineRule="auto"/>
        <w:jc w:val="left"/>
        <w:rPr>
          <w:rFonts w:eastAsia="Calibri"/>
          <w:sz w:val="24"/>
          <w:szCs w:val="24"/>
        </w:rPr>
      </w:pPr>
      <w:r w:rsidRPr="0099010E">
        <w:rPr>
          <w:rFonts w:eastAsia="Calibri"/>
          <w:sz w:val="24"/>
          <w:szCs w:val="24"/>
        </w:rPr>
        <w:t xml:space="preserve">Every year, WRP staff approach more than </w:t>
      </w:r>
      <w:r w:rsidR="0079047B">
        <w:rPr>
          <w:rFonts w:eastAsia="Calibri"/>
          <w:sz w:val="24"/>
          <w:szCs w:val="24"/>
        </w:rPr>
        <w:t>5</w:t>
      </w:r>
      <w:r w:rsidRPr="0099010E">
        <w:rPr>
          <w:rFonts w:eastAsia="Calibri"/>
          <w:sz w:val="24"/>
          <w:szCs w:val="24"/>
        </w:rPr>
        <w:t>00 colleges and universities to participate in the WRP recruitment process for the year.</w:t>
      </w:r>
      <w:r w:rsidR="00B07FD2">
        <w:rPr>
          <w:rFonts w:eastAsia="Calibri"/>
          <w:sz w:val="24"/>
          <w:szCs w:val="24"/>
        </w:rPr>
        <w:t xml:space="preserve"> </w:t>
      </w:r>
      <w:r w:rsidRPr="0099010E">
        <w:rPr>
          <w:rFonts w:eastAsia="Calibri"/>
          <w:sz w:val="24"/>
          <w:szCs w:val="24"/>
        </w:rPr>
        <w:t>WRP School Coordinators at these schools conduct outreach to their eligible students and encourage them to apply to participate in the WRP.</w:t>
      </w:r>
      <w:r w:rsidR="00B07FD2">
        <w:rPr>
          <w:rFonts w:eastAsia="Calibri"/>
          <w:sz w:val="24"/>
          <w:szCs w:val="24"/>
        </w:rPr>
        <w:t xml:space="preserve"> </w:t>
      </w:r>
      <w:r w:rsidRPr="0099010E">
        <w:rPr>
          <w:rFonts w:eastAsia="Calibri"/>
          <w:sz w:val="24"/>
          <w:szCs w:val="24"/>
        </w:rPr>
        <w:t>School Coordinators must be college staff and are usually from the career or disability services office.</w:t>
      </w:r>
      <w:r w:rsidR="00B07FD2">
        <w:rPr>
          <w:rFonts w:eastAsia="Calibri"/>
          <w:sz w:val="24"/>
          <w:szCs w:val="24"/>
        </w:rPr>
        <w:t xml:space="preserve"> </w:t>
      </w:r>
      <w:r w:rsidRPr="0099010E">
        <w:rPr>
          <w:rFonts w:eastAsia="Calibri"/>
          <w:sz w:val="24"/>
          <w:szCs w:val="24"/>
        </w:rPr>
        <w:t xml:space="preserve">Candidates that are approved by the School Coordinators and completed the application by the deadline are given the opportunity to have an elective informational interview with a trained volunteer WRP Recruiter from a </w:t>
      </w:r>
      <w:r w:rsidR="0079047B">
        <w:rPr>
          <w:rFonts w:eastAsia="Calibri"/>
          <w:sz w:val="24"/>
          <w:szCs w:val="24"/>
        </w:rPr>
        <w:t>f</w:t>
      </w:r>
      <w:r w:rsidRPr="0099010E">
        <w:rPr>
          <w:rFonts w:eastAsia="Calibri"/>
          <w:sz w:val="24"/>
          <w:szCs w:val="24"/>
        </w:rPr>
        <w:t>ederal agency.</w:t>
      </w:r>
    </w:p>
    <w:p w:rsidR="0099010E" w:rsidRPr="0099010E" w:rsidP="0099010E" w14:paraId="0707912B" w14:textId="7177B49E">
      <w:pPr>
        <w:spacing w:before="100" w:beforeAutospacing="1" w:after="100" w:afterAutospacing="1" w:line="276" w:lineRule="auto"/>
        <w:jc w:val="left"/>
        <w:rPr>
          <w:rFonts w:eastAsia="Calibri"/>
          <w:sz w:val="24"/>
          <w:szCs w:val="24"/>
        </w:rPr>
      </w:pPr>
      <w:r w:rsidRPr="0099010E">
        <w:rPr>
          <w:rFonts w:eastAsia="Calibri"/>
          <w:sz w:val="24"/>
          <w:szCs w:val="24"/>
        </w:rPr>
        <w:t>To be eligible to register, candidates must be current, full-time, degree-seeking undergraduate or graduate students with a disability, or have graduated within two and a half years of the release of the database each December.</w:t>
      </w:r>
      <w:r w:rsidR="00B07FD2">
        <w:rPr>
          <w:rFonts w:eastAsia="Calibri"/>
          <w:sz w:val="24"/>
          <w:szCs w:val="24"/>
        </w:rPr>
        <w:t xml:space="preserve"> </w:t>
      </w:r>
      <w:r w:rsidRPr="0099010E">
        <w:rPr>
          <w:rFonts w:eastAsia="Calibri"/>
          <w:sz w:val="24"/>
          <w:szCs w:val="24"/>
        </w:rPr>
        <w:t>Candidates must be U.S. citizens, must be attending or have graduated from a U.S. accredited college or university, and be eligible under the Schedule A Hiring Authority for persons with disabilities.</w:t>
      </w:r>
      <w:r w:rsidR="00B07FD2">
        <w:rPr>
          <w:rFonts w:eastAsia="Calibri"/>
          <w:sz w:val="24"/>
          <w:szCs w:val="24"/>
        </w:rPr>
        <w:t xml:space="preserve"> </w:t>
      </w:r>
      <w:r w:rsidRPr="0099010E">
        <w:rPr>
          <w:rFonts w:eastAsia="Calibri"/>
          <w:sz w:val="24"/>
          <w:szCs w:val="24"/>
        </w:rPr>
        <w:t>Candidates must also be approved by a WRP School Coordinator to apply to WRP and participate in an interview.</w:t>
      </w:r>
    </w:p>
    <w:p w:rsidR="0099010E" w:rsidP="0099010E" w14:paraId="1BC38E5C" w14:textId="46153E2D">
      <w:pPr>
        <w:spacing w:before="100" w:beforeAutospacing="1" w:after="100" w:afterAutospacing="1" w:line="276" w:lineRule="auto"/>
        <w:jc w:val="left"/>
        <w:rPr>
          <w:rFonts w:eastAsia="Calibri"/>
          <w:sz w:val="24"/>
          <w:szCs w:val="24"/>
        </w:rPr>
      </w:pPr>
      <w:r w:rsidRPr="0099010E">
        <w:rPr>
          <w:rFonts w:eastAsia="Calibri"/>
          <w:sz w:val="24"/>
          <w:szCs w:val="24"/>
        </w:rPr>
        <w:t>Candidates are not interviewing for specific positions at specific agencies.</w:t>
      </w:r>
      <w:r w:rsidR="00B07FD2">
        <w:rPr>
          <w:rFonts w:eastAsia="Calibri"/>
          <w:sz w:val="24"/>
          <w:szCs w:val="24"/>
        </w:rPr>
        <w:t xml:space="preserve"> </w:t>
      </w:r>
      <w:r w:rsidRPr="0099010E">
        <w:rPr>
          <w:rFonts w:eastAsia="Calibri"/>
          <w:sz w:val="24"/>
          <w:szCs w:val="24"/>
        </w:rPr>
        <w:t xml:space="preserve">They </w:t>
      </w:r>
      <w:r w:rsidRPr="0099010E">
        <w:rPr>
          <w:rFonts w:eastAsia="Calibri"/>
          <w:sz w:val="24"/>
          <w:szCs w:val="24"/>
        </w:rPr>
        <w:t>have the opportunity to</w:t>
      </w:r>
      <w:r w:rsidRPr="0099010E">
        <w:rPr>
          <w:rFonts w:eastAsia="Calibri"/>
          <w:sz w:val="24"/>
          <w:szCs w:val="24"/>
        </w:rPr>
        <w:t xml:space="preserve"> have an elective informational interview with a </w:t>
      </w:r>
      <w:r w:rsidR="0079047B">
        <w:rPr>
          <w:rFonts w:eastAsia="Calibri"/>
          <w:sz w:val="24"/>
          <w:szCs w:val="24"/>
        </w:rPr>
        <w:t>f</w:t>
      </w:r>
      <w:r w:rsidRPr="0099010E">
        <w:rPr>
          <w:rFonts w:eastAsia="Calibri"/>
          <w:sz w:val="24"/>
          <w:szCs w:val="24"/>
        </w:rPr>
        <w:t xml:space="preserve">ederal recruiter to learn about </w:t>
      </w:r>
      <w:r w:rsidR="0079047B">
        <w:rPr>
          <w:rFonts w:eastAsia="Calibri"/>
          <w:sz w:val="24"/>
          <w:szCs w:val="24"/>
        </w:rPr>
        <w:t>f</w:t>
      </w:r>
      <w:r w:rsidRPr="0099010E">
        <w:rPr>
          <w:rFonts w:eastAsia="Calibri"/>
          <w:sz w:val="24"/>
          <w:szCs w:val="24"/>
        </w:rPr>
        <w:t>ederal service and discuss their career path.</w:t>
      </w:r>
      <w:r w:rsidR="00B07FD2">
        <w:rPr>
          <w:rFonts w:eastAsia="Calibri"/>
          <w:sz w:val="24"/>
          <w:szCs w:val="24"/>
        </w:rPr>
        <w:t xml:space="preserve"> </w:t>
      </w:r>
      <w:r w:rsidRPr="0099010E">
        <w:rPr>
          <w:rFonts w:eastAsia="Calibri"/>
          <w:sz w:val="24"/>
          <w:szCs w:val="24"/>
        </w:rPr>
        <w:t xml:space="preserve">Candidates are not placed into jobs; they are simply applying to be part of a </w:t>
      </w:r>
      <w:r w:rsidR="0079047B">
        <w:rPr>
          <w:rFonts w:eastAsia="Calibri"/>
          <w:sz w:val="24"/>
          <w:szCs w:val="24"/>
        </w:rPr>
        <w:t xml:space="preserve">talent </w:t>
      </w:r>
      <w:r w:rsidRPr="0099010E">
        <w:rPr>
          <w:rFonts w:eastAsia="Calibri"/>
          <w:sz w:val="24"/>
          <w:szCs w:val="24"/>
        </w:rPr>
        <w:t xml:space="preserve">database of postsecondary students and recent graduates with disabilities that is made available to </w:t>
      </w:r>
      <w:r w:rsidR="0079047B">
        <w:rPr>
          <w:rFonts w:eastAsia="Calibri"/>
          <w:sz w:val="24"/>
          <w:szCs w:val="24"/>
        </w:rPr>
        <w:t>f</w:t>
      </w:r>
      <w:r w:rsidRPr="0099010E">
        <w:rPr>
          <w:rFonts w:eastAsia="Calibri"/>
          <w:sz w:val="24"/>
          <w:szCs w:val="24"/>
        </w:rPr>
        <w:t>ederal employers directly and to the private sector through a contractor.</w:t>
      </w:r>
      <w:r w:rsidR="00B07FD2">
        <w:rPr>
          <w:rFonts w:eastAsia="Calibri"/>
          <w:sz w:val="24"/>
          <w:szCs w:val="24"/>
        </w:rPr>
        <w:t xml:space="preserve"> </w:t>
      </w:r>
      <w:r w:rsidRPr="0099010E">
        <w:rPr>
          <w:rFonts w:eastAsia="Calibri"/>
          <w:sz w:val="24"/>
          <w:szCs w:val="24"/>
        </w:rPr>
        <w:t xml:space="preserve">Employers will then </w:t>
      </w:r>
      <w:r w:rsidR="0079047B">
        <w:rPr>
          <w:rFonts w:eastAsia="Calibri"/>
          <w:sz w:val="24"/>
          <w:szCs w:val="24"/>
        </w:rPr>
        <w:t>contact</w:t>
      </w:r>
      <w:r w:rsidRPr="0099010E">
        <w:rPr>
          <w:rFonts w:eastAsia="Calibri"/>
          <w:sz w:val="24"/>
          <w:szCs w:val="24"/>
        </w:rPr>
        <w:t xml:space="preserve"> candidates directly if they are interested in interviewing or hiring them for a specific position.</w:t>
      </w:r>
      <w:r w:rsidR="00B07FD2">
        <w:rPr>
          <w:rFonts w:eastAsia="Calibri"/>
          <w:sz w:val="24"/>
          <w:szCs w:val="24"/>
        </w:rPr>
        <w:t xml:space="preserve"> </w:t>
      </w:r>
      <w:r w:rsidRPr="0099010E">
        <w:rPr>
          <w:rFonts w:eastAsia="Calibri"/>
          <w:sz w:val="24"/>
          <w:szCs w:val="24"/>
        </w:rPr>
        <w:t>Candidates should be aware that WRP is not a guarantee of employment and not everyone who participates in WRP is contacted by employers.</w:t>
      </w:r>
      <w:r w:rsidR="00B07FD2">
        <w:rPr>
          <w:rFonts w:eastAsia="Calibri"/>
          <w:sz w:val="24"/>
          <w:szCs w:val="24"/>
        </w:rPr>
        <w:t xml:space="preserve"> </w:t>
      </w:r>
    </w:p>
    <w:p w:rsidR="0099010E" w:rsidP="0099010E" w14:paraId="01296CA3" w14:textId="0C3A4590">
      <w:pPr>
        <w:spacing w:before="100" w:beforeAutospacing="1" w:after="100" w:afterAutospacing="1" w:line="276" w:lineRule="auto"/>
        <w:jc w:val="left"/>
        <w:rPr>
          <w:rFonts w:eastAsia="Calibri"/>
          <w:sz w:val="24"/>
          <w:szCs w:val="24"/>
        </w:rPr>
      </w:pPr>
      <w:r w:rsidRPr="0099010E">
        <w:rPr>
          <w:rFonts w:eastAsia="Calibri"/>
          <w:sz w:val="24"/>
          <w:szCs w:val="24"/>
        </w:rPr>
        <w:t xml:space="preserve">The purpose of this submission is to collect customer satisfaction survey data from participants in the Workforce Recruitment Program (WRP) jointly managed by the Office of Disability </w:t>
      </w:r>
      <w:r w:rsidRPr="0099010E">
        <w:rPr>
          <w:rFonts w:eastAsia="Calibri"/>
          <w:sz w:val="24"/>
          <w:szCs w:val="24"/>
        </w:rPr>
        <w:t xml:space="preserve">Employment Policy (ODEP) and the Department of Defense. WRP connects federal employers with college students and recent graduates with disabilities for federal employment and internships. ODEP </w:t>
      </w:r>
      <w:r w:rsidR="0079047B">
        <w:rPr>
          <w:rFonts w:eastAsia="Calibri"/>
          <w:sz w:val="24"/>
          <w:szCs w:val="24"/>
        </w:rPr>
        <w:t xml:space="preserve">has collected two years of previous </w:t>
      </w:r>
      <w:r w:rsidRPr="0099010E">
        <w:rPr>
          <w:rFonts w:eastAsia="Calibri"/>
          <w:sz w:val="24"/>
          <w:szCs w:val="24"/>
        </w:rPr>
        <w:t>customer service satisfaction data from program participants</w:t>
      </w:r>
      <w:r w:rsidR="0079047B">
        <w:rPr>
          <w:rFonts w:eastAsia="Calibri"/>
          <w:sz w:val="24"/>
          <w:szCs w:val="24"/>
        </w:rPr>
        <w:t xml:space="preserve"> and is looking to continue this process this year. The</w:t>
      </w:r>
      <w:r w:rsidRPr="0099010E">
        <w:rPr>
          <w:rFonts w:eastAsia="Calibri"/>
          <w:sz w:val="24"/>
          <w:szCs w:val="24"/>
        </w:rPr>
        <w:t xml:space="preserve"> survey data </w:t>
      </w:r>
      <w:r w:rsidR="0079047B">
        <w:rPr>
          <w:rFonts w:eastAsia="Calibri"/>
          <w:sz w:val="24"/>
          <w:szCs w:val="24"/>
        </w:rPr>
        <w:t>may</w:t>
      </w:r>
      <w:r w:rsidRPr="0099010E" w:rsidR="0079047B">
        <w:rPr>
          <w:rFonts w:eastAsia="Calibri"/>
          <w:sz w:val="24"/>
          <w:szCs w:val="24"/>
        </w:rPr>
        <w:t xml:space="preserve"> </w:t>
      </w:r>
      <w:r w:rsidRPr="0099010E">
        <w:rPr>
          <w:rFonts w:eastAsia="Calibri"/>
          <w:sz w:val="24"/>
          <w:szCs w:val="24"/>
        </w:rPr>
        <w:t>help ODEP identify areas for program improvement. The survey will be voluntary. This data will not be made public and will only be analyzed internally for program improvement purposes.</w:t>
      </w:r>
    </w:p>
    <w:p w:rsidR="00CF2D9E" w:rsidRPr="00AB667A" w:rsidP="0099010E" w14:paraId="40D6FE2E" w14:textId="383916B8">
      <w:pPr>
        <w:spacing w:before="100" w:beforeAutospacing="1" w:after="100" w:afterAutospacing="1" w:line="276" w:lineRule="auto"/>
        <w:jc w:val="left"/>
        <w:rPr>
          <w:rFonts w:eastAsia="Calibri"/>
          <w:sz w:val="24"/>
          <w:szCs w:val="24"/>
        </w:rPr>
      </w:pPr>
      <w:r w:rsidRPr="00AB667A">
        <w:rPr>
          <w:rFonts w:eastAsia="Calibri"/>
          <w:sz w:val="24"/>
          <w:szCs w:val="24"/>
        </w:rPr>
        <w:t>Information collection instruments included in this package:</w:t>
      </w:r>
    </w:p>
    <w:p w:rsidR="0099010E" w:rsidRPr="00AB667A" w:rsidP="00CF2D9E" w14:paraId="6536B496" w14:textId="77777777">
      <w:pPr>
        <w:pStyle w:val="ListParagraph"/>
        <w:numPr>
          <w:ilvl w:val="0"/>
          <w:numId w:val="57"/>
        </w:numPr>
        <w:spacing w:before="100" w:beforeAutospacing="1" w:after="100" w:afterAutospacing="1"/>
        <w:rPr>
          <w:rFonts w:ascii="Times New Roman" w:hAnsi="Times New Roman"/>
          <w:sz w:val="24"/>
          <w:szCs w:val="24"/>
        </w:rPr>
      </w:pPr>
      <w:r w:rsidRPr="00AB667A">
        <w:rPr>
          <w:rFonts w:ascii="Times New Roman" w:hAnsi="Times New Roman"/>
          <w:sz w:val="24"/>
          <w:szCs w:val="24"/>
        </w:rPr>
        <w:t>WRP Participant Experience Survey</w:t>
      </w:r>
    </w:p>
    <w:p w:rsidR="00CF2D9E" w:rsidRPr="00AB667A" w:rsidP="00CF2D9E" w14:paraId="75683ADE" w14:textId="77777777">
      <w:pPr>
        <w:spacing w:before="100" w:beforeAutospacing="1" w:after="100" w:afterAutospacing="1"/>
        <w:rPr>
          <w:rFonts w:eastAsia="Calibri"/>
          <w:sz w:val="24"/>
          <w:szCs w:val="24"/>
        </w:rPr>
      </w:pPr>
      <w:r w:rsidRPr="00AB667A">
        <w:rPr>
          <w:rFonts w:eastAsia="Calibri"/>
          <w:sz w:val="24"/>
          <w:szCs w:val="24"/>
        </w:rPr>
        <w:t>Other items included in this package:</w:t>
      </w:r>
    </w:p>
    <w:p w:rsidR="00CF2D9E" w:rsidP="002720DD" w14:paraId="3AA73B34" w14:textId="2E587CE2">
      <w:pPr>
        <w:pStyle w:val="ListParagraph"/>
        <w:numPr>
          <w:ilvl w:val="0"/>
          <w:numId w:val="58"/>
        </w:numPr>
        <w:rPr>
          <w:rFonts w:ascii="Times New Roman" w:hAnsi="Times New Roman"/>
          <w:sz w:val="24"/>
          <w:szCs w:val="24"/>
        </w:rPr>
      </w:pPr>
      <w:r w:rsidRPr="00AB667A">
        <w:rPr>
          <w:rFonts w:ascii="Times New Roman" w:hAnsi="Times New Roman"/>
          <w:sz w:val="24"/>
          <w:szCs w:val="24"/>
        </w:rPr>
        <w:t>WRP Survey Email</w:t>
      </w:r>
    </w:p>
    <w:p w:rsidR="005A61EC" w:rsidRPr="00AB667A" w:rsidP="002720DD" w14:paraId="69984EAF" w14:textId="6B3B4742">
      <w:pPr>
        <w:pStyle w:val="ListParagraph"/>
        <w:numPr>
          <w:ilvl w:val="0"/>
          <w:numId w:val="58"/>
        </w:numPr>
        <w:rPr>
          <w:rFonts w:ascii="Times New Roman" w:hAnsi="Times New Roman"/>
          <w:sz w:val="24"/>
          <w:szCs w:val="24"/>
        </w:rPr>
      </w:pPr>
      <w:r w:rsidRPr="005A61EC">
        <w:rPr>
          <w:rFonts w:ascii="Times New Roman" w:hAnsi="Times New Roman"/>
          <w:sz w:val="24"/>
          <w:szCs w:val="24"/>
        </w:rPr>
        <w:t>WRP Generic Clearance Submission</w:t>
      </w:r>
    </w:p>
    <w:p w:rsidR="00DC7A2A" w:rsidP="00DC7A2A" w14:paraId="7DA74E36" w14:textId="77777777">
      <w:pPr>
        <w:spacing w:before="100" w:beforeAutospacing="1" w:after="100" w:afterAutospacing="1"/>
        <w:rPr>
          <w:rFonts w:eastAsia="Calibri"/>
          <w:sz w:val="24"/>
          <w:szCs w:val="24"/>
        </w:rPr>
      </w:pPr>
    </w:p>
    <w:p w:rsidR="001F237B" w:rsidRPr="00B43386" w:rsidP="007D02B0" w14:paraId="2E5D409C" w14:textId="300B94A5">
      <w:pPr>
        <w:pStyle w:val="Heading1"/>
        <w:rPr>
          <w:rFonts w:eastAsia="Calibri"/>
          <w:lang w:val="en"/>
        </w:rPr>
      </w:pPr>
      <w:bookmarkStart w:id="6" w:name="_Toc4409260"/>
      <w:r>
        <w:rPr>
          <w:rFonts w:eastAsia="Calibri"/>
          <w:lang w:val="en"/>
        </w:rPr>
        <w:t>B</w:t>
      </w:r>
      <w:r w:rsidRPr="00B43386">
        <w:rPr>
          <w:rFonts w:eastAsia="Calibri"/>
          <w:lang w:val="en"/>
        </w:rPr>
        <w:t>.</w:t>
      </w:r>
      <w:r w:rsidR="00223589">
        <w:rPr>
          <w:rFonts w:eastAsia="Calibri"/>
          <w:lang w:val="en"/>
        </w:rPr>
        <w:t>1</w:t>
      </w:r>
      <w:r w:rsidRPr="00B43386">
        <w:rPr>
          <w:rFonts w:eastAsia="Calibri"/>
          <w:lang w:val="en"/>
        </w:rPr>
        <w:t xml:space="preserve"> </w:t>
      </w:r>
      <w:r w:rsidR="00141C95">
        <w:rPr>
          <w:rFonts w:eastAsia="Calibri"/>
          <w:lang w:val="en"/>
        </w:rPr>
        <w:t>Respondent Universe and Sample</w:t>
      </w:r>
      <w:bookmarkEnd w:id="6"/>
    </w:p>
    <w:p w:rsidR="00F13237" w:rsidP="003A7450" w14:paraId="6AC48698" w14:textId="1E6BCD8E">
      <w:pPr>
        <w:spacing w:before="100" w:beforeAutospacing="1" w:after="100" w:afterAutospacing="1" w:line="276" w:lineRule="auto"/>
        <w:jc w:val="left"/>
        <w:rPr>
          <w:rFonts w:eastAsia="Calibri"/>
          <w:sz w:val="24"/>
          <w:szCs w:val="24"/>
        </w:rPr>
      </w:pPr>
      <w:r w:rsidRPr="00B07FD2">
        <w:rPr>
          <w:rFonts w:eastAsia="Calibri"/>
          <w:sz w:val="24"/>
          <w:szCs w:val="24"/>
        </w:rPr>
        <w:t>ODEP plans to survey the most recent WRP cohort from the 202</w:t>
      </w:r>
      <w:r w:rsidR="0079047B">
        <w:rPr>
          <w:rFonts w:eastAsia="Calibri"/>
          <w:sz w:val="24"/>
          <w:szCs w:val="24"/>
        </w:rPr>
        <w:t>4</w:t>
      </w:r>
      <w:r w:rsidRPr="00B07FD2">
        <w:rPr>
          <w:rFonts w:eastAsia="Calibri"/>
          <w:sz w:val="24"/>
          <w:szCs w:val="24"/>
        </w:rPr>
        <w:t xml:space="preserve"> database. There were </w:t>
      </w:r>
      <w:r w:rsidR="0079047B">
        <w:rPr>
          <w:rFonts w:eastAsia="Calibri"/>
          <w:sz w:val="24"/>
          <w:szCs w:val="24"/>
        </w:rPr>
        <w:t>3,300</w:t>
      </w:r>
      <w:r w:rsidRPr="00B07FD2">
        <w:rPr>
          <w:rFonts w:eastAsia="Calibri"/>
          <w:sz w:val="24"/>
          <w:szCs w:val="24"/>
        </w:rPr>
        <w:t xml:space="preserve"> WRP applicants in 202</w:t>
      </w:r>
      <w:r w:rsidR="0079047B">
        <w:rPr>
          <w:rFonts w:eastAsia="Calibri"/>
          <w:sz w:val="24"/>
          <w:szCs w:val="24"/>
        </w:rPr>
        <w:t>4</w:t>
      </w:r>
      <w:r w:rsidR="0040457B">
        <w:rPr>
          <w:rFonts w:eastAsia="Calibri"/>
          <w:sz w:val="24"/>
          <w:szCs w:val="24"/>
        </w:rPr>
        <w:t>, who will form the respondent universe</w:t>
      </w:r>
      <w:r w:rsidRPr="00B07FD2">
        <w:rPr>
          <w:rFonts w:eastAsia="Calibri"/>
          <w:sz w:val="24"/>
          <w:szCs w:val="24"/>
        </w:rPr>
        <w:t>. Participants include students who submitted applications and were included in the WRP database in 202</w:t>
      </w:r>
      <w:r w:rsidR="0079047B">
        <w:rPr>
          <w:rFonts w:eastAsia="Calibri"/>
          <w:sz w:val="24"/>
          <w:szCs w:val="24"/>
        </w:rPr>
        <w:t>4</w:t>
      </w:r>
      <w:r w:rsidRPr="00B07FD2">
        <w:rPr>
          <w:rFonts w:eastAsia="Calibri"/>
          <w:sz w:val="24"/>
          <w:szCs w:val="24"/>
        </w:rPr>
        <w:t>.</w:t>
      </w:r>
      <w:r>
        <w:rPr>
          <w:rFonts w:eastAsia="Calibri"/>
          <w:sz w:val="24"/>
          <w:szCs w:val="24"/>
        </w:rPr>
        <w:t xml:space="preserve"> </w:t>
      </w:r>
      <w:r w:rsidR="00A30F9F">
        <w:rPr>
          <w:rFonts w:eastAsia="Calibri"/>
          <w:sz w:val="24"/>
          <w:szCs w:val="24"/>
        </w:rPr>
        <w:t>T</w:t>
      </w:r>
      <w:r w:rsidR="00F77AC2">
        <w:rPr>
          <w:rFonts w:eastAsia="Calibri"/>
          <w:sz w:val="24"/>
          <w:szCs w:val="24"/>
        </w:rPr>
        <w:t xml:space="preserve">he number of </w:t>
      </w:r>
      <w:r w:rsidR="00A30F9F">
        <w:rPr>
          <w:rFonts w:eastAsia="Calibri"/>
          <w:sz w:val="24"/>
          <w:szCs w:val="24"/>
        </w:rPr>
        <w:t>respondents</w:t>
      </w:r>
      <w:r w:rsidR="00F77AC2">
        <w:rPr>
          <w:rFonts w:eastAsia="Calibri"/>
          <w:sz w:val="24"/>
          <w:szCs w:val="24"/>
        </w:rPr>
        <w:t xml:space="preserve"> is expected to be</w:t>
      </w:r>
      <w:r w:rsidR="00A30F9F">
        <w:rPr>
          <w:rFonts w:eastAsia="Calibri"/>
          <w:sz w:val="24"/>
          <w:szCs w:val="24"/>
        </w:rPr>
        <w:t xml:space="preserve"> </w:t>
      </w:r>
      <w:r w:rsidR="0079047B">
        <w:rPr>
          <w:rFonts w:eastAsia="Calibri"/>
          <w:sz w:val="24"/>
          <w:szCs w:val="24"/>
        </w:rPr>
        <w:t>660</w:t>
      </w:r>
      <w:r w:rsidR="00F77AC2">
        <w:rPr>
          <w:rFonts w:eastAsia="Calibri"/>
          <w:sz w:val="24"/>
          <w:szCs w:val="24"/>
        </w:rPr>
        <w:t>.</w:t>
      </w:r>
    </w:p>
    <w:p w:rsidR="00713EEF" w:rsidP="003A7450" w14:paraId="3A1D8EC6" w14:textId="6F16CAC7">
      <w:pPr>
        <w:spacing w:before="100" w:beforeAutospacing="1" w:after="100" w:afterAutospacing="1" w:line="276" w:lineRule="auto"/>
        <w:jc w:val="left"/>
        <w:rPr>
          <w:rFonts w:eastAsia="Calibri"/>
          <w:sz w:val="24"/>
          <w:szCs w:val="24"/>
        </w:rPr>
      </w:pPr>
      <w:r>
        <w:rPr>
          <w:rFonts w:eastAsia="Calibri"/>
          <w:sz w:val="24"/>
          <w:szCs w:val="24"/>
        </w:rPr>
        <w:t>ODEP may also survey the 2025 database cohort in 2026. This 2025 cohort consists of 4,000 WRP applicants, of whom the expected number of respondents would be 800.</w:t>
      </w:r>
    </w:p>
    <w:p w:rsidR="00015671" w:rsidP="004F6C12" w14:paraId="4F0AD878" w14:textId="77777777">
      <w:pPr>
        <w:keepNext/>
        <w:spacing w:before="100" w:beforeAutospacing="1" w:after="100" w:afterAutospacing="1" w:line="276" w:lineRule="auto"/>
        <w:jc w:val="left"/>
        <w:rPr>
          <w:rFonts w:eastAsia="Calibri"/>
          <w:sz w:val="24"/>
          <w:szCs w:val="24"/>
        </w:rPr>
      </w:pPr>
    </w:p>
    <w:p w:rsidR="004F6C12" w:rsidP="004F6C12" w14:paraId="6DDCEC57" w14:textId="6810293C">
      <w:pPr>
        <w:keepNext/>
        <w:spacing w:before="100" w:beforeAutospacing="1" w:after="100" w:afterAutospacing="1" w:line="276" w:lineRule="auto"/>
        <w:jc w:val="left"/>
        <w:rPr>
          <w:rFonts w:eastAsia="Calibri"/>
          <w:sz w:val="24"/>
          <w:szCs w:val="24"/>
        </w:rPr>
      </w:pPr>
      <w:r>
        <w:rPr>
          <w:rFonts w:eastAsia="Calibri"/>
          <w:b/>
          <w:szCs w:val="22"/>
          <w:lang w:val="en"/>
        </w:rPr>
        <w:t>Table B-1.1</w:t>
      </w:r>
      <w:r w:rsidRPr="00B43386">
        <w:rPr>
          <w:rFonts w:eastAsia="Calibri"/>
          <w:b/>
          <w:szCs w:val="22"/>
          <w:lang w:val="en"/>
        </w:rPr>
        <w:tab/>
      </w:r>
      <w:r w:rsidR="008F0850">
        <w:rPr>
          <w:rFonts w:eastAsia="Calibri"/>
          <w:b/>
          <w:szCs w:val="22"/>
          <w:lang w:val="en"/>
        </w:rPr>
        <w:t>Respondent Universe and Response Rates</w:t>
      </w:r>
    </w:p>
    <w:tbl>
      <w:tblPr>
        <w:tblW w:w="8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1"/>
        <w:gridCol w:w="2070"/>
        <w:gridCol w:w="1890"/>
        <w:gridCol w:w="1710"/>
      </w:tblGrid>
      <w:tr w14:paraId="20258705" w14:textId="77777777" w:rsidTr="00275C4D">
        <w:tblPrEx>
          <w:tblW w:w="8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52"/>
        </w:trPr>
        <w:tc>
          <w:tcPr>
            <w:tcW w:w="2461" w:type="dxa"/>
            <w:shd w:val="clear" w:color="auto" w:fill="F2F2F2"/>
            <w:vAlign w:val="bottom"/>
          </w:tcPr>
          <w:p w:rsidR="00C671F6" w:rsidRPr="00B43386" w:rsidP="004F6C12" w14:paraId="10541014" w14:textId="7777777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Study Component</w:t>
            </w:r>
            <w:r>
              <w:rPr>
                <w:rFonts w:eastAsia="Calibri"/>
                <w:b/>
                <w:sz w:val="20"/>
              </w:rPr>
              <w:t xml:space="preserve">/Form </w:t>
            </w:r>
          </w:p>
        </w:tc>
        <w:tc>
          <w:tcPr>
            <w:tcW w:w="2070" w:type="dxa"/>
            <w:shd w:val="clear" w:color="auto" w:fill="F2F2F2"/>
            <w:vAlign w:val="bottom"/>
          </w:tcPr>
          <w:p w:rsidR="00C671F6" w:rsidRPr="00B43386" w:rsidP="004F6C12" w14:paraId="03F9807F" w14:textId="7A85BC80">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No. of Respondents in Universe</w:t>
            </w:r>
          </w:p>
        </w:tc>
        <w:tc>
          <w:tcPr>
            <w:tcW w:w="1890" w:type="dxa"/>
            <w:shd w:val="clear" w:color="auto" w:fill="F2F2F2"/>
            <w:vAlign w:val="bottom"/>
          </w:tcPr>
          <w:p w:rsidR="00C671F6" w:rsidRPr="00B43386" w:rsidP="004F6C12" w14:paraId="15C34894" w14:textId="60CE10A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No. of</w:t>
            </w:r>
            <w:r>
              <w:rPr>
                <w:rFonts w:eastAsia="Calibri"/>
                <w:b/>
                <w:sz w:val="20"/>
              </w:rPr>
              <w:t xml:space="preserve"> Responses in Sample</w:t>
            </w:r>
          </w:p>
        </w:tc>
        <w:tc>
          <w:tcPr>
            <w:tcW w:w="1710" w:type="dxa"/>
            <w:shd w:val="clear" w:color="auto" w:fill="F2F2F2"/>
            <w:vAlign w:val="bottom"/>
          </w:tcPr>
          <w:p w:rsidR="00C671F6" w:rsidRPr="00B43386" w:rsidP="004F6C12" w14:paraId="7FC41154" w14:textId="3AB51B0A">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Expected Response Rate</w:t>
            </w:r>
          </w:p>
        </w:tc>
      </w:tr>
      <w:tr w14:paraId="189DDCCD" w14:textId="77777777" w:rsidTr="00275C4D">
        <w:tblPrEx>
          <w:tblW w:w="8131" w:type="dxa"/>
          <w:tblInd w:w="-5" w:type="dxa"/>
          <w:tblLayout w:type="fixed"/>
          <w:tblLook w:val="01E0"/>
        </w:tblPrEx>
        <w:trPr>
          <w:trHeight w:val="1007"/>
        </w:trPr>
        <w:tc>
          <w:tcPr>
            <w:tcW w:w="2461" w:type="dxa"/>
          </w:tcPr>
          <w:p w:rsidR="00C671F6" w:rsidRPr="00362F69" w:rsidP="004F6C12" w14:paraId="5AB9876F" w14:textId="0D84C99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color w:val="000000" w:themeColor="text1"/>
                <w:szCs w:val="22"/>
              </w:rPr>
              <w:t xml:space="preserve">WRP Email Survey of </w:t>
            </w:r>
            <w:r w:rsidR="00D41DDB">
              <w:rPr>
                <w:rFonts w:eastAsia="Calibri"/>
                <w:color w:val="000000" w:themeColor="text1"/>
                <w:szCs w:val="22"/>
              </w:rPr>
              <w:t xml:space="preserve">2024 </w:t>
            </w:r>
            <w:r>
              <w:rPr>
                <w:rFonts w:eastAsia="Calibri"/>
                <w:color w:val="000000" w:themeColor="text1"/>
                <w:szCs w:val="22"/>
              </w:rPr>
              <w:t>Participants</w:t>
            </w:r>
          </w:p>
        </w:tc>
        <w:tc>
          <w:tcPr>
            <w:tcW w:w="2070" w:type="dxa"/>
          </w:tcPr>
          <w:p w:rsidR="00C671F6" w:rsidRPr="00362F69" w:rsidP="004F6C12" w14:paraId="1A8D8525" w14:textId="5D2B6EE6">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3,300</w:t>
            </w:r>
          </w:p>
        </w:tc>
        <w:tc>
          <w:tcPr>
            <w:tcW w:w="1890" w:type="dxa"/>
          </w:tcPr>
          <w:p w:rsidR="00C671F6" w:rsidRPr="00362F69" w:rsidP="004F6C12" w14:paraId="42398B6C" w14:textId="664A4AF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660</w:t>
            </w:r>
          </w:p>
        </w:tc>
        <w:tc>
          <w:tcPr>
            <w:tcW w:w="1710" w:type="dxa"/>
          </w:tcPr>
          <w:p w:rsidR="00C671F6" w:rsidRPr="00362F69" w:rsidP="004F6C12" w14:paraId="34A683CE" w14:textId="300DC7D0">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2</w:t>
            </w:r>
            <w:r>
              <w:t>0%</w:t>
            </w:r>
          </w:p>
        </w:tc>
      </w:tr>
      <w:tr w14:paraId="223AA36F" w14:textId="77777777" w:rsidTr="00275C4D">
        <w:tblPrEx>
          <w:tblW w:w="8131" w:type="dxa"/>
          <w:tblInd w:w="-5" w:type="dxa"/>
          <w:tblLayout w:type="fixed"/>
          <w:tblLook w:val="01E0"/>
        </w:tblPrEx>
        <w:trPr>
          <w:trHeight w:val="1007"/>
        </w:trPr>
        <w:tc>
          <w:tcPr>
            <w:tcW w:w="2461" w:type="dxa"/>
          </w:tcPr>
          <w:p w:rsidR="00D41DDB" w:rsidP="004F6C12" w14:paraId="20B69286" w14:textId="2F4DD90B">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Pr>
                <w:rFonts w:eastAsia="Calibri"/>
                <w:color w:val="000000" w:themeColor="text1"/>
                <w:szCs w:val="22"/>
              </w:rPr>
              <w:t>WRP Email Survey of 2025 Participants</w:t>
            </w:r>
          </w:p>
        </w:tc>
        <w:tc>
          <w:tcPr>
            <w:tcW w:w="2070" w:type="dxa"/>
          </w:tcPr>
          <w:p w:rsidR="00D41DDB" w:rsidP="004F6C12" w14:paraId="171FEEA2" w14:textId="45A225A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t>4,000</w:t>
            </w:r>
          </w:p>
        </w:tc>
        <w:tc>
          <w:tcPr>
            <w:tcW w:w="1890" w:type="dxa"/>
          </w:tcPr>
          <w:p w:rsidR="00D41DDB" w:rsidP="004F6C12" w14:paraId="3F12690F" w14:textId="109E04D3">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t>800</w:t>
            </w:r>
          </w:p>
        </w:tc>
        <w:tc>
          <w:tcPr>
            <w:tcW w:w="1710" w:type="dxa"/>
          </w:tcPr>
          <w:p w:rsidR="00D41DDB" w:rsidP="004F6C12" w14:paraId="405544BB" w14:textId="0160868F">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t>20%</w:t>
            </w:r>
          </w:p>
        </w:tc>
      </w:tr>
    </w:tbl>
    <w:p w:rsidR="00C671F6" w:rsidP="003A7450" w14:paraId="13071A3A" w14:textId="77777777">
      <w:pPr>
        <w:spacing w:before="100" w:beforeAutospacing="1" w:after="100" w:afterAutospacing="1" w:line="276" w:lineRule="auto"/>
        <w:jc w:val="left"/>
        <w:rPr>
          <w:rFonts w:eastAsia="Calibri"/>
          <w:sz w:val="24"/>
          <w:szCs w:val="24"/>
        </w:rPr>
      </w:pPr>
    </w:p>
    <w:p w:rsidR="00DC7A2A" w:rsidRPr="003A7450" w:rsidP="003A7450" w14:paraId="7AE35B7A" w14:textId="77777777">
      <w:pPr>
        <w:spacing w:before="100" w:beforeAutospacing="1" w:after="100" w:afterAutospacing="1" w:line="276" w:lineRule="auto"/>
        <w:jc w:val="left"/>
        <w:rPr>
          <w:rFonts w:eastAsia="Calibri"/>
          <w:sz w:val="24"/>
          <w:szCs w:val="24"/>
        </w:rPr>
      </w:pPr>
    </w:p>
    <w:p w:rsidR="001F237B" w:rsidP="007D02B0" w14:paraId="0CFFF04F" w14:textId="4046C96C">
      <w:pPr>
        <w:pStyle w:val="Heading1"/>
        <w:rPr>
          <w:rFonts w:eastAsia="Calibri"/>
          <w:lang w:val="en"/>
        </w:rPr>
      </w:pPr>
      <w:bookmarkStart w:id="7" w:name="_Toc4409261"/>
      <w:r>
        <w:rPr>
          <w:rFonts w:eastAsia="Calibri"/>
          <w:lang w:val="en"/>
        </w:rPr>
        <w:t>B</w:t>
      </w:r>
      <w:r w:rsidRPr="00B43386">
        <w:rPr>
          <w:rFonts w:eastAsia="Calibri"/>
          <w:lang w:val="en"/>
        </w:rPr>
        <w:t>.</w:t>
      </w:r>
      <w:r w:rsidR="00223589">
        <w:rPr>
          <w:rFonts w:eastAsia="Calibri"/>
          <w:lang w:val="en"/>
        </w:rPr>
        <w:t>2</w:t>
      </w:r>
      <w:r w:rsidRPr="00B43386">
        <w:rPr>
          <w:rFonts w:eastAsia="Calibri"/>
          <w:lang w:val="en"/>
        </w:rPr>
        <w:t xml:space="preserve"> </w:t>
      </w:r>
      <w:bookmarkEnd w:id="3"/>
      <w:bookmarkEnd w:id="4"/>
      <w:r w:rsidRPr="007C7216" w:rsidR="00B82F9B">
        <w:rPr>
          <w:bCs/>
          <w:szCs w:val="22"/>
        </w:rPr>
        <w:t>Statistical Methods for Sample Selection and Degree of Accuracy Needed</w:t>
      </w:r>
      <w:bookmarkEnd w:id="7"/>
    </w:p>
    <w:p w:rsidR="0029607B" w:rsidP="0029607B" w14:paraId="61491C50" w14:textId="249E8332">
      <w:pPr>
        <w:spacing w:before="100" w:beforeAutospacing="1" w:after="100" w:afterAutospacing="1" w:line="276" w:lineRule="auto"/>
        <w:jc w:val="left"/>
        <w:rPr>
          <w:rFonts w:eastAsia="Calibri"/>
          <w:sz w:val="24"/>
          <w:szCs w:val="24"/>
        </w:rPr>
      </w:pPr>
      <w:r>
        <w:rPr>
          <w:rFonts w:eastAsia="Calibri"/>
          <w:sz w:val="24"/>
          <w:szCs w:val="24"/>
        </w:rPr>
        <w:t>Potential respondents will be contacted</w:t>
      </w:r>
      <w:r w:rsidR="00244775">
        <w:rPr>
          <w:rFonts w:eastAsia="Calibri"/>
          <w:sz w:val="24"/>
          <w:szCs w:val="24"/>
        </w:rPr>
        <w:t>,</w:t>
      </w:r>
      <w:r>
        <w:rPr>
          <w:rFonts w:eastAsia="Calibri"/>
          <w:sz w:val="24"/>
          <w:szCs w:val="24"/>
        </w:rPr>
        <w:t xml:space="preserve"> and data will be collected electronically</w:t>
      </w:r>
      <w:r>
        <w:rPr>
          <w:rFonts w:eastAsia="Calibri"/>
          <w:sz w:val="24"/>
          <w:szCs w:val="24"/>
        </w:rPr>
        <w:t xml:space="preserve">. </w:t>
      </w:r>
      <w:r>
        <w:rPr>
          <w:rFonts w:eastAsia="Calibri"/>
          <w:sz w:val="24"/>
          <w:szCs w:val="24"/>
        </w:rPr>
        <w:t>An email will inform potential respondents of the purpose of the survey.</w:t>
      </w:r>
    </w:p>
    <w:p w:rsidR="006D68F6" w:rsidP="0029607B" w14:paraId="5B3FA65E" w14:textId="4FF12B48">
      <w:pPr>
        <w:pStyle w:val="P1-StandPara"/>
        <w:spacing w:before="100" w:beforeAutospacing="1" w:after="100" w:afterAutospacing="1" w:line="276" w:lineRule="auto"/>
        <w:ind w:firstLine="0"/>
        <w:rPr>
          <w:rFonts w:eastAsia="Calibri"/>
          <w:sz w:val="24"/>
          <w:szCs w:val="24"/>
        </w:rPr>
      </w:pPr>
      <w:r w:rsidRPr="0029607B">
        <w:rPr>
          <w:rFonts w:eastAsia="Calibri"/>
          <w:sz w:val="24"/>
          <w:szCs w:val="24"/>
        </w:rPr>
        <w:t>No statistical methodologies are used for strat</w:t>
      </w:r>
      <w:r>
        <w:rPr>
          <w:rFonts w:eastAsia="Calibri"/>
          <w:sz w:val="24"/>
          <w:szCs w:val="24"/>
        </w:rPr>
        <w:t xml:space="preserve">ification or sample selection. No estimation procedures are used. </w:t>
      </w:r>
      <w:r w:rsidR="00E7401C">
        <w:rPr>
          <w:rFonts w:eastAsia="Calibri"/>
          <w:sz w:val="24"/>
          <w:szCs w:val="24"/>
        </w:rPr>
        <w:t>There are no unusual problems requiring specialized sampling procedures. Th</w:t>
      </w:r>
      <w:r w:rsidR="00BB621A">
        <w:rPr>
          <w:rFonts w:eastAsia="Calibri"/>
          <w:sz w:val="24"/>
          <w:szCs w:val="24"/>
        </w:rPr>
        <w:t xml:space="preserve">is survey is </w:t>
      </w:r>
      <w:r w:rsidR="00E7401C">
        <w:rPr>
          <w:rFonts w:eastAsia="Calibri"/>
          <w:sz w:val="24"/>
          <w:szCs w:val="24"/>
        </w:rPr>
        <w:t xml:space="preserve">completed </w:t>
      </w:r>
      <w:r w:rsidR="00BB621A">
        <w:rPr>
          <w:rFonts w:eastAsia="Calibri"/>
          <w:sz w:val="24"/>
          <w:szCs w:val="24"/>
        </w:rPr>
        <w:t xml:space="preserve">voluntarily </w:t>
      </w:r>
      <w:r w:rsidR="00E7401C">
        <w:rPr>
          <w:rFonts w:eastAsia="Calibri"/>
          <w:sz w:val="24"/>
          <w:szCs w:val="24"/>
        </w:rPr>
        <w:t xml:space="preserve">for each </w:t>
      </w:r>
      <w:r w:rsidR="00BB621A">
        <w:rPr>
          <w:rFonts w:eastAsia="Calibri"/>
          <w:sz w:val="24"/>
          <w:szCs w:val="24"/>
        </w:rPr>
        <w:t>respondent after receiving a survey email</w:t>
      </w:r>
      <w:r w:rsidR="00E7401C">
        <w:rPr>
          <w:rFonts w:eastAsia="Calibri"/>
          <w:sz w:val="24"/>
          <w:szCs w:val="24"/>
        </w:rPr>
        <w:t xml:space="preserve">, </w:t>
      </w:r>
      <w:r w:rsidR="00BB621A">
        <w:rPr>
          <w:rFonts w:eastAsia="Calibri"/>
          <w:sz w:val="24"/>
          <w:szCs w:val="24"/>
        </w:rPr>
        <w:t xml:space="preserve">without repetition, </w:t>
      </w:r>
      <w:r w:rsidR="00E7401C">
        <w:rPr>
          <w:rFonts w:eastAsia="Calibri"/>
          <w:sz w:val="24"/>
          <w:szCs w:val="24"/>
        </w:rPr>
        <w:t>so there is no period</w:t>
      </w:r>
      <w:r w:rsidR="00690B11">
        <w:rPr>
          <w:rFonts w:eastAsia="Calibri"/>
          <w:sz w:val="24"/>
          <w:szCs w:val="24"/>
        </w:rPr>
        <w:t>icity for this data collection.</w:t>
      </w:r>
      <w:r w:rsidR="00E7401C">
        <w:rPr>
          <w:rFonts w:eastAsia="Calibri"/>
          <w:sz w:val="24"/>
          <w:szCs w:val="24"/>
        </w:rPr>
        <w:t xml:space="preserve"> </w:t>
      </w:r>
      <w:r w:rsidR="003E16B4">
        <w:rPr>
          <w:rFonts w:eastAsia="Calibri"/>
          <w:sz w:val="24"/>
          <w:szCs w:val="24"/>
        </w:rPr>
        <w:t xml:space="preserve">Data received by DOL is intended to be used for </w:t>
      </w:r>
      <w:r w:rsidR="00962069">
        <w:rPr>
          <w:rFonts w:eastAsia="Calibri"/>
          <w:sz w:val="24"/>
          <w:szCs w:val="24"/>
        </w:rPr>
        <w:t>program management and descriptive statistics</w:t>
      </w:r>
      <w:r w:rsidR="00042A1B">
        <w:rPr>
          <w:rFonts w:eastAsia="Calibri"/>
          <w:sz w:val="24"/>
          <w:szCs w:val="24"/>
        </w:rPr>
        <w:t>.</w:t>
      </w:r>
    </w:p>
    <w:p w:rsidR="006D68F6" w:rsidP="0029607B" w14:paraId="73B459C6" w14:textId="1417D587">
      <w:pPr>
        <w:pStyle w:val="P1-StandPara"/>
        <w:spacing w:before="100" w:beforeAutospacing="1" w:after="100" w:afterAutospacing="1" w:line="276" w:lineRule="auto"/>
        <w:ind w:firstLine="0"/>
        <w:rPr>
          <w:rFonts w:eastAsia="Calibri"/>
          <w:sz w:val="24"/>
          <w:szCs w:val="24"/>
        </w:rPr>
      </w:pPr>
      <w:r>
        <w:rPr>
          <w:rFonts w:eastAsia="Calibri"/>
          <w:sz w:val="24"/>
          <w:szCs w:val="24"/>
        </w:rPr>
        <w:t xml:space="preserve">Key variables used for analysis include </w:t>
      </w:r>
      <w:r w:rsidR="00BB621A">
        <w:rPr>
          <w:rFonts w:eastAsia="Calibri"/>
          <w:sz w:val="24"/>
          <w:szCs w:val="24"/>
        </w:rPr>
        <w:t>zip code</w:t>
      </w:r>
      <w:r w:rsidR="00032CCF">
        <w:rPr>
          <w:rFonts w:eastAsia="Calibri"/>
          <w:sz w:val="24"/>
          <w:szCs w:val="24"/>
        </w:rPr>
        <w:t xml:space="preserve"> (</w:t>
      </w:r>
      <w:r w:rsidR="00BB621A">
        <w:rPr>
          <w:rFonts w:eastAsia="Calibri"/>
          <w:sz w:val="24"/>
          <w:szCs w:val="24"/>
        </w:rPr>
        <w:t>15</w:t>
      </w:r>
      <w:r w:rsidR="00032CCF">
        <w:rPr>
          <w:rFonts w:eastAsia="Calibri"/>
          <w:sz w:val="24"/>
          <w:szCs w:val="24"/>
        </w:rPr>
        <w:t>)</w:t>
      </w:r>
      <w:r>
        <w:rPr>
          <w:rFonts w:eastAsia="Calibri"/>
          <w:sz w:val="24"/>
          <w:szCs w:val="24"/>
        </w:rPr>
        <w:t xml:space="preserve">, </w:t>
      </w:r>
      <w:r w:rsidR="00BB621A">
        <w:rPr>
          <w:rFonts w:eastAsia="Calibri"/>
          <w:sz w:val="24"/>
          <w:szCs w:val="24"/>
        </w:rPr>
        <w:t>educational attainment</w:t>
      </w:r>
      <w:r>
        <w:rPr>
          <w:rFonts w:eastAsia="Calibri"/>
          <w:sz w:val="24"/>
          <w:szCs w:val="24"/>
        </w:rPr>
        <w:t xml:space="preserve"> </w:t>
      </w:r>
      <w:r w:rsidR="00032CCF">
        <w:rPr>
          <w:rFonts w:eastAsia="Calibri"/>
          <w:sz w:val="24"/>
          <w:szCs w:val="24"/>
        </w:rPr>
        <w:t>(</w:t>
      </w:r>
      <w:r w:rsidR="00BB621A">
        <w:rPr>
          <w:rFonts w:eastAsia="Calibri"/>
          <w:sz w:val="24"/>
          <w:szCs w:val="24"/>
        </w:rPr>
        <w:t>16</w:t>
      </w:r>
      <w:r w:rsidR="00032CCF">
        <w:rPr>
          <w:rFonts w:eastAsia="Calibri"/>
          <w:sz w:val="24"/>
          <w:szCs w:val="24"/>
        </w:rPr>
        <w:t>)</w:t>
      </w:r>
      <w:r w:rsidR="0063326A">
        <w:rPr>
          <w:rFonts w:eastAsia="Calibri"/>
          <w:sz w:val="24"/>
          <w:szCs w:val="24"/>
        </w:rPr>
        <w:t>,</w:t>
      </w:r>
      <w:r>
        <w:rPr>
          <w:rFonts w:eastAsia="Calibri"/>
          <w:sz w:val="24"/>
          <w:szCs w:val="24"/>
        </w:rPr>
        <w:t xml:space="preserve"> </w:t>
      </w:r>
      <w:r w:rsidR="00BB621A">
        <w:rPr>
          <w:rFonts w:eastAsia="Calibri"/>
          <w:sz w:val="24"/>
          <w:szCs w:val="24"/>
        </w:rPr>
        <w:t>race</w:t>
      </w:r>
      <w:r w:rsidR="00032CCF">
        <w:rPr>
          <w:rFonts w:eastAsia="Calibri"/>
          <w:sz w:val="24"/>
          <w:szCs w:val="24"/>
        </w:rPr>
        <w:t xml:space="preserve"> (</w:t>
      </w:r>
      <w:r w:rsidR="00BB621A">
        <w:rPr>
          <w:rFonts w:eastAsia="Calibri"/>
          <w:sz w:val="24"/>
          <w:szCs w:val="24"/>
        </w:rPr>
        <w:t>20</w:t>
      </w:r>
      <w:r w:rsidR="00032CCF">
        <w:rPr>
          <w:rFonts w:eastAsia="Calibri"/>
          <w:sz w:val="24"/>
          <w:szCs w:val="24"/>
        </w:rPr>
        <w:t>)</w:t>
      </w:r>
      <w:r>
        <w:rPr>
          <w:rFonts w:eastAsia="Calibri"/>
          <w:sz w:val="24"/>
          <w:szCs w:val="24"/>
        </w:rPr>
        <w:t xml:space="preserve">, </w:t>
      </w:r>
      <w:r w:rsidR="00BB621A">
        <w:rPr>
          <w:rFonts w:eastAsia="Calibri"/>
          <w:sz w:val="24"/>
          <w:szCs w:val="24"/>
        </w:rPr>
        <w:t>ethnicity</w:t>
      </w:r>
      <w:r w:rsidR="00032CCF">
        <w:rPr>
          <w:rFonts w:eastAsia="Calibri"/>
          <w:sz w:val="24"/>
          <w:szCs w:val="24"/>
        </w:rPr>
        <w:t xml:space="preserve"> (</w:t>
      </w:r>
      <w:r w:rsidR="00BB621A">
        <w:rPr>
          <w:rFonts w:eastAsia="Calibri"/>
          <w:sz w:val="24"/>
          <w:szCs w:val="24"/>
        </w:rPr>
        <w:t>21</w:t>
      </w:r>
      <w:r w:rsidR="00032CCF">
        <w:rPr>
          <w:rFonts w:eastAsia="Calibri"/>
          <w:sz w:val="24"/>
          <w:szCs w:val="24"/>
        </w:rPr>
        <w:t>)</w:t>
      </w:r>
      <w:r>
        <w:rPr>
          <w:rFonts w:eastAsia="Calibri"/>
          <w:sz w:val="24"/>
          <w:szCs w:val="24"/>
        </w:rPr>
        <w:t xml:space="preserve">, </w:t>
      </w:r>
      <w:r w:rsidR="00BB621A">
        <w:rPr>
          <w:rFonts w:eastAsia="Calibri"/>
          <w:sz w:val="24"/>
          <w:szCs w:val="24"/>
        </w:rPr>
        <w:t>ease of navigating the WRP online platform (6), outcome of WRP participation (11), and overall experience with WRP (13)</w:t>
      </w:r>
      <w:r>
        <w:rPr>
          <w:rFonts w:eastAsia="Calibri"/>
          <w:sz w:val="24"/>
          <w:szCs w:val="24"/>
        </w:rPr>
        <w:t>.</w:t>
      </w:r>
    </w:p>
    <w:p w:rsidR="00DC7A2A" w:rsidP="0029607B" w14:paraId="09926D81" w14:textId="77777777">
      <w:pPr>
        <w:pStyle w:val="P1-StandPara"/>
        <w:spacing w:before="100" w:beforeAutospacing="1" w:after="100" w:afterAutospacing="1" w:line="276" w:lineRule="auto"/>
        <w:ind w:firstLine="0"/>
        <w:rPr>
          <w:rFonts w:eastAsia="Calibri"/>
          <w:sz w:val="24"/>
          <w:szCs w:val="24"/>
        </w:rPr>
      </w:pPr>
    </w:p>
    <w:p w:rsidR="001B105F" w:rsidP="001B105F" w14:paraId="06884633" w14:textId="454B609B">
      <w:pPr>
        <w:pStyle w:val="Heading1"/>
        <w:rPr>
          <w:rFonts w:eastAsia="Calibri"/>
          <w:lang w:val="en"/>
        </w:rPr>
      </w:pPr>
      <w:bookmarkStart w:id="8" w:name="_Toc4409262"/>
      <w:r>
        <w:rPr>
          <w:rFonts w:eastAsia="Calibri"/>
          <w:lang w:val="en"/>
        </w:rPr>
        <w:t>B</w:t>
      </w:r>
      <w:r w:rsidRPr="00B43386">
        <w:rPr>
          <w:rFonts w:eastAsia="Calibri"/>
          <w:lang w:val="en"/>
        </w:rPr>
        <w:t>.</w:t>
      </w:r>
      <w:r w:rsidR="00223589">
        <w:rPr>
          <w:rFonts w:eastAsia="Calibri"/>
          <w:lang w:val="en"/>
        </w:rPr>
        <w:t>3</w:t>
      </w:r>
      <w:r w:rsidRPr="00B43386">
        <w:rPr>
          <w:rFonts w:eastAsia="Calibri"/>
          <w:lang w:val="en"/>
        </w:rPr>
        <w:t xml:space="preserve"> </w:t>
      </w:r>
      <w:r w:rsidRPr="007C7216" w:rsidR="00FF1F55">
        <w:rPr>
          <w:bCs/>
          <w:szCs w:val="22"/>
        </w:rPr>
        <w:t>Maximizing Response Rates and Addressing Nonresponse</w:t>
      </w:r>
      <w:bookmarkEnd w:id="8"/>
    </w:p>
    <w:p w:rsidR="00DC7A2A" w:rsidP="001B105F" w14:paraId="5EFA105D" w14:textId="2A731886">
      <w:pPr>
        <w:pStyle w:val="P1-StandPara"/>
        <w:spacing w:before="100" w:beforeAutospacing="1" w:after="100" w:afterAutospacing="1" w:line="276" w:lineRule="auto"/>
        <w:ind w:firstLine="0"/>
        <w:rPr>
          <w:rFonts w:eastAsia="Calibri"/>
          <w:sz w:val="24"/>
          <w:szCs w:val="24"/>
        </w:rPr>
      </w:pPr>
      <w:r w:rsidRPr="00AB667A">
        <w:rPr>
          <w:rFonts w:eastAsia="Calibri"/>
          <w:sz w:val="24"/>
          <w:szCs w:val="24"/>
        </w:rPr>
        <w:t xml:space="preserve">WRP possesses the email addresses of </w:t>
      </w:r>
      <w:r w:rsidR="0079047B">
        <w:rPr>
          <w:rFonts w:eastAsia="Calibri"/>
          <w:sz w:val="24"/>
          <w:szCs w:val="24"/>
        </w:rPr>
        <w:t>all</w:t>
      </w:r>
      <w:r w:rsidRPr="00AB667A">
        <w:rPr>
          <w:rFonts w:eastAsia="Calibri"/>
          <w:sz w:val="24"/>
          <w:szCs w:val="24"/>
        </w:rPr>
        <w:t xml:space="preserve"> WRP participants from 202</w:t>
      </w:r>
      <w:r w:rsidR="0079047B">
        <w:rPr>
          <w:rFonts w:eastAsia="Calibri"/>
          <w:sz w:val="24"/>
          <w:szCs w:val="24"/>
        </w:rPr>
        <w:t>4</w:t>
      </w:r>
      <w:r w:rsidRPr="00AB667A">
        <w:rPr>
          <w:rFonts w:eastAsia="Calibri"/>
          <w:sz w:val="24"/>
          <w:szCs w:val="24"/>
        </w:rPr>
        <w:t xml:space="preserve">. </w:t>
      </w:r>
      <w:r w:rsidR="0090605A">
        <w:rPr>
          <w:rFonts w:eastAsia="Calibri"/>
          <w:sz w:val="24"/>
          <w:szCs w:val="24"/>
        </w:rPr>
        <w:t>A</w:t>
      </w:r>
      <w:r w:rsidRPr="00AB667A">
        <w:rPr>
          <w:rFonts w:eastAsia="Calibri"/>
          <w:sz w:val="24"/>
          <w:szCs w:val="24"/>
        </w:rPr>
        <w:t xml:space="preserve">ll participants </w:t>
      </w:r>
      <w:r w:rsidR="0090605A">
        <w:rPr>
          <w:rFonts w:eastAsia="Calibri"/>
          <w:sz w:val="24"/>
          <w:szCs w:val="24"/>
        </w:rPr>
        <w:t xml:space="preserve">will be emailed </w:t>
      </w:r>
      <w:r w:rsidRPr="00AB667A">
        <w:rPr>
          <w:rFonts w:eastAsia="Calibri"/>
          <w:sz w:val="24"/>
          <w:szCs w:val="24"/>
        </w:rPr>
        <w:t>using Survey Monkey</w:t>
      </w:r>
      <w:r w:rsidR="0090605A">
        <w:rPr>
          <w:rFonts w:eastAsia="Calibri"/>
          <w:sz w:val="24"/>
          <w:szCs w:val="24"/>
        </w:rPr>
        <w:t>,</w:t>
      </w:r>
      <w:r w:rsidRPr="00AB667A">
        <w:rPr>
          <w:rFonts w:eastAsia="Calibri"/>
          <w:sz w:val="24"/>
          <w:szCs w:val="24"/>
        </w:rPr>
        <w:t xml:space="preserve"> </w:t>
      </w:r>
      <w:r w:rsidR="0090605A">
        <w:rPr>
          <w:rFonts w:eastAsia="Calibri"/>
          <w:sz w:val="24"/>
          <w:szCs w:val="24"/>
        </w:rPr>
        <w:t>with an</w:t>
      </w:r>
      <w:r w:rsidRPr="00AB667A">
        <w:rPr>
          <w:rFonts w:eastAsia="Calibri"/>
          <w:sz w:val="24"/>
          <w:szCs w:val="24"/>
        </w:rPr>
        <w:t xml:space="preserve"> estimate</w:t>
      </w:r>
      <w:r w:rsidR="0090605A">
        <w:rPr>
          <w:rFonts w:eastAsia="Calibri"/>
          <w:sz w:val="24"/>
          <w:szCs w:val="24"/>
        </w:rPr>
        <w:t>d</w:t>
      </w:r>
      <w:r w:rsidRPr="00AB667A">
        <w:rPr>
          <w:rFonts w:eastAsia="Calibri"/>
          <w:sz w:val="24"/>
          <w:szCs w:val="24"/>
        </w:rPr>
        <w:t xml:space="preserve"> 20 percent of participants respond</w:t>
      </w:r>
      <w:r w:rsidR="0090605A">
        <w:rPr>
          <w:rFonts w:eastAsia="Calibri"/>
          <w:sz w:val="24"/>
          <w:szCs w:val="24"/>
        </w:rPr>
        <w:t>ing</w:t>
      </w:r>
      <w:r w:rsidRPr="00AB667A">
        <w:rPr>
          <w:rFonts w:eastAsia="Calibri"/>
          <w:sz w:val="24"/>
          <w:szCs w:val="24"/>
        </w:rPr>
        <w:t xml:space="preserve">. </w:t>
      </w:r>
      <w:r>
        <w:rPr>
          <w:rFonts w:eastAsia="Calibri"/>
          <w:sz w:val="24"/>
          <w:szCs w:val="24"/>
        </w:rPr>
        <w:t>Since this is only a customer satisfaction survey, there will not be an attempt to address nonresponse.</w:t>
      </w:r>
      <w:r w:rsidR="00621D1C">
        <w:rPr>
          <w:rFonts w:eastAsia="Calibri"/>
          <w:sz w:val="24"/>
          <w:szCs w:val="24"/>
        </w:rPr>
        <w:t xml:space="preserve">  </w:t>
      </w:r>
      <w:r w:rsidR="00621D1C">
        <w:rPr>
          <w:rFonts w:eastAsia="Calibri"/>
          <w:sz w:val="24"/>
          <w:szCs w:val="24"/>
        </w:rPr>
        <w:t>Casewise</w:t>
      </w:r>
      <w:r w:rsidR="00621D1C">
        <w:rPr>
          <w:rFonts w:eastAsia="Calibri"/>
          <w:sz w:val="24"/>
          <w:szCs w:val="24"/>
        </w:rPr>
        <w:t xml:space="preserve"> deletion will be employed to address missing data.</w:t>
      </w:r>
    </w:p>
    <w:p w:rsidR="00AB667A" w:rsidP="001B105F" w14:paraId="329427CB" w14:textId="77777777">
      <w:pPr>
        <w:pStyle w:val="P1-StandPara"/>
        <w:spacing w:before="100" w:beforeAutospacing="1" w:after="100" w:afterAutospacing="1" w:line="276" w:lineRule="auto"/>
        <w:ind w:firstLine="0"/>
        <w:rPr>
          <w:rFonts w:eastAsia="Calibri"/>
          <w:sz w:val="24"/>
          <w:szCs w:val="24"/>
        </w:rPr>
      </w:pPr>
    </w:p>
    <w:p w:rsidR="001B105F" w:rsidP="000000E4" w14:paraId="39BEE6C0" w14:textId="55B46AF3">
      <w:pPr>
        <w:pStyle w:val="Heading1"/>
        <w:ind w:left="0" w:firstLine="0"/>
        <w:rPr>
          <w:rFonts w:eastAsia="Calibri"/>
          <w:lang w:val="en"/>
        </w:rPr>
      </w:pPr>
      <w:bookmarkStart w:id="9" w:name="_Toc4409263"/>
      <w:r>
        <w:rPr>
          <w:rFonts w:eastAsia="Calibri"/>
          <w:lang w:val="en"/>
        </w:rPr>
        <w:t>B</w:t>
      </w:r>
      <w:r w:rsidRPr="00B43386">
        <w:rPr>
          <w:rFonts w:eastAsia="Calibri"/>
          <w:lang w:val="en"/>
        </w:rPr>
        <w:t>.</w:t>
      </w:r>
      <w:r w:rsidR="00223589">
        <w:rPr>
          <w:rFonts w:eastAsia="Calibri"/>
          <w:lang w:val="en"/>
        </w:rPr>
        <w:t>4</w:t>
      </w:r>
      <w:r w:rsidRPr="00B43386">
        <w:rPr>
          <w:rFonts w:eastAsia="Calibri"/>
          <w:lang w:val="en"/>
        </w:rPr>
        <w:t xml:space="preserve"> </w:t>
      </w:r>
      <w:r w:rsidR="00FF1F55">
        <w:rPr>
          <w:rFonts w:eastAsia="Calibri"/>
          <w:lang w:val="en"/>
        </w:rPr>
        <w:t>Test</w:t>
      </w:r>
      <w:r>
        <w:rPr>
          <w:rFonts w:eastAsia="Calibri"/>
          <w:lang w:val="en"/>
        </w:rPr>
        <w:t xml:space="preserve"> Procedures</w:t>
      </w:r>
      <w:bookmarkEnd w:id="9"/>
    </w:p>
    <w:p w:rsidR="001B105F" w:rsidP="001B105F" w14:paraId="6BA72B44" w14:textId="6C70864F">
      <w:pPr>
        <w:pStyle w:val="P1-StandPara"/>
        <w:spacing w:before="100" w:beforeAutospacing="1" w:after="100" w:afterAutospacing="1" w:line="276" w:lineRule="auto"/>
        <w:ind w:firstLine="0"/>
        <w:rPr>
          <w:rFonts w:eastAsia="Calibri"/>
          <w:sz w:val="24"/>
          <w:szCs w:val="24"/>
        </w:rPr>
      </w:pPr>
      <w:r>
        <w:rPr>
          <w:rFonts w:eastAsia="Calibri"/>
          <w:sz w:val="24"/>
          <w:szCs w:val="24"/>
        </w:rPr>
        <w:t xml:space="preserve">Prior to first administering the WRP Participant Experience Survey, it was tested on five students to ensure clarity and ease of burden. Given the past two years of successfully administering the </w:t>
      </w:r>
      <w:r w:rsidRPr="005F1CAA" w:rsidR="005F1CAA">
        <w:rPr>
          <w:rFonts w:eastAsia="Calibri"/>
          <w:sz w:val="24"/>
          <w:szCs w:val="24"/>
        </w:rPr>
        <w:t>WRP Participant Experience Survey</w:t>
      </w:r>
      <w:r w:rsidR="0028140B">
        <w:rPr>
          <w:rFonts w:eastAsia="Calibri"/>
          <w:sz w:val="24"/>
          <w:szCs w:val="24"/>
        </w:rPr>
        <w:t xml:space="preserve">, </w:t>
      </w:r>
      <w:r>
        <w:rPr>
          <w:rFonts w:eastAsia="Calibri"/>
          <w:sz w:val="24"/>
          <w:szCs w:val="24"/>
        </w:rPr>
        <w:t>timing</w:t>
      </w:r>
      <w:r w:rsidR="00E646F2">
        <w:rPr>
          <w:rFonts w:eastAsia="Calibri"/>
          <w:sz w:val="24"/>
          <w:szCs w:val="24"/>
        </w:rPr>
        <w:t xml:space="preserve"> suggests it will take approximately </w:t>
      </w:r>
      <w:r>
        <w:rPr>
          <w:rFonts w:eastAsia="Calibri"/>
          <w:sz w:val="24"/>
          <w:szCs w:val="24"/>
        </w:rPr>
        <w:t>5</w:t>
      </w:r>
      <w:r w:rsidR="00E646F2">
        <w:rPr>
          <w:rFonts w:eastAsia="Calibri"/>
          <w:sz w:val="24"/>
          <w:szCs w:val="24"/>
        </w:rPr>
        <w:t xml:space="preserve"> minutes to complete. </w:t>
      </w:r>
    </w:p>
    <w:p w:rsidR="00895906" w14:paraId="2047530E" w14:textId="7367D13B">
      <w:pPr>
        <w:spacing w:line="240" w:lineRule="auto"/>
        <w:jc w:val="left"/>
        <w:rPr>
          <w:rFonts w:eastAsia="Calibri"/>
          <w:sz w:val="24"/>
          <w:szCs w:val="24"/>
        </w:rPr>
      </w:pPr>
      <w:r>
        <w:rPr>
          <w:rFonts w:eastAsia="Calibri"/>
          <w:sz w:val="24"/>
          <w:szCs w:val="24"/>
        </w:rPr>
        <w:br w:type="page"/>
      </w:r>
    </w:p>
    <w:p w:rsidR="0050389D" w:rsidP="00895906" w14:paraId="6A1ACCA9" w14:textId="05012CD7">
      <w:pPr>
        <w:pStyle w:val="Heading1"/>
        <w:ind w:left="0" w:firstLine="0"/>
        <w:rPr>
          <w:rFonts w:eastAsia="Calibri"/>
          <w:lang w:val="en"/>
        </w:rPr>
      </w:pPr>
      <w:bookmarkStart w:id="10" w:name="_Toc4409264"/>
      <w:r>
        <w:rPr>
          <w:rFonts w:eastAsia="Calibri"/>
          <w:lang w:val="en"/>
        </w:rPr>
        <w:t>B</w:t>
      </w:r>
      <w:r w:rsidRPr="00B43386">
        <w:rPr>
          <w:rFonts w:eastAsia="Calibri"/>
          <w:lang w:val="en"/>
        </w:rPr>
        <w:t>.</w:t>
      </w:r>
      <w:r w:rsidR="00223589">
        <w:rPr>
          <w:rFonts w:eastAsia="Calibri"/>
          <w:lang w:val="en"/>
        </w:rPr>
        <w:t>5</w:t>
      </w:r>
      <w:r w:rsidRPr="00B43386">
        <w:rPr>
          <w:rFonts w:eastAsia="Calibri"/>
          <w:lang w:val="en"/>
        </w:rPr>
        <w:t xml:space="preserve"> </w:t>
      </w:r>
      <w:r w:rsidRPr="00246748" w:rsidR="00246748">
        <w:rPr>
          <w:rFonts w:eastAsia="Calibri"/>
          <w:lang w:val="en"/>
        </w:rPr>
        <w:t>Contact Information &amp; Confidentiality</w:t>
      </w:r>
      <w:bookmarkEnd w:id="10"/>
    </w:p>
    <w:p w:rsidR="000678DE" w:rsidP="000678DE" w14:paraId="67196563" w14:textId="4A935A76">
      <w:pPr>
        <w:pStyle w:val="P1-StandPara"/>
        <w:keepNext/>
        <w:spacing w:before="100" w:beforeAutospacing="1" w:after="100" w:afterAutospacing="1" w:line="276" w:lineRule="auto"/>
        <w:ind w:firstLine="0"/>
        <w:rPr>
          <w:rFonts w:eastAsia="Calibri"/>
          <w:sz w:val="24"/>
          <w:szCs w:val="24"/>
        </w:rPr>
      </w:pPr>
      <w:r>
        <w:rPr>
          <w:rFonts w:eastAsia="Calibri"/>
          <w:sz w:val="24"/>
          <w:szCs w:val="24"/>
        </w:rPr>
        <w:t xml:space="preserve">Contact information for </w:t>
      </w:r>
      <w:r w:rsidR="00895906">
        <w:rPr>
          <w:rFonts w:eastAsia="Calibri"/>
          <w:sz w:val="24"/>
          <w:szCs w:val="24"/>
        </w:rPr>
        <w:t>consultants on statistical design</w:t>
      </w:r>
      <w:r w:rsidR="008E36A4">
        <w:rPr>
          <w:rFonts w:eastAsia="Calibri"/>
          <w:sz w:val="24"/>
          <w:szCs w:val="24"/>
        </w:rPr>
        <w:t xml:space="preserve"> </w:t>
      </w:r>
      <w:r>
        <w:rPr>
          <w:rFonts w:eastAsia="Calibri"/>
          <w:sz w:val="24"/>
          <w:szCs w:val="24"/>
        </w:rPr>
        <w:t>is as follows:</w:t>
      </w:r>
    </w:p>
    <w:p w:rsidR="00895906" w:rsidP="000678DE" w14:paraId="1E3D042B" w14:textId="120250D0">
      <w:pPr>
        <w:pStyle w:val="P1-StandPara"/>
        <w:keepNext/>
        <w:spacing w:before="100" w:beforeAutospacing="1" w:after="100" w:afterAutospacing="1" w:line="276" w:lineRule="auto"/>
        <w:ind w:firstLine="0"/>
        <w:rPr>
          <w:rFonts w:eastAsia="Calibri"/>
          <w:sz w:val="24"/>
          <w:szCs w:val="24"/>
        </w:rPr>
      </w:pPr>
      <w:r>
        <w:rPr>
          <w:rFonts w:eastAsia="Calibri"/>
          <w:sz w:val="24"/>
          <w:szCs w:val="24"/>
        </w:rPr>
        <w:tab/>
      </w:r>
      <w:r>
        <w:rPr>
          <w:rFonts w:eastAsia="Calibri"/>
          <w:sz w:val="24"/>
          <w:szCs w:val="24"/>
        </w:rPr>
        <w:tab/>
      </w:r>
      <w:r w:rsidR="005F1CAA">
        <w:rPr>
          <w:rFonts w:eastAsia="Calibri"/>
          <w:sz w:val="24"/>
          <w:szCs w:val="24"/>
        </w:rPr>
        <w:t>Rob Trombley</w:t>
      </w:r>
      <w:r>
        <w:rPr>
          <w:rFonts w:eastAsia="Calibri"/>
          <w:sz w:val="24"/>
          <w:szCs w:val="24"/>
        </w:rPr>
        <w:t xml:space="preserve">, </w:t>
      </w:r>
      <w:hyperlink r:id="rId10" w:history="1">
        <w:r w:rsidRPr="00500871" w:rsidR="005F1CAA">
          <w:rPr>
            <w:rStyle w:val="Hyperlink"/>
          </w:rPr>
          <w:t>trombley.robert.f@dol.gov</w:t>
        </w:r>
      </w:hyperlink>
      <w:r w:rsidR="005F1CAA">
        <w:t>,</w:t>
      </w:r>
      <w:r>
        <w:rPr>
          <w:rFonts w:eastAsia="Calibri"/>
          <w:sz w:val="24"/>
          <w:szCs w:val="24"/>
        </w:rPr>
        <w:t xml:space="preserve"> </w:t>
      </w:r>
      <w:r w:rsidRPr="005D58D1">
        <w:rPr>
          <w:rFonts w:eastAsia="Calibri"/>
          <w:sz w:val="24"/>
          <w:szCs w:val="24"/>
        </w:rPr>
        <w:t>(202) 693-784</w:t>
      </w:r>
      <w:r w:rsidR="005F1CAA">
        <w:rPr>
          <w:rFonts w:eastAsia="Calibri"/>
          <w:sz w:val="24"/>
          <w:szCs w:val="24"/>
        </w:rPr>
        <w:t>5</w:t>
      </w:r>
    </w:p>
    <w:p w:rsidR="00432193" w:rsidP="005F1CAA" w14:paraId="03043C12" w14:textId="1BE4B715">
      <w:pPr>
        <w:pStyle w:val="P1-StandPara"/>
        <w:spacing w:before="100" w:beforeAutospacing="1" w:after="100" w:afterAutospacing="1" w:line="276" w:lineRule="auto"/>
        <w:rPr>
          <w:rFonts w:eastAsia="Calibri"/>
          <w:sz w:val="24"/>
          <w:szCs w:val="24"/>
        </w:rPr>
      </w:pPr>
      <w:r>
        <w:rPr>
          <w:rFonts w:eastAsia="Calibri"/>
          <w:sz w:val="24"/>
          <w:szCs w:val="24"/>
        </w:rPr>
        <w:tab/>
      </w:r>
      <w:r w:rsidRPr="00896BD4" w:rsidR="000000E4">
        <w:rPr>
          <w:rFonts w:eastAsia="Calibri"/>
          <w:sz w:val="24"/>
          <w:szCs w:val="24"/>
        </w:rPr>
        <w:t>Jackson Costa</w:t>
      </w:r>
      <w:r>
        <w:rPr>
          <w:rFonts w:eastAsia="Calibri"/>
          <w:sz w:val="24"/>
          <w:szCs w:val="24"/>
        </w:rPr>
        <w:t xml:space="preserve">, </w:t>
      </w:r>
      <w:hyperlink r:id="rId11" w:history="1">
        <w:r w:rsidRPr="002C7493" w:rsidR="000000E4">
          <w:rPr>
            <w:rStyle w:val="Hyperlink"/>
            <w:rFonts w:eastAsia="Calibri"/>
            <w:sz w:val="24"/>
            <w:szCs w:val="24"/>
          </w:rPr>
          <w:t>costa.jackson.a@dol.gov</w:t>
        </w:r>
      </w:hyperlink>
      <w:r>
        <w:rPr>
          <w:rFonts w:eastAsia="Calibri"/>
          <w:sz w:val="24"/>
          <w:szCs w:val="24"/>
        </w:rPr>
        <w:t xml:space="preserve">, </w:t>
      </w:r>
      <w:r w:rsidRPr="005D58D1">
        <w:rPr>
          <w:rFonts w:eastAsia="Calibri"/>
          <w:sz w:val="24"/>
          <w:szCs w:val="24"/>
        </w:rPr>
        <w:t>(202) 693-</w:t>
      </w:r>
      <w:r w:rsidR="000000E4">
        <w:rPr>
          <w:rFonts w:eastAsia="Calibri"/>
          <w:sz w:val="24"/>
          <w:szCs w:val="24"/>
        </w:rPr>
        <w:t>4925</w:t>
      </w:r>
    </w:p>
    <w:p w:rsidR="00895906" w:rsidP="005F1CAA" w14:paraId="30505AB3" w14:textId="7F6E98E3">
      <w:pPr>
        <w:pStyle w:val="P1-StandPara"/>
        <w:spacing w:before="100" w:beforeAutospacing="1" w:after="100" w:afterAutospacing="1" w:line="276" w:lineRule="auto"/>
        <w:rPr>
          <w:rFonts w:eastAsia="Calibri"/>
          <w:sz w:val="24"/>
          <w:szCs w:val="24"/>
        </w:rPr>
      </w:pPr>
      <w:r>
        <w:rPr>
          <w:rFonts w:eastAsia="Calibri"/>
          <w:sz w:val="24"/>
          <w:szCs w:val="24"/>
        </w:rPr>
        <w:tab/>
        <w:t xml:space="preserve">David Rosenblum, </w:t>
      </w:r>
      <w:hyperlink r:id="rId12" w:history="1">
        <w:r w:rsidRPr="000B3106">
          <w:rPr>
            <w:rStyle w:val="Hyperlink"/>
            <w:rFonts w:eastAsia="Calibri"/>
            <w:sz w:val="24"/>
            <w:szCs w:val="24"/>
          </w:rPr>
          <w:t>rosenblum.david.b@dol.gov</w:t>
        </w:r>
      </w:hyperlink>
      <w:r>
        <w:rPr>
          <w:rFonts w:eastAsia="Calibri"/>
          <w:sz w:val="24"/>
          <w:szCs w:val="24"/>
        </w:rPr>
        <w:t>, (202) 693-7840</w:t>
      </w:r>
    </w:p>
    <w:p w:rsidR="00895906" w:rsidP="00895906" w14:paraId="1D09D7F0" w14:textId="77777777">
      <w:pPr>
        <w:pStyle w:val="P1-StandPara"/>
        <w:spacing w:before="100" w:beforeAutospacing="1" w:after="100" w:afterAutospacing="1" w:line="276" w:lineRule="auto"/>
        <w:ind w:firstLine="0"/>
        <w:rPr>
          <w:rFonts w:eastAsia="Calibri"/>
          <w:sz w:val="24"/>
          <w:szCs w:val="24"/>
        </w:rPr>
      </w:pPr>
      <w:r>
        <w:rPr>
          <w:rFonts w:eastAsia="Calibri"/>
          <w:sz w:val="24"/>
          <w:szCs w:val="24"/>
        </w:rPr>
        <w:t>Contact information for those collecting and analyzing the data is as follows:</w:t>
      </w:r>
    </w:p>
    <w:p w:rsidR="00895906" w:rsidP="50AA43BA" w14:paraId="331C69AF" w14:textId="1B19E711">
      <w:pPr>
        <w:pStyle w:val="P1-StandPara"/>
        <w:spacing w:before="100" w:beforeAutospacing="1" w:after="100" w:afterAutospacing="1" w:line="276" w:lineRule="auto"/>
        <w:ind w:left="720" w:firstLine="720"/>
        <w:rPr>
          <w:rFonts w:eastAsia="Calibri"/>
          <w:sz w:val="24"/>
          <w:szCs w:val="24"/>
        </w:rPr>
      </w:pPr>
      <w:r w:rsidRPr="50AA43BA">
        <w:rPr>
          <w:rFonts w:eastAsia="Calibri"/>
          <w:sz w:val="24"/>
          <w:szCs w:val="24"/>
        </w:rPr>
        <w:t xml:space="preserve">Colleen Doyle, </w:t>
      </w:r>
      <w:hyperlink r:id="rId13" w:history="1">
        <w:r w:rsidRPr="50AA43BA">
          <w:rPr>
            <w:rStyle w:val="Hyperlink"/>
            <w:rFonts w:eastAsia="Calibri"/>
            <w:sz w:val="24"/>
            <w:szCs w:val="24"/>
          </w:rPr>
          <w:t>Doyle.Colleen.M@dol.gov</w:t>
        </w:r>
      </w:hyperlink>
      <w:r w:rsidRPr="50AA43BA">
        <w:rPr>
          <w:rFonts w:eastAsia="Calibri"/>
          <w:sz w:val="24"/>
          <w:szCs w:val="24"/>
        </w:rPr>
        <w:t>, (202) 693-</w:t>
      </w:r>
      <w:r w:rsidRPr="50AA43BA" w:rsidR="1B698746">
        <w:rPr>
          <w:rFonts w:eastAsia="Calibri"/>
          <w:sz w:val="24"/>
          <w:szCs w:val="24"/>
        </w:rPr>
        <w:t>7832</w:t>
      </w:r>
    </w:p>
    <w:p w:rsidR="0079047B" w:rsidP="00895906" w14:paraId="0570257C" w14:textId="4C8C5B5B">
      <w:pPr>
        <w:pStyle w:val="P1-StandPara"/>
        <w:spacing w:before="100" w:beforeAutospacing="1" w:after="100" w:afterAutospacing="1" w:line="276" w:lineRule="auto"/>
        <w:ind w:left="720" w:firstLine="720"/>
        <w:rPr>
          <w:rFonts w:eastAsia="Calibri"/>
          <w:sz w:val="24"/>
          <w:szCs w:val="24"/>
        </w:rPr>
      </w:pPr>
      <w:r>
        <w:rPr>
          <w:rFonts w:eastAsia="Calibri"/>
          <w:sz w:val="24"/>
          <w:szCs w:val="24"/>
        </w:rPr>
        <w:t xml:space="preserve">Lauren Karas, </w:t>
      </w:r>
      <w:hyperlink r:id="rId14" w:history="1">
        <w:r w:rsidRPr="00175228">
          <w:rPr>
            <w:rStyle w:val="Hyperlink"/>
            <w:rFonts w:eastAsia="Calibri"/>
            <w:sz w:val="24"/>
            <w:szCs w:val="24"/>
          </w:rPr>
          <w:t>Karas.Lauren.E@dol.gov</w:t>
        </w:r>
      </w:hyperlink>
      <w:r>
        <w:rPr>
          <w:rFonts w:eastAsia="Calibri"/>
          <w:sz w:val="24"/>
          <w:szCs w:val="24"/>
        </w:rPr>
        <w:t>, (202) 693-4934</w:t>
      </w:r>
    </w:p>
    <w:p w:rsidR="0079047B" w:rsidP="00895906" w14:paraId="66C5F20E" w14:textId="121AC2E5">
      <w:pPr>
        <w:pStyle w:val="P1-StandPara"/>
        <w:spacing w:before="100" w:beforeAutospacing="1" w:after="100" w:afterAutospacing="1" w:line="276" w:lineRule="auto"/>
        <w:ind w:left="720" w:firstLine="720"/>
        <w:rPr>
          <w:rFonts w:eastAsia="Calibri"/>
          <w:sz w:val="24"/>
          <w:szCs w:val="24"/>
        </w:rPr>
      </w:pPr>
      <w:r>
        <w:rPr>
          <w:rFonts w:eastAsia="Calibri"/>
          <w:sz w:val="24"/>
          <w:szCs w:val="24"/>
        </w:rPr>
        <w:t xml:space="preserve">Frances Vhay, </w:t>
      </w:r>
      <w:hyperlink r:id="rId15" w:history="1">
        <w:r w:rsidRPr="00175228">
          <w:rPr>
            <w:rStyle w:val="Hyperlink"/>
            <w:rFonts w:eastAsia="Calibri"/>
            <w:sz w:val="24"/>
            <w:szCs w:val="24"/>
          </w:rPr>
          <w:t>Vhay.Frances.J@dol.gov</w:t>
        </w:r>
      </w:hyperlink>
      <w:r>
        <w:rPr>
          <w:rFonts w:eastAsia="Calibri"/>
          <w:sz w:val="24"/>
          <w:szCs w:val="24"/>
        </w:rPr>
        <w:t>, (202) 693-7863</w:t>
      </w:r>
    </w:p>
    <w:p w:rsidR="0079047B" w:rsidP="00895906" w14:paraId="1A8BBF49" w14:textId="77777777">
      <w:pPr>
        <w:pStyle w:val="P1-StandPara"/>
        <w:spacing w:before="100" w:beforeAutospacing="1" w:after="100" w:afterAutospacing="1" w:line="276" w:lineRule="auto"/>
        <w:ind w:left="720" w:firstLine="720"/>
        <w:rPr>
          <w:rFonts w:eastAsia="Calibri"/>
          <w:sz w:val="24"/>
          <w:szCs w:val="24"/>
        </w:rPr>
      </w:pPr>
    </w:p>
    <w:p w:rsidR="0050389D" w:rsidRPr="0050389D" w:rsidP="0050389D" w14:paraId="3C3AFADF" w14:textId="77777777">
      <w:pPr>
        <w:pStyle w:val="P1-StandPara"/>
        <w:spacing w:before="100" w:beforeAutospacing="1" w:after="100" w:afterAutospacing="1" w:line="276" w:lineRule="auto"/>
        <w:rPr>
          <w:rFonts w:eastAsia="Calibri"/>
          <w:sz w:val="24"/>
          <w:szCs w:val="24"/>
        </w:rPr>
      </w:pPr>
    </w:p>
    <w:p w:rsidR="0050389D" w:rsidRPr="0050389D" w:rsidP="0050389D" w14:paraId="51C90AA6" w14:textId="0088007D">
      <w:pPr>
        <w:pStyle w:val="P1-StandPara"/>
        <w:spacing w:before="100" w:beforeAutospacing="1" w:after="100" w:afterAutospacing="1" w:line="276" w:lineRule="auto"/>
        <w:ind w:firstLine="0"/>
        <w:rPr>
          <w:rFonts w:eastAsia="Calibri"/>
          <w:sz w:val="24"/>
          <w:szCs w:val="24"/>
        </w:rPr>
      </w:pPr>
    </w:p>
    <w:p w:rsidR="0050389D" w:rsidRPr="0029607B" w:rsidP="001B105F" w14:paraId="67E4F407" w14:textId="008079E3">
      <w:pPr>
        <w:pStyle w:val="P1-StandPara"/>
        <w:spacing w:before="100" w:beforeAutospacing="1" w:after="100" w:afterAutospacing="1" w:line="276" w:lineRule="auto"/>
        <w:ind w:firstLine="0"/>
        <w:rPr>
          <w:rFonts w:eastAsia="Calibri"/>
          <w:sz w:val="24"/>
          <w:szCs w:val="24"/>
        </w:rPr>
      </w:pPr>
    </w:p>
    <w:sectPr w:rsidSect="004667F1">
      <w:footerReference w:type="default" r:id="rId16"/>
      <w:pgSz w:w="12240" w:h="15840" w:code="1"/>
      <w:pgMar w:top="1440" w:right="1440" w:bottom="1440" w:left="1440" w:header="720" w:footer="576"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MathA">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16B4" w14:paraId="034636F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xxiv</w:t>
    </w:r>
    <w:r>
      <w:rPr>
        <w:rStyle w:val="PageNumber"/>
      </w:rPr>
      <w:fldChar w:fldCharType="end"/>
    </w:r>
  </w:p>
  <w:p w:rsidR="003E16B4" w14:paraId="37B697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0049872"/>
      <w:docPartObj>
        <w:docPartGallery w:val="Page Numbers (Bottom of Page)"/>
        <w:docPartUnique/>
      </w:docPartObj>
    </w:sdtPr>
    <w:sdtEndPr>
      <w:rPr>
        <w:noProof/>
      </w:rPr>
    </w:sdtEndPr>
    <w:sdtContent>
      <w:p w:rsidR="003E16B4" w14:paraId="5F6B63D3" w14:textId="3C2AEF26">
        <w:pPr>
          <w:pStyle w:val="Footer"/>
          <w:jc w:val="center"/>
        </w:pPr>
        <w:r>
          <w:fldChar w:fldCharType="begin"/>
        </w:r>
        <w:r>
          <w:instrText xml:space="preserve"> PAGE   \* MERGEFORMAT </w:instrText>
        </w:r>
        <w:r>
          <w:fldChar w:fldCharType="separate"/>
        </w:r>
        <w:r w:rsidR="009A10E4">
          <w:rPr>
            <w:noProof/>
          </w:rPr>
          <w:t>1</w:t>
        </w:r>
        <w:r>
          <w:rPr>
            <w:noProof/>
          </w:rPr>
          <w:fldChar w:fldCharType="end"/>
        </w:r>
      </w:p>
    </w:sdtContent>
  </w:sdt>
  <w:p w:rsidR="003E16B4" w14:paraId="735D5AA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7926733"/>
      <w:docPartObj>
        <w:docPartGallery w:val="Page Numbers (Bottom of Page)"/>
        <w:docPartUnique/>
      </w:docPartObj>
    </w:sdtPr>
    <w:sdtEndPr>
      <w:rPr>
        <w:noProof/>
      </w:rPr>
    </w:sdtEndPr>
    <w:sdtContent>
      <w:p w:rsidR="003E16B4" w14:paraId="12CA7661" w14:textId="51765C62">
        <w:pPr>
          <w:pStyle w:val="Footer"/>
          <w:jc w:val="center"/>
        </w:pPr>
        <w:r>
          <w:fldChar w:fldCharType="begin"/>
        </w:r>
        <w:r>
          <w:instrText xml:space="preserve"> PAGE   \* MERGEFORMAT </w:instrText>
        </w:r>
        <w:r>
          <w:fldChar w:fldCharType="separate"/>
        </w:r>
        <w:r w:rsidR="009A10E4">
          <w:rPr>
            <w:noProof/>
          </w:rPr>
          <w:t>5</w:t>
        </w:r>
        <w:r>
          <w:rPr>
            <w:noProof/>
          </w:rPr>
          <w:fldChar w:fldCharType="end"/>
        </w:r>
      </w:p>
    </w:sdtContent>
  </w:sdt>
  <w:p w:rsidR="003E16B4" w:rsidP="000D2825" w14:paraId="4EF459DA" w14:textId="69589E9C">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45786ADE"/>
    <w:lvl w:ilvl="0">
      <w:start w:val="1"/>
      <w:numFmt w:val="decimal"/>
      <w:pStyle w:val="ListNumber"/>
      <w:lvlText w:val="%1."/>
      <w:lvlJc w:val="left"/>
      <w:pPr>
        <w:tabs>
          <w:tab w:val="num" w:pos="360"/>
        </w:tabs>
        <w:ind w:left="360" w:hanging="360"/>
      </w:pPr>
      <w:rPr>
        <w:b w:val="0"/>
      </w:rPr>
    </w:lvl>
  </w:abstractNum>
  <w:abstractNum w:abstractNumId="1">
    <w:nsid w:val="0181615C"/>
    <w:multiLevelType w:val="hybridMultilevel"/>
    <w:tmpl w:val="B93A799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982B7E"/>
    <w:multiLevelType w:val="multilevel"/>
    <w:tmpl w:val="6D4C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1C5AA3"/>
    <w:multiLevelType w:val="hybridMultilevel"/>
    <w:tmpl w:val="54C68B72"/>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4">
    <w:nsid w:val="04BF3258"/>
    <w:multiLevelType w:val="hybridMultilevel"/>
    <w:tmpl w:val="219486B2"/>
    <w:lvl w:ilvl="0">
      <w:start w:val="1"/>
      <w:numFmt w:val="upperLetter"/>
      <w:lvlText w:val="%1."/>
      <w:lvlJc w:val="left"/>
      <w:pPr>
        <w:ind w:left="1440" w:hanging="360"/>
      </w:pPr>
      <w:rPr>
        <w:rFonts w:ascii="Garamond" w:eastAsia="Calibri" w:hAnsi="Garamond" w:cs="Times New Roman"/>
      </w:r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7F91088"/>
    <w:multiLevelType w:val="hybridMultilevel"/>
    <w:tmpl w:val="B384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E54A8A"/>
    <w:multiLevelType w:val="hybridMultilevel"/>
    <w:tmpl w:val="A448DC52"/>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A8F50D1"/>
    <w:multiLevelType w:val="hybridMultilevel"/>
    <w:tmpl w:val="553A10F8"/>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D7D26C7"/>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D002F3"/>
    <w:multiLevelType w:val="hybridMultilevel"/>
    <w:tmpl w:val="CC9AD5C0"/>
    <w:lvl w:ilvl="0">
      <w:start w:val="1"/>
      <w:numFmt w:val="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46109EA"/>
    <w:multiLevelType w:val="hybridMultilevel"/>
    <w:tmpl w:val="0C380D50"/>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nsid w:val="17D161DC"/>
    <w:multiLevelType w:val="hybridMultilevel"/>
    <w:tmpl w:val="1E2AA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6F4041"/>
    <w:multiLevelType w:val="hybridMultilevel"/>
    <w:tmpl w:val="885E1D76"/>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1061884"/>
    <w:multiLevelType w:val="singleLevel"/>
    <w:tmpl w:val="04090011"/>
    <w:lvl w:ilvl="0">
      <w:start w:val="1"/>
      <w:numFmt w:val="decimal"/>
      <w:pStyle w:val="Level1"/>
      <w:lvlText w:val="%1)"/>
      <w:lvlJc w:val="left"/>
      <w:pPr>
        <w:tabs>
          <w:tab w:val="num" w:pos="360"/>
        </w:tabs>
        <w:ind w:left="360" w:hanging="360"/>
      </w:pPr>
      <w:rPr>
        <w:rFonts w:hint="default"/>
      </w:rPr>
    </w:lvl>
  </w:abstractNum>
  <w:abstractNum w:abstractNumId="15">
    <w:nsid w:val="234D02C3"/>
    <w:multiLevelType w:val="hybridMultilevel"/>
    <w:tmpl w:val="7A987B22"/>
    <w:lvl w:ilvl="0">
      <w:start w:val="1"/>
      <w:numFmt w:val="upperLetter"/>
      <w:lvlText w:val="%1."/>
      <w:lvlJc w:val="left"/>
      <w:pPr>
        <w:ind w:left="1440" w:hanging="360"/>
      </w:pPr>
      <w:rPr>
        <w:rFonts w:ascii="Garamond" w:eastAsia="Calibri" w:hAnsi="Garamond"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66B0E8F"/>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97D6443"/>
    <w:multiLevelType w:val="hybridMultilevel"/>
    <w:tmpl w:val="50DA0C32"/>
    <w:lvl w:ilvl="0">
      <w:start w:val="1"/>
      <w:numFmt w:val="bullet"/>
      <w:lvlText w:val=""/>
      <w:lvlJc w:val="left"/>
      <w:pPr>
        <w:tabs>
          <w:tab w:val="num" w:pos="1152"/>
        </w:tabs>
        <w:ind w:left="1152" w:hanging="576"/>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DF25013"/>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75762B"/>
    <w:multiLevelType w:val="hybridMultilevel"/>
    <w:tmpl w:val="4538FC68"/>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1">
    <w:nsid w:val="336D0AC3"/>
    <w:multiLevelType w:val="hybridMultilevel"/>
    <w:tmpl w:val="19CCF2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D61B6F"/>
    <w:multiLevelType w:val="hybridMultilevel"/>
    <w:tmpl w:val="66900EB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36AE6814"/>
    <w:multiLevelType w:val="hybridMultilevel"/>
    <w:tmpl w:val="411C28B2"/>
    <w:lvl w:ilvl="0">
      <w:start w:val="1"/>
      <w:numFmt w:val="decimal"/>
      <w:pStyle w:val="Numberlist2"/>
      <w:lvlText w:val="%1."/>
      <w:lvlJc w:val="left"/>
      <w:pPr>
        <w:tabs>
          <w:tab w:val="num" w:pos="1080"/>
        </w:tabs>
        <w:ind w:left="720" w:firstLine="0"/>
      </w:pPr>
      <w:rPr>
        <w:rFonts w:ascii="Times New Roman" w:hAnsi="Times New Roman" w:hint="default"/>
        <w:b/>
        <w:i w:val="0"/>
        <w:sz w:val="22"/>
      </w:rPr>
    </w:lvl>
    <w:lvl w:ilvl="1">
      <w:start w:val="1"/>
      <w:numFmt w:val="decimal"/>
      <w:lvlText w:val="%2."/>
      <w:lvlJc w:val="left"/>
      <w:pPr>
        <w:tabs>
          <w:tab w:val="num" w:pos="1440"/>
        </w:tabs>
        <w:ind w:left="1440" w:hanging="360"/>
      </w:pPr>
      <w:rPr>
        <w:rFonts w:hint="default"/>
      </w:rPr>
    </w:lvl>
    <w:lvl w:ilvl="2">
      <w:start w:val="12"/>
      <w:numFmt w:val="decimal"/>
      <w:lvlText w:val="%3"/>
      <w:lvlJc w:val="left"/>
      <w:pPr>
        <w:tabs>
          <w:tab w:val="num" w:pos="2340"/>
        </w:tabs>
        <w:ind w:left="2340" w:hanging="360"/>
      </w:pPr>
      <w:rPr>
        <w:rFonts w:hint="default"/>
      </w:rPr>
    </w:lvl>
    <w:lvl w:ilvl="3">
      <w:start w:val="6"/>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7020356"/>
    <w:multiLevelType w:val="hybridMultilevel"/>
    <w:tmpl w:val="30EE8DDE"/>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FC1047F"/>
    <w:multiLevelType w:val="hybridMultilevel"/>
    <w:tmpl w:val="791A5AA4"/>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26">
    <w:nsid w:val="413E3412"/>
    <w:multiLevelType w:val="hybridMultilevel"/>
    <w:tmpl w:val="8FBEEF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5686415"/>
    <w:multiLevelType w:val="hybridMultilevel"/>
    <w:tmpl w:val="7CCC38C6"/>
    <w:lvl w:ilvl="0">
      <w:start w:val="1"/>
      <w:numFmt w:val="decimal"/>
      <w:pStyle w:val="Numberlist"/>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61F505E"/>
    <w:multiLevelType w:val="hybridMultilevel"/>
    <w:tmpl w:val="C6E039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30">
    <w:nsid w:val="479D1472"/>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9417FD7"/>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9D661B2"/>
    <w:multiLevelType w:val="hybridMultilevel"/>
    <w:tmpl w:val="4AE6D382"/>
    <w:lvl w:ilvl="0">
      <w:start w:val="1"/>
      <w:numFmt w:val="decimal"/>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33">
    <w:nsid w:val="4AB25792"/>
    <w:multiLevelType w:val="hybridMultilevel"/>
    <w:tmpl w:val="3A0EA85A"/>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34">
    <w:nsid w:val="4BBB0FA7"/>
    <w:multiLevelType w:val="hybridMultilevel"/>
    <w:tmpl w:val="58ECB0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C616FF1"/>
    <w:multiLevelType w:val="hybridMultilevel"/>
    <w:tmpl w:val="7A1E6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C814079"/>
    <w:multiLevelType w:val="hybridMultilevel"/>
    <w:tmpl w:val="36F481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C9A6258"/>
    <w:multiLevelType w:val="hybridMultilevel"/>
    <w:tmpl w:val="3A26256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50040270"/>
    <w:multiLevelType w:val="hybridMultilevel"/>
    <w:tmpl w:val="AAA61E00"/>
    <w:lvl w:ilvl="0">
      <w:start w:val="1"/>
      <w:numFmt w:val="bullet"/>
      <w:pStyle w:val="N3-Arial12"/>
      <w:lvlText w:val="-"/>
      <w:lvlJc w:val="left"/>
      <w:pPr>
        <w:tabs>
          <w:tab w:val="num" w:pos="2304"/>
        </w:tabs>
        <w:ind w:left="2304" w:hanging="576"/>
      </w:pPr>
      <w:rPr>
        <w:rFonts w:ascii="Arial" w:hAnsi="Arial" w:hint="default"/>
        <w:sz w:val="24"/>
        <w:szCs w:val="24"/>
      </w:rPr>
    </w:lvl>
    <w:lvl w:ilvl="1" w:tentative="1">
      <w:start w:val="1"/>
      <w:numFmt w:val="bullet"/>
      <w:lvlText w:val="o"/>
      <w:lvlJc w:val="left"/>
      <w:pPr>
        <w:tabs>
          <w:tab w:val="num" w:pos="1440"/>
        </w:tabs>
        <w:ind w:left="1440" w:hanging="360"/>
      </w:pPr>
      <w:rPr>
        <w:rFonts w:ascii="Courier New" w:hAnsi="Courier New" w:cs="WP Math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P Math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P Math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0AF04CC"/>
    <w:multiLevelType w:val="hybridMultilevel"/>
    <w:tmpl w:val="40BE14E0"/>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40">
    <w:nsid w:val="57483BC8"/>
    <w:multiLevelType w:val="hybridMultilevel"/>
    <w:tmpl w:val="4B94F9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840455D"/>
    <w:multiLevelType w:val="hybridMultilevel"/>
    <w:tmpl w:val="9CA4CAE4"/>
    <w:lvl w:ilvl="0">
      <w:start w:val="1"/>
      <w:numFmt w:val="bullet"/>
      <w:pStyle w:val="ListBullet"/>
      <w:lvlText w:val=""/>
      <w:lvlJc w:val="left"/>
      <w:pPr>
        <w:tabs>
          <w:tab w:val="num" w:pos="504"/>
        </w:tabs>
        <w:ind w:left="504" w:hanging="504"/>
      </w:pPr>
      <w:rPr>
        <w:rFonts w:ascii="Wingdings" w:hAnsi="Wingdings"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A780805"/>
    <w:multiLevelType w:val="hybridMultilevel"/>
    <w:tmpl w:val="BA6C612A"/>
    <w:lvl w:ilvl="0">
      <w:start w:val="1"/>
      <w:numFmt w:val="upperLetter"/>
      <w:lvlText w:val="%1."/>
      <w:lvlJc w:val="left"/>
      <w:pPr>
        <w:ind w:left="1440" w:hanging="360"/>
      </w:pPr>
      <w:rPr>
        <w:rFonts w:ascii="Garamond" w:eastAsia="Calibri" w:hAnsi="Garamond" w:cs="Times New Roman"/>
      </w:r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5EB518DF"/>
    <w:multiLevelType w:val="hybridMultilevel"/>
    <w:tmpl w:val="99D89B60"/>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1B17C91"/>
    <w:multiLevelType w:val="hybridMultilevel"/>
    <w:tmpl w:val="1E52A8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38F43D1"/>
    <w:multiLevelType w:val="hybridMultilevel"/>
    <w:tmpl w:val="F7AAEED0"/>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6">
    <w:nsid w:val="65E60053"/>
    <w:multiLevelType w:val="hybridMultilevel"/>
    <w:tmpl w:val="3FCE5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6395E0F"/>
    <w:multiLevelType w:val="hybridMultilevel"/>
    <w:tmpl w:val="703299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6534C41"/>
    <w:multiLevelType w:val="hybridMultilevel"/>
    <w:tmpl w:val="A956F92C"/>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49">
    <w:nsid w:val="68071F71"/>
    <w:multiLevelType w:val="hybridMultilevel"/>
    <w:tmpl w:val="D3CCC3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CB53D1F"/>
    <w:multiLevelType w:val="hybridMultilevel"/>
    <w:tmpl w:val="3F04E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CD0391F"/>
    <w:multiLevelType w:val="hybridMultilevel"/>
    <w:tmpl w:val="1BBEB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D7F6D2B"/>
    <w:multiLevelType w:val="hybridMultilevel"/>
    <w:tmpl w:val="42AAFC66"/>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53">
    <w:nsid w:val="75342965"/>
    <w:multiLevelType w:val="hybridMultilevel"/>
    <w:tmpl w:val="44AE44A4"/>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left"/>
      <w:pPr>
        <w:ind w:left="2160" w:hanging="180"/>
      </w:pPr>
      <w:rPr>
        <w:rFonts w:ascii="Garamond" w:eastAsia="Calibri" w:hAnsi="Garamond"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55807F5"/>
    <w:multiLevelType w:val="hybridMultilevel"/>
    <w:tmpl w:val="073E41C6"/>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7D16FE2"/>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7D4575B"/>
    <w:multiLevelType w:val="hybridMultilevel"/>
    <w:tmpl w:val="0C046B5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92256A3"/>
    <w:multiLevelType w:val="hybridMultilevel"/>
    <w:tmpl w:val="B20E6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1148375">
    <w:abstractNumId w:val="20"/>
  </w:num>
  <w:num w:numId="2" w16cid:durableId="1808085301">
    <w:abstractNumId w:val="14"/>
  </w:num>
  <w:num w:numId="3" w16cid:durableId="1874228599">
    <w:abstractNumId w:val="38"/>
  </w:num>
  <w:num w:numId="4" w16cid:durableId="1445075021">
    <w:abstractNumId w:val="29"/>
  </w:num>
  <w:num w:numId="5" w16cid:durableId="1538855481">
    <w:abstractNumId w:val="27"/>
  </w:num>
  <w:num w:numId="6" w16cid:durableId="1307394580">
    <w:abstractNumId w:val="41"/>
  </w:num>
  <w:num w:numId="7" w16cid:durableId="1448544686">
    <w:abstractNumId w:val="23"/>
  </w:num>
  <w:num w:numId="8" w16cid:durableId="1453093658">
    <w:abstractNumId w:val="9"/>
  </w:num>
  <w:num w:numId="9" w16cid:durableId="478234594">
    <w:abstractNumId w:val="28"/>
  </w:num>
  <w:num w:numId="10" w16cid:durableId="1058473647">
    <w:abstractNumId w:val="5"/>
  </w:num>
  <w:num w:numId="11" w16cid:durableId="683358844">
    <w:abstractNumId w:val="35"/>
  </w:num>
  <w:num w:numId="12" w16cid:durableId="63727586">
    <w:abstractNumId w:val="17"/>
  </w:num>
  <w:num w:numId="13" w16cid:durableId="2005549707">
    <w:abstractNumId w:val="12"/>
  </w:num>
  <w:num w:numId="14" w16cid:durableId="865100890">
    <w:abstractNumId w:val="57"/>
  </w:num>
  <w:num w:numId="15" w16cid:durableId="1217475753">
    <w:abstractNumId w:val="46"/>
  </w:num>
  <w:num w:numId="16" w16cid:durableId="1411736508">
    <w:abstractNumId w:val="50"/>
  </w:num>
  <w:num w:numId="17" w16cid:durableId="1048919661">
    <w:abstractNumId w:val="40"/>
  </w:num>
  <w:num w:numId="18" w16cid:durableId="7252537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1561420">
    <w:abstractNumId w:val="6"/>
  </w:num>
  <w:num w:numId="20" w16cid:durableId="1379477997">
    <w:abstractNumId w:val="56"/>
  </w:num>
  <w:num w:numId="21" w16cid:durableId="1519615495">
    <w:abstractNumId w:val="53"/>
  </w:num>
  <w:num w:numId="22" w16cid:durableId="713887704">
    <w:abstractNumId w:val="43"/>
  </w:num>
  <w:num w:numId="23" w16cid:durableId="356588173">
    <w:abstractNumId w:val="1"/>
  </w:num>
  <w:num w:numId="24" w16cid:durableId="925649233">
    <w:abstractNumId w:val="15"/>
  </w:num>
  <w:num w:numId="25" w16cid:durableId="241575019">
    <w:abstractNumId w:val="42"/>
  </w:num>
  <w:num w:numId="26" w16cid:durableId="505363869">
    <w:abstractNumId w:val="13"/>
  </w:num>
  <w:num w:numId="27" w16cid:durableId="268782482">
    <w:abstractNumId w:val="55"/>
  </w:num>
  <w:num w:numId="28" w16cid:durableId="2025402900">
    <w:abstractNumId w:val="19"/>
  </w:num>
  <w:num w:numId="29" w16cid:durableId="1068266998">
    <w:abstractNumId w:val="45"/>
  </w:num>
  <w:num w:numId="30" w16cid:durableId="323122543">
    <w:abstractNumId w:val="10"/>
  </w:num>
  <w:num w:numId="31" w16cid:durableId="451289890">
    <w:abstractNumId w:val="7"/>
  </w:num>
  <w:num w:numId="32" w16cid:durableId="552233882">
    <w:abstractNumId w:val="37"/>
  </w:num>
  <w:num w:numId="33" w16cid:durableId="417597044">
    <w:abstractNumId w:val="54"/>
  </w:num>
  <w:num w:numId="34" w16cid:durableId="246235286">
    <w:abstractNumId w:val="22"/>
  </w:num>
  <w:num w:numId="35" w16cid:durableId="2131000848">
    <w:abstractNumId w:val="16"/>
  </w:num>
  <w:num w:numId="36" w16cid:durableId="544758383">
    <w:abstractNumId w:val="32"/>
  </w:num>
  <w:num w:numId="37" w16cid:durableId="248197149">
    <w:abstractNumId w:val="31"/>
  </w:num>
  <w:num w:numId="38" w16cid:durableId="1141194035">
    <w:abstractNumId w:val="4"/>
  </w:num>
  <w:num w:numId="39" w16cid:durableId="2092045414">
    <w:abstractNumId w:val="24"/>
  </w:num>
  <w:num w:numId="40" w16cid:durableId="1277711002">
    <w:abstractNumId w:val="18"/>
  </w:num>
  <w:num w:numId="41" w16cid:durableId="1580022185">
    <w:abstractNumId w:val="0"/>
  </w:num>
  <w:num w:numId="42" w16cid:durableId="1229340773">
    <w:abstractNumId w:val="11"/>
  </w:num>
  <w:num w:numId="43" w16cid:durableId="1313024538">
    <w:abstractNumId w:val="26"/>
  </w:num>
  <w:num w:numId="44" w16cid:durableId="70742715">
    <w:abstractNumId w:val="44"/>
  </w:num>
  <w:num w:numId="45" w16cid:durableId="1466508937">
    <w:abstractNumId w:val="52"/>
  </w:num>
  <w:num w:numId="46" w16cid:durableId="1391808389">
    <w:abstractNumId w:val="36"/>
  </w:num>
  <w:num w:numId="47" w16cid:durableId="858617974">
    <w:abstractNumId w:val="3"/>
  </w:num>
  <w:num w:numId="48" w16cid:durableId="877670708">
    <w:abstractNumId w:val="48"/>
  </w:num>
  <w:num w:numId="49" w16cid:durableId="1316060596">
    <w:abstractNumId w:val="39"/>
  </w:num>
  <w:num w:numId="50" w16cid:durableId="1369062117">
    <w:abstractNumId w:val="25"/>
  </w:num>
  <w:num w:numId="51" w16cid:durableId="1006707253">
    <w:abstractNumId w:val="33"/>
  </w:num>
  <w:num w:numId="52" w16cid:durableId="822894535">
    <w:abstractNumId w:val="8"/>
  </w:num>
  <w:num w:numId="53" w16cid:durableId="606818197">
    <w:abstractNumId w:val="2"/>
  </w:num>
  <w:num w:numId="54" w16cid:durableId="1169560393">
    <w:abstractNumId w:val="34"/>
  </w:num>
  <w:num w:numId="55" w16cid:durableId="1303731490">
    <w:abstractNumId w:val="47"/>
  </w:num>
  <w:num w:numId="56" w16cid:durableId="594094613">
    <w:abstractNumId w:val="21"/>
  </w:num>
  <w:num w:numId="57" w16cid:durableId="503127001">
    <w:abstractNumId w:val="51"/>
  </w:num>
  <w:num w:numId="58" w16cid:durableId="1541626993">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mailMerge>
    <w:mainDocumentType w:val="formLetters"/>
    <w:dataType w:val="textFile"/>
    <w:connectString w:val=""/>
    <w:activeRecord w:val="-1"/>
    <w:odso/>
  </w:mailMerge>
  <w:defaultTabStop w:val="720"/>
  <w:drawingGridHorizontalSpacing w:val="11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85"/>
    <w:rsid w:val="000000E4"/>
    <w:rsid w:val="00002302"/>
    <w:rsid w:val="00013361"/>
    <w:rsid w:val="00015671"/>
    <w:rsid w:val="00016BFC"/>
    <w:rsid w:val="00023033"/>
    <w:rsid w:val="000301BE"/>
    <w:rsid w:val="0003196C"/>
    <w:rsid w:val="00031FEE"/>
    <w:rsid w:val="00032CCF"/>
    <w:rsid w:val="00033C92"/>
    <w:rsid w:val="0003747E"/>
    <w:rsid w:val="000412E0"/>
    <w:rsid w:val="000415B8"/>
    <w:rsid w:val="00042A1B"/>
    <w:rsid w:val="00042CBD"/>
    <w:rsid w:val="00046796"/>
    <w:rsid w:val="00046C20"/>
    <w:rsid w:val="00046F23"/>
    <w:rsid w:val="00051EF5"/>
    <w:rsid w:val="0005577C"/>
    <w:rsid w:val="0006568A"/>
    <w:rsid w:val="000678DE"/>
    <w:rsid w:val="00073ECB"/>
    <w:rsid w:val="00074DAA"/>
    <w:rsid w:val="0008187A"/>
    <w:rsid w:val="000818AF"/>
    <w:rsid w:val="00085465"/>
    <w:rsid w:val="0008657D"/>
    <w:rsid w:val="00094AEE"/>
    <w:rsid w:val="000A3223"/>
    <w:rsid w:val="000A43C9"/>
    <w:rsid w:val="000A5EC2"/>
    <w:rsid w:val="000A60F8"/>
    <w:rsid w:val="000B3106"/>
    <w:rsid w:val="000B4CB5"/>
    <w:rsid w:val="000B4D22"/>
    <w:rsid w:val="000B4DA1"/>
    <w:rsid w:val="000B6B03"/>
    <w:rsid w:val="000B74A5"/>
    <w:rsid w:val="000C03E0"/>
    <w:rsid w:val="000C236F"/>
    <w:rsid w:val="000C2CCB"/>
    <w:rsid w:val="000C3259"/>
    <w:rsid w:val="000C60E0"/>
    <w:rsid w:val="000D2825"/>
    <w:rsid w:val="000D30E3"/>
    <w:rsid w:val="000D5A2F"/>
    <w:rsid w:val="000E729D"/>
    <w:rsid w:val="000F1884"/>
    <w:rsid w:val="000F1B51"/>
    <w:rsid w:val="000F7432"/>
    <w:rsid w:val="00111F8F"/>
    <w:rsid w:val="00112EAD"/>
    <w:rsid w:val="0012440D"/>
    <w:rsid w:val="0012511A"/>
    <w:rsid w:val="00130687"/>
    <w:rsid w:val="00133733"/>
    <w:rsid w:val="00136D64"/>
    <w:rsid w:val="00141A86"/>
    <w:rsid w:val="00141C95"/>
    <w:rsid w:val="00152DA1"/>
    <w:rsid w:val="00156CD5"/>
    <w:rsid w:val="00166CBD"/>
    <w:rsid w:val="00167B5C"/>
    <w:rsid w:val="00171630"/>
    <w:rsid w:val="00174C15"/>
    <w:rsid w:val="00175228"/>
    <w:rsid w:val="00180333"/>
    <w:rsid w:val="001816E3"/>
    <w:rsid w:val="00185E5B"/>
    <w:rsid w:val="00187D78"/>
    <w:rsid w:val="0019254A"/>
    <w:rsid w:val="001949D9"/>
    <w:rsid w:val="001A0DB6"/>
    <w:rsid w:val="001A2D46"/>
    <w:rsid w:val="001A7904"/>
    <w:rsid w:val="001B105F"/>
    <w:rsid w:val="001B7759"/>
    <w:rsid w:val="001C042E"/>
    <w:rsid w:val="001C3722"/>
    <w:rsid w:val="001C5F80"/>
    <w:rsid w:val="001C6EDB"/>
    <w:rsid w:val="001D2D71"/>
    <w:rsid w:val="001E0940"/>
    <w:rsid w:val="001E2B95"/>
    <w:rsid w:val="001E3BAF"/>
    <w:rsid w:val="001F1D34"/>
    <w:rsid w:val="001F237B"/>
    <w:rsid w:val="001F6854"/>
    <w:rsid w:val="001F6AC9"/>
    <w:rsid w:val="002070B2"/>
    <w:rsid w:val="00207E49"/>
    <w:rsid w:val="00223589"/>
    <w:rsid w:val="002257E2"/>
    <w:rsid w:val="002355D7"/>
    <w:rsid w:val="00240904"/>
    <w:rsid w:val="00244775"/>
    <w:rsid w:val="00246748"/>
    <w:rsid w:val="00252C1E"/>
    <w:rsid w:val="002560C8"/>
    <w:rsid w:val="00267EA5"/>
    <w:rsid w:val="00270ED5"/>
    <w:rsid w:val="002720DD"/>
    <w:rsid w:val="00274E52"/>
    <w:rsid w:val="00275C4D"/>
    <w:rsid w:val="00280787"/>
    <w:rsid w:val="0028140B"/>
    <w:rsid w:val="00285974"/>
    <w:rsid w:val="0029074F"/>
    <w:rsid w:val="002940D9"/>
    <w:rsid w:val="0029607B"/>
    <w:rsid w:val="00296EDF"/>
    <w:rsid w:val="002B4150"/>
    <w:rsid w:val="002B4A7D"/>
    <w:rsid w:val="002B4D94"/>
    <w:rsid w:val="002B7C6B"/>
    <w:rsid w:val="002C2953"/>
    <w:rsid w:val="002C45DE"/>
    <w:rsid w:val="002C6160"/>
    <w:rsid w:val="002C7493"/>
    <w:rsid w:val="002D678A"/>
    <w:rsid w:val="002E26FA"/>
    <w:rsid w:val="002E4724"/>
    <w:rsid w:val="002F01A9"/>
    <w:rsid w:val="00302F22"/>
    <w:rsid w:val="003030B8"/>
    <w:rsid w:val="0030451E"/>
    <w:rsid w:val="00307C36"/>
    <w:rsid w:val="003136BB"/>
    <w:rsid w:val="00313B5D"/>
    <w:rsid w:val="00314FB1"/>
    <w:rsid w:val="00315BEF"/>
    <w:rsid w:val="00325333"/>
    <w:rsid w:val="00325796"/>
    <w:rsid w:val="0032623D"/>
    <w:rsid w:val="003312EF"/>
    <w:rsid w:val="00341C6B"/>
    <w:rsid w:val="00341FC0"/>
    <w:rsid w:val="00345329"/>
    <w:rsid w:val="00346E14"/>
    <w:rsid w:val="00354B01"/>
    <w:rsid w:val="003555CE"/>
    <w:rsid w:val="00362F69"/>
    <w:rsid w:val="00367963"/>
    <w:rsid w:val="003742A9"/>
    <w:rsid w:val="00385058"/>
    <w:rsid w:val="0038790C"/>
    <w:rsid w:val="00390D02"/>
    <w:rsid w:val="003961FD"/>
    <w:rsid w:val="003975E0"/>
    <w:rsid w:val="003A1310"/>
    <w:rsid w:val="003A6D20"/>
    <w:rsid w:val="003A7450"/>
    <w:rsid w:val="003A788A"/>
    <w:rsid w:val="003B41B4"/>
    <w:rsid w:val="003C1C66"/>
    <w:rsid w:val="003C1E7E"/>
    <w:rsid w:val="003C26A8"/>
    <w:rsid w:val="003C3202"/>
    <w:rsid w:val="003D7A7C"/>
    <w:rsid w:val="003E16B4"/>
    <w:rsid w:val="003F2D22"/>
    <w:rsid w:val="003F4761"/>
    <w:rsid w:val="003F4EC0"/>
    <w:rsid w:val="003F5C82"/>
    <w:rsid w:val="0040457B"/>
    <w:rsid w:val="00406A47"/>
    <w:rsid w:val="004105F8"/>
    <w:rsid w:val="004145EA"/>
    <w:rsid w:val="00416946"/>
    <w:rsid w:val="00420509"/>
    <w:rsid w:val="004216B4"/>
    <w:rsid w:val="004319CF"/>
    <w:rsid w:val="00432193"/>
    <w:rsid w:val="004323D7"/>
    <w:rsid w:val="00435728"/>
    <w:rsid w:val="00443836"/>
    <w:rsid w:val="00444411"/>
    <w:rsid w:val="0044644C"/>
    <w:rsid w:val="004465F6"/>
    <w:rsid w:val="00451B5F"/>
    <w:rsid w:val="00456C2F"/>
    <w:rsid w:val="00457998"/>
    <w:rsid w:val="00457E67"/>
    <w:rsid w:val="004604D9"/>
    <w:rsid w:val="004667F1"/>
    <w:rsid w:val="004668FB"/>
    <w:rsid w:val="00466EDB"/>
    <w:rsid w:val="0048493F"/>
    <w:rsid w:val="00485C73"/>
    <w:rsid w:val="00487A81"/>
    <w:rsid w:val="00497932"/>
    <w:rsid w:val="004A08C4"/>
    <w:rsid w:val="004A1A39"/>
    <w:rsid w:val="004A2E7F"/>
    <w:rsid w:val="004A4213"/>
    <w:rsid w:val="004B1208"/>
    <w:rsid w:val="004B14DC"/>
    <w:rsid w:val="004C0574"/>
    <w:rsid w:val="004C4EBB"/>
    <w:rsid w:val="004D6934"/>
    <w:rsid w:val="004E021D"/>
    <w:rsid w:val="004E09AE"/>
    <w:rsid w:val="004E16B8"/>
    <w:rsid w:val="004E1ABE"/>
    <w:rsid w:val="004E41B7"/>
    <w:rsid w:val="004E6321"/>
    <w:rsid w:val="004F15CD"/>
    <w:rsid w:val="004F1CDA"/>
    <w:rsid w:val="004F549B"/>
    <w:rsid w:val="004F6C12"/>
    <w:rsid w:val="00500871"/>
    <w:rsid w:val="00502428"/>
    <w:rsid w:val="00502833"/>
    <w:rsid w:val="0050389D"/>
    <w:rsid w:val="00507C45"/>
    <w:rsid w:val="00507D01"/>
    <w:rsid w:val="005159D0"/>
    <w:rsid w:val="0052697B"/>
    <w:rsid w:val="00526F1C"/>
    <w:rsid w:val="00533FF0"/>
    <w:rsid w:val="005359C4"/>
    <w:rsid w:val="005419FC"/>
    <w:rsid w:val="00542F87"/>
    <w:rsid w:val="00544CA9"/>
    <w:rsid w:val="00544FDC"/>
    <w:rsid w:val="005504C2"/>
    <w:rsid w:val="00552EDA"/>
    <w:rsid w:val="005559C2"/>
    <w:rsid w:val="005600CB"/>
    <w:rsid w:val="00561E50"/>
    <w:rsid w:val="005661F9"/>
    <w:rsid w:val="00581D8E"/>
    <w:rsid w:val="00597C85"/>
    <w:rsid w:val="005A24D9"/>
    <w:rsid w:val="005A2928"/>
    <w:rsid w:val="005A49BB"/>
    <w:rsid w:val="005A61EC"/>
    <w:rsid w:val="005B04DD"/>
    <w:rsid w:val="005B6986"/>
    <w:rsid w:val="005C006E"/>
    <w:rsid w:val="005C09F7"/>
    <w:rsid w:val="005C2774"/>
    <w:rsid w:val="005D1314"/>
    <w:rsid w:val="005D3429"/>
    <w:rsid w:val="005D58D1"/>
    <w:rsid w:val="005E4ECE"/>
    <w:rsid w:val="005F1CAA"/>
    <w:rsid w:val="005F54CA"/>
    <w:rsid w:val="006022B1"/>
    <w:rsid w:val="006054B6"/>
    <w:rsid w:val="0060585A"/>
    <w:rsid w:val="006060E6"/>
    <w:rsid w:val="00606A1D"/>
    <w:rsid w:val="0061463F"/>
    <w:rsid w:val="00614FBE"/>
    <w:rsid w:val="00616A00"/>
    <w:rsid w:val="00621D1C"/>
    <w:rsid w:val="00626258"/>
    <w:rsid w:val="0063326A"/>
    <w:rsid w:val="006429C3"/>
    <w:rsid w:val="00643883"/>
    <w:rsid w:val="00654C64"/>
    <w:rsid w:val="00657770"/>
    <w:rsid w:val="00660E8A"/>
    <w:rsid w:val="00664428"/>
    <w:rsid w:val="00665419"/>
    <w:rsid w:val="006669E5"/>
    <w:rsid w:val="0068170A"/>
    <w:rsid w:val="00684A4A"/>
    <w:rsid w:val="0068612D"/>
    <w:rsid w:val="00690B11"/>
    <w:rsid w:val="00690DFE"/>
    <w:rsid w:val="0069130C"/>
    <w:rsid w:val="00692BB5"/>
    <w:rsid w:val="006A0700"/>
    <w:rsid w:val="006A25F1"/>
    <w:rsid w:val="006A3245"/>
    <w:rsid w:val="006A5318"/>
    <w:rsid w:val="006B4F4F"/>
    <w:rsid w:val="006C6937"/>
    <w:rsid w:val="006C717B"/>
    <w:rsid w:val="006D0B9C"/>
    <w:rsid w:val="006D3E78"/>
    <w:rsid w:val="006D68F6"/>
    <w:rsid w:val="006E36F7"/>
    <w:rsid w:val="006E797D"/>
    <w:rsid w:val="006E7E2B"/>
    <w:rsid w:val="006F710B"/>
    <w:rsid w:val="0071190D"/>
    <w:rsid w:val="00713907"/>
    <w:rsid w:val="00713EEF"/>
    <w:rsid w:val="007161D3"/>
    <w:rsid w:val="00717B25"/>
    <w:rsid w:val="00722B17"/>
    <w:rsid w:val="00727100"/>
    <w:rsid w:val="007312AB"/>
    <w:rsid w:val="0073489F"/>
    <w:rsid w:val="00744496"/>
    <w:rsid w:val="00744C9F"/>
    <w:rsid w:val="00746D47"/>
    <w:rsid w:val="00757D9E"/>
    <w:rsid w:val="00757F91"/>
    <w:rsid w:val="00760822"/>
    <w:rsid w:val="00774201"/>
    <w:rsid w:val="0078396B"/>
    <w:rsid w:val="0078447E"/>
    <w:rsid w:val="00785877"/>
    <w:rsid w:val="0079047B"/>
    <w:rsid w:val="0079444C"/>
    <w:rsid w:val="00794921"/>
    <w:rsid w:val="007A6423"/>
    <w:rsid w:val="007C05AD"/>
    <w:rsid w:val="007C7216"/>
    <w:rsid w:val="007D02B0"/>
    <w:rsid w:val="007D3F4B"/>
    <w:rsid w:val="007E0C0E"/>
    <w:rsid w:val="007E5ED1"/>
    <w:rsid w:val="007F00EF"/>
    <w:rsid w:val="007F2ADD"/>
    <w:rsid w:val="007F527E"/>
    <w:rsid w:val="007F621D"/>
    <w:rsid w:val="00802277"/>
    <w:rsid w:val="00805ED8"/>
    <w:rsid w:val="00812BA8"/>
    <w:rsid w:val="00821BB9"/>
    <w:rsid w:val="008245B9"/>
    <w:rsid w:val="00827E7D"/>
    <w:rsid w:val="00830712"/>
    <w:rsid w:val="008326ED"/>
    <w:rsid w:val="008327D6"/>
    <w:rsid w:val="00832CC8"/>
    <w:rsid w:val="00841889"/>
    <w:rsid w:val="008440AA"/>
    <w:rsid w:val="00851A88"/>
    <w:rsid w:val="00852837"/>
    <w:rsid w:val="00876B78"/>
    <w:rsid w:val="0088131B"/>
    <w:rsid w:val="00891F5E"/>
    <w:rsid w:val="00895906"/>
    <w:rsid w:val="00896BD4"/>
    <w:rsid w:val="008A0C1C"/>
    <w:rsid w:val="008A7663"/>
    <w:rsid w:val="008B7660"/>
    <w:rsid w:val="008B7DA1"/>
    <w:rsid w:val="008D1EE1"/>
    <w:rsid w:val="008D6AEA"/>
    <w:rsid w:val="008E36A4"/>
    <w:rsid w:val="008E5121"/>
    <w:rsid w:val="008E61EF"/>
    <w:rsid w:val="008E6BE2"/>
    <w:rsid w:val="008F0850"/>
    <w:rsid w:val="00901CFE"/>
    <w:rsid w:val="0090605A"/>
    <w:rsid w:val="00906897"/>
    <w:rsid w:val="00910A1B"/>
    <w:rsid w:val="0091639C"/>
    <w:rsid w:val="00921235"/>
    <w:rsid w:val="00922B85"/>
    <w:rsid w:val="00922C77"/>
    <w:rsid w:val="00924CA4"/>
    <w:rsid w:val="00931386"/>
    <w:rsid w:val="009371F0"/>
    <w:rsid w:val="00942DAE"/>
    <w:rsid w:val="00952E9A"/>
    <w:rsid w:val="0095671B"/>
    <w:rsid w:val="009577C5"/>
    <w:rsid w:val="00962069"/>
    <w:rsid w:val="00967C3C"/>
    <w:rsid w:val="0097424D"/>
    <w:rsid w:val="009833D4"/>
    <w:rsid w:val="00984547"/>
    <w:rsid w:val="0099010E"/>
    <w:rsid w:val="0099686F"/>
    <w:rsid w:val="009A10E4"/>
    <w:rsid w:val="009A4D90"/>
    <w:rsid w:val="009A56B7"/>
    <w:rsid w:val="009A6D2B"/>
    <w:rsid w:val="009B71C0"/>
    <w:rsid w:val="009B7713"/>
    <w:rsid w:val="009C05F1"/>
    <w:rsid w:val="009C1C1D"/>
    <w:rsid w:val="009C64B7"/>
    <w:rsid w:val="009C66A3"/>
    <w:rsid w:val="009C6C75"/>
    <w:rsid w:val="009C7A30"/>
    <w:rsid w:val="009E1310"/>
    <w:rsid w:val="009E3040"/>
    <w:rsid w:val="009E6DD4"/>
    <w:rsid w:val="009F6365"/>
    <w:rsid w:val="00A04E05"/>
    <w:rsid w:val="00A06818"/>
    <w:rsid w:val="00A14574"/>
    <w:rsid w:val="00A14C1B"/>
    <w:rsid w:val="00A201D3"/>
    <w:rsid w:val="00A2750D"/>
    <w:rsid w:val="00A303B7"/>
    <w:rsid w:val="00A30F9F"/>
    <w:rsid w:val="00A32FB2"/>
    <w:rsid w:val="00A3302D"/>
    <w:rsid w:val="00A336B3"/>
    <w:rsid w:val="00A34D13"/>
    <w:rsid w:val="00A37CAB"/>
    <w:rsid w:val="00A4762B"/>
    <w:rsid w:val="00A52928"/>
    <w:rsid w:val="00A55D7C"/>
    <w:rsid w:val="00A60C54"/>
    <w:rsid w:val="00A749CA"/>
    <w:rsid w:val="00A77072"/>
    <w:rsid w:val="00A8057E"/>
    <w:rsid w:val="00A82B03"/>
    <w:rsid w:val="00A83145"/>
    <w:rsid w:val="00AA7D3B"/>
    <w:rsid w:val="00AB34C5"/>
    <w:rsid w:val="00AB502F"/>
    <w:rsid w:val="00AB667A"/>
    <w:rsid w:val="00AC3FE7"/>
    <w:rsid w:val="00AC523E"/>
    <w:rsid w:val="00AD2AFD"/>
    <w:rsid w:val="00AD32BE"/>
    <w:rsid w:val="00AD40E7"/>
    <w:rsid w:val="00AE58BB"/>
    <w:rsid w:val="00B02622"/>
    <w:rsid w:val="00B04762"/>
    <w:rsid w:val="00B05D14"/>
    <w:rsid w:val="00B07FD2"/>
    <w:rsid w:val="00B1113A"/>
    <w:rsid w:val="00B14D62"/>
    <w:rsid w:val="00B24510"/>
    <w:rsid w:val="00B2492B"/>
    <w:rsid w:val="00B3038F"/>
    <w:rsid w:val="00B30895"/>
    <w:rsid w:val="00B342D6"/>
    <w:rsid w:val="00B43244"/>
    <w:rsid w:val="00B43386"/>
    <w:rsid w:val="00B43F4C"/>
    <w:rsid w:val="00B5222A"/>
    <w:rsid w:val="00B56A2E"/>
    <w:rsid w:val="00B57855"/>
    <w:rsid w:val="00B61FA7"/>
    <w:rsid w:val="00B6606F"/>
    <w:rsid w:val="00B7243C"/>
    <w:rsid w:val="00B73395"/>
    <w:rsid w:val="00B75970"/>
    <w:rsid w:val="00B80308"/>
    <w:rsid w:val="00B816EF"/>
    <w:rsid w:val="00B82F9B"/>
    <w:rsid w:val="00B87352"/>
    <w:rsid w:val="00B87665"/>
    <w:rsid w:val="00B90260"/>
    <w:rsid w:val="00B90F4F"/>
    <w:rsid w:val="00B95425"/>
    <w:rsid w:val="00BA042B"/>
    <w:rsid w:val="00BA3555"/>
    <w:rsid w:val="00BA3ED1"/>
    <w:rsid w:val="00BA45E2"/>
    <w:rsid w:val="00BA4A43"/>
    <w:rsid w:val="00BA4D01"/>
    <w:rsid w:val="00BB621A"/>
    <w:rsid w:val="00BC58DB"/>
    <w:rsid w:val="00BC5AD9"/>
    <w:rsid w:val="00BD1270"/>
    <w:rsid w:val="00BD2271"/>
    <w:rsid w:val="00BE2302"/>
    <w:rsid w:val="00BE5E68"/>
    <w:rsid w:val="00BE6C85"/>
    <w:rsid w:val="00BE7C4B"/>
    <w:rsid w:val="00BF34C6"/>
    <w:rsid w:val="00BF52C4"/>
    <w:rsid w:val="00BF6373"/>
    <w:rsid w:val="00C013D8"/>
    <w:rsid w:val="00C050E9"/>
    <w:rsid w:val="00C05422"/>
    <w:rsid w:val="00C064C3"/>
    <w:rsid w:val="00C114DA"/>
    <w:rsid w:val="00C12429"/>
    <w:rsid w:val="00C17B35"/>
    <w:rsid w:val="00C207EA"/>
    <w:rsid w:val="00C27197"/>
    <w:rsid w:val="00C32037"/>
    <w:rsid w:val="00C320EF"/>
    <w:rsid w:val="00C3228D"/>
    <w:rsid w:val="00C3621B"/>
    <w:rsid w:val="00C362AD"/>
    <w:rsid w:val="00C409B2"/>
    <w:rsid w:val="00C4397B"/>
    <w:rsid w:val="00C45920"/>
    <w:rsid w:val="00C52326"/>
    <w:rsid w:val="00C5473A"/>
    <w:rsid w:val="00C6139B"/>
    <w:rsid w:val="00C618D9"/>
    <w:rsid w:val="00C671F6"/>
    <w:rsid w:val="00C72DE6"/>
    <w:rsid w:val="00C766CA"/>
    <w:rsid w:val="00C951BB"/>
    <w:rsid w:val="00CA27E6"/>
    <w:rsid w:val="00CA51C7"/>
    <w:rsid w:val="00CB0B2E"/>
    <w:rsid w:val="00CB74AC"/>
    <w:rsid w:val="00CB7661"/>
    <w:rsid w:val="00CB7E10"/>
    <w:rsid w:val="00CC3EA2"/>
    <w:rsid w:val="00CD0B07"/>
    <w:rsid w:val="00CE664F"/>
    <w:rsid w:val="00CF0F82"/>
    <w:rsid w:val="00CF18D4"/>
    <w:rsid w:val="00CF2A8F"/>
    <w:rsid w:val="00CF2D9E"/>
    <w:rsid w:val="00D01960"/>
    <w:rsid w:val="00D12D6F"/>
    <w:rsid w:val="00D13E1E"/>
    <w:rsid w:val="00D41DDB"/>
    <w:rsid w:val="00D42249"/>
    <w:rsid w:val="00D4721C"/>
    <w:rsid w:val="00D52459"/>
    <w:rsid w:val="00D54541"/>
    <w:rsid w:val="00D55D5C"/>
    <w:rsid w:val="00D5693B"/>
    <w:rsid w:val="00D60B12"/>
    <w:rsid w:val="00D60D51"/>
    <w:rsid w:val="00D64309"/>
    <w:rsid w:val="00D65637"/>
    <w:rsid w:val="00D65DA4"/>
    <w:rsid w:val="00D66BEF"/>
    <w:rsid w:val="00D67B51"/>
    <w:rsid w:val="00D734FE"/>
    <w:rsid w:val="00D73922"/>
    <w:rsid w:val="00D74901"/>
    <w:rsid w:val="00D824BC"/>
    <w:rsid w:val="00D840FB"/>
    <w:rsid w:val="00D93617"/>
    <w:rsid w:val="00D97528"/>
    <w:rsid w:val="00DA06EC"/>
    <w:rsid w:val="00DA6C90"/>
    <w:rsid w:val="00DB4034"/>
    <w:rsid w:val="00DC234C"/>
    <w:rsid w:val="00DC2641"/>
    <w:rsid w:val="00DC4336"/>
    <w:rsid w:val="00DC7A05"/>
    <w:rsid w:val="00DC7A2A"/>
    <w:rsid w:val="00DD542F"/>
    <w:rsid w:val="00DE0974"/>
    <w:rsid w:val="00DF7688"/>
    <w:rsid w:val="00E17B7F"/>
    <w:rsid w:val="00E269D9"/>
    <w:rsid w:val="00E2731E"/>
    <w:rsid w:val="00E31CDC"/>
    <w:rsid w:val="00E36B1B"/>
    <w:rsid w:val="00E417F2"/>
    <w:rsid w:val="00E42353"/>
    <w:rsid w:val="00E42667"/>
    <w:rsid w:val="00E4355E"/>
    <w:rsid w:val="00E539D8"/>
    <w:rsid w:val="00E61595"/>
    <w:rsid w:val="00E646F2"/>
    <w:rsid w:val="00E673D4"/>
    <w:rsid w:val="00E7401C"/>
    <w:rsid w:val="00E759E1"/>
    <w:rsid w:val="00E76424"/>
    <w:rsid w:val="00E90811"/>
    <w:rsid w:val="00E93229"/>
    <w:rsid w:val="00EA2192"/>
    <w:rsid w:val="00EA3685"/>
    <w:rsid w:val="00EA3B4F"/>
    <w:rsid w:val="00EB47A6"/>
    <w:rsid w:val="00EB5C97"/>
    <w:rsid w:val="00ED082B"/>
    <w:rsid w:val="00EE1F17"/>
    <w:rsid w:val="00EE70BD"/>
    <w:rsid w:val="00EE7831"/>
    <w:rsid w:val="00EF1207"/>
    <w:rsid w:val="00EF761A"/>
    <w:rsid w:val="00F02F84"/>
    <w:rsid w:val="00F0338A"/>
    <w:rsid w:val="00F058A3"/>
    <w:rsid w:val="00F10351"/>
    <w:rsid w:val="00F103CB"/>
    <w:rsid w:val="00F13237"/>
    <w:rsid w:val="00F1427F"/>
    <w:rsid w:val="00F15E82"/>
    <w:rsid w:val="00F203BA"/>
    <w:rsid w:val="00F220BE"/>
    <w:rsid w:val="00F27D81"/>
    <w:rsid w:val="00F32A68"/>
    <w:rsid w:val="00F42E65"/>
    <w:rsid w:val="00F4346C"/>
    <w:rsid w:val="00F523CE"/>
    <w:rsid w:val="00F61BFF"/>
    <w:rsid w:val="00F63D08"/>
    <w:rsid w:val="00F67B44"/>
    <w:rsid w:val="00F76EDB"/>
    <w:rsid w:val="00F77AC2"/>
    <w:rsid w:val="00F80D63"/>
    <w:rsid w:val="00F848A2"/>
    <w:rsid w:val="00F86640"/>
    <w:rsid w:val="00F87624"/>
    <w:rsid w:val="00F941D8"/>
    <w:rsid w:val="00FA0412"/>
    <w:rsid w:val="00FA069B"/>
    <w:rsid w:val="00FA2408"/>
    <w:rsid w:val="00FA4D8C"/>
    <w:rsid w:val="00FB38B4"/>
    <w:rsid w:val="00FB5311"/>
    <w:rsid w:val="00FC7032"/>
    <w:rsid w:val="00FD2A02"/>
    <w:rsid w:val="00FD319D"/>
    <w:rsid w:val="00FD442D"/>
    <w:rsid w:val="00FD7E8F"/>
    <w:rsid w:val="00FE64E8"/>
    <w:rsid w:val="00FE6F20"/>
    <w:rsid w:val="00FF1C5C"/>
    <w:rsid w:val="00FF1F55"/>
    <w:rsid w:val="1B698746"/>
    <w:rsid w:val="50AA43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DE5C52"/>
  <w15:docId w15:val="{ED677C07-3D0D-4D47-B6C9-35D53048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right" w:pos="1152"/>
        <w:tab w:val="center" w:pos="1440"/>
        <w:tab w:val="left" w:pos="1728"/>
        <w:tab w:val="clear" w:pos="4680"/>
        <w:tab w:val="clear" w:pos="9360"/>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39"/>
    <w:rsid w:val="00A201D3"/>
    <w:pPr>
      <w:spacing w:before="120" w:after="120"/>
    </w:pPr>
    <w:rPr>
      <w:caps/>
      <w:sz w:val="22"/>
    </w:rPr>
  </w:style>
  <w:style w:type="paragraph" w:styleId="TOC2">
    <w:name w:val="toc 2"/>
    <w:uiPriority w:val="39"/>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uiPriority w:val="99"/>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uiPriority w:val="99"/>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02B0"/>
    <w:pPr>
      <w:keepLines/>
      <w:tabs>
        <w:tab w:val="clear" w:pos="1152"/>
      </w:tab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0000E4"/>
    <w:rPr>
      <w:color w:val="605E5C"/>
      <w:shd w:val="clear" w:color="auto" w:fill="E1DFDD"/>
    </w:rPr>
  </w:style>
  <w:style w:type="character" w:styleId="Mention">
    <w:name w:val="Mention"/>
    <w:basedOn w:val="DefaultParagraphFont"/>
    <w:uiPriority w:val="99"/>
    <w:unhideWhenUsed/>
    <w:rsid w:val="007904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rombley.robert.f@dol.gov" TargetMode="External" /><Relationship Id="rId11" Type="http://schemas.openxmlformats.org/officeDocument/2006/relationships/hyperlink" Target="mailto:costa.jackson.a@dol.gov" TargetMode="External" /><Relationship Id="rId12" Type="http://schemas.openxmlformats.org/officeDocument/2006/relationships/hyperlink" Target="mailto:rosenblum.david.b@dol.gov" TargetMode="External" /><Relationship Id="rId13" Type="http://schemas.openxmlformats.org/officeDocument/2006/relationships/hyperlink" Target="mailto:Doyle.Colleen.M@dol.gov" TargetMode="External" /><Relationship Id="rId14" Type="http://schemas.openxmlformats.org/officeDocument/2006/relationships/hyperlink" Target="mailto:Karas.Lauren.E@dol.gov" TargetMode="External" /><Relationship Id="rId15" Type="http://schemas.openxmlformats.org/officeDocument/2006/relationships/hyperlink" Target="mailto:Vhay.Frances.J@dol.gov" TargetMode="Externa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E838BB3C3A11438C567A2B01190502" ma:contentTypeVersion="15" ma:contentTypeDescription="Create a new document." ma:contentTypeScope="" ma:versionID="d603791f60c7b5143d4c028b9459bd0d">
  <xsd:schema xmlns:xsd="http://www.w3.org/2001/XMLSchema" xmlns:xs="http://www.w3.org/2001/XMLSchema" xmlns:p="http://schemas.microsoft.com/office/2006/metadata/properties" xmlns:ns2="d99f74e8-7f37-47f4-8499-ee96b35a8642" xmlns:ns3="5da5f8d8-98a1-4e88-912c-54edfda2addc" targetNamespace="http://schemas.microsoft.com/office/2006/metadata/properties" ma:root="true" ma:fieldsID="8165e8860abaf157d818c811a666d68b" ns2:_="" ns3:_="">
    <xsd:import namespace="d99f74e8-7f37-47f4-8499-ee96b35a8642"/>
    <xsd:import namespace="5da5f8d8-98a1-4e88-912c-54edfda2ad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f74e8-7f37-47f4-8499-ee96b35a8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a5f8d8-98a1-4e88-912c-54edfda2ad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61b28f-d70f-4775-8ec5-da64e5caf834}" ma:internalName="TaxCatchAll" ma:showField="CatchAllData" ma:web="5da5f8d8-98a1-4e88-912c-54edfda2add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da5f8d8-98a1-4e88-912c-54edfda2addc" xsi:nil="true"/>
    <lcf76f155ced4ddcb4097134ff3c332f xmlns="d99f74e8-7f37-47f4-8499-ee96b35a8642">
      <Terms xmlns="http://schemas.microsoft.com/office/infopath/2007/PartnerControls"/>
    </lcf76f155ced4ddcb4097134ff3c332f>
    <SharedWithUsers xmlns="5da5f8d8-98a1-4e88-912c-54edfda2addc">
      <UserInfo>
        <DisplayName/>
        <AccountId xsi:nil="true"/>
        <AccountType/>
      </UserInfo>
    </SharedWithUsers>
  </documentManagement>
</p:properties>
</file>

<file path=customXml/itemProps1.xml><?xml version="1.0" encoding="utf-8"?>
<ds:datastoreItem xmlns:ds="http://schemas.openxmlformats.org/officeDocument/2006/customXml" ds:itemID="{AED59EE9-0EE1-4C01-BC67-0D55E02CD4CE}">
  <ds:schemaRefs>
    <ds:schemaRef ds:uri="http://schemas.microsoft.com/sharepoint/v3/contenttype/forms"/>
  </ds:schemaRefs>
</ds:datastoreItem>
</file>

<file path=customXml/itemProps2.xml><?xml version="1.0" encoding="utf-8"?>
<ds:datastoreItem xmlns:ds="http://schemas.openxmlformats.org/officeDocument/2006/customXml" ds:itemID="{2DFD8AFE-3C1D-4B16-B489-20AA71CA9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f74e8-7f37-47f4-8499-ee96b35a8642"/>
    <ds:schemaRef ds:uri="5da5f8d8-98a1-4e88-912c-54edfda2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263B5-C3F5-4612-8F1A-62F829D98209}">
  <ds:schemaRefs>
    <ds:schemaRef ds:uri="http://schemas.openxmlformats.org/officeDocument/2006/bibliography"/>
  </ds:schemaRefs>
</ds:datastoreItem>
</file>

<file path=customXml/itemProps4.xml><?xml version="1.0" encoding="utf-8"?>
<ds:datastoreItem xmlns:ds="http://schemas.openxmlformats.org/officeDocument/2006/customXml" ds:itemID="{A0C8EC8E-742A-4F8F-894C-00E2DBBB6AF9}">
  <ds:schemaRefs>
    <ds:schemaRef ds:uri="http://schemas.microsoft.com/office/2006/documentManagement/types"/>
    <ds:schemaRef ds:uri="http://purl.org/dc/terms/"/>
    <ds:schemaRef ds:uri="5da5f8d8-98a1-4e88-912c-54edfda2addc"/>
    <ds:schemaRef ds:uri="http://schemas.microsoft.com/office/infopath/2007/PartnerControls"/>
    <ds:schemaRef ds:uri="http://www.w3.org/XML/1998/namespace"/>
    <ds:schemaRef ds:uri="http://purl.org/dc/elements/1.1/"/>
    <ds:schemaRef ds:uri="http://schemas.openxmlformats.org/package/2006/metadata/core-properties"/>
    <ds:schemaRef ds:uri="d99f74e8-7f37-47f4-8499-ee96b35a864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1004</Words>
  <Characters>6206</Characters>
  <Application>Microsoft Office Word</Application>
  <DocSecurity>0</DocSecurity>
  <Lines>51</Lines>
  <Paragraphs>14</Paragraphs>
  <ScaleCrop>false</ScaleCrop>
  <Company>WESTAT</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7420.01: OMB Package. Section A. Introduction</dc:title>
  <dc:creator>MARKOVICH_L</dc:creator>
  <cp:lastModifiedBy>Rosenblum, David B - ODEP</cp:lastModifiedBy>
  <cp:revision>8</cp:revision>
  <cp:lastPrinted>2017-11-03T16:14:00Z</cp:lastPrinted>
  <dcterms:created xsi:type="dcterms:W3CDTF">2025-02-05T23:32:00Z</dcterms:created>
  <dcterms:modified xsi:type="dcterms:W3CDTF">2025-03-21T18:45:00Z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0x01010060E838BB3C3A11438C567A2B01190502</vt:lpwstr>
  </property>
  <property fmtid="{D5CDD505-2E9C-101B-9397-08002B2CF9AE}" pid="4" name="MediaServiceImageTags">
    <vt:lpwstr/>
  </property>
  <property fmtid="{D5CDD505-2E9C-101B-9397-08002B2CF9AE}" pid="5" name="Order">
    <vt:r8>8000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