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9D9" w:rsidP="001949D9" w14:paraId="4C74E581" w14:textId="6208926E">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F10351">
        <w:rPr>
          <w:rFonts w:ascii="Trebuchet MS" w:hAnsi="Trebuchet MS"/>
          <w:color w:val="000080"/>
          <w:sz w:val="48"/>
          <w:szCs w:val="48"/>
        </w:rPr>
        <w:t xml:space="preserve">B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rsidR="001949D9" w:rsidP="001949D9" w14:paraId="3B955E94" w14:textId="6D061DD5">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Pr="00002302" w:rsidR="00002302">
        <w:rPr>
          <w:rFonts w:ascii="Trebuchet MS" w:hAnsi="Trebuchet MS"/>
          <w:color w:val="000080"/>
          <w:sz w:val="48"/>
          <w:szCs w:val="48"/>
        </w:rPr>
        <w:t>,</w:t>
      </w:r>
      <w:r w:rsidR="00002302">
        <w:rPr>
          <w:rFonts w:ascii="Trebuchet MS" w:hAnsi="Trebuchet MS"/>
          <w:color w:val="000080"/>
          <w:sz w:val="48"/>
          <w:szCs w:val="48"/>
        </w:rPr>
        <w:t xml:space="preserve"> OMB No. 1230-</w:t>
      </w:r>
      <w:r w:rsidR="00D734FE">
        <w:rPr>
          <w:rFonts w:ascii="Trebuchet MS" w:hAnsi="Trebuchet MS"/>
          <w:color w:val="000080"/>
          <w:sz w:val="48"/>
          <w:szCs w:val="48"/>
        </w:rPr>
        <w:t>0014</w:t>
      </w:r>
    </w:p>
    <w:p w:rsidR="007D02B0" w:rsidP="007D02B0" w14:paraId="6C5A3000" w14:textId="5F2F71AC">
      <w:pPr>
        <w:jc w:val="center"/>
        <w:rPr>
          <w:b/>
          <w:sz w:val="28"/>
          <w:szCs w:val="28"/>
        </w:rPr>
      </w:pPr>
      <w:r>
        <w:rPr>
          <w:b/>
          <w:sz w:val="28"/>
          <w:szCs w:val="28"/>
        </w:rPr>
        <w:t>June</w:t>
      </w:r>
      <w:r w:rsidR="00F8265E">
        <w:rPr>
          <w:b/>
          <w:sz w:val="28"/>
          <w:szCs w:val="28"/>
        </w:rPr>
        <w:t xml:space="preserve"> 2025</w:t>
      </w:r>
    </w:p>
    <w:p w:rsidR="007D02B0" w:rsidP="009A10E4" w14:paraId="1B0C13D8" w14:textId="4291C2B0">
      <w:pPr>
        <w:spacing w:line="240" w:lineRule="auto"/>
        <w:jc w:val="left"/>
      </w:pPr>
      <w:r>
        <w:rPr>
          <w:b/>
          <w:sz w:val="28"/>
          <w:szCs w:val="28"/>
        </w:rPr>
        <w:br w:type="page"/>
      </w:r>
    </w:p>
    <w:p w:rsidR="00654C64" w14:paraId="2BDC3E1E" w14:textId="6119999F">
      <w:pPr>
        <w:ind w:left="-1080" w:right="-810"/>
        <w:rPr>
          <w:b/>
        </w:rPr>
        <w:sectPr>
          <w:footerReference w:type="even" r:id="rId5"/>
          <w:footerReference w:type="first" r:id="rId6"/>
          <w:pgSz w:w="12240" w:h="15840" w:code="1"/>
          <w:pgMar w:top="691" w:right="1800" w:bottom="2203" w:left="1800" w:header="0" w:footer="576" w:gutter="0"/>
          <w:pgNumType w:fmt="lowerRoman"/>
          <w:cols w:space="720"/>
          <w:vAlign w:val="center"/>
        </w:sectPr>
      </w:pPr>
    </w:p>
    <w:p w:rsidR="001F237B" w:rsidRPr="001E0940" w:rsidP="001F237B" w14:paraId="3B47D30D" w14:textId="1A04E8DD">
      <w:pPr>
        <w:spacing w:after="200" w:line="276" w:lineRule="auto"/>
        <w:jc w:val="center"/>
        <w:rPr>
          <w:rFonts w:eastAsia="Calibri"/>
          <w:b/>
          <w:sz w:val="24"/>
          <w:szCs w:val="24"/>
        </w:rPr>
      </w:pPr>
      <w:bookmarkStart w:id="3" w:name="_Toc461936349"/>
      <w:bookmarkStart w:id="4" w:name="_Toc178755033"/>
      <w:bookmarkEnd w:id="0"/>
      <w:bookmarkEnd w:id="1"/>
      <w:bookmarkEnd w:id="2"/>
      <w:r w:rsidRPr="001E0940">
        <w:rPr>
          <w:rFonts w:eastAsia="Calibri"/>
          <w:b/>
          <w:sz w:val="24"/>
          <w:szCs w:val="24"/>
        </w:rPr>
        <w:t xml:space="preserve">OMB SUPPORTING STATEMENT PRA PART </w:t>
      </w:r>
      <w:r w:rsidR="00744C9F">
        <w:rPr>
          <w:rFonts w:eastAsia="Calibri"/>
          <w:b/>
          <w:sz w:val="24"/>
          <w:szCs w:val="24"/>
        </w:rPr>
        <w:t>B</w:t>
      </w:r>
    </w:p>
    <w:p w:rsidR="001F237B" w:rsidRPr="001E0940" w:rsidP="001F237B" w14:paraId="4D785E82" w14:textId="79B8AECC">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rsidR="001F237B" w:rsidRPr="00B43386" w:rsidP="00DE0974" w14:paraId="1DCE7154" w14:textId="787DB453">
      <w:pPr>
        <w:pStyle w:val="Heading1"/>
        <w:rPr>
          <w:rFonts w:eastAsia="Calibri"/>
        </w:rPr>
      </w:pPr>
      <w:bookmarkStart w:id="5" w:name="_Toc4409259"/>
      <w:r>
        <w:rPr>
          <w:rFonts w:eastAsia="Calibri"/>
        </w:rPr>
        <w:t xml:space="preserve">B.0 </w:t>
      </w:r>
      <w:r w:rsidRPr="00B43386">
        <w:rPr>
          <w:rFonts w:eastAsia="Calibri"/>
        </w:rPr>
        <w:t>Circumstances Necessitating the Information Collection</w:t>
      </w:r>
      <w:bookmarkEnd w:id="5"/>
    </w:p>
    <w:p w:rsidR="00CF2D9E" w:rsidRPr="00A749CA" w:rsidP="00CF2D9E" w14:paraId="0D9C78CC" w14:textId="77777777">
      <w:pPr>
        <w:spacing w:before="100" w:beforeAutospacing="1" w:after="100" w:afterAutospacing="1" w:line="276" w:lineRule="auto"/>
        <w:jc w:val="left"/>
        <w:rPr>
          <w:rFonts w:eastAsia="Calibri"/>
          <w:sz w:val="24"/>
          <w:szCs w:val="24"/>
        </w:rPr>
      </w:pPr>
      <w:r w:rsidRPr="00A749CA">
        <w:rPr>
          <w:rFonts w:eastAsia="Calibri"/>
          <w:sz w:val="24"/>
          <w:szCs w:val="24"/>
        </w:rPr>
        <w:t xml:space="preserve">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after Injury/Illness Network—projects </w:t>
      </w:r>
      <w:r>
        <w:rPr>
          <w:rFonts w:eastAsia="Calibri"/>
          <w:sz w:val="24"/>
          <w:szCs w:val="24"/>
        </w:rPr>
        <w:t>are</w:t>
      </w:r>
      <w:r w:rsidRPr="00A749CA">
        <w:rPr>
          <w:rFonts w:eastAsia="Calibri"/>
          <w:sz w:val="24"/>
          <w:szCs w:val="24"/>
        </w:rPr>
        <w:t xml:space="preserve"> test</w:t>
      </w:r>
      <w:r>
        <w:rPr>
          <w:rFonts w:eastAsia="Calibri"/>
          <w:sz w:val="24"/>
          <w:szCs w:val="24"/>
        </w:rPr>
        <w:t>ing</w:t>
      </w:r>
      <w:r w:rsidRPr="00A749CA">
        <w:rPr>
          <w:rFonts w:eastAsia="Calibri"/>
          <w:sz w:val="24"/>
          <w:szCs w:val="24"/>
        </w:rPr>
        <w:t xml:space="preserve"> the impact of early intervention strategies that improve stay-at-work/return-to-work (SAW/RTW) outcomes of individuals who experience work disability whi</w:t>
      </w:r>
      <w:r>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rsidR="00CF2D9E" w:rsidRPr="00A749CA" w:rsidP="00CF2D9E" w14:paraId="46D2DFAF" w14:textId="77777777">
      <w:pPr>
        <w:spacing w:before="100" w:beforeAutospacing="1" w:after="100" w:afterAutospacing="1" w:line="276" w:lineRule="auto"/>
        <w:jc w:val="left"/>
        <w:rPr>
          <w:rFonts w:eastAsia="Calibri"/>
          <w:sz w:val="24"/>
          <w:szCs w:val="24"/>
        </w:rPr>
      </w:pPr>
      <w:r w:rsidRPr="00A749CA">
        <w:rPr>
          <w:rFonts w:eastAsia="Calibri"/>
          <w:sz w:val="24"/>
          <w:szCs w:val="24"/>
        </w:rPr>
        <w:t>SAW/RTW programs succeed by returning injured or ill workers to productive work as soon as medically possible during their recovery process and by providing interim part-time or light</w:t>
      </w:r>
      <w:r>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Pr>
          <w:rFonts w:eastAsia="Calibri"/>
          <w:sz w:val="24"/>
          <w:szCs w:val="24"/>
        </w:rPr>
        <w:t>s</w:t>
      </w:r>
      <w:r w:rsidRPr="00A749CA">
        <w:rPr>
          <w:rFonts w:eastAsia="Calibri"/>
          <w:sz w:val="24"/>
          <w:szCs w:val="24"/>
        </w:rPr>
        <w:t>tate, including the Centers of Occupational Health and Education (COHE), the Early Return to Work (ERTW),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rsidR="00CF2D9E" w:rsidRPr="003A788A" w:rsidP="00CF2D9E" w14:paraId="22DC118C" w14:textId="77777777">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r>
        <w:rPr>
          <w:rFonts w:eastAsia="Calibri"/>
          <w:sz w:val="24"/>
          <w:szCs w:val="24"/>
        </w:rPr>
        <w:t>health-ca</w:t>
      </w:r>
      <w:r w:rsidRPr="003A788A">
        <w:rPr>
          <w:rFonts w:eastAsia="Calibri"/>
          <w:sz w:val="24"/>
          <w:szCs w:val="24"/>
        </w:rPr>
        <w:t>re and employment-related supports and services to help injured or ill workers remain in the workforce. These supports and services include:</w:t>
      </w:r>
    </w:p>
    <w:p w:rsidR="00CF2D9E" w:rsidRPr="003A788A" w:rsidP="00CF2D9E" w14:paraId="6F99DA95"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r>
        <w:rPr>
          <w:rFonts w:ascii="Times New Roman" w:hAnsi="Times New Roman"/>
          <w:sz w:val="24"/>
          <w:szCs w:val="24"/>
        </w:rPr>
        <w:t>health-ca</w:t>
      </w:r>
      <w:r w:rsidRPr="003A788A">
        <w:rPr>
          <w:rFonts w:ascii="Times New Roman" w:hAnsi="Times New Roman"/>
          <w:sz w:val="24"/>
          <w:szCs w:val="24"/>
        </w:rPr>
        <w:t>re providers;</w:t>
      </w:r>
    </w:p>
    <w:p w:rsidR="00CF2D9E" w:rsidRPr="003A788A" w:rsidP="00CF2D9E" w14:paraId="7C638534"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Active involvement of a Return-to-Work Coordinator throughout the medical recovery period to facilitate continued employment;</w:t>
      </w:r>
    </w:p>
    <w:p w:rsidR="00CF2D9E" w:rsidRPr="003A788A" w:rsidP="00CF2D9E" w14:paraId="10FA1E7E"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r>
        <w:rPr>
          <w:rFonts w:ascii="Times New Roman" w:hAnsi="Times New Roman"/>
          <w:sz w:val="24"/>
          <w:szCs w:val="24"/>
        </w:rPr>
        <w:t>health-ca</w:t>
      </w:r>
      <w:r w:rsidRPr="003A788A">
        <w:rPr>
          <w:rFonts w:ascii="Times New Roman" w:hAnsi="Times New Roman"/>
          <w:sz w:val="24"/>
          <w:szCs w:val="24"/>
        </w:rPr>
        <w:t>re providers;</w:t>
      </w:r>
    </w:p>
    <w:p w:rsidR="00CF2D9E" w:rsidRPr="003A788A" w:rsidP="00CF2D9E" w14:paraId="66709253"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rsidR="00CF2D9E" w:rsidRPr="003A788A" w:rsidP="00CF2D9E" w14:paraId="07AA7018"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rsidR="00CF2D9E" w:rsidRPr="003A788A" w:rsidP="00CF2D9E" w14:paraId="309AF873" w14:textId="77777777">
      <w:pPr>
        <w:spacing w:before="100" w:beforeAutospacing="1" w:after="100" w:afterAutospacing="1" w:line="276" w:lineRule="auto"/>
        <w:jc w:val="left"/>
        <w:rPr>
          <w:rFonts w:eastAsia="Calibri"/>
          <w:sz w:val="24"/>
          <w:szCs w:val="24"/>
        </w:rPr>
      </w:pPr>
      <w:r w:rsidRPr="003A788A">
        <w:rPr>
          <w:rFonts w:eastAsia="Calibri"/>
          <w:sz w:val="24"/>
          <w:szCs w:val="24"/>
        </w:rPr>
        <w:t xml:space="preserve">To accomplish this, projects </w:t>
      </w:r>
      <w:r>
        <w:rPr>
          <w:rFonts w:eastAsia="Calibri"/>
          <w:sz w:val="24"/>
          <w:szCs w:val="24"/>
        </w:rPr>
        <w:t>are</w:t>
      </w:r>
      <w:r w:rsidRPr="003A788A">
        <w:rPr>
          <w:rFonts w:eastAsia="Calibri"/>
          <w:sz w:val="24"/>
          <w:szCs w:val="24"/>
        </w:rPr>
        <w:t xml:space="preserve"> </w:t>
      </w:r>
      <w:r>
        <w:rPr>
          <w:rFonts w:eastAsia="Calibri"/>
          <w:sz w:val="24"/>
          <w:szCs w:val="24"/>
        </w:rPr>
        <w:t>providing</w:t>
      </w:r>
      <w:r w:rsidRPr="003A788A">
        <w:rPr>
          <w:rFonts w:eastAsia="Calibri"/>
          <w:sz w:val="24"/>
          <w:szCs w:val="24"/>
        </w:rPr>
        <w:t xml:space="preserve"> services through an integrated network of partners that includes close collaboration between state</w:t>
      </w:r>
      <w:r>
        <w:rPr>
          <w:rFonts w:eastAsia="Calibri"/>
          <w:sz w:val="24"/>
          <w:szCs w:val="24"/>
        </w:rPr>
        <w:t>/</w:t>
      </w:r>
      <w:r w:rsidRPr="003A788A">
        <w:rPr>
          <w:rFonts w:eastAsia="Calibri"/>
          <w:sz w:val="24"/>
          <w:szCs w:val="24"/>
        </w:rPr>
        <w:t xml:space="preserve">local workforce development entities, </w:t>
      </w:r>
      <w:r>
        <w:rPr>
          <w:rFonts w:eastAsia="Calibri"/>
          <w:sz w:val="24"/>
          <w:szCs w:val="24"/>
        </w:rPr>
        <w:t>health-ca</w:t>
      </w:r>
      <w:r w:rsidRPr="003A788A">
        <w:rPr>
          <w:rFonts w:eastAsia="Calibri"/>
          <w:sz w:val="24"/>
          <w:szCs w:val="24"/>
        </w:rPr>
        <w:t xml:space="preserve">re </w:t>
      </w:r>
      <w:r>
        <w:rPr>
          <w:rFonts w:eastAsia="Calibri"/>
          <w:sz w:val="24"/>
          <w:szCs w:val="24"/>
        </w:rPr>
        <w:t xml:space="preserve">provider </w:t>
      </w:r>
      <w:r w:rsidRPr="003A788A">
        <w:rPr>
          <w:rFonts w:eastAsia="Calibri"/>
          <w:sz w:val="24"/>
          <w:szCs w:val="24"/>
        </w:rPr>
        <w:t>systems</w:t>
      </w:r>
      <w:r>
        <w:rPr>
          <w:rFonts w:eastAsia="Calibri"/>
          <w:sz w:val="24"/>
          <w:szCs w:val="24"/>
        </w:rPr>
        <w:t>/</w:t>
      </w:r>
      <w:r w:rsidRPr="003A788A">
        <w:rPr>
          <w:rFonts w:eastAsia="Calibri"/>
          <w:sz w:val="24"/>
          <w:szCs w:val="24"/>
        </w:rPr>
        <w:t>networks, and other partners as appropriate.</w:t>
      </w:r>
    </w:p>
    <w:p w:rsidR="00CF2D9E" w:rsidRPr="003A788A" w:rsidP="00CF2D9E" w14:paraId="443A224D" w14:textId="77777777">
      <w:pPr>
        <w:spacing w:before="100" w:beforeAutospacing="1" w:after="100" w:afterAutospacing="1" w:line="276" w:lineRule="auto"/>
        <w:jc w:val="left"/>
        <w:rPr>
          <w:rFonts w:eastAsia="Calibri"/>
          <w:sz w:val="24"/>
          <w:szCs w:val="24"/>
        </w:rPr>
      </w:pPr>
    </w:p>
    <w:p w:rsidR="00CF2D9E" w:rsidRPr="003A788A" w:rsidP="00CF2D9E" w14:paraId="0542CB9A" w14:textId="77777777">
      <w:pPr>
        <w:spacing w:before="100" w:beforeAutospacing="1" w:after="100" w:afterAutospacing="1" w:line="276" w:lineRule="auto"/>
        <w:jc w:val="left"/>
        <w:rPr>
          <w:rFonts w:eastAsia="Calibri"/>
          <w:sz w:val="24"/>
          <w:szCs w:val="24"/>
        </w:rPr>
      </w:pPr>
      <w:r w:rsidRPr="003A788A">
        <w:rPr>
          <w:rFonts w:eastAsia="Calibri"/>
          <w:sz w:val="24"/>
          <w:szCs w:val="24"/>
        </w:rPr>
        <w:t>The primary goals of the RETAIN Demonstration Projects are:</w:t>
      </w:r>
    </w:p>
    <w:p w:rsidR="00CF2D9E" w:rsidRPr="003A788A" w:rsidP="00CF2D9E" w14:paraId="6E898E70" w14:textId="77777777">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rsidR="00CF2D9E" w:rsidRPr="003A788A" w:rsidP="00CF2D9E" w14:paraId="2E2A4112" w14:textId="77777777">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rsidR="00CF2D9E" w:rsidRPr="003A788A" w:rsidP="00CF2D9E" w14:paraId="260F160C" w14:textId="77777777">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p>
    <w:p w:rsidR="00CF2D9E" w:rsidP="00CF2D9E" w14:paraId="2BCDA147" w14:textId="77777777">
      <w:pPr>
        <w:spacing w:before="100" w:beforeAutospacing="1" w:after="100" w:afterAutospacing="1" w:line="276" w:lineRule="auto"/>
        <w:jc w:val="left"/>
        <w:rPr>
          <w:rFonts w:eastAsia="Calibri"/>
          <w:sz w:val="24"/>
          <w:szCs w:val="24"/>
        </w:rPr>
      </w:pPr>
      <w:r>
        <w:rPr>
          <w:rFonts w:eastAsia="Calibri"/>
          <w:sz w:val="24"/>
          <w:szCs w:val="24"/>
        </w:rPr>
        <w:t>DOL administers and manages the grants as well as manages a third-party provider of programmatic technical assistance.  SSA manages a third-party independent evaluation of the grant program, covered by a separate PRA package submitted by SSA.</w:t>
      </w:r>
    </w:p>
    <w:p w:rsidR="00CF2D9E" w:rsidP="00CF2D9E" w14:paraId="0AB0EF3F" w14:textId="3AE6A60B">
      <w:pPr>
        <w:spacing w:before="100" w:beforeAutospacing="1" w:after="100" w:afterAutospacing="1" w:line="276" w:lineRule="auto"/>
        <w:jc w:val="left"/>
        <w:rPr>
          <w:rFonts w:eastAsia="Calibri"/>
          <w:sz w:val="24"/>
          <w:szCs w:val="24"/>
        </w:rPr>
      </w:pPr>
      <w:r>
        <w:rPr>
          <w:rFonts w:eastAsia="Calibri"/>
          <w:sz w:val="24"/>
          <w:szCs w:val="24"/>
        </w:rPr>
        <w:t>In order to assess whether the RETAIN projects are serving the target populations through coordinated care and achieving RETAIN’s primary goals, DOL and SSA need to collect information that will assist the project's performance management and continuous quality improvement efforts, as well as the third-party evaluation effort, by providing baseline information relating to worker participants.</w:t>
      </w:r>
    </w:p>
    <w:p w:rsidR="00CF2D9E" w:rsidP="00CF2D9E" w14:paraId="40D6FE2E" w14:textId="77777777">
      <w:pPr>
        <w:spacing w:before="100" w:beforeAutospacing="1" w:after="100" w:afterAutospacing="1" w:line="276" w:lineRule="auto"/>
        <w:jc w:val="left"/>
        <w:rPr>
          <w:rFonts w:eastAsia="Calibri"/>
          <w:sz w:val="24"/>
          <w:szCs w:val="24"/>
        </w:rPr>
      </w:pPr>
      <w:r>
        <w:rPr>
          <w:rFonts w:eastAsia="Calibri"/>
          <w:sz w:val="24"/>
          <w:szCs w:val="24"/>
        </w:rPr>
        <w:t>Information collection instruments included in this package:</w:t>
      </w:r>
    </w:p>
    <w:p w:rsidR="00CF2D9E" w:rsidP="00CF2D9E" w14:paraId="12E210B1" w14:textId="2FCEE2A6">
      <w:pPr>
        <w:pStyle w:val="ListParagraph"/>
        <w:numPr>
          <w:ilvl w:val="0"/>
          <w:numId w:val="57"/>
        </w:numPr>
        <w:spacing w:before="100" w:beforeAutospacing="1" w:after="100" w:afterAutospacing="1"/>
        <w:rPr>
          <w:sz w:val="24"/>
          <w:szCs w:val="24"/>
        </w:rPr>
      </w:pPr>
      <w:r>
        <w:rPr>
          <w:sz w:val="24"/>
          <w:szCs w:val="24"/>
        </w:rPr>
        <w:t xml:space="preserve">Baseline </w:t>
      </w:r>
      <w:r w:rsidR="001D2D71">
        <w:rPr>
          <w:sz w:val="24"/>
          <w:szCs w:val="24"/>
        </w:rPr>
        <w:t>Participant</w:t>
      </w:r>
      <w:r>
        <w:rPr>
          <w:sz w:val="24"/>
          <w:szCs w:val="24"/>
        </w:rPr>
        <w:t xml:space="preserve"> Form Part 1</w:t>
      </w:r>
    </w:p>
    <w:p w:rsidR="00CF2D9E" w:rsidP="00CF2D9E" w14:paraId="05A711F3" w14:textId="263B478D">
      <w:pPr>
        <w:pStyle w:val="ListParagraph"/>
        <w:numPr>
          <w:ilvl w:val="0"/>
          <w:numId w:val="57"/>
        </w:numPr>
        <w:spacing w:before="100" w:beforeAutospacing="1" w:after="100" w:afterAutospacing="1"/>
        <w:rPr>
          <w:sz w:val="24"/>
          <w:szCs w:val="24"/>
        </w:rPr>
      </w:pPr>
      <w:r>
        <w:rPr>
          <w:sz w:val="24"/>
          <w:szCs w:val="24"/>
        </w:rPr>
        <w:t xml:space="preserve">Baseline </w:t>
      </w:r>
      <w:r w:rsidR="001D2D71">
        <w:rPr>
          <w:sz w:val="24"/>
          <w:szCs w:val="24"/>
        </w:rPr>
        <w:t xml:space="preserve">Participant </w:t>
      </w:r>
      <w:r>
        <w:rPr>
          <w:sz w:val="24"/>
          <w:szCs w:val="24"/>
        </w:rPr>
        <w:t>Form Part 2</w:t>
      </w:r>
    </w:p>
    <w:p w:rsidR="00CF2D9E" w:rsidP="00CF2D9E" w14:paraId="75683ADE" w14:textId="77777777">
      <w:pPr>
        <w:spacing w:before="100" w:beforeAutospacing="1" w:after="100" w:afterAutospacing="1"/>
        <w:rPr>
          <w:rFonts w:eastAsia="Calibri"/>
          <w:sz w:val="24"/>
          <w:szCs w:val="24"/>
        </w:rPr>
      </w:pPr>
      <w:r>
        <w:rPr>
          <w:rFonts w:eastAsia="Calibri"/>
          <w:sz w:val="24"/>
          <w:szCs w:val="24"/>
        </w:rPr>
        <w:t>Other items included in this package:</w:t>
      </w:r>
    </w:p>
    <w:p w:rsidR="00CF2D9E" w:rsidRPr="00046C20" w:rsidP="00CF2D9E" w14:paraId="3AA73B34" w14:textId="77777777">
      <w:pPr>
        <w:pStyle w:val="ListParagraph"/>
        <w:numPr>
          <w:ilvl w:val="0"/>
          <w:numId w:val="58"/>
        </w:numPr>
        <w:spacing w:before="100" w:beforeAutospacing="1" w:after="100" w:afterAutospacing="1"/>
        <w:rPr>
          <w:sz w:val="24"/>
          <w:szCs w:val="24"/>
        </w:rPr>
      </w:pPr>
      <w:r>
        <w:rPr>
          <w:sz w:val="24"/>
          <w:szCs w:val="24"/>
        </w:rPr>
        <w:t>60-Day FRN</w:t>
      </w:r>
    </w:p>
    <w:p w:rsidR="00DC7A2A" w:rsidP="00DC7A2A" w14:paraId="7DA74E36" w14:textId="77777777">
      <w:pPr>
        <w:spacing w:before="100" w:beforeAutospacing="1" w:after="100" w:afterAutospacing="1"/>
        <w:rPr>
          <w:rFonts w:eastAsia="Calibri"/>
          <w:sz w:val="24"/>
          <w:szCs w:val="24"/>
        </w:rPr>
      </w:pPr>
    </w:p>
    <w:p w:rsidR="001F237B" w:rsidRPr="00B43386" w:rsidP="007D02B0" w14:paraId="2E5D409C" w14:textId="300B94A5">
      <w:pPr>
        <w:pStyle w:val="Heading1"/>
        <w:rPr>
          <w:rFonts w:eastAsia="Calibri"/>
          <w:lang w:val="en"/>
        </w:rPr>
      </w:pPr>
      <w:bookmarkStart w:id="6" w:name="_Toc4409260"/>
      <w:r>
        <w:rPr>
          <w:rFonts w:eastAsia="Calibri"/>
          <w:lang w:val="en"/>
        </w:rPr>
        <w:t>B</w:t>
      </w:r>
      <w:r w:rsidRPr="00B43386">
        <w:rPr>
          <w:rFonts w:eastAsia="Calibri"/>
          <w:lang w:val="en"/>
        </w:rPr>
        <w:t>.</w:t>
      </w:r>
      <w:r w:rsidR="00223589">
        <w:rPr>
          <w:rFonts w:eastAsia="Calibri"/>
          <w:lang w:val="en"/>
        </w:rPr>
        <w:t>1</w:t>
      </w:r>
      <w:r w:rsidRPr="00B43386">
        <w:rPr>
          <w:rFonts w:eastAsia="Calibri"/>
          <w:lang w:val="en"/>
        </w:rPr>
        <w:t xml:space="preserve"> </w:t>
      </w:r>
      <w:r w:rsidR="00141C95">
        <w:rPr>
          <w:rFonts w:eastAsia="Calibri"/>
          <w:lang w:val="en"/>
        </w:rPr>
        <w:t>Respondent Universe and Sample</w:t>
      </w:r>
      <w:bookmarkEnd w:id="6"/>
    </w:p>
    <w:p w:rsidR="003A7450" w:rsidP="003A7450" w14:paraId="3AD722CC" w14:textId="282552CF">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8E36A4">
        <w:rPr>
          <w:rFonts w:eastAsia="Calibri"/>
          <w:sz w:val="24"/>
          <w:szCs w:val="24"/>
        </w:rPr>
        <w:t xml:space="preserve"> </w:t>
      </w:r>
      <w:r w:rsidRPr="003A7450">
        <w:rPr>
          <w:rFonts w:eastAsia="Calibri"/>
          <w:sz w:val="24"/>
          <w:szCs w:val="24"/>
        </w:rPr>
        <w:t>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will be 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rsidR="00713EEF" w:rsidP="003A7450" w14:paraId="3A1D8EC6" w14:textId="10675FE3">
      <w:pPr>
        <w:spacing w:before="100" w:beforeAutospacing="1" w:after="100" w:afterAutospacing="1" w:line="276" w:lineRule="auto"/>
        <w:jc w:val="left"/>
        <w:rPr>
          <w:rFonts w:eastAsia="Calibri"/>
          <w:sz w:val="24"/>
          <w:szCs w:val="24"/>
        </w:rPr>
      </w:pPr>
      <w:r>
        <w:rPr>
          <w:rFonts w:eastAsia="Calibri"/>
          <w:sz w:val="24"/>
          <w:szCs w:val="24"/>
        </w:rPr>
        <w:t xml:space="preserve">The </w:t>
      </w:r>
      <w:r w:rsidR="00C320EF">
        <w:rPr>
          <w:rFonts w:eastAsia="Calibri"/>
          <w:sz w:val="24"/>
          <w:szCs w:val="24"/>
        </w:rPr>
        <w:t>B</w:t>
      </w:r>
      <w:r>
        <w:rPr>
          <w:rFonts w:eastAsia="Calibri"/>
          <w:sz w:val="24"/>
          <w:szCs w:val="24"/>
        </w:rPr>
        <w:t xml:space="preserve">aseline </w:t>
      </w:r>
      <w:r w:rsidR="00C320EF">
        <w:rPr>
          <w:rFonts w:eastAsia="Calibri"/>
          <w:sz w:val="24"/>
          <w:szCs w:val="24"/>
        </w:rPr>
        <w:t>P</w:t>
      </w:r>
      <w:r>
        <w:rPr>
          <w:rFonts w:eastAsia="Calibri"/>
          <w:sz w:val="24"/>
          <w:szCs w:val="24"/>
        </w:rPr>
        <w:t xml:space="preserve">articipant </w:t>
      </w:r>
      <w:r w:rsidR="00C320EF">
        <w:rPr>
          <w:rFonts w:eastAsia="Calibri"/>
          <w:sz w:val="24"/>
          <w:szCs w:val="24"/>
        </w:rPr>
        <w:t>F</w:t>
      </w:r>
      <w:r>
        <w:rPr>
          <w:rFonts w:eastAsia="Calibri"/>
          <w:sz w:val="24"/>
          <w:szCs w:val="24"/>
        </w:rPr>
        <w:t>orms will be provided to the grantees by ODEP and are included in this package. Part 1 will be completed by each worker participant seeking to enroll in RETAIN. Part 2 will be completed by the health-care provider and/or Return-to-Work Coordinator for each worker participant at the time of enrollment.</w:t>
      </w:r>
      <w:r w:rsidR="00690B11">
        <w:rPr>
          <w:rFonts w:eastAsia="Calibri"/>
          <w:sz w:val="24"/>
          <w:szCs w:val="24"/>
        </w:rPr>
        <w:t xml:space="preserve"> </w:t>
      </w:r>
      <w:r w:rsidR="00664428">
        <w:rPr>
          <w:rFonts w:eastAsia="Calibri"/>
          <w:sz w:val="24"/>
          <w:szCs w:val="24"/>
        </w:rPr>
        <w:t xml:space="preserve">No sampling or other method is used to select a subset </w:t>
      </w:r>
      <w:r w:rsidR="00CE664F">
        <w:rPr>
          <w:rFonts w:eastAsia="Calibri"/>
          <w:sz w:val="24"/>
          <w:szCs w:val="24"/>
        </w:rPr>
        <w:t xml:space="preserve">of </w:t>
      </w:r>
      <w:r w:rsidR="00664428">
        <w:rPr>
          <w:rFonts w:eastAsia="Calibri"/>
          <w:sz w:val="24"/>
          <w:szCs w:val="24"/>
        </w:rPr>
        <w:t>respondents.</w:t>
      </w:r>
      <w:r w:rsidR="00690B11">
        <w:rPr>
          <w:rFonts w:eastAsia="Calibri"/>
          <w:sz w:val="24"/>
          <w:szCs w:val="24"/>
        </w:rPr>
        <w:t xml:space="preserve"> </w:t>
      </w:r>
      <w:r w:rsidR="00664428">
        <w:rPr>
          <w:rFonts w:eastAsia="Calibri"/>
          <w:sz w:val="24"/>
          <w:szCs w:val="24"/>
        </w:rPr>
        <w:t>The respondent universe consists of everyone attempting to enroll in RETAIN</w:t>
      </w:r>
      <w:r w:rsidR="00B05D14">
        <w:rPr>
          <w:rFonts w:eastAsia="Calibri"/>
          <w:sz w:val="24"/>
          <w:szCs w:val="24"/>
        </w:rPr>
        <w:t>, and all grantees are required to collect this data</w:t>
      </w:r>
      <w:r w:rsidR="00664428">
        <w:rPr>
          <w:rFonts w:eastAsia="Calibri"/>
          <w:sz w:val="24"/>
          <w:szCs w:val="24"/>
        </w:rPr>
        <w:t>.</w:t>
      </w:r>
      <w:r w:rsidR="00690B11">
        <w:rPr>
          <w:rFonts w:eastAsia="Calibri"/>
          <w:sz w:val="24"/>
          <w:szCs w:val="24"/>
        </w:rPr>
        <w:t xml:space="preserve"> </w:t>
      </w:r>
      <w:r w:rsidR="00626258">
        <w:rPr>
          <w:rFonts w:eastAsia="Calibri"/>
          <w:sz w:val="24"/>
          <w:szCs w:val="24"/>
        </w:rPr>
        <w:t>The</w:t>
      </w:r>
      <w:r w:rsidR="00CF2D9E">
        <w:rPr>
          <w:rFonts w:eastAsia="Calibri"/>
          <w:sz w:val="24"/>
          <w:szCs w:val="24"/>
        </w:rPr>
        <w:t xml:space="preserve">re are 5 grantees in Phase 2 of </w:t>
      </w:r>
      <w:r w:rsidR="00CF2D9E">
        <w:rPr>
          <w:rFonts w:eastAsia="Calibri"/>
          <w:sz w:val="24"/>
          <w:szCs w:val="24"/>
        </w:rPr>
        <w:t>RETAIN</w:t>
      </w:r>
      <w:r w:rsidR="00626258">
        <w:rPr>
          <w:rFonts w:eastAsia="Calibri"/>
          <w:sz w:val="24"/>
          <w:szCs w:val="24"/>
        </w:rPr>
        <w:t xml:space="preserve">. </w:t>
      </w:r>
      <w:r w:rsidR="00F77AC2">
        <w:rPr>
          <w:rFonts w:eastAsia="Calibri"/>
          <w:sz w:val="24"/>
          <w:szCs w:val="24"/>
        </w:rPr>
        <w:t xml:space="preserve">As described in the burden table in Statement A, the number of enrollees is expected to be </w:t>
      </w:r>
      <w:r w:rsidR="002C2E52">
        <w:rPr>
          <w:rFonts w:eastAsia="Calibri"/>
          <w:sz w:val="24"/>
          <w:szCs w:val="24"/>
        </w:rPr>
        <w:t>90</w:t>
      </w:r>
      <w:r w:rsidR="00F77AC2">
        <w:rPr>
          <w:rFonts w:eastAsia="Calibri"/>
          <w:sz w:val="24"/>
          <w:szCs w:val="24"/>
        </w:rPr>
        <w:t xml:space="preserve"> per grantee </w:t>
      </w:r>
      <w:r w:rsidR="002C2E52">
        <w:rPr>
          <w:rFonts w:eastAsia="Calibri"/>
          <w:sz w:val="24"/>
          <w:szCs w:val="24"/>
        </w:rPr>
        <w:t>in total</w:t>
      </w:r>
      <w:r w:rsidR="00F77AC2">
        <w:rPr>
          <w:rFonts w:eastAsia="Calibri"/>
          <w:sz w:val="24"/>
          <w:szCs w:val="24"/>
        </w:rPr>
        <w:t>.</w:t>
      </w:r>
    </w:p>
    <w:p w:rsidR="00015671" w:rsidP="004F6C12" w14:paraId="4F0AD878" w14:textId="77777777">
      <w:pPr>
        <w:keepNext/>
        <w:spacing w:before="100" w:beforeAutospacing="1" w:after="100" w:afterAutospacing="1" w:line="276" w:lineRule="auto"/>
        <w:jc w:val="left"/>
        <w:rPr>
          <w:rFonts w:eastAsia="Calibri"/>
          <w:sz w:val="24"/>
          <w:szCs w:val="24"/>
        </w:rPr>
      </w:pPr>
    </w:p>
    <w:p w:rsidR="004F6C12" w:rsidP="004F6C12" w14:paraId="6DDCEC57" w14:textId="6810293C">
      <w:pPr>
        <w:keepNext/>
        <w:spacing w:before="100" w:beforeAutospacing="1" w:after="100" w:afterAutospacing="1" w:line="276" w:lineRule="auto"/>
        <w:jc w:val="left"/>
        <w:rPr>
          <w:rFonts w:eastAsia="Calibri"/>
          <w:sz w:val="24"/>
          <w:szCs w:val="24"/>
        </w:rPr>
      </w:pPr>
      <w:r>
        <w:rPr>
          <w:rFonts w:eastAsia="Calibri"/>
          <w:b/>
          <w:szCs w:val="22"/>
          <w:lang w:val="en"/>
        </w:rPr>
        <w:t>Table B-1.1</w:t>
      </w:r>
      <w:r w:rsidRPr="00B43386">
        <w:rPr>
          <w:rFonts w:eastAsia="Calibri"/>
          <w:b/>
          <w:szCs w:val="22"/>
          <w:lang w:val="en"/>
        </w:rPr>
        <w:tab/>
      </w:r>
      <w:r w:rsidR="008F0850">
        <w:rPr>
          <w:rFonts w:eastAsia="Calibri"/>
          <w:b/>
          <w:szCs w:val="22"/>
          <w:lang w:val="en"/>
        </w:rPr>
        <w:t>Respondent Universe and Response Rates</w:t>
      </w:r>
    </w:p>
    <w:tbl>
      <w:tblPr>
        <w:tblW w:w="8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1"/>
        <w:gridCol w:w="2070"/>
        <w:gridCol w:w="1890"/>
        <w:gridCol w:w="1710"/>
      </w:tblGrid>
      <w:tr w14:paraId="20258705" w14:textId="77777777" w:rsidTr="00275C4D">
        <w:tblPrEx>
          <w:tblW w:w="8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52"/>
        </w:trPr>
        <w:tc>
          <w:tcPr>
            <w:tcW w:w="2461" w:type="dxa"/>
            <w:shd w:val="clear" w:color="auto" w:fill="F2F2F2"/>
            <w:vAlign w:val="bottom"/>
          </w:tcPr>
          <w:p w:rsidR="00C671F6" w:rsidRPr="00B43386" w:rsidP="004F6C12" w14:paraId="10541014"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2070" w:type="dxa"/>
            <w:shd w:val="clear" w:color="auto" w:fill="F2F2F2"/>
            <w:vAlign w:val="bottom"/>
          </w:tcPr>
          <w:p w:rsidR="00C671F6" w:rsidRPr="00B43386" w:rsidP="004F6C12" w14:paraId="03F9807F" w14:textId="7A85BC8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 in Universe</w:t>
            </w:r>
          </w:p>
        </w:tc>
        <w:tc>
          <w:tcPr>
            <w:tcW w:w="1890" w:type="dxa"/>
            <w:shd w:val="clear" w:color="auto" w:fill="F2F2F2"/>
            <w:vAlign w:val="bottom"/>
          </w:tcPr>
          <w:p w:rsidR="00C671F6" w:rsidRPr="00B43386" w:rsidP="004F6C12" w14:paraId="15C34894" w14:textId="60CE10A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Pr>
                <w:rFonts w:eastAsia="Calibri"/>
                <w:b/>
                <w:sz w:val="20"/>
              </w:rPr>
              <w:t xml:space="preserve"> Responses in Sample</w:t>
            </w:r>
          </w:p>
        </w:tc>
        <w:tc>
          <w:tcPr>
            <w:tcW w:w="1710" w:type="dxa"/>
            <w:shd w:val="clear" w:color="auto" w:fill="F2F2F2"/>
            <w:vAlign w:val="bottom"/>
          </w:tcPr>
          <w:p w:rsidR="00C671F6" w:rsidRPr="00B43386" w:rsidP="004F6C12" w14:paraId="7FC41154" w14:textId="3AB51B0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Expected Response Rate</w:t>
            </w:r>
          </w:p>
        </w:tc>
      </w:tr>
      <w:tr w14:paraId="189DDCCD" w14:textId="77777777" w:rsidTr="00275C4D">
        <w:tblPrEx>
          <w:tblW w:w="8131" w:type="dxa"/>
          <w:tblInd w:w="-5" w:type="dxa"/>
          <w:tblLayout w:type="fixed"/>
          <w:tblLook w:val="01E0"/>
        </w:tblPrEx>
        <w:trPr>
          <w:trHeight w:val="1007"/>
        </w:trPr>
        <w:tc>
          <w:tcPr>
            <w:tcW w:w="2461" w:type="dxa"/>
          </w:tcPr>
          <w:p w:rsidR="00C671F6" w:rsidRPr="00362F69" w:rsidP="004F6C12" w14:paraId="5AB9876F" w14:textId="04AF35A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Baseline Participant Form Part 1</w:t>
            </w:r>
          </w:p>
        </w:tc>
        <w:tc>
          <w:tcPr>
            <w:tcW w:w="2070" w:type="dxa"/>
          </w:tcPr>
          <w:p w:rsidR="00C671F6" w:rsidRPr="00362F69" w:rsidP="004F6C12" w14:paraId="1A8D8525" w14:textId="5143EDA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450</w:t>
            </w:r>
          </w:p>
        </w:tc>
        <w:tc>
          <w:tcPr>
            <w:tcW w:w="1890" w:type="dxa"/>
          </w:tcPr>
          <w:p w:rsidR="00C671F6" w:rsidRPr="00362F69" w:rsidP="004F6C12" w14:paraId="42398B6C" w14:textId="7EF951F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450</w:t>
            </w:r>
          </w:p>
        </w:tc>
        <w:tc>
          <w:tcPr>
            <w:tcW w:w="1710" w:type="dxa"/>
          </w:tcPr>
          <w:p w:rsidR="00C671F6" w:rsidRPr="00362F69" w:rsidP="004F6C12" w14:paraId="34A683CE" w14:textId="5CE680F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r w14:paraId="055650BD" w14:textId="77777777" w:rsidTr="00275C4D">
        <w:tblPrEx>
          <w:tblW w:w="8131" w:type="dxa"/>
          <w:tblInd w:w="-5" w:type="dxa"/>
          <w:tblLayout w:type="fixed"/>
          <w:tblLook w:val="01E0"/>
        </w:tblPrEx>
        <w:trPr>
          <w:trHeight w:val="326"/>
        </w:trPr>
        <w:tc>
          <w:tcPr>
            <w:tcW w:w="2461" w:type="dxa"/>
          </w:tcPr>
          <w:p w:rsidR="00C671F6" w:rsidRPr="00362F69" w:rsidP="004F6C12" w14:paraId="7B2C6356" w14:textId="6D3F816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Baseline Participant Form Part 2</w:t>
            </w:r>
          </w:p>
        </w:tc>
        <w:tc>
          <w:tcPr>
            <w:tcW w:w="2070" w:type="dxa"/>
          </w:tcPr>
          <w:p w:rsidR="00C671F6" w:rsidRPr="00362F69" w:rsidP="004F6C12" w14:paraId="70EBC34A" w14:textId="44DEB57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450</w:t>
            </w:r>
          </w:p>
        </w:tc>
        <w:tc>
          <w:tcPr>
            <w:tcW w:w="1890" w:type="dxa"/>
          </w:tcPr>
          <w:p w:rsidR="00C671F6" w:rsidRPr="00362F69" w:rsidP="004F6C12" w14:paraId="1FAFE133" w14:textId="375944A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450</w:t>
            </w:r>
          </w:p>
        </w:tc>
        <w:tc>
          <w:tcPr>
            <w:tcW w:w="1710" w:type="dxa"/>
          </w:tcPr>
          <w:p w:rsidR="00C671F6" w:rsidRPr="00362F69" w:rsidP="004F6C12" w14:paraId="395F29FC" w14:textId="246CB08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bl>
    <w:p w:rsidR="00C671F6" w:rsidP="003A7450" w14:paraId="13071A3A" w14:textId="77777777">
      <w:pPr>
        <w:spacing w:before="100" w:beforeAutospacing="1" w:after="100" w:afterAutospacing="1" w:line="276" w:lineRule="auto"/>
        <w:jc w:val="left"/>
        <w:rPr>
          <w:rFonts w:eastAsia="Calibri"/>
          <w:sz w:val="24"/>
          <w:szCs w:val="24"/>
        </w:rPr>
      </w:pPr>
    </w:p>
    <w:p w:rsidR="00DC7A2A" w:rsidRPr="003A7450" w:rsidP="003A7450" w14:paraId="7AE35B7A" w14:textId="77777777">
      <w:pPr>
        <w:spacing w:before="100" w:beforeAutospacing="1" w:after="100" w:afterAutospacing="1" w:line="276" w:lineRule="auto"/>
        <w:jc w:val="left"/>
        <w:rPr>
          <w:rFonts w:eastAsia="Calibri"/>
          <w:sz w:val="24"/>
          <w:szCs w:val="24"/>
        </w:rPr>
      </w:pPr>
    </w:p>
    <w:p w:rsidR="001F237B" w:rsidP="007D02B0" w14:paraId="0CFFF04F" w14:textId="4046C96C">
      <w:pPr>
        <w:pStyle w:val="Heading1"/>
        <w:rPr>
          <w:rFonts w:eastAsia="Calibri"/>
          <w:lang w:val="en"/>
        </w:rPr>
      </w:pPr>
      <w:bookmarkStart w:id="7" w:name="_Toc4409261"/>
      <w:r>
        <w:rPr>
          <w:rFonts w:eastAsia="Calibri"/>
          <w:lang w:val="en"/>
        </w:rPr>
        <w:t>B</w:t>
      </w:r>
      <w:r w:rsidRPr="00B43386">
        <w:rPr>
          <w:rFonts w:eastAsia="Calibri"/>
          <w:lang w:val="en"/>
        </w:rPr>
        <w:t>.</w:t>
      </w:r>
      <w:r w:rsidR="00223589">
        <w:rPr>
          <w:rFonts w:eastAsia="Calibri"/>
          <w:lang w:val="en"/>
        </w:rPr>
        <w:t>2</w:t>
      </w:r>
      <w:r w:rsidRPr="00B43386">
        <w:rPr>
          <w:rFonts w:eastAsia="Calibri"/>
          <w:lang w:val="en"/>
        </w:rPr>
        <w:t xml:space="preserve"> </w:t>
      </w:r>
      <w:bookmarkEnd w:id="3"/>
      <w:bookmarkEnd w:id="4"/>
      <w:r w:rsidRPr="007C7216" w:rsidR="00B82F9B">
        <w:rPr>
          <w:bCs/>
          <w:szCs w:val="22"/>
        </w:rPr>
        <w:t>Statistical Methods for Sample Selection and Degree of Accuracy Needed</w:t>
      </w:r>
      <w:bookmarkEnd w:id="7"/>
    </w:p>
    <w:p w:rsidR="0029607B" w:rsidP="0029607B" w14:paraId="61491C50" w14:textId="3FDD6830">
      <w:pPr>
        <w:spacing w:before="100" w:beforeAutospacing="1" w:after="100" w:afterAutospacing="1" w:line="276" w:lineRule="auto"/>
        <w:jc w:val="left"/>
        <w:rPr>
          <w:rFonts w:eastAsia="Calibri"/>
          <w:sz w:val="24"/>
          <w:szCs w:val="24"/>
        </w:rPr>
      </w:pPr>
      <w:r>
        <w:rPr>
          <w:rFonts w:eastAsia="Calibri"/>
          <w:sz w:val="24"/>
          <w:szCs w:val="24"/>
        </w:rPr>
        <w:t>State</w:t>
      </w:r>
      <w:r>
        <w:rPr>
          <w:rFonts w:eastAsia="Calibri"/>
          <w:sz w:val="24"/>
          <w:szCs w:val="24"/>
        </w:rPr>
        <w:t xml:space="preserve"> agencies and health-care partners will </w:t>
      </w:r>
      <w:r>
        <w:rPr>
          <w:rFonts w:eastAsia="Calibri"/>
          <w:sz w:val="24"/>
          <w:szCs w:val="24"/>
        </w:rPr>
        <w:t>utilize</w:t>
      </w:r>
      <w:r>
        <w:rPr>
          <w:rFonts w:eastAsia="Calibri"/>
          <w:sz w:val="24"/>
          <w:szCs w:val="24"/>
        </w:rPr>
        <w:t xml:space="preserve"> existing IT systems to the extent possible for collecting data. </w:t>
      </w:r>
      <w:r>
        <w:rPr>
          <w:rFonts w:eastAsia="Calibri"/>
          <w:sz w:val="24"/>
          <w:szCs w:val="24"/>
        </w:rPr>
        <w:t xml:space="preserve">An </w:t>
      </w:r>
      <w:r>
        <w:rPr>
          <w:rFonts w:eastAsia="Calibri"/>
          <w:sz w:val="24"/>
          <w:szCs w:val="24"/>
        </w:rPr>
        <w:t xml:space="preserve">informed consent process </w:t>
      </w:r>
      <w:r>
        <w:rPr>
          <w:rFonts w:eastAsia="Calibri"/>
          <w:sz w:val="24"/>
          <w:szCs w:val="24"/>
        </w:rPr>
        <w:t xml:space="preserve">is </w:t>
      </w:r>
      <w:r>
        <w:rPr>
          <w:rFonts w:eastAsia="Calibri"/>
          <w:sz w:val="24"/>
          <w:szCs w:val="24"/>
        </w:rPr>
        <w:t>provided to worker participants by the grantees to meet the requirements of the grantees’ health-care partners and institutional review boards.</w:t>
      </w:r>
    </w:p>
    <w:p w:rsidR="006D68F6" w:rsidP="0029607B" w14:paraId="5B3FA65E" w14:textId="25A939C8">
      <w:pPr>
        <w:pStyle w:val="P1-StandPara"/>
        <w:spacing w:before="100" w:beforeAutospacing="1" w:after="100" w:afterAutospacing="1" w:line="276" w:lineRule="auto"/>
        <w:ind w:firstLine="0"/>
        <w:rPr>
          <w:rFonts w:eastAsia="Calibri"/>
          <w:sz w:val="24"/>
          <w:szCs w:val="24"/>
        </w:rPr>
      </w:pPr>
      <w:r w:rsidRPr="0029607B">
        <w:rPr>
          <w:rFonts w:eastAsia="Calibri"/>
          <w:sz w:val="24"/>
          <w:szCs w:val="24"/>
        </w:rPr>
        <w:t>No statistical methodologies are used for strat</w:t>
      </w:r>
      <w:r>
        <w:rPr>
          <w:rFonts w:eastAsia="Calibri"/>
          <w:sz w:val="24"/>
          <w:szCs w:val="24"/>
        </w:rPr>
        <w:t>ification or sample selection</w:t>
      </w:r>
      <w:r w:rsidR="00851A88">
        <w:rPr>
          <w:rFonts w:eastAsia="Calibri"/>
          <w:sz w:val="24"/>
          <w:szCs w:val="24"/>
        </w:rPr>
        <w:t>, either for the enrollees or for the grantees</w:t>
      </w:r>
      <w:r>
        <w:rPr>
          <w:rFonts w:eastAsia="Calibri"/>
          <w:sz w:val="24"/>
          <w:szCs w:val="24"/>
        </w:rPr>
        <w:t xml:space="preserve">. No estimation procedures are used. </w:t>
      </w:r>
      <w:r w:rsidR="00E7401C">
        <w:rPr>
          <w:rFonts w:eastAsia="Calibri"/>
          <w:sz w:val="24"/>
          <w:szCs w:val="24"/>
        </w:rPr>
        <w:t>There are no unusual problems requiring specialized sampling procedures. These forms are completed for each enrollee during the enrollment process, so there is no period</w:t>
      </w:r>
      <w:r w:rsidR="00690B11">
        <w:rPr>
          <w:rFonts w:eastAsia="Calibri"/>
          <w:sz w:val="24"/>
          <w:szCs w:val="24"/>
        </w:rPr>
        <w:t>icity for this data collection.</w:t>
      </w:r>
      <w:r w:rsidR="00E7401C">
        <w:rPr>
          <w:rFonts w:eastAsia="Calibri"/>
          <w:sz w:val="24"/>
          <w:szCs w:val="24"/>
        </w:rPr>
        <w:t xml:space="preserve"> </w:t>
      </w:r>
      <w:r w:rsidR="003E16B4">
        <w:rPr>
          <w:rFonts w:eastAsia="Calibri"/>
          <w:sz w:val="24"/>
          <w:szCs w:val="24"/>
        </w:rPr>
        <w:t>Data received by DOL</w:t>
      </w:r>
      <w:r w:rsidR="00962069">
        <w:rPr>
          <w:rFonts w:eastAsia="Calibri"/>
          <w:sz w:val="24"/>
          <w:szCs w:val="24"/>
        </w:rPr>
        <w:t xml:space="preserve"> concerns the treatment group only and</w:t>
      </w:r>
      <w:r w:rsidR="003E16B4">
        <w:rPr>
          <w:rFonts w:eastAsia="Calibri"/>
          <w:sz w:val="24"/>
          <w:szCs w:val="24"/>
        </w:rPr>
        <w:t xml:space="preserve"> is intended to be used for </w:t>
      </w:r>
      <w:r w:rsidR="00FC7032">
        <w:rPr>
          <w:rFonts w:eastAsia="Calibri"/>
          <w:sz w:val="24"/>
          <w:szCs w:val="24"/>
        </w:rPr>
        <w:t>grant/</w:t>
      </w:r>
      <w:r w:rsidR="00962069">
        <w:rPr>
          <w:rFonts w:eastAsia="Calibri"/>
          <w:sz w:val="24"/>
          <w:szCs w:val="24"/>
        </w:rPr>
        <w:t>program management and descriptive statistics</w:t>
      </w:r>
      <w:r w:rsidR="00042A1B">
        <w:rPr>
          <w:rFonts w:eastAsia="Calibri"/>
          <w:sz w:val="24"/>
          <w:szCs w:val="24"/>
        </w:rPr>
        <w:t>. I</w:t>
      </w:r>
      <w:r w:rsidR="003E16B4">
        <w:rPr>
          <w:rFonts w:eastAsia="Calibri"/>
          <w:sz w:val="24"/>
          <w:szCs w:val="24"/>
        </w:rPr>
        <w:t>mpact analysis using data concerning both the treatment group and control</w:t>
      </w:r>
      <w:r w:rsidR="00C72DE6">
        <w:rPr>
          <w:rFonts w:eastAsia="Calibri"/>
          <w:sz w:val="24"/>
          <w:szCs w:val="24"/>
        </w:rPr>
        <w:t>/comparison</w:t>
      </w:r>
      <w:r w:rsidR="003E16B4">
        <w:rPr>
          <w:rFonts w:eastAsia="Calibri"/>
          <w:sz w:val="24"/>
          <w:szCs w:val="24"/>
        </w:rPr>
        <w:t xml:space="preserve"> group will be conducted by the independent evaluator</w:t>
      </w:r>
      <w:r w:rsidR="00FC7032">
        <w:rPr>
          <w:rFonts w:eastAsia="Calibri"/>
          <w:sz w:val="24"/>
          <w:szCs w:val="24"/>
        </w:rPr>
        <w:t>, which is covered by SSA’s separate PRA package</w:t>
      </w:r>
      <w:r w:rsidR="003E16B4">
        <w:rPr>
          <w:rFonts w:eastAsia="Calibri"/>
          <w:sz w:val="24"/>
          <w:szCs w:val="24"/>
        </w:rPr>
        <w:t>.</w:t>
      </w:r>
    </w:p>
    <w:p w:rsidR="006D68F6" w:rsidP="0029607B" w14:paraId="73B459C6" w14:textId="32408A5E">
      <w:pPr>
        <w:pStyle w:val="P1-StandPara"/>
        <w:spacing w:before="100" w:beforeAutospacing="1" w:after="100" w:afterAutospacing="1" w:line="276" w:lineRule="auto"/>
        <w:ind w:firstLine="0"/>
        <w:rPr>
          <w:rFonts w:eastAsia="Calibri"/>
          <w:sz w:val="24"/>
          <w:szCs w:val="24"/>
        </w:rPr>
      </w:pPr>
      <w:r>
        <w:rPr>
          <w:rFonts w:eastAsia="Calibri"/>
          <w:sz w:val="24"/>
          <w:szCs w:val="24"/>
        </w:rPr>
        <w:t>Key variables used for analysis include sex</w:t>
      </w:r>
      <w:r w:rsidR="00032CCF">
        <w:rPr>
          <w:rFonts w:eastAsia="Calibri"/>
          <w:sz w:val="24"/>
          <w:szCs w:val="24"/>
        </w:rPr>
        <w:t xml:space="preserve"> (I 8)</w:t>
      </w:r>
      <w:r>
        <w:rPr>
          <w:rFonts w:eastAsia="Calibri"/>
          <w:sz w:val="24"/>
          <w:szCs w:val="24"/>
        </w:rPr>
        <w:t xml:space="preserve">, ethnicity </w:t>
      </w:r>
      <w:r w:rsidR="00032CCF">
        <w:rPr>
          <w:rFonts w:eastAsia="Calibri"/>
          <w:sz w:val="24"/>
          <w:szCs w:val="24"/>
        </w:rPr>
        <w:t>(I 9)</w:t>
      </w:r>
      <w:r w:rsidR="0063326A">
        <w:rPr>
          <w:rFonts w:eastAsia="Calibri"/>
          <w:sz w:val="24"/>
          <w:szCs w:val="24"/>
        </w:rPr>
        <w:t>,</w:t>
      </w:r>
      <w:r>
        <w:rPr>
          <w:rFonts w:eastAsia="Calibri"/>
          <w:sz w:val="24"/>
          <w:szCs w:val="24"/>
        </w:rPr>
        <w:t xml:space="preserve"> race</w:t>
      </w:r>
      <w:r w:rsidR="00032CCF">
        <w:rPr>
          <w:rFonts w:eastAsia="Calibri"/>
          <w:sz w:val="24"/>
          <w:szCs w:val="24"/>
        </w:rPr>
        <w:t xml:space="preserve"> (I 10)</w:t>
      </w:r>
      <w:r>
        <w:rPr>
          <w:rFonts w:eastAsia="Calibri"/>
          <w:sz w:val="24"/>
          <w:szCs w:val="24"/>
        </w:rPr>
        <w:t>, educational attainment</w:t>
      </w:r>
      <w:r w:rsidR="00032CCF">
        <w:rPr>
          <w:rFonts w:eastAsia="Calibri"/>
          <w:sz w:val="24"/>
          <w:szCs w:val="24"/>
        </w:rPr>
        <w:t xml:space="preserve"> (I 11)</w:t>
      </w:r>
      <w:r>
        <w:rPr>
          <w:rFonts w:eastAsia="Calibri"/>
          <w:sz w:val="24"/>
          <w:szCs w:val="24"/>
        </w:rPr>
        <w:t>, general health status</w:t>
      </w:r>
      <w:r w:rsidR="00032CCF">
        <w:rPr>
          <w:rFonts w:eastAsia="Calibri"/>
          <w:sz w:val="24"/>
          <w:szCs w:val="24"/>
        </w:rPr>
        <w:t xml:space="preserve"> (I 13)</w:t>
      </w:r>
      <w:r>
        <w:rPr>
          <w:rFonts w:eastAsia="Calibri"/>
          <w:sz w:val="24"/>
          <w:szCs w:val="24"/>
        </w:rPr>
        <w:t>, current employment status</w:t>
      </w:r>
      <w:r w:rsidR="00032CCF">
        <w:rPr>
          <w:rFonts w:eastAsia="Calibri"/>
          <w:sz w:val="24"/>
          <w:szCs w:val="24"/>
        </w:rPr>
        <w:t xml:space="preserve"> (I 15)</w:t>
      </w:r>
      <w:r>
        <w:rPr>
          <w:rFonts w:eastAsia="Calibri"/>
          <w:sz w:val="24"/>
          <w:szCs w:val="24"/>
        </w:rPr>
        <w:t xml:space="preserve">, time since </w:t>
      </w:r>
      <w:r w:rsidR="005159D0">
        <w:rPr>
          <w:rFonts w:eastAsia="Calibri"/>
          <w:sz w:val="24"/>
          <w:szCs w:val="24"/>
        </w:rPr>
        <w:t xml:space="preserve">participant </w:t>
      </w:r>
      <w:r>
        <w:rPr>
          <w:rFonts w:eastAsia="Calibri"/>
          <w:sz w:val="24"/>
          <w:szCs w:val="24"/>
        </w:rPr>
        <w:t>last work</w:t>
      </w:r>
      <w:r w:rsidR="005159D0">
        <w:rPr>
          <w:rFonts w:eastAsia="Calibri"/>
          <w:sz w:val="24"/>
          <w:szCs w:val="24"/>
        </w:rPr>
        <w:t>ed</w:t>
      </w:r>
      <w:r w:rsidR="00032CCF">
        <w:rPr>
          <w:rFonts w:eastAsia="Calibri"/>
          <w:sz w:val="24"/>
          <w:szCs w:val="24"/>
        </w:rPr>
        <w:t xml:space="preserve"> (I 17)</w:t>
      </w:r>
      <w:r>
        <w:rPr>
          <w:rFonts w:eastAsia="Calibri"/>
          <w:sz w:val="24"/>
          <w:szCs w:val="24"/>
        </w:rPr>
        <w:t>, job tenure</w:t>
      </w:r>
      <w:r w:rsidR="00032CCF">
        <w:rPr>
          <w:rFonts w:eastAsia="Calibri"/>
          <w:sz w:val="24"/>
          <w:szCs w:val="24"/>
        </w:rPr>
        <w:t xml:space="preserve"> (I 18)</w:t>
      </w:r>
      <w:r>
        <w:rPr>
          <w:rFonts w:eastAsia="Calibri"/>
          <w:sz w:val="24"/>
          <w:szCs w:val="24"/>
        </w:rPr>
        <w:t>, veteran status</w:t>
      </w:r>
      <w:r w:rsidR="00032CCF">
        <w:rPr>
          <w:rFonts w:eastAsia="Calibri"/>
          <w:sz w:val="24"/>
          <w:szCs w:val="24"/>
        </w:rPr>
        <w:t xml:space="preserve"> (I 20)</w:t>
      </w:r>
      <w:r>
        <w:rPr>
          <w:rFonts w:eastAsia="Calibri"/>
          <w:sz w:val="24"/>
          <w:szCs w:val="24"/>
        </w:rPr>
        <w:t>, primary diagnosis</w:t>
      </w:r>
      <w:r w:rsidR="005159D0">
        <w:rPr>
          <w:rFonts w:eastAsia="Calibri"/>
          <w:sz w:val="24"/>
          <w:szCs w:val="24"/>
        </w:rPr>
        <w:t xml:space="preserve"> (II 2)</w:t>
      </w:r>
      <w:r>
        <w:rPr>
          <w:rFonts w:eastAsia="Calibri"/>
          <w:sz w:val="24"/>
          <w:szCs w:val="24"/>
        </w:rPr>
        <w:t>, industry of employment</w:t>
      </w:r>
      <w:r w:rsidR="005159D0">
        <w:rPr>
          <w:rFonts w:eastAsia="Calibri"/>
          <w:sz w:val="24"/>
          <w:szCs w:val="24"/>
        </w:rPr>
        <w:t xml:space="preserve"> (II 9)</w:t>
      </w:r>
      <w:r>
        <w:rPr>
          <w:rFonts w:eastAsia="Calibri"/>
          <w:sz w:val="24"/>
          <w:szCs w:val="24"/>
        </w:rPr>
        <w:t>, and occupation</w:t>
      </w:r>
      <w:r w:rsidR="005159D0">
        <w:rPr>
          <w:rFonts w:eastAsia="Calibri"/>
          <w:sz w:val="24"/>
          <w:szCs w:val="24"/>
        </w:rPr>
        <w:t xml:space="preserve"> (II 10)</w:t>
      </w:r>
      <w:r>
        <w:rPr>
          <w:rFonts w:eastAsia="Calibri"/>
          <w:sz w:val="24"/>
          <w:szCs w:val="24"/>
        </w:rPr>
        <w:t>.</w:t>
      </w:r>
    </w:p>
    <w:p w:rsidR="00DC7A2A" w:rsidP="0029607B" w14:paraId="09926D81" w14:textId="77777777">
      <w:pPr>
        <w:pStyle w:val="P1-StandPara"/>
        <w:spacing w:before="100" w:beforeAutospacing="1" w:after="100" w:afterAutospacing="1" w:line="276" w:lineRule="auto"/>
        <w:ind w:firstLine="0"/>
        <w:rPr>
          <w:rFonts w:eastAsia="Calibri"/>
          <w:sz w:val="24"/>
          <w:szCs w:val="24"/>
        </w:rPr>
      </w:pPr>
    </w:p>
    <w:p w:rsidR="001B105F" w:rsidP="001B105F" w14:paraId="06884633" w14:textId="454B609B">
      <w:pPr>
        <w:pStyle w:val="Heading1"/>
        <w:rPr>
          <w:rFonts w:eastAsia="Calibri"/>
          <w:lang w:val="en"/>
        </w:rPr>
      </w:pPr>
      <w:bookmarkStart w:id="8" w:name="_Toc4409262"/>
      <w:r>
        <w:rPr>
          <w:rFonts w:eastAsia="Calibri"/>
          <w:lang w:val="en"/>
        </w:rPr>
        <w:t>B</w:t>
      </w:r>
      <w:r w:rsidRPr="00B43386">
        <w:rPr>
          <w:rFonts w:eastAsia="Calibri"/>
          <w:lang w:val="en"/>
        </w:rPr>
        <w:t>.</w:t>
      </w:r>
      <w:r w:rsidR="00223589">
        <w:rPr>
          <w:rFonts w:eastAsia="Calibri"/>
          <w:lang w:val="en"/>
        </w:rPr>
        <w:t>3</w:t>
      </w:r>
      <w:r w:rsidRPr="00B43386">
        <w:rPr>
          <w:rFonts w:eastAsia="Calibri"/>
          <w:lang w:val="en"/>
        </w:rPr>
        <w:t xml:space="preserve"> </w:t>
      </w:r>
      <w:r w:rsidRPr="007C7216" w:rsidR="00FF1F55">
        <w:rPr>
          <w:bCs/>
          <w:szCs w:val="22"/>
        </w:rPr>
        <w:t>Maximizing Response Rates and Addressing Nonresponse</w:t>
      </w:r>
      <w:bookmarkEnd w:id="8"/>
    </w:p>
    <w:p w:rsidR="001B105F" w:rsidP="001B105F" w14:paraId="10DFC5D1" w14:textId="4A3A5B39">
      <w:pPr>
        <w:pStyle w:val="P1-StandPara"/>
        <w:spacing w:before="100" w:beforeAutospacing="1" w:after="100" w:afterAutospacing="1" w:line="276" w:lineRule="auto"/>
        <w:ind w:firstLine="0"/>
        <w:rPr>
          <w:rFonts w:eastAsia="Calibri"/>
          <w:sz w:val="24"/>
          <w:szCs w:val="24"/>
        </w:rPr>
      </w:pPr>
      <w:r>
        <w:rPr>
          <w:rFonts w:eastAsia="Calibri"/>
          <w:sz w:val="24"/>
          <w:szCs w:val="24"/>
        </w:rPr>
        <w:t xml:space="preserve">Each enrollee must complete the Baseline Form Part 1 during enrollment, while the </w:t>
      </w:r>
      <w:r w:rsidR="00457998">
        <w:rPr>
          <w:rFonts w:eastAsia="Calibri"/>
          <w:sz w:val="24"/>
          <w:szCs w:val="24"/>
        </w:rPr>
        <w:t>health-care</w:t>
      </w:r>
      <w:r>
        <w:rPr>
          <w:rFonts w:eastAsia="Calibri"/>
          <w:sz w:val="24"/>
          <w:szCs w:val="24"/>
        </w:rPr>
        <w:t xml:space="preserve"> provider and/or Return-to-Work Coordinator will complete for each enrollee the Baseline Form Part 2.</w:t>
      </w:r>
      <w:r w:rsidR="00690B11">
        <w:rPr>
          <w:rFonts w:eastAsia="Calibri"/>
          <w:sz w:val="24"/>
          <w:szCs w:val="24"/>
        </w:rPr>
        <w:t xml:space="preserve"> </w:t>
      </w:r>
      <w:r>
        <w:rPr>
          <w:rFonts w:eastAsia="Calibri"/>
          <w:sz w:val="24"/>
          <w:szCs w:val="24"/>
        </w:rPr>
        <w:t xml:space="preserve">Lack of completion of these forms will prevent enrollment, meaning that response rates for enrollees will be 100%. </w:t>
      </w:r>
      <w:r w:rsidR="00D64309">
        <w:rPr>
          <w:rFonts w:eastAsia="Calibri"/>
          <w:sz w:val="24"/>
          <w:szCs w:val="24"/>
        </w:rPr>
        <w:t xml:space="preserve">Any missing data for enrollees will be collected by the Return-to-Work Coordinator. </w:t>
      </w:r>
      <w:r>
        <w:rPr>
          <w:rFonts w:eastAsia="Calibri"/>
          <w:sz w:val="24"/>
          <w:szCs w:val="24"/>
        </w:rPr>
        <w:t>No sampling is involved</w:t>
      </w:r>
      <w:r w:rsidR="00307C36">
        <w:rPr>
          <w:rFonts w:eastAsia="Calibri"/>
          <w:sz w:val="24"/>
          <w:szCs w:val="24"/>
        </w:rPr>
        <w:t>.</w:t>
      </w:r>
    </w:p>
    <w:p w:rsidR="00DC7A2A" w:rsidP="001B105F" w14:paraId="5EFA105D" w14:textId="77777777">
      <w:pPr>
        <w:pStyle w:val="P1-StandPara"/>
        <w:spacing w:before="100" w:beforeAutospacing="1" w:after="100" w:afterAutospacing="1" w:line="276" w:lineRule="auto"/>
        <w:ind w:firstLine="0"/>
        <w:rPr>
          <w:rFonts w:eastAsia="Calibri"/>
          <w:sz w:val="24"/>
          <w:szCs w:val="24"/>
        </w:rPr>
      </w:pPr>
    </w:p>
    <w:p w:rsidR="001B105F" w:rsidP="000000E4" w14:paraId="39BEE6C0" w14:textId="55B46AF3">
      <w:pPr>
        <w:pStyle w:val="Heading1"/>
        <w:ind w:left="0" w:firstLine="0"/>
        <w:rPr>
          <w:rFonts w:eastAsia="Calibri"/>
          <w:lang w:val="en"/>
        </w:rPr>
      </w:pPr>
      <w:bookmarkStart w:id="9" w:name="_Toc4409263"/>
      <w:r>
        <w:rPr>
          <w:rFonts w:eastAsia="Calibri"/>
          <w:lang w:val="en"/>
        </w:rPr>
        <w:t>B</w:t>
      </w:r>
      <w:r w:rsidRPr="00B43386">
        <w:rPr>
          <w:rFonts w:eastAsia="Calibri"/>
          <w:lang w:val="en"/>
        </w:rPr>
        <w:t>.</w:t>
      </w:r>
      <w:r w:rsidR="00223589">
        <w:rPr>
          <w:rFonts w:eastAsia="Calibri"/>
          <w:lang w:val="en"/>
        </w:rPr>
        <w:t>4</w:t>
      </w:r>
      <w:r w:rsidRPr="00B43386">
        <w:rPr>
          <w:rFonts w:eastAsia="Calibri"/>
          <w:lang w:val="en"/>
        </w:rPr>
        <w:t xml:space="preserve"> </w:t>
      </w:r>
      <w:r w:rsidR="00FF1F55">
        <w:rPr>
          <w:rFonts w:eastAsia="Calibri"/>
          <w:lang w:val="en"/>
        </w:rPr>
        <w:t>Test</w:t>
      </w:r>
      <w:r>
        <w:rPr>
          <w:rFonts w:eastAsia="Calibri"/>
          <w:lang w:val="en"/>
        </w:rPr>
        <w:t xml:space="preserve"> Procedures</w:t>
      </w:r>
      <w:bookmarkEnd w:id="9"/>
    </w:p>
    <w:p w:rsidR="001B105F" w:rsidP="001B105F" w14:paraId="6BA72B44" w14:textId="368DDC5E">
      <w:pPr>
        <w:pStyle w:val="P1-StandPara"/>
        <w:spacing w:before="100" w:beforeAutospacing="1" w:after="100" w:afterAutospacing="1" w:line="276" w:lineRule="auto"/>
        <w:ind w:firstLine="0"/>
        <w:rPr>
          <w:rFonts w:eastAsia="Calibri"/>
          <w:sz w:val="24"/>
          <w:szCs w:val="24"/>
        </w:rPr>
      </w:pPr>
      <w:r>
        <w:rPr>
          <w:rFonts w:eastAsia="Calibri"/>
          <w:sz w:val="24"/>
          <w:szCs w:val="24"/>
        </w:rPr>
        <w:t>The Baseline Form Part 1, which will be complet</w:t>
      </w:r>
      <w:r w:rsidR="00744496">
        <w:rPr>
          <w:rFonts w:eastAsia="Calibri"/>
          <w:sz w:val="24"/>
          <w:szCs w:val="24"/>
        </w:rPr>
        <w:t>ed by enrollees, was tested on five</w:t>
      </w:r>
      <w:r>
        <w:rPr>
          <w:rFonts w:eastAsia="Calibri"/>
          <w:sz w:val="24"/>
          <w:szCs w:val="24"/>
        </w:rPr>
        <w:t xml:space="preserve"> DOL employees to ensure clarity and ease of burden. The Baseline Form Part 2 will be completed by </w:t>
      </w:r>
      <w:r w:rsidR="00457998">
        <w:rPr>
          <w:rFonts w:eastAsia="Calibri"/>
          <w:sz w:val="24"/>
          <w:szCs w:val="24"/>
        </w:rPr>
        <w:t>health-care</w:t>
      </w:r>
      <w:r>
        <w:rPr>
          <w:rFonts w:eastAsia="Calibri"/>
          <w:sz w:val="24"/>
          <w:szCs w:val="24"/>
        </w:rPr>
        <w:t xml:space="preserve"> providers and</w:t>
      </w:r>
      <w:r w:rsidR="00A34D13">
        <w:rPr>
          <w:rFonts w:eastAsia="Calibri"/>
          <w:sz w:val="24"/>
          <w:szCs w:val="24"/>
        </w:rPr>
        <w:t xml:space="preserve">/or Return-to-Work Coordinators, largely using </w:t>
      </w:r>
      <w:r w:rsidR="002C45DE">
        <w:rPr>
          <w:rFonts w:eastAsia="Calibri"/>
          <w:sz w:val="24"/>
          <w:szCs w:val="24"/>
        </w:rPr>
        <w:t>information</w:t>
      </w:r>
      <w:r w:rsidR="000000E4">
        <w:rPr>
          <w:rFonts w:eastAsia="Calibri"/>
          <w:sz w:val="24"/>
          <w:szCs w:val="24"/>
        </w:rPr>
        <w:t>,</w:t>
      </w:r>
      <w:r w:rsidR="002C45DE">
        <w:rPr>
          <w:rFonts w:eastAsia="Calibri"/>
          <w:sz w:val="24"/>
          <w:szCs w:val="24"/>
        </w:rPr>
        <w:t xml:space="preserve"> such as ICD-10 code diagnosis</w:t>
      </w:r>
      <w:r w:rsidR="000000E4">
        <w:rPr>
          <w:rFonts w:eastAsia="Calibri"/>
          <w:sz w:val="24"/>
          <w:szCs w:val="24"/>
        </w:rPr>
        <w:t>,</w:t>
      </w:r>
      <w:r w:rsidR="00A34D13">
        <w:rPr>
          <w:rFonts w:eastAsia="Calibri"/>
          <w:sz w:val="24"/>
          <w:szCs w:val="24"/>
        </w:rPr>
        <w:t xml:space="preserve"> that will already have been obtained by </w:t>
      </w:r>
      <w:r w:rsidR="00457998">
        <w:rPr>
          <w:rFonts w:eastAsia="Calibri"/>
          <w:sz w:val="24"/>
          <w:szCs w:val="24"/>
        </w:rPr>
        <w:t>health-care</w:t>
      </w:r>
      <w:r w:rsidR="00A34D13">
        <w:rPr>
          <w:rFonts w:eastAsia="Calibri"/>
          <w:sz w:val="24"/>
          <w:szCs w:val="24"/>
        </w:rPr>
        <w:t xml:space="preserve"> providers</w:t>
      </w:r>
      <w:r>
        <w:rPr>
          <w:rFonts w:eastAsia="Calibri"/>
          <w:sz w:val="24"/>
          <w:szCs w:val="24"/>
        </w:rPr>
        <w:t>.</w:t>
      </w:r>
    </w:p>
    <w:p w:rsidR="00DC7A2A" w:rsidP="001B105F" w14:paraId="2047530E" w14:textId="77777777">
      <w:pPr>
        <w:pStyle w:val="P1-StandPara"/>
        <w:spacing w:before="100" w:beforeAutospacing="1" w:after="100" w:afterAutospacing="1" w:line="276" w:lineRule="auto"/>
        <w:ind w:firstLine="0"/>
        <w:rPr>
          <w:rFonts w:eastAsia="Calibri"/>
          <w:sz w:val="24"/>
          <w:szCs w:val="24"/>
        </w:rPr>
      </w:pPr>
    </w:p>
    <w:p w:rsidR="0050389D" w:rsidP="0050389D" w14:paraId="6A1ACCA9" w14:textId="05012CD7">
      <w:pPr>
        <w:pStyle w:val="Heading1"/>
        <w:rPr>
          <w:rFonts w:eastAsia="Calibri"/>
          <w:lang w:val="en"/>
        </w:rPr>
      </w:pPr>
      <w:bookmarkStart w:id="10" w:name="_Toc4409264"/>
      <w:r>
        <w:rPr>
          <w:rFonts w:eastAsia="Calibri"/>
          <w:lang w:val="en"/>
        </w:rPr>
        <w:t>B</w:t>
      </w:r>
      <w:r w:rsidRPr="00B43386">
        <w:rPr>
          <w:rFonts w:eastAsia="Calibri"/>
          <w:lang w:val="en"/>
        </w:rPr>
        <w:t>.</w:t>
      </w:r>
      <w:r w:rsidR="00223589">
        <w:rPr>
          <w:rFonts w:eastAsia="Calibri"/>
          <w:lang w:val="en"/>
        </w:rPr>
        <w:t>5</w:t>
      </w:r>
      <w:r w:rsidRPr="00B43386">
        <w:rPr>
          <w:rFonts w:eastAsia="Calibri"/>
          <w:lang w:val="en"/>
        </w:rPr>
        <w:t xml:space="preserve"> </w:t>
      </w:r>
      <w:r w:rsidRPr="00246748" w:rsidR="00246748">
        <w:rPr>
          <w:rFonts w:eastAsia="Calibri"/>
          <w:lang w:val="en"/>
        </w:rPr>
        <w:t>Contact Information &amp; Confidentiality</w:t>
      </w:r>
      <w:bookmarkEnd w:id="10"/>
    </w:p>
    <w:p w:rsidR="0050389D" w:rsidP="0050389D" w14:paraId="212A62A3" w14:textId="05F8BB2A">
      <w:pPr>
        <w:pStyle w:val="P1-StandPara"/>
        <w:spacing w:before="100" w:beforeAutospacing="1" w:after="100" w:afterAutospacing="1" w:line="276" w:lineRule="auto"/>
        <w:ind w:firstLine="0"/>
        <w:rPr>
          <w:rFonts w:eastAsia="Calibri"/>
          <w:sz w:val="24"/>
          <w:szCs w:val="24"/>
        </w:rPr>
      </w:pPr>
      <w:r>
        <w:rPr>
          <w:rFonts w:eastAsia="Calibri"/>
          <w:sz w:val="24"/>
          <w:szCs w:val="24"/>
        </w:rPr>
        <w:t>Those consulted on the content of these instruments include the grantees (contact information below), SSA (contact information below), the independent evaluator (contact information below), and the following:</w:t>
      </w:r>
    </w:p>
    <w:p w:rsidR="008E6BE2" w:rsidP="0050389D" w14:paraId="3230E1E5" w14:textId="41E39B7F">
      <w:pPr>
        <w:pStyle w:val="P1-StandPara"/>
        <w:spacing w:before="100" w:beforeAutospacing="1" w:after="100" w:afterAutospacing="1" w:line="276" w:lineRule="auto"/>
        <w:ind w:firstLine="0"/>
        <w:rPr>
          <w:rFonts w:eastAsia="Calibri"/>
          <w:sz w:val="24"/>
          <w:szCs w:val="24"/>
        </w:rPr>
      </w:pPr>
      <w:r>
        <w:rPr>
          <w:rFonts w:eastAsia="Calibri"/>
          <w:b/>
          <w:sz w:val="24"/>
          <w:szCs w:val="24"/>
        </w:rPr>
        <w:t>ETA (DOL)</w:t>
      </w:r>
      <w:r>
        <w:rPr>
          <w:rFonts w:eastAsia="Calibri"/>
          <w:sz w:val="24"/>
          <w:szCs w:val="24"/>
        </w:rPr>
        <w:t>:</w:t>
      </w:r>
      <w:r>
        <w:rPr>
          <w:rFonts w:eastAsia="Calibri"/>
          <w:sz w:val="24"/>
          <w:szCs w:val="24"/>
        </w:rPr>
        <w:tab/>
        <w:t xml:space="preserve">Kellen Grode, </w:t>
      </w:r>
      <w:hyperlink r:id="rId7" w:history="1">
        <w:r w:rsidRPr="00FE0F4A">
          <w:rPr>
            <w:rStyle w:val="Hyperlink"/>
            <w:rFonts w:eastAsia="Calibri"/>
            <w:sz w:val="24"/>
            <w:szCs w:val="24"/>
          </w:rPr>
          <w:t>Grode.Kellen.M@dol.gov</w:t>
        </w:r>
      </w:hyperlink>
      <w:r>
        <w:rPr>
          <w:rFonts w:eastAsia="Calibri"/>
          <w:sz w:val="24"/>
          <w:szCs w:val="24"/>
        </w:rPr>
        <w:t>, (</w:t>
      </w:r>
      <w:r w:rsidRPr="008E6BE2">
        <w:rPr>
          <w:rFonts w:eastAsia="Calibri"/>
          <w:sz w:val="24"/>
          <w:szCs w:val="24"/>
        </w:rPr>
        <w:t>202</w:t>
      </w:r>
      <w:r>
        <w:rPr>
          <w:rFonts w:eastAsia="Calibri"/>
          <w:sz w:val="24"/>
          <w:szCs w:val="24"/>
        </w:rPr>
        <w:t xml:space="preserve">) </w:t>
      </w:r>
      <w:r w:rsidRPr="008E6BE2">
        <w:rPr>
          <w:rFonts w:eastAsia="Calibri"/>
          <w:sz w:val="24"/>
          <w:szCs w:val="24"/>
        </w:rPr>
        <w:t>693-3534</w:t>
      </w:r>
    </w:p>
    <w:p w:rsidR="00B30895" w:rsidP="0050389D" w14:paraId="53D14043" w14:textId="06928841">
      <w:pPr>
        <w:pStyle w:val="P1-StandPara"/>
        <w:spacing w:before="100" w:beforeAutospacing="1" w:after="100" w:afterAutospacing="1" w:line="276" w:lineRule="auto"/>
        <w:ind w:firstLine="0"/>
        <w:rPr>
          <w:rFonts w:eastAsia="Calibri"/>
          <w:sz w:val="24"/>
          <w:szCs w:val="24"/>
        </w:rPr>
      </w:pPr>
      <w:r>
        <w:rPr>
          <w:rFonts w:eastAsia="Calibri"/>
          <w:sz w:val="24"/>
          <w:szCs w:val="24"/>
        </w:rPr>
        <w:tab/>
      </w:r>
      <w:r>
        <w:rPr>
          <w:rFonts w:eastAsia="Calibri"/>
          <w:sz w:val="24"/>
          <w:szCs w:val="24"/>
        </w:rPr>
        <w:tab/>
        <w:t xml:space="preserve">Steve Rietzke, </w:t>
      </w:r>
      <w:hyperlink r:id="rId8" w:history="1">
        <w:r w:rsidRPr="00FE0F4A">
          <w:rPr>
            <w:rStyle w:val="Hyperlink"/>
            <w:rFonts w:eastAsia="Calibri"/>
            <w:sz w:val="24"/>
            <w:szCs w:val="24"/>
          </w:rPr>
          <w:t>Rietzke.Steven@dol.gov</w:t>
        </w:r>
      </w:hyperlink>
      <w:r>
        <w:rPr>
          <w:rFonts w:eastAsia="Calibri"/>
          <w:sz w:val="24"/>
          <w:szCs w:val="24"/>
        </w:rPr>
        <w:t>, (</w:t>
      </w:r>
      <w:r w:rsidRPr="00B30895">
        <w:rPr>
          <w:rFonts w:eastAsia="Calibri"/>
          <w:sz w:val="24"/>
          <w:szCs w:val="24"/>
        </w:rPr>
        <w:t>202</w:t>
      </w:r>
      <w:r>
        <w:rPr>
          <w:rFonts w:eastAsia="Calibri"/>
          <w:sz w:val="24"/>
          <w:szCs w:val="24"/>
        </w:rPr>
        <w:t xml:space="preserve">) </w:t>
      </w:r>
      <w:r w:rsidRPr="00B30895">
        <w:rPr>
          <w:rFonts w:eastAsia="Calibri"/>
          <w:sz w:val="24"/>
          <w:szCs w:val="24"/>
        </w:rPr>
        <w:t>693-3912</w:t>
      </w:r>
    </w:p>
    <w:p w:rsidR="00152DA1" w:rsidP="00A14C1B" w14:paraId="3AB04A74" w14:textId="22476700">
      <w:pPr>
        <w:pStyle w:val="P1-StandPara"/>
        <w:spacing w:before="100" w:beforeAutospacing="1" w:after="100" w:afterAutospacing="1" w:line="276" w:lineRule="auto"/>
        <w:ind w:firstLine="0"/>
        <w:rPr>
          <w:rFonts w:eastAsia="Calibri"/>
          <w:sz w:val="24"/>
          <w:szCs w:val="24"/>
        </w:rPr>
      </w:pPr>
      <w:r>
        <w:rPr>
          <w:rFonts w:eastAsia="Calibri"/>
          <w:b/>
          <w:sz w:val="24"/>
          <w:szCs w:val="24"/>
        </w:rPr>
        <w:t>OMB</w:t>
      </w:r>
      <w:r w:rsidR="00CA27E6">
        <w:rPr>
          <w:rFonts w:eastAsia="Calibri"/>
          <w:b/>
          <w:sz w:val="24"/>
          <w:szCs w:val="24"/>
        </w:rPr>
        <w:t xml:space="preserve"> (EOP)</w:t>
      </w:r>
      <w:r>
        <w:rPr>
          <w:rFonts w:eastAsia="Calibri"/>
          <w:sz w:val="24"/>
          <w:szCs w:val="24"/>
        </w:rPr>
        <w:t>:</w:t>
      </w:r>
      <w:r>
        <w:rPr>
          <w:rFonts w:eastAsia="Calibri"/>
          <w:sz w:val="24"/>
          <w:szCs w:val="24"/>
        </w:rPr>
        <w:tab/>
      </w:r>
      <w:r>
        <w:rPr>
          <w:rFonts w:eastAsia="Calibri"/>
          <w:sz w:val="24"/>
          <w:szCs w:val="24"/>
        </w:rPr>
        <w:t>Rebecca Spavins</w:t>
      </w:r>
      <w:r w:rsidR="00A14C1B">
        <w:rPr>
          <w:rFonts w:eastAsia="Calibri"/>
          <w:sz w:val="24"/>
          <w:szCs w:val="24"/>
        </w:rPr>
        <w:t xml:space="preserve">, </w:t>
      </w:r>
      <w:hyperlink r:id="rId9" w:history="1">
        <w:r w:rsidRPr="00152DA1">
          <w:rPr>
            <w:rStyle w:val="Hyperlink"/>
          </w:rPr>
          <w:t>Rebecca_L_Spavins@omb.eop.gov</w:t>
        </w:r>
      </w:hyperlink>
      <w:r w:rsidR="00A14C1B">
        <w:rPr>
          <w:rFonts w:eastAsia="Calibri"/>
          <w:sz w:val="24"/>
          <w:szCs w:val="24"/>
        </w:rPr>
        <w:t>, (</w:t>
      </w:r>
      <w:r w:rsidRPr="00A14C1B" w:rsidR="00A14C1B">
        <w:rPr>
          <w:rFonts w:eastAsia="Calibri"/>
          <w:sz w:val="24"/>
          <w:szCs w:val="24"/>
        </w:rPr>
        <w:t>202</w:t>
      </w:r>
      <w:r w:rsidR="00A14C1B">
        <w:rPr>
          <w:rFonts w:eastAsia="Calibri"/>
          <w:sz w:val="24"/>
          <w:szCs w:val="24"/>
        </w:rPr>
        <w:t xml:space="preserve">) </w:t>
      </w:r>
      <w:r w:rsidRPr="00A14C1B" w:rsidR="00A14C1B">
        <w:rPr>
          <w:rFonts w:eastAsia="Calibri"/>
          <w:sz w:val="24"/>
          <w:szCs w:val="24"/>
        </w:rPr>
        <w:t>395-2139</w:t>
      </w:r>
    </w:p>
    <w:p w:rsidR="00D54541" w:rsidRPr="00A14C1B" w:rsidP="00A14C1B" w14:paraId="2EC28C18" w14:textId="77777777">
      <w:pPr>
        <w:pStyle w:val="P1-StandPara"/>
        <w:spacing w:before="100" w:beforeAutospacing="1" w:after="100" w:afterAutospacing="1" w:line="276" w:lineRule="auto"/>
        <w:ind w:firstLine="0"/>
        <w:rPr>
          <w:rFonts w:eastAsia="Calibri"/>
          <w:sz w:val="24"/>
          <w:szCs w:val="24"/>
        </w:rPr>
      </w:pPr>
    </w:p>
    <w:p w:rsidR="0050389D" w:rsidP="0050389D" w14:paraId="7B2A144D" w14:textId="3DA148CB">
      <w:pPr>
        <w:pStyle w:val="P1-StandPara"/>
        <w:spacing w:before="100" w:beforeAutospacing="1" w:after="100" w:afterAutospacing="1" w:line="276" w:lineRule="auto"/>
        <w:ind w:firstLine="0"/>
        <w:rPr>
          <w:rFonts w:eastAsia="Calibri"/>
          <w:sz w:val="24"/>
          <w:szCs w:val="24"/>
        </w:rPr>
      </w:pPr>
      <w:r>
        <w:rPr>
          <w:rFonts w:eastAsia="Calibri"/>
          <w:sz w:val="24"/>
          <w:szCs w:val="24"/>
        </w:rPr>
        <w:t>Contact information for the grantees who will collect this information is as follows:</w:t>
      </w:r>
    </w:p>
    <w:p w:rsidR="0050389D" w:rsidP="0050389D" w14:paraId="150484FC" w14:textId="6801B7A6">
      <w:pPr>
        <w:pStyle w:val="P1-StandPara"/>
        <w:spacing w:before="100" w:beforeAutospacing="1" w:after="100" w:afterAutospacing="1" w:line="276" w:lineRule="auto"/>
        <w:ind w:firstLine="0"/>
        <w:rPr>
          <w:rFonts w:eastAsia="Calibri"/>
          <w:sz w:val="24"/>
          <w:szCs w:val="24"/>
        </w:rPr>
      </w:pPr>
      <w:r>
        <w:rPr>
          <w:rFonts w:eastAsia="Calibri"/>
          <w:b/>
          <w:sz w:val="24"/>
          <w:szCs w:val="24"/>
        </w:rPr>
        <w:t>Kansas</w:t>
      </w:r>
      <w:r>
        <w:rPr>
          <w:rFonts w:eastAsia="Calibri"/>
          <w:sz w:val="24"/>
          <w:szCs w:val="24"/>
        </w:rPr>
        <w:t xml:space="preserve">: </w:t>
      </w:r>
      <w:r>
        <w:rPr>
          <w:rFonts w:eastAsia="Calibri"/>
          <w:sz w:val="24"/>
          <w:szCs w:val="24"/>
        </w:rPr>
        <w:tab/>
        <w:t xml:space="preserve">Dale Tower, </w:t>
      </w:r>
      <w:hyperlink r:id="rId10" w:history="1">
        <w:r w:rsidRPr="00FE0F4A">
          <w:rPr>
            <w:rStyle w:val="Hyperlink"/>
            <w:rFonts w:eastAsia="Calibri"/>
            <w:sz w:val="24"/>
            <w:szCs w:val="24"/>
          </w:rPr>
          <w:t>dale.tower@ks.gov</w:t>
        </w:r>
      </w:hyperlink>
      <w:r>
        <w:rPr>
          <w:rFonts w:eastAsia="Calibri"/>
          <w:sz w:val="24"/>
          <w:szCs w:val="24"/>
        </w:rPr>
        <w:t xml:space="preserve">, </w:t>
      </w:r>
      <w:r w:rsidRPr="0050389D">
        <w:rPr>
          <w:rFonts w:eastAsia="Calibri"/>
          <w:sz w:val="24"/>
          <w:szCs w:val="24"/>
        </w:rPr>
        <w:t>(316) 771-6800</w:t>
      </w:r>
    </w:p>
    <w:p w:rsidR="0050389D" w:rsidP="0050389D" w14:paraId="35E67FDF" w14:textId="67089A1B">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Nigel Soria</w:t>
      </w:r>
      <w:r>
        <w:rPr>
          <w:rFonts w:eastAsia="Calibri"/>
          <w:sz w:val="24"/>
          <w:szCs w:val="24"/>
        </w:rPr>
        <w:t xml:space="preserve">, </w:t>
      </w:r>
      <w:hyperlink r:id="rId11" w:history="1">
        <w:r w:rsidRPr="00FE0F4A">
          <w:rPr>
            <w:rStyle w:val="Hyperlink"/>
            <w:rFonts w:eastAsia="Calibri"/>
            <w:sz w:val="24"/>
            <w:szCs w:val="24"/>
          </w:rPr>
          <w:t>Nigel.Soria@ks.gov</w:t>
        </w:r>
      </w:hyperlink>
      <w:r>
        <w:rPr>
          <w:rFonts w:eastAsia="Calibri"/>
          <w:sz w:val="24"/>
          <w:szCs w:val="24"/>
        </w:rPr>
        <w:t xml:space="preserve">, </w:t>
      </w:r>
      <w:r w:rsidRPr="0050389D">
        <w:rPr>
          <w:rFonts w:eastAsia="Calibri"/>
          <w:sz w:val="24"/>
          <w:szCs w:val="24"/>
        </w:rPr>
        <w:t>(785) 296-1705</w:t>
      </w:r>
    </w:p>
    <w:p w:rsidR="0050389D" w:rsidRPr="0050389D" w:rsidP="0050389D" w14:paraId="0D4FF661" w14:textId="3C28CCD4">
      <w:pPr>
        <w:pStyle w:val="P1-StandPara"/>
        <w:spacing w:before="100" w:beforeAutospacing="1" w:after="100" w:afterAutospacing="1" w:line="276" w:lineRule="auto"/>
        <w:ind w:firstLine="0"/>
        <w:rPr>
          <w:rFonts w:eastAsia="Calibri"/>
          <w:sz w:val="24"/>
          <w:szCs w:val="24"/>
        </w:rPr>
      </w:pPr>
      <w:r>
        <w:rPr>
          <w:rFonts w:eastAsia="Calibri"/>
          <w:b/>
          <w:sz w:val="24"/>
          <w:szCs w:val="24"/>
        </w:rPr>
        <w:t>Kentucky</w:t>
      </w:r>
      <w:r>
        <w:rPr>
          <w:rFonts w:eastAsia="Calibri"/>
          <w:sz w:val="24"/>
          <w:szCs w:val="24"/>
        </w:rPr>
        <w:t>:</w:t>
      </w:r>
      <w:r>
        <w:rPr>
          <w:rFonts w:eastAsia="Calibri"/>
          <w:sz w:val="24"/>
          <w:szCs w:val="24"/>
        </w:rPr>
        <w:tab/>
        <w:t xml:space="preserve">Cora McNabb, </w:t>
      </w:r>
      <w:hyperlink r:id="rId12" w:history="1">
        <w:r w:rsidRPr="00FE0F4A">
          <w:rPr>
            <w:rStyle w:val="Hyperlink"/>
            <w:rFonts w:eastAsia="Calibri"/>
            <w:sz w:val="24"/>
            <w:szCs w:val="24"/>
          </w:rPr>
          <w:t>cora.mcnabb@ky.gov</w:t>
        </w:r>
      </w:hyperlink>
      <w:r>
        <w:rPr>
          <w:rFonts w:eastAsia="Calibri"/>
          <w:sz w:val="24"/>
          <w:szCs w:val="24"/>
        </w:rPr>
        <w:t xml:space="preserve">, </w:t>
      </w:r>
      <w:r w:rsidRPr="0050389D">
        <w:rPr>
          <w:rFonts w:eastAsia="Calibri"/>
          <w:sz w:val="24"/>
          <w:szCs w:val="24"/>
        </w:rPr>
        <w:t>(502) 564-4440</w:t>
      </w:r>
    </w:p>
    <w:p w:rsidR="0050389D" w:rsidP="0050389D" w14:paraId="500CE13D" w14:textId="76E318CD">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Becky Cabe</w:t>
      </w:r>
      <w:r>
        <w:rPr>
          <w:rFonts w:eastAsia="Calibri"/>
          <w:sz w:val="24"/>
          <w:szCs w:val="24"/>
        </w:rPr>
        <w:t xml:space="preserve">, </w:t>
      </w:r>
      <w:hyperlink r:id="rId13" w:history="1">
        <w:r w:rsidRPr="00FE0F4A">
          <w:rPr>
            <w:rStyle w:val="Hyperlink"/>
            <w:rFonts w:eastAsia="Calibri"/>
            <w:sz w:val="24"/>
            <w:szCs w:val="24"/>
          </w:rPr>
          <w:t>becky.cabe@ky.gov</w:t>
        </w:r>
      </w:hyperlink>
      <w:r>
        <w:rPr>
          <w:rFonts w:eastAsia="Calibri"/>
          <w:sz w:val="24"/>
          <w:szCs w:val="24"/>
        </w:rPr>
        <w:t xml:space="preserve">, </w:t>
      </w:r>
      <w:r w:rsidRPr="0050389D">
        <w:rPr>
          <w:rFonts w:eastAsia="Calibri"/>
          <w:sz w:val="24"/>
          <w:szCs w:val="24"/>
        </w:rPr>
        <w:t>(502) 782-3415</w:t>
      </w:r>
    </w:p>
    <w:p w:rsidR="0050389D" w:rsidP="0050389D" w14:paraId="013B599A" w14:textId="7E8AE5FC">
      <w:pPr>
        <w:pStyle w:val="P1-StandPara"/>
        <w:spacing w:before="100" w:beforeAutospacing="1" w:after="100" w:afterAutospacing="1" w:line="276" w:lineRule="auto"/>
        <w:ind w:left="288"/>
        <w:rPr>
          <w:rFonts w:eastAsia="Calibri"/>
          <w:sz w:val="24"/>
          <w:szCs w:val="24"/>
        </w:rPr>
      </w:pPr>
      <w:r>
        <w:rPr>
          <w:rFonts w:eastAsia="Calibri"/>
          <w:sz w:val="24"/>
          <w:szCs w:val="24"/>
        </w:rPr>
        <w:t xml:space="preserve">Chithra Adams, </w:t>
      </w:r>
      <w:hyperlink r:id="rId14" w:history="1">
        <w:r w:rsidRPr="00FE0F4A">
          <w:rPr>
            <w:rStyle w:val="Hyperlink"/>
            <w:rFonts w:eastAsia="Calibri"/>
            <w:sz w:val="24"/>
            <w:szCs w:val="24"/>
          </w:rPr>
          <w:t>chithra.adams@uky.edu</w:t>
        </w:r>
      </w:hyperlink>
      <w:r>
        <w:rPr>
          <w:rFonts w:eastAsia="Calibri"/>
          <w:sz w:val="24"/>
          <w:szCs w:val="24"/>
        </w:rPr>
        <w:t xml:space="preserve">, </w:t>
      </w:r>
      <w:r w:rsidRPr="0050389D">
        <w:rPr>
          <w:rFonts w:eastAsia="Calibri"/>
          <w:sz w:val="24"/>
          <w:szCs w:val="24"/>
        </w:rPr>
        <w:t>(859) 218-0245</w:t>
      </w:r>
    </w:p>
    <w:p w:rsidR="0050389D" w:rsidP="0050389D" w14:paraId="37B4A37F" w14:textId="04EF2101">
      <w:pPr>
        <w:pStyle w:val="P1-StandPara"/>
        <w:spacing w:before="100" w:beforeAutospacing="1" w:after="100" w:afterAutospacing="1" w:line="276" w:lineRule="auto"/>
        <w:ind w:firstLine="0"/>
        <w:rPr>
          <w:rFonts w:eastAsia="Calibri"/>
          <w:sz w:val="24"/>
          <w:szCs w:val="24"/>
        </w:rPr>
      </w:pPr>
      <w:r>
        <w:rPr>
          <w:rFonts w:eastAsia="Calibri"/>
          <w:b/>
          <w:sz w:val="24"/>
          <w:szCs w:val="24"/>
        </w:rPr>
        <w:t>Minnesota</w:t>
      </w:r>
      <w:r>
        <w:rPr>
          <w:rFonts w:eastAsia="Calibri"/>
          <w:sz w:val="24"/>
          <w:szCs w:val="24"/>
        </w:rPr>
        <w:t>:</w:t>
      </w:r>
      <w:r>
        <w:rPr>
          <w:rFonts w:eastAsia="Calibri"/>
          <w:sz w:val="24"/>
          <w:szCs w:val="24"/>
        </w:rPr>
        <w:tab/>
      </w:r>
      <w:r w:rsidR="000C60E0">
        <w:rPr>
          <w:rFonts w:eastAsia="Calibri"/>
          <w:sz w:val="24"/>
          <w:szCs w:val="24"/>
        </w:rPr>
        <w:t>Nancy Omondi</w:t>
      </w:r>
      <w:r>
        <w:rPr>
          <w:rFonts w:eastAsia="Calibri"/>
          <w:sz w:val="24"/>
          <w:szCs w:val="24"/>
        </w:rPr>
        <w:t xml:space="preserve">, </w:t>
      </w:r>
      <w:hyperlink r:id="rId15" w:history="1">
        <w:r w:rsidRPr="000C60E0" w:rsidR="000C60E0">
          <w:rPr>
            <w:rStyle w:val="Hyperlink"/>
          </w:rPr>
          <w:t>nancy.omondi@state.mn.us</w:t>
        </w:r>
      </w:hyperlink>
      <w:r>
        <w:rPr>
          <w:rFonts w:eastAsia="Calibri"/>
          <w:sz w:val="24"/>
          <w:szCs w:val="24"/>
        </w:rPr>
        <w:t xml:space="preserve">, </w:t>
      </w:r>
      <w:r w:rsidRPr="000C60E0" w:rsidR="000C60E0">
        <w:rPr>
          <w:rFonts w:eastAsia="Calibri"/>
          <w:sz w:val="24"/>
          <w:szCs w:val="24"/>
        </w:rPr>
        <w:t>(651) 259-7525</w:t>
      </w:r>
    </w:p>
    <w:p w:rsidR="000C60E0" w:rsidP="000C60E0" w14:paraId="64D1DCE8" w14:textId="31501D28">
      <w:pPr>
        <w:pStyle w:val="P1-StandPara"/>
        <w:spacing w:before="100" w:beforeAutospacing="1" w:after="100" w:afterAutospacing="1" w:line="276" w:lineRule="auto"/>
        <w:rPr>
          <w:rFonts w:eastAsia="Calibri"/>
          <w:sz w:val="24"/>
          <w:szCs w:val="24"/>
        </w:rPr>
      </w:pPr>
      <w:r>
        <w:rPr>
          <w:rFonts w:eastAsia="Calibri"/>
          <w:sz w:val="24"/>
          <w:szCs w:val="24"/>
        </w:rPr>
        <w:tab/>
      </w:r>
      <w:r w:rsidRPr="000C60E0">
        <w:rPr>
          <w:rFonts w:eastAsia="Calibri"/>
          <w:sz w:val="24"/>
          <w:szCs w:val="24"/>
        </w:rPr>
        <w:t>Lensa Idossa</w:t>
      </w:r>
      <w:r>
        <w:rPr>
          <w:rFonts w:eastAsia="Calibri"/>
          <w:sz w:val="24"/>
          <w:szCs w:val="24"/>
        </w:rPr>
        <w:t xml:space="preserve">, </w:t>
      </w:r>
      <w:hyperlink r:id="rId16" w:history="1">
        <w:r w:rsidRPr="000C60E0">
          <w:rPr>
            <w:rStyle w:val="Hyperlink"/>
            <w:rFonts w:eastAsia="Calibri"/>
            <w:sz w:val="24"/>
            <w:szCs w:val="24"/>
          </w:rPr>
          <w:t>lensa.idossa@state.mn.us</w:t>
        </w:r>
      </w:hyperlink>
      <w:r>
        <w:rPr>
          <w:rFonts w:eastAsia="Calibri"/>
          <w:sz w:val="24"/>
          <w:szCs w:val="24"/>
        </w:rPr>
        <w:t>,</w:t>
      </w:r>
      <w:r w:rsidRPr="000C60E0">
        <w:rPr>
          <w:rFonts w:eastAsia="Calibri"/>
          <w:sz w:val="24"/>
          <w:szCs w:val="24"/>
        </w:rPr>
        <w:t xml:space="preserve"> (651)-259-7509</w:t>
      </w:r>
    </w:p>
    <w:p w:rsidR="0050389D" w:rsidP="0050389D" w14:paraId="29AEA8B7" w14:textId="54E58492">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Amy Carlson</w:t>
      </w:r>
      <w:r>
        <w:rPr>
          <w:rFonts w:eastAsia="Calibri"/>
          <w:sz w:val="24"/>
          <w:szCs w:val="24"/>
        </w:rPr>
        <w:t xml:space="preserve">, </w:t>
      </w:r>
      <w:hyperlink r:id="rId17" w:history="1">
        <w:r w:rsidRPr="00FE0F4A">
          <w:rPr>
            <w:rStyle w:val="Hyperlink"/>
            <w:rFonts w:eastAsia="Calibri"/>
            <w:sz w:val="24"/>
            <w:szCs w:val="24"/>
          </w:rPr>
          <w:t>amy.carlson@state.mn.us</w:t>
        </w:r>
      </w:hyperlink>
      <w:r>
        <w:rPr>
          <w:rFonts w:eastAsia="Calibri"/>
          <w:sz w:val="24"/>
          <w:szCs w:val="24"/>
        </w:rPr>
        <w:t xml:space="preserve">, </w:t>
      </w:r>
      <w:r w:rsidRPr="0050389D">
        <w:rPr>
          <w:rFonts w:eastAsia="Calibri"/>
          <w:sz w:val="24"/>
          <w:szCs w:val="24"/>
        </w:rPr>
        <w:t>(651) 259-7542</w:t>
      </w:r>
    </w:p>
    <w:p w:rsidR="000C60E0" w:rsidP="000C60E0" w14:paraId="7B6C6A6B" w14:textId="69A2E273">
      <w:pPr>
        <w:pStyle w:val="P1-StandPara"/>
        <w:spacing w:before="100" w:beforeAutospacing="1" w:after="100" w:afterAutospacing="1" w:line="276" w:lineRule="auto"/>
        <w:ind w:firstLine="0"/>
        <w:rPr>
          <w:rFonts w:eastAsia="Calibri"/>
          <w:sz w:val="24"/>
          <w:szCs w:val="24"/>
        </w:rPr>
      </w:pPr>
      <w:r>
        <w:rPr>
          <w:rFonts w:eastAsia="Calibri"/>
          <w:b/>
          <w:sz w:val="24"/>
          <w:szCs w:val="24"/>
        </w:rPr>
        <w:t>Ohio</w:t>
      </w:r>
      <w:r>
        <w:rPr>
          <w:rFonts w:eastAsia="Calibri"/>
          <w:sz w:val="24"/>
          <w:szCs w:val="24"/>
        </w:rPr>
        <w:t>:</w:t>
      </w:r>
      <w:r>
        <w:rPr>
          <w:rFonts w:eastAsia="Calibri"/>
          <w:sz w:val="24"/>
          <w:szCs w:val="24"/>
        </w:rPr>
        <w:tab/>
      </w:r>
      <w:r>
        <w:rPr>
          <w:rFonts w:eastAsia="Calibri"/>
          <w:sz w:val="24"/>
          <w:szCs w:val="24"/>
        </w:rPr>
        <w:tab/>
      </w:r>
      <w:r w:rsidRPr="000C60E0">
        <w:rPr>
          <w:rFonts w:eastAsia="Calibri"/>
          <w:sz w:val="24"/>
          <w:szCs w:val="24"/>
        </w:rPr>
        <w:t>Ronald Weber</w:t>
      </w:r>
      <w:r>
        <w:rPr>
          <w:rFonts w:eastAsia="Calibri"/>
          <w:sz w:val="24"/>
          <w:szCs w:val="24"/>
        </w:rPr>
        <w:t xml:space="preserve">, </w:t>
      </w:r>
      <w:hyperlink r:id="rId18" w:history="1">
        <w:r w:rsidRPr="002C7493">
          <w:rPr>
            <w:rStyle w:val="Hyperlink"/>
            <w:rFonts w:eastAsia="Calibri"/>
            <w:sz w:val="24"/>
            <w:szCs w:val="24"/>
          </w:rPr>
          <w:t>Ronald.Weber@jfs.ohio.gov</w:t>
        </w:r>
      </w:hyperlink>
      <w:r>
        <w:rPr>
          <w:rFonts w:eastAsia="Calibri"/>
          <w:sz w:val="24"/>
          <w:szCs w:val="24"/>
        </w:rPr>
        <w:t xml:space="preserve">, </w:t>
      </w:r>
      <w:r w:rsidRPr="000C60E0">
        <w:rPr>
          <w:rFonts w:eastAsia="Calibri"/>
          <w:sz w:val="24"/>
          <w:szCs w:val="24"/>
        </w:rPr>
        <w:t>(614)</w:t>
      </w:r>
      <w:r w:rsidR="00B90F4F">
        <w:rPr>
          <w:rFonts w:eastAsia="Calibri"/>
          <w:sz w:val="24"/>
          <w:szCs w:val="24"/>
        </w:rPr>
        <w:t xml:space="preserve"> </w:t>
      </w:r>
      <w:r w:rsidRPr="000C60E0">
        <w:rPr>
          <w:rFonts w:eastAsia="Calibri"/>
          <w:sz w:val="24"/>
          <w:szCs w:val="24"/>
        </w:rPr>
        <w:t>644-0821</w:t>
      </w:r>
    </w:p>
    <w:p w:rsidR="000C60E0" w:rsidP="000C60E0" w14:paraId="2727D6C9" w14:textId="62BAC795">
      <w:pPr>
        <w:pStyle w:val="P1-StandPara"/>
        <w:spacing w:before="100" w:beforeAutospacing="1" w:after="100" w:afterAutospacing="1" w:line="276" w:lineRule="auto"/>
        <w:rPr>
          <w:rFonts w:eastAsia="Calibri"/>
          <w:sz w:val="24"/>
          <w:szCs w:val="24"/>
        </w:rPr>
      </w:pPr>
      <w:r>
        <w:rPr>
          <w:rFonts w:eastAsia="Calibri"/>
          <w:sz w:val="24"/>
          <w:szCs w:val="24"/>
        </w:rPr>
        <w:tab/>
      </w:r>
      <w:r w:rsidRPr="000C60E0">
        <w:rPr>
          <w:rFonts w:eastAsia="Calibri"/>
          <w:sz w:val="24"/>
          <w:szCs w:val="24"/>
        </w:rPr>
        <w:t>Katherine Allen</w:t>
      </w:r>
      <w:r>
        <w:rPr>
          <w:rFonts w:eastAsia="Calibri"/>
          <w:sz w:val="24"/>
          <w:szCs w:val="24"/>
        </w:rPr>
        <w:t xml:space="preserve">, </w:t>
      </w:r>
      <w:hyperlink r:id="rId19" w:history="1">
        <w:r w:rsidRPr="002C7493">
          <w:rPr>
            <w:rStyle w:val="Hyperlink"/>
            <w:rFonts w:eastAsia="Calibri"/>
            <w:sz w:val="24"/>
            <w:szCs w:val="24"/>
          </w:rPr>
          <w:t>Katherine.Allen@jfs.ohio.gov</w:t>
        </w:r>
      </w:hyperlink>
      <w:r>
        <w:rPr>
          <w:rFonts w:eastAsia="Calibri"/>
          <w:sz w:val="24"/>
          <w:szCs w:val="24"/>
        </w:rPr>
        <w:t xml:space="preserve">, </w:t>
      </w:r>
      <w:r w:rsidRPr="000C60E0">
        <w:rPr>
          <w:rFonts w:eastAsia="Calibri"/>
          <w:sz w:val="24"/>
          <w:szCs w:val="24"/>
        </w:rPr>
        <w:t>(614) 752-3351</w:t>
      </w:r>
    </w:p>
    <w:p w:rsidR="00A37CAB" w:rsidP="00A37CAB" w14:paraId="7703279A" w14:textId="1A4BF60D">
      <w:pPr>
        <w:pStyle w:val="P1-StandPara"/>
        <w:spacing w:before="100" w:beforeAutospacing="1" w:after="100" w:afterAutospacing="1" w:line="276" w:lineRule="auto"/>
        <w:ind w:firstLine="0"/>
        <w:rPr>
          <w:rFonts w:eastAsia="Calibri"/>
          <w:sz w:val="24"/>
          <w:szCs w:val="24"/>
        </w:rPr>
      </w:pPr>
      <w:r>
        <w:rPr>
          <w:rFonts w:eastAsia="Calibri"/>
          <w:b/>
          <w:sz w:val="24"/>
          <w:szCs w:val="24"/>
        </w:rPr>
        <w:t>Vermont</w:t>
      </w:r>
      <w:r>
        <w:rPr>
          <w:rFonts w:eastAsia="Calibri"/>
          <w:sz w:val="24"/>
          <w:szCs w:val="24"/>
        </w:rPr>
        <w:t>:</w:t>
      </w:r>
      <w:r>
        <w:rPr>
          <w:rFonts w:eastAsia="Calibri"/>
          <w:sz w:val="24"/>
          <w:szCs w:val="24"/>
        </w:rPr>
        <w:tab/>
      </w:r>
      <w:r w:rsidRPr="00A37CAB">
        <w:rPr>
          <w:rFonts w:eastAsia="Calibri"/>
          <w:sz w:val="24"/>
          <w:szCs w:val="24"/>
        </w:rPr>
        <w:t>Chrissy Geiler</w:t>
      </w:r>
      <w:r>
        <w:rPr>
          <w:rFonts w:eastAsia="Calibri"/>
          <w:sz w:val="24"/>
          <w:szCs w:val="24"/>
        </w:rPr>
        <w:t xml:space="preserve">, </w:t>
      </w:r>
      <w:hyperlink r:id="rId20" w:history="1">
        <w:r w:rsidRPr="002C7493">
          <w:rPr>
            <w:rStyle w:val="Hyperlink"/>
            <w:rFonts w:eastAsia="Calibri"/>
            <w:sz w:val="24"/>
            <w:szCs w:val="24"/>
          </w:rPr>
          <w:t>christine.geiler@vermont.gov</w:t>
        </w:r>
      </w:hyperlink>
      <w:r>
        <w:rPr>
          <w:rFonts w:eastAsia="Calibri"/>
          <w:sz w:val="24"/>
          <w:szCs w:val="24"/>
        </w:rPr>
        <w:t xml:space="preserve">. </w:t>
      </w:r>
      <w:r w:rsidRPr="00A37CAB">
        <w:rPr>
          <w:rFonts w:eastAsia="Calibri"/>
          <w:sz w:val="24"/>
          <w:szCs w:val="24"/>
        </w:rPr>
        <w:t xml:space="preserve">(802) 828-5985 </w:t>
      </w:r>
    </w:p>
    <w:p w:rsidR="00A37CAB" w:rsidRPr="0050389D" w:rsidP="00A37CAB" w14:paraId="444C2C71" w14:textId="644EC3E8">
      <w:pPr>
        <w:pStyle w:val="P1-StandPara"/>
        <w:spacing w:before="100" w:beforeAutospacing="1" w:after="100" w:afterAutospacing="1" w:line="276" w:lineRule="auto"/>
        <w:ind w:left="720" w:firstLine="720"/>
        <w:rPr>
          <w:rFonts w:eastAsia="Calibri"/>
          <w:sz w:val="24"/>
          <w:szCs w:val="24"/>
        </w:rPr>
      </w:pPr>
      <w:r>
        <w:rPr>
          <w:rFonts w:eastAsia="Calibri"/>
          <w:sz w:val="24"/>
          <w:szCs w:val="24"/>
        </w:rPr>
        <w:t xml:space="preserve">Stephen Monahan, </w:t>
      </w:r>
      <w:hyperlink r:id="rId21" w:history="1">
        <w:r w:rsidRPr="00A37CAB">
          <w:rPr>
            <w:rStyle w:val="Hyperlink"/>
            <w:rFonts w:eastAsia="Calibri"/>
            <w:sz w:val="24"/>
            <w:szCs w:val="24"/>
          </w:rPr>
          <w:t>stephen.monahan@vermont.gov</w:t>
        </w:r>
      </w:hyperlink>
      <w:r>
        <w:rPr>
          <w:rFonts w:eastAsia="Calibri"/>
          <w:sz w:val="24"/>
          <w:szCs w:val="24"/>
        </w:rPr>
        <w:t xml:space="preserve">, </w:t>
      </w:r>
      <w:r w:rsidRPr="0050389D">
        <w:rPr>
          <w:rFonts w:eastAsia="Calibri"/>
          <w:sz w:val="24"/>
          <w:szCs w:val="24"/>
        </w:rPr>
        <w:t>(802) 828-2138</w:t>
      </w:r>
    </w:p>
    <w:p w:rsidR="0050389D" w:rsidP="0050389D" w14:paraId="228D7A0A" w14:textId="327DFCBA">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Christine McDonough</w:t>
      </w:r>
      <w:r>
        <w:rPr>
          <w:rFonts w:eastAsia="Calibri"/>
          <w:sz w:val="24"/>
          <w:szCs w:val="24"/>
        </w:rPr>
        <w:t xml:space="preserve">, </w:t>
      </w:r>
      <w:hyperlink r:id="rId22" w:history="1">
        <w:r w:rsidRPr="00FE0F4A">
          <w:rPr>
            <w:rStyle w:val="Hyperlink"/>
            <w:rFonts w:eastAsia="Calibri"/>
            <w:sz w:val="24"/>
            <w:szCs w:val="24"/>
          </w:rPr>
          <w:t>cmm295@pitt.edu</w:t>
        </w:r>
      </w:hyperlink>
      <w:r>
        <w:rPr>
          <w:rFonts w:eastAsia="Calibri"/>
          <w:sz w:val="24"/>
          <w:szCs w:val="24"/>
        </w:rPr>
        <w:t xml:space="preserve">, </w:t>
      </w:r>
      <w:r w:rsidRPr="0050389D">
        <w:rPr>
          <w:rFonts w:eastAsia="Calibri"/>
          <w:sz w:val="24"/>
          <w:szCs w:val="24"/>
        </w:rPr>
        <w:t>(412) 383-4603</w:t>
      </w:r>
    </w:p>
    <w:p w:rsidR="00432193" w:rsidP="0050389D" w14:paraId="76DE68A4" w14:textId="77777777">
      <w:pPr>
        <w:pStyle w:val="P1-StandPara"/>
        <w:spacing w:before="100" w:beforeAutospacing="1" w:after="100" w:afterAutospacing="1" w:line="276" w:lineRule="auto"/>
        <w:ind w:firstLine="0"/>
        <w:rPr>
          <w:rFonts w:eastAsia="Calibri"/>
          <w:sz w:val="24"/>
          <w:szCs w:val="24"/>
        </w:rPr>
      </w:pPr>
    </w:p>
    <w:p w:rsidR="000678DE" w:rsidP="000678DE" w14:paraId="67196563" w14:textId="11C5AF1B">
      <w:pPr>
        <w:pStyle w:val="P1-StandPara"/>
        <w:keepNext/>
        <w:spacing w:before="100" w:beforeAutospacing="1" w:after="100" w:afterAutospacing="1" w:line="276" w:lineRule="auto"/>
        <w:ind w:firstLine="0"/>
        <w:rPr>
          <w:rFonts w:eastAsia="Calibri"/>
          <w:sz w:val="24"/>
          <w:szCs w:val="24"/>
        </w:rPr>
      </w:pPr>
      <w:r>
        <w:rPr>
          <w:rFonts w:eastAsia="Calibri"/>
          <w:sz w:val="24"/>
          <w:szCs w:val="24"/>
        </w:rPr>
        <w:t>Contact information for DOL</w:t>
      </w:r>
      <w:r w:rsidR="008E36A4">
        <w:rPr>
          <w:rFonts w:eastAsia="Calibri"/>
          <w:sz w:val="24"/>
          <w:szCs w:val="24"/>
        </w:rPr>
        <w:t xml:space="preserve"> </w:t>
      </w:r>
      <w:r>
        <w:rPr>
          <w:rFonts w:eastAsia="Calibri"/>
          <w:sz w:val="24"/>
          <w:szCs w:val="24"/>
        </w:rPr>
        <w:t>is as follows:</w:t>
      </w:r>
    </w:p>
    <w:p w:rsidR="000678DE" w:rsidRPr="005D58D1" w:rsidP="003A4CEA" w14:paraId="211C8953" w14:textId="3CE1B05A">
      <w:pPr>
        <w:pStyle w:val="P1-StandPara"/>
        <w:keepNext/>
        <w:spacing w:before="100" w:beforeAutospacing="1" w:after="100" w:afterAutospacing="1" w:line="276" w:lineRule="auto"/>
        <w:ind w:firstLine="0"/>
        <w:rPr>
          <w:rFonts w:eastAsia="Calibri"/>
          <w:sz w:val="24"/>
          <w:szCs w:val="24"/>
        </w:rPr>
      </w:pPr>
      <w:r>
        <w:rPr>
          <w:rFonts w:eastAsia="Calibri"/>
          <w:b/>
          <w:sz w:val="24"/>
          <w:szCs w:val="24"/>
        </w:rPr>
        <w:t>DOL</w:t>
      </w:r>
      <w:r>
        <w:rPr>
          <w:rFonts w:eastAsia="Calibri"/>
          <w:sz w:val="24"/>
          <w:szCs w:val="24"/>
        </w:rPr>
        <w:t>:</w:t>
      </w:r>
      <w:r>
        <w:rPr>
          <w:rFonts w:eastAsia="Calibri"/>
          <w:sz w:val="24"/>
          <w:szCs w:val="24"/>
        </w:rPr>
        <w:tab/>
      </w:r>
      <w:r>
        <w:rPr>
          <w:rFonts w:eastAsia="Calibri"/>
          <w:sz w:val="24"/>
          <w:szCs w:val="24"/>
        </w:rPr>
        <w:tab/>
      </w:r>
      <w:r w:rsidRPr="005D58D1">
        <w:rPr>
          <w:rFonts w:eastAsia="Calibri"/>
          <w:sz w:val="24"/>
          <w:szCs w:val="24"/>
        </w:rPr>
        <w:t>David Rosenblum</w:t>
      </w:r>
      <w:r>
        <w:rPr>
          <w:rFonts w:eastAsia="Calibri"/>
          <w:sz w:val="24"/>
          <w:szCs w:val="24"/>
        </w:rPr>
        <w:t xml:space="preserve">, </w:t>
      </w:r>
      <w:hyperlink r:id="rId23" w:history="1">
        <w:r w:rsidRPr="00DB2799" w:rsidR="003A4CEA">
          <w:rPr>
            <w:rStyle w:val="Hyperlink"/>
            <w:rFonts w:eastAsia="Calibri"/>
            <w:sz w:val="24"/>
            <w:szCs w:val="24"/>
          </w:rPr>
          <w:t>Rosenblum.David.B@dol.gov</w:t>
        </w:r>
      </w:hyperlink>
      <w:r>
        <w:rPr>
          <w:rFonts w:eastAsia="Calibri"/>
          <w:sz w:val="24"/>
          <w:szCs w:val="24"/>
        </w:rPr>
        <w:t xml:space="preserve">, </w:t>
      </w:r>
      <w:r w:rsidRPr="005D58D1">
        <w:rPr>
          <w:rFonts w:eastAsia="Calibri"/>
          <w:sz w:val="24"/>
          <w:szCs w:val="24"/>
        </w:rPr>
        <w:t>(202) 693-7840</w:t>
      </w:r>
      <w:r>
        <w:rPr>
          <w:rFonts w:eastAsia="Calibri"/>
          <w:sz w:val="24"/>
          <w:szCs w:val="24"/>
        </w:rPr>
        <w:tab/>
      </w:r>
    </w:p>
    <w:p w:rsidR="000678DE" w:rsidP="00432193" w14:paraId="287DE10B" w14:textId="77777777">
      <w:pPr>
        <w:pStyle w:val="P1-StandPara"/>
        <w:keepNext/>
        <w:spacing w:before="100" w:beforeAutospacing="1" w:after="100" w:afterAutospacing="1" w:line="276" w:lineRule="auto"/>
        <w:ind w:firstLine="0"/>
        <w:rPr>
          <w:rFonts w:eastAsia="Calibri"/>
          <w:sz w:val="24"/>
          <w:szCs w:val="24"/>
        </w:rPr>
      </w:pPr>
    </w:p>
    <w:p w:rsidR="00581D8E" w:rsidP="00432193" w14:paraId="51DEB1C9" w14:textId="41745F6E">
      <w:pPr>
        <w:pStyle w:val="P1-StandPara"/>
        <w:keepNext/>
        <w:spacing w:before="100" w:beforeAutospacing="1" w:after="100" w:afterAutospacing="1" w:line="276" w:lineRule="auto"/>
        <w:ind w:firstLine="0"/>
        <w:rPr>
          <w:rFonts w:eastAsia="Calibri"/>
          <w:sz w:val="24"/>
          <w:szCs w:val="24"/>
        </w:rPr>
      </w:pPr>
      <w:r>
        <w:rPr>
          <w:rFonts w:eastAsia="Calibri"/>
          <w:sz w:val="24"/>
          <w:szCs w:val="24"/>
        </w:rPr>
        <w:t>Contact information for SSA and the independent evaluator, who will obtain and use part of the data collected by the forms, is as follows:</w:t>
      </w:r>
    </w:p>
    <w:p w:rsidR="00896BD4" w:rsidP="00A46AFA" w14:paraId="06CBF2B1" w14:textId="75C707F4">
      <w:pPr>
        <w:pStyle w:val="P1-StandPara"/>
        <w:keepNext/>
        <w:spacing w:before="100" w:beforeAutospacing="1" w:after="100" w:afterAutospacing="1" w:line="276" w:lineRule="auto"/>
        <w:ind w:firstLine="0"/>
        <w:rPr>
          <w:rFonts w:eastAsia="Calibri"/>
          <w:sz w:val="24"/>
          <w:szCs w:val="24"/>
        </w:rPr>
      </w:pPr>
      <w:r w:rsidRPr="00896BD4">
        <w:rPr>
          <w:rFonts w:eastAsia="Calibri"/>
          <w:b/>
          <w:sz w:val="24"/>
          <w:szCs w:val="24"/>
        </w:rPr>
        <w:t>SSA</w:t>
      </w:r>
      <w:r>
        <w:rPr>
          <w:rFonts w:eastAsia="Calibri"/>
          <w:sz w:val="24"/>
          <w:szCs w:val="24"/>
        </w:rPr>
        <w:t xml:space="preserve">: </w:t>
      </w:r>
      <w:r>
        <w:rPr>
          <w:rFonts w:eastAsia="Calibri"/>
          <w:sz w:val="24"/>
          <w:szCs w:val="24"/>
        </w:rPr>
        <w:tab/>
      </w:r>
      <w:r>
        <w:rPr>
          <w:rFonts w:eastAsia="Calibri"/>
          <w:sz w:val="24"/>
          <w:szCs w:val="24"/>
        </w:rPr>
        <w:tab/>
      </w:r>
      <w:r w:rsidR="005C19CC">
        <w:rPr>
          <w:rFonts w:eastAsia="Calibri"/>
          <w:sz w:val="24"/>
          <w:szCs w:val="24"/>
        </w:rPr>
        <w:t>Marion McCoy</w:t>
      </w:r>
      <w:r>
        <w:rPr>
          <w:rFonts w:eastAsia="Calibri"/>
          <w:sz w:val="24"/>
          <w:szCs w:val="24"/>
        </w:rPr>
        <w:t xml:space="preserve">, </w:t>
      </w:r>
      <w:hyperlink r:id="rId24" w:history="1">
        <w:r w:rsidRPr="00DB2799" w:rsidR="005C19CC">
          <w:rPr>
            <w:rStyle w:val="Hyperlink"/>
            <w:rFonts w:eastAsia="Calibri"/>
            <w:sz w:val="24"/>
            <w:szCs w:val="24"/>
          </w:rPr>
          <w:t>Marion.McCoy@ssa.gov</w:t>
        </w:r>
      </w:hyperlink>
      <w:r>
        <w:rPr>
          <w:rFonts w:eastAsia="Calibri"/>
          <w:sz w:val="24"/>
          <w:szCs w:val="24"/>
        </w:rPr>
        <w:t xml:space="preserve">, </w:t>
      </w:r>
      <w:r w:rsidR="005C19CC">
        <w:rPr>
          <w:rFonts w:eastAsia="Calibri"/>
          <w:sz w:val="24"/>
          <w:szCs w:val="24"/>
        </w:rPr>
        <w:t>(</w:t>
      </w:r>
      <w:r w:rsidRPr="005C19CC" w:rsidR="005C19CC">
        <w:rPr>
          <w:rFonts w:eastAsia="Calibri"/>
          <w:sz w:val="24"/>
          <w:szCs w:val="24"/>
        </w:rPr>
        <w:t>410</w:t>
      </w:r>
      <w:r w:rsidR="005C19CC">
        <w:rPr>
          <w:rFonts w:eastAsia="Calibri"/>
          <w:sz w:val="24"/>
          <w:szCs w:val="24"/>
        </w:rPr>
        <w:t xml:space="preserve">) </w:t>
      </w:r>
      <w:r w:rsidRPr="005C19CC" w:rsidR="005C19CC">
        <w:rPr>
          <w:rFonts w:eastAsia="Calibri"/>
          <w:sz w:val="24"/>
          <w:szCs w:val="24"/>
        </w:rPr>
        <w:t>965-7839</w:t>
      </w:r>
    </w:p>
    <w:p w:rsidR="0050389D" w:rsidRPr="0029607B" w:rsidP="00C87DA1" w14:paraId="67E4F407" w14:textId="05C37ACB">
      <w:pPr>
        <w:pStyle w:val="P1-StandPara"/>
        <w:keepNext/>
        <w:spacing w:before="100" w:beforeAutospacing="1" w:after="100" w:afterAutospacing="1" w:line="276" w:lineRule="auto"/>
        <w:ind w:firstLine="0"/>
        <w:rPr>
          <w:rFonts w:eastAsia="Calibri"/>
          <w:sz w:val="24"/>
          <w:szCs w:val="24"/>
        </w:rPr>
      </w:pPr>
      <w:r>
        <w:rPr>
          <w:rFonts w:eastAsia="Calibri"/>
          <w:b/>
          <w:sz w:val="24"/>
          <w:szCs w:val="24"/>
        </w:rPr>
        <w:t>Evaluator</w:t>
      </w:r>
      <w:r>
        <w:rPr>
          <w:rFonts w:eastAsia="Calibri"/>
          <w:sz w:val="24"/>
          <w:szCs w:val="24"/>
        </w:rPr>
        <w:t>:</w:t>
      </w:r>
      <w:r>
        <w:rPr>
          <w:rFonts w:eastAsia="Calibri"/>
          <w:sz w:val="24"/>
          <w:szCs w:val="24"/>
        </w:rPr>
        <w:tab/>
      </w:r>
      <w:r w:rsidR="009F02E0">
        <w:rPr>
          <w:rFonts w:eastAsia="Calibri"/>
          <w:sz w:val="24"/>
          <w:szCs w:val="24"/>
        </w:rPr>
        <w:t>Yonatan Ben-Shalom</w:t>
      </w:r>
      <w:r>
        <w:rPr>
          <w:rFonts w:eastAsia="Calibri"/>
          <w:sz w:val="24"/>
          <w:szCs w:val="24"/>
        </w:rPr>
        <w:t xml:space="preserve">, </w:t>
      </w:r>
      <w:hyperlink r:id="rId25" w:history="1">
        <w:r w:rsidRPr="00DB2799" w:rsidR="009F02E0">
          <w:rPr>
            <w:rStyle w:val="Hyperlink"/>
            <w:rFonts w:eastAsia="Calibri"/>
            <w:sz w:val="24"/>
            <w:szCs w:val="24"/>
          </w:rPr>
          <w:t>YBen-Shalom@mathematica-mpr.com</w:t>
        </w:r>
      </w:hyperlink>
      <w:r>
        <w:rPr>
          <w:rFonts w:eastAsia="Calibri"/>
          <w:sz w:val="24"/>
          <w:szCs w:val="24"/>
        </w:rPr>
        <w:t xml:space="preserve">, </w:t>
      </w:r>
      <w:r w:rsidRPr="00896BD4">
        <w:rPr>
          <w:rFonts w:eastAsia="Calibri"/>
          <w:sz w:val="24"/>
          <w:szCs w:val="24"/>
        </w:rPr>
        <w:t>(</w:t>
      </w:r>
      <w:r w:rsidR="003A4CEA">
        <w:rPr>
          <w:rFonts w:eastAsia="Calibri"/>
          <w:sz w:val="24"/>
          <w:szCs w:val="24"/>
        </w:rPr>
        <w:t>202</w:t>
      </w:r>
      <w:r w:rsidRPr="00896BD4">
        <w:rPr>
          <w:rFonts w:eastAsia="Calibri"/>
          <w:sz w:val="24"/>
          <w:szCs w:val="24"/>
        </w:rPr>
        <w:t xml:space="preserve">) </w:t>
      </w:r>
      <w:r w:rsidR="003A4CEA">
        <w:rPr>
          <w:rFonts w:eastAsia="Calibri"/>
          <w:sz w:val="24"/>
          <w:szCs w:val="24"/>
        </w:rPr>
        <w:t>250</w:t>
      </w:r>
      <w:r w:rsidRPr="00896BD4">
        <w:rPr>
          <w:rFonts w:eastAsia="Calibri"/>
          <w:sz w:val="24"/>
          <w:szCs w:val="24"/>
        </w:rPr>
        <w:t>-</w:t>
      </w:r>
      <w:r w:rsidR="003A4CEA">
        <w:rPr>
          <w:rFonts w:eastAsia="Calibri"/>
          <w:sz w:val="24"/>
          <w:szCs w:val="24"/>
        </w:rPr>
        <w:t>3553</w:t>
      </w:r>
    </w:p>
    <w:sectPr w:rsidSect="004667F1">
      <w:footerReference w:type="default" r:id="rId26"/>
      <w:pgSz w:w="12240" w:h="15840" w:code="1"/>
      <w:pgMar w:top="1440" w:right="1440" w:bottom="1440" w:left="1440" w:header="720" w:footer="576"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6B4" w14:paraId="034636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xxiv</w:t>
    </w:r>
    <w:r>
      <w:rPr>
        <w:rStyle w:val="PageNumber"/>
      </w:rPr>
      <w:fldChar w:fldCharType="end"/>
    </w:r>
  </w:p>
  <w:p w:rsidR="003E16B4" w14:paraId="37B697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0049872"/>
      <w:docPartObj>
        <w:docPartGallery w:val="Page Numbers (Bottom of Page)"/>
        <w:docPartUnique/>
      </w:docPartObj>
    </w:sdtPr>
    <w:sdtEndPr>
      <w:rPr>
        <w:noProof/>
      </w:rPr>
    </w:sdtEndPr>
    <w:sdtContent>
      <w:p w:rsidR="003E16B4" w14:paraId="5F6B63D3" w14:textId="3C2AEF26">
        <w:pPr>
          <w:pStyle w:val="Footer"/>
          <w:jc w:val="center"/>
        </w:pPr>
        <w:r>
          <w:fldChar w:fldCharType="begin"/>
        </w:r>
        <w:r>
          <w:instrText xml:space="preserve"> PAGE   \* MERGEFORMAT </w:instrText>
        </w:r>
        <w:r>
          <w:fldChar w:fldCharType="separate"/>
        </w:r>
        <w:r w:rsidR="009A10E4">
          <w:rPr>
            <w:noProof/>
          </w:rPr>
          <w:t>1</w:t>
        </w:r>
        <w:r>
          <w:rPr>
            <w:noProof/>
          </w:rPr>
          <w:fldChar w:fldCharType="end"/>
        </w:r>
      </w:p>
    </w:sdtContent>
  </w:sdt>
  <w:p w:rsidR="003E16B4" w14:paraId="735D5A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7926733"/>
      <w:docPartObj>
        <w:docPartGallery w:val="Page Numbers (Bottom of Page)"/>
        <w:docPartUnique/>
      </w:docPartObj>
    </w:sdtPr>
    <w:sdtEndPr>
      <w:rPr>
        <w:noProof/>
      </w:rPr>
    </w:sdtEndPr>
    <w:sdtContent>
      <w:p w:rsidR="003E16B4" w14:paraId="12CA7661" w14:textId="51765C62">
        <w:pPr>
          <w:pStyle w:val="Footer"/>
          <w:jc w:val="center"/>
        </w:pPr>
        <w:r>
          <w:fldChar w:fldCharType="begin"/>
        </w:r>
        <w:r>
          <w:instrText xml:space="preserve"> PAGE   \* MERGEFORMAT </w:instrText>
        </w:r>
        <w:r>
          <w:fldChar w:fldCharType="separate"/>
        </w:r>
        <w:r w:rsidR="009A10E4">
          <w:rPr>
            <w:noProof/>
          </w:rPr>
          <w:t>5</w:t>
        </w:r>
        <w:r>
          <w:rPr>
            <w:noProof/>
          </w:rPr>
          <w:fldChar w:fldCharType="end"/>
        </w:r>
      </w:p>
    </w:sdtContent>
  </w:sdt>
  <w:p w:rsidR="003E16B4" w:rsidP="000D2825" w14:paraId="4EF459DA" w14:textId="69589E9C">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C5AA3"/>
    <w:multiLevelType w:val="hybridMultilevel"/>
    <w:tmpl w:val="54C68B72"/>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
    <w:nsid w:val="04BF3258"/>
    <w:multiLevelType w:val="hybridMultilevel"/>
    <w:tmpl w:val="219486B2"/>
    <w:lvl w:ilvl="0">
      <w:start w:val="1"/>
      <w:numFmt w:val="upperLetter"/>
      <w:lvlText w:val="%1."/>
      <w:lvlJc w:val="left"/>
      <w:pPr>
        <w:ind w:left="1440" w:hanging="360"/>
      </w:pPr>
      <w:rPr>
        <w:rFonts w:ascii="Garamond" w:eastAsia="Calibri" w:hAnsi="Garamond" w:cs="Times New Roman"/>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F91088"/>
    <w:multiLevelType w:val="hybridMultilevel"/>
    <w:tmpl w:val="B384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8F50D1"/>
    <w:multiLevelType w:val="hybridMultilevel"/>
    <w:tmpl w:val="553A10F8"/>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7D26C7"/>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D002F3"/>
    <w:multiLevelType w:val="hybridMultilevel"/>
    <w:tmpl w:val="CC9AD5C0"/>
    <w:lvl w:ilvl="0">
      <w:start w:val="1"/>
      <w:numFmt w:val="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start w:val="1"/>
      <w:numFmt w:val="upperLetter"/>
      <w:lvlText w:val="%1."/>
      <w:lvlJc w:val="left"/>
      <w:pPr>
        <w:ind w:left="1440" w:hanging="360"/>
      </w:pPr>
      <w:rPr>
        <w:rFonts w:ascii="Garamond" w:eastAsia="Calibri" w:hAnsi="Garamond"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6B0E8F"/>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7D6443"/>
    <w:multiLevelType w:val="hybridMultilevel"/>
    <w:tmpl w:val="50DA0C32"/>
    <w:lvl w:ilvl="0">
      <w:start w:val="1"/>
      <w:numFmt w:val="bullet"/>
      <w:lvlText w:val=""/>
      <w:lvlJc w:val="left"/>
      <w:pPr>
        <w:tabs>
          <w:tab w:val="num" w:pos="1152"/>
        </w:tabs>
        <w:ind w:left="1152" w:hanging="576"/>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5762B"/>
    <w:multiLevelType w:val="hybridMultilevel"/>
    <w:tmpl w:val="4538FC68"/>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36D0AC3"/>
    <w:multiLevelType w:val="hybridMultilevel"/>
    <w:tmpl w:val="19CCF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D61B6F"/>
    <w:multiLevelType w:val="hybridMultilevel"/>
    <w:tmpl w:val="66900EB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36AE6814"/>
    <w:multiLevelType w:val="hybridMultilevel"/>
    <w:tmpl w:val="411C28B2"/>
    <w:lvl w:ilvl="0">
      <w:start w:val="1"/>
      <w:numFmt w:val="decimal"/>
      <w:pStyle w:val="Numberlist2"/>
      <w:lvlText w:val="%1."/>
      <w:lvlJc w:val="left"/>
      <w:pPr>
        <w:tabs>
          <w:tab w:val="num" w:pos="1080"/>
        </w:tabs>
        <w:ind w:left="720" w:firstLine="0"/>
      </w:pPr>
      <w:rPr>
        <w:rFonts w:ascii="Times New Roman" w:hAnsi="Times New Roman" w:hint="default"/>
        <w:b/>
        <w:i w:val="0"/>
        <w:sz w:val="22"/>
      </w:rPr>
    </w:lvl>
    <w:lvl w:ilvl="1">
      <w:start w:val="1"/>
      <w:numFmt w:val="decimal"/>
      <w:lvlText w:val="%2."/>
      <w:lvlJc w:val="left"/>
      <w:pPr>
        <w:tabs>
          <w:tab w:val="num" w:pos="1440"/>
        </w:tabs>
        <w:ind w:left="1440" w:hanging="360"/>
      </w:pPr>
      <w:rPr>
        <w:rFonts w:hint="default"/>
      </w:rPr>
    </w:lvl>
    <w:lvl w:ilvl="2">
      <w:start w:val="12"/>
      <w:numFmt w:val="decimal"/>
      <w:lvlText w:val="%3"/>
      <w:lvlJc w:val="left"/>
      <w:pPr>
        <w:tabs>
          <w:tab w:val="num" w:pos="2340"/>
        </w:tabs>
        <w:ind w:left="2340" w:hanging="360"/>
      </w:pPr>
      <w:rPr>
        <w:rFonts w:hint="default"/>
      </w:rPr>
    </w:lvl>
    <w:lvl w:ilvl="3">
      <w:start w:val="6"/>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7020356"/>
    <w:multiLevelType w:val="hybridMultilevel"/>
    <w:tmpl w:val="30EE8DDE"/>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C1047F"/>
    <w:multiLevelType w:val="hybridMultilevel"/>
    <w:tmpl w:val="791A5AA4"/>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6">
    <w:nsid w:val="413E3412"/>
    <w:multiLevelType w:val="hybridMultilevel"/>
    <w:tmpl w:val="8FBEEF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686415"/>
    <w:multiLevelType w:val="hybridMultilevel"/>
    <w:tmpl w:val="7CCC38C6"/>
    <w:lvl w:ilvl="0">
      <w:start w:val="1"/>
      <w:numFmt w:val="decimal"/>
      <w:pStyle w:val="Numberlist"/>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61F505E"/>
    <w:multiLevelType w:val="hybridMultilevel"/>
    <w:tmpl w:val="C6E03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9D1472"/>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417FD7"/>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9D661B2"/>
    <w:multiLevelType w:val="hybridMultilevel"/>
    <w:tmpl w:val="4AE6D382"/>
    <w:lvl w:ilvl="0">
      <w:start w:val="1"/>
      <w:numFmt w:val="decimal"/>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3">
    <w:nsid w:val="4AB25792"/>
    <w:multiLevelType w:val="hybridMultilevel"/>
    <w:tmpl w:val="3A0EA85A"/>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4">
    <w:nsid w:val="4BBB0FA7"/>
    <w:multiLevelType w:val="hybridMultilevel"/>
    <w:tmpl w:val="58ECB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C616FF1"/>
    <w:multiLevelType w:val="hybridMultilevel"/>
    <w:tmpl w:val="7A1E6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814079"/>
    <w:multiLevelType w:val="hybridMultilevel"/>
    <w:tmpl w:val="36F481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C9A6258"/>
    <w:multiLevelType w:val="hybridMultilevel"/>
    <w:tmpl w:val="3A26256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50040270"/>
    <w:multiLevelType w:val="hybridMultilevel"/>
    <w:tmpl w:val="AAA61E00"/>
    <w:lvl w:ilvl="0">
      <w:start w:val="1"/>
      <w:numFmt w:val="bullet"/>
      <w:pStyle w:val="N3-Arial12"/>
      <w:lvlText w:val="-"/>
      <w:lvlJc w:val="left"/>
      <w:pPr>
        <w:tabs>
          <w:tab w:val="num" w:pos="2304"/>
        </w:tabs>
        <w:ind w:left="2304" w:hanging="576"/>
      </w:pPr>
      <w:rPr>
        <w:rFonts w:ascii="Arial" w:hAnsi="Arial" w:hint="default"/>
        <w:sz w:val="24"/>
        <w:szCs w:val="24"/>
      </w:rPr>
    </w:lvl>
    <w:lvl w:ilvl="1" w:tentative="1">
      <w:start w:val="1"/>
      <w:numFmt w:val="bullet"/>
      <w:lvlText w:val="o"/>
      <w:lvlJc w:val="left"/>
      <w:pPr>
        <w:tabs>
          <w:tab w:val="num" w:pos="1440"/>
        </w:tabs>
        <w:ind w:left="1440" w:hanging="360"/>
      </w:pPr>
      <w:rPr>
        <w:rFonts w:ascii="Courier New" w:hAnsi="Courier New" w:cs="WP Math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Math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Math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0AF04CC"/>
    <w:multiLevelType w:val="hybridMultilevel"/>
    <w:tmpl w:val="40BE14E0"/>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0">
    <w:nsid w:val="57483BC8"/>
    <w:multiLevelType w:val="hybridMultilevel"/>
    <w:tmpl w:val="4B94F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40455D"/>
    <w:multiLevelType w:val="hybridMultilevel"/>
    <w:tmpl w:val="9CA4CAE4"/>
    <w:lvl w:ilvl="0">
      <w:start w:val="1"/>
      <w:numFmt w:val="bullet"/>
      <w:pStyle w:val="ListBullet"/>
      <w:lvlText w:val=""/>
      <w:lvlJc w:val="left"/>
      <w:pPr>
        <w:tabs>
          <w:tab w:val="num" w:pos="504"/>
        </w:tabs>
        <w:ind w:left="504" w:hanging="504"/>
      </w:pPr>
      <w:rPr>
        <w:rFonts w:ascii="Wingdings" w:hAnsi="Wingdings"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A780805"/>
    <w:multiLevelType w:val="hybridMultilevel"/>
    <w:tmpl w:val="BA6C612A"/>
    <w:lvl w:ilvl="0">
      <w:start w:val="1"/>
      <w:numFmt w:val="upperLetter"/>
      <w:lvlText w:val="%1."/>
      <w:lvlJc w:val="left"/>
      <w:pPr>
        <w:ind w:left="1440" w:hanging="360"/>
      </w:pPr>
      <w:rPr>
        <w:rFonts w:ascii="Garamond" w:eastAsia="Calibri" w:hAnsi="Garamond" w:cs="Times New Roman"/>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EB518DF"/>
    <w:multiLevelType w:val="hybridMultilevel"/>
    <w:tmpl w:val="99D89B60"/>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B17C91"/>
    <w:multiLevelType w:val="hybridMultilevel"/>
    <w:tmpl w:val="1E52A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8F43D1"/>
    <w:multiLevelType w:val="hybridMultilevel"/>
    <w:tmpl w:val="F7AAEED0"/>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6">
    <w:nsid w:val="65E60053"/>
    <w:multiLevelType w:val="hybridMultilevel"/>
    <w:tmpl w:val="3FCE5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395E0F"/>
    <w:multiLevelType w:val="hybridMultilevel"/>
    <w:tmpl w:val="703299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6534C41"/>
    <w:multiLevelType w:val="hybridMultilevel"/>
    <w:tmpl w:val="A956F92C"/>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9">
    <w:nsid w:val="68071F71"/>
    <w:multiLevelType w:val="hybridMultilevel"/>
    <w:tmpl w:val="D3CCC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B53D1F"/>
    <w:multiLevelType w:val="hybridMultilevel"/>
    <w:tmpl w:val="3F04E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CD0391F"/>
    <w:multiLevelType w:val="hybridMultilevel"/>
    <w:tmpl w:val="1BBEB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D7F6D2B"/>
    <w:multiLevelType w:val="hybridMultilevel"/>
    <w:tmpl w:val="42AAFC66"/>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3">
    <w:nsid w:val="75342965"/>
    <w:multiLevelType w:val="hybridMultilevel"/>
    <w:tmpl w:val="44AE44A4"/>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left"/>
      <w:pPr>
        <w:ind w:left="2160" w:hanging="180"/>
      </w:pPr>
      <w:rPr>
        <w:rFonts w:ascii="Garamond" w:eastAsia="Calibri"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55807F5"/>
    <w:multiLevelType w:val="hybridMultilevel"/>
    <w:tmpl w:val="073E41C6"/>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7D16FE2"/>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7D4575B"/>
    <w:multiLevelType w:val="hybridMultilevel"/>
    <w:tmpl w:val="0C046B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92256A3"/>
    <w:multiLevelType w:val="hybridMultilevel"/>
    <w:tmpl w:val="B20E6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3900709">
    <w:abstractNumId w:val="20"/>
  </w:num>
  <w:num w:numId="2" w16cid:durableId="661010260">
    <w:abstractNumId w:val="14"/>
  </w:num>
  <w:num w:numId="3" w16cid:durableId="1459642948">
    <w:abstractNumId w:val="38"/>
  </w:num>
  <w:num w:numId="4" w16cid:durableId="1511338955">
    <w:abstractNumId w:val="29"/>
  </w:num>
  <w:num w:numId="5" w16cid:durableId="114980562">
    <w:abstractNumId w:val="27"/>
  </w:num>
  <w:num w:numId="6" w16cid:durableId="961425493">
    <w:abstractNumId w:val="41"/>
  </w:num>
  <w:num w:numId="7" w16cid:durableId="1116943437">
    <w:abstractNumId w:val="23"/>
  </w:num>
  <w:num w:numId="8" w16cid:durableId="106437460">
    <w:abstractNumId w:val="9"/>
  </w:num>
  <w:num w:numId="9" w16cid:durableId="612060554">
    <w:abstractNumId w:val="28"/>
  </w:num>
  <w:num w:numId="10" w16cid:durableId="1893155989">
    <w:abstractNumId w:val="5"/>
  </w:num>
  <w:num w:numId="11" w16cid:durableId="630549706">
    <w:abstractNumId w:val="35"/>
  </w:num>
  <w:num w:numId="12" w16cid:durableId="1311908310">
    <w:abstractNumId w:val="17"/>
  </w:num>
  <w:num w:numId="13" w16cid:durableId="1387415900">
    <w:abstractNumId w:val="12"/>
  </w:num>
  <w:num w:numId="14" w16cid:durableId="1897161832">
    <w:abstractNumId w:val="57"/>
  </w:num>
  <w:num w:numId="15" w16cid:durableId="1311865079">
    <w:abstractNumId w:val="46"/>
  </w:num>
  <w:num w:numId="16" w16cid:durableId="1850288616">
    <w:abstractNumId w:val="50"/>
  </w:num>
  <w:num w:numId="17" w16cid:durableId="844707411">
    <w:abstractNumId w:val="40"/>
  </w:num>
  <w:num w:numId="18" w16cid:durableId="11316298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325472">
    <w:abstractNumId w:val="6"/>
  </w:num>
  <w:num w:numId="20" w16cid:durableId="1765879064">
    <w:abstractNumId w:val="56"/>
  </w:num>
  <w:num w:numId="21" w16cid:durableId="1953322924">
    <w:abstractNumId w:val="53"/>
  </w:num>
  <w:num w:numId="22" w16cid:durableId="1572304512">
    <w:abstractNumId w:val="43"/>
  </w:num>
  <w:num w:numId="23" w16cid:durableId="623773495">
    <w:abstractNumId w:val="1"/>
  </w:num>
  <w:num w:numId="24" w16cid:durableId="1881672682">
    <w:abstractNumId w:val="15"/>
  </w:num>
  <w:num w:numId="25" w16cid:durableId="474418797">
    <w:abstractNumId w:val="42"/>
  </w:num>
  <w:num w:numId="26" w16cid:durableId="1333991253">
    <w:abstractNumId w:val="13"/>
  </w:num>
  <w:num w:numId="27" w16cid:durableId="1518541281">
    <w:abstractNumId w:val="55"/>
  </w:num>
  <w:num w:numId="28" w16cid:durableId="1977102316">
    <w:abstractNumId w:val="19"/>
  </w:num>
  <w:num w:numId="29" w16cid:durableId="311179053">
    <w:abstractNumId w:val="45"/>
  </w:num>
  <w:num w:numId="30" w16cid:durableId="1348601206">
    <w:abstractNumId w:val="10"/>
  </w:num>
  <w:num w:numId="31" w16cid:durableId="1752777032">
    <w:abstractNumId w:val="7"/>
  </w:num>
  <w:num w:numId="32" w16cid:durableId="1658723001">
    <w:abstractNumId w:val="37"/>
  </w:num>
  <w:num w:numId="33" w16cid:durableId="23137790">
    <w:abstractNumId w:val="54"/>
  </w:num>
  <w:num w:numId="34" w16cid:durableId="378557384">
    <w:abstractNumId w:val="22"/>
  </w:num>
  <w:num w:numId="35" w16cid:durableId="1998924589">
    <w:abstractNumId w:val="16"/>
  </w:num>
  <w:num w:numId="36" w16cid:durableId="1290550839">
    <w:abstractNumId w:val="32"/>
  </w:num>
  <w:num w:numId="37" w16cid:durableId="583302674">
    <w:abstractNumId w:val="31"/>
  </w:num>
  <w:num w:numId="38" w16cid:durableId="294917240">
    <w:abstractNumId w:val="4"/>
  </w:num>
  <w:num w:numId="39" w16cid:durableId="331686171">
    <w:abstractNumId w:val="24"/>
  </w:num>
  <w:num w:numId="40" w16cid:durableId="1288200076">
    <w:abstractNumId w:val="18"/>
  </w:num>
  <w:num w:numId="41" w16cid:durableId="854884311">
    <w:abstractNumId w:val="0"/>
  </w:num>
  <w:num w:numId="42" w16cid:durableId="1363287876">
    <w:abstractNumId w:val="11"/>
  </w:num>
  <w:num w:numId="43" w16cid:durableId="1660617735">
    <w:abstractNumId w:val="26"/>
  </w:num>
  <w:num w:numId="44" w16cid:durableId="127402419">
    <w:abstractNumId w:val="44"/>
  </w:num>
  <w:num w:numId="45" w16cid:durableId="1514488729">
    <w:abstractNumId w:val="52"/>
  </w:num>
  <w:num w:numId="46" w16cid:durableId="752816462">
    <w:abstractNumId w:val="36"/>
  </w:num>
  <w:num w:numId="47" w16cid:durableId="110831633">
    <w:abstractNumId w:val="3"/>
  </w:num>
  <w:num w:numId="48" w16cid:durableId="941886761">
    <w:abstractNumId w:val="48"/>
  </w:num>
  <w:num w:numId="49" w16cid:durableId="51467499">
    <w:abstractNumId w:val="39"/>
  </w:num>
  <w:num w:numId="50" w16cid:durableId="550461677">
    <w:abstractNumId w:val="25"/>
  </w:num>
  <w:num w:numId="51" w16cid:durableId="1975595866">
    <w:abstractNumId w:val="33"/>
  </w:num>
  <w:num w:numId="52" w16cid:durableId="268978058">
    <w:abstractNumId w:val="8"/>
  </w:num>
  <w:num w:numId="53" w16cid:durableId="2078283322">
    <w:abstractNumId w:val="2"/>
  </w:num>
  <w:num w:numId="54" w16cid:durableId="353069283">
    <w:abstractNumId w:val="34"/>
  </w:num>
  <w:num w:numId="55" w16cid:durableId="668407340">
    <w:abstractNumId w:val="47"/>
  </w:num>
  <w:num w:numId="56" w16cid:durableId="612369246">
    <w:abstractNumId w:val="21"/>
  </w:num>
  <w:num w:numId="57" w16cid:durableId="201750161">
    <w:abstractNumId w:val="51"/>
  </w:num>
  <w:num w:numId="58" w16cid:durableId="170644217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dataType w:val="textFile"/>
    <w:connectString w:val=""/>
    <w:activeRecord w:val="-1"/>
    <w:odso/>
  </w:mailMerge>
  <w:defaultTabStop w:val="720"/>
  <w:drawingGridHorizontalSpacing w:val="11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5"/>
    <w:rsid w:val="000000E4"/>
    <w:rsid w:val="00002302"/>
    <w:rsid w:val="00013361"/>
    <w:rsid w:val="00015671"/>
    <w:rsid w:val="00016BFC"/>
    <w:rsid w:val="00023033"/>
    <w:rsid w:val="000301BE"/>
    <w:rsid w:val="0003196C"/>
    <w:rsid w:val="00032CCF"/>
    <w:rsid w:val="00033C92"/>
    <w:rsid w:val="0003747E"/>
    <w:rsid w:val="000412E0"/>
    <w:rsid w:val="000415B8"/>
    <w:rsid w:val="00042A1B"/>
    <w:rsid w:val="00042CBD"/>
    <w:rsid w:val="00046796"/>
    <w:rsid w:val="00046C20"/>
    <w:rsid w:val="00046F23"/>
    <w:rsid w:val="00051EF5"/>
    <w:rsid w:val="0005577C"/>
    <w:rsid w:val="0006568A"/>
    <w:rsid w:val="000678DE"/>
    <w:rsid w:val="00073ECB"/>
    <w:rsid w:val="00074DAA"/>
    <w:rsid w:val="0008187A"/>
    <w:rsid w:val="000818AF"/>
    <w:rsid w:val="00085465"/>
    <w:rsid w:val="0008657D"/>
    <w:rsid w:val="00094AEE"/>
    <w:rsid w:val="000A3223"/>
    <w:rsid w:val="000A43C9"/>
    <w:rsid w:val="000A5EC2"/>
    <w:rsid w:val="000A60F8"/>
    <w:rsid w:val="000B4D22"/>
    <w:rsid w:val="000B4DA1"/>
    <w:rsid w:val="000B6B03"/>
    <w:rsid w:val="000B74A5"/>
    <w:rsid w:val="000C03E0"/>
    <w:rsid w:val="000C236F"/>
    <w:rsid w:val="000C2CCB"/>
    <w:rsid w:val="000C3259"/>
    <w:rsid w:val="000C3BCF"/>
    <w:rsid w:val="000C60E0"/>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41A86"/>
    <w:rsid w:val="00141C95"/>
    <w:rsid w:val="00152DA1"/>
    <w:rsid w:val="00156CD5"/>
    <w:rsid w:val="00166CBD"/>
    <w:rsid w:val="00167B5C"/>
    <w:rsid w:val="00171630"/>
    <w:rsid w:val="00174C15"/>
    <w:rsid w:val="00180333"/>
    <w:rsid w:val="001816E3"/>
    <w:rsid w:val="00185E5B"/>
    <w:rsid w:val="00187D78"/>
    <w:rsid w:val="0019254A"/>
    <w:rsid w:val="001949D9"/>
    <w:rsid w:val="001A0DB6"/>
    <w:rsid w:val="001A2D46"/>
    <w:rsid w:val="001A7904"/>
    <w:rsid w:val="001B105F"/>
    <w:rsid w:val="001B7759"/>
    <w:rsid w:val="001C042E"/>
    <w:rsid w:val="001C3722"/>
    <w:rsid w:val="001C5F80"/>
    <w:rsid w:val="001C6EDB"/>
    <w:rsid w:val="001D2D71"/>
    <w:rsid w:val="001E0940"/>
    <w:rsid w:val="001E2B95"/>
    <w:rsid w:val="001E3BAF"/>
    <w:rsid w:val="001F237B"/>
    <w:rsid w:val="001F6854"/>
    <w:rsid w:val="001F6AC9"/>
    <w:rsid w:val="002070B2"/>
    <w:rsid w:val="00207E49"/>
    <w:rsid w:val="00223589"/>
    <w:rsid w:val="002257E2"/>
    <w:rsid w:val="002355D7"/>
    <w:rsid w:val="00240904"/>
    <w:rsid w:val="00246748"/>
    <w:rsid w:val="00252C1E"/>
    <w:rsid w:val="002560C8"/>
    <w:rsid w:val="00267EA5"/>
    <w:rsid w:val="00270ED5"/>
    <w:rsid w:val="00274E52"/>
    <w:rsid w:val="00275C4D"/>
    <w:rsid w:val="00280787"/>
    <w:rsid w:val="0028140B"/>
    <w:rsid w:val="00285974"/>
    <w:rsid w:val="0029074F"/>
    <w:rsid w:val="002940D9"/>
    <w:rsid w:val="0029607B"/>
    <w:rsid w:val="00296EDF"/>
    <w:rsid w:val="002B4150"/>
    <w:rsid w:val="002B4A7D"/>
    <w:rsid w:val="002B4D94"/>
    <w:rsid w:val="002B7C6B"/>
    <w:rsid w:val="002C2953"/>
    <w:rsid w:val="002C2E52"/>
    <w:rsid w:val="002C45DE"/>
    <w:rsid w:val="002C6160"/>
    <w:rsid w:val="002C7493"/>
    <w:rsid w:val="002D678A"/>
    <w:rsid w:val="002E26FA"/>
    <w:rsid w:val="002E4724"/>
    <w:rsid w:val="002F01A9"/>
    <w:rsid w:val="00302F22"/>
    <w:rsid w:val="003030B8"/>
    <w:rsid w:val="0030451E"/>
    <w:rsid w:val="00307C36"/>
    <w:rsid w:val="003136BB"/>
    <w:rsid w:val="00313B5D"/>
    <w:rsid w:val="00314FB1"/>
    <w:rsid w:val="00315BEF"/>
    <w:rsid w:val="00316A7B"/>
    <w:rsid w:val="00325796"/>
    <w:rsid w:val="0032623D"/>
    <w:rsid w:val="00335B66"/>
    <w:rsid w:val="00341C6B"/>
    <w:rsid w:val="00341FC0"/>
    <w:rsid w:val="00345329"/>
    <w:rsid w:val="00354B01"/>
    <w:rsid w:val="003555CE"/>
    <w:rsid w:val="00362F69"/>
    <w:rsid w:val="00367963"/>
    <w:rsid w:val="003742A9"/>
    <w:rsid w:val="00385058"/>
    <w:rsid w:val="0038790C"/>
    <w:rsid w:val="00390D02"/>
    <w:rsid w:val="003961FD"/>
    <w:rsid w:val="003975E0"/>
    <w:rsid w:val="003A1310"/>
    <w:rsid w:val="003A4CEA"/>
    <w:rsid w:val="003A6D20"/>
    <w:rsid w:val="003A7450"/>
    <w:rsid w:val="003A788A"/>
    <w:rsid w:val="003B41B4"/>
    <w:rsid w:val="003C1C66"/>
    <w:rsid w:val="003C1E7E"/>
    <w:rsid w:val="003C26A8"/>
    <w:rsid w:val="003C3202"/>
    <w:rsid w:val="003D7A7C"/>
    <w:rsid w:val="003E16B4"/>
    <w:rsid w:val="003F2D22"/>
    <w:rsid w:val="003F4761"/>
    <w:rsid w:val="003F4EC0"/>
    <w:rsid w:val="003F5C82"/>
    <w:rsid w:val="00400234"/>
    <w:rsid w:val="00406A47"/>
    <w:rsid w:val="004105F8"/>
    <w:rsid w:val="004145EA"/>
    <w:rsid w:val="00416946"/>
    <w:rsid w:val="00420509"/>
    <w:rsid w:val="004216B4"/>
    <w:rsid w:val="004319CF"/>
    <w:rsid w:val="00432193"/>
    <w:rsid w:val="004323D7"/>
    <w:rsid w:val="00435728"/>
    <w:rsid w:val="00443836"/>
    <w:rsid w:val="00444411"/>
    <w:rsid w:val="0044644C"/>
    <w:rsid w:val="004465F6"/>
    <w:rsid w:val="00451B5F"/>
    <w:rsid w:val="00456C2F"/>
    <w:rsid w:val="00457998"/>
    <w:rsid w:val="00457E67"/>
    <w:rsid w:val="004604D9"/>
    <w:rsid w:val="004667F1"/>
    <w:rsid w:val="004668FB"/>
    <w:rsid w:val="00466EDB"/>
    <w:rsid w:val="0048493F"/>
    <w:rsid w:val="00485C73"/>
    <w:rsid w:val="00487A81"/>
    <w:rsid w:val="00497932"/>
    <w:rsid w:val="004A08C4"/>
    <w:rsid w:val="004A1A39"/>
    <w:rsid w:val="004A2E7F"/>
    <w:rsid w:val="004A4213"/>
    <w:rsid w:val="004B1208"/>
    <w:rsid w:val="004B14DC"/>
    <w:rsid w:val="004C0574"/>
    <w:rsid w:val="004C4EBB"/>
    <w:rsid w:val="004D6934"/>
    <w:rsid w:val="004E021D"/>
    <w:rsid w:val="004E09AE"/>
    <w:rsid w:val="004E16B8"/>
    <w:rsid w:val="004E1ABE"/>
    <w:rsid w:val="004E41B7"/>
    <w:rsid w:val="004E6321"/>
    <w:rsid w:val="004F15CD"/>
    <w:rsid w:val="004F1CDA"/>
    <w:rsid w:val="004F549B"/>
    <w:rsid w:val="004F6C12"/>
    <w:rsid w:val="00502428"/>
    <w:rsid w:val="00502833"/>
    <w:rsid w:val="0050389D"/>
    <w:rsid w:val="00507C45"/>
    <w:rsid w:val="00507D01"/>
    <w:rsid w:val="005159D0"/>
    <w:rsid w:val="0052697B"/>
    <w:rsid w:val="00526F1C"/>
    <w:rsid w:val="00533FF0"/>
    <w:rsid w:val="005359C4"/>
    <w:rsid w:val="005419FC"/>
    <w:rsid w:val="00544CA9"/>
    <w:rsid w:val="00544FDC"/>
    <w:rsid w:val="00552EDA"/>
    <w:rsid w:val="005559C2"/>
    <w:rsid w:val="005600CB"/>
    <w:rsid w:val="00561E50"/>
    <w:rsid w:val="005661F9"/>
    <w:rsid w:val="00581D8E"/>
    <w:rsid w:val="00597C85"/>
    <w:rsid w:val="005A24D9"/>
    <w:rsid w:val="005A2928"/>
    <w:rsid w:val="005A49BB"/>
    <w:rsid w:val="005B04DD"/>
    <w:rsid w:val="005B6986"/>
    <w:rsid w:val="005C006E"/>
    <w:rsid w:val="005C09F7"/>
    <w:rsid w:val="005C19CC"/>
    <w:rsid w:val="005C2774"/>
    <w:rsid w:val="005D1314"/>
    <w:rsid w:val="005D3429"/>
    <w:rsid w:val="005D58D1"/>
    <w:rsid w:val="005E4ECE"/>
    <w:rsid w:val="005F54CA"/>
    <w:rsid w:val="006022B1"/>
    <w:rsid w:val="006054B6"/>
    <w:rsid w:val="006060E6"/>
    <w:rsid w:val="00606A1D"/>
    <w:rsid w:val="0061463F"/>
    <w:rsid w:val="00614FBE"/>
    <w:rsid w:val="00616A00"/>
    <w:rsid w:val="00626258"/>
    <w:rsid w:val="0063326A"/>
    <w:rsid w:val="006429C3"/>
    <w:rsid w:val="00643883"/>
    <w:rsid w:val="00654C64"/>
    <w:rsid w:val="00657770"/>
    <w:rsid w:val="00660E8A"/>
    <w:rsid w:val="00664428"/>
    <w:rsid w:val="00665419"/>
    <w:rsid w:val="006669E5"/>
    <w:rsid w:val="0068170A"/>
    <w:rsid w:val="00690B11"/>
    <w:rsid w:val="00690DFE"/>
    <w:rsid w:val="0069130C"/>
    <w:rsid w:val="00692BB5"/>
    <w:rsid w:val="006A0700"/>
    <w:rsid w:val="006A25F1"/>
    <w:rsid w:val="006A3245"/>
    <w:rsid w:val="006A5318"/>
    <w:rsid w:val="006A719F"/>
    <w:rsid w:val="006B4F4F"/>
    <w:rsid w:val="006C6937"/>
    <w:rsid w:val="006C717B"/>
    <w:rsid w:val="006D0B9C"/>
    <w:rsid w:val="006D3E78"/>
    <w:rsid w:val="006D68F6"/>
    <w:rsid w:val="006E36F7"/>
    <w:rsid w:val="006E797D"/>
    <w:rsid w:val="006E7E2B"/>
    <w:rsid w:val="006F710B"/>
    <w:rsid w:val="0071190D"/>
    <w:rsid w:val="00713907"/>
    <w:rsid w:val="00713EEF"/>
    <w:rsid w:val="007161D3"/>
    <w:rsid w:val="00717B25"/>
    <w:rsid w:val="00722B17"/>
    <w:rsid w:val="00727100"/>
    <w:rsid w:val="007312AB"/>
    <w:rsid w:val="0073489F"/>
    <w:rsid w:val="00744496"/>
    <w:rsid w:val="00744C9F"/>
    <w:rsid w:val="00746D47"/>
    <w:rsid w:val="00757D9E"/>
    <w:rsid w:val="00774201"/>
    <w:rsid w:val="0078396B"/>
    <w:rsid w:val="0078447E"/>
    <w:rsid w:val="00785877"/>
    <w:rsid w:val="0079444C"/>
    <w:rsid w:val="00794921"/>
    <w:rsid w:val="007A6423"/>
    <w:rsid w:val="007C05AD"/>
    <w:rsid w:val="007C7216"/>
    <w:rsid w:val="007D02B0"/>
    <w:rsid w:val="007D3F4B"/>
    <w:rsid w:val="007E0C0E"/>
    <w:rsid w:val="007E5ED1"/>
    <w:rsid w:val="007F00EF"/>
    <w:rsid w:val="007F2ADD"/>
    <w:rsid w:val="007F527E"/>
    <w:rsid w:val="007F621D"/>
    <w:rsid w:val="00802277"/>
    <w:rsid w:val="00805ED8"/>
    <w:rsid w:val="00812BA8"/>
    <w:rsid w:val="008245B9"/>
    <w:rsid w:val="00827E7D"/>
    <w:rsid w:val="00830712"/>
    <w:rsid w:val="008326ED"/>
    <w:rsid w:val="008327D6"/>
    <w:rsid w:val="00832CC8"/>
    <w:rsid w:val="00841889"/>
    <w:rsid w:val="008440AA"/>
    <w:rsid w:val="00851A88"/>
    <w:rsid w:val="00852837"/>
    <w:rsid w:val="00876B78"/>
    <w:rsid w:val="0088131B"/>
    <w:rsid w:val="00891F5E"/>
    <w:rsid w:val="00896BD4"/>
    <w:rsid w:val="008A0C1C"/>
    <w:rsid w:val="008A7663"/>
    <w:rsid w:val="008B7660"/>
    <w:rsid w:val="008B7DA1"/>
    <w:rsid w:val="008D1EE1"/>
    <w:rsid w:val="008D6AEA"/>
    <w:rsid w:val="008E36A4"/>
    <w:rsid w:val="008E5121"/>
    <w:rsid w:val="008E6BE2"/>
    <w:rsid w:val="008F0850"/>
    <w:rsid w:val="008F74BD"/>
    <w:rsid w:val="00901CFE"/>
    <w:rsid w:val="00906897"/>
    <w:rsid w:val="00910A1B"/>
    <w:rsid w:val="0091639C"/>
    <w:rsid w:val="00922B85"/>
    <w:rsid w:val="00922C77"/>
    <w:rsid w:val="00924CA4"/>
    <w:rsid w:val="00931386"/>
    <w:rsid w:val="009371F0"/>
    <w:rsid w:val="00952E9A"/>
    <w:rsid w:val="0095671B"/>
    <w:rsid w:val="009577C5"/>
    <w:rsid w:val="00962069"/>
    <w:rsid w:val="00967C3C"/>
    <w:rsid w:val="0097424D"/>
    <w:rsid w:val="00981CE1"/>
    <w:rsid w:val="009833D4"/>
    <w:rsid w:val="00984547"/>
    <w:rsid w:val="0099686F"/>
    <w:rsid w:val="009A10E4"/>
    <w:rsid w:val="009A4D90"/>
    <w:rsid w:val="009A56B7"/>
    <w:rsid w:val="009A6D2B"/>
    <w:rsid w:val="009B71C0"/>
    <w:rsid w:val="009B7713"/>
    <w:rsid w:val="009C05F1"/>
    <w:rsid w:val="009C1C1D"/>
    <w:rsid w:val="009C64B7"/>
    <w:rsid w:val="009C66A3"/>
    <w:rsid w:val="009C6C75"/>
    <w:rsid w:val="009C7A30"/>
    <w:rsid w:val="009D37E5"/>
    <w:rsid w:val="009E1310"/>
    <w:rsid w:val="009E3040"/>
    <w:rsid w:val="009E6DD4"/>
    <w:rsid w:val="009F02E0"/>
    <w:rsid w:val="009F6365"/>
    <w:rsid w:val="00A04E05"/>
    <w:rsid w:val="00A06818"/>
    <w:rsid w:val="00A14574"/>
    <w:rsid w:val="00A14C1B"/>
    <w:rsid w:val="00A201D3"/>
    <w:rsid w:val="00A2750D"/>
    <w:rsid w:val="00A303B7"/>
    <w:rsid w:val="00A32FB2"/>
    <w:rsid w:val="00A3302D"/>
    <w:rsid w:val="00A336B3"/>
    <w:rsid w:val="00A34D13"/>
    <w:rsid w:val="00A37CAB"/>
    <w:rsid w:val="00A46AFA"/>
    <w:rsid w:val="00A4762B"/>
    <w:rsid w:val="00A52928"/>
    <w:rsid w:val="00A55D7C"/>
    <w:rsid w:val="00A60C54"/>
    <w:rsid w:val="00A749CA"/>
    <w:rsid w:val="00A77072"/>
    <w:rsid w:val="00A8057E"/>
    <w:rsid w:val="00A82B03"/>
    <w:rsid w:val="00A83145"/>
    <w:rsid w:val="00AA7D3B"/>
    <w:rsid w:val="00AB34C5"/>
    <w:rsid w:val="00AB502F"/>
    <w:rsid w:val="00AC3FE7"/>
    <w:rsid w:val="00AD2AFD"/>
    <w:rsid w:val="00AD32BE"/>
    <w:rsid w:val="00AD40E7"/>
    <w:rsid w:val="00AE58BB"/>
    <w:rsid w:val="00B02622"/>
    <w:rsid w:val="00B04762"/>
    <w:rsid w:val="00B05D14"/>
    <w:rsid w:val="00B1113A"/>
    <w:rsid w:val="00B14D62"/>
    <w:rsid w:val="00B24510"/>
    <w:rsid w:val="00B2492B"/>
    <w:rsid w:val="00B3038F"/>
    <w:rsid w:val="00B30895"/>
    <w:rsid w:val="00B43244"/>
    <w:rsid w:val="00B43386"/>
    <w:rsid w:val="00B43F4C"/>
    <w:rsid w:val="00B5222A"/>
    <w:rsid w:val="00B56A2E"/>
    <w:rsid w:val="00B57855"/>
    <w:rsid w:val="00B6606F"/>
    <w:rsid w:val="00B7243C"/>
    <w:rsid w:val="00B73395"/>
    <w:rsid w:val="00B75970"/>
    <w:rsid w:val="00B80308"/>
    <w:rsid w:val="00B82F9B"/>
    <w:rsid w:val="00B87352"/>
    <w:rsid w:val="00B87665"/>
    <w:rsid w:val="00B90260"/>
    <w:rsid w:val="00B90F4F"/>
    <w:rsid w:val="00BA042B"/>
    <w:rsid w:val="00BA3555"/>
    <w:rsid w:val="00BA3ED1"/>
    <w:rsid w:val="00BA4D01"/>
    <w:rsid w:val="00BC58DB"/>
    <w:rsid w:val="00BC5AD9"/>
    <w:rsid w:val="00BD1270"/>
    <w:rsid w:val="00BD2271"/>
    <w:rsid w:val="00BE2302"/>
    <w:rsid w:val="00BE5E68"/>
    <w:rsid w:val="00BE6C85"/>
    <w:rsid w:val="00BE7C4B"/>
    <w:rsid w:val="00BF34C6"/>
    <w:rsid w:val="00BF52C4"/>
    <w:rsid w:val="00BF6373"/>
    <w:rsid w:val="00C013D8"/>
    <w:rsid w:val="00C050E9"/>
    <w:rsid w:val="00C05422"/>
    <w:rsid w:val="00C064C3"/>
    <w:rsid w:val="00C114DA"/>
    <w:rsid w:val="00C12429"/>
    <w:rsid w:val="00C207EA"/>
    <w:rsid w:val="00C27197"/>
    <w:rsid w:val="00C32037"/>
    <w:rsid w:val="00C320EF"/>
    <w:rsid w:val="00C3228D"/>
    <w:rsid w:val="00C3621B"/>
    <w:rsid w:val="00C362AD"/>
    <w:rsid w:val="00C409B2"/>
    <w:rsid w:val="00C4397B"/>
    <w:rsid w:val="00C45920"/>
    <w:rsid w:val="00C52326"/>
    <w:rsid w:val="00C5473A"/>
    <w:rsid w:val="00C6139B"/>
    <w:rsid w:val="00C618D9"/>
    <w:rsid w:val="00C671F6"/>
    <w:rsid w:val="00C72DE6"/>
    <w:rsid w:val="00C766CA"/>
    <w:rsid w:val="00C87DA1"/>
    <w:rsid w:val="00C951BB"/>
    <w:rsid w:val="00CA27E6"/>
    <w:rsid w:val="00CA51C7"/>
    <w:rsid w:val="00CB0B2E"/>
    <w:rsid w:val="00CB74AC"/>
    <w:rsid w:val="00CB7661"/>
    <w:rsid w:val="00CB7E10"/>
    <w:rsid w:val="00CC3EA2"/>
    <w:rsid w:val="00CD0B07"/>
    <w:rsid w:val="00CE664F"/>
    <w:rsid w:val="00CF0F82"/>
    <w:rsid w:val="00CF2A8F"/>
    <w:rsid w:val="00CF2D9E"/>
    <w:rsid w:val="00D01960"/>
    <w:rsid w:val="00D12D6F"/>
    <w:rsid w:val="00D13E1E"/>
    <w:rsid w:val="00D42249"/>
    <w:rsid w:val="00D4721C"/>
    <w:rsid w:val="00D52459"/>
    <w:rsid w:val="00D54541"/>
    <w:rsid w:val="00D55D5C"/>
    <w:rsid w:val="00D5693B"/>
    <w:rsid w:val="00D60B12"/>
    <w:rsid w:val="00D60D51"/>
    <w:rsid w:val="00D64309"/>
    <w:rsid w:val="00D65637"/>
    <w:rsid w:val="00D65DA4"/>
    <w:rsid w:val="00D66BEF"/>
    <w:rsid w:val="00D67B51"/>
    <w:rsid w:val="00D734FE"/>
    <w:rsid w:val="00D73922"/>
    <w:rsid w:val="00D74901"/>
    <w:rsid w:val="00D824BC"/>
    <w:rsid w:val="00D840FB"/>
    <w:rsid w:val="00D93617"/>
    <w:rsid w:val="00D97528"/>
    <w:rsid w:val="00DA06EC"/>
    <w:rsid w:val="00DA6C90"/>
    <w:rsid w:val="00DB2799"/>
    <w:rsid w:val="00DC234C"/>
    <w:rsid w:val="00DC2641"/>
    <w:rsid w:val="00DC4336"/>
    <w:rsid w:val="00DC7A05"/>
    <w:rsid w:val="00DC7A2A"/>
    <w:rsid w:val="00DD542F"/>
    <w:rsid w:val="00DE0974"/>
    <w:rsid w:val="00DF7688"/>
    <w:rsid w:val="00E17B7F"/>
    <w:rsid w:val="00E269D9"/>
    <w:rsid w:val="00E2731E"/>
    <w:rsid w:val="00E31CDC"/>
    <w:rsid w:val="00E36B1B"/>
    <w:rsid w:val="00E417F2"/>
    <w:rsid w:val="00E42353"/>
    <w:rsid w:val="00E42667"/>
    <w:rsid w:val="00E4355E"/>
    <w:rsid w:val="00E539D8"/>
    <w:rsid w:val="00E61595"/>
    <w:rsid w:val="00E673D4"/>
    <w:rsid w:val="00E7401C"/>
    <w:rsid w:val="00E759E1"/>
    <w:rsid w:val="00E76424"/>
    <w:rsid w:val="00E90811"/>
    <w:rsid w:val="00E93229"/>
    <w:rsid w:val="00EA2192"/>
    <w:rsid w:val="00EA3685"/>
    <w:rsid w:val="00EA3B4F"/>
    <w:rsid w:val="00EB47A6"/>
    <w:rsid w:val="00EB5C97"/>
    <w:rsid w:val="00ED082B"/>
    <w:rsid w:val="00EE1F17"/>
    <w:rsid w:val="00EE7831"/>
    <w:rsid w:val="00EF761A"/>
    <w:rsid w:val="00F02F84"/>
    <w:rsid w:val="00F0338A"/>
    <w:rsid w:val="00F058A3"/>
    <w:rsid w:val="00F10351"/>
    <w:rsid w:val="00F103CB"/>
    <w:rsid w:val="00F1427F"/>
    <w:rsid w:val="00F15E82"/>
    <w:rsid w:val="00F203BA"/>
    <w:rsid w:val="00F220BE"/>
    <w:rsid w:val="00F27D81"/>
    <w:rsid w:val="00F32A68"/>
    <w:rsid w:val="00F42E65"/>
    <w:rsid w:val="00F4346C"/>
    <w:rsid w:val="00F523CE"/>
    <w:rsid w:val="00F61BFF"/>
    <w:rsid w:val="00F63D08"/>
    <w:rsid w:val="00F67B44"/>
    <w:rsid w:val="00F76EDB"/>
    <w:rsid w:val="00F77AC2"/>
    <w:rsid w:val="00F80D63"/>
    <w:rsid w:val="00F8265E"/>
    <w:rsid w:val="00F848A2"/>
    <w:rsid w:val="00F86640"/>
    <w:rsid w:val="00F87624"/>
    <w:rsid w:val="00F941D8"/>
    <w:rsid w:val="00FA0412"/>
    <w:rsid w:val="00FA069B"/>
    <w:rsid w:val="00FA2408"/>
    <w:rsid w:val="00FA4D8C"/>
    <w:rsid w:val="00FB38B4"/>
    <w:rsid w:val="00FB5311"/>
    <w:rsid w:val="00FC7032"/>
    <w:rsid w:val="00FD2A02"/>
    <w:rsid w:val="00FD319D"/>
    <w:rsid w:val="00FD442D"/>
    <w:rsid w:val="00FD7E8F"/>
    <w:rsid w:val="00FE0F4A"/>
    <w:rsid w:val="00FE64E8"/>
    <w:rsid w:val="00FE6F20"/>
    <w:rsid w:val="00FF1C5C"/>
    <w:rsid w:val="00FF1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E5C52"/>
  <w15:docId w15:val="{ED677C07-3D0D-4D47-B6C9-35D53048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00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le.tower@ks.gov" TargetMode="External" /><Relationship Id="rId11" Type="http://schemas.openxmlformats.org/officeDocument/2006/relationships/hyperlink" Target="mailto:Nigel.Soria@ks.gov" TargetMode="External" /><Relationship Id="rId12" Type="http://schemas.openxmlformats.org/officeDocument/2006/relationships/hyperlink" Target="mailto:cora.mcnabb@ky.gov" TargetMode="External" /><Relationship Id="rId13" Type="http://schemas.openxmlformats.org/officeDocument/2006/relationships/hyperlink" Target="mailto:becky.cabe@ky.gov" TargetMode="External" /><Relationship Id="rId14" Type="http://schemas.openxmlformats.org/officeDocument/2006/relationships/hyperlink" Target="mailto:chithra.adams@uky.edu" TargetMode="External" /><Relationship Id="rId15" Type="http://schemas.openxmlformats.org/officeDocument/2006/relationships/hyperlink" Target="nancy.omondi@state.mn.us" TargetMode="External" /><Relationship Id="rId16" Type="http://schemas.openxmlformats.org/officeDocument/2006/relationships/hyperlink" Target="lensa.idossa@state.mn.us%20" TargetMode="External" /><Relationship Id="rId17" Type="http://schemas.openxmlformats.org/officeDocument/2006/relationships/hyperlink" Target="mailto:amy.carlson@state.mn.us" TargetMode="External" /><Relationship Id="rId18" Type="http://schemas.openxmlformats.org/officeDocument/2006/relationships/hyperlink" Target="mailto:Ronald.Weber@jfs.ohio.gov" TargetMode="External" /><Relationship Id="rId19" Type="http://schemas.openxmlformats.org/officeDocument/2006/relationships/hyperlink" Target="mailto:Katherine.Allen@jfs.ohio.gov" TargetMode="External" /><Relationship Id="rId2" Type="http://schemas.openxmlformats.org/officeDocument/2006/relationships/webSettings" Target="webSettings.xml" /><Relationship Id="rId20" Type="http://schemas.openxmlformats.org/officeDocument/2006/relationships/hyperlink" Target="mailto:christine.geiler@vermont.gov" TargetMode="External" /><Relationship Id="rId21" Type="http://schemas.openxmlformats.org/officeDocument/2006/relationships/hyperlink" Target="stephen.monahan@vermont.gov" TargetMode="External" /><Relationship Id="rId22" Type="http://schemas.openxmlformats.org/officeDocument/2006/relationships/hyperlink" Target="mailto:cmm295@pitt.edu" TargetMode="External" /><Relationship Id="rId23" Type="http://schemas.openxmlformats.org/officeDocument/2006/relationships/hyperlink" Target="mailto:Rosenblum.David.B@dol.gov" TargetMode="External" /><Relationship Id="rId24" Type="http://schemas.openxmlformats.org/officeDocument/2006/relationships/hyperlink" Target="mailto:Marion.McCoy@ssa.gov" TargetMode="External" /><Relationship Id="rId25" Type="http://schemas.openxmlformats.org/officeDocument/2006/relationships/hyperlink" Target="mailto:YBen-Shalom@mathematica-mpr.com" TargetMode="Externa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mailto:Grode.Kellen.M@dol.gov" TargetMode="External" /><Relationship Id="rId8" Type="http://schemas.openxmlformats.org/officeDocument/2006/relationships/hyperlink" Target="mailto:Rietzke.Steven@dol.gov" TargetMode="External" /><Relationship Id="rId9" Type="http://schemas.openxmlformats.org/officeDocument/2006/relationships/hyperlink" Target="Rebecca_L_Spavins@omb.eop.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63B5-C3F5-4612-8F1A-62F829D9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6</Pages>
  <Words>1287</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Rosenblum, David B - ODEP</cp:lastModifiedBy>
  <cp:revision>186</cp:revision>
  <cp:lastPrinted>2017-11-03T16:14:00Z</cp:lastPrinted>
  <dcterms:created xsi:type="dcterms:W3CDTF">2019-02-14T21:48:00Z</dcterms:created>
  <dcterms:modified xsi:type="dcterms:W3CDTF">2025-06-13T20:49:00Z</dcterms:modified>
</cp:coreProperties>
</file>