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4418" w:rsidRPr="001A7182" w14:paraId="685A863E" w14:textId="77777777">
      <w:pPr>
        <w:tabs>
          <w:tab w:val="center" w:pos="4680"/>
        </w:tabs>
        <w:rPr>
          <w:rFonts w:ascii="Times New Roman" w:hAnsi="Times New Roman"/>
        </w:rPr>
      </w:pPr>
      <w:r>
        <w:rPr>
          <w:rFonts w:ascii="Elephant" w:hAnsi="Elephant" w:cs="Elephant"/>
          <w:b/>
          <w:bCs/>
        </w:rPr>
        <w:tab/>
      </w:r>
      <w:r w:rsidRPr="001A7182">
        <w:rPr>
          <w:rFonts w:ascii="Times New Roman" w:hAnsi="Times New Roman"/>
        </w:rPr>
        <w:t>SUPPORTING STATEMENT</w:t>
      </w:r>
    </w:p>
    <w:p w:rsidR="001A7182" w14:paraId="1822EFF7" w14:textId="67F3B5E9">
      <w:pPr>
        <w:tabs>
          <w:tab w:val="center" w:pos="4680"/>
        </w:tabs>
        <w:rPr>
          <w:rFonts w:ascii="Times New Roman" w:hAnsi="Times New Roman"/>
          <w:bCs/>
        </w:rPr>
      </w:pPr>
      <w:r w:rsidRPr="00820B40">
        <w:rPr>
          <w:rFonts w:ascii="Times New Roman" w:hAnsi="Times New Roman"/>
          <w:bCs/>
        </w:rPr>
        <w:tab/>
        <w:t xml:space="preserve"> </w:t>
      </w:r>
      <w:r w:rsidRPr="00820B40" w:rsidR="00820B40">
        <w:rPr>
          <w:rFonts w:ascii="Times New Roman" w:hAnsi="Times New Roman"/>
          <w:bCs/>
        </w:rPr>
        <w:t xml:space="preserve">Internal </w:t>
      </w:r>
      <w:r w:rsidR="00D37D90">
        <w:rPr>
          <w:rFonts w:ascii="Times New Roman" w:hAnsi="Times New Roman"/>
          <w:bCs/>
        </w:rPr>
        <w:t>R</w:t>
      </w:r>
      <w:r w:rsidRPr="00820B40" w:rsidR="00820B40">
        <w:rPr>
          <w:rFonts w:ascii="Times New Roman" w:hAnsi="Times New Roman"/>
          <w:bCs/>
        </w:rPr>
        <w:t>evenue Service</w:t>
      </w:r>
      <w:r w:rsidR="00EC0B36">
        <w:rPr>
          <w:rFonts w:ascii="Times New Roman" w:hAnsi="Times New Roman"/>
          <w:bCs/>
        </w:rPr>
        <w:t xml:space="preserve"> (IRS)</w:t>
      </w:r>
    </w:p>
    <w:p w:rsidR="004859EE" w:rsidP="001A7182" w14:paraId="7CC0A5F3" w14:textId="35CB64CF">
      <w:pPr>
        <w:tabs>
          <w:tab w:val="center" w:pos="4680"/>
        </w:tabs>
        <w:jc w:val="center"/>
        <w:rPr>
          <w:rFonts w:ascii="Times New Roman" w:hAnsi="Times New Roman"/>
          <w:color w:val="000000"/>
        </w:rPr>
      </w:pPr>
      <w:r>
        <w:rPr>
          <w:rFonts w:ascii="Times New Roman" w:hAnsi="Times New Roman"/>
          <w:color w:val="000000"/>
        </w:rPr>
        <w:t>Form 8918</w:t>
      </w:r>
      <w:r w:rsidR="003F4B8A">
        <w:rPr>
          <w:rFonts w:ascii="Times New Roman" w:hAnsi="Times New Roman"/>
          <w:color w:val="000000"/>
        </w:rPr>
        <w:t xml:space="preserve"> - </w:t>
      </w:r>
      <w:r w:rsidRPr="004859EE">
        <w:rPr>
          <w:rFonts w:ascii="Times New Roman" w:hAnsi="Times New Roman"/>
          <w:color w:val="000000"/>
        </w:rPr>
        <w:t xml:space="preserve">Disclosure of </w:t>
      </w:r>
      <w:r w:rsidR="002860E5">
        <w:rPr>
          <w:rFonts w:ascii="Times New Roman" w:hAnsi="Times New Roman"/>
          <w:color w:val="000000"/>
        </w:rPr>
        <w:t>R</w:t>
      </w:r>
      <w:r w:rsidRPr="004859EE">
        <w:rPr>
          <w:rFonts w:ascii="Times New Roman" w:hAnsi="Times New Roman"/>
          <w:color w:val="000000"/>
        </w:rPr>
        <w:t xml:space="preserve">eportable </w:t>
      </w:r>
      <w:r w:rsidR="002860E5">
        <w:rPr>
          <w:rFonts w:ascii="Times New Roman" w:hAnsi="Times New Roman"/>
          <w:color w:val="000000"/>
        </w:rPr>
        <w:t>T</w:t>
      </w:r>
      <w:r w:rsidRPr="004859EE">
        <w:rPr>
          <w:rFonts w:ascii="Times New Roman" w:hAnsi="Times New Roman"/>
          <w:color w:val="000000"/>
        </w:rPr>
        <w:t>ransactions</w:t>
      </w:r>
    </w:p>
    <w:p w:rsidR="00DA6CC6" w:rsidRPr="00820B40" w:rsidP="00DA6CC6" w14:paraId="05AB5531" w14:textId="47D38138">
      <w:pPr>
        <w:tabs>
          <w:tab w:val="center" w:pos="4680"/>
        </w:tabs>
        <w:jc w:val="center"/>
        <w:rPr>
          <w:rFonts w:ascii="Times New Roman" w:hAnsi="Times New Roman"/>
          <w:bCs/>
        </w:rPr>
      </w:pPr>
      <w:r w:rsidRPr="00820B40">
        <w:rPr>
          <w:rFonts w:ascii="Times New Roman" w:hAnsi="Times New Roman"/>
          <w:color w:val="000000"/>
        </w:rPr>
        <w:t>OMB</w:t>
      </w:r>
      <w:r w:rsidR="001A7182">
        <w:rPr>
          <w:rFonts w:ascii="Times New Roman" w:hAnsi="Times New Roman"/>
          <w:color w:val="000000"/>
        </w:rPr>
        <w:t xml:space="preserve"> Control No.</w:t>
      </w:r>
      <w:r w:rsidRPr="00820B40">
        <w:rPr>
          <w:rFonts w:ascii="Times New Roman" w:hAnsi="Times New Roman"/>
          <w:color w:val="000000"/>
        </w:rPr>
        <w:t xml:space="preserve"> </w:t>
      </w:r>
      <w:r w:rsidRPr="00820B40">
        <w:rPr>
          <w:rFonts w:ascii="Times New Roman" w:hAnsi="Times New Roman"/>
          <w:color w:val="000000"/>
        </w:rPr>
        <w:t>1545-</w:t>
      </w:r>
      <w:r w:rsidR="004B5967">
        <w:rPr>
          <w:rFonts w:ascii="Times New Roman" w:hAnsi="Times New Roman"/>
          <w:color w:val="000000"/>
        </w:rPr>
        <w:t>0865</w:t>
      </w:r>
    </w:p>
    <w:p w:rsidR="00894418" w:rsidRPr="00820B40" w14:paraId="18EFDA4C" w14:textId="77777777">
      <w:pPr>
        <w:rPr>
          <w:rFonts w:ascii="Times New Roman" w:hAnsi="Times New Roman"/>
          <w:bCs/>
        </w:rPr>
      </w:pPr>
    </w:p>
    <w:p w:rsidR="00894418" w:rsidRPr="00820B40" w14:paraId="44965081" w14:textId="77777777">
      <w:pPr>
        <w:rPr>
          <w:rFonts w:ascii="Times New Roman" w:hAnsi="Times New Roman"/>
          <w:bCs/>
        </w:rPr>
      </w:pPr>
    </w:p>
    <w:p w:rsidR="00894418" w:rsidRPr="00820B40" w14:paraId="559B35DC" w14:textId="64247467">
      <w:pPr>
        <w:rPr>
          <w:rFonts w:ascii="Times New Roman" w:hAnsi="Times New Roman"/>
          <w:bCs/>
        </w:rPr>
      </w:pPr>
      <w:r w:rsidRPr="00820B40">
        <w:rPr>
          <w:rFonts w:ascii="Times New Roman" w:hAnsi="Times New Roman"/>
          <w:bCs/>
        </w:rPr>
        <w:t>1.</w:t>
      </w:r>
      <w:r w:rsidR="00820B40">
        <w:rPr>
          <w:rFonts w:ascii="Times New Roman" w:hAnsi="Times New Roman"/>
          <w:bCs/>
        </w:rPr>
        <w:tab/>
      </w:r>
      <w:r w:rsidRPr="00820B40">
        <w:rPr>
          <w:rFonts w:ascii="Times New Roman" w:hAnsi="Times New Roman"/>
          <w:bCs/>
          <w:u w:val="single"/>
        </w:rPr>
        <w:t>CIRCUMSTANCES NECESSITATING COLLECTION OF INFORMATION</w:t>
      </w:r>
    </w:p>
    <w:p w:rsidR="00894418" w:rsidRPr="00820B40" w14:paraId="3E6E2053" w14:textId="77777777">
      <w:pPr>
        <w:rPr>
          <w:rFonts w:ascii="Times New Roman" w:hAnsi="Times New Roman"/>
          <w:bCs/>
        </w:rPr>
      </w:pPr>
    </w:p>
    <w:p w:rsidR="00F3734C" w14:paraId="21DADD1B" w14:textId="77777777">
      <w:pPr>
        <w:ind w:left="720"/>
        <w:rPr>
          <w:rFonts w:ascii="Times New Roman" w:hAnsi="Times New Roman"/>
          <w:bCs/>
        </w:rPr>
      </w:pPr>
      <w:r w:rsidRPr="004B5967">
        <w:rPr>
          <w:rFonts w:ascii="Times New Roman" w:hAnsi="Times New Roman"/>
          <w:bCs/>
        </w:rPr>
        <w:t>I</w:t>
      </w:r>
      <w:r>
        <w:rPr>
          <w:rFonts w:ascii="Times New Roman" w:hAnsi="Times New Roman"/>
          <w:bCs/>
        </w:rPr>
        <w:t>nternal Revenue Code (I</w:t>
      </w:r>
      <w:r w:rsidRPr="004B5967">
        <w:rPr>
          <w:rFonts w:ascii="Times New Roman" w:hAnsi="Times New Roman"/>
          <w:bCs/>
        </w:rPr>
        <w:t>RC</w:t>
      </w:r>
      <w:r>
        <w:rPr>
          <w:rFonts w:ascii="Times New Roman" w:hAnsi="Times New Roman"/>
          <w:bCs/>
        </w:rPr>
        <w:t>)</w:t>
      </w:r>
      <w:r w:rsidRPr="004B5967">
        <w:rPr>
          <w:rFonts w:ascii="Times New Roman" w:hAnsi="Times New Roman"/>
          <w:bCs/>
        </w:rPr>
        <w:t xml:space="preserve"> 6111 requires a sub-set of promoters called “material advisors” to disclose information about the promotion of certain types of transactions called “reportable transactions.”</w:t>
      </w:r>
    </w:p>
    <w:p w:rsidR="004B5967" w14:paraId="64611D30" w14:textId="77777777">
      <w:pPr>
        <w:ind w:left="720"/>
        <w:rPr>
          <w:rFonts w:ascii="Times New Roman" w:hAnsi="Times New Roman"/>
          <w:bCs/>
        </w:rPr>
      </w:pPr>
    </w:p>
    <w:p w:rsidR="004B5967" w:rsidP="004B5967" w14:paraId="7CA9A61B" w14:textId="77777777">
      <w:pPr>
        <w:ind w:left="720"/>
        <w:rPr>
          <w:rFonts w:ascii="Times New Roman" w:hAnsi="Times New Roman"/>
          <w:bCs/>
        </w:rPr>
      </w:pPr>
      <w:r w:rsidRPr="004B5967">
        <w:rPr>
          <w:rFonts w:ascii="Times New Roman" w:hAnsi="Times New Roman"/>
          <w:bCs/>
        </w:rPr>
        <w:t>A material advisor is a person who provides any material aid, assistance, or advice with respect to organizing, managing, promoting, selling, implementing, insuring, or carrying out any “reportable transaction", and who directly or indirectly derives gross income in excess of the following threshold amounts (IRC 6111(b)(1), 6112(a)):</w:t>
      </w:r>
    </w:p>
    <w:p w:rsidR="004B5967" w:rsidRPr="004B5967" w:rsidP="004B5967" w14:paraId="13565AB0" w14:textId="77777777">
      <w:pPr>
        <w:ind w:left="720"/>
        <w:rPr>
          <w:rFonts w:ascii="Times New Roman" w:hAnsi="Times New Roman"/>
          <w:bCs/>
        </w:rPr>
      </w:pPr>
    </w:p>
    <w:p w:rsidR="004B5967" w:rsidRPr="00107F7F" w:rsidP="00107F7F" w14:paraId="72E1D598" w14:textId="0AA1CA95">
      <w:pPr>
        <w:pStyle w:val="ListParagraph"/>
        <w:numPr>
          <w:ilvl w:val="0"/>
          <w:numId w:val="6"/>
        </w:numPr>
        <w:rPr>
          <w:rFonts w:ascii="Times New Roman" w:hAnsi="Times New Roman"/>
          <w:bCs/>
        </w:rPr>
      </w:pPr>
      <w:r w:rsidRPr="00107F7F">
        <w:rPr>
          <w:rFonts w:ascii="Times New Roman" w:hAnsi="Times New Roman"/>
          <w:bCs/>
        </w:rPr>
        <w:t>Individuals promoting non-listed reportable transactions--$50,000</w:t>
      </w:r>
    </w:p>
    <w:p w:rsidR="004B5967" w:rsidRPr="00107F7F" w:rsidP="00107F7F" w14:paraId="5CCC293E" w14:textId="2998A1EC">
      <w:pPr>
        <w:pStyle w:val="ListParagraph"/>
        <w:numPr>
          <w:ilvl w:val="0"/>
          <w:numId w:val="6"/>
        </w:numPr>
        <w:rPr>
          <w:rFonts w:ascii="Times New Roman" w:hAnsi="Times New Roman"/>
          <w:bCs/>
        </w:rPr>
      </w:pPr>
      <w:r w:rsidRPr="00107F7F">
        <w:rPr>
          <w:rFonts w:ascii="Times New Roman" w:hAnsi="Times New Roman"/>
          <w:bCs/>
        </w:rPr>
        <w:t>Individuals promoting listed transactions--$10,000</w:t>
      </w:r>
    </w:p>
    <w:p w:rsidR="004B5967" w:rsidRPr="00107F7F" w:rsidP="00107F7F" w14:paraId="1F5727A3" w14:textId="1AE038F0">
      <w:pPr>
        <w:pStyle w:val="ListParagraph"/>
        <w:numPr>
          <w:ilvl w:val="0"/>
          <w:numId w:val="6"/>
        </w:numPr>
        <w:rPr>
          <w:rFonts w:ascii="Times New Roman" w:hAnsi="Times New Roman"/>
          <w:bCs/>
        </w:rPr>
      </w:pPr>
      <w:r w:rsidRPr="00107F7F">
        <w:rPr>
          <w:rFonts w:ascii="Times New Roman" w:hAnsi="Times New Roman"/>
          <w:bCs/>
        </w:rPr>
        <w:t>Non-individuals (corporations, partnerships, etc.) promoting non-reportable transactions--$250,000</w:t>
      </w:r>
    </w:p>
    <w:p w:rsidR="004B5967" w:rsidRPr="00107F7F" w:rsidP="00107F7F" w14:paraId="6D985235" w14:textId="239EA0F6">
      <w:pPr>
        <w:pStyle w:val="ListParagraph"/>
        <w:numPr>
          <w:ilvl w:val="0"/>
          <w:numId w:val="6"/>
        </w:numPr>
        <w:rPr>
          <w:rFonts w:ascii="Times New Roman" w:hAnsi="Times New Roman"/>
          <w:bCs/>
        </w:rPr>
      </w:pPr>
      <w:r w:rsidRPr="00107F7F">
        <w:rPr>
          <w:rFonts w:ascii="Times New Roman" w:hAnsi="Times New Roman"/>
          <w:bCs/>
        </w:rPr>
        <w:t>Non-individuals promoting listed transactions--$25,000</w:t>
      </w:r>
    </w:p>
    <w:p w:rsidR="004B5967" w:rsidP="00A671A4" w14:paraId="0796ABBA" w14:textId="77777777">
      <w:pPr>
        <w:rPr>
          <w:rFonts w:ascii="Times New Roman" w:hAnsi="Times New Roman"/>
          <w:bCs/>
        </w:rPr>
      </w:pPr>
    </w:p>
    <w:p w:rsidR="00F3734C" w:rsidP="004B5967" w14:paraId="3A46A469" w14:textId="77777777">
      <w:pPr>
        <w:ind w:left="720"/>
        <w:rPr>
          <w:rFonts w:ascii="Times New Roman" w:hAnsi="Times New Roman"/>
          <w:bCs/>
        </w:rPr>
      </w:pPr>
      <w:r>
        <w:rPr>
          <w:rFonts w:ascii="Times New Roman" w:hAnsi="Times New Roman"/>
          <w:bCs/>
        </w:rPr>
        <w:t xml:space="preserve">TD 9351 (72 F.R. 43154), published August 3, 2007, </w:t>
      </w:r>
      <w:r w:rsidRPr="004B5967">
        <w:rPr>
          <w:rFonts w:ascii="Times New Roman" w:hAnsi="Times New Roman"/>
          <w:bCs/>
        </w:rPr>
        <w:t>contain</w:t>
      </w:r>
      <w:r>
        <w:rPr>
          <w:rFonts w:ascii="Times New Roman" w:hAnsi="Times New Roman"/>
          <w:bCs/>
        </w:rPr>
        <w:t>s</w:t>
      </w:r>
      <w:r w:rsidRPr="004B5967">
        <w:rPr>
          <w:rFonts w:ascii="Times New Roman" w:hAnsi="Times New Roman"/>
          <w:bCs/>
        </w:rPr>
        <w:t xml:space="preserve"> final</w:t>
      </w:r>
      <w:r>
        <w:rPr>
          <w:rFonts w:ascii="Times New Roman" w:hAnsi="Times New Roman"/>
          <w:bCs/>
        </w:rPr>
        <w:t xml:space="preserve"> </w:t>
      </w:r>
      <w:r w:rsidRPr="004B5967">
        <w:rPr>
          <w:rFonts w:ascii="Times New Roman" w:hAnsi="Times New Roman"/>
          <w:bCs/>
        </w:rPr>
        <w:t>regulations under section 6111 of the Internal</w:t>
      </w:r>
      <w:r>
        <w:rPr>
          <w:rFonts w:ascii="Times New Roman" w:hAnsi="Times New Roman"/>
          <w:bCs/>
        </w:rPr>
        <w:t xml:space="preserve"> </w:t>
      </w:r>
      <w:r w:rsidRPr="004B5967">
        <w:rPr>
          <w:rFonts w:ascii="Times New Roman" w:hAnsi="Times New Roman"/>
          <w:bCs/>
        </w:rPr>
        <w:t>Revenue Code that provide the rules relating</w:t>
      </w:r>
      <w:r>
        <w:rPr>
          <w:rFonts w:ascii="Times New Roman" w:hAnsi="Times New Roman"/>
          <w:bCs/>
        </w:rPr>
        <w:t xml:space="preserve"> </w:t>
      </w:r>
      <w:r w:rsidRPr="004B5967">
        <w:rPr>
          <w:rFonts w:ascii="Times New Roman" w:hAnsi="Times New Roman"/>
          <w:bCs/>
        </w:rPr>
        <w:t>to the disclosure of reportable transactions</w:t>
      </w:r>
      <w:r>
        <w:rPr>
          <w:rFonts w:ascii="Times New Roman" w:hAnsi="Times New Roman"/>
          <w:bCs/>
        </w:rPr>
        <w:t xml:space="preserve"> </w:t>
      </w:r>
      <w:r w:rsidRPr="004B5967">
        <w:rPr>
          <w:rFonts w:ascii="Times New Roman" w:hAnsi="Times New Roman"/>
          <w:bCs/>
        </w:rPr>
        <w:t>by material advisors. These regulations</w:t>
      </w:r>
      <w:r>
        <w:rPr>
          <w:rFonts w:ascii="Times New Roman" w:hAnsi="Times New Roman"/>
          <w:bCs/>
        </w:rPr>
        <w:t xml:space="preserve"> </w:t>
      </w:r>
      <w:r w:rsidRPr="004B5967">
        <w:rPr>
          <w:rFonts w:ascii="Times New Roman" w:hAnsi="Times New Roman"/>
          <w:bCs/>
        </w:rPr>
        <w:t>affect material advisors responsible</w:t>
      </w:r>
      <w:r>
        <w:rPr>
          <w:rFonts w:ascii="Times New Roman" w:hAnsi="Times New Roman"/>
          <w:bCs/>
        </w:rPr>
        <w:t xml:space="preserve"> </w:t>
      </w:r>
      <w:r w:rsidRPr="004B5967">
        <w:rPr>
          <w:rFonts w:ascii="Times New Roman" w:hAnsi="Times New Roman"/>
          <w:bCs/>
        </w:rPr>
        <w:t>for disclosing reportable transactions</w:t>
      </w:r>
      <w:r>
        <w:rPr>
          <w:rFonts w:ascii="Times New Roman" w:hAnsi="Times New Roman"/>
          <w:bCs/>
        </w:rPr>
        <w:t xml:space="preserve"> </w:t>
      </w:r>
      <w:r w:rsidRPr="004B5967">
        <w:rPr>
          <w:rFonts w:ascii="Times New Roman" w:hAnsi="Times New Roman"/>
          <w:bCs/>
        </w:rPr>
        <w:t>under section 6111 and material advisors</w:t>
      </w:r>
      <w:r>
        <w:rPr>
          <w:rFonts w:ascii="Times New Roman" w:hAnsi="Times New Roman"/>
          <w:bCs/>
        </w:rPr>
        <w:t xml:space="preserve"> </w:t>
      </w:r>
      <w:r w:rsidRPr="004B5967">
        <w:rPr>
          <w:rFonts w:ascii="Times New Roman" w:hAnsi="Times New Roman"/>
          <w:bCs/>
        </w:rPr>
        <w:t>responsible for keeping lists under section</w:t>
      </w:r>
      <w:r>
        <w:rPr>
          <w:rFonts w:ascii="Times New Roman" w:hAnsi="Times New Roman"/>
          <w:bCs/>
        </w:rPr>
        <w:t xml:space="preserve"> </w:t>
      </w:r>
      <w:r w:rsidRPr="004B5967">
        <w:rPr>
          <w:rFonts w:ascii="Times New Roman" w:hAnsi="Times New Roman"/>
          <w:bCs/>
        </w:rPr>
        <w:t>6112.</w:t>
      </w:r>
    </w:p>
    <w:p w:rsidR="00DE32E4" w:rsidP="004B5967" w14:paraId="431E1F92" w14:textId="77777777">
      <w:pPr>
        <w:ind w:left="720"/>
        <w:rPr>
          <w:rFonts w:ascii="Times New Roman" w:hAnsi="Times New Roman"/>
          <w:bCs/>
        </w:rPr>
      </w:pPr>
    </w:p>
    <w:p w:rsidR="00DE32E4" w:rsidP="00DE32E4" w14:paraId="75ADEC31" w14:textId="77777777">
      <w:pPr>
        <w:ind w:left="720"/>
        <w:rPr>
          <w:rFonts w:ascii="Times New Roman" w:hAnsi="Times New Roman"/>
          <w:bCs/>
        </w:rPr>
      </w:pPr>
      <w:r>
        <w:rPr>
          <w:rFonts w:ascii="Times New Roman" w:hAnsi="Times New Roman"/>
          <w:bCs/>
        </w:rPr>
        <w:t xml:space="preserve">TD 9556 (76 F.R. 70340), published November 14, 2011, </w:t>
      </w:r>
      <w:r w:rsidRPr="00DE32E4">
        <w:rPr>
          <w:rFonts w:ascii="Times New Roman" w:hAnsi="Times New Roman"/>
          <w:bCs/>
        </w:rPr>
        <w:t>contains final</w:t>
      </w:r>
      <w:r>
        <w:rPr>
          <w:rFonts w:ascii="Times New Roman" w:hAnsi="Times New Roman"/>
          <w:bCs/>
        </w:rPr>
        <w:t xml:space="preserve"> </w:t>
      </w:r>
      <w:r w:rsidRPr="00DE32E4">
        <w:rPr>
          <w:rFonts w:ascii="Times New Roman" w:hAnsi="Times New Roman"/>
          <w:bCs/>
        </w:rPr>
        <w:t>regulations that provide rules relating</w:t>
      </w:r>
      <w:r>
        <w:rPr>
          <w:rFonts w:ascii="Times New Roman" w:hAnsi="Times New Roman"/>
          <w:bCs/>
        </w:rPr>
        <w:t xml:space="preserve"> </w:t>
      </w:r>
      <w:r w:rsidRPr="00DE32E4">
        <w:rPr>
          <w:rFonts w:ascii="Times New Roman" w:hAnsi="Times New Roman"/>
          <w:bCs/>
        </w:rPr>
        <w:t>to the disclosure of listed transactions and</w:t>
      </w:r>
      <w:r>
        <w:rPr>
          <w:rFonts w:ascii="Times New Roman" w:hAnsi="Times New Roman"/>
          <w:bCs/>
        </w:rPr>
        <w:t xml:space="preserve"> </w:t>
      </w:r>
      <w:r w:rsidRPr="00DE32E4">
        <w:rPr>
          <w:rFonts w:ascii="Times New Roman" w:hAnsi="Times New Roman"/>
          <w:bCs/>
        </w:rPr>
        <w:t>transactions of interest with respect to</w:t>
      </w:r>
      <w:r>
        <w:rPr>
          <w:rFonts w:ascii="Times New Roman" w:hAnsi="Times New Roman"/>
          <w:bCs/>
        </w:rPr>
        <w:t xml:space="preserve"> </w:t>
      </w:r>
      <w:r w:rsidRPr="00DE32E4">
        <w:rPr>
          <w:rFonts w:ascii="Times New Roman" w:hAnsi="Times New Roman"/>
          <w:bCs/>
        </w:rPr>
        <w:t>the generation-skipping transfer tax under</w:t>
      </w:r>
      <w:r>
        <w:rPr>
          <w:rFonts w:ascii="Times New Roman" w:hAnsi="Times New Roman"/>
          <w:bCs/>
        </w:rPr>
        <w:t xml:space="preserve"> </w:t>
      </w:r>
      <w:r w:rsidRPr="00DE32E4">
        <w:rPr>
          <w:rFonts w:ascii="Times New Roman" w:hAnsi="Times New Roman"/>
          <w:bCs/>
        </w:rPr>
        <w:t>section 6011 of the Internal Revenue Code</w:t>
      </w:r>
      <w:r>
        <w:rPr>
          <w:rFonts w:ascii="Times New Roman" w:hAnsi="Times New Roman"/>
          <w:bCs/>
        </w:rPr>
        <w:t xml:space="preserve"> </w:t>
      </w:r>
      <w:r w:rsidRPr="00DE32E4">
        <w:rPr>
          <w:rFonts w:ascii="Times New Roman" w:hAnsi="Times New Roman"/>
          <w:bCs/>
        </w:rPr>
        <w:t>(Code), conforming amendments under</w:t>
      </w:r>
      <w:r>
        <w:rPr>
          <w:rFonts w:ascii="Times New Roman" w:hAnsi="Times New Roman"/>
          <w:bCs/>
        </w:rPr>
        <w:t xml:space="preserve"> </w:t>
      </w:r>
      <w:r w:rsidRPr="00DE32E4">
        <w:rPr>
          <w:rFonts w:ascii="Times New Roman" w:hAnsi="Times New Roman"/>
          <w:bCs/>
        </w:rPr>
        <w:t>sections 6111 and 6112, and rules relating</w:t>
      </w:r>
      <w:r>
        <w:rPr>
          <w:rFonts w:ascii="Times New Roman" w:hAnsi="Times New Roman"/>
          <w:bCs/>
        </w:rPr>
        <w:t xml:space="preserve"> </w:t>
      </w:r>
      <w:r w:rsidRPr="00DE32E4">
        <w:rPr>
          <w:rFonts w:ascii="Times New Roman" w:hAnsi="Times New Roman"/>
          <w:bCs/>
        </w:rPr>
        <w:t>to the preparation and maintenance</w:t>
      </w:r>
      <w:r>
        <w:rPr>
          <w:rFonts w:ascii="Times New Roman" w:hAnsi="Times New Roman"/>
          <w:bCs/>
        </w:rPr>
        <w:t xml:space="preserve"> </w:t>
      </w:r>
      <w:r w:rsidRPr="00DE32E4">
        <w:rPr>
          <w:rFonts w:ascii="Times New Roman" w:hAnsi="Times New Roman"/>
          <w:bCs/>
        </w:rPr>
        <w:t>of lists with respect to reportable transactions</w:t>
      </w:r>
      <w:r>
        <w:rPr>
          <w:rFonts w:ascii="Times New Roman" w:hAnsi="Times New Roman"/>
          <w:bCs/>
        </w:rPr>
        <w:t xml:space="preserve"> </w:t>
      </w:r>
      <w:r w:rsidRPr="00DE32E4">
        <w:rPr>
          <w:rFonts w:ascii="Times New Roman" w:hAnsi="Times New Roman"/>
          <w:bCs/>
        </w:rPr>
        <w:t>under section 6112.</w:t>
      </w:r>
    </w:p>
    <w:p w:rsidR="004B5967" w:rsidP="004B5967" w14:paraId="2C4B10EF" w14:textId="77777777">
      <w:pPr>
        <w:ind w:left="720"/>
        <w:rPr>
          <w:rFonts w:ascii="Times New Roman" w:hAnsi="Times New Roman"/>
          <w:bCs/>
        </w:rPr>
      </w:pPr>
    </w:p>
    <w:p w:rsidR="00DE32E4" w:rsidRPr="00DE32E4" w:rsidP="00DE32E4" w14:paraId="56D5617C" w14:textId="77777777">
      <w:pPr>
        <w:ind w:left="720"/>
        <w:rPr>
          <w:rFonts w:ascii="Times New Roman" w:hAnsi="Times New Roman"/>
          <w:bCs/>
        </w:rPr>
      </w:pPr>
      <w:r w:rsidRPr="00DE32E4">
        <w:rPr>
          <w:rFonts w:ascii="Times New Roman" w:hAnsi="Times New Roman"/>
          <w:bCs/>
        </w:rPr>
        <w:t>Material advisors to any reportable</w:t>
      </w:r>
      <w:r>
        <w:rPr>
          <w:rFonts w:ascii="Times New Roman" w:hAnsi="Times New Roman"/>
          <w:bCs/>
        </w:rPr>
        <w:t xml:space="preserve"> </w:t>
      </w:r>
      <w:r w:rsidRPr="00DE32E4">
        <w:rPr>
          <w:rFonts w:ascii="Times New Roman" w:hAnsi="Times New Roman"/>
          <w:bCs/>
        </w:rPr>
        <w:t>transaction must disclose certain</w:t>
      </w:r>
      <w:r>
        <w:rPr>
          <w:rFonts w:ascii="Times New Roman" w:hAnsi="Times New Roman"/>
          <w:bCs/>
        </w:rPr>
        <w:t xml:space="preserve"> </w:t>
      </w:r>
      <w:r w:rsidRPr="00DE32E4">
        <w:rPr>
          <w:rFonts w:ascii="Times New Roman" w:hAnsi="Times New Roman"/>
          <w:bCs/>
        </w:rPr>
        <w:t>information about the reportable</w:t>
      </w:r>
      <w:r>
        <w:rPr>
          <w:rFonts w:ascii="Times New Roman" w:hAnsi="Times New Roman"/>
          <w:bCs/>
        </w:rPr>
        <w:t xml:space="preserve"> </w:t>
      </w:r>
      <w:r w:rsidRPr="00DE32E4">
        <w:rPr>
          <w:rFonts w:ascii="Times New Roman" w:hAnsi="Times New Roman"/>
          <w:bCs/>
        </w:rPr>
        <w:t>transaction by filing a Form 8918 with the</w:t>
      </w:r>
      <w:r>
        <w:rPr>
          <w:rFonts w:ascii="Times New Roman" w:hAnsi="Times New Roman"/>
          <w:bCs/>
        </w:rPr>
        <w:t xml:space="preserve"> </w:t>
      </w:r>
      <w:r w:rsidRPr="00DE32E4">
        <w:rPr>
          <w:rFonts w:ascii="Times New Roman" w:hAnsi="Times New Roman"/>
          <w:bCs/>
        </w:rPr>
        <w:t>IRS.</w:t>
      </w:r>
      <w:r>
        <w:rPr>
          <w:rFonts w:ascii="Times New Roman" w:hAnsi="Times New Roman"/>
          <w:bCs/>
        </w:rPr>
        <w:t xml:space="preserve">  </w:t>
      </w:r>
      <w:r w:rsidRPr="00DE32E4">
        <w:rPr>
          <w:rFonts w:ascii="Times New Roman" w:hAnsi="Times New Roman"/>
          <w:bCs/>
        </w:rPr>
        <w:t>Material advisors who file a Form 8918</w:t>
      </w:r>
      <w:r>
        <w:rPr>
          <w:rFonts w:ascii="Times New Roman" w:hAnsi="Times New Roman"/>
          <w:bCs/>
        </w:rPr>
        <w:t xml:space="preserve"> </w:t>
      </w:r>
      <w:r w:rsidRPr="00DE32E4">
        <w:rPr>
          <w:rFonts w:ascii="Times New Roman" w:hAnsi="Times New Roman"/>
          <w:bCs/>
        </w:rPr>
        <w:t>will receive a reportable transaction</w:t>
      </w:r>
      <w:r>
        <w:rPr>
          <w:rFonts w:ascii="Times New Roman" w:hAnsi="Times New Roman"/>
          <w:bCs/>
        </w:rPr>
        <w:t xml:space="preserve"> </w:t>
      </w:r>
      <w:r w:rsidRPr="00DE32E4">
        <w:rPr>
          <w:rFonts w:ascii="Times New Roman" w:hAnsi="Times New Roman"/>
          <w:bCs/>
        </w:rPr>
        <w:t>number from the IRS. Material advisors</w:t>
      </w:r>
    </w:p>
    <w:p w:rsidR="002E65E0" w:rsidP="00DE32E4" w14:paraId="38C2792A" w14:textId="32ABC31E">
      <w:pPr>
        <w:ind w:left="720"/>
        <w:rPr>
          <w:rFonts w:ascii="Times New Roman" w:hAnsi="Times New Roman"/>
          <w:bCs/>
        </w:rPr>
      </w:pPr>
      <w:r w:rsidRPr="00DE32E4">
        <w:rPr>
          <w:rFonts w:ascii="Times New Roman" w:hAnsi="Times New Roman"/>
          <w:bCs/>
        </w:rPr>
        <w:t>must provide the reportable transaction</w:t>
      </w:r>
      <w:r>
        <w:rPr>
          <w:rFonts w:ascii="Times New Roman" w:hAnsi="Times New Roman"/>
          <w:bCs/>
        </w:rPr>
        <w:t xml:space="preserve"> </w:t>
      </w:r>
      <w:r w:rsidRPr="00DE32E4">
        <w:rPr>
          <w:rFonts w:ascii="Times New Roman" w:hAnsi="Times New Roman"/>
          <w:bCs/>
        </w:rPr>
        <w:t xml:space="preserve">number to all taxpayers and </w:t>
      </w:r>
      <w:r w:rsidR="00A35F50">
        <w:rPr>
          <w:rFonts w:ascii="Times New Roman" w:hAnsi="Times New Roman"/>
          <w:bCs/>
        </w:rPr>
        <w:t xml:space="preserve">any </w:t>
      </w:r>
      <w:r w:rsidRPr="00DE32E4">
        <w:rPr>
          <w:rFonts w:ascii="Times New Roman" w:hAnsi="Times New Roman"/>
          <w:bCs/>
        </w:rPr>
        <w:t>material</w:t>
      </w:r>
      <w:r>
        <w:rPr>
          <w:rFonts w:ascii="Times New Roman" w:hAnsi="Times New Roman"/>
          <w:bCs/>
        </w:rPr>
        <w:t xml:space="preserve"> </w:t>
      </w:r>
      <w:r w:rsidRPr="00DE32E4">
        <w:rPr>
          <w:rFonts w:ascii="Times New Roman" w:hAnsi="Times New Roman"/>
          <w:bCs/>
        </w:rPr>
        <w:t xml:space="preserve">advisors </w:t>
      </w:r>
      <w:r w:rsidR="00A35F50">
        <w:rPr>
          <w:rFonts w:ascii="Times New Roman" w:hAnsi="Times New Roman"/>
          <w:bCs/>
        </w:rPr>
        <w:t>they advised</w:t>
      </w:r>
      <w:r w:rsidRPr="00DE32E4">
        <w:rPr>
          <w:rFonts w:ascii="Times New Roman" w:hAnsi="Times New Roman"/>
          <w:bCs/>
        </w:rPr>
        <w:t>.</w:t>
      </w:r>
      <w:r>
        <w:rPr>
          <w:rFonts w:ascii="Times New Roman" w:hAnsi="Times New Roman"/>
          <w:bCs/>
        </w:rPr>
        <w:t xml:space="preserve">   </w:t>
      </w:r>
    </w:p>
    <w:p w:rsidR="002E65E0" w:rsidP="00DE32E4" w14:paraId="3010CAB8" w14:textId="6DB69E0D">
      <w:pPr>
        <w:ind w:left="720"/>
        <w:rPr>
          <w:rFonts w:ascii="Times New Roman" w:hAnsi="Times New Roman"/>
          <w:bCs/>
        </w:rPr>
      </w:pPr>
    </w:p>
    <w:p w:rsidR="00595225" w:rsidRPr="000C17ED" w:rsidP="000C17ED" w14:paraId="11DA4A3E" w14:textId="1B79A6DE">
      <w:pPr>
        <w:ind w:left="720"/>
        <w:rPr>
          <w:rFonts w:ascii="Times New Roman" w:hAnsi="Times New Roman"/>
          <w:bCs/>
        </w:rPr>
      </w:pPr>
      <w:r w:rsidRPr="00E52FBE">
        <w:rPr>
          <w:rFonts w:ascii="Times New Roman" w:hAnsi="Times New Roman"/>
          <w:bCs/>
        </w:rPr>
        <w:t xml:space="preserve">Generally, a Material Advisor must maintain a list identifying each entity or individual with respect to whom the advisor acted as a Material Advisor with respect to a reportable transaction.  A separate list must be prepared and maintained for each transaction or group of substantially similar transactions. This list must be maintained for 7 years </w:t>
      </w:r>
      <w:r w:rsidRPr="00E52FBE">
        <w:rPr>
          <w:rFonts w:ascii="Times New Roman" w:hAnsi="Times New Roman"/>
          <w:bCs/>
        </w:rPr>
        <w:t xml:space="preserve">following the earlier of the date on which the Material Advisor last made a tax statement relating to the transaction, or the date the transaction was last entered. </w:t>
      </w:r>
      <w:r w:rsidRPr="007C7D62">
        <w:rPr>
          <w:rFonts w:ascii="Times New Roman" w:hAnsi="Times New Roman"/>
          <w:bCs/>
        </w:rPr>
        <w:t xml:space="preserve">Form 13976, Itemized Statement Component of Advisee List (approved under OMB control number 1545-1686) may be used by Material Advisors for preparing and maintaining lists.  </w:t>
      </w:r>
      <w:r w:rsidR="00C235A1">
        <w:rPr>
          <w:rFonts w:ascii="Times New Roman" w:hAnsi="Times New Roman"/>
          <w:bCs/>
        </w:rPr>
        <w:t>T</w:t>
      </w:r>
      <w:r w:rsidRPr="007C7D62" w:rsidR="00B664A6">
        <w:rPr>
          <w:rFonts w:ascii="Times New Roman" w:hAnsi="Times New Roman"/>
          <w:bCs/>
        </w:rPr>
        <w:t xml:space="preserve">axpayers are not required to submit this list with the filing of the Form 8918; however, the IRS may make a written request for this information. If taxpayers receive this request, they are required to fulfill the request within 20 business days or be subject to a penalty of $10,000 for each day they are late. </w:t>
      </w:r>
    </w:p>
    <w:p w:rsidR="00DE32E4" w:rsidP="00CA169D" w14:paraId="396C6317" w14:textId="77777777">
      <w:pPr>
        <w:rPr>
          <w:rFonts w:ascii="Times New Roman" w:hAnsi="Times New Roman"/>
          <w:bCs/>
        </w:rPr>
      </w:pPr>
    </w:p>
    <w:p w:rsidR="00DE32E4" w:rsidRPr="00820B40" w:rsidP="00DE32E4" w14:paraId="0A678BD4" w14:textId="77777777">
      <w:pPr>
        <w:ind w:left="720"/>
        <w:rPr>
          <w:rFonts w:ascii="Times New Roman" w:hAnsi="Times New Roman"/>
          <w:bCs/>
        </w:rPr>
      </w:pPr>
    </w:p>
    <w:p w:rsidR="00894418" w14:paraId="416BEEF3" w14:textId="4D94A42A">
      <w:pPr>
        <w:rPr>
          <w:rFonts w:ascii="Times New Roman" w:hAnsi="Times New Roman"/>
          <w:bCs/>
          <w:u w:val="single"/>
        </w:rPr>
      </w:pPr>
      <w:r w:rsidRPr="00820B40">
        <w:rPr>
          <w:rFonts w:ascii="Times New Roman" w:hAnsi="Times New Roman"/>
          <w:bCs/>
        </w:rPr>
        <w:t xml:space="preserve">2.  </w:t>
      </w:r>
      <w:r w:rsidR="00820B40">
        <w:rPr>
          <w:rFonts w:ascii="Times New Roman" w:hAnsi="Times New Roman"/>
          <w:bCs/>
        </w:rPr>
        <w:tab/>
      </w:r>
      <w:r w:rsidRPr="00820B40">
        <w:rPr>
          <w:rFonts w:ascii="Times New Roman" w:hAnsi="Times New Roman"/>
          <w:bCs/>
          <w:u w:val="single"/>
        </w:rPr>
        <w:t>USE OF DATA</w:t>
      </w:r>
    </w:p>
    <w:p w:rsidR="00B03BF1" w:rsidRPr="00820B40" w14:paraId="5A6AB340" w14:textId="77777777">
      <w:pPr>
        <w:rPr>
          <w:rFonts w:ascii="Times New Roman" w:hAnsi="Times New Roman"/>
          <w:bCs/>
        </w:rPr>
      </w:pPr>
    </w:p>
    <w:p w:rsidR="00A671A4" w:rsidP="00A671A4" w14:paraId="7322ECBD" w14:textId="48C5744B">
      <w:pPr>
        <w:ind w:left="720"/>
        <w:rPr>
          <w:rFonts w:ascii="Times New Roman" w:hAnsi="Times New Roman"/>
          <w:bCs/>
        </w:rPr>
      </w:pPr>
      <w:r w:rsidRPr="000C17ED">
        <w:rPr>
          <w:rFonts w:ascii="Times New Roman" w:hAnsi="Times New Roman"/>
          <w:bCs/>
        </w:rPr>
        <w:t xml:space="preserve">The information </w:t>
      </w:r>
      <w:r w:rsidR="00C235A1">
        <w:rPr>
          <w:rFonts w:ascii="Times New Roman" w:hAnsi="Times New Roman"/>
          <w:bCs/>
        </w:rPr>
        <w:t xml:space="preserve">is </w:t>
      </w:r>
      <w:r w:rsidRPr="000C17ED">
        <w:rPr>
          <w:rFonts w:ascii="Times New Roman" w:hAnsi="Times New Roman"/>
          <w:bCs/>
        </w:rPr>
        <w:t xml:space="preserve">used by the IRS to monitor these reportable transactions in order to </w:t>
      </w:r>
      <w:r>
        <w:rPr>
          <w:rFonts w:ascii="Times New Roman" w:hAnsi="Times New Roman"/>
          <w:bCs/>
        </w:rPr>
        <w:t>i</w:t>
      </w:r>
      <w:r w:rsidRPr="00805829">
        <w:rPr>
          <w:rFonts w:ascii="Times New Roman" w:hAnsi="Times New Roman"/>
          <w:bCs/>
        </w:rPr>
        <w:t>dentify and deter participation and promotion of abusive tax transactions</w:t>
      </w:r>
      <w:r>
        <w:rPr>
          <w:rFonts w:ascii="Times New Roman" w:hAnsi="Times New Roman"/>
          <w:bCs/>
        </w:rPr>
        <w:t>.</w:t>
      </w:r>
      <w:r w:rsidRPr="000C17ED">
        <w:rPr>
          <w:rFonts w:ascii="Times New Roman" w:hAnsi="Times New Roman"/>
          <w:bCs/>
        </w:rPr>
        <w:t xml:space="preserve"> </w:t>
      </w:r>
      <w:r>
        <w:rPr>
          <w:rFonts w:ascii="Times New Roman" w:hAnsi="Times New Roman"/>
          <w:bCs/>
        </w:rPr>
        <w:t>A material advisor can be an individual, trust, estate, partnership, or corporation.</w:t>
      </w:r>
    </w:p>
    <w:p w:rsidR="00894418" w:rsidRPr="00820B40" w:rsidP="000C17ED" w14:paraId="64BABD30" w14:textId="77777777">
      <w:pPr>
        <w:ind w:left="720"/>
        <w:rPr>
          <w:rFonts w:ascii="Times New Roman" w:hAnsi="Times New Roman"/>
          <w:bCs/>
        </w:rPr>
      </w:pPr>
    </w:p>
    <w:p w:rsidR="00894418" w:rsidRPr="00820B40" w:rsidP="00DE32E4" w14:paraId="2C751474" w14:textId="77777777">
      <w:pPr>
        <w:ind w:left="720"/>
        <w:rPr>
          <w:rFonts w:ascii="Times New Roman" w:hAnsi="Times New Roman"/>
          <w:bCs/>
        </w:rPr>
      </w:pPr>
      <w:r w:rsidRPr="00820B40">
        <w:rPr>
          <w:rFonts w:ascii="Times New Roman" w:hAnsi="Times New Roman"/>
          <w:bCs/>
        </w:rPr>
        <w:t xml:space="preserve">           </w:t>
      </w:r>
    </w:p>
    <w:p w:rsidR="00894418" w:rsidRPr="00820B40" w14:paraId="229E74D1" w14:textId="77777777">
      <w:pPr>
        <w:rPr>
          <w:rFonts w:ascii="Times New Roman" w:hAnsi="Times New Roman"/>
          <w:bCs/>
        </w:rPr>
      </w:pPr>
      <w:r w:rsidRPr="00820B40">
        <w:rPr>
          <w:rFonts w:ascii="Times New Roman" w:hAnsi="Times New Roman"/>
          <w:bCs/>
        </w:rPr>
        <w:t xml:space="preserve">3.  </w:t>
      </w:r>
      <w:r w:rsidRPr="00820B40" w:rsidR="00495DFF">
        <w:rPr>
          <w:rFonts w:ascii="Times New Roman" w:hAnsi="Times New Roman"/>
          <w:bCs/>
        </w:rPr>
        <w:t xml:space="preserve"> </w:t>
      </w:r>
      <w:r w:rsidR="00820B40">
        <w:rPr>
          <w:rFonts w:ascii="Times New Roman" w:hAnsi="Times New Roman"/>
          <w:bCs/>
        </w:rPr>
        <w:tab/>
      </w:r>
      <w:r w:rsidRPr="00820B40">
        <w:rPr>
          <w:rFonts w:ascii="Times New Roman" w:hAnsi="Times New Roman"/>
          <w:bCs/>
          <w:u w:val="single"/>
        </w:rPr>
        <w:t>USE OF IMPROVED INFORMATION TECHNOLOGY TO REDUCE BURDEN</w:t>
      </w:r>
    </w:p>
    <w:p w:rsidR="00894418" w:rsidRPr="00820B40" w14:paraId="33F44520" w14:textId="77777777">
      <w:pPr>
        <w:rPr>
          <w:rFonts w:ascii="Times New Roman" w:hAnsi="Times New Roman"/>
          <w:bCs/>
        </w:rPr>
      </w:pPr>
    </w:p>
    <w:p w:rsidR="00FE0C9D" w:rsidRPr="00820B40" w14:paraId="193B2AEA" w14:textId="3E98172C">
      <w:pPr>
        <w:ind w:left="720"/>
        <w:rPr>
          <w:rFonts w:ascii="Times New Roman" w:hAnsi="Times New Roman"/>
          <w:bCs/>
        </w:rPr>
      </w:pPr>
      <w:r>
        <w:rPr>
          <w:rFonts w:ascii="Times New Roman" w:hAnsi="Times New Roman"/>
          <w:bCs/>
        </w:rPr>
        <w:t>E</w:t>
      </w:r>
      <w:r w:rsidRPr="003F4B8A">
        <w:rPr>
          <w:rFonts w:ascii="Times New Roman" w:hAnsi="Times New Roman"/>
          <w:bCs/>
        </w:rPr>
        <w:t>lectronic</w:t>
      </w:r>
      <w:r>
        <w:rPr>
          <w:rFonts w:ascii="Times New Roman" w:hAnsi="Times New Roman"/>
          <w:bCs/>
        </w:rPr>
        <w:t xml:space="preserve"> filing of </w:t>
      </w:r>
      <w:r w:rsidRPr="00820B40" w:rsidR="00894418">
        <w:rPr>
          <w:rFonts w:ascii="Times New Roman" w:hAnsi="Times New Roman"/>
          <w:bCs/>
        </w:rPr>
        <w:t xml:space="preserve">Form </w:t>
      </w:r>
      <w:r w:rsidR="00DE32E4">
        <w:rPr>
          <w:rFonts w:ascii="Times New Roman" w:hAnsi="Times New Roman"/>
          <w:bCs/>
        </w:rPr>
        <w:t>8918</w:t>
      </w:r>
      <w:r w:rsidRPr="00820B40" w:rsidR="00894418">
        <w:rPr>
          <w:rFonts w:ascii="Times New Roman" w:hAnsi="Times New Roman"/>
          <w:bCs/>
        </w:rPr>
        <w:t xml:space="preserve"> </w:t>
      </w:r>
      <w:r>
        <w:rPr>
          <w:rFonts w:ascii="Times New Roman" w:hAnsi="Times New Roman"/>
          <w:bCs/>
        </w:rPr>
        <w:t>is currently available.</w:t>
      </w:r>
    </w:p>
    <w:p w:rsidR="00894418" w:rsidRPr="00820B40" w14:paraId="2BB8254B" w14:textId="77777777">
      <w:pPr>
        <w:rPr>
          <w:rFonts w:ascii="Times New Roman" w:hAnsi="Times New Roman"/>
          <w:bCs/>
        </w:rPr>
      </w:pPr>
    </w:p>
    <w:p w:rsidR="00894418" w:rsidRPr="00820B40" w14:paraId="527B6DA2" w14:textId="77777777">
      <w:pPr>
        <w:rPr>
          <w:rFonts w:ascii="Times New Roman" w:hAnsi="Times New Roman"/>
          <w:bCs/>
        </w:rPr>
      </w:pPr>
      <w:r w:rsidRPr="00820B40">
        <w:rPr>
          <w:rFonts w:ascii="Times New Roman" w:hAnsi="Times New Roman"/>
          <w:bCs/>
        </w:rPr>
        <w:t xml:space="preserve">4.   </w:t>
      </w:r>
      <w:r w:rsidR="00820B40">
        <w:rPr>
          <w:rFonts w:ascii="Times New Roman" w:hAnsi="Times New Roman"/>
          <w:bCs/>
        </w:rPr>
        <w:tab/>
      </w:r>
      <w:r w:rsidRPr="00820B40">
        <w:rPr>
          <w:rFonts w:ascii="Times New Roman" w:hAnsi="Times New Roman"/>
          <w:bCs/>
          <w:u w:val="single"/>
        </w:rPr>
        <w:t>EFFORTS TO IDENTIFY DUPLICATION</w:t>
      </w:r>
    </w:p>
    <w:p w:rsidR="00894418" w:rsidRPr="00820B40" w14:paraId="6429D350" w14:textId="77777777">
      <w:pPr>
        <w:rPr>
          <w:rFonts w:ascii="Times New Roman" w:hAnsi="Times New Roman"/>
          <w:bCs/>
        </w:rPr>
      </w:pPr>
    </w:p>
    <w:p w:rsidR="00894418" w:rsidRPr="00820B40" w14:paraId="339CA0BF" w14:textId="77777777">
      <w:pPr>
        <w:tabs>
          <w:tab w:val="left" w:pos="-1440"/>
        </w:tabs>
        <w:ind w:left="720" w:hanging="720"/>
        <w:rPr>
          <w:rFonts w:ascii="Times New Roman" w:hAnsi="Times New Roman"/>
          <w:bCs/>
        </w:rPr>
      </w:pPr>
      <w:r w:rsidRPr="00820B40">
        <w:rPr>
          <w:rFonts w:ascii="Times New Roman" w:hAnsi="Times New Roman"/>
          <w:bCs/>
        </w:rPr>
        <w:t xml:space="preserve"> </w:t>
      </w:r>
      <w:r w:rsidRPr="00820B40">
        <w:rPr>
          <w:rFonts w:ascii="Times New Roman" w:hAnsi="Times New Roman"/>
          <w:bCs/>
        </w:rPr>
        <w:tab/>
      </w:r>
      <w:r w:rsidRPr="00820B40" w:rsidR="00820B40">
        <w:rPr>
          <w:rFonts w:ascii="Times New Roman" w:hAnsi="Times New Roman"/>
          <w:bCs/>
        </w:rPr>
        <w:t>The information obtained through this collection is unique and is not already available for use or adaptation from another source.</w:t>
      </w:r>
      <w:r w:rsidRPr="00820B40">
        <w:rPr>
          <w:rFonts w:ascii="Times New Roman" w:hAnsi="Times New Roman"/>
          <w:bCs/>
        </w:rPr>
        <w:t xml:space="preserve">  </w:t>
      </w:r>
    </w:p>
    <w:p w:rsidR="00894418" w:rsidRPr="00820B40" w14:paraId="1ACF7C75" w14:textId="77777777">
      <w:pPr>
        <w:rPr>
          <w:rFonts w:ascii="Times New Roman" w:hAnsi="Times New Roman"/>
          <w:b/>
          <w:bCs/>
        </w:rPr>
      </w:pPr>
    </w:p>
    <w:p w:rsidR="00894418" w:rsidRPr="00820B40" w:rsidP="00820B40" w14:paraId="24E64968" w14:textId="77777777">
      <w:pPr>
        <w:pStyle w:val="Level1"/>
        <w:numPr>
          <w:ilvl w:val="0"/>
          <w:numId w:val="1"/>
        </w:numPr>
        <w:tabs>
          <w:tab w:val="left" w:pos="-1440"/>
        </w:tabs>
        <w:rPr>
          <w:rFonts w:ascii="Times New Roman" w:hAnsi="Times New Roman"/>
        </w:rPr>
      </w:pPr>
      <w:r w:rsidRPr="00820B40">
        <w:rPr>
          <w:rFonts w:ascii="Times New Roman" w:hAnsi="Times New Roman"/>
          <w:u w:val="single"/>
        </w:rPr>
        <w:t>METHODS TO MINIMIZE BURDEN ON SMALL BUSINESSES OR OTHER</w:t>
      </w:r>
      <w:r w:rsidRPr="00820B40">
        <w:rPr>
          <w:rFonts w:ascii="Times New Roman" w:hAnsi="Times New Roman"/>
        </w:rPr>
        <w:t xml:space="preserve">     </w:t>
      </w:r>
      <w:r w:rsidRPr="00820B40">
        <w:rPr>
          <w:rFonts w:ascii="Times New Roman" w:hAnsi="Times New Roman"/>
          <w:u w:val="single"/>
        </w:rPr>
        <w:t>SMALL ENTITIES</w:t>
      </w:r>
    </w:p>
    <w:p w:rsidR="00894418" w:rsidRPr="00820B40" w14:paraId="319AD766" w14:textId="77777777">
      <w:pPr>
        <w:rPr>
          <w:rFonts w:ascii="Times New Roman" w:hAnsi="Times New Roman"/>
        </w:rPr>
      </w:pPr>
    </w:p>
    <w:p w:rsidR="00894418" w:rsidP="003F4B8A" w14:paraId="4D73AF5B" w14:textId="7098BCFA">
      <w:pPr>
        <w:ind w:left="720"/>
        <w:rPr>
          <w:rFonts w:ascii="Times New Roman" w:hAnsi="Times New Roman"/>
          <w:bCs/>
        </w:rPr>
      </w:pPr>
      <w:r w:rsidRPr="003F4B8A">
        <w:rPr>
          <w:rFonts w:ascii="Times New Roman" w:hAnsi="Times New Roman"/>
          <w:bCs/>
        </w:rPr>
        <w:t>This information collection will no</w:t>
      </w:r>
      <w:r w:rsidR="00576113">
        <w:rPr>
          <w:rFonts w:ascii="Times New Roman" w:hAnsi="Times New Roman"/>
          <w:bCs/>
        </w:rPr>
        <w:t>t</w:t>
      </w:r>
      <w:r w:rsidRPr="003F4B8A">
        <w:rPr>
          <w:rFonts w:ascii="Times New Roman" w:hAnsi="Times New Roman"/>
          <w:bCs/>
        </w:rPr>
        <w:t xml:space="preserve"> have a significant economic impact on small businesses or other small entities.</w:t>
      </w:r>
    </w:p>
    <w:p w:rsidR="003F4B8A" w:rsidRPr="00820B40" w:rsidP="003F4B8A" w14:paraId="4DA68255" w14:textId="77777777">
      <w:pPr>
        <w:ind w:left="720"/>
        <w:rPr>
          <w:rFonts w:ascii="Times New Roman" w:hAnsi="Times New Roman"/>
        </w:rPr>
      </w:pPr>
    </w:p>
    <w:p w:rsidR="00894418" w:rsidRPr="00820B40" w14:paraId="6A1B0BA0" w14:textId="77777777">
      <w:pPr>
        <w:pStyle w:val="Level1"/>
        <w:numPr>
          <w:ilvl w:val="0"/>
          <w:numId w:val="1"/>
        </w:numPr>
        <w:tabs>
          <w:tab w:val="left" w:pos="-1440"/>
          <w:tab w:val="num" w:pos="720"/>
        </w:tabs>
        <w:rPr>
          <w:rFonts w:ascii="Times New Roman" w:hAnsi="Times New Roman"/>
        </w:rPr>
      </w:pPr>
      <w:r w:rsidRPr="00820B40">
        <w:rPr>
          <w:rFonts w:ascii="Times New Roman" w:hAnsi="Times New Roman"/>
          <w:u w:val="single"/>
        </w:rPr>
        <w:t>CONSEQUENCES OF LESS FREQUENT COLLECTION ON FEDERAL PROGRAMS OR POLICY ACTIVITIES</w:t>
      </w:r>
    </w:p>
    <w:p w:rsidR="00894418" w:rsidRPr="00820B40" w14:paraId="2A99E39A" w14:textId="77777777">
      <w:pPr>
        <w:rPr>
          <w:rFonts w:ascii="Times New Roman" w:hAnsi="Times New Roman"/>
        </w:rPr>
      </w:pPr>
    </w:p>
    <w:p w:rsidR="003F4B8A" w:rsidRPr="003F4B8A" w:rsidP="003F4B8A" w14:paraId="4BD83607" w14:textId="5003EFBB">
      <w:pPr>
        <w:ind w:left="720"/>
        <w:rPr>
          <w:rFonts w:ascii="Times New Roman" w:hAnsi="Times New Roman"/>
          <w:bCs/>
        </w:rPr>
      </w:pPr>
      <w:r w:rsidRPr="003F4B8A">
        <w:rPr>
          <w:rFonts w:ascii="Times New Roman" w:hAnsi="Times New Roman"/>
          <w:bCs/>
        </w:rPr>
        <w:t xml:space="preserve">Consequences of less frequent collection would result in the IRS being unable to monitor compliance with the Federal tax rules related </w:t>
      </w:r>
      <w:r>
        <w:rPr>
          <w:rFonts w:ascii="Times New Roman" w:hAnsi="Times New Roman"/>
          <w:bCs/>
        </w:rPr>
        <w:t>to Form 8918,</w:t>
      </w:r>
      <w:r w:rsidRPr="003F4B8A">
        <w:rPr>
          <w:rFonts w:ascii="Times New Roman" w:hAnsi="Times New Roman"/>
          <w:bCs/>
        </w:rPr>
        <w:t xml:space="preserve"> thereby jeopardizing the ability of the IRS to meet its mission.</w:t>
      </w:r>
    </w:p>
    <w:p w:rsidR="005668A3" w:rsidRPr="00820B40" w:rsidP="000D1446" w14:paraId="2C9D63DD" w14:textId="77777777">
      <w:pPr>
        <w:ind w:left="720"/>
        <w:rPr>
          <w:rFonts w:ascii="Times New Roman" w:hAnsi="Times New Roman"/>
        </w:rPr>
      </w:pPr>
    </w:p>
    <w:p w:rsidR="00894418" w:rsidRPr="00820B40" w14:paraId="2D0CF0ED" w14:textId="77777777">
      <w:pPr>
        <w:pStyle w:val="Level1"/>
        <w:numPr>
          <w:ilvl w:val="0"/>
          <w:numId w:val="1"/>
        </w:numPr>
        <w:tabs>
          <w:tab w:val="left" w:pos="-1440"/>
          <w:tab w:val="num" w:pos="720"/>
        </w:tabs>
        <w:rPr>
          <w:rFonts w:ascii="Times New Roman" w:hAnsi="Times New Roman"/>
        </w:rPr>
      </w:pPr>
      <w:r w:rsidRPr="00820B40">
        <w:rPr>
          <w:rFonts w:ascii="Times New Roman" w:hAnsi="Times New Roman"/>
          <w:u w:val="single"/>
        </w:rPr>
        <w:t>SPECIAL CIRCUMSTANCES REQUIRING DATA COLLECTION TO BE</w:t>
      </w:r>
      <w:r w:rsidRPr="00820B40">
        <w:rPr>
          <w:rFonts w:ascii="Times New Roman" w:hAnsi="Times New Roman"/>
        </w:rPr>
        <w:t xml:space="preserve"> </w:t>
      </w:r>
      <w:r w:rsidRPr="00820B40">
        <w:rPr>
          <w:rFonts w:ascii="Times New Roman" w:hAnsi="Times New Roman"/>
          <w:u w:val="single"/>
        </w:rPr>
        <w:t>INCONSISTENT WITH GUIDELINES IN 5 CFR 1320.5(d)(2)</w:t>
      </w:r>
    </w:p>
    <w:p w:rsidR="00894418" w:rsidRPr="00820B40" w14:paraId="64836D31" w14:textId="77777777">
      <w:pPr>
        <w:rPr>
          <w:rFonts w:ascii="Times New Roman" w:hAnsi="Times New Roman"/>
        </w:rPr>
      </w:pPr>
    </w:p>
    <w:p w:rsidR="00033535" w:rsidRPr="00820B40" w:rsidP="00033535" w14:paraId="2100DA61" w14:textId="77777777">
      <w:pPr>
        <w:autoSpaceDE/>
        <w:autoSpaceDN/>
        <w:adjustRightInd/>
        <w:ind w:left="720" w:firstLine="15"/>
        <w:rPr>
          <w:rFonts w:ascii="Times New Roman" w:hAnsi="Times New Roman"/>
          <w:snapToGrid w:val="0"/>
        </w:rPr>
      </w:pPr>
      <w:r w:rsidRPr="00820B40">
        <w:rPr>
          <w:rFonts w:ascii="Times New Roman" w:hAnsi="Times New Roman"/>
          <w:snapToGrid w:val="0"/>
        </w:rPr>
        <w:t xml:space="preserve">There are no special circumstances requiring data collection to be inconsistent with Guidelines in 5 CFR 1320.5(d)(2). </w:t>
      </w:r>
    </w:p>
    <w:p w:rsidR="00894418" w:rsidRPr="00820B40" w14:paraId="38C66C18" w14:textId="77777777">
      <w:pPr>
        <w:rPr>
          <w:rFonts w:ascii="Times New Roman" w:hAnsi="Times New Roman"/>
        </w:rPr>
      </w:pPr>
    </w:p>
    <w:p w:rsidR="000D1446" w:rsidRPr="00820B40" w14:paraId="2F2D98AE" w14:textId="77777777">
      <w:pPr>
        <w:rPr>
          <w:rFonts w:ascii="Times New Roman" w:hAnsi="Times New Roman"/>
        </w:rPr>
        <w:sectPr>
          <w:pgSz w:w="12240" w:h="15840"/>
          <w:pgMar w:top="1440" w:right="1440" w:bottom="1440" w:left="1440" w:header="1440" w:footer="1440" w:gutter="0"/>
          <w:cols w:space="720"/>
          <w:noEndnote/>
        </w:sectPr>
      </w:pPr>
    </w:p>
    <w:p w:rsidR="00894418" w:rsidRPr="00820B40" w14:paraId="03471B63" w14:textId="77777777">
      <w:pPr>
        <w:tabs>
          <w:tab w:val="left" w:pos="-1440"/>
        </w:tabs>
        <w:ind w:left="720" w:hanging="720"/>
        <w:rPr>
          <w:rFonts w:ascii="Times New Roman" w:hAnsi="Times New Roman"/>
        </w:rPr>
      </w:pPr>
      <w:r w:rsidRPr="00820B40">
        <w:rPr>
          <w:rFonts w:ascii="Times New Roman" w:hAnsi="Times New Roman"/>
        </w:rPr>
        <w:t>8.</w:t>
      </w:r>
      <w:r w:rsidRPr="00820B40">
        <w:rPr>
          <w:rFonts w:ascii="Times New Roman" w:hAnsi="Times New Roman"/>
        </w:rPr>
        <w:tab/>
      </w:r>
      <w:r w:rsidRPr="00820B40">
        <w:rPr>
          <w:rFonts w:ascii="Times New Roman" w:hAnsi="Times New Roman"/>
          <w:u w:val="single"/>
        </w:rPr>
        <w:t xml:space="preserve">CONSULTATION WITH INDIVIDUALS OUTSIDE OF THE AGENCY ON </w:t>
      </w:r>
      <w:r w:rsidRPr="00820B40">
        <w:rPr>
          <w:rFonts w:ascii="Times New Roman" w:hAnsi="Times New Roman"/>
          <w:u w:val="single"/>
        </w:rPr>
        <w:t>AVAILABILITY OF DATA, FREQUENCY OF COLLECTION, CLARITY OF INSTRUCTIONS AND FORMS, AND DATA ELEMENTS</w:t>
      </w:r>
    </w:p>
    <w:p w:rsidR="00894418" w:rsidRPr="00820B40" w14:paraId="59F26614" w14:textId="77777777">
      <w:pPr>
        <w:rPr>
          <w:rFonts w:ascii="Times New Roman" w:hAnsi="Times New Roman"/>
        </w:rPr>
      </w:pPr>
    </w:p>
    <w:p w:rsidR="00894418" w:rsidRPr="00820B40" w14:paraId="655614B2" w14:textId="3D71F0C2">
      <w:pPr>
        <w:ind w:left="720"/>
        <w:rPr>
          <w:rFonts w:ascii="Times New Roman" w:hAnsi="Times New Roman"/>
        </w:rPr>
      </w:pPr>
      <w:r w:rsidRPr="00820B40">
        <w:rPr>
          <w:rFonts w:ascii="Times New Roman" w:hAnsi="Times New Roman"/>
        </w:rPr>
        <w:t xml:space="preserve">In response to the </w:t>
      </w:r>
      <w:r w:rsidRPr="000471E2">
        <w:rPr>
          <w:rFonts w:ascii="Times New Roman" w:hAnsi="Times New Roman"/>
          <w:i/>
          <w:iCs/>
        </w:rPr>
        <w:t>Federal Register</w:t>
      </w:r>
      <w:r w:rsidRPr="00820B40">
        <w:rPr>
          <w:rFonts w:ascii="Times New Roman" w:hAnsi="Times New Roman"/>
        </w:rPr>
        <w:t xml:space="preserve"> notice dated </w:t>
      </w:r>
      <w:r w:rsidR="004541BC">
        <w:rPr>
          <w:rFonts w:ascii="Times New Roman" w:hAnsi="Times New Roman"/>
        </w:rPr>
        <w:t xml:space="preserve">July </w:t>
      </w:r>
      <w:r w:rsidR="00A731FC">
        <w:rPr>
          <w:rFonts w:ascii="Times New Roman" w:hAnsi="Times New Roman"/>
        </w:rPr>
        <w:t>3</w:t>
      </w:r>
      <w:r w:rsidR="004541BC">
        <w:rPr>
          <w:rFonts w:ascii="Times New Roman" w:hAnsi="Times New Roman"/>
        </w:rPr>
        <w:t>, 2025</w:t>
      </w:r>
      <w:r w:rsidRPr="00820B40" w:rsidR="00F273A2">
        <w:rPr>
          <w:rFonts w:ascii="Times New Roman" w:hAnsi="Times New Roman"/>
        </w:rPr>
        <w:t xml:space="preserve"> (</w:t>
      </w:r>
      <w:r w:rsidR="00A731FC">
        <w:rPr>
          <w:rFonts w:ascii="Times New Roman" w:hAnsi="Times New Roman"/>
        </w:rPr>
        <w:t>90 FR 29627</w:t>
      </w:r>
      <w:r w:rsidRPr="00820B40" w:rsidR="009201A2">
        <w:rPr>
          <w:rFonts w:ascii="Times New Roman" w:hAnsi="Times New Roman"/>
        </w:rPr>
        <w:t>)</w:t>
      </w:r>
      <w:r w:rsidRPr="00820B40">
        <w:rPr>
          <w:rFonts w:ascii="Times New Roman" w:hAnsi="Times New Roman"/>
        </w:rPr>
        <w:t xml:space="preserve">, we received no comments during the comment period regarding Form </w:t>
      </w:r>
      <w:r w:rsidR="0025510E">
        <w:rPr>
          <w:rFonts w:ascii="Times New Roman" w:hAnsi="Times New Roman"/>
        </w:rPr>
        <w:t>8918</w:t>
      </w:r>
      <w:r w:rsidRPr="00820B40">
        <w:rPr>
          <w:rFonts w:ascii="Times New Roman" w:hAnsi="Times New Roman"/>
        </w:rPr>
        <w:t>.</w:t>
      </w:r>
    </w:p>
    <w:p w:rsidR="00894418" w:rsidRPr="00820B40" w14:paraId="3264D5F8" w14:textId="77777777">
      <w:pPr>
        <w:rPr>
          <w:rFonts w:ascii="Times New Roman" w:hAnsi="Times New Roman"/>
        </w:rPr>
      </w:pPr>
    </w:p>
    <w:p w:rsidR="00894418" w:rsidRPr="00820B40" w14:paraId="617154BF" w14:textId="77777777">
      <w:pPr>
        <w:pStyle w:val="Level1"/>
        <w:tabs>
          <w:tab w:val="left" w:pos="-1440"/>
          <w:tab w:val="num" w:pos="720"/>
        </w:tabs>
        <w:rPr>
          <w:rFonts w:ascii="Times New Roman" w:hAnsi="Times New Roman"/>
        </w:rPr>
      </w:pPr>
      <w:r w:rsidRPr="00820B40">
        <w:rPr>
          <w:rFonts w:ascii="Times New Roman" w:hAnsi="Times New Roman"/>
          <w:u w:val="single"/>
        </w:rPr>
        <w:t>EXPLANATION OF DECISION TO PROVIDE ANY PAYMENT OR GIFT TO</w:t>
      </w:r>
      <w:r w:rsidRPr="00820B40">
        <w:rPr>
          <w:rFonts w:ascii="Times New Roman" w:hAnsi="Times New Roman"/>
        </w:rPr>
        <w:t xml:space="preserve"> </w:t>
      </w:r>
      <w:r w:rsidRPr="00820B40">
        <w:rPr>
          <w:rFonts w:ascii="Times New Roman" w:hAnsi="Times New Roman"/>
          <w:u w:val="single"/>
        </w:rPr>
        <w:t>RESPONDENTS</w:t>
      </w:r>
    </w:p>
    <w:p w:rsidR="00894418" w:rsidRPr="00820B40" w14:paraId="53CD126E" w14:textId="77777777">
      <w:pPr>
        <w:rPr>
          <w:rFonts w:ascii="Times New Roman" w:hAnsi="Times New Roman"/>
        </w:rPr>
      </w:pPr>
    </w:p>
    <w:p w:rsidR="00894418" w:rsidRPr="00820B40" w:rsidP="00033535" w14:paraId="7D48E724" w14:textId="77777777">
      <w:pPr>
        <w:ind w:left="720"/>
        <w:rPr>
          <w:rFonts w:ascii="Times New Roman" w:hAnsi="Times New Roman"/>
        </w:rPr>
      </w:pPr>
      <w:r w:rsidRPr="00820B40">
        <w:rPr>
          <w:rFonts w:ascii="Times New Roman" w:eastAsia="Calibri" w:hAnsi="Times New Roman"/>
        </w:rPr>
        <w:t>No payment or gift has been provided to any respondents.</w:t>
      </w:r>
    </w:p>
    <w:p w:rsidR="00894418" w:rsidRPr="00820B40" w14:paraId="70D84078" w14:textId="77777777">
      <w:pPr>
        <w:rPr>
          <w:rFonts w:ascii="Times New Roman" w:hAnsi="Times New Roman"/>
        </w:rPr>
      </w:pPr>
    </w:p>
    <w:p w:rsidR="00894418" w:rsidRPr="00820B40" w14:paraId="332E271E" w14:textId="77777777">
      <w:pPr>
        <w:pStyle w:val="Level1"/>
        <w:tabs>
          <w:tab w:val="left" w:pos="-1440"/>
          <w:tab w:val="num" w:pos="720"/>
        </w:tabs>
        <w:rPr>
          <w:rFonts w:ascii="Times New Roman" w:hAnsi="Times New Roman"/>
        </w:rPr>
      </w:pPr>
      <w:r w:rsidRPr="00820B40">
        <w:rPr>
          <w:rFonts w:ascii="Times New Roman" w:hAnsi="Times New Roman"/>
          <w:u w:val="single"/>
        </w:rPr>
        <w:t>ASSURANCE OF CONFIDENTIALITY OF RESPONSES</w:t>
      </w:r>
    </w:p>
    <w:p w:rsidR="00894418" w:rsidRPr="00820B40" w14:paraId="0C9F768E" w14:textId="77777777">
      <w:pPr>
        <w:rPr>
          <w:rFonts w:ascii="Times New Roman" w:hAnsi="Times New Roman"/>
        </w:rPr>
      </w:pPr>
    </w:p>
    <w:p w:rsidR="00894418" w:rsidRPr="00820B40" w14:paraId="5C93D218" w14:textId="77777777">
      <w:pPr>
        <w:ind w:left="720"/>
        <w:rPr>
          <w:rFonts w:ascii="Times New Roman" w:hAnsi="Times New Roman"/>
        </w:rPr>
      </w:pPr>
      <w:r w:rsidRPr="00820B40">
        <w:rPr>
          <w:rFonts w:ascii="Times New Roman" w:hAnsi="Times New Roman"/>
        </w:rPr>
        <w:t>Generally, tax returns and tax return information are confidential as required by 26 USC 6103.</w:t>
      </w:r>
    </w:p>
    <w:p w:rsidR="00894418" w:rsidRPr="00820B40" w14:paraId="2DEFB883" w14:textId="77777777">
      <w:pPr>
        <w:rPr>
          <w:rFonts w:ascii="Times New Roman" w:hAnsi="Times New Roman"/>
        </w:rPr>
      </w:pPr>
    </w:p>
    <w:p w:rsidR="00894418" w:rsidRPr="00820B40" w14:paraId="6086529A" w14:textId="77777777">
      <w:pPr>
        <w:pStyle w:val="Level1"/>
        <w:tabs>
          <w:tab w:val="left" w:pos="-1440"/>
          <w:tab w:val="num" w:pos="720"/>
        </w:tabs>
        <w:rPr>
          <w:rFonts w:ascii="Times New Roman" w:hAnsi="Times New Roman"/>
          <w:u w:val="single"/>
        </w:rPr>
      </w:pPr>
      <w:r w:rsidRPr="00820B40">
        <w:rPr>
          <w:rFonts w:ascii="Times New Roman" w:hAnsi="Times New Roman"/>
          <w:u w:val="single"/>
        </w:rPr>
        <w:t>JUSTIFICATION OF SENSITIVE QUESTIONS</w:t>
      </w:r>
    </w:p>
    <w:p w:rsidR="00894418" w:rsidRPr="00820B40" w14:paraId="1C1BD60F" w14:textId="77777777">
      <w:pPr>
        <w:rPr>
          <w:rFonts w:ascii="Times New Roman" w:hAnsi="Times New Roman"/>
          <w:u w:val="single"/>
        </w:rPr>
      </w:pPr>
    </w:p>
    <w:p w:rsidR="00161611" w:rsidP="000D1446" w14:paraId="135E8044" w14:textId="77777777">
      <w:pPr>
        <w:widowControl/>
        <w:autoSpaceDE/>
        <w:autoSpaceDN/>
        <w:adjustRightInd/>
        <w:spacing w:after="200" w:line="276" w:lineRule="auto"/>
        <w:ind w:left="720"/>
        <w:rPr>
          <w:rFonts w:ascii="Times New Roman" w:eastAsia="Calibri" w:hAnsi="Times New Roman"/>
          <w:u w:val="single"/>
        </w:rPr>
      </w:pPr>
      <w:r w:rsidRPr="00820B40">
        <w:rPr>
          <w:rFonts w:ascii="Times New Roman" w:eastAsia="Calibri" w:hAnsi="Times New Roman"/>
        </w:rPr>
        <w:t>A privacy impact assessment (PIA) has been conducted for information collected under this request as part of the “Business Master File (BMF)”</w:t>
      </w:r>
      <w:r w:rsidRPr="00820B40" w:rsidR="005668A3">
        <w:rPr>
          <w:rFonts w:ascii="Times New Roman" w:eastAsia="Calibri" w:hAnsi="Times New Roman"/>
        </w:rPr>
        <w:t xml:space="preserve"> and “Individual Master File (IMF)</w:t>
      </w:r>
      <w:r w:rsidRPr="00820B40" w:rsidR="000D1446">
        <w:rPr>
          <w:rFonts w:ascii="Times New Roman" w:eastAsia="Calibri" w:hAnsi="Times New Roman"/>
        </w:rPr>
        <w:t>”</w:t>
      </w:r>
      <w:r w:rsidRPr="00820B40" w:rsidR="005668A3">
        <w:rPr>
          <w:rFonts w:ascii="Times New Roman" w:eastAsia="Calibri" w:hAnsi="Times New Roman"/>
        </w:rPr>
        <w:t xml:space="preserve"> </w:t>
      </w:r>
      <w:r w:rsidRPr="00820B40">
        <w:rPr>
          <w:rFonts w:ascii="Times New Roman" w:eastAsia="Calibri" w:hAnsi="Times New Roman"/>
        </w:rPr>
        <w:t>system</w:t>
      </w:r>
      <w:r w:rsidRPr="00820B40" w:rsidR="005668A3">
        <w:rPr>
          <w:rFonts w:ascii="Times New Roman" w:eastAsia="Calibri" w:hAnsi="Times New Roman"/>
        </w:rPr>
        <w:t>s,</w:t>
      </w:r>
      <w:r w:rsidRPr="00820B40">
        <w:rPr>
          <w:rFonts w:ascii="Times New Roman" w:eastAsia="Calibri" w:hAnsi="Times New Roman"/>
        </w:rPr>
        <w:t xml:space="preserve"> and a Privacy Act System of Records notice (SORN) has been issued for this system under IRS 24.046 BMF, IRS 34.047 Audit Trail and Security Records, and IRS 24.030 CADE Individual Master File. The Internal Revenue Service PIAs can be found at:</w:t>
      </w:r>
      <w:r>
        <w:rPr>
          <w:rFonts w:ascii="Times New Roman" w:eastAsia="Calibri" w:hAnsi="Times New Roman"/>
        </w:rPr>
        <w:t xml:space="preserve"> </w:t>
      </w:r>
      <w:hyperlink r:id="rId4" w:history="1">
        <w:r w:rsidRPr="00820B40">
          <w:rPr>
            <w:rStyle w:val="Hyperlink"/>
            <w:rFonts w:ascii="Times New Roman" w:eastAsia="Calibri" w:hAnsi="Times New Roman"/>
          </w:rPr>
          <w:t>https://www.irs.gov/uac/Privacy-Impact-Assessments-PIA</w:t>
        </w:r>
      </w:hyperlink>
      <w:r w:rsidRPr="00820B40" w:rsidR="00033535">
        <w:rPr>
          <w:rFonts w:ascii="Times New Roman" w:eastAsia="Calibri" w:hAnsi="Times New Roman"/>
          <w:u w:val="single"/>
        </w:rPr>
        <w:t xml:space="preserve"> </w:t>
      </w:r>
    </w:p>
    <w:p w:rsidR="00894418" w:rsidRPr="00820B40" w:rsidP="000D1446" w14:paraId="25666C85" w14:textId="18A880B6">
      <w:pPr>
        <w:widowControl/>
        <w:autoSpaceDE/>
        <w:autoSpaceDN/>
        <w:adjustRightInd/>
        <w:spacing w:after="200" w:line="276" w:lineRule="auto"/>
        <w:ind w:left="720"/>
        <w:rPr>
          <w:rFonts w:ascii="Times New Roman" w:hAnsi="Times New Roman"/>
        </w:rPr>
      </w:pPr>
      <w:r w:rsidRPr="00820B40">
        <w:rPr>
          <w:rFonts w:ascii="Times New Roman" w:eastAsia="Calibri" w:hAnsi="Times New Roman"/>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894418" w:rsidRPr="00820B40" w14:paraId="655DF9D0" w14:textId="77777777">
      <w:pPr>
        <w:pStyle w:val="Level1"/>
        <w:tabs>
          <w:tab w:val="left" w:pos="-1440"/>
          <w:tab w:val="num" w:pos="720"/>
        </w:tabs>
        <w:rPr>
          <w:rFonts w:ascii="Times New Roman" w:hAnsi="Times New Roman"/>
        </w:rPr>
      </w:pPr>
      <w:r w:rsidRPr="00820B40">
        <w:rPr>
          <w:rFonts w:ascii="Times New Roman" w:hAnsi="Times New Roman"/>
          <w:u w:val="single"/>
        </w:rPr>
        <w:t>ESTIMATED BURDEN OF INFORMATION COLLECTION</w:t>
      </w:r>
    </w:p>
    <w:p w:rsidR="00894418" w:rsidRPr="00820B40" w14:paraId="6145960C" w14:textId="77777777">
      <w:pPr>
        <w:rPr>
          <w:rFonts w:ascii="Times New Roman" w:hAnsi="Times New Roman"/>
        </w:rPr>
      </w:pPr>
    </w:p>
    <w:p w:rsidR="00BF729C" w:rsidP="00EC0A97" w14:paraId="459A435E" w14:textId="1BE1FCCE">
      <w:pPr>
        <w:ind w:left="720"/>
        <w:rPr>
          <w:rFonts w:ascii="Times New Roman" w:hAnsi="Times New Roman"/>
          <w:bCs/>
        </w:rPr>
      </w:pPr>
      <w:bookmarkStart w:id="0" w:name="_Hlk2581014"/>
      <w:r w:rsidRPr="004B5967">
        <w:rPr>
          <w:rFonts w:ascii="Times New Roman" w:hAnsi="Times New Roman"/>
          <w:bCs/>
        </w:rPr>
        <w:t>I</w:t>
      </w:r>
      <w:r>
        <w:rPr>
          <w:rFonts w:ascii="Times New Roman" w:hAnsi="Times New Roman"/>
          <w:bCs/>
        </w:rPr>
        <w:t>nternal Revenue Code (I</w:t>
      </w:r>
      <w:r w:rsidRPr="004B5967">
        <w:rPr>
          <w:rFonts w:ascii="Times New Roman" w:hAnsi="Times New Roman"/>
          <w:bCs/>
        </w:rPr>
        <w:t>RC</w:t>
      </w:r>
      <w:r>
        <w:rPr>
          <w:rFonts w:ascii="Times New Roman" w:hAnsi="Times New Roman"/>
          <w:bCs/>
        </w:rPr>
        <w:t>)</w:t>
      </w:r>
      <w:r w:rsidRPr="004B5967">
        <w:rPr>
          <w:rFonts w:ascii="Times New Roman" w:hAnsi="Times New Roman"/>
          <w:bCs/>
        </w:rPr>
        <w:t xml:space="preserve"> 6111 requires a sub-set of promoters called “material advisors” to disclose information about the promotion of certain types of transactions called “reportable transactions.”</w:t>
      </w:r>
      <w:r>
        <w:rPr>
          <w:rFonts w:ascii="Times New Roman" w:hAnsi="Times New Roman"/>
          <w:bCs/>
        </w:rPr>
        <w:t xml:space="preserve"> </w:t>
      </w:r>
      <w:r w:rsidR="00F00656">
        <w:rPr>
          <w:rFonts w:ascii="Times New Roman" w:hAnsi="Times New Roman"/>
          <w:bCs/>
        </w:rPr>
        <w:t xml:space="preserve"> </w:t>
      </w:r>
      <w:r w:rsidRPr="00DE32E4" w:rsidR="00F00656">
        <w:rPr>
          <w:rFonts w:ascii="Times New Roman" w:hAnsi="Times New Roman"/>
          <w:bCs/>
        </w:rPr>
        <w:t>Material advisors who file a Form 8918</w:t>
      </w:r>
      <w:r w:rsidR="00F00656">
        <w:rPr>
          <w:rFonts w:ascii="Times New Roman" w:hAnsi="Times New Roman"/>
          <w:bCs/>
        </w:rPr>
        <w:t xml:space="preserve"> </w:t>
      </w:r>
      <w:r w:rsidRPr="00DE32E4" w:rsidR="00F00656">
        <w:rPr>
          <w:rFonts w:ascii="Times New Roman" w:hAnsi="Times New Roman"/>
          <w:bCs/>
        </w:rPr>
        <w:t>will receive a reportable transaction</w:t>
      </w:r>
      <w:r w:rsidR="00F00656">
        <w:rPr>
          <w:rFonts w:ascii="Times New Roman" w:hAnsi="Times New Roman"/>
          <w:bCs/>
        </w:rPr>
        <w:t xml:space="preserve"> </w:t>
      </w:r>
      <w:r w:rsidRPr="00DE32E4" w:rsidR="00F00656">
        <w:rPr>
          <w:rFonts w:ascii="Times New Roman" w:hAnsi="Times New Roman"/>
          <w:bCs/>
        </w:rPr>
        <w:t>number from the IRS. Material advisors</w:t>
      </w:r>
      <w:r w:rsidR="00F00656">
        <w:rPr>
          <w:rFonts w:ascii="Times New Roman" w:hAnsi="Times New Roman"/>
          <w:bCs/>
        </w:rPr>
        <w:t xml:space="preserve"> </w:t>
      </w:r>
      <w:r w:rsidRPr="00DE32E4" w:rsidR="00F00656">
        <w:rPr>
          <w:rFonts w:ascii="Times New Roman" w:hAnsi="Times New Roman"/>
          <w:bCs/>
        </w:rPr>
        <w:t>must provide the reportable transaction</w:t>
      </w:r>
      <w:r w:rsidR="00F00656">
        <w:rPr>
          <w:rFonts w:ascii="Times New Roman" w:hAnsi="Times New Roman"/>
          <w:bCs/>
        </w:rPr>
        <w:t xml:space="preserve"> </w:t>
      </w:r>
      <w:r w:rsidRPr="00DE32E4" w:rsidR="00F00656">
        <w:rPr>
          <w:rFonts w:ascii="Times New Roman" w:hAnsi="Times New Roman"/>
          <w:bCs/>
        </w:rPr>
        <w:t>number to all taxpayers and material</w:t>
      </w:r>
      <w:r w:rsidR="00F00656">
        <w:rPr>
          <w:rFonts w:ascii="Times New Roman" w:hAnsi="Times New Roman"/>
          <w:bCs/>
        </w:rPr>
        <w:t xml:space="preserve"> </w:t>
      </w:r>
      <w:r w:rsidRPr="00DE32E4" w:rsidR="00F00656">
        <w:rPr>
          <w:rFonts w:ascii="Times New Roman" w:hAnsi="Times New Roman"/>
          <w:bCs/>
        </w:rPr>
        <w:t>advisors for whom the material advisor</w:t>
      </w:r>
      <w:r w:rsidR="00F00656">
        <w:rPr>
          <w:rFonts w:ascii="Times New Roman" w:hAnsi="Times New Roman"/>
          <w:bCs/>
        </w:rPr>
        <w:t xml:space="preserve"> </w:t>
      </w:r>
      <w:r w:rsidRPr="00DE32E4" w:rsidR="00F00656">
        <w:rPr>
          <w:rFonts w:ascii="Times New Roman" w:hAnsi="Times New Roman"/>
          <w:bCs/>
        </w:rPr>
        <w:t>acts as a material advisor.</w:t>
      </w:r>
      <w:r w:rsidR="00F00656">
        <w:rPr>
          <w:rFonts w:ascii="Times New Roman" w:hAnsi="Times New Roman"/>
          <w:bCs/>
        </w:rPr>
        <w:t xml:space="preserve"> </w:t>
      </w:r>
      <w:r>
        <w:rPr>
          <w:rFonts w:ascii="Times New Roman" w:hAnsi="Times New Roman"/>
          <w:bCs/>
        </w:rPr>
        <w:t xml:space="preserve"> It is anticipated that there will be </w:t>
      </w:r>
      <w:r w:rsidR="00B03BF1">
        <w:rPr>
          <w:rFonts w:ascii="Times New Roman" w:hAnsi="Times New Roman"/>
          <w:bCs/>
        </w:rPr>
        <w:t>2,279</w:t>
      </w:r>
      <w:r>
        <w:rPr>
          <w:rFonts w:ascii="Times New Roman" w:hAnsi="Times New Roman"/>
          <w:bCs/>
        </w:rPr>
        <w:t xml:space="preserve"> respondents annually and the per response time would be 1</w:t>
      </w:r>
      <w:r w:rsidR="002677CE">
        <w:rPr>
          <w:rFonts w:ascii="Times New Roman" w:hAnsi="Times New Roman"/>
          <w:bCs/>
        </w:rPr>
        <w:t>6</w:t>
      </w:r>
      <w:r>
        <w:rPr>
          <w:rFonts w:ascii="Times New Roman" w:hAnsi="Times New Roman"/>
          <w:bCs/>
        </w:rPr>
        <w:t xml:space="preserve"> hours and approximately 3</w:t>
      </w:r>
      <w:r w:rsidR="002677CE">
        <w:rPr>
          <w:rFonts w:ascii="Times New Roman" w:hAnsi="Times New Roman"/>
          <w:bCs/>
        </w:rPr>
        <w:t>0</w:t>
      </w:r>
      <w:r>
        <w:rPr>
          <w:rFonts w:ascii="Times New Roman" w:hAnsi="Times New Roman"/>
          <w:bCs/>
        </w:rPr>
        <w:t xml:space="preserve"> minutes</w:t>
      </w:r>
      <w:r w:rsidR="0060221C">
        <w:rPr>
          <w:rFonts w:ascii="Times New Roman" w:hAnsi="Times New Roman"/>
          <w:bCs/>
        </w:rPr>
        <w:t xml:space="preserve"> per respondent</w:t>
      </w:r>
      <w:r>
        <w:rPr>
          <w:rFonts w:ascii="Times New Roman" w:hAnsi="Times New Roman"/>
          <w:bCs/>
        </w:rPr>
        <w:t xml:space="preserve">. </w:t>
      </w:r>
    </w:p>
    <w:bookmarkEnd w:id="0"/>
    <w:p w:rsidR="00824EB9" w:rsidP="00EC0A97" w14:paraId="6D8B1245" w14:textId="77777777">
      <w:pPr>
        <w:ind w:left="720"/>
        <w:rPr>
          <w:rFonts w:ascii="Times New Roman" w:hAnsi="Times New Roman"/>
        </w:rPr>
      </w:pPr>
    </w:p>
    <w:p w:rsidR="00894418" w:rsidRPr="00820B40" w:rsidP="00EC0A97" w14:paraId="4A175466" w14:textId="0C29F7E2">
      <w:pPr>
        <w:ind w:left="720"/>
        <w:rPr>
          <w:rFonts w:ascii="Times New Roman" w:hAnsi="Times New Roman"/>
        </w:rPr>
      </w:pPr>
      <w:r w:rsidRPr="00820B40">
        <w:rPr>
          <w:rFonts w:ascii="Times New Roman" w:hAnsi="Times New Roman"/>
        </w:rPr>
        <w:t xml:space="preserve">The burden estimate </w:t>
      </w:r>
      <w:r w:rsidR="00B664A6">
        <w:rPr>
          <w:rFonts w:ascii="Times New Roman" w:hAnsi="Times New Roman"/>
        </w:rPr>
        <w:t xml:space="preserve">below </w:t>
      </w:r>
      <w:r w:rsidR="003D5AA2">
        <w:rPr>
          <w:rFonts w:ascii="Times New Roman" w:hAnsi="Times New Roman"/>
        </w:rPr>
        <w:t>covers trust and estate filers, and individual filers</w:t>
      </w:r>
      <w:r w:rsidR="00B664A6">
        <w:rPr>
          <w:rFonts w:ascii="Times New Roman" w:hAnsi="Times New Roman"/>
        </w:rPr>
        <w:t>.</w:t>
      </w:r>
      <w:r w:rsidR="003D5AA2">
        <w:rPr>
          <w:rFonts w:ascii="Times New Roman" w:hAnsi="Times New Roman"/>
        </w:rPr>
        <w:t xml:space="preserve">  The burden for business filers is covered under 1545-0123. </w:t>
      </w:r>
    </w:p>
    <w:p w:rsidR="000D1446" w14:paraId="7C0DB26E" w14:textId="77777777">
      <w:pPr>
        <w:rPr>
          <w:rFonts w:ascii="Times New Roman" w:hAnsi="Times New Roman"/>
        </w:rPr>
      </w:pPr>
    </w:p>
    <w:tbl>
      <w:tblPr>
        <w:tblW w:w="822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1341"/>
        <w:gridCol w:w="1205"/>
        <w:gridCol w:w="1467"/>
        <w:gridCol w:w="1255"/>
        <w:gridCol w:w="1415"/>
      </w:tblGrid>
      <w:tr w14:paraId="047D8F5A" w14:textId="77777777" w:rsidTr="00EC0B36">
        <w:tblPrEx>
          <w:tblW w:w="822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37" w:type="dxa"/>
            <w:tcBorders>
              <w:top w:val="single" w:sz="4" w:space="0" w:color="auto"/>
              <w:left w:val="single" w:sz="4" w:space="0" w:color="auto"/>
              <w:bottom w:val="single" w:sz="4" w:space="0" w:color="auto"/>
              <w:right w:val="single" w:sz="4" w:space="0" w:color="auto"/>
            </w:tcBorders>
            <w:vAlign w:val="bottom"/>
            <w:hideMark/>
          </w:tcPr>
          <w:p w:rsidR="00820B40" w:rsidRPr="00F5132C" w14:paraId="34831CF3" w14:textId="77777777">
            <w:pPr>
              <w:keepNext/>
              <w:keepLines/>
              <w:numPr>
                <w:ilvl w:val="12"/>
                <w:numId w:val="0"/>
              </w:numPr>
              <w:jc w:val="center"/>
              <w:rPr>
                <w:rFonts w:ascii="Calibri" w:hAnsi="Calibri" w:cs="Calibri"/>
                <w:bCs/>
              </w:rPr>
            </w:pPr>
            <w:r w:rsidRPr="00F5132C">
              <w:rPr>
                <w:rFonts w:ascii="Calibri" w:hAnsi="Calibri" w:cs="Calibri"/>
                <w:bCs/>
              </w:rPr>
              <w:t>OMB Collection</w:t>
            </w:r>
          </w:p>
        </w:tc>
        <w:tc>
          <w:tcPr>
            <w:tcW w:w="1341" w:type="dxa"/>
            <w:tcBorders>
              <w:top w:val="single" w:sz="4" w:space="0" w:color="auto"/>
              <w:left w:val="single" w:sz="4" w:space="0" w:color="auto"/>
              <w:bottom w:val="single" w:sz="4" w:space="0" w:color="auto"/>
              <w:right w:val="single" w:sz="4" w:space="0" w:color="auto"/>
            </w:tcBorders>
            <w:vAlign w:val="bottom"/>
            <w:hideMark/>
          </w:tcPr>
          <w:p w:rsidR="00820B40" w:rsidRPr="00F5132C" w14:paraId="24FA5AD7" w14:textId="77777777">
            <w:pPr>
              <w:keepNext/>
              <w:keepLines/>
              <w:numPr>
                <w:ilvl w:val="12"/>
                <w:numId w:val="0"/>
              </w:numPr>
              <w:jc w:val="center"/>
              <w:rPr>
                <w:rFonts w:ascii="Calibri" w:hAnsi="Calibri" w:cs="Calibri"/>
                <w:bCs/>
              </w:rPr>
            </w:pPr>
            <w:r w:rsidRPr="00F5132C">
              <w:rPr>
                <w:rFonts w:ascii="Calibri" w:hAnsi="Calibri" w:cs="Calibri"/>
                <w:bCs/>
              </w:rPr>
              <w:t>Authority</w:t>
            </w:r>
          </w:p>
        </w:tc>
        <w:tc>
          <w:tcPr>
            <w:tcW w:w="1205" w:type="dxa"/>
            <w:tcBorders>
              <w:top w:val="single" w:sz="4" w:space="0" w:color="auto"/>
              <w:left w:val="single" w:sz="4" w:space="0" w:color="auto"/>
              <w:bottom w:val="single" w:sz="4" w:space="0" w:color="auto"/>
              <w:right w:val="single" w:sz="4" w:space="0" w:color="auto"/>
            </w:tcBorders>
            <w:vAlign w:val="bottom"/>
            <w:hideMark/>
          </w:tcPr>
          <w:p w:rsidR="00820B40" w:rsidRPr="00F5132C" w14:paraId="337BA54D" w14:textId="77777777">
            <w:pPr>
              <w:keepNext/>
              <w:keepLines/>
              <w:numPr>
                <w:ilvl w:val="12"/>
                <w:numId w:val="0"/>
              </w:numPr>
              <w:jc w:val="center"/>
              <w:rPr>
                <w:rFonts w:ascii="Calibri" w:hAnsi="Calibri" w:cs="Calibri"/>
                <w:bCs/>
              </w:rPr>
            </w:pPr>
            <w:r w:rsidRPr="00F5132C">
              <w:rPr>
                <w:rFonts w:ascii="Calibri" w:hAnsi="Calibri" w:cs="Calibri"/>
                <w:bCs/>
              </w:rPr>
              <w:t>Form</w:t>
            </w:r>
          </w:p>
        </w:tc>
        <w:tc>
          <w:tcPr>
            <w:tcW w:w="1467" w:type="dxa"/>
            <w:tcBorders>
              <w:top w:val="single" w:sz="4" w:space="0" w:color="auto"/>
              <w:left w:val="single" w:sz="4" w:space="0" w:color="auto"/>
              <w:bottom w:val="single" w:sz="4" w:space="0" w:color="auto"/>
              <w:right w:val="single" w:sz="4" w:space="0" w:color="auto"/>
            </w:tcBorders>
            <w:vAlign w:val="bottom"/>
            <w:hideMark/>
          </w:tcPr>
          <w:p w:rsidR="00820B40" w:rsidRPr="00F5132C" w14:paraId="2981417B" w14:textId="77777777">
            <w:pPr>
              <w:keepNext/>
              <w:keepLines/>
              <w:numPr>
                <w:ilvl w:val="12"/>
                <w:numId w:val="0"/>
              </w:numPr>
              <w:jc w:val="center"/>
              <w:rPr>
                <w:rFonts w:ascii="Calibri" w:hAnsi="Calibri" w:cs="Calibri"/>
                <w:bCs/>
              </w:rPr>
            </w:pPr>
            <w:r w:rsidRPr="00F5132C">
              <w:rPr>
                <w:rFonts w:ascii="Calibri" w:hAnsi="Calibri" w:cs="Calibri"/>
                <w:bCs/>
              </w:rPr>
              <w:t>Annual Responses</w:t>
            </w:r>
          </w:p>
        </w:tc>
        <w:tc>
          <w:tcPr>
            <w:tcW w:w="1255" w:type="dxa"/>
            <w:tcBorders>
              <w:top w:val="single" w:sz="4" w:space="0" w:color="auto"/>
              <w:left w:val="single" w:sz="4" w:space="0" w:color="auto"/>
              <w:bottom w:val="single" w:sz="4" w:space="0" w:color="auto"/>
              <w:right w:val="single" w:sz="4" w:space="0" w:color="auto"/>
            </w:tcBorders>
            <w:vAlign w:val="bottom"/>
            <w:hideMark/>
          </w:tcPr>
          <w:p w:rsidR="00820B40" w:rsidRPr="00F5132C" w14:paraId="5EB9E299" w14:textId="77777777">
            <w:pPr>
              <w:keepNext/>
              <w:keepLines/>
              <w:numPr>
                <w:ilvl w:val="12"/>
                <w:numId w:val="0"/>
              </w:numPr>
              <w:jc w:val="center"/>
              <w:rPr>
                <w:rFonts w:ascii="Calibri" w:hAnsi="Calibri" w:cs="Calibri"/>
                <w:bCs/>
              </w:rPr>
            </w:pPr>
            <w:r w:rsidRPr="00F5132C">
              <w:rPr>
                <w:rFonts w:ascii="Calibri" w:hAnsi="Calibri" w:cs="Calibri"/>
                <w:bCs/>
              </w:rPr>
              <w:t>Hours per Response</w:t>
            </w:r>
          </w:p>
        </w:tc>
        <w:tc>
          <w:tcPr>
            <w:tcW w:w="1415" w:type="dxa"/>
            <w:tcBorders>
              <w:top w:val="single" w:sz="4" w:space="0" w:color="auto"/>
              <w:left w:val="single" w:sz="4" w:space="0" w:color="auto"/>
              <w:bottom w:val="single" w:sz="4" w:space="0" w:color="auto"/>
              <w:right w:val="single" w:sz="4" w:space="0" w:color="auto"/>
            </w:tcBorders>
            <w:vAlign w:val="bottom"/>
            <w:hideMark/>
          </w:tcPr>
          <w:p w:rsidR="00820B40" w:rsidRPr="00F5132C" w14:paraId="1C36FC66" w14:textId="77777777">
            <w:pPr>
              <w:keepNext/>
              <w:keepLines/>
              <w:numPr>
                <w:ilvl w:val="12"/>
                <w:numId w:val="0"/>
              </w:numPr>
              <w:jc w:val="center"/>
              <w:rPr>
                <w:rFonts w:ascii="Calibri" w:hAnsi="Calibri" w:cs="Calibri"/>
                <w:bCs/>
              </w:rPr>
            </w:pPr>
            <w:r w:rsidRPr="00F5132C">
              <w:rPr>
                <w:rFonts w:ascii="Calibri" w:hAnsi="Calibri" w:cs="Calibri"/>
                <w:bCs/>
              </w:rPr>
              <w:t>Total Burden</w:t>
            </w:r>
          </w:p>
        </w:tc>
      </w:tr>
      <w:tr w14:paraId="33746E58" w14:textId="77777777" w:rsidTr="00EC0B36">
        <w:tblPrEx>
          <w:tblW w:w="8220" w:type="dxa"/>
          <w:tblInd w:w="888" w:type="dxa"/>
          <w:tblLook w:val="04A0"/>
        </w:tblPrEx>
        <w:tc>
          <w:tcPr>
            <w:tcW w:w="1537" w:type="dxa"/>
            <w:tcBorders>
              <w:top w:val="single" w:sz="4" w:space="0" w:color="auto"/>
              <w:left w:val="single" w:sz="4" w:space="0" w:color="auto"/>
              <w:bottom w:val="single" w:sz="4" w:space="0" w:color="auto"/>
              <w:right w:val="single" w:sz="4" w:space="0" w:color="auto"/>
            </w:tcBorders>
            <w:hideMark/>
          </w:tcPr>
          <w:p w:rsidR="00820B40" w:rsidRPr="00F5132C" w14:paraId="5FF12F4F" w14:textId="77777777">
            <w:pPr>
              <w:keepNext/>
              <w:keepLines/>
              <w:numPr>
                <w:ilvl w:val="12"/>
                <w:numId w:val="0"/>
              </w:numPr>
              <w:jc w:val="center"/>
              <w:rPr>
                <w:rFonts w:ascii="Calibri" w:hAnsi="Calibri" w:cs="Calibri"/>
              </w:rPr>
            </w:pPr>
            <w:r w:rsidRPr="00F5132C">
              <w:rPr>
                <w:rFonts w:ascii="Calibri" w:hAnsi="Calibri" w:cs="Calibri"/>
              </w:rPr>
              <w:t>IRS</w:t>
            </w:r>
          </w:p>
          <w:p w:rsidR="00820B40" w:rsidRPr="00F5132C" w14:paraId="42B0CBB5" w14:textId="77777777">
            <w:pPr>
              <w:keepNext/>
              <w:keepLines/>
              <w:numPr>
                <w:ilvl w:val="12"/>
                <w:numId w:val="0"/>
              </w:numPr>
              <w:jc w:val="center"/>
              <w:rPr>
                <w:rFonts w:ascii="Calibri" w:hAnsi="Calibri" w:cs="Calibri"/>
              </w:rPr>
            </w:pPr>
            <w:r w:rsidRPr="00F5132C">
              <w:rPr>
                <w:rFonts w:ascii="Calibri" w:hAnsi="Calibri" w:cs="Calibri"/>
              </w:rPr>
              <w:t>1545-</w:t>
            </w:r>
            <w:r w:rsidRPr="00F5132C" w:rsidR="00C40317">
              <w:rPr>
                <w:rFonts w:ascii="Calibri" w:hAnsi="Calibri" w:cs="Calibri"/>
              </w:rPr>
              <w:t>0865</w:t>
            </w:r>
          </w:p>
        </w:tc>
        <w:tc>
          <w:tcPr>
            <w:tcW w:w="1341" w:type="dxa"/>
            <w:tcBorders>
              <w:top w:val="single" w:sz="4" w:space="0" w:color="auto"/>
              <w:left w:val="single" w:sz="4" w:space="0" w:color="auto"/>
              <w:bottom w:val="single" w:sz="4" w:space="0" w:color="auto"/>
              <w:right w:val="single" w:sz="4" w:space="0" w:color="auto"/>
            </w:tcBorders>
            <w:vAlign w:val="bottom"/>
            <w:hideMark/>
          </w:tcPr>
          <w:p w:rsidR="00820B40" w:rsidRPr="00F5132C" w14:paraId="1383A8B6" w14:textId="77777777">
            <w:pPr>
              <w:keepNext/>
              <w:keepLines/>
              <w:numPr>
                <w:ilvl w:val="12"/>
                <w:numId w:val="0"/>
              </w:numPr>
              <w:jc w:val="center"/>
              <w:rPr>
                <w:rFonts w:ascii="Calibri" w:hAnsi="Calibri" w:cs="Calibri"/>
              </w:rPr>
            </w:pPr>
            <w:r w:rsidRPr="00F5132C">
              <w:rPr>
                <w:rFonts w:ascii="Calibri" w:hAnsi="Calibri" w:cs="Calibri"/>
              </w:rPr>
              <w:t>IRC</w:t>
            </w:r>
          </w:p>
          <w:p w:rsidR="00820B40" w:rsidRPr="00F5132C" w14:paraId="3CEC0C4F" w14:textId="77777777">
            <w:pPr>
              <w:keepNext/>
              <w:keepLines/>
              <w:numPr>
                <w:ilvl w:val="12"/>
                <w:numId w:val="0"/>
              </w:numPr>
              <w:jc w:val="center"/>
              <w:rPr>
                <w:rFonts w:ascii="Calibri" w:hAnsi="Calibri" w:cs="Calibri"/>
              </w:rPr>
            </w:pPr>
            <w:r w:rsidRPr="00F5132C">
              <w:rPr>
                <w:rFonts w:ascii="Calibri" w:hAnsi="Calibri" w:cs="Calibri"/>
                <w:lang w:val="en"/>
              </w:rPr>
              <w:t>6111</w:t>
            </w:r>
          </w:p>
        </w:tc>
        <w:tc>
          <w:tcPr>
            <w:tcW w:w="1205" w:type="dxa"/>
            <w:tcBorders>
              <w:top w:val="single" w:sz="4" w:space="0" w:color="auto"/>
              <w:left w:val="single" w:sz="4" w:space="0" w:color="auto"/>
              <w:bottom w:val="single" w:sz="4" w:space="0" w:color="auto"/>
              <w:right w:val="single" w:sz="4" w:space="0" w:color="auto"/>
            </w:tcBorders>
            <w:vAlign w:val="bottom"/>
            <w:hideMark/>
          </w:tcPr>
          <w:p w:rsidR="00820B40" w:rsidRPr="00F5132C" w14:paraId="46A10366" w14:textId="77777777">
            <w:pPr>
              <w:keepNext/>
              <w:keepLines/>
              <w:numPr>
                <w:ilvl w:val="12"/>
                <w:numId w:val="0"/>
              </w:numPr>
              <w:jc w:val="center"/>
              <w:rPr>
                <w:rFonts w:ascii="Calibri" w:hAnsi="Calibri" w:cs="Calibri"/>
              </w:rPr>
            </w:pPr>
            <w:r w:rsidRPr="00F5132C">
              <w:rPr>
                <w:rFonts w:ascii="Calibri" w:hAnsi="Calibri" w:cs="Calibri"/>
              </w:rPr>
              <w:t>8918</w:t>
            </w:r>
          </w:p>
        </w:tc>
        <w:tc>
          <w:tcPr>
            <w:tcW w:w="1467" w:type="dxa"/>
            <w:tcBorders>
              <w:top w:val="single" w:sz="4" w:space="0" w:color="auto"/>
              <w:left w:val="single" w:sz="4" w:space="0" w:color="auto"/>
              <w:bottom w:val="single" w:sz="4" w:space="0" w:color="auto"/>
              <w:right w:val="single" w:sz="4" w:space="0" w:color="auto"/>
            </w:tcBorders>
            <w:vAlign w:val="bottom"/>
            <w:hideMark/>
          </w:tcPr>
          <w:p w:rsidR="00820B40" w:rsidRPr="00F5132C" w14:paraId="2A0C2B96" w14:textId="10D3A90F">
            <w:pPr>
              <w:keepNext/>
              <w:keepLines/>
              <w:numPr>
                <w:ilvl w:val="12"/>
                <w:numId w:val="0"/>
              </w:numPr>
              <w:jc w:val="center"/>
              <w:rPr>
                <w:rFonts w:ascii="Calibri" w:hAnsi="Calibri" w:cs="Calibri"/>
              </w:rPr>
            </w:pPr>
            <w:r>
              <w:rPr>
                <w:rFonts w:ascii="Calibri" w:hAnsi="Calibri" w:cs="Calibri"/>
              </w:rPr>
              <w:t>2,279</w:t>
            </w:r>
          </w:p>
        </w:tc>
        <w:tc>
          <w:tcPr>
            <w:tcW w:w="1255" w:type="dxa"/>
            <w:tcBorders>
              <w:top w:val="single" w:sz="4" w:space="0" w:color="auto"/>
              <w:left w:val="single" w:sz="4" w:space="0" w:color="auto"/>
              <w:bottom w:val="single" w:sz="4" w:space="0" w:color="auto"/>
              <w:right w:val="single" w:sz="4" w:space="0" w:color="auto"/>
            </w:tcBorders>
            <w:vAlign w:val="bottom"/>
            <w:hideMark/>
          </w:tcPr>
          <w:p w:rsidR="00820B40" w:rsidRPr="00F5132C" w14:paraId="2FF0D091" w14:textId="144ED29D">
            <w:pPr>
              <w:keepNext/>
              <w:keepLines/>
              <w:numPr>
                <w:ilvl w:val="12"/>
                <w:numId w:val="0"/>
              </w:numPr>
              <w:jc w:val="center"/>
              <w:rPr>
                <w:rFonts w:ascii="Calibri" w:hAnsi="Calibri" w:cs="Calibri"/>
              </w:rPr>
            </w:pPr>
            <w:r w:rsidRPr="00F5132C">
              <w:rPr>
                <w:rFonts w:ascii="Calibri" w:hAnsi="Calibri" w:cs="Calibri"/>
              </w:rPr>
              <w:t>1</w:t>
            </w:r>
            <w:r w:rsidRPr="00F5132C" w:rsidR="0038648C">
              <w:rPr>
                <w:rFonts w:ascii="Calibri" w:hAnsi="Calibri" w:cs="Calibri"/>
              </w:rPr>
              <w:t>6</w:t>
            </w:r>
            <w:r w:rsidRPr="00F5132C">
              <w:rPr>
                <w:rFonts w:ascii="Calibri" w:hAnsi="Calibri" w:cs="Calibri"/>
              </w:rPr>
              <w:t>.</w:t>
            </w:r>
            <w:r w:rsidRPr="00F5132C" w:rsidR="0038648C">
              <w:rPr>
                <w:rFonts w:ascii="Calibri" w:hAnsi="Calibri" w:cs="Calibri"/>
              </w:rPr>
              <w:t>50</w:t>
            </w:r>
          </w:p>
        </w:tc>
        <w:tc>
          <w:tcPr>
            <w:tcW w:w="1415" w:type="dxa"/>
            <w:tcBorders>
              <w:top w:val="single" w:sz="4" w:space="0" w:color="auto"/>
              <w:left w:val="single" w:sz="4" w:space="0" w:color="auto"/>
              <w:bottom w:val="single" w:sz="4" w:space="0" w:color="auto"/>
              <w:right w:val="single" w:sz="4" w:space="0" w:color="auto"/>
            </w:tcBorders>
            <w:vAlign w:val="bottom"/>
            <w:hideMark/>
          </w:tcPr>
          <w:p w:rsidR="00820B40" w:rsidRPr="00F5132C" w14:paraId="447E118F" w14:textId="3F9EC573">
            <w:pPr>
              <w:keepNext/>
              <w:keepLines/>
              <w:numPr>
                <w:ilvl w:val="12"/>
                <w:numId w:val="0"/>
              </w:numPr>
              <w:jc w:val="center"/>
              <w:rPr>
                <w:rFonts w:ascii="Calibri" w:hAnsi="Calibri" w:cs="Calibri"/>
              </w:rPr>
            </w:pPr>
            <w:r w:rsidRPr="00F5132C">
              <w:rPr>
                <w:rFonts w:ascii="Calibri" w:hAnsi="Calibri" w:cs="Calibri"/>
              </w:rPr>
              <w:t>37,627</w:t>
            </w:r>
          </w:p>
        </w:tc>
      </w:tr>
      <w:tr w14:paraId="788A6A7A" w14:textId="77777777" w:rsidTr="00EC0B36">
        <w:tblPrEx>
          <w:tblW w:w="8220" w:type="dxa"/>
          <w:tblInd w:w="888" w:type="dxa"/>
          <w:tblLook w:val="04A0"/>
        </w:tblPrEx>
        <w:tc>
          <w:tcPr>
            <w:tcW w:w="1537" w:type="dxa"/>
            <w:tcBorders>
              <w:top w:val="single" w:sz="4" w:space="0" w:color="auto"/>
              <w:left w:val="single" w:sz="4" w:space="0" w:color="auto"/>
              <w:bottom w:val="single" w:sz="4" w:space="0" w:color="auto"/>
              <w:right w:val="single" w:sz="4" w:space="0" w:color="auto"/>
            </w:tcBorders>
          </w:tcPr>
          <w:p w:rsidR="00820B40" w:rsidRPr="00EC0B36" w14:paraId="14BA062E" w14:textId="123CE21C">
            <w:pPr>
              <w:keepNext/>
              <w:keepLines/>
              <w:numPr>
                <w:ilvl w:val="12"/>
                <w:numId w:val="0"/>
              </w:numPr>
              <w:jc w:val="center"/>
              <w:rPr>
                <w:rFonts w:ascii="Calibri" w:hAnsi="Calibri" w:cs="Calibri"/>
                <w:b/>
              </w:rPr>
            </w:pPr>
            <w:r w:rsidRPr="00EC0B36">
              <w:rPr>
                <w:rFonts w:ascii="Calibri" w:hAnsi="Calibri" w:cs="Calibri"/>
                <w:b/>
              </w:rPr>
              <w:t>IRS TOTAL</w:t>
            </w:r>
          </w:p>
        </w:tc>
        <w:tc>
          <w:tcPr>
            <w:tcW w:w="1341" w:type="dxa"/>
            <w:tcBorders>
              <w:top w:val="single" w:sz="4" w:space="0" w:color="auto"/>
              <w:left w:val="single" w:sz="4" w:space="0" w:color="auto"/>
              <w:bottom w:val="single" w:sz="4" w:space="0" w:color="auto"/>
              <w:right w:val="single" w:sz="4" w:space="0" w:color="auto"/>
            </w:tcBorders>
            <w:vAlign w:val="bottom"/>
            <w:hideMark/>
          </w:tcPr>
          <w:p w:rsidR="00820B40" w:rsidRPr="00EC0B36" w14:paraId="3F8BCEE1" w14:textId="4B29EEE0">
            <w:pPr>
              <w:keepNext/>
              <w:keepLines/>
              <w:numPr>
                <w:ilvl w:val="12"/>
                <w:numId w:val="0"/>
              </w:numPr>
              <w:jc w:val="center"/>
              <w:rPr>
                <w:rFonts w:ascii="Calibri" w:hAnsi="Calibri" w:cs="Calibri"/>
                <w:b/>
              </w:rPr>
            </w:pPr>
          </w:p>
        </w:tc>
        <w:tc>
          <w:tcPr>
            <w:tcW w:w="1205" w:type="dxa"/>
            <w:tcBorders>
              <w:top w:val="single" w:sz="4" w:space="0" w:color="auto"/>
              <w:left w:val="single" w:sz="4" w:space="0" w:color="auto"/>
              <w:bottom w:val="single" w:sz="4" w:space="0" w:color="auto"/>
              <w:right w:val="single" w:sz="4" w:space="0" w:color="auto"/>
            </w:tcBorders>
            <w:vAlign w:val="bottom"/>
          </w:tcPr>
          <w:p w:rsidR="00820B40" w:rsidRPr="00EC0B36" w14:paraId="718C621B" w14:textId="77777777">
            <w:pPr>
              <w:keepNext/>
              <w:keepLines/>
              <w:numPr>
                <w:ilvl w:val="12"/>
                <w:numId w:val="0"/>
              </w:numPr>
              <w:jc w:val="center"/>
              <w:rPr>
                <w:rFonts w:ascii="Calibri" w:hAnsi="Calibri" w:cs="Calibri"/>
                <w:b/>
              </w:rPr>
            </w:pPr>
          </w:p>
        </w:tc>
        <w:tc>
          <w:tcPr>
            <w:tcW w:w="1467" w:type="dxa"/>
            <w:tcBorders>
              <w:top w:val="single" w:sz="4" w:space="0" w:color="auto"/>
              <w:left w:val="single" w:sz="4" w:space="0" w:color="auto"/>
              <w:bottom w:val="single" w:sz="4" w:space="0" w:color="auto"/>
              <w:right w:val="single" w:sz="4" w:space="0" w:color="auto"/>
            </w:tcBorders>
            <w:vAlign w:val="bottom"/>
            <w:hideMark/>
          </w:tcPr>
          <w:p w:rsidR="00820B40" w:rsidRPr="00EC0B36" w14:paraId="319C93E1" w14:textId="7D192980">
            <w:pPr>
              <w:keepNext/>
              <w:keepLines/>
              <w:numPr>
                <w:ilvl w:val="12"/>
                <w:numId w:val="0"/>
              </w:numPr>
              <w:jc w:val="center"/>
              <w:rPr>
                <w:rFonts w:ascii="Calibri" w:hAnsi="Calibri" w:cs="Calibri"/>
                <w:b/>
              </w:rPr>
            </w:pPr>
            <w:r>
              <w:rPr>
                <w:rFonts w:ascii="Calibri" w:hAnsi="Calibri" w:cs="Calibri"/>
                <w:b/>
              </w:rPr>
              <w:t>2,279</w:t>
            </w:r>
          </w:p>
        </w:tc>
        <w:tc>
          <w:tcPr>
            <w:tcW w:w="1255" w:type="dxa"/>
            <w:tcBorders>
              <w:top w:val="single" w:sz="4" w:space="0" w:color="auto"/>
              <w:left w:val="single" w:sz="4" w:space="0" w:color="auto"/>
              <w:bottom w:val="single" w:sz="4" w:space="0" w:color="auto"/>
              <w:right w:val="single" w:sz="4" w:space="0" w:color="auto"/>
            </w:tcBorders>
            <w:vAlign w:val="bottom"/>
            <w:hideMark/>
          </w:tcPr>
          <w:p w:rsidR="00820B40" w:rsidRPr="00EC0B36" w14:paraId="5EE1F222" w14:textId="77777777">
            <w:pPr>
              <w:rPr>
                <w:rFonts w:ascii="Calibri" w:hAnsi="Calibri" w:cs="Calibri"/>
                <w:b/>
              </w:rPr>
            </w:pPr>
          </w:p>
        </w:tc>
        <w:tc>
          <w:tcPr>
            <w:tcW w:w="1415" w:type="dxa"/>
            <w:tcBorders>
              <w:top w:val="single" w:sz="4" w:space="0" w:color="auto"/>
              <w:left w:val="single" w:sz="4" w:space="0" w:color="auto"/>
              <w:bottom w:val="single" w:sz="4" w:space="0" w:color="auto"/>
              <w:right w:val="single" w:sz="4" w:space="0" w:color="auto"/>
            </w:tcBorders>
            <w:vAlign w:val="bottom"/>
            <w:hideMark/>
          </w:tcPr>
          <w:p w:rsidR="00820B40" w:rsidRPr="00EC0B36" w14:paraId="1D12E290" w14:textId="21E0941C">
            <w:pPr>
              <w:keepNext/>
              <w:keepLines/>
              <w:numPr>
                <w:ilvl w:val="12"/>
                <w:numId w:val="0"/>
              </w:numPr>
              <w:jc w:val="center"/>
              <w:rPr>
                <w:rFonts w:ascii="Calibri" w:hAnsi="Calibri" w:cs="Calibri"/>
                <w:b/>
              </w:rPr>
            </w:pPr>
            <w:r w:rsidRPr="00EC0B36">
              <w:rPr>
                <w:rFonts w:ascii="Calibri" w:hAnsi="Calibri" w:cs="Calibri"/>
                <w:b/>
              </w:rPr>
              <w:t>37,627</w:t>
            </w:r>
          </w:p>
        </w:tc>
      </w:tr>
    </w:tbl>
    <w:p w:rsidR="00894418" w:rsidRPr="00F5132C" w:rsidP="005668A3" w14:paraId="7123C50D" w14:textId="77777777">
      <w:pPr>
        <w:rPr>
          <w:rFonts w:ascii="Calibri" w:hAnsi="Calibri" w:cs="Calibri"/>
          <w:bCs/>
        </w:rPr>
      </w:pPr>
      <w:r w:rsidRPr="00F5132C">
        <w:rPr>
          <w:rFonts w:ascii="Calibri" w:hAnsi="Calibri" w:cs="Calibri"/>
          <w:bCs/>
        </w:rPr>
        <w:t xml:space="preserve"> </w:t>
      </w:r>
    </w:p>
    <w:p w:rsidR="00894418" w:rsidRPr="003D5AA2" w14:paraId="044B71F2" w14:textId="77777777">
      <w:pPr>
        <w:ind w:left="720"/>
        <w:rPr>
          <w:rFonts w:ascii="Times New Roman" w:hAnsi="Times New Roman"/>
        </w:rPr>
      </w:pPr>
      <w:r w:rsidRPr="003D5AA2">
        <w:rPr>
          <w:rFonts w:ascii="Times New Roman" w:hAnsi="Times New Roman"/>
        </w:rPr>
        <w:t>The following regulations impose no additional burden.  Please continue to assign OMB number 1545-</w:t>
      </w:r>
      <w:r w:rsidRPr="003D5AA2" w:rsidR="00081D44">
        <w:rPr>
          <w:rFonts w:ascii="Times New Roman" w:hAnsi="Times New Roman"/>
        </w:rPr>
        <w:t>0865</w:t>
      </w:r>
      <w:r w:rsidRPr="003D5AA2">
        <w:rPr>
          <w:rFonts w:ascii="Times New Roman" w:hAnsi="Times New Roman"/>
        </w:rPr>
        <w:t xml:space="preserve"> to these regulations.</w:t>
      </w:r>
    </w:p>
    <w:p w:rsidR="00894418" w:rsidRPr="003D5AA2" w14:paraId="5D5F0BE2" w14:textId="77777777">
      <w:pPr>
        <w:rPr>
          <w:rFonts w:ascii="Times New Roman" w:hAnsi="Times New Roman"/>
        </w:rPr>
      </w:pPr>
    </w:p>
    <w:p w:rsidR="00894418" w:rsidRPr="003D5AA2" w14:paraId="2257B512" w14:textId="0B48DC07">
      <w:pPr>
        <w:ind w:left="720"/>
        <w:rPr>
          <w:rFonts w:ascii="Times New Roman" w:hAnsi="Times New Roman"/>
        </w:rPr>
      </w:pPr>
      <w:r w:rsidRPr="003D5AA2">
        <w:rPr>
          <w:rFonts w:ascii="Times New Roman" w:hAnsi="Times New Roman"/>
        </w:rPr>
        <w:t>1.</w:t>
      </w:r>
      <w:r w:rsidRPr="003D5AA2" w:rsidR="00081D44">
        <w:rPr>
          <w:rFonts w:ascii="Times New Roman" w:hAnsi="Times New Roman"/>
        </w:rPr>
        <w:t>6001-1</w:t>
      </w:r>
      <w:r w:rsidRPr="003D5AA2" w:rsidR="00D45A77">
        <w:rPr>
          <w:rFonts w:ascii="Times New Roman" w:hAnsi="Times New Roman"/>
        </w:rPr>
        <w:tab/>
      </w:r>
      <w:r w:rsidRPr="003D5AA2">
        <w:rPr>
          <w:rFonts w:ascii="Times New Roman" w:hAnsi="Times New Roman"/>
        </w:rPr>
        <w:t xml:space="preserve">        </w:t>
      </w:r>
      <w:r w:rsidRPr="003D5AA2" w:rsidR="00081D44">
        <w:rPr>
          <w:rFonts w:ascii="Times New Roman" w:hAnsi="Times New Roman"/>
        </w:rPr>
        <w:t>301.6111-1</w:t>
      </w:r>
      <w:r w:rsidRPr="003D5AA2">
        <w:rPr>
          <w:rFonts w:ascii="Times New Roman" w:hAnsi="Times New Roman"/>
        </w:rPr>
        <w:t xml:space="preserve"> </w:t>
      </w:r>
      <w:r w:rsidRPr="003D5AA2" w:rsidR="00D45A77">
        <w:rPr>
          <w:rFonts w:ascii="Times New Roman" w:hAnsi="Times New Roman"/>
        </w:rPr>
        <w:tab/>
      </w:r>
      <w:r w:rsidRPr="003D5AA2" w:rsidR="00D45A77">
        <w:rPr>
          <w:rFonts w:ascii="Times New Roman" w:hAnsi="Times New Roman"/>
        </w:rPr>
        <w:tab/>
      </w:r>
      <w:r w:rsidRPr="003D5AA2" w:rsidR="00081D44">
        <w:rPr>
          <w:rFonts w:ascii="Times New Roman" w:hAnsi="Times New Roman"/>
        </w:rPr>
        <w:t>301.6111-2</w:t>
      </w:r>
      <w:r w:rsidRPr="003D5AA2" w:rsidR="00081D44">
        <w:rPr>
          <w:rFonts w:ascii="Times New Roman" w:hAnsi="Times New Roman"/>
        </w:rPr>
        <w:tab/>
      </w:r>
      <w:r w:rsidRPr="003D5AA2" w:rsidR="00081D44">
        <w:rPr>
          <w:rFonts w:ascii="Times New Roman" w:hAnsi="Times New Roman"/>
        </w:rPr>
        <w:tab/>
        <w:t>301.6112-1</w:t>
      </w:r>
    </w:p>
    <w:p w:rsidR="00894418" w:rsidRPr="003D5AA2" w14:paraId="19CA3075" w14:textId="77777777">
      <w:pPr>
        <w:ind w:left="720"/>
        <w:rPr>
          <w:rFonts w:ascii="Times New Roman" w:hAnsi="Times New Roman"/>
        </w:rPr>
        <w:sectPr>
          <w:footerReference w:type="default" r:id="rId5"/>
          <w:type w:val="continuous"/>
          <w:pgSz w:w="12240" w:h="15840"/>
          <w:pgMar w:top="1440" w:right="1440" w:bottom="1440" w:left="1440" w:header="1440" w:footer="1440" w:gutter="0"/>
          <w:cols w:space="720"/>
          <w:noEndnote/>
        </w:sectPr>
      </w:pPr>
    </w:p>
    <w:p w:rsidR="00894418" w:rsidRPr="003D5AA2" w14:paraId="7CB1C5D4" w14:textId="052DAEDF">
      <w:pPr>
        <w:ind w:left="720"/>
        <w:rPr>
          <w:rFonts w:ascii="Times New Roman" w:hAnsi="Times New Roman"/>
        </w:rPr>
      </w:pPr>
      <w:r w:rsidRPr="003D5AA2">
        <w:rPr>
          <w:rFonts w:ascii="Times New Roman" w:hAnsi="Times New Roman"/>
        </w:rPr>
        <w:t>301.6707-1</w:t>
      </w:r>
      <w:r w:rsidRPr="003D5AA2">
        <w:rPr>
          <w:rFonts w:ascii="Times New Roman" w:hAnsi="Times New Roman"/>
        </w:rPr>
        <w:t xml:space="preserve">              </w:t>
      </w:r>
      <w:r w:rsidRPr="003D5AA2">
        <w:rPr>
          <w:rFonts w:ascii="Times New Roman" w:hAnsi="Times New Roman"/>
        </w:rPr>
        <w:t>301.6708-1</w:t>
      </w:r>
      <w:r w:rsidRPr="003D5AA2">
        <w:rPr>
          <w:rFonts w:ascii="Times New Roman" w:hAnsi="Times New Roman"/>
        </w:rPr>
        <w:t xml:space="preserve"> </w:t>
      </w:r>
      <w:r w:rsidRPr="003D5AA2" w:rsidR="001A1CA2">
        <w:rPr>
          <w:rFonts w:ascii="Times New Roman" w:hAnsi="Times New Roman"/>
        </w:rPr>
        <w:t xml:space="preserve">   </w:t>
      </w:r>
    </w:p>
    <w:p w:rsidR="00894418" w:rsidRPr="00820B40" w14:paraId="4AFF413D" w14:textId="77777777">
      <w:pPr>
        <w:ind w:left="720"/>
        <w:rPr>
          <w:rFonts w:ascii="Times New Roman" w:hAnsi="Times New Roman"/>
        </w:rPr>
      </w:pPr>
    </w:p>
    <w:p w:rsidR="00894418" w:rsidRPr="00820B40" w14:paraId="3D76984D" w14:textId="77777777">
      <w:pPr>
        <w:pStyle w:val="Level1"/>
        <w:tabs>
          <w:tab w:val="left" w:pos="-1440"/>
          <w:tab w:val="num" w:pos="720"/>
        </w:tabs>
        <w:rPr>
          <w:rFonts w:ascii="Times New Roman" w:hAnsi="Times New Roman"/>
        </w:rPr>
      </w:pPr>
      <w:r w:rsidRPr="00820B40">
        <w:rPr>
          <w:rFonts w:ascii="Times New Roman" w:hAnsi="Times New Roman"/>
          <w:u w:val="single"/>
        </w:rPr>
        <w:t>ESTIMATED TOTAL ANNUAL COST BURDEN TO RESPONDENTS</w:t>
      </w:r>
    </w:p>
    <w:p w:rsidR="005668A3" w:rsidRPr="00820B40" w:rsidP="005668A3" w14:paraId="09BDA555" w14:textId="77777777">
      <w:pPr>
        <w:pStyle w:val="Level1"/>
        <w:numPr>
          <w:ilvl w:val="0"/>
          <w:numId w:val="0"/>
        </w:numPr>
        <w:tabs>
          <w:tab w:val="left" w:pos="-1440"/>
        </w:tabs>
        <w:ind w:left="720" w:hanging="720"/>
        <w:rPr>
          <w:rFonts w:ascii="Times New Roman" w:hAnsi="Times New Roman"/>
          <w:u w:val="single"/>
        </w:rPr>
      </w:pPr>
    </w:p>
    <w:p w:rsidR="005668A3" w:rsidRPr="00820B40" w:rsidP="00820B40" w14:paraId="4B7C5BCF" w14:textId="77777777">
      <w:pPr>
        <w:pStyle w:val="Level1"/>
        <w:numPr>
          <w:ilvl w:val="0"/>
          <w:numId w:val="0"/>
        </w:numPr>
        <w:tabs>
          <w:tab w:val="left" w:pos="-1440"/>
        </w:tabs>
        <w:ind w:left="720"/>
        <w:rPr>
          <w:rFonts w:ascii="Times New Roman" w:hAnsi="Times New Roman"/>
        </w:rPr>
      </w:pPr>
      <w:r w:rsidRPr="00820B40">
        <w:rPr>
          <w:rFonts w:ascii="Times New Roman" w:hAnsi="Times New Roman"/>
          <w:snapToGrid w:val="0"/>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w:t>
      </w:r>
      <w:r w:rsidR="00D37D90">
        <w:rPr>
          <w:rFonts w:ascii="Times New Roman" w:hAnsi="Times New Roman"/>
          <w:snapToGrid w:val="0"/>
        </w:rPr>
        <w:t>se estimate of burden and costs</w:t>
      </w:r>
      <w:r w:rsidRPr="00820B40">
        <w:rPr>
          <w:rFonts w:ascii="Times New Roman" w:hAnsi="Times New Roman"/>
          <w:snapToGrid w:val="0"/>
        </w:rPr>
        <w:t>.</w:t>
      </w:r>
      <w:r w:rsidRPr="00820B40">
        <w:rPr>
          <w:rFonts w:ascii="Times New Roman" w:hAnsi="Times New Roman"/>
          <w:u w:val="single"/>
        </w:rPr>
        <w:t xml:space="preserve"> </w:t>
      </w:r>
    </w:p>
    <w:p w:rsidR="00894418" w:rsidRPr="00820B40" w14:paraId="7CDAFB4C" w14:textId="77777777">
      <w:pPr>
        <w:rPr>
          <w:rFonts w:ascii="Times New Roman" w:hAnsi="Times New Roman"/>
        </w:rPr>
      </w:pPr>
    </w:p>
    <w:p w:rsidR="00894418" w:rsidRPr="00820B40" w14:paraId="77E79069" w14:textId="77777777">
      <w:pPr>
        <w:tabs>
          <w:tab w:val="left" w:pos="-1440"/>
        </w:tabs>
        <w:ind w:left="720" w:hanging="720"/>
        <w:rPr>
          <w:rFonts w:ascii="Times New Roman" w:hAnsi="Times New Roman"/>
        </w:rPr>
      </w:pPr>
      <w:r w:rsidRPr="00820B40">
        <w:rPr>
          <w:rFonts w:ascii="Times New Roman" w:hAnsi="Times New Roman"/>
        </w:rPr>
        <w:t>14.</w:t>
      </w:r>
      <w:r w:rsidRPr="00820B40">
        <w:rPr>
          <w:rFonts w:ascii="Times New Roman" w:hAnsi="Times New Roman"/>
        </w:rPr>
        <w:tab/>
      </w:r>
      <w:r w:rsidRPr="005D425A">
        <w:rPr>
          <w:rFonts w:ascii="Times New Roman" w:hAnsi="Times New Roman"/>
          <w:u w:val="single"/>
        </w:rPr>
        <w:t>ESTIMATED ANNUALIZED COST TO THE FEDERAL GOVERNMENT</w:t>
      </w:r>
    </w:p>
    <w:p w:rsidR="00894418" w:rsidRPr="00820B40" w14:paraId="099C0B74" w14:textId="77777777">
      <w:pPr>
        <w:rPr>
          <w:rFonts w:ascii="Times New Roman" w:hAnsi="Times New Roman"/>
        </w:rPr>
      </w:pPr>
    </w:p>
    <w:p w:rsidR="00AF1B5C" w:rsidRPr="00AF1B5C" w:rsidP="00AF1B5C" w14:paraId="427005A2" w14:textId="1FE86768">
      <w:pPr>
        <w:ind w:left="720"/>
        <w:rPr>
          <w:rFonts w:ascii="Times New Roman" w:hAnsi="Times New Roman"/>
        </w:rPr>
      </w:pPr>
      <w:bookmarkStart w:id="1" w:name="_Hlk523834409"/>
      <w:r w:rsidRPr="00AF1B5C">
        <w:rPr>
          <w:rFonts w:ascii="Times New Roman" w:hAnsi="Times New Roman"/>
        </w:rPr>
        <w:t>The Federal government cost estimate is based on a model that considers the following three cost factors for each information product: aggregate labor costs for development, including annualized start</w:t>
      </w:r>
      <w:r w:rsidR="00824EB9">
        <w:rPr>
          <w:rFonts w:ascii="Times New Roman" w:hAnsi="Times New Roman"/>
        </w:rPr>
        <w:t>-</w:t>
      </w:r>
      <w:r w:rsidRPr="00AF1B5C">
        <w:rPr>
          <w:rFonts w:ascii="Times New Roman" w:hAnsi="Times New Roman"/>
        </w:rPr>
        <w:t xml:space="preserve">up expenses, operating and maintenance expenses, and distribution of the product that collects the information.  </w:t>
      </w:r>
    </w:p>
    <w:p w:rsidR="00AF1B5C" w:rsidRPr="00AF1B5C" w:rsidP="00AF1B5C" w14:paraId="5E94DCEF" w14:textId="77777777">
      <w:pPr>
        <w:ind w:left="720"/>
        <w:rPr>
          <w:rFonts w:ascii="Times New Roman" w:hAnsi="Times New Roman"/>
        </w:rPr>
      </w:pPr>
    </w:p>
    <w:p w:rsidR="00AF1B5C" w:rsidRPr="00AF1B5C" w:rsidP="00AF1B5C" w14:paraId="0FECA8CD" w14:textId="449A4893">
      <w:pPr>
        <w:ind w:left="720"/>
        <w:rPr>
          <w:rFonts w:ascii="Times New Roman" w:hAnsi="Times New Roman"/>
        </w:rPr>
      </w:pPr>
      <w:r w:rsidRPr="00AF1B5C">
        <w:rPr>
          <w:rFonts w:ascii="Times New Roman" w:hAnsi="Times New Roman"/>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AF1B5C" w:rsidRPr="00AF1B5C" w:rsidP="00AF1B5C" w14:paraId="05146A23" w14:textId="77777777">
      <w:pPr>
        <w:ind w:left="720"/>
        <w:rPr>
          <w:rFonts w:ascii="Times New Roman" w:hAnsi="Times New Roman"/>
        </w:rPr>
      </w:pPr>
    </w:p>
    <w:p w:rsidR="00AF1B5C" w:rsidRPr="00AF1B5C" w:rsidP="00AF1B5C" w14:paraId="7B3873E3" w14:textId="77777777">
      <w:pPr>
        <w:ind w:left="720"/>
        <w:rPr>
          <w:rFonts w:ascii="Times New Roman" w:hAnsi="Times New Roman"/>
        </w:rPr>
      </w:pPr>
      <w:r w:rsidRPr="00AF1B5C">
        <w:rPr>
          <w:rFonts w:ascii="Times New Roman" w:hAnsi="Times New Roman"/>
        </w:rPr>
        <w:t>The government cost estimate for this collection is summarized in the table below.</w:t>
      </w:r>
    </w:p>
    <w:p w:rsidR="00AF1B5C" w:rsidRPr="00EC0B36" w:rsidP="00AF1B5C" w14:paraId="3FC2CDFE" w14:textId="77777777">
      <w:pPr>
        <w:ind w:left="720"/>
        <w:rPr>
          <w:rFonts w:ascii="Times New Roman" w:hAnsi="Times New Roman"/>
        </w:rPr>
      </w:pPr>
    </w:p>
    <w:bookmarkEnd w:id="1"/>
    <w:p w:rsidR="00894418" w14:paraId="3296460F" w14:textId="77777777">
      <w:pPr>
        <w:rPr>
          <w:rFonts w:ascii="Times New Roman" w:hAnsi="Times New Roman"/>
        </w:rPr>
      </w:pPr>
    </w:p>
    <w:tbl>
      <w:tblPr>
        <w:tblW w:w="900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2070"/>
        <w:gridCol w:w="270"/>
        <w:gridCol w:w="1800"/>
        <w:gridCol w:w="270"/>
        <w:gridCol w:w="2070"/>
      </w:tblGrid>
      <w:tr w14:paraId="4F8CFBFA" w14:textId="77777777" w:rsidTr="002A7EA8">
        <w:tblPrEx>
          <w:tblW w:w="900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20" w:type="dxa"/>
            <w:shd w:val="clear" w:color="auto" w:fill="auto"/>
            <w:vAlign w:val="bottom"/>
          </w:tcPr>
          <w:p w:rsidR="002A7EA8" w:rsidRPr="002A7EA8" w:rsidP="002A7EA8" w14:paraId="1BA00C6C" w14:textId="77777777">
            <w:pPr>
              <w:rPr>
                <w:rFonts w:ascii="Times New Roman" w:hAnsi="Times New Roman"/>
                <w:b/>
                <w:u w:val="single"/>
              </w:rPr>
            </w:pPr>
            <w:bookmarkStart w:id="2" w:name="_Hlk90531615"/>
            <w:r w:rsidRPr="002A7EA8">
              <w:rPr>
                <w:rFonts w:ascii="Times New Roman" w:hAnsi="Times New Roman"/>
                <w:b/>
                <w:u w:val="single"/>
              </w:rPr>
              <w:t>Product</w:t>
            </w:r>
          </w:p>
        </w:tc>
        <w:tc>
          <w:tcPr>
            <w:tcW w:w="2070" w:type="dxa"/>
            <w:shd w:val="clear" w:color="auto" w:fill="auto"/>
            <w:vAlign w:val="bottom"/>
          </w:tcPr>
          <w:p w:rsidR="002A7EA8" w:rsidRPr="002A7EA8" w:rsidP="002A7EA8" w14:paraId="660952F0" w14:textId="77777777">
            <w:pPr>
              <w:rPr>
                <w:rFonts w:ascii="Times New Roman" w:hAnsi="Times New Roman"/>
                <w:b/>
                <w:u w:val="single"/>
              </w:rPr>
            </w:pPr>
            <w:r w:rsidRPr="002A7EA8">
              <w:rPr>
                <w:rFonts w:ascii="Times New Roman" w:hAnsi="Times New Roman"/>
                <w:b/>
                <w:u w:val="single"/>
              </w:rPr>
              <w:t xml:space="preserve">Aggregate Cost per Product </w:t>
            </w:r>
            <w:r w:rsidRPr="002A7EA8">
              <w:rPr>
                <w:rFonts w:ascii="Times New Roman" w:hAnsi="Times New Roman"/>
                <w:b/>
                <w:u w:val="single"/>
              </w:rPr>
              <w:t>(factor applied)</w:t>
            </w:r>
          </w:p>
        </w:tc>
        <w:tc>
          <w:tcPr>
            <w:tcW w:w="270" w:type="dxa"/>
            <w:shd w:val="clear" w:color="auto" w:fill="auto"/>
          </w:tcPr>
          <w:p w:rsidR="002A7EA8" w:rsidRPr="002A7EA8" w:rsidP="002A7EA8" w14:paraId="0EBFBAE0" w14:textId="77777777">
            <w:pPr>
              <w:rPr>
                <w:rFonts w:ascii="Times New Roman" w:hAnsi="Times New Roman"/>
                <w:b/>
                <w:u w:val="single"/>
              </w:rPr>
            </w:pPr>
          </w:p>
        </w:tc>
        <w:tc>
          <w:tcPr>
            <w:tcW w:w="1800" w:type="dxa"/>
            <w:shd w:val="clear" w:color="auto" w:fill="auto"/>
            <w:vAlign w:val="bottom"/>
          </w:tcPr>
          <w:p w:rsidR="002A7EA8" w:rsidRPr="002A7EA8" w:rsidP="002A7EA8" w14:paraId="6C70D640" w14:textId="77777777">
            <w:pPr>
              <w:rPr>
                <w:rFonts w:ascii="Times New Roman" w:hAnsi="Times New Roman"/>
                <w:b/>
                <w:u w:val="single"/>
              </w:rPr>
            </w:pPr>
            <w:r w:rsidRPr="002A7EA8">
              <w:rPr>
                <w:rFonts w:ascii="Times New Roman" w:hAnsi="Times New Roman"/>
                <w:b/>
                <w:u w:val="single"/>
              </w:rPr>
              <w:t>Printing and Distribution</w:t>
            </w:r>
          </w:p>
        </w:tc>
        <w:tc>
          <w:tcPr>
            <w:tcW w:w="270" w:type="dxa"/>
            <w:shd w:val="clear" w:color="auto" w:fill="auto"/>
          </w:tcPr>
          <w:p w:rsidR="002A7EA8" w:rsidRPr="002A7EA8" w:rsidP="002A7EA8" w14:paraId="3FD83BE7" w14:textId="77777777">
            <w:pPr>
              <w:rPr>
                <w:rFonts w:ascii="Times New Roman" w:hAnsi="Times New Roman"/>
                <w:b/>
                <w:u w:val="single"/>
              </w:rPr>
            </w:pPr>
          </w:p>
        </w:tc>
        <w:tc>
          <w:tcPr>
            <w:tcW w:w="2070" w:type="dxa"/>
            <w:shd w:val="clear" w:color="auto" w:fill="auto"/>
            <w:vAlign w:val="bottom"/>
          </w:tcPr>
          <w:p w:rsidR="002A7EA8" w:rsidRPr="002A7EA8" w:rsidP="002A7EA8" w14:paraId="657EE10F" w14:textId="77777777">
            <w:pPr>
              <w:rPr>
                <w:rFonts w:ascii="Times New Roman" w:hAnsi="Times New Roman"/>
                <w:b/>
                <w:u w:val="single"/>
              </w:rPr>
            </w:pPr>
            <w:r w:rsidRPr="002A7EA8">
              <w:rPr>
                <w:rFonts w:ascii="Times New Roman" w:hAnsi="Times New Roman"/>
                <w:b/>
                <w:u w:val="single"/>
              </w:rPr>
              <w:t xml:space="preserve">Government Cost Estimate per </w:t>
            </w:r>
            <w:r w:rsidRPr="002A7EA8">
              <w:rPr>
                <w:rFonts w:ascii="Times New Roman" w:hAnsi="Times New Roman"/>
                <w:b/>
                <w:u w:val="single"/>
              </w:rPr>
              <w:t>Product</w:t>
            </w:r>
          </w:p>
        </w:tc>
      </w:tr>
      <w:tr w14:paraId="2DF82F94" w14:textId="77777777" w:rsidTr="002A7EA8">
        <w:tblPrEx>
          <w:tblW w:w="9000" w:type="dxa"/>
          <w:tblInd w:w="445" w:type="dxa"/>
          <w:tblLook w:val="04A0"/>
        </w:tblPrEx>
        <w:tc>
          <w:tcPr>
            <w:tcW w:w="2520" w:type="dxa"/>
            <w:shd w:val="clear" w:color="auto" w:fill="auto"/>
            <w:vAlign w:val="bottom"/>
          </w:tcPr>
          <w:p w:rsidR="002A7EA8" w:rsidRPr="002A7EA8" w:rsidP="002A7EA8" w14:paraId="6EAB8580" w14:textId="3A42F76E">
            <w:pPr>
              <w:rPr>
                <w:rFonts w:ascii="Times New Roman" w:hAnsi="Times New Roman"/>
              </w:rPr>
            </w:pPr>
            <w:r w:rsidRPr="002A7EA8">
              <w:rPr>
                <w:rFonts w:ascii="Times New Roman" w:hAnsi="Times New Roman"/>
              </w:rPr>
              <w:t xml:space="preserve">Form </w:t>
            </w:r>
            <w:r>
              <w:rPr>
                <w:rFonts w:ascii="Times New Roman" w:hAnsi="Times New Roman"/>
              </w:rPr>
              <w:t>8918</w:t>
            </w:r>
          </w:p>
        </w:tc>
        <w:tc>
          <w:tcPr>
            <w:tcW w:w="2070" w:type="dxa"/>
            <w:shd w:val="clear" w:color="auto" w:fill="auto"/>
          </w:tcPr>
          <w:p w:rsidR="002A7EA8" w:rsidRPr="002A7EA8" w:rsidP="002A7EA8" w14:paraId="452D7DFB" w14:textId="53A10F97">
            <w:pPr>
              <w:rPr>
                <w:rFonts w:ascii="Times New Roman" w:hAnsi="Times New Roman"/>
              </w:rPr>
            </w:pPr>
            <w:r w:rsidRPr="002A7EA8">
              <w:rPr>
                <w:rFonts w:ascii="Times New Roman" w:hAnsi="Times New Roman"/>
              </w:rPr>
              <w:t>$</w:t>
            </w:r>
            <w:r>
              <w:rPr>
                <w:rFonts w:ascii="Times New Roman" w:hAnsi="Times New Roman"/>
              </w:rPr>
              <w:t>20,</w:t>
            </w:r>
            <w:r w:rsidR="002C6262">
              <w:rPr>
                <w:rFonts w:ascii="Times New Roman" w:hAnsi="Times New Roman"/>
              </w:rPr>
              <w:t>013</w:t>
            </w:r>
          </w:p>
        </w:tc>
        <w:tc>
          <w:tcPr>
            <w:tcW w:w="270" w:type="dxa"/>
            <w:shd w:val="clear" w:color="auto" w:fill="auto"/>
          </w:tcPr>
          <w:p w:rsidR="002A7EA8" w:rsidRPr="002A7EA8" w:rsidP="002A7EA8" w14:paraId="7D46D109" w14:textId="77777777">
            <w:pPr>
              <w:rPr>
                <w:rFonts w:ascii="Times New Roman" w:hAnsi="Times New Roman"/>
              </w:rPr>
            </w:pPr>
          </w:p>
        </w:tc>
        <w:tc>
          <w:tcPr>
            <w:tcW w:w="1800" w:type="dxa"/>
            <w:shd w:val="clear" w:color="auto" w:fill="auto"/>
          </w:tcPr>
          <w:p w:rsidR="002A7EA8" w:rsidRPr="002A7EA8" w:rsidP="002A7EA8" w14:paraId="20CE31B8" w14:textId="77777777">
            <w:pPr>
              <w:rPr>
                <w:rFonts w:ascii="Times New Roman" w:hAnsi="Times New Roman"/>
              </w:rPr>
            </w:pPr>
            <w:r w:rsidRPr="002A7EA8">
              <w:rPr>
                <w:rFonts w:ascii="Times New Roman" w:hAnsi="Times New Roman"/>
              </w:rPr>
              <w:t>$0</w:t>
            </w:r>
          </w:p>
        </w:tc>
        <w:tc>
          <w:tcPr>
            <w:tcW w:w="270" w:type="dxa"/>
            <w:shd w:val="clear" w:color="auto" w:fill="auto"/>
          </w:tcPr>
          <w:p w:rsidR="002A7EA8" w:rsidRPr="002A7EA8" w:rsidP="002A7EA8" w14:paraId="2156259B" w14:textId="77777777">
            <w:pPr>
              <w:rPr>
                <w:rFonts w:ascii="Times New Roman" w:hAnsi="Times New Roman"/>
              </w:rPr>
            </w:pPr>
          </w:p>
        </w:tc>
        <w:tc>
          <w:tcPr>
            <w:tcW w:w="2070" w:type="dxa"/>
            <w:shd w:val="clear" w:color="auto" w:fill="auto"/>
          </w:tcPr>
          <w:p w:rsidR="002A7EA8" w:rsidRPr="002A7EA8" w:rsidP="002A7EA8" w14:paraId="00ED62E9" w14:textId="10403E75">
            <w:pPr>
              <w:rPr>
                <w:rFonts w:ascii="Times New Roman" w:hAnsi="Times New Roman"/>
              </w:rPr>
            </w:pPr>
            <w:r w:rsidRPr="002A7EA8">
              <w:rPr>
                <w:rFonts w:ascii="Times New Roman" w:hAnsi="Times New Roman"/>
              </w:rPr>
              <w:t>$</w:t>
            </w:r>
            <w:r>
              <w:rPr>
                <w:rFonts w:ascii="Times New Roman" w:hAnsi="Times New Roman"/>
              </w:rPr>
              <w:t>20,</w:t>
            </w:r>
            <w:r w:rsidR="002C6262">
              <w:rPr>
                <w:rFonts w:ascii="Times New Roman" w:hAnsi="Times New Roman"/>
              </w:rPr>
              <w:t>013</w:t>
            </w:r>
          </w:p>
        </w:tc>
      </w:tr>
      <w:tr w14:paraId="7297AACC" w14:textId="77777777" w:rsidTr="002A7EA8">
        <w:tblPrEx>
          <w:tblW w:w="9000" w:type="dxa"/>
          <w:tblInd w:w="445" w:type="dxa"/>
          <w:tblLook w:val="04A0"/>
        </w:tblPrEx>
        <w:tc>
          <w:tcPr>
            <w:tcW w:w="2520" w:type="dxa"/>
            <w:shd w:val="clear" w:color="auto" w:fill="auto"/>
            <w:vAlign w:val="bottom"/>
          </w:tcPr>
          <w:p w:rsidR="002A7EA8" w:rsidRPr="002A7EA8" w:rsidP="002A7EA8" w14:paraId="25461DAE" w14:textId="7E1E1622">
            <w:pPr>
              <w:rPr>
                <w:rFonts w:ascii="Times New Roman" w:hAnsi="Times New Roman"/>
              </w:rPr>
            </w:pPr>
            <w:r w:rsidRPr="002A7EA8">
              <w:rPr>
                <w:rFonts w:ascii="Times New Roman" w:hAnsi="Times New Roman"/>
              </w:rPr>
              <w:t xml:space="preserve">Form </w:t>
            </w:r>
            <w:r>
              <w:rPr>
                <w:rFonts w:ascii="Times New Roman" w:hAnsi="Times New Roman"/>
              </w:rPr>
              <w:t>8918</w:t>
            </w:r>
            <w:r w:rsidRPr="002A7EA8">
              <w:rPr>
                <w:rFonts w:ascii="Times New Roman" w:hAnsi="Times New Roman"/>
              </w:rPr>
              <w:t xml:space="preserve"> Instructions</w:t>
            </w:r>
          </w:p>
        </w:tc>
        <w:tc>
          <w:tcPr>
            <w:tcW w:w="2070" w:type="dxa"/>
            <w:shd w:val="clear" w:color="auto" w:fill="auto"/>
          </w:tcPr>
          <w:p w:rsidR="002A7EA8" w:rsidRPr="002A7EA8" w:rsidP="002A7EA8" w14:paraId="0DED642F" w14:textId="627C24AF">
            <w:pPr>
              <w:rPr>
                <w:rFonts w:ascii="Times New Roman" w:hAnsi="Times New Roman"/>
              </w:rPr>
            </w:pPr>
            <w:r w:rsidRPr="002A7EA8">
              <w:rPr>
                <w:rFonts w:ascii="Times New Roman" w:hAnsi="Times New Roman"/>
              </w:rPr>
              <w:t>$</w:t>
            </w:r>
            <w:r w:rsidR="002C6262">
              <w:rPr>
                <w:rFonts w:ascii="Times New Roman" w:hAnsi="Times New Roman"/>
              </w:rPr>
              <w:t>5,003</w:t>
            </w:r>
          </w:p>
        </w:tc>
        <w:tc>
          <w:tcPr>
            <w:tcW w:w="270" w:type="dxa"/>
            <w:shd w:val="clear" w:color="auto" w:fill="auto"/>
          </w:tcPr>
          <w:p w:rsidR="002A7EA8" w:rsidRPr="002A7EA8" w:rsidP="002A7EA8" w14:paraId="6729113D" w14:textId="77777777">
            <w:pPr>
              <w:rPr>
                <w:rFonts w:ascii="Times New Roman" w:hAnsi="Times New Roman"/>
              </w:rPr>
            </w:pPr>
          </w:p>
        </w:tc>
        <w:tc>
          <w:tcPr>
            <w:tcW w:w="1800" w:type="dxa"/>
            <w:shd w:val="clear" w:color="auto" w:fill="auto"/>
          </w:tcPr>
          <w:p w:rsidR="002A7EA8" w:rsidRPr="002A7EA8" w:rsidP="002A7EA8" w14:paraId="2D872F29" w14:textId="77777777">
            <w:pPr>
              <w:rPr>
                <w:rFonts w:ascii="Times New Roman" w:hAnsi="Times New Roman"/>
              </w:rPr>
            </w:pPr>
            <w:r w:rsidRPr="002A7EA8">
              <w:rPr>
                <w:rFonts w:ascii="Times New Roman" w:hAnsi="Times New Roman"/>
              </w:rPr>
              <w:t>$0</w:t>
            </w:r>
          </w:p>
        </w:tc>
        <w:tc>
          <w:tcPr>
            <w:tcW w:w="270" w:type="dxa"/>
            <w:shd w:val="clear" w:color="auto" w:fill="auto"/>
          </w:tcPr>
          <w:p w:rsidR="002A7EA8" w:rsidRPr="002A7EA8" w:rsidP="002A7EA8" w14:paraId="3628F988" w14:textId="77777777">
            <w:pPr>
              <w:rPr>
                <w:rFonts w:ascii="Times New Roman" w:hAnsi="Times New Roman"/>
              </w:rPr>
            </w:pPr>
          </w:p>
        </w:tc>
        <w:tc>
          <w:tcPr>
            <w:tcW w:w="2070" w:type="dxa"/>
            <w:shd w:val="clear" w:color="auto" w:fill="auto"/>
          </w:tcPr>
          <w:p w:rsidR="002A7EA8" w:rsidRPr="002A7EA8" w:rsidP="002A7EA8" w14:paraId="5CF9B4BD" w14:textId="1CF540D9">
            <w:pPr>
              <w:rPr>
                <w:rFonts w:ascii="Times New Roman" w:hAnsi="Times New Roman"/>
              </w:rPr>
            </w:pPr>
            <w:r w:rsidRPr="002A7EA8">
              <w:rPr>
                <w:rFonts w:ascii="Times New Roman" w:hAnsi="Times New Roman"/>
              </w:rPr>
              <w:t>$</w:t>
            </w:r>
            <w:r w:rsidR="002C6262">
              <w:rPr>
                <w:rFonts w:ascii="Times New Roman" w:hAnsi="Times New Roman"/>
              </w:rPr>
              <w:t>5,003</w:t>
            </w:r>
          </w:p>
        </w:tc>
      </w:tr>
      <w:tr w14:paraId="78E0A28F" w14:textId="77777777" w:rsidTr="002A7EA8">
        <w:tblPrEx>
          <w:tblW w:w="9000" w:type="dxa"/>
          <w:tblInd w:w="445" w:type="dxa"/>
          <w:tblLook w:val="04A0"/>
        </w:tblPrEx>
        <w:tc>
          <w:tcPr>
            <w:tcW w:w="2520" w:type="dxa"/>
            <w:shd w:val="clear" w:color="auto" w:fill="auto"/>
          </w:tcPr>
          <w:p w:rsidR="002A7EA8" w:rsidRPr="002A7EA8" w:rsidP="002A7EA8" w14:paraId="3F8042C7" w14:textId="77777777">
            <w:pPr>
              <w:rPr>
                <w:rFonts w:ascii="Times New Roman" w:hAnsi="Times New Roman"/>
                <w:b/>
              </w:rPr>
            </w:pPr>
            <w:r w:rsidRPr="002A7EA8">
              <w:rPr>
                <w:rFonts w:ascii="Times New Roman" w:hAnsi="Times New Roman"/>
                <w:b/>
              </w:rPr>
              <w:t>Grand Total</w:t>
            </w:r>
          </w:p>
        </w:tc>
        <w:tc>
          <w:tcPr>
            <w:tcW w:w="2070" w:type="dxa"/>
            <w:shd w:val="clear" w:color="auto" w:fill="auto"/>
          </w:tcPr>
          <w:p w:rsidR="002A7EA8" w:rsidRPr="002A7EA8" w:rsidP="002A7EA8" w14:paraId="368EB113" w14:textId="36B2A02E">
            <w:pPr>
              <w:rPr>
                <w:rFonts w:ascii="Times New Roman" w:hAnsi="Times New Roman"/>
                <w:b/>
              </w:rPr>
            </w:pPr>
            <w:r w:rsidRPr="002A7EA8">
              <w:rPr>
                <w:rFonts w:ascii="Times New Roman" w:hAnsi="Times New Roman"/>
                <w:b/>
              </w:rPr>
              <w:t>$</w:t>
            </w:r>
            <w:r w:rsidR="002C6262">
              <w:rPr>
                <w:rFonts w:ascii="Times New Roman" w:hAnsi="Times New Roman"/>
                <w:b/>
              </w:rPr>
              <w:t>25,016</w:t>
            </w:r>
          </w:p>
        </w:tc>
        <w:tc>
          <w:tcPr>
            <w:tcW w:w="270" w:type="dxa"/>
            <w:shd w:val="clear" w:color="auto" w:fill="auto"/>
          </w:tcPr>
          <w:p w:rsidR="002A7EA8" w:rsidRPr="002A7EA8" w:rsidP="002A7EA8" w14:paraId="1B2BE525" w14:textId="77777777">
            <w:pPr>
              <w:rPr>
                <w:rFonts w:ascii="Times New Roman" w:hAnsi="Times New Roman"/>
                <w:b/>
              </w:rPr>
            </w:pPr>
          </w:p>
        </w:tc>
        <w:tc>
          <w:tcPr>
            <w:tcW w:w="1800" w:type="dxa"/>
            <w:shd w:val="clear" w:color="auto" w:fill="auto"/>
          </w:tcPr>
          <w:p w:rsidR="002A7EA8" w:rsidRPr="002A7EA8" w:rsidP="002A7EA8" w14:paraId="7E027B9A" w14:textId="77777777">
            <w:pPr>
              <w:rPr>
                <w:rFonts w:ascii="Times New Roman" w:hAnsi="Times New Roman"/>
                <w:b/>
              </w:rPr>
            </w:pPr>
            <w:r w:rsidRPr="002A7EA8">
              <w:rPr>
                <w:rFonts w:ascii="Times New Roman" w:hAnsi="Times New Roman"/>
                <w:b/>
              </w:rPr>
              <w:t>$0</w:t>
            </w:r>
          </w:p>
        </w:tc>
        <w:tc>
          <w:tcPr>
            <w:tcW w:w="270" w:type="dxa"/>
            <w:shd w:val="clear" w:color="auto" w:fill="auto"/>
          </w:tcPr>
          <w:p w:rsidR="002A7EA8" w:rsidRPr="002A7EA8" w:rsidP="002A7EA8" w14:paraId="404CC7DE" w14:textId="77777777">
            <w:pPr>
              <w:rPr>
                <w:rFonts w:ascii="Times New Roman" w:hAnsi="Times New Roman"/>
                <w:b/>
              </w:rPr>
            </w:pPr>
          </w:p>
        </w:tc>
        <w:tc>
          <w:tcPr>
            <w:tcW w:w="2070" w:type="dxa"/>
            <w:shd w:val="clear" w:color="auto" w:fill="auto"/>
          </w:tcPr>
          <w:p w:rsidR="002A7EA8" w:rsidRPr="002A7EA8" w:rsidP="002A7EA8" w14:paraId="5C9C727A" w14:textId="7CE60ED1">
            <w:pPr>
              <w:rPr>
                <w:rFonts w:ascii="Times New Roman" w:hAnsi="Times New Roman"/>
                <w:b/>
              </w:rPr>
            </w:pPr>
            <w:r w:rsidRPr="002A7EA8">
              <w:rPr>
                <w:rFonts w:ascii="Times New Roman" w:hAnsi="Times New Roman"/>
                <w:b/>
              </w:rPr>
              <w:t>$</w:t>
            </w:r>
            <w:r w:rsidR="002C6262">
              <w:rPr>
                <w:rFonts w:ascii="Times New Roman" w:hAnsi="Times New Roman"/>
                <w:b/>
              </w:rPr>
              <w:t>25,016</w:t>
            </w:r>
          </w:p>
        </w:tc>
      </w:tr>
      <w:tr w14:paraId="31718B73" w14:textId="77777777" w:rsidTr="002A7EA8">
        <w:tblPrEx>
          <w:tblW w:w="9000" w:type="dxa"/>
          <w:tblInd w:w="445" w:type="dxa"/>
          <w:tblLook w:val="04A0"/>
        </w:tblPrEx>
        <w:tc>
          <w:tcPr>
            <w:tcW w:w="9000" w:type="dxa"/>
            <w:gridSpan w:val="6"/>
            <w:shd w:val="clear" w:color="auto" w:fill="auto"/>
          </w:tcPr>
          <w:p w:rsidR="002A7EA8" w:rsidRPr="002A7EA8" w:rsidP="002A7EA8" w14:paraId="5CC94BE6" w14:textId="68E9F02F">
            <w:pPr>
              <w:rPr>
                <w:rFonts w:ascii="Times New Roman" w:hAnsi="Times New Roman"/>
                <w:sz w:val="20"/>
                <w:szCs w:val="20"/>
              </w:rPr>
            </w:pPr>
            <w:r w:rsidRPr="002A7EA8">
              <w:rPr>
                <w:rFonts w:ascii="Times New Roman" w:hAnsi="Times New Roman"/>
                <w:sz w:val="20"/>
                <w:szCs w:val="20"/>
              </w:rPr>
              <w:t>Table costs are based on 202</w:t>
            </w:r>
            <w:r w:rsidR="002C6262">
              <w:rPr>
                <w:rFonts w:ascii="Times New Roman" w:hAnsi="Times New Roman"/>
                <w:sz w:val="20"/>
                <w:szCs w:val="20"/>
              </w:rPr>
              <w:t>4</w:t>
            </w:r>
            <w:r w:rsidRPr="002A7EA8">
              <w:rPr>
                <w:rFonts w:ascii="Times New Roman" w:hAnsi="Times New Roman"/>
                <w:sz w:val="20"/>
                <w:szCs w:val="20"/>
              </w:rPr>
              <w:t xml:space="preserve"> actuals obtained from IRS Chief Financial Office and Media and Publications</w:t>
            </w:r>
          </w:p>
        </w:tc>
      </w:tr>
      <w:bookmarkEnd w:id="2"/>
    </w:tbl>
    <w:p w:rsidR="002A7EA8" w14:paraId="3549FA65" w14:textId="77777777">
      <w:pPr>
        <w:rPr>
          <w:rFonts w:ascii="Times New Roman" w:hAnsi="Times New Roman"/>
        </w:rPr>
      </w:pPr>
    </w:p>
    <w:p w:rsidR="002A7EA8" w14:paraId="65429EB0" w14:textId="77777777">
      <w:pPr>
        <w:rPr>
          <w:rFonts w:ascii="Times New Roman" w:hAnsi="Times New Roman"/>
        </w:rPr>
      </w:pPr>
    </w:p>
    <w:p w:rsidR="002A7EA8" w:rsidRPr="00820B40" w14:paraId="5EA05245" w14:textId="77777777">
      <w:pPr>
        <w:rPr>
          <w:rFonts w:ascii="Times New Roman" w:hAnsi="Times New Roman"/>
        </w:rPr>
      </w:pPr>
    </w:p>
    <w:p w:rsidR="00894418" w:rsidRPr="00820B40" w:rsidP="00820B40" w14:paraId="4A0A6B6A" w14:textId="08CDB60D">
      <w:pPr>
        <w:ind w:left="450" w:hanging="450"/>
        <w:rPr>
          <w:rFonts w:ascii="Times New Roman" w:hAnsi="Times New Roman"/>
        </w:rPr>
      </w:pPr>
      <w:r w:rsidRPr="00820B40">
        <w:rPr>
          <w:rFonts w:ascii="Times New Roman" w:hAnsi="Times New Roman"/>
        </w:rPr>
        <w:t xml:space="preserve">15. </w:t>
      </w:r>
      <w:r w:rsidR="00AB1139">
        <w:rPr>
          <w:rFonts w:ascii="Times New Roman" w:hAnsi="Times New Roman"/>
        </w:rPr>
        <w:t xml:space="preserve"> </w:t>
      </w:r>
      <w:r w:rsidRPr="00820B40">
        <w:rPr>
          <w:rFonts w:ascii="Times New Roman" w:hAnsi="Times New Roman"/>
        </w:rPr>
        <w:t xml:space="preserve"> </w:t>
      </w:r>
      <w:r w:rsidR="00820B40">
        <w:rPr>
          <w:rFonts w:ascii="Times New Roman" w:hAnsi="Times New Roman"/>
        </w:rPr>
        <w:tab/>
      </w:r>
      <w:r w:rsidRPr="00820B40">
        <w:rPr>
          <w:rFonts w:ascii="Times New Roman" w:hAnsi="Times New Roman"/>
          <w:u w:val="single"/>
        </w:rPr>
        <w:t>REASONS FOR CHANGE IN BURDEN</w:t>
      </w:r>
    </w:p>
    <w:p w:rsidR="00894418" w:rsidRPr="00820B40" w14:paraId="0CC7A3AB" w14:textId="77777777">
      <w:pPr>
        <w:rPr>
          <w:rFonts w:ascii="Times New Roman" w:hAnsi="Times New Roman"/>
        </w:rPr>
      </w:pPr>
    </w:p>
    <w:p w:rsidR="004C5144" w:rsidP="001A7182" w14:paraId="312D249E" w14:textId="010D2DA7">
      <w:pPr>
        <w:tabs>
          <w:tab w:val="left" w:pos="-1440"/>
        </w:tabs>
        <w:ind w:left="432"/>
        <w:rPr>
          <w:rFonts w:ascii="Times New Roman" w:hAnsi="Times New Roman"/>
        </w:rPr>
      </w:pPr>
      <w:r>
        <w:rPr>
          <w:rFonts w:ascii="Times New Roman" w:hAnsi="Times New Roman"/>
        </w:rPr>
        <w:t xml:space="preserve">     There are no changes to the previously approved information collection.</w:t>
      </w:r>
    </w:p>
    <w:p w:rsidR="00894418" w:rsidRPr="00820B40" w14:paraId="26820003" w14:textId="77777777">
      <w:pPr>
        <w:rPr>
          <w:rFonts w:ascii="Times New Roman" w:hAnsi="Times New Roman"/>
        </w:rPr>
      </w:pPr>
    </w:p>
    <w:p w:rsidR="00894418" w:rsidRPr="00820B40" w14:paraId="64473879" w14:textId="033E519D">
      <w:pPr>
        <w:rPr>
          <w:rFonts w:ascii="Times New Roman" w:hAnsi="Times New Roman"/>
        </w:rPr>
      </w:pPr>
      <w:r w:rsidRPr="00820B40">
        <w:rPr>
          <w:rFonts w:ascii="Times New Roman" w:hAnsi="Times New Roman"/>
        </w:rPr>
        <w:t>16.</w:t>
      </w:r>
      <w:r w:rsidR="00820B40">
        <w:rPr>
          <w:rFonts w:ascii="Times New Roman" w:hAnsi="Times New Roman"/>
        </w:rPr>
        <w:tab/>
      </w:r>
      <w:r w:rsidRPr="00820B40">
        <w:rPr>
          <w:rFonts w:ascii="Times New Roman" w:hAnsi="Times New Roman"/>
          <w:u w:val="single"/>
        </w:rPr>
        <w:t>PLANS FOR TABULATION, STATISTICAL ANALYSIS AND PUBLICATION</w:t>
      </w:r>
    </w:p>
    <w:p w:rsidR="00894418" w:rsidRPr="00820B40" w14:paraId="1B4E5B71" w14:textId="77777777">
      <w:pPr>
        <w:rPr>
          <w:rFonts w:ascii="Times New Roman" w:hAnsi="Times New Roman"/>
        </w:rPr>
      </w:pPr>
    </w:p>
    <w:p w:rsidR="00894418" w:rsidRPr="00820B40" w:rsidP="005668A3" w14:paraId="2816BD97" w14:textId="77777777">
      <w:pPr>
        <w:ind w:left="720" w:firstLine="15"/>
        <w:rPr>
          <w:rFonts w:ascii="Times New Roman" w:hAnsi="Times New Roman"/>
        </w:rPr>
      </w:pPr>
      <w:r w:rsidRPr="00820B40">
        <w:rPr>
          <w:rFonts w:ascii="Times New Roman" w:hAnsi="Times New Roman"/>
          <w:snapToGrid w:val="0"/>
        </w:rPr>
        <w:t>There are no plans for tabulation, statistical analysis and publication.</w:t>
      </w:r>
    </w:p>
    <w:p w:rsidR="005668A3" w:rsidRPr="00820B40" w14:paraId="0B7424E6" w14:textId="77777777">
      <w:pPr>
        <w:rPr>
          <w:rFonts w:ascii="Times New Roman" w:hAnsi="Times New Roman"/>
        </w:rPr>
      </w:pPr>
    </w:p>
    <w:p w:rsidR="00894418" w:rsidRPr="00820B40" w:rsidP="00D37D90" w14:paraId="01B83345" w14:textId="77777777">
      <w:pPr>
        <w:pStyle w:val="Level1"/>
        <w:numPr>
          <w:ilvl w:val="0"/>
          <w:numId w:val="3"/>
        </w:numPr>
        <w:tabs>
          <w:tab w:val="left" w:pos="-1440"/>
        </w:tabs>
        <w:ind w:left="720" w:hanging="720"/>
        <w:rPr>
          <w:rFonts w:ascii="Times New Roman" w:hAnsi="Times New Roman"/>
        </w:rPr>
      </w:pPr>
      <w:r w:rsidRPr="00820B40">
        <w:rPr>
          <w:rFonts w:ascii="Times New Roman" w:hAnsi="Times New Roman"/>
          <w:u w:val="single"/>
        </w:rPr>
        <w:t>REASONS WHY DISPLAYING THE OMB EXPIRATION DATE IS</w:t>
      </w:r>
      <w:r w:rsidRPr="00820B40">
        <w:rPr>
          <w:rFonts w:ascii="Times New Roman" w:hAnsi="Times New Roman"/>
        </w:rPr>
        <w:t xml:space="preserve">     </w:t>
      </w:r>
      <w:r w:rsidRPr="00820B40">
        <w:rPr>
          <w:rFonts w:ascii="Times New Roman" w:hAnsi="Times New Roman"/>
          <w:u w:val="single"/>
        </w:rPr>
        <w:t>INAPPROPRIATE</w:t>
      </w:r>
    </w:p>
    <w:p w:rsidR="00894418" w:rsidRPr="00820B40" w14:paraId="12939BE3" w14:textId="77777777">
      <w:pPr>
        <w:rPr>
          <w:rFonts w:ascii="Times New Roman" w:hAnsi="Times New Roman"/>
        </w:rPr>
      </w:pPr>
    </w:p>
    <w:p w:rsidR="00894418" w:rsidRPr="00820B40" w:rsidP="005668A3" w14:paraId="43D00153" w14:textId="31791943">
      <w:pPr>
        <w:ind w:left="720"/>
        <w:rPr>
          <w:rFonts w:ascii="Times New Roman" w:hAnsi="Times New Roman"/>
        </w:rPr>
      </w:pPr>
      <w:r w:rsidRPr="00D37D90">
        <w:rPr>
          <w:rFonts w:ascii="Times New Roman" w:hAnsi="Times New Roman"/>
        </w:rPr>
        <w:t xml:space="preserve">IRS believes that displaying the OMB expiration date is inappropriate because it could cause confusion by leading taxpayers to believe that the </w:t>
      </w:r>
      <w:r w:rsidR="00706B87">
        <w:rPr>
          <w:rFonts w:ascii="Times New Roman" w:hAnsi="Times New Roman"/>
        </w:rPr>
        <w:t>coll</w:t>
      </w:r>
      <w:r w:rsidR="00241AA8">
        <w:rPr>
          <w:rFonts w:ascii="Times New Roman" w:hAnsi="Times New Roman"/>
        </w:rPr>
        <w:t>ec</w:t>
      </w:r>
      <w:r w:rsidR="00706B87">
        <w:rPr>
          <w:rFonts w:ascii="Times New Roman" w:hAnsi="Times New Roman"/>
        </w:rPr>
        <w:t>tion</w:t>
      </w:r>
      <w:r w:rsidRPr="00D37D90">
        <w:rPr>
          <w:rFonts w:ascii="Times New Roman" w:hAnsi="Times New Roman"/>
        </w:rPr>
        <w:t xml:space="preserve"> sunsets as of the expiration date.  Taxpayers are not likely to be aware that the </w:t>
      </w:r>
      <w:r w:rsidR="003D5AA2">
        <w:rPr>
          <w:rFonts w:ascii="Times New Roman" w:hAnsi="Times New Roman"/>
        </w:rPr>
        <w:t>IRS</w:t>
      </w:r>
      <w:r w:rsidRPr="00D37D90">
        <w:rPr>
          <w:rFonts w:ascii="Times New Roman" w:hAnsi="Times New Roman"/>
        </w:rPr>
        <w:t xml:space="preserve"> intends to request renewal of OMB approval and obtain a new expiration date before the old one expires</w:t>
      </w:r>
      <w:r w:rsidRPr="00820B40" w:rsidR="005668A3">
        <w:rPr>
          <w:rFonts w:ascii="Times New Roman" w:hAnsi="Times New Roman"/>
        </w:rPr>
        <w:t>.</w:t>
      </w:r>
    </w:p>
    <w:p w:rsidR="005668A3" w:rsidRPr="00820B40" w:rsidP="005668A3" w14:paraId="1DCF9DED" w14:textId="77777777">
      <w:pPr>
        <w:ind w:left="720"/>
        <w:rPr>
          <w:rFonts w:ascii="Times New Roman" w:hAnsi="Times New Roman"/>
        </w:rPr>
      </w:pPr>
    </w:p>
    <w:p w:rsidR="00894418" w:rsidRPr="00820B40" w:rsidP="00D37D90" w14:paraId="40EA5F98" w14:textId="77777777">
      <w:pPr>
        <w:pStyle w:val="Level1"/>
        <w:numPr>
          <w:ilvl w:val="0"/>
          <w:numId w:val="3"/>
        </w:numPr>
        <w:tabs>
          <w:tab w:val="left" w:pos="-1440"/>
        </w:tabs>
        <w:rPr>
          <w:rFonts w:ascii="Times New Roman" w:hAnsi="Times New Roman"/>
        </w:rPr>
      </w:pPr>
      <w:r w:rsidRPr="00820B40">
        <w:rPr>
          <w:rFonts w:ascii="Times New Roman" w:hAnsi="Times New Roman"/>
          <w:u w:val="single"/>
        </w:rPr>
        <w:t>EXCEPTIONS TO THE CERTIFICATION STATEMENT</w:t>
      </w:r>
    </w:p>
    <w:p w:rsidR="00894418" w:rsidRPr="00820B40" w14:paraId="7A622388" w14:textId="77777777">
      <w:pPr>
        <w:rPr>
          <w:rFonts w:ascii="Times New Roman" w:hAnsi="Times New Roman"/>
        </w:rPr>
      </w:pPr>
    </w:p>
    <w:p w:rsidR="00894418" w:rsidRPr="00820B40" w14:paraId="21FA0607" w14:textId="77777777">
      <w:pPr>
        <w:ind w:firstLine="720"/>
        <w:rPr>
          <w:rFonts w:ascii="Times New Roman" w:hAnsi="Times New Roman"/>
        </w:rPr>
      </w:pPr>
      <w:r w:rsidRPr="00820B40">
        <w:rPr>
          <w:rFonts w:ascii="Times New Roman" w:hAnsi="Times New Roman"/>
        </w:rPr>
        <w:t>There are no exceptions to the certification statement.</w:t>
      </w:r>
    </w:p>
    <w:p w:rsidR="00894418" w:rsidRPr="00820B40" w14:paraId="0FC60A7F" w14:textId="77777777">
      <w:pPr>
        <w:rPr>
          <w:rFonts w:ascii="Times New Roman" w:hAnsi="Times New Roman"/>
        </w:rPr>
      </w:pPr>
    </w:p>
    <w:sectPr w:rsidSect="00894418">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50F5" w14:paraId="2241654C" w14:textId="77777777">
    <w:pPr>
      <w:spacing w:line="240" w:lineRule="exact"/>
    </w:pPr>
  </w:p>
  <w:p w:rsidR="008250F5" w14:paraId="41D7E575" w14:textId="77777777">
    <w:pPr>
      <w:framePr w:w="9361" w:wrap="notBeside" w:vAnchor="text" w:hAnchor="text" w:x="1" w:y="1"/>
      <w:jc w:val="center"/>
    </w:pPr>
    <w:r>
      <w:fldChar w:fldCharType="begin"/>
    </w:r>
    <w:r>
      <w:instrText xml:space="preserve">PAGE </w:instrText>
    </w:r>
    <w:r>
      <w:fldChar w:fldCharType="separate"/>
    </w:r>
    <w:r w:rsidR="000D1446">
      <w:rPr>
        <w:noProof/>
      </w:rPr>
      <w:t>5</w:t>
    </w:r>
    <w:r>
      <w:fldChar w:fldCharType="end"/>
    </w:r>
  </w:p>
  <w:p w:rsidR="008250F5" w14:paraId="128A92F9"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EB568CA"/>
    <w:multiLevelType w:val="hybridMultilevel"/>
    <w:tmpl w:val="9D3A2C4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0F0859D3"/>
    <w:multiLevelType w:val="multilevel"/>
    <w:tmpl w:val="5C7A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63D70"/>
    <w:multiLevelType w:val="multilevel"/>
    <w:tmpl w:val="040A3F6A"/>
    <w:name w:val="AutoList32"/>
    <w:lvl w:ilvl="0">
      <w:start w:val="17"/>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0"/>
      <w:numFmt w:val="decimal"/>
      <w:lvlJc w:val="left"/>
      <w:pPr>
        <w:ind w:left="0" w:firstLine="0"/>
      </w:pPr>
      <w:rPr>
        <w:rFonts w:hint="default"/>
      </w:rPr>
    </w:lvl>
  </w:abstractNum>
  <w:abstractNum w:abstractNumId="5">
    <w:nsid w:val="52B11315"/>
    <w:multiLevelType w:val="hybridMultilevel"/>
    <w:tmpl w:val="841EDE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F692FB6"/>
    <w:multiLevelType w:val="hybridMultilevel"/>
    <w:tmpl w:val="3B20BC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19076219">
    <w:abstractNumId w:val="0"/>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34611567">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27162659">
    <w:abstractNumId w:val="4"/>
  </w:num>
  <w:num w:numId="4" w16cid:durableId="1927761969">
    <w:abstractNumId w:val="3"/>
  </w:num>
  <w:num w:numId="5" w16cid:durableId="575746835">
    <w:abstractNumId w:val="6"/>
  </w:num>
  <w:num w:numId="6" w16cid:durableId="1949508935">
    <w:abstractNumId w:val="2"/>
  </w:num>
  <w:num w:numId="7" w16cid:durableId="473185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18"/>
    <w:rsid w:val="00033535"/>
    <w:rsid w:val="000471E2"/>
    <w:rsid w:val="00081D44"/>
    <w:rsid w:val="000A1C8A"/>
    <w:rsid w:val="000C17ED"/>
    <w:rsid w:val="000D1446"/>
    <w:rsid w:val="000E701A"/>
    <w:rsid w:val="000E796B"/>
    <w:rsid w:val="0010293A"/>
    <w:rsid w:val="00105FAC"/>
    <w:rsid w:val="00107F7F"/>
    <w:rsid w:val="00161611"/>
    <w:rsid w:val="0019249A"/>
    <w:rsid w:val="001A1CA2"/>
    <w:rsid w:val="001A7182"/>
    <w:rsid w:val="001F7F77"/>
    <w:rsid w:val="00214A3C"/>
    <w:rsid w:val="00241AA8"/>
    <w:rsid w:val="0025510E"/>
    <w:rsid w:val="00256173"/>
    <w:rsid w:val="002677CE"/>
    <w:rsid w:val="002860E5"/>
    <w:rsid w:val="002A7EA8"/>
    <w:rsid w:val="002C6262"/>
    <w:rsid w:val="002E65E0"/>
    <w:rsid w:val="002F6C8B"/>
    <w:rsid w:val="00327B4B"/>
    <w:rsid w:val="003551AB"/>
    <w:rsid w:val="0038648C"/>
    <w:rsid w:val="003D0CDC"/>
    <w:rsid w:val="003D3A76"/>
    <w:rsid w:val="003D5AA2"/>
    <w:rsid w:val="003F4B8A"/>
    <w:rsid w:val="00453296"/>
    <w:rsid w:val="004541BC"/>
    <w:rsid w:val="00463ABF"/>
    <w:rsid w:val="00467167"/>
    <w:rsid w:val="0047122B"/>
    <w:rsid w:val="004859EE"/>
    <w:rsid w:val="00495DFF"/>
    <w:rsid w:val="004B5967"/>
    <w:rsid w:val="004C15FB"/>
    <w:rsid w:val="004C4228"/>
    <w:rsid w:val="004C5144"/>
    <w:rsid w:val="00502CB5"/>
    <w:rsid w:val="005145F6"/>
    <w:rsid w:val="00557BFE"/>
    <w:rsid w:val="005655B2"/>
    <w:rsid w:val="005668A3"/>
    <w:rsid w:val="00576113"/>
    <w:rsid w:val="00595225"/>
    <w:rsid w:val="005D1DFF"/>
    <w:rsid w:val="005D425A"/>
    <w:rsid w:val="0060221C"/>
    <w:rsid w:val="00613B4B"/>
    <w:rsid w:val="00615FF7"/>
    <w:rsid w:val="00620C10"/>
    <w:rsid w:val="006426A3"/>
    <w:rsid w:val="00692CEC"/>
    <w:rsid w:val="00706B87"/>
    <w:rsid w:val="007248BA"/>
    <w:rsid w:val="00727D33"/>
    <w:rsid w:val="007C3448"/>
    <w:rsid w:val="007C7D62"/>
    <w:rsid w:val="007F7662"/>
    <w:rsid w:val="00805829"/>
    <w:rsid w:val="0080712D"/>
    <w:rsid w:val="00820B40"/>
    <w:rsid w:val="00824EB9"/>
    <w:rsid w:val="008250F5"/>
    <w:rsid w:val="00861EDF"/>
    <w:rsid w:val="00876B55"/>
    <w:rsid w:val="008818C1"/>
    <w:rsid w:val="00894418"/>
    <w:rsid w:val="00895FF3"/>
    <w:rsid w:val="008F1DC9"/>
    <w:rsid w:val="00912898"/>
    <w:rsid w:val="009201A2"/>
    <w:rsid w:val="009746EE"/>
    <w:rsid w:val="00985091"/>
    <w:rsid w:val="00994E43"/>
    <w:rsid w:val="009C7603"/>
    <w:rsid w:val="009D6592"/>
    <w:rsid w:val="009D7DF2"/>
    <w:rsid w:val="009E7690"/>
    <w:rsid w:val="009F38F0"/>
    <w:rsid w:val="00A35F50"/>
    <w:rsid w:val="00A50213"/>
    <w:rsid w:val="00A64A1E"/>
    <w:rsid w:val="00A671A4"/>
    <w:rsid w:val="00A731FC"/>
    <w:rsid w:val="00A80129"/>
    <w:rsid w:val="00AB1139"/>
    <w:rsid w:val="00AC562C"/>
    <w:rsid w:val="00AF1B5C"/>
    <w:rsid w:val="00B03BF1"/>
    <w:rsid w:val="00B51BA8"/>
    <w:rsid w:val="00B664A6"/>
    <w:rsid w:val="00B81357"/>
    <w:rsid w:val="00B91485"/>
    <w:rsid w:val="00BC54E4"/>
    <w:rsid w:val="00BD1A74"/>
    <w:rsid w:val="00BF729C"/>
    <w:rsid w:val="00C177B6"/>
    <w:rsid w:val="00C235A1"/>
    <w:rsid w:val="00C40317"/>
    <w:rsid w:val="00C46534"/>
    <w:rsid w:val="00C54F96"/>
    <w:rsid w:val="00C77026"/>
    <w:rsid w:val="00C77F67"/>
    <w:rsid w:val="00C86956"/>
    <w:rsid w:val="00C9082A"/>
    <w:rsid w:val="00CA169D"/>
    <w:rsid w:val="00CE430F"/>
    <w:rsid w:val="00D1657B"/>
    <w:rsid w:val="00D37D90"/>
    <w:rsid w:val="00D45A77"/>
    <w:rsid w:val="00D61671"/>
    <w:rsid w:val="00D74E0C"/>
    <w:rsid w:val="00D90CDF"/>
    <w:rsid w:val="00DA10A4"/>
    <w:rsid w:val="00DA1A0D"/>
    <w:rsid w:val="00DA6CC6"/>
    <w:rsid w:val="00DA7B7B"/>
    <w:rsid w:val="00DE32E4"/>
    <w:rsid w:val="00E0485A"/>
    <w:rsid w:val="00E16B62"/>
    <w:rsid w:val="00E20C8E"/>
    <w:rsid w:val="00E328E4"/>
    <w:rsid w:val="00E52FBE"/>
    <w:rsid w:val="00E818F8"/>
    <w:rsid w:val="00E81A25"/>
    <w:rsid w:val="00EC0A97"/>
    <w:rsid w:val="00EC0B36"/>
    <w:rsid w:val="00F00656"/>
    <w:rsid w:val="00F078AB"/>
    <w:rsid w:val="00F136C7"/>
    <w:rsid w:val="00F273A2"/>
    <w:rsid w:val="00F3734C"/>
    <w:rsid w:val="00F5132C"/>
    <w:rsid w:val="00F601B7"/>
    <w:rsid w:val="00F72007"/>
    <w:rsid w:val="00F737CD"/>
    <w:rsid w:val="00F77CEA"/>
    <w:rsid w:val="00FA743A"/>
    <w:rsid w:val="00FE0C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3A9ACCB2"/>
  <w15:chartTrackingRefBased/>
  <w15:docId w15:val="{A8E09CA6-2419-4775-96FF-045AE0B5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character" w:styleId="Hyperlink">
    <w:name w:val="Hyperlink"/>
    <w:rsid w:val="004C4228"/>
    <w:rPr>
      <w:color w:val="0000FF"/>
      <w:u w:val="single"/>
    </w:rPr>
  </w:style>
  <w:style w:type="character" w:styleId="UnresolvedMention">
    <w:name w:val="Unresolved Mention"/>
    <w:uiPriority w:val="99"/>
    <w:semiHidden/>
    <w:unhideWhenUsed/>
    <w:rsid w:val="00DA7B7B"/>
    <w:rPr>
      <w:color w:val="808080"/>
      <w:shd w:val="clear" w:color="auto" w:fill="E6E6E6"/>
    </w:rPr>
  </w:style>
  <w:style w:type="paragraph" w:styleId="BalloonText">
    <w:name w:val="Balloon Text"/>
    <w:basedOn w:val="Normal"/>
    <w:link w:val="BalloonTextChar"/>
    <w:rsid w:val="00AF1B5C"/>
    <w:rPr>
      <w:rFonts w:ascii="Segoe UI" w:hAnsi="Segoe UI" w:cs="Segoe UI"/>
      <w:sz w:val="18"/>
      <w:szCs w:val="18"/>
    </w:rPr>
  </w:style>
  <w:style w:type="character" w:customStyle="1" w:styleId="BalloonTextChar">
    <w:name w:val="Balloon Text Char"/>
    <w:link w:val="BalloonText"/>
    <w:rsid w:val="00AF1B5C"/>
    <w:rPr>
      <w:rFonts w:ascii="Segoe UI" w:hAnsi="Segoe UI" w:cs="Segoe UI"/>
      <w:sz w:val="18"/>
      <w:szCs w:val="18"/>
    </w:rPr>
  </w:style>
  <w:style w:type="character" w:styleId="CommentReference">
    <w:name w:val="annotation reference"/>
    <w:rsid w:val="008F1DC9"/>
    <w:rPr>
      <w:sz w:val="16"/>
      <w:szCs w:val="16"/>
    </w:rPr>
  </w:style>
  <w:style w:type="paragraph" w:styleId="CommentText">
    <w:name w:val="annotation text"/>
    <w:basedOn w:val="Normal"/>
    <w:link w:val="CommentTextChar"/>
    <w:rsid w:val="008F1DC9"/>
    <w:rPr>
      <w:sz w:val="20"/>
      <w:szCs w:val="20"/>
    </w:rPr>
  </w:style>
  <w:style w:type="character" w:customStyle="1" w:styleId="CommentTextChar">
    <w:name w:val="Comment Text Char"/>
    <w:link w:val="CommentText"/>
    <w:rsid w:val="008F1DC9"/>
    <w:rPr>
      <w:rFonts w:ascii="Courier" w:hAnsi="Courier"/>
    </w:rPr>
  </w:style>
  <w:style w:type="paragraph" w:styleId="CommentSubject">
    <w:name w:val="annotation subject"/>
    <w:basedOn w:val="CommentText"/>
    <w:next w:val="CommentText"/>
    <w:link w:val="CommentSubjectChar"/>
    <w:rsid w:val="008F1DC9"/>
    <w:rPr>
      <w:b/>
      <w:bCs/>
    </w:rPr>
  </w:style>
  <w:style w:type="character" w:customStyle="1" w:styleId="CommentSubjectChar">
    <w:name w:val="Comment Subject Char"/>
    <w:link w:val="CommentSubject"/>
    <w:rsid w:val="008F1DC9"/>
    <w:rPr>
      <w:rFonts w:ascii="Courier" w:hAnsi="Courier"/>
      <w:b/>
      <w:bCs/>
    </w:rPr>
  </w:style>
  <w:style w:type="character" w:styleId="FollowedHyperlink">
    <w:name w:val="FollowedHyperlink"/>
    <w:rsid w:val="00C86956"/>
    <w:rPr>
      <w:color w:val="954F72"/>
      <w:u w:val="single"/>
    </w:rPr>
  </w:style>
  <w:style w:type="paragraph" w:styleId="ListParagraph">
    <w:name w:val="List Paragraph"/>
    <w:basedOn w:val="Normal"/>
    <w:uiPriority w:val="34"/>
    <w:qFormat/>
    <w:rsid w:val="000C1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1440</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J11FB</dc:creator>
  <cp:lastModifiedBy>McCrary Marcus W</cp:lastModifiedBy>
  <cp:revision>3</cp:revision>
  <cp:lastPrinted>2006-05-24T14:55:00Z</cp:lastPrinted>
  <dcterms:created xsi:type="dcterms:W3CDTF">2025-09-05T12:11:00Z</dcterms:created>
  <dcterms:modified xsi:type="dcterms:W3CDTF">2025-09-08T13:04:00Z</dcterms:modified>
</cp:coreProperties>
</file>