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2"/>
        <w:gridCol w:w="5181"/>
        <w:gridCol w:w="2397"/>
      </w:tblGrid>
      <w:tr w14:paraId="1F6FC341" w14:textId="77777777" w:rsidTr="00620414">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258" w:type="dxa"/>
          </w:tcPr>
          <w:p w:rsidR="0025366D" w:rsidRPr="00BB7925" w:rsidP="00620414" w14:paraId="1F6FC33B" w14:textId="77777777">
            <w:pPr>
              <w:spacing w:before="120"/>
              <w:rPr>
                <w:rFonts w:ascii="Arial" w:hAnsi="Arial" w:cs="Arial"/>
              </w:rPr>
            </w:pPr>
            <w:r w:rsidRPr="00BB7925">
              <w:rPr>
                <w:rFonts w:ascii="Arial" w:hAnsi="Arial" w:cs="Arial"/>
              </w:rPr>
              <w:t xml:space="preserve">U.S. DEPARTMENT OF </w:t>
            </w:r>
          </w:p>
          <w:p w:rsidR="0025366D" w:rsidRPr="00BB7925" w:rsidP="00620414" w14:paraId="1F6FC33C" w14:textId="77777777">
            <w:pPr>
              <w:spacing w:before="120"/>
              <w:rPr>
                <w:rFonts w:ascii="Arial" w:hAnsi="Arial" w:cs="Arial"/>
              </w:rPr>
            </w:pPr>
            <w:r w:rsidRPr="00BB7925">
              <w:rPr>
                <w:rFonts w:ascii="Arial" w:hAnsi="Arial" w:cs="Arial"/>
              </w:rPr>
              <w:t>HOMELAND SECURITY</w:t>
            </w:r>
          </w:p>
          <w:p w:rsidR="0025366D" w:rsidRPr="00B94B97" w:rsidP="00620414" w14:paraId="1F6FC33D" w14:textId="77777777">
            <w:pPr>
              <w:spacing w:before="120"/>
              <w:rPr>
                <w:rFonts w:ascii="Arial" w:hAnsi="Arial" w:cs="Arial"/>
                <w:sz w:val="26"/>
                <w:szCs w:val="26"/>
              </w:rPr>
            </w:pPr>
            <w:r w:rsidRPr="00BB7925">
              <w:rPr>
                <w:rFonts w:ascii="Arial" w:hAnsi="Arial" w:cs="Arial"/>
              </w:rPr>
              <w:t>U.S. COAST GUARD</w:t>
            </w:r>
          </w:p>
        </w:tc>
        <w:tc>
          <w:tcPr>
            <w:tcW w:w="5310" w:type="dxa"/>
          </w:tcPr>
          <w:p w:rsidR="0025366D" w:rsidRPr="00BB7925" w:rsidP="00BB7925" w14:paraId="1F6FC33E" w14:textId="77777777">
            <w:pPr>
              <w:spacing w:before="120"/>
              <w:jc w:val="center"/>
              <w:rPr>
                <w:rFonts w:ascii="Arial" w:hAnsi="Arial" w:cs="Arial"/>
              </w:rPr>
            </w:pPr>
            <w:r w:rsidRPr="00BB7925">
              <w:rPr>
                <w:rFonts w:ascii="Arial" w:hAnsi="Arial" w:cs="Arial"/>
              </w:rPr>
              <w:t>Ships Carrying Bulk Hazardous Liquids</w:t>
            </w:r>
          </w:p>
        </w:tc>
        <w:tc>
          <w:tcPr>
            <w:tcW w:w="2430" w:type="dxa"/>
          </w:tcPr>
          <w:p w:rsidR="0025366D" w:rsidP="00620414" w14:paraId="1F6FC33F" w14:textId="77777777">
            <w:pPr>
              <w:spacing w:before="120" w:after="120"/>
              <w:jc w:val="center"/>
              <w:rPr>
                <w:rFonts w:ascii="Arial" w:hAnsi="Arial" w:cs="Arial"/>
              </w:rPr>
            </w:pPr>
            <w:r>
              <w:rPr>
                <w:rFonts w:ascii="Arial" w:hAnsi="Arial" w:cs="Arial"/>
              </w:rPr>
              <w:t>OMB No. 1625-</w:t>
            </w:r>
            <w:r w:rsidR="00603A80">
              <w:rPr>
                <w:rFonts w:ascii="Arial" w:hAnsi="Arial" w:cs="Arial"/>
              </w:rPr>
              <w:t>0</w:t>
            </w:r>
            <w:r w:rsidR="005968DE">
              <w:rPr>
                <w:rFonts w:ascii="Arial" w:hAnsi="Arial" w:cs="Arial"/>
              </w:rPr>
              <w:t>094</w:t>
            </w:r>
          </w:p>
          <w:p w:rsidR="0025366D" w:rsidRPr="0025366D" w:rsidP="0045556E" w14:paraId="1F6FC340" w14:textId="24E03D76">
            <w:pPr>
              <w:spacing w:before="120" w:after="120"/>
              <w:jc w:val="center"/>
              <w:rPr>
                <w:rFonts w:ascii="Arial" w:hAnsi="Arial" w:cs="Arial"/>
              </w:rPr>
            </w:pPr>
            <w:r>
              <w:rPr>
                <w:rFonts w:ascii="Arial" w:hAnsi="Arial" w:cs="Arial"/>
              </w:rPr>
              <w:t xml:space="preserve">Exp: </w:t>
            </w:r>
            <w:r w:rsidR="00EF1561">
              <w:rPr>
                <w:rFonts w:ascii="Arial" w:hAnsi="Arial" w:cs="Arial"/>
              </w:rPr>
              <w:t>07/31/2025</w:t>
            </w:r>
          </w:p>
        </w:tc>
      </w:tr>
    </w:tbl>
    <w:p w:rsidR="00FE4C8A" w:rsidRPr="00B94B97" w:rsidP="007A543D" w14:paraId="1F6FC342" w14:textId="7777777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8"/>
        <w:gridCol w:w="7758"/>
      </w:tblGrid>
      <w:tr w14:paraId="1F6FC345" w14:textId="77777777" w:rsidTr="00007FC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3258" w:type="dxa"/>
          </w:tcPr>
          <w:p w:rsidR="00043525" w:rsidRPr="00A70233" w:rsidP="00927CE3" w14:paraId="1F6FC343" w14:textId="77777777">
            <w:pPr>
              <w:spacing w:before="120" w:after="120"/>
              <w:rPr>
                <w:rFonts w:ascii="Arial" w:hAnsi="Arial" w:cs="Arial"/>
                <w:b/>
              </w:rPr>
            </w:pPr>
            <w:r w:rsidRPr="00A70233">
              <w:rPr>
                <w:rFonts w:ascii="Arial" w:hAnsi="Arial" w:cs="Arial"/>
                <w:b/>
              </w:rPr>
              <w:t>Who must comply?</w:t>
            </w:r>
          </w:p>
        </w:tc>
        <w:tc>
          <w:tcPr>
            <w:tcW w:w="7758" w:type="dxa"/>
          </w:tcPr>
          <w:p w:rsidR="00043525" w:rsidRPr="00D41E45" w:rsidP="00927CE3" w14:paraId="1F6FC344" w14:textId="77777777">
            <w:pPr>
              <w:spacing w:before="120" w:after="120"/>
              <w:rPr>
                <w:rFonts w:ascii="Arial" w:hAnsi="Arial" w:cs="Arial"/>
                <w:sz w:val="22"/>
                <w:szCs w:val="22"/>
              </w:rPr>
            </w:pPr>
            <w:r w:rsidRPr="00D41E45">
              <w:rPr>
                <w:rFonts w:ascii="Arial" w:hAnsi="Arial" w:cs="Arial"/>
                <w:sz w:val="22"/>
                <w:szCs w:val="22"/>
              </w:rPr>
              <w:t>Owners and operators of U.S. and foreign chemical tank vessels.</w:t>
            </w:r>
          </w:p>
        </w:tc>
      </w:tr>
      <w:tr w14:paraId="1F6FC348" w14:textId="77777777" w:rsidTr="00007FCB">
        <w:tblPrEx>
          <w:tblW w:w="0" w:type="auto"/>
          <w:tblLayout w:type="fixed"/>
          <w:tblLook w:val="04A0"/>
        </w:tblPrEx>
        <w:tc>
          <w:tcPr>
            <w:tcW w:w="3258" w:type="dxa"/>
          </w:tcPr>
          <w:p w:rsidR="00043525" w:rsidRPr="00A70233" w:rsidP="00927CE3" w14:paraId="1F6FC346" w14:textId="77777777">
            <w:pPr>
              <w:spacing w:before="120" w:after="120"/>
              <w:rPr>
                <w:rFonts w:ascii="Arial" w:hAnsi="Arial" w:cs="Arial"/>
                <w:b/>
              </w:rPr>
            </w:pPr>
            <w:r w:rsidRPr="00A70233">
              <w:rPr>
                <w:rFonts w:ascii="Arial" w:hAnsi="Arial" w:cs="Arial"/>
                <w:b/>
              </w:rPr>
              <w:t>What is this collection about?</w:t>
            </w:r>
          </w:p>
        </w:tc>
        <w:tc>
          <w:tcPr>
            <w:tcW w:w="7758" w:type="dxa"/>
          </w:tcPr>
          <w:p w:rsidR="00043525" w:rsidRPr="00D41E45" w:rsidP="00520628" w14:paraId="1F6FC347" w14:textId="77777777">
            <w:pPr>
              <w:spacing w:before="120" w:after="120"/>
              <w:rPr>
                <w:rFonts w:ascii="Arial" w:hAnsi="Arial" w:cs="Arial"/>
                <w:sz w:val="22"/>
                <w:szCs w:val="22"/>
              </w:rPr>
            </w:pPr>
            <w:r w:rsidRPr="00D41E45">
              <w:rPr>
                <w:rFonts w:ascii="Arial" w:hAnsi="Arial" w:cs="Arial"/>
                <w:sz w:val="22"/>
                <w:szCs w:val="22"/>
              </w:rPr>
              <w:t>This collection is about the transport of certain bulk dangerous cargoes by vessel.  This information is needed to ensure the safe transport of bulk hazardous liquids on chemical tank vessels and to protect the environment from pollution.</w:t>
            </w:r>
          </w:p>
        </w:tc>
      </w:tr>
      <w:tr w14:paraId="1F6FC34B" w14:textId="77777777" w:rsidTr="00007FCB">
        <w:tblPrEx>
          <w:tblW w:w="0" w:type="auto"/>
          <w:tblLayout w:type="fixed"/>
          <w:tblLook w:val="04A0"/>
        </w:tblPrEx>
        <w:tc>
          <w:tcPr>
            <w:tcW w:w="3258" w:type="dxa"/>
          </w:tcPr>
          <w:p w:rsidR="00043525" w:rsidRPr="00A70233" w:rsidP="00927CE3" w14:paraId="1F6FC349" w14:textId="77777777">
            <w:pPr>
              <w:spacing w:before="120" w:after="120"/>
              <w:rPr>
                <w:rFonts w:ascii="Arial" w:hAnsi="Arial" w:cs="Arial"/>
                <w:b/>
              </w:rPr>
            </w:pPr>
            <w:r w:rsidRPr="00A70233">
              <w:rPr>
                <w:rFonts w:ascii="Arial" w:hAnsi="Arial" w:cs="Arial"/>
                <w:b/>
              </w:rPr>
              <w:t>Where do I find the requirements</w:t>
            </w:r>
            <w:r w:rsidRPr="00A70233" w:rsidR="00232252">
              <w:rPr>
                <w:rFonts w:ascii="Arial" w:hAnsi="Arial" w:cs="Arial"/>
                <w:b/>
              </w:rPr>
              <w:t xml:space="preserve"> for this information</w:t>
            </w:r>
            <w:r w:rsidRPr="00A70233">
              <w:rPr>
                <w:rFonts w:ascii="Arial" w:hAnsi="Arial" w:cs="Arial"/>
                <w:b/>
              </w:rPr>
              <w:t>?</w:t>
            </w:r>
          </w:p>
        </w:tc>
        <w:tc>
          <w:tcPr>
            <w:tcW w:w="7758" w:type="dxa"/>
          </w:tcPr>
          <w:p w:rsidR="00B94B97" w:rsidRPr="00D41E45" w:rsidP="00C52D7B" w14:paraId="1F6FC34A" w14:textId="77777777">
            <w:pPr>
              <w:spacing w:before="120" w:after="120"/>
              <w:rPr>
                <w:rFonts w:ascii="Arial" w:hAnsi="Arial" w:cs="Arial"/>
                <w:sz w:val="22"/>
                <w:szCs w:val="22"/>
              </w:rPr>
            </w:pPr>
            <w:r w:rsidRPr="00D41E45">
              <w:rPr>
                <w:rFonts w:ascii="Arial" w:hAnsi="Arial" w:cs="Arial"/>
                <w:sz w:val="22"/>
                <w:szCs w:val="22"/>
              </w:rPr>
              <w:t xml:space="preserve">Title 46 CFR 153, is available at— </w:t>
            </w:r>
            <w:hyperlink r:id="rId9" w:history="1">
              <w:r w:rsidRPr="00C52D7B" w:rsidR="00C52D7B">
                <w:rPr>
                  <w:rStyle w:val="Hyperlink"/>
                  <w:rFonts w:ascii="Arial" w:hAnsi="Arial" w:cs="Arial"/>
                  <w:sz w:val="22"/>
                  <w:szCs w:val="22"/>
                </w:rPr>
                <w:t>https://www.eCFR.gov</w:t>
              </w:r>
            </w:hyperlink>
            <w:r w:rsidRPr="00D41E45">
              <w:rPr>
                <w:rFonts w:ascii="Arial" w:hAnsi="Arial" w:cs="Arial"/>
                <w:sz w:val="22"/>
                <w:szCs w:val="22"/>
              </w:rPr>
              <w:t>, select TITLE 46 – SHIPPING, and follow to Part 153.</w:t>
            </w:r>
          </w:p>
        </w:tc>
      </w:tr>
      <w:tr w14:paraId="1F6FC34E" w14:textId="77777777" w:rsidTr="00007FCB">
        <w:tblPrEx>
          <w:tblW w:w="0" w:type="auto"/>
          <w:tblLayout w:type="fixed"/>
          <w:tblLook w:val="04A0"/>
        </w:tblPrEx>
        <w:tc>
          <w:tcPr>
            <w:tcW w:w="3258" w:type="dxa"/>
          </w:tcPr>
          <w:p w:rsidR="00043525" w:rsidRPr="00A70233" w:rsidP="00927CE3" w14:paraId="1F6FC34C" w14:textId="77777777">
            <w:pPr>
              <w:spacing w:before="120" w:after="120"/>
              <w:rPr>
                <w:rFonts w:ascii="Arial" w:hAnsi="Arial" w:cs="Arial"/>
                <w:b/>
              </w:rPr>
            </w:pPr>
            <w:r w:rsidRPr="00A70233">
              <w:rPr>
                <w:rFonts w:ascii="Arial" w:hAnsi="Arial" w:cs="Arial"/>
                <w:b/>
              </w:rPr>
              <w:t>When must information be submitted to the Coast Guard?</w:t>
            </w:r>
          </w:p>
        </w:tc>
        <w:tc>
          <w:tcPr>
            <w:tcW w:w="7758" w:type="dxa"/>
          </w:tcPr>
          <w:p w:rsidR="00043525" w:rsidRPr="00D41E45" w:rsidP="00520628" w14:paraId="1F6FC34D" w14:textId="77777777">
            <w:pPr>
              <w:spacing w:before="120" w:after="120"/>
              <w:rPr>
                <w:rFonts w:ascii="Arial" w:hAnsi="Arial" w:cs="Arial"/>
                <w:sz w:val="22"/>
                <w:szCs w:val="22"/>
              </w:rPr>
            </w:pPr>
            <w:r w:rsidRPr="00D41E45">
              <w:rPr>
                <w:rFonts w:ascii="Arial" w:hAnsi="Arial" w:cs="Arial"/>
                <w:sz w:val="22"/>
                <w:szCs w:val="22"/>
              </w:rPr>
              <w:t xml:space="preserve">Information must be submitted to the Coast Guard (CG) in advance of operating a chemical tank vessel in U.S. waters.  Additionally, these vessels must maintain a record of cargo and ballast operations in a Cargo Record Book </w:t>
            </w:r>
            <w:r w:rsidRPr="00D41E45" w:rsidR="00D41E45">
              <w:rPr>
                <w:rFonts w:ascii="Arial" w:hAnsi="Arial" w:cs="Arial"/>
                <w:sz w:val="22"/>
                <w:szCs w:val="22"/>
              </w:rPr>
              <w:t xml:space="preserve">(CRB) </w:t>
            </w:r>
            <w:r w:rsidRPr="00D41E45">
              <w:rPr>
                <w:rFonts w:ascii="Arial" w:hAnsi="Arial" w:cs="Arial"/>
                <w:sz w:val="22"/>
                <w:szCs w:val="22"/>
              </w:rPr>
              <w:t>(for U.S. vessels, form CG-4602B) per 33 CFR 153.909.  Supplementary information and examples are provided in the Introduction section of the book.</w:t>
            </w:r>
          </w:p>
        </w:tc>
      </w:tr>
      <w:tr w14:paraId="1F6FC352" w14:textId="77777777" w:rsidTr="00007FCB">
        <w:tblPrEx>
          <w:tblW w:w="0" w:type="auto"/>
          <w:tblLayout w:type="fixed"/>
          <w:tblLook w:val="04A0"/>
        </w:tblPrEx>
        <w:tc>
          <w:tcPr>
            <w:tcW w:w="3258" w:type="dxa"/>
          </w:tcPr>
          <w:p w:rsidR="00043525" w:rsidRPr="00A70233" w:rsidP="00927CE3" w14:paraId="1F6FC34F" w14:textId="77777777">
            <w:pPr>
              <w:spacing w:before="120" w:after="120"/>
              <w:rPr>
                <w:rFonts w:ascii="Arial" w:hAnsi="Arial" w:cs="Arial"/>
                <w:b/>
              </w:rPr>
            </w:pPr>
            <w:r w:rsidRPr="00A70233">
              <w:rPr>
                <w:rFonts w:ascii="Arial" w:hAnsi="Arial" w:cs="Arial"/>
                <w:b/>
              </w:rPr>
              <w:t>How is the information submitted?</w:t>
            </w:r>
          </w:p>
        </w:tc>
        <w:tc>
          <w:tcPr>
            <w:tcW w:w="7758" w:type="dxa"/>
          </w:tcPr>
          <w:p w:rsidR="00CA2732" w:rsidRPr="00D41E45" w:rsidP="00D41E45" w14:paraId="1F6FC350" w14:textId="77777777">
            <w:pPr>
              <w:spacing w:before="120" w:after="120"/>
              <w:rPr>
                <w:rFonts w:ascii="Arial" w:hAnsi="Arial" w:cs="Arial"/>
                <w:sz w:val="22"/>
                <w:szCs w:val="22"/>
              </w:rPr>
            </w:pPr>
            <w:r w:rsidRPr="00D41E45">
              <w:rPr>
                <w:rFonts w:ascii="Arial" w:hAnsi="Arial" w:cs="Arial"/>
                <w:sz w:val="22"/>
                <w:szCs w:val="22"/>
              </w:rPr>
              <w:t>For authorization to operate—information is submitted i</w:t>
            </w:r>
            <w:r w:rsidRPr="00D41E45" w:rsidR="00F75DC0">
              <w:rPr>
                <w:rFonts w:ascii="Arial" w:hAnsi="Arial" w:cs="Arial"/>
                <w:sz w:val="22"/>
                <w:szCs w:val="22"/>
              </w:rPr>
              <w:t xml:space="preserve">n writing or electronically via e-mail.  Information is submitted to the CG Officer in Charge, Marine Inspection (OCMI) at the local Sector Office, or the CG Marine Safety Center (MSC).  Contact info for CG OCMIs can be found at— </w:t>
            </w:r>
            <w:hyperlink r:id="rId10" w:history="1">
              <w:r w:rsidRPr="006D69FB" w:rsidR="00C52D7B">
                <w:rPr>
                  <w:rStyle w:val="Hyperlink"/>
                  <w:rFonts w:ascii="Arial" w:hAnsi="Arial" w:cs="Arial"/>
                  <w:sz w:val="22"/>
                  <w:szCs w:val="22"/>
                </w:rPr>
                <w:t>https://www.uscg.mil/Units/Organization/</w:t>
              </w:r>
            </w:hyperlink>
            <w:r w:rsidRPr="00D41E45" w:rsidR="00F75DC0">
              <w:rPr>
                <w:rFonts w:ascii="Arial" w:hAnsi="Arial" w:cs="Arial"/>
                <w:sz w:val="22"/>
                <w:szCs w:val="22"/>
              </w:rPr>
              <w:t xml:space="preserve">.  For information on submitting information to the CG MSC, go to— </w:t>
            </w:r>
            <w:hyperlink r:id="rId11" w:history="1">
              <w:r w:rsidR="00CF119E">
                <w:rPr>
                  <w:rStyle w:val="Hyperlink"/>
                  <w:rFonts w:ascii="Helvetica" w:hAnsi="Helvetica" w:cs="Segoe UI"/>
                  <w:sz w:val="21"/>
                  <w:szCs w:val="21"/>
                </w:rPr>
                <w:t>https://www.dco.uscg.mil/msc</w:t>
              </w:r>
            </w:hyperlink>
            <w:r w:rsidRPr="00D41E45" w:rsidR="00F75DC0">
              <w:rPr>
                <w:rFonts w:ascii="Arial" w:hAnsi="Arial" w:cs="Arial"/>
                <w:sz w:val="22"/>
                <w:szCs w:val="22"/>
              </w:rPr>
              <w:t>.</w:t>
            </w:r>
          </w:p>
          <w:p w:rsidR="00D41E45" w:rsidRPr="00D41E45" w:rsidP="00D41E45" w14:paraId="1F6FC351" w14:textId="77777777">
            <w:pPr>
              <w:spacing w:before="120" w:after="120"/>
              <w:rPr>
                <w:rFonts w:ascii="Arial" w:hAnsi="Arial" w:cs="Arial"/>
                <w:sz w:val="22"/>
                <w:szCs w:val="22"/>
              </w:rPr>
            </w:pPr>
            <w:r w:rsidRPr="00D41E45">
              <w:rPr>
                <w:rFonts w:ascii="Arial" w:hAnsi="Arial" w:cs="Arial"/>
                <w:sz w:val="22"/>
                <w:szCs w:val="22"/>
              </w:rPr>
              <w:t>For the CRB—the information is not submitted to the CG, rather it is maintained on board the vessel in the CRB.</w:t>
            </w:r>
          </w:p>
        </w:tc>
      </w:tr>
      <w:tr w14:paraId="1F6FC35D" w14:textId="77777777" w:rsidTr="00007FCB">
        <w:tblPrEx>
          <w:tblW w:w="0" w:type="auto"/>
          <w:tblLayout w:type="fixed"/>
          <w:tblLook w:val="04A0"/>
        </w:tblPrEx>
        <w:tc>
          <w:tcPr>
            <w:tcW w:w="3258" w:type="dxa"/>
          </w:tcPr>
          <w:p w:rsidR="006821C9" w:rsidRPr="00A70233" w:rsidP="00927CE3" w14:paraId="1F6FC353" w14:textId="77777777">
            <w:pPr>
              <w:spacing w:before="120" w:after="120"/>
              <w:rPr>
                <w:rFonts w:ascii="Arial" w:hAnsi="Arial" w:cs="Arial"/>
                <w:b/>
              </w:rPr>
            </w:pPr>
            <w:r w:rsidRPr="00A70233">
              <w:rPr>
                <w:rFonts w:ascii="Arial" w:hAnsi="Arial" w:cs="Arial"/>
                <w:b/>
              </w:rPr>
              <w:t>What happens after providing all required documentation/</w:t>
            </w:r>
            <w:r w:rsidRPr="00A70233" w:rsidR="00520628">
              <w:rPr>
                <w:rFonts w:ascii="Arial" w:hAnsi="Arial" w:cs="Arial"/>
                <w:b/>
              </w:rPr>
              <w:t xml:space="preserve"> </w:t>
            </w:r>
            <w:r w:rsidRPr="00A70233">
              <w:rPr>
                <w:rFonts w:ascii="Arial" w:hAnsi="Arial" w:cs="Arial"/>
                <w:b/>
              </w:rPr>
              <w:t>information?</w:t>
            </w:r>
          </w:p>
        </w:tc>
        <w:tc>
          <w:tcPr>
            <w:tcW w:w="7758" w:type="dxa"/>
          </w:tcPr>
          <w:p w:rsidR="005968DE" w:rsidRPr="00D41E45" w:rsidP="005968DE" w14:paraId="1F6FC354" w14:textId="77777777">
            <w:pPr>
              <w:spacing w:before="120" w:after="120"/>
              <w:rPr>
                <w:rFonts w:ascii="Arial" w:hAnsi="Arial" w:cs="Arial"/>
                <w:sz w:val="22"/>
                <w:szCs w:val="22"/>
              </w:rPr>
            </w:pPr>
            <w:r w:rsidRPr="00D41E45">
              <w:rPr>
                <w:rFonts w:ascii="Arial" w:hAnsi="Arial" w:cs="Arial"/>
                <w:sz w:val="22"/>
                <w:szCs w:val="22"/>
              </w:rPr>
              <w:t xml:space="preserve">For authorization to operate—once </w:t>
            </w:r>
            <w:r w:rsidRPr="00D41E45">
              <w:rPr>
                <w:rFonts w:ascii="Arial" w:hAnsi="Arial" w:cs="Arial"/>
                <w:sz w:val="22"/>
                <w:szCs w:val="22"/>
              </w:rPr>
              <w:t>all required information per Title 46 CFR 153 has been provided and CG approve</w:t>
            </w:r>
            <w:r w:rsidRPr="00D41E45">
              <w:rPr>
                <w:rFonts w:ascii="Arial" w:hAnsi="Arial" w:cs="Arial"/>
                <w:sz w:val="22"/>
                <w:szCs w:val="22"/>
              </w:rPr>
              <w:t>s</w:t>
            </w:r>
            <w:r w:rsidRPr="00D41E45">
              <w:rPr>
                <w:rFonts w:ascii="Arial" w:hAnsi="Arial" w:cs="Arial"/>
                <w:sz w:val="22"/>
                <w:szCs w:val="22"/>
              </w:rPr>
              <w:t xml:space="preserve"> it—</w:t>
            </w:r>
          </w:p>
          <w:p w:rsidR="005968DE" w:rsidRPr="00D41E45" w:rsidP="005968DE" w14:paraId="1F6FC355" w14:textId="77777777">
            <w:pPr>
              <w:numPr>
                <w:ilvl w:val="0"/>
                <w:numId w:val="2"/>
              </w:numPr>
              <w:spacing w:before="120" w:after="120"/>
              <w:rPr>
                <w:rFonts w:ascii="Arial" w:hAnsi="Arial" w:cs="Arial"/>
                <w:sz w:val="22"/>
                <w:szCs w:val="22"/>
              </w:rPr>
            </w:pPr>
            <w:r w:rsidRPr="00D41E45">
              <w:rPr>
                <w:rFonts w:ascii="Arial" w:hAnsi="Arial" w:cs="Arial"/>
                <w:sz w:val="22"/>
                <w:szCs w:val="22"/>
              </w:rPr>
              <w:t>for U.S. vessels – the appropriate IMO Certificate is issued</w:t>
            </w:r>
          </w:p>
          <w:p w:rsidR="005968DE" w:rsidRPr="00D41E45" w:rsidP="005968DE" w14:paraId="1F6FC356" w14:textId="77777777">
            <w:pPr>
              <w:numPr>
                <w:ilvl w:val="1"/>
                <w:numId w:val="2"/>
              </w:numPr>
              <w:spacing w:before="120" w:after="120"/>
              <w:rPr>
                <w:rFonts w:ascii="Arial" w:hAnsi="Arial" w:cs="Arial"/>
                <w:sz w:val="22"/>
                <w:szCs w:val="22"/>
              </w:rPr>
            </w:pPr>
            <w:r w:rsidRPr="00D41E45">
              <w:rPr>
                <w:rFonts w:ascii="Arial" w:hAnsi="Arial" w:cs="Arial"/>
                <w:sz w:val="22"/>
                <w:szCs w:val="22"/>
              </w:rPr>
              <w:t>International Certificate of Fitness for the Carriage of Liquefied Gases in Bulk (form CG-5148)</w:t>
            </w:r>
          </w:p>
          <w:p w:rsidR="005968DE" w:rsidRPr="00D41E45" w:rsidP="005968DE" w14:paraId="1F6FC357" w14:textId="77777777">
            <w:pPr>
              <w:numPr>
                <w:ilvl w:val="1"/>
                <w:numId w:val="2"/>
              </w:numPr>
              <w:spacing w:before="120" w:after="120"/>
              <w:rPr>
                <w:rFonts w:ascii="Arial" w:hAnsi="Arial" w:cs="Arial"/>
                <w:sz w:val="22"/>
                <w:szCs w:val="22"/>
              </w:rPr>
            </w:pPr>
            <w:r w:rsidRPr="00D41E45">
              <w:rPr>
                <w:rFonts w:ascii="Arial" w:hAnsi="Arial" w:cs="Arial"/>
                <w:sz w:val="22"/>
                <w:szCs w:val="22"/>
              </w:rPr>
              <w:t>Certificate of Fitness for the Carriage of Dangerous Chemicals in Bulk (form CG-5148A)</w:t>
            </w:r>
          </w:p>
          <w:p w:rsidR="005968DE" w:rsidP="005968DE" w14:paraId="1F6FC358" w14:textId="77777777">
            <w:pPr>
              <w:numPr>
                <w:ilvl w:val="1"/>
                <w:numId w:val="2"/>
              </w:numPr>
              <w:spacing w:before="120" w:after="120"/>
              <w:rPr>
                <w:rFonts w:ascii="Arial" w:hAnsi="Arial" w:cs="Arial"/>
                <w:sz w:val="22"/>
                <w:szCs w:val="22"/>
              </w:rPr>
            </w:pPr>
            <w:r w:rsidRPr="00D41E45">
              <w:rPr>
                <w:rFonts w:ascii="Arial" w:hAnsi="Arial" w:cs="Arial"/>
                <w:sz w:val="22"/>
                <w:szCs w:val="22"/>
              </w:rPr>
              <w:t>International Certificate of Fitness for the Carriage of Dangerous Chemicals in Bulk (form CG-5148B)</w:t>
            </w:r>
          </w:p>
          <w:p w:rsidR="001222FD" w:rsidRPr="00D41E45" w:rsidP="005968DE" w14:paraId="1F6FC359" w14:textId="77777777">
            <w:pPr>
              <w:numPr>
                <w:ilvl w:val="1"/>
                <w:numId w:val="2"/>
              </w:numPr>
              <w:spacing w:before="120" w:after="120"/>
              <w:rPr>
                <w:rFonts w:ascii="Arial" w:hAnsi="Arial" w:cs="Arial"/>
                <w:sz w:val="22"/>
                <w:szCs w:val="22"/>
              </w:rPr>
            </w:pPr>
            <w:r>
              <w:rPr>
                <w:rFonts w:ascii="Arial" w:hAnsi="Arial" w:cs="Arial"/>
                <w:sz w:val="22"/>
                <w:szCs w:val="22"/>
              </w:rPr>
              <w:t>Certificate of Fitness (form CG-5148C)</w:t>
            </w:r>
          </w:p>
          <w:p w:rsidR="005968DE" w:rsidRPr="00D41E45" w:rsidP="005968DE" w14:paraId="1F6FC35A" w14:textId="77777777">
            <w:pPr>
              <w:numPr>
                <w:ilvl w:val="1"/>
                <w:numId w:val="2"/>
              </w:numPr>
              <w:spacing w:before="120" w:after="120"/>
              <w:rPr>
                <w:rFonts w:ascii="Arial" w:hAnsi="Arial" w:cs="Arial"/>
                <w:sz w:val="22"/>
                <w:szCs w:val="22"/>
              </w:rPr>
            </w:pPr>
            <w:r w:rsidRPr="00D41E45">
              <w:rPr>
                <w:rFonts w:ascii="Arial" w:hAnsi="Arial" w:cs="Arial"/>
                <w:sz w:val="22"/>
                <w:szCs w:val="22"/>
              </w:rPr>
              <w:t>International Pollution Prevention Certificate for the Carriage of Noxious Liquid Substances in Bulk (form CG-5461)</w:t>
            </w:r>
          </w:p>
          <w:p w:rsidR="006821C9" w:rsidRPr="00D41E45" w:rsidP="00D41E45" w14:paraId="1F6FC35B" w14:textId="77777777">
            <w:pPr>
              <w:numPr>
                <w:ilvl w:val="0"/>
                <w:numId w:val="2"/>
              </w:numPr>
              <w:spacing w:before="120" w:after="120"/>
              <w:rPr>
                <w:rFonts w:ascii="Arial" w:hAnsi="Arial" w:cs="Arial"/>
                <w:sz w:val="22"/>
                <w:szCs w:val="22"/>
              </w:rPr>
            </w:pPr>
            <w:r w:rsidRPr="00D41E45">
              <w:rPr>
                <w:rFonts w:ascii="Arial" w:hAnsi="Arial" w:cs="Arial"/>
                <w:sz w:val="22"/>
                <w:szCs w:val="22"/>
              </w:rPr>
              <w:t xml:space="preserve">for foreign vessels – a Certificate of Compliance </w:t>
            </w:r>
            <w:r w:rsidR="00BB7925">
              <w:rPr>
                <w:rFonts w:ascii="Arial" w:hAnsi="Arial" w:cs="Arial"/>
                <w:sz w:val="22"/>
                <w:szCs w:val="22"/>
              </w:rPr>
              <w:t xml:space="preserve">(COC) </w:t>
            </w:r>
            <w:r w:rsidRPr="00D41E45">
              <w:rPr>
                <w:rFonts w:ascii="Arial" w:hAnsi="Arial" w:cs="Arial"/>
                <w:sz w:val="22"/>
                <w:szCs w:val="22"/>
              </w:rPr>
              <w:t>is issued</w:t>
            </w:r>
          </w:p>
          <w:p w:rsidR="00BB7925" w:rsidRPr="00D41E45" w:rsidP="00D41E45" w14:paraId="1F6FC35C" w14:textId="77777777">
            <w:pPr>
              <w:spacing w:before="120" w:after="120"/>
              <w:rPr>
                <w:rFonts w:ascii="Arial" w:hAnsi="Arial" w:cs="Arial"/>
                <w:sz w:val="22"/>
                <w:szCs w:val="22"/>
              </w:rPr>
            </w:pPr>
            <w:r w:rsidRPr="00D41E45">
              <w:rPr>
                <w:rFonts w:ascii="Arial" w:hAnsi="Arial" w:cs="Arial"/>
                <w:sz w:val="22"/>
                <w:szCs w:val="22"/>
              </w:rPr>
              <w:t>For the CRB—the information will be verified during normal CG inspections.  No specific documentation will be issued by the CG.</w:t>
            </w:r>
            <w:r w:rsidR="001222FD">
              <w:rPr>
                <w:rFonts w:ascii="Arial" w:hAnsi="Arial" w:cs="Arial"/>
                <w:sz w:val="22"/>
                <w:szCs w:val="22"/>
              </w:rPr>
              <w:t xml:space="preserve">  </w:t>
            </w:r>
          </w:p>
        </w:tc>
      </w:tr>
      <w:tr w14:paraId="1F6FC362" w14:textId="77777777" w:rsidTr="00007FCB">
        <w:tblPrEx>
          <w:tblW w:w="0" w:type="auto"/>
          <w:tblLayout w:type="fixed"/>
          <w:tblLook w:val="04A0"/>
        </w:tblPrEx>
        <w:tc>
          <w:tcPr>
            <w:tcW w:w="3258" w:type="dxa"/>
          </w:tcPr>
          <w:p w:rsidR="00043525" w:rsidRPr="00A70233" w:rsidP="00927CE3" w14:paraId="1F6FC35E" w14:textId="77777777">
            <w:pPr>
              <w:spacing w:before="120" w:after="120"/>
              <w:rPr>
                <w:rFonts w:ascii="Arial" w:hAnsi="Arial" w:cs="Arial"/>
                <w:b/>
              </w:rPr>
            </w:pPr>
            <w:r w:rsidRPr="00A70233">
              <w:rPr>
                <w:rFonts w:ascii="Arial" w:hAnsi="Arial" w:cs="Arial"/>
                <w:b/>
              </w:rPr>
              <w:t xml:space="preserve">For </w:t>
            </w:r>
            <w:r w:rsidRPr="00A70233" w:rsidR="006473A2">
              <w:rPr>
                <w:rFonts w:ascii="Arial" w:hAnsi="Arial" w:cs="Arial"/>
                <w:b/>
              </w:rPr>
              <w:t>additional information</w:t>
            </w:r>
            <w:r w:rsidRPr="00A70233" w:rsidR="00232252">
              <w:rPr>
                <w:rFonts w:ascii="Arial" w:hAnsi="Arial" w:cs="Arial"/>
                <w:b/>
              </w:rPr>
              <w:t xml:space="preserve">, </w:t>
            </w:r>
            <w:r w:rsidRPr="00A70233" w:rsidR="006473A2">
              <w:rPr>
                <w:rFonts w:ascii="Arial" w:hAnsi="Arial" w:cs="Arial"/>
                <w:b/>
              </w:rPr>
              <w:t>contact--</w:t>
            </w:r>
          </w:p>
        </w:tc>
        <w:tc>
          <w:tcPr>
            <w:tcW w:w="7758" w:type="dxa"/>
          </w:tcPr>
          <w:p w:rsidR="003C72FE" w:rsidRPr="00D41E45" w:rsidP="003C72FE" w14:paraId="1F6FC35F" w14:textId="77777777">
            <w:pPr>
              <w:spacing w:before="120" w:after="120"/>
              <w:rPr>
                <w:rFonts w:ascii="Arial" w:hAnsi="Arial" w:cs="Arial"/>
                <w:sz w:val="22"/>
                <w:szCs w:val="22"/>
              </w:rPr>
            </w:pPr>
            <w:r w:rsidRPr="00D41E45">
              <w:rPr>
                <w:rFonts w:ascii="Arial" w:hAnsi="Arial" w:cs="Arial"/>
                <w:sz w:val="22"/>
                <w:szCs w:val="22"/>
              </w:rPr>
              <w:t xml:space="preserve">Your local CG Sector Office or the CG MSC.  </w:t>
            </w:r>
          </w:p>
          <w:p w:rsidR="003C72FE" w:rsidRPr="00D41E45" w:rsidP="003C72FE" w14:paraId="1F6FC360" w14:textId="77777777">
            <w:pPr>
              <w:numPr>
                <w:ilvl w:val="0"/>
                <w:numId w:val="1"/>
              </w:numPr>
              <w:spacing w:before="120" w:after="120"/>
              <w:rPr>
                <w:rFonts w:ascii="Arial" w:hAnsi="Arial" w:cs="Arial"/>
                <w:color w:val="000000"/>
                <w:sz w:val="22"/>
                <w:szCs w:val="22"/>
              </w:rPr>
            </w:pPr>
            <w:r w:rsidRPr="00D41E45">
              <w:rPr>
                <w:rFonts w:ascii="Arial" w:hAnsi="Arial" w:cs="Arial"/>
                <w:color w:val="000000"/>
                <w:sz w:val="22"/>
                <w:szCs w:val="22"/>
              </w:rPr>
              <w:t>A list of Coast Guard sectors, as part of a comprehensive list of Coast Guard units, can be found at</w:t>
            </w:r>
            <w:r w:rsidR="00C52D7B">
              <w:rPr>
                <w:rFonts w:ascii="Arial" w:hAnsi="Arial" w:cs="Arial"/>
                <w:color w:val="000000"/>
                <w:sz w:val="22"/>
                <w:szCs w:val="22"/>
              </w:rPr>
              <w:t xml:space="preserve"> </w:t>
            </w:r>
            <w:hyperlink r:id="rId10" w:history="1">
              <w:r w:rsidRPr="006D69FB" w:rsidR="00C52D7B">
                <w:rPr>
                  <w:rStyle w:val="Hyperlink"/>
                  <w:rFonts w:ascii="Arial" w:hAnsi="Arial" w:cs="Arial"/>
                  <w:sz w:val="22"/>
                  <w:szCs w:val="22"/>
                </w:rPr>
                <w:t>https://www.uscg.mil/Units/Organization/</w:t>
              </w:r>
            </w:hyperlink>
            <w:r w:rsidRPr="00D41E45">
              <w:rPr>
                <w:rFonts w:ascii="Arial" w:hAnsi="Arial" w:cs="Arial"/>
                <w:color w:val="000000"/>
                <w:sz w:val="22"/>
                <w:szCs w:val="22"/>
              </w:rPr>
              <w:t xml:space="preserve">.  </w:t>
            </w:r>
          </w:p>
          <w:p w:rsidR="00232252" w:rsidRPr="00D41E45" w:rsidP="00D9401C" w14:paraId="1F6FC361" w14:textId="77777777">
            <w:pPr>
              <w:numPr>
                <w:ilvl w:val="0"/>
                <w:numId w:val="1"/>
              </w:numPr>
              <w:spacing w:before="120" w:after="120"/>
              <w:rPr>
                <w:rFonts w:ascii="Arial" w:hAnsi="Arial" w:cs="Arial"/>
                <w:color w:val="000000"/>
                <w:sz w:val="22"/>
                <w:szCs w:val="22"/>
              </w:rPr>
            </w:pPr>
            <w:r w:rsidRPr="00D41E45">
              <w:rPr>
                <w:rFonts w:ascii="Arial" w:hAnsi="Arial" w:cs="Arial"/>
                <w:color w:val="000000"/>
                <w:sz w:val="22"/>
                <w:szCs w:val="22"/>
              </w:rPr>
              <w:t xml:space="preserve">The MSC contact info is at— </w:t>
            </w:r>
            <w:hyperlink r:id="rId11" w:history="1">
              <w:r w:rsidR="00CF119E">
                <w:rPr>
                  <w:rStyle w:val="Hyperlink"/>
                  <w:rFonts w:ascii="Helvetica" w:hAnsi="Helvetica" w:cs="Segoe UI"/>
                  <w:sz w:val="21"/>
                  <w:szCs w:val="21"/>
                </w:rPr>
                <w:t>https://www.dco.uscg.mil/msc</w:t>
              </w:r>
            </w:hyperlink>
            <w:r w:rsidRPr="00D41E45">
              <w:rPr>
                <w:rFonts w:ascii="Arial" w:hAnsi="Arial" w:cs="Arial"/>
                <w:color w:val="000000"/>
                <w:sz w:val="22"/>
                <w:szCs w:val="22"/>
              </w:rPr>
              <w:t>.</w:t>
            </w:r>
          </w:p>
        </w:tc>
      </w:tr>
    </w:tbl>
    <w:p w:rsidR="00043525" w:rsidP="007A543D" w14:paraId="1F6FC363" w14:textId="77777777"/>
    <w:sectPr w:rsidSect="00BB7925">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556E" w14:paraId="1F6FC36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0628" w:rsidP="00620414" w14:paraId="1F6FC36D" w14:textId="77777777">
    <w:pPr>
      <w:ind w:right="360"/>
      <w:rPr>
        <w:rFonts w:ascii="Arial" w:hAnsi="Arial" w:cs="Arial"/>
        <w:sz w:val="20"/>
      </w:rPr>
    </w:pPr>
    <w:r>
      <w:rPr>
        <w:rFonts w:ascii="Arial" w:hAnsi="Arial" w:cs="Arial"/>
        <w:sz w:val="20"/>
      </w:rPr>
      <w:t>An agency may not conduct or sponsor, and a person is not required to respond to a collection of information unless it displays a valid OMB control number.</w:t>
    </w:r>
  </w:p>
  <w:p w:rsidR="00520628" w:rsidP="00620414" w14:paraId="1F6FC36E" w14:textId="77777777">
    <w:pPr>
      <w:pStyle w:val="Footer"/>
    </w:pPr>
    <w:r w:rsidRPr="00C43938">
      <w:rPr>
        <w:rFonts w:ascii="Arial" w:hAnsi="Arial" w:cs="Arial"/>
        <w:sz w:val="20"/>
        <w:szCs w:val="16"/>
      </w:rPr>
      <w:t xml:space="preserve">The Coast Guard estimates that the average burden per response for this report varies per information collection—about </w:t>
    </w:r>
    <w:r>
      <w:rPr>
        <w:rFonts w:ascii="Arial" w:hAnsi="Arial" w:cs="Arial"/>
        <w:sz w:val="20"/>
        <w:szCs w:val="16"/>
      </w:rPr>
      <w:t xml:space="preserve">1 hour for </w:t>
    </w:r>
    <w:r>
      <w:rPr>
        <w:rFonts w:ascii="Arial" w:hAnsi="Arial" w:cs="Arial"/>
        <w:sz w:val="20"/>
        <w:szCs w:val="16"/>
      </w:rPr>
      <w:t>an</w:t>
    </w:r>
    <w:r>
      <w:rPr>
        <w:rFonts w:ascii="Arial" w:hAnsi="Arial" w:cs="Arial"/>
        <w:sz w:val="20"/>
        <w:szCs w:val="16"/>
      </w:rPr>
      <w:t xml:space="preserve"> Noxious Liquid Substance (NLS) pre-wash exception request</w:t>
    </w:r>
    <w:r w:rsidR="001C2B1A">
      <w:rPr>
        <w:rFonts w:ascii="Arial" w:hAnsi="Arial" w:cs="Arial"/>
        <w:sz w:val="20"/>
        <w:szCs w:val="16"/>
      </w:rPr>
      <w:t xml:space="preserve">; 1 hour for a </w:t>
    </w:r>
    <w:r w:rsidR="00BB7925">
      <w:rPr>
        <w:rFonts w:ascii="Arial" w:hAnsi="Arial" w:cs="Arial"/>
        <w:sz w:val="20"/>
        <w:szCs w:val="16"/>
      </w:rPr>
      <w:t>C</w:t>
    </w:r>
    <w:r w:rsidR="001C2B1A">
      <w:rPr>
        <w:rFonts w:ascii="Arial" w:hAnsi="Arial" w:cs="Arial"/>
        <w:sz w:val="20"/>
        <w:szCs w:val="16"/>
      </w:rPr>
      <w:t>OC examination request</w:t>
    </w:r>
    <w:r w:rsidRPr="00C43938">
      <w:rPr>
        <w:rFonts w:ascii="Arial" w:hAnsi="Arial" w:cs="Arial"/>
        <w:sz w:val="20"/>
        <w:szCs w:val="16"/>
      </w:rPr>
      <w:t xml:space="preserve">; up to </w:t>
    </w:r>
    <w:r w:rsidR="001C2B1A">
      <w:rPr>
        <w:rFonts w:ascii="Arial" w:hAnsi="Arial" w:cs="Arial"/>
        <w:sz w:val="20"/>
        <w:szCs w:val="16"/>
      </w:rPr>
      <w:t>8</w:t>
    </w:r>
    <w:r w:rsidRPr="00C43938" w:rsidR="001C2B1A">
      <w:rPr>
        <w:rFonts w:ascii="Arial" w:hAnsi="Arial" w:cs="Arial"/>
        <w:sz w:val="20"/>
        <w:szCs w:val="16"/>
      </w:rPr>
      <w:t xml:space="preserve"> </w:t>
    </w:r>
    <w:r w:rsidRPr="00C43938">
      <w:rPr>
        <w:rFonts w:ascii="Arial" w:hAnsi="Arial" w:cs="Arial"/>
        <w:sz w:val="20"/>
        <w:szCs w:val="16"/>
      </w:rPr>
      <w:t xml:space="preserve">hours </w:t>
    </w:r>
    <w:r w:rsidR="001C2B1A">
      <w:rPr>
        <w:rFonts w:ascii="Arial" w:hAnsi="Arial" w:cs="Arial"/>
        <w:sz w:val="20"/>
        <w:szCs w:val="16"/>
      </w:rPr>
      <w:t xml:space="preserve">to submit chemical carriage information to the MSC; 8 hours </w:t>
    </w:r>
    <w:r w:rsidRPr="00C43938">
      <w:rPr>
        <w:rFonts w:ascii="Arial" w:hAnsi="Arial" w:cs="Arial"/>
        <w:sz w:val="20"/>
        <w:szCs w:val="16"/>
      </w:rPr>
      <w:t>for a</w:t>
    </w:r>
    <w:r>
      <w:rPr>
        <w:rFonts w:ascii="Arial" w:hAnsi="Arial" w:cs="Arial"/>
        <w:sz w:val="20"/>
        <w:szCs w:val="16"/>
      </w:rPr>
      <w:t>n NLS restricted voyage waiver request</w:t>
    </w:r>
    <w:r w:rsidR="001C2B1A">
      <w:rPr>
        <w:rFonts w:ascii="Arial" w:hAnsi="Arial" w:cs="Arial"/>
        <w:sz w:val="20"/>
        <w:szCs w:val="16"/>
      </w:rPr>
      <w:t xml:space="preserve">; and 8 hours for a </w:t>
    </w:r>
    <w:r w:rsidR="00521749">
      <w:rPr>
        <w:rFonts w:ascii="Arial" w:hAnsi="Arial" w:cs="Arial"/>
        <w:sz w:val="20"/>
        <w:szCs w:val="16"/>
      </w:rPr>
      <w:t>COC application</w:t>
    </w:r>
    <w:r w:rsidRPr="00C43938">
      <w:rPr>
        <w:rFonts w:ascii="Arial" w:hAnsi="Arial" w:cs="Arial"/>
        <w:sz w:val="20"/>
        <w:szCs w:val="16"/>
      </w:rPr>
      <w:t xml:space="preserve">.  </w:t>
    </w:r>
    <w:r>
      <w:rPr>
        <w:rFonts w:ascii="Arial" w:hAnsi="Arial" w:cs="Arial"/>
        <w:sz w:val="20"/>
        <w:szCs w:val="16"/>
      </w:rPr>
      <w:t xml:space="preserve">You may submit any comments concerning the accuracy of this burden estimate or any suggestions for reducing the burden to: Commandant </w:t>
    </w:r>
    <w:r w:rsidRPr="00521749" w:rsidR="00521749">
      <w:rPr>
        <w:rFonts w:ascii="Arial" w:hAnsi="Arial" w:cs="Arial"/>
        <w:sz w:val="20"/>
        <w:szCs w:val="16"/>
      </w:rPr>
      <w:t xml:space="preserve">(CG-CVC), U.S. Coast Guard Stop 7501, 2703 Martin Luther King </w:t>
    </w:r>
    <w:r w:rsidRPr="0045556E" w:rsidR="00521749">
      <w:rPr>
        <w:rFonts w:ascii="Arial" w:hAnsi="Arial" w:cs="Arial"/>
        <w:sz w:val="20"/>
        <w:szCs w:val="16"/>
      </w:rPr>
      <w:t xml:space="preserve">Jr Ave SE, Washington, DC 20593-7501 </w:t>
    </w:r>
    <w:r w:rsidRPr="0045556E">
      <w:rPr>
        <w:rFonts w:ascii="Arial" w:hAnsi="Arial" w:cs="Arial"/>
        <w:sz w:val="20"/>
        <w:szCs w:val="16"/>
      </w:rPr>
      <w:t>or Office of Management and Budget, Paperwork Reduction Project (1625-0</w:t>
    </w:r>
    <w:r w:rsidRPr="0045556E" w:rsidR="00CE024B">
      <w:rPr>
        <w:rFonts w:ascii="Arial" w:hAnsi="Arial" w:cs="Arial"/>
        <w:sz w:val="20"/>
        <w:szCs w:val="16"/>
      </w:rPr>
      <w:t>094</w:t>
    </w:r>
    <w:r w:rsidRPr="0045556E">
      <w:rPr>
        <w:rFonts w:ascii="Arial" w:hAnsi="Arial" w:cs="Arial"/>
        <w:sz w:val="20"/>
        <w:szCs w:val="16"/>
      </w:rPr>
      <w:t>), Washington</w:t>
    </w:r>
    <w:r>
      <w:rPr>
        <w:rFonts w:ascii="Arial" w:hAnsi="Arial" w:cs="Arial"/>
        <w:sz w:val="20"/>
        <w:szCs w:val="16"/>
      </w:rPr>
      <w:t>, DC 20503.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556E" w14:paraId="1F6FC37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556E" w14:paraId="1F6FC36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7925" w14:paraId="1F6FC369" w14:textId="77777777">
    <w:pPr>
      <w:pStyle w:val="Header"/>
    </w:pPr>
  </w:p>
  <w:p w:rsidR="00BB7925" w:rsidRPr="00BB7925" w14:paraId="1F6FC36A" w14:textId="77777777">
    <w:pPr>
      <w:pStyle w:val="Header"/>
      <w:rPr>
        <w:rFonts w:ascii="Arial" w:hAnsi="Arial" w:cs="Arial"/>
        <w:sz w:val="20"/>
        <w:szCs w:val="20"/>
      </w:rPr>
    </w:pPr>
    <w:r w:rsidRPr="00BB7925">
      <w:rPr>
        <w:rFonts w:ascii="Arial" w:hAnsi="Arial" w:cs="Arial"/>
        <w:sz w:val="20"/>
        <w:szCs w:val="20"/>
      </w:rPr>
      <w:t>1625-0094</w:t>
    </w:r>
  </w:p>
  <w:p w:rsidR="00BB7925" w14:paraId="1F6FC36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556E" w14:paraId="1F6FC36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5B635EA"/>
    <w:multiLevelType w:val="hybridMultilevel"/>
    <w:tmpl w:val="C5CE0F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235720A"/>
    <w:multiLevelType w:val="hybridMultilevel"/>
    <w:tmpl w:val="557492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63696004">
    <w:abstractNumId w:val="1"/>
  </w:num>
  <w:num w:numId="2" w16cid:durableId="1336108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8A"/>
    <w:rsid w:val="00007FCB"/>
    <w:rsid w:val="0003689B"/>
    <w:rsid w:val="00043525"/>
    <w:rsid w:val="0006326F"/>
    <w:rsid w:val="000763D5"/>
    <w:rsid w:val="000C64F1"/>
    <w:rsid w:val="000F5886"/>
    <w:rsid w:val="001222FD"/>
    <w:rsid w:val="00132A77"/>
    <w:rsid w:val="0015273B"/>
    <w:rsid w:val="00174557"/>
    <w:rsid w:val="001C2B1A"/>
    <w:rsid w:val="001E389E"/>
    <w:rsid w:val="00232252"/>
    <w:rsid w:val="00250857"/>
    <w:rsid w:val="0025366D"/>
    <w:rsid w:val="0028484A"/>
    <w:rsid w:val="002901ED"/>
    <w:rsid w:val="00292874"/>
    <w:rsid w:val="003139BB"/>
    <w:rsid w:val="003273E9"/>
    <w:rsid w:val="00346AA9"/>
    <w:rsid w:val="00350ACA"/>
    <w:rsid w:val="00356B2A"/>
    <w:rsid w:val="0038171B"/>
    <w:rsid w:val="003948EF"/>
    <w:rsid w:val="003B4174"/>
    <w:rsid w:val="003C3FEA"/>
    <w:rsid w:val="003C72FE"/>
    <w:rsid w:val="003F2E0C"/>
    <w:rsid w:val="0045556E"/>
    <w:rsid w:val="00474DD3"/>
    <w:rsid w:val="004B5CD9"/>
    <w:rsid w:val="00520628"/>
    <w:rsid w:val="00521749"/>
    <w:rsid w:val="00550B7E"/>
    <w:rsid w:val="005564F1"/>
    <w:rsid w:val="0057628B"/>
    <w:rsid w:val="00584658"/>
    <w:rsid w:val="00593ACE"/>
    <w:rsid w:val="005968DE"/>
    <w:rsid w:val="005E6739"/>
    <w:rsid w:val="00603A80"/>
    <w:rsid w:val="00613F50"/>
    <w:rsid w:val="00620414"/>
    <w:rsid w:val="0062680F"/>
    <w:rsid w:val="006473A2"/>
    <w:rsid w:val="00680746"/>
    <w:rsid w:val="006821C9"/>
    <w:rsid w:val="00683838"/>
    <w:rsid w:val="006A0DA7"/>
    <w:rsid w:val="006C49EE"/>
    <w:rsid w:val="006C74A2"/>
    <w:rsid w:val="006D66B7"/>
    <w:rsid w:val="006D69FB"/>
    <w:rsid w:val="00711E47"/>
    <w:rsid w:val="007314EA"/>
    <w:rsid w:val="00740B82"/>
    <w:rsid w:val="00750403"/>
    <w:rsid w:val="007A207A"/>
    <w:rsid w:val="007A543D"/>
    <w:rsid w:val="007C7494"/>
    <w:rsid w:val="00815A63"/>
    <w:rsid w:val="00822567"/>
    <w:rsid w:val="00854930"/>
    <w:rsid w:val="00855595"/>
    <w:rsid w:val="00867F48"/>
    <w:rsid w:val="008B3956"/>
    <w:rsid w:val="008B7EAA"/>
    <w:rsid w:val="008C0AD9"/>
    <w:rsid w:val="008C7986"/>
    <w:rsid w:val="008F6479"/>
    <w:rsid w:val="00903BF5"/>
    <w:rsid w:val="00927CE3"/>
    <w:rsid w:val="00931BD4"/>
    <w:rsid w:val="00935599"/>
    <w:rsid w:val="00960F6B"/>
    <w:rsid w:val="00991813"/>
    <w:rsid w:val="009B255E"/>
    <w:rsid w:val="009E160F"/>
    <w:rsid w:val="009E1F6F"/>
    <w:rsid w:val="009F0E55"/>
    <w:rsid w:val="00A17D7E"/>
    <w:rsid w:val="00A3451A"/>
    <w:rsid w:val="00A43E6A"/>
    <w:rsid w:val="00A70233"/>
    <w:rsid w:val="00AC3566"/>
    <w:rsid w:val="00AE6CD5"/>
    <w:rsid w:val="00B46299"/>
    <w:rsid w:val="00B86CEE"/>
    <w:rsid w:val="00B94B97"/>
    <w:rsid w:val="00BB6C78"/>
    <w:rsid w:val="00BB7925"/>
    <w:rsid w:val="00BF6CA7"/>
    <w:rsid w:val="00C043E6"/>
    <w:rsid w:val="00C05E48"/>
    <w:rsid w:val="00C15793"/>
    <w:rsid w:val="00C22CA0"/>
    <w:rsid w:val="00C43938"/>
    <w:rsid w:val="00C51EC8"/>
    <w:rsid w:val="00C52D7B"/>
    <w:rsid w:val="00CA245E"/>
    <w:rsid w:val="00CA2732"/>
    <w:rsid w:val="00CB4C5F"/>
    <w:rsid w:val="00CD127C"/>
    <w:rsid w:val="00CE024B"/>
    <w:rsid w:val="00CF119E"/>
    <w:rsid w:val="00D41E45"/>
    <w:rsid w:val="00D4580E"/>
    <w:rsid w:val="00D45B75"/>
    <w:rsid w:val="00D75179"/>
    <w:rsid w:val="00D9401C"/>
    <w:rsid w:val="00DB0176"/>
    <w:rsid w:val="00E224F3"/>
    <w:rsid w:val="00E2309F"/>
    <w:rsid w:val="00E439E3"/>
    <w:rsid w:val="00E57B65"/>
    <w:rsid w:val="00E92AAA"/>
    <w:rsid w:val="00EF1561"/>
    <w:rsid w:val="00EF32A3"/>
    <w:rsid w:val="00F042F8"/>
    <w:rsid w:val="00F75DC0"/>
    <w:rsid w:val="00F91467"/>
    <w:rsid w:val="00F958C9"/>
    <w:rsid w:val="00FE4C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F6FC33B"/>
  <w15:chartTrackingRefBased/>
  <w15:docId w15:val="{9C11AAA7-1B59-4F94-9784-19BADBE7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5">
    <w:name w:val="heading 5"/>
    <w:basedOn w:val="Normal"/>
    <w:link w:val="Heading5Char"/>
    <w:uiPriority w:val="9"/>
    <w:qFormat/>
    <w:rsid w:val="00FE4C8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4C8A"/>
    <w:rPr>
      <w:color w:val="0000FF"/>
      <w:u w:val="single"/>
    </w:rPr>
  </w:style>
  <w:style w:type="paragraph" w:styleId="NormalWeb">
    <w:name w:val="Normal (Web)"/>
    <w:basedOn w:val="Normal"/>
    <w:uiPriority w:val="99"/>
    <w:rsid w:val="00FE4C8A"/>
    <w:pPr>
      <w:spacing w:before="100" w:beforeAutospacing="1" w:after="100" w:afterAutospacing="1"/>
    </w:pPr>
  </w:style>
  <w:style w:type="character" w:customStyle="1" w:styleId="updatebodytest">
    <w:name w:val="updatebodytest"/>
    <w:basedOn w:val="DefaultParagraphFont"/>
    <w:rsid w:val="00FE4C8A"/>
  </w:style>
  <w:style w:type="character" w:customStyle="1" w:styleId="mainheader">
    <w:name w:val="mainheader"/>
    <w:basedOn w:val="DefaultParagraphFont"/>
    <w:rsid w:val="00FE4C8A"/>
  </w:style>
  <w:style w:type="character" w:customStyle="1" w:styleId="div5head">
    <w:name w:val="div5head"/>
    <w:basedOn w:val="DefaultParagraphFont"/>
    <w:rsid w:val="00FE4C8A"/>
  </w:style>
  <w:style w:type="character" w:customStyle="1" w:styleId="div6head">
    <w:name w:val="div6head"/>
    <w:basedOn w:val="DefaultParagraphFont"/>
    <w:rsid w:val="00FE4C8A"/>
  </w:style>
  <w:style w:type="character" w:styleId="FollowedHyperlink">
    <w:name w:val="FollowedHyperlink"/>
    <w:rsid w:val="00E224F3"/>
    <w:rPr>
      <w:color w:val="800080"/>
      <w:u w:val="single"/>
    </w:rPr>
  </w:style>
  <w:style w:type="table" w:styleId="TableGrid">
    <w:name w:val="Table Grid"/>
    <w:basedOn w:val="TableNormal"/>
    <w:rsid w:val="00E22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E224F3"/>
    <w:pPr>
      <w:tabs>
        <w:tab w:val="center" w:pos="4680"/>
        <w:tab w:val="right" w:pos="9360"/>
      </w:tabs>
    </w:pPr>
  </w:style>
  <w:style w:type="character" w:customStyle="1" w:styleId="HeaderChar">
    <w:name w:val="Header Char"/>
    <w:link w:val="Header"/>
    <w:rsid w:val="00E224F3"/>
    <w:rPr>
      <w:sz w:val="24"/>
      <w:szCs w:val="24"/>
    </w:rPr>
  </w:style>
  <w:style w:type="paragraph" w:styleId="Footer">
    <w:name w:val="footer"/>
    <w:basedOn w:val="Normal"/>
    <w:link w:val="FooterChar"/>
    <w:uiPriority w:val="99"/>
    <w:rsid w:val="00E224F3"/>
    <w:pPr>
      <w:tabs>
        <w:tab w:val="center" w:pos="4680"/>
        <w:tab w:val="right" w:pos="9360"/>
      </w:tabs>
    </w:pPr>
  </w:style>
  <w:style w:type="character" w:customStyle="1" w:styleId="FooterChar">
    <w:name w:val="Footer Char"/>
    <w:link w:val="Footer"/>
    <w:uiPriority w:val="99"/>
    <w:rsid w:val="00E224F3"/>
    <w:rPr>
      <w:sz w:val="24"/>
      <w:szCs w:val="24"/>
    </w:rPr>
  </w:style>
  <w:style w:type="paragraph" w:styleId="BalloonText">
    <w:name w:val="Balloon Text"/>
    <w:basedOn w:val="Normal"/>
    <w:link w:val="BalloonTextChar"/>
    <w:rsid w:val="00E224F3"/>
    <w:rPr>
      <w:rFonts w:ascii="Tahoma" w:hAnsi="Tahoma" w:cs="Tahoma"/>
      <w:sz w:val="16"/>
      <w:szCs w:val="16"/>
    </w:rPr>
  </w:style>
  <w:style w:type="character" w:customStyle="1" w:styleId="BalloonTextChar">
    <w:name w:val="Balloon Text Char"/>
    <w:link w:val="BalloonText"/>
    <w:rsid w:val="00E224F3"/>
    <w:rPr>
      <w:rFonts w:ascii="Tahoma" w:hAnsi="Tahoma" w:cs="Tahoma"/>
      <w:sz w:val="16"/>
      <w:szCs w:val="16"/>
    </w:rPr>
  </w:style>
  <w:style w:type="character" w:styleId="Strong">
    <w:name w:val="Strong"/>
    <w:uiPriority w:val="22"/>
    <w:qFormat/>
    <w:rsid w:val="00D45B75"/>
    <w:rPr>
      <w:b/>
      <w:bCs/>
    </w:rPr>
  </w:style>
  <w:style w:type="character" w:customStyle="1" w:styleId="Heading5Char">
    <w:name w:val="Heading 5 Char"/>
    <w:link w:val="Heading5"/>
    <w:uiPriority w:val="9"/>
    <w:rsid w:val="003F2E0C"/>
    <w:rPr>
      <w:b/>
      <w:bCs/>
    </w:rPr>
  </w:style>
  <w:style w:type="paragraph" w:styleId="Revision">
    <w:name w:val="Revision"/>
    <w:hidden/>
    <w:uiPriority w:val="99"/>
    <w:semiHidden/>
    <w:rsid w:val="00EF15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uscg.mil/Units/Organization/" TargetMode="External" /><Relationship Id="rId11" Type="http://schemas.openxmlformats.org/officeDocument/2006/relationships/hyperlink" Target="https://www.dco.uscg.mil/Our-Organization/Assistant-Commandant-for-Prevention-Policy-CG-5P/Commercial-Regulations-standards-CG-5PS/Marine-Safety-Center-MSC/"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CFR.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a9c0cb-aa7e-47c6-8965-59e0e5c30e95" xsi:nil="true"/>
    <lcf76f155ced4ddcb4097134ff3c332f xmlns="e3984892-263f-4997-b8fa-c1f0a284e313">
      <Terms xmlns="http://schemas.microsoft.com/office/infopath/2007/PartnerControls"/>
    </lcf76f155ced4ddcb4097134ff3c332f>
    <_dlc_DocId xmlns="7ea9c0cb-aa7e-47c6-8965-59e0e5c30e95">6NRRV4S2CX6Q-769511253-177077</_dlc_DocId>
    <_dlc_DocIdUrl xmlns="7ea9c0cb-aa7e-47c6-8965-59e0e5c30e95">
      <Url>https://uscg.sharepoint-mil.us/sites/PWA-DCO-5P/_layouts/15/DocIdRedir.aspx?ID=6NRRV4S2CX6Q-769511253-177077</Url>
      <Description>6NRRV4S2CX6Q-769511253-177077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4" ma:contentTypeDescription="Create a new document." ma:contentTypeScope="" ma:versionID="561685a49b7a6828c5a2db5311a55c6f">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ddfffc015b1cb464761545b637414ddd"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CCE77E-5929-48A2-B4C8-4CFAD10F828F}">
  <ds:schemaRefs>
    <ds:schemaRef ds:uri="7ea9c0cb-aa7e-47c6-8965-59e0e5c30e95"/>
    <ds:schemaRef ds:uri="http://schemas.microsoft.com/office/2006/metadata/propertie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e3984892-263f-4997-b8fa-c1f0a284e313"/>
    <ds:schemaRef ds:uri="http://www.w3.org/XML/1998/namespace"/>
  </ds:schemaRefs>
</ds:datastoreItem>
</file>

<file path=customXml/itemProps2.xml><?xml version="1.0" encoding="utf-8"?>
<ds:datastoreItem xmlns:ds="http://schemas.openxmlformats.org/officeDocument/2006/customXml" ds:itemID="{7AE394B6-6CCE-4DB5-8885-59E4FABB7AA3}">
  <ds:schemaRefs>
    <ds:schemaRef ds:uri="http://schemas.openxmlformats.org/officeDocument/2006/bibliography"/>
  </ds:schemaRefs>
</ds:datastoreItem>
</file>

<file path=customXml/itemProps3.xml><?xml version="1.0" encoding="utf-8"?>
<ds:datastoreItem xmlns:ds="http://schemas.openxmlformats.org/officeDocument/2006/customXml" ds:itemID="{316A105C-F2AA-4A84-93E1-3DAC6A0E3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65F91D-9F14-4E5D-9B2E-48DFD2A6A19F}">
  <ds:schemaRefs>
    <ds:schemaRef ds:uri="http://schemas.microsoft.com/sharepoint/events"/>
  </ds:schemaRefs>
</ds:datastoreItem>
</file>

<file path=customXml/itemProps5.xml><?xml version="1.0" encoding="utf-8"?>
<ds:datastoreItem xmlns:ds="http://schemas.openxmlformats.org/officeDocument/2006/customXml" ds:itemID="{E2DADF31-56BB-4DFD-A3E4-637198B38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1625-0093  Facilities Transferring Oil or Hazardous Materials in Bulk -- Letter of Intent and Operations Manual http://law</vt:lpstr>
    </vt:vector>
  </TitlesOfParts>
  <Company>Department of Homeland Security</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1625-0093  Facilities Transferring Oil or Hazardous Materials in Bulk -- Letter of Intent and Operations Manual http://law</dc:title>
  <dc:creator>sarabdeep.kaur</dc:creator>
  <cp:lastModifiedBy>Craig, Albert L CIV USCG COMDT (USA)</cp:lastModifiedBy>
  <cp:revision>2</cp:revision>
  <dcterms:created xsi:type="dcterms:W3CDTF">2025-07-29T17:00:00Z</dcterms:created>
  <dcterms:modified xsi:type="dcterms:W3CDTF">2025-07-29T17:00:00Z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MediaServiceImageTags">
    <vt:lpwstr/>
  </property>
  <property fmtid="{D5CDD505-2E9C-101B-9397-08002B2CF9AE}" pid="4" name="_dlc_DocIdItemGuid">
    <vt:lpwstr>ad9ff24b-3336-4ba1-adad-7febf6db30aa</vt:lpwstr>
  </property>
</Properties>
</file>