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3C8" w:rsidRPr="00AF0F5A" w14:paraId="2C15DC29" w14:textId="77777777">
      <w:pPr>
        <w:jc w:val="center"/>
        <w:rPr>
          <w:rFonts w:ascii="Arial" w:hAnsi="Arial" w:cs="Arial"/>
          <w:b/>
          <w:bCs/>
          <w:sz w:val="24"/>
          <w:szCs w:val="24"/>
        </w:rPr>
      </w:pPr>
      <w:r w:rsidRPr="00AF0F5A">
        <w:rPr>
          <w:rFonts w:ascii="Arial" w:hAnsi="Arial" w:cs="Arial"/>
          <w:b/>
          <w:bCs/>
          <w:sz w:val="24"/>
          <w:szCs w:val="24"/>
        </w:rPr>
        <w:t>Supporting Statement</w:t>
      </w:r>
    </w:p>
    <w:p w:rsidR="00B413C8" w:rsidRPr="00AF0F5A" w14:paraId="5DABE962" w14:textId="77777777">
      <w:pPr>
        <w:jc w:val="center"/>
        <w:rPr>
          <w:rFonts w:ascii="Arial" w:hAnsi="Arial" w:cs="Arial"/>
          <w:b/>
          <w:bCs/>
          <w:sz w:val="24"/>
          <w:szCs w:val="24"/>
        </w:rPr>
      </w:pPr>
      <w:r w:rsidRPr="00AF0F5A">
        <w:rPr>
          <w:rFonts w:ascii="Arial" w:hAnsi="Arial" w:cs="Arial"/>
          <w:b/>
          <w:bCs/>
          <w:sz w:val="24"/>
          <w:szCs w:val="24"/>
        </w:rPr>
        <w:t>for</w:t>
      </w:r>
    </w:p>
    <w:p w:rsidR="00B413C8" w14:paraId="2725424C" w14:textId="77777777">
      <w:pPr>
        <w:jc w:val="center"/>
        <w:rPr>
          <w:rFonts w:ascii="Arial" w:hAnsi="Arial" w:cs="Arial"/>
          <w:b/>
          <w:bCs/>
          <w:sz w:val="24"/>
          <w:szCs w:val="24"/>
        </w:rPr>
      </w:pPr>
      <w:r w:rsidRPr="00AF0F5A">
        <w:rPr>
          <w:rFonts w:ascii="Arial" w:hAnsi="Arial" w:cs="Arial"/>
          <w:b/>
          <w:bCs/>
          <w:sz w:val="24"/>
          <w:szCs w:val="24"/>
        </w:rPr>
        <w:t>Ships Carrying Bulk Hazardous Liquids</w:t>
      </w:r>
    </w:p>
    <w:p w:rsidR="00AF0F5A" w:rsidRPr="00697077" w14:paraId="5B6D3473" w14:textId="77777777">
      <w:pPr>
        <w:jc w:val="center"/>
        <w:rPr>
          <w:rFonts w:ascii="Arial" w:hAnsi="Arial" w:cs="Arial"/>
          <w:bCs/>
          <w:sz w:val="16"/>
          <w:szCs w:val="16"/>
        </w:rPr>
      </w:pPr>
    </w:p>
    <w:p w:rsidR="00AF0F5A" w:rsidRPr="00697077" w:rsidP="00AF0F5A" w14:paraId="07820DA0" w14:textId="77777777">
      <w:pPr>
        <w:jc w:val="center"/>
        <w:rPr>
          <w:rFonts w:ascii="Arial" w:hAnsi="Arial" w:cs="Arial"/>
        </w:rPr>
      </w:pPr>
      <w:r w:rsidRPr="00697077">
        <w:rPr>
          <w:rFonts w:ascii="Arial" w:hAnsi="Arial" w:cs="Arial"/>
        </w:rPr>
        <w:t>OMB No.</w:t>
      </w:r>
      <w:r w:rsidRPr="00697077">
        <w:rPr>
          <w:rFonts w:ascii="Arial" w:hAnsi="Arial" w:cs="Arial"/>
        </w:rPr>
        <w:t xml:space="preserve">: </w:t>
      </w:r>
      <w:r w:rsidRPr="00697077" w:rsidR="00007E84">
        <w:rPr>
          <w:rFonts w:ascii="Arial" w:hAnsi="Arial" w:cs="Arial"/>
        </w:rPr>
        <w:t xml:space="preserve"> </w:t>
      </w:r>
      <w:r w:rsidRPr="00697077">
        <w:rPr>
          <w:rFonts w:ascii="Arial" w:hAnsi="Arial" w:cs="Arial"/>
        </w:rPr>
        <w:t>1625</w:t>
      </w:r>
      <w:r w:rsidRPr="00697077">
        <w:rPr>
          <w:rFonts w:ascii="Arial" w:hAnsi="Arial" w:cs="Arial"/>
        </w:rPr>
        <w:t>-0094</w:t>
      </w:r>
    </w:p>
    <w:p w:rsidR="00AF0F5A" w:rsidRPr="00697077" w:rsidP="00AF0F5A" w14:paraId="2351718B" w14:textId="77777777">
      <w:pPr>
        <w:jc w:val="center"/>
        <w:rPr>
          <w:rFonts w:ascii="Arial" w:hAnsi="Arial" w:cs="Arial"/>
        </w:rPr>
      </w:pPr>
      <w:r w:rsidRPr="00697077">
        <w:rPr>
          <w:rFonts w:ascii="Arial" w:hAnsi="Arial" w:cs="Arial"/>
        </w:rPr>
        <w:t>COLLECTION INSTRUMENTS</w:t>
      </w:r>
      <w:r w:rsidRPr="00697077">
        <w:rPr>
          <w:rFonts w:ascii="Arial" w:hAnsi="Arial" w:cs="Arial"/>
        </w:rPr>
        <w:t>:  CG</w:t>
      </w:r>
      <w:r w:rsidRPr="00697077">
        <w:rPr>
          <w:rFonts w:ascii="Arial" w:hAnsi="Arial" w:cs="Arial"/>
        </w:rPr>
        <w:t xml:space="preserve">-4602B, CG-5148, </w:t>
      </w:r>
      <w:r w:rsidRPr="00697077">
        <w:rPr>
          <w:rFonts w:ascii="Arial" w:hAnsi="Arial" w:cs="Arial"/>
        </w:rPr>
        <w:br/>
        <w:t xml:space="preserve">CG-5148A, CG-5148B, </w:t>
      </w:r>
      <w:r w:rsidR="001946CA">
        <w:rPr>
          <w:rFonts w:ascii="Arial" w:hAnsi="Arial" w:cs="Arial"/>
        </w:rPr>
        <w:t xml:space="preserve">CG-5148C, </w:t>
      </w:r>
      <w:r w:rsidRPr="00697077">
        <w:rPr>
          <w:rFonts w:ascii="Arial" w:hAnsi="Arial" w:cs="Arial"/>
        </w:rPr>
        <w:t>CG-5461 &amp; Instruction</w:t>
      </w:r>
    </w:p>
    <w:p w:rsidR="00B413C8" w:rsidRPr="00697077" w:rsidP="00697077" w14:paraId="067DA0BD" w14:textId="77777777">
      <w:pPr>
        <w:jc w:val="center"/>
        <w:rPr>
          <w:rFonts w:ascii="Arial" w:hAnsi="Arial" w:cs="Arial"/>
          <w:sz w:val="16"/>
          <w:szCs w:val="16"/>
        </w:rPr>
      </w:pPr>
    </w:p>
    <w:p w:rsidR="00B413C8" w:rsidRPr="00AF0F5A" w14:paraId="1C8C31D4" w14:textId="77777777">
      <w:pPr>
        <w:pStyle w:val="Heading8"/>
        <w:rPr>
          <w:rFonts w:ascii="Arial" w:hAnsi="Arial" w:cs="Arial"/>
        </w:rPr>
      </w:pPr>
      <w:r w:rsidRPr="00AF0F5A">
        <w:rPr>
          <w:rFonts w:ascii="Arial" w:hAnsi="Arial" w:cs="Arial"/>
        </w:rPr>
        <w:t>A.  Justification</w:t>
      </w:r>
    </w:p>
    <w:p w:rsidR="00B413C8" w:rsidRPr="00AF0F5A" w14:paraId="49604A36" w14:textId="77777777">
      <w:pPr>
        <w:rPr>
          <w:rFonts w:ascii="Arial" w:hAnsi="Arial" w:cs="Arial"/>
        </w:rPr>
      </w:pPr>
    </w:p>
    <w:p w:rsidR="00B413C8" w:rsidRPr="00AF0F5A" w14:paraId="0E0BDC4D" w14:textId="77777777">
      <w:pPr>
        <w:rPr>
          <w:rFonts w:ascii="Arial" w:hAnsi="Arial" w:cs="Arial"/>
        </w:rPr>
      </w:pPr>
      <w:r w:rsidRPr="00AF0F5A">
        <w:rPr>
          <w:rFonts w:ascii="Arial" w:hAnsi="Arial" w:cs="Arial"/>
        </w:rPr>
        <w:t>1</w:t>
      </w:r>
      <w:r w:rsidRPr="00AF0F5A">
        <w:rPr>
          <w:rFonts w:ascii="Arial" w:hAnsi="Arial" w:cs="Arial"/>
        </w:rPr>
        <w:t>)</w:t>
      </w:r>
      <w:r w:rsidR="00AF0F5A">
        <w:rPr>
          <w:rFonts w:ascii="Arial" w:hAnsi="Arial" w:cs="Arial"/>
        </w:rPr>
        <w:t xml:space="preserve">  </w:t>
      </w:r>
      <w:r w:rsidRPr="00AF0F5A">
        <w:rPr>
          <w:rFonts w:ascii="Arial" w:hAnsi="Arial" w:cs="Arial"/>
          <w:u w:val="single"/>
        </w:rPr>
        <w:t>Circumstances</w:t>
      </w:r>
      <w:r w:rsidRPr="00AF0F5A">
        <w:rPr>
          <w:rFonts w:ascii="Arial" w:hAnsi="Arial" w:cs="Arial"/>
          <w:u w:val="single"/>
        </w:rPr>
        <w:t xml:space="preserve"> that make the collection of information necessary</w:t>
      </w:r>
      <w:r w:rsidRPr="00AF0F5A">
        <w:rPr>
          <w:rFonts w:ascii="Arial" w:hAnsi="Arial" w:cs="Arial"/>
        </w:rPr>
        <w:t>.</w:t>
      </w:r>
      <w:r w:rsidR="00AF0F5A">
        <w:rPr>
          <w:rFonts w:ascii="Arial" w:hAnsi="Arial" w:cs="Arial"/>
        </w:rPr>
        <w:t xml:space="preserve">  </w:t>
      </w:r>
    </w:p>
    <w:p w:rsidR="00B413C8" w:rsidRPr="00AF0F5A" w14:paraId="780F31EA" w14:textId="77777777">
      <w:pPr>
        <w:rPr>
          <w:rFonts w:ascii="Arial" w:hAnsi="Arial" w:cs="Arial"/>
        </w:rPr>
      </w:pPr>
    </w:p>
    <w:p w:rsidR="006F774C" w:rsidP="00AF0F5A" w14:paraId="79FAC3D5" w14:textId="77777777">
      <w:pPr>
        <w:rPr>
          <w:rFonts w:ascii="Arial" w:hAnsi="Arial" w:cs="Arial"/>
        </w:rPr>
      </w:pPr>
      <w:r w:rsidRPr="00AF0F5A">
        <w:rPr>
          <w:rFonts w:ascii="Arial" w:hAnsi="Arial" w:cs="Arial"/>
        </w:rPr>
        <w:t xml:space="preserve">Many of the information and collection requirements required by Annex II to the MARPOL Convention </w:t>
      </w:r>
      <w:r>
        <w:rPr>
          <w:rFonts w:ascii="Arial" w:hAnsi="Arial" w:cs="Arial"/>
        </w:rPr>
        <w:t>are</w:t>
      </w:r>
      <w:r w:rsidRPr="00AF0F5A">
        <w:rPr>
          <w:rFonts w:ascii="Arial" w:hAnsi="Arial" w:cs="Arial"/>
        </w:rPr>
        <w:t xml:space="preserve"> </w:t>
      </w:r>
      <w:r w:rsidRPr="00AF0F5A">
        <w:rPr>
          <w:rFonts w:ascii="Arial" w:hAnsi="Arial" w:cs="Arial"/>
        </w:rPr>
        <w:t>implemented in 46 CFR 153</w:t>
      </w:r>
      <w:r>
        <w:rPr>
          <w:rFonts w:ascii="Arial" w:hAnsi="Arial" w:cs="Arial"/>
        </w:rPr>
        <w:t>.</w:t>
      </w:r>
      <w:r w:rsidRPr="006F774C">
        <w:rPr>
          <w:rFonts w:ascii="Arial" w:hAnsi="Arial" w:cs="Arial"/>
        </w:rPr>
        <w:t xml:space="preserve"> </w:t>
      </w:r>
      <w:r>
        <w:rPr>
          <w:rFonts w:ascii="Arial" w:hAnsi="Arial" w:cs="Arial"/>
        </w:rPr>
        <w:t xml:space="preserve"> </w:t>
      </w:r>
      <w:r w:rsidR="002F7DD7">
        <w:rPr>
          <w:rFonts w:ascii="Arial" w:hAnsi="Arial" w:cs="Arial"/>
        </w:rPr>
        <w:t>Other</w:t>
      </w:r>
      <w:r w:rsidRPr="00AF0F5A">
        <w:rPr>
          <w:rFonts w:ascii="Arial" w:hAnsi="Arial" w:cs="Arial"/>
        </w:rPr>
        <w:t xml:space="preserve"> information collection and recordkeeping requirements are to ensure </w:t>
      </w:r>
      <w:r w:rsidRPr="00AF0F5A">
        <w:rPr>
          <w:rFonts w:ascii="Arial" w:hAnsi="Arial" w:cs="Arial"/>
        </w:rPr>
        <w:t>the safe</w:t>
      </w:r>
      <w:r w:rsidRPr="00AF0F5A">
        <w:rPr>
          <w:rFonts w:ascii="Arial" w:hAnsi="Arial" w:cs="Arial"/>
        </w:rPr>
        <w:t xml:space="preserve"> transport by vessel of bulk liquid hazardous materials</w:t>
      </w:r>
      <w:r>
        <w:rPr>
          <w:rFonts w:ascii="Arial" w:hAnsi="Arial" w:cs="Arial"/>
        </w:rPr>
        <w:t xml:space="preserve">.  </w:t>
      </w:r>
    </w:p>
    <w:p w:rsidR="006F774C" w:rsidP="00AF0F5A" w14:paraId="2437BCE4" w14:textId="77777777">
      <w:pPr>
        <w:rPr>
          <w:rFonts w:ascii="Arial" w:hAnsi="Arial" w:cs="Arial"/>
        </w:rPr>
      </w:pPr>
    </w:p>
    <w:p w:rsidR="00B413C8" w:rsidRPr="00AF0F5A" w:rsidP="00AF0F5A" w14:paraId="095629B5" w14:textId="77777777">
      <w:pPr>
        <w:rPr>
          <w:rFonts w:ascii="Arial" w:hAnsi="Arial" w:cs="Arial"/>
        </w:rPr>
      </w:pPr>
      <w:r>
        <w:rPr>
          <w:rFonts w:ascii="Arial" w:hAnsi="Arial" w:cs="Arial"/>
        </w:rPr>
        <w:t xml:space="preserve">The </w:t>
      </w:r>
      <w:r w:rsidR="00C31D7C">
        <w:rPr>
          <w:rFonts w:ascii="Arial" w:hAnsi="Arial" w:cs="Arial"/>
        </w:rPr>
        <w:t xml:space="preserve">statutory </w:t>
      </w:r>
      <w:r w:rsidRPr="00AF0F5A">
        <w:rPr>
          <w:rFonts w:ascii="Arial" w:hAnsi="Arial" w:cs="Arial"/>
        </w:rPr>
        <w:t xml:space="preserve">authority </w:t>
      </w:r>
      <w:r>
        <w:rPr>
          <w:rFonts w:ascii="Arial" w:hAnsi="Arial" w:cs="Arial"/>
        </w:rPr>
        <w:t>is</w:t>
      </w:r>
      <w:r w:rsidRPr="00AF0F5A">
        <w:rPr>
          <w:rFonts w:ascii="Arial" w:hAnsi="Arial" w:cs="Arial"/>
        </w:rPr>
        <w:t xml:space="preserve"> 33 U</w:t>
      </w:r>
      <w:r w:rsidR="00C31D7C">
        <w:rPr>
          <w:rFonts w:ascii="Arial" w:hAnsi="Arial" w:cs="Arial"/>
        </w:rPr>
        <w:t>.</w:t>
      </w:r>
      <w:r w:rsidRPr="00AF0F5A">
        <w:rPr>
          <w:rFonts w:ascii="Arial" w:hAnsi="Arial" w:cs="Arial"/>
        </w:rPr>
        <w:t>S</w:t>
      </w:r>
      <w:r w:rsidR="00C31D7C">
        <w:rPr>
          <w:rFonts w:ascii="Arial" w:hAnsi="Arial" w:cs="Arial"/>
        </w:rPr>
        <w:t xml:space="preserve">. </w:t>
      </w:r>
      <w:r w:rsidRPr="00AF0F5A">
        <w:rPr>
          <w:rFonts w:ascii="Arial" w:hAnsi="Arial" w:cs="Arial"/>
        </w:rPr>
        <w:t>C</w:t>
      </w:r>
      <w:r w:rsidR="00C31D7C">
        <w:rPr>
          <w:rFonts w:ascii="Arial" w:hAnsi="Arial" w:cs="Arial"/>
        </w:rPr>
        <w:t>ode</w:t>
      </w:r>
      <w:r w:rsidRPr="00AF0F5A">
        <w:rPr>
          <w:rFonts w:ascii="Arial" w:hAnsi="Arial" w:cs="Arial"/>
        </w:rPr>
        <w:t xml:space="preserve"> </w:t>
      </w:r>
      <w:r w:rsidR="00C31D7C">
        <w:rPr>
          <w:rFonts w:ascii="Arial" w:hAnsi="Arial" w:cs="Arial"/>
        </w:rPr>
        <w:t xml:space="preserve">(U.S.C.) </w:t>
      </w:r>
      <w:r w:rsidRPr="00AF0F5A">
        <w:rPr>
          <w:rFonts w:ascii="Arial" w:hAnsi="Arial" w:cs="Arial"/>
        </w:rPr>
        <w:t>1903</w:t>
      </w:r>
      <w:r>
        <w:rPr>
          <w:rFonts w:ascii="Arial" w:hAnsi="Arial" w:cs="Arial"/>
        </w:rPr>
        <w:t xml:space="preserve"> and </w:t>
      </w:r>
      <w:r w:rsidRPr="00AF0F5A">
        <w:rPr>
          <w:rFonts w:ascii="Arial" w:hAnsi="Arial" w:cs="Arial"/>
        </w:rPr>
        <w:t>46 U</w:t>
      </w:r>
      <w:r w:rsidR="00C31D7C">
        <w:rPr>
          <w:rFonts w:ascii="Arial" w:hAnsi="Arial" w:cs="Arial"/>
        </w:rPr>
        <w:t>.</w:t>
      </w:r>
      <w:r w:rsidRPr="00AF0F5A">
        <w:rPr>
          <w:rFonts w:ascii="Arial" w:hAnsi="Arial" w:cs="Arial"/>
        </w:rPr>
        <w:t>S</w:t>
      </w:r>
      <w:r w:rsidR="00C31D7C">
        <w:rPr>
          <w:rFonts w:ascii="Arial" w:hAnsi="Arial" w:cs="Arial"/>
        </w:rPr>
        <w:t>.</w:t>
      </w:r>
      <w:r w:rsidRPr="00AF0F5A">
        <w:rPr>
          <w:rFonts w:ascii="Arial" w:hAnsi="Arial" w:cs="Arial"/>
        </w:rPr>
        <w:t>C</w:t>
      </w:r>
      <w:r w:rsidR="00C31D7C">
        <w:rPr>
          <w:rFonts w:ascii="Arial" w:hAnsi="Arial" w:cs="Arial"/>
        </w:rPr>
        <w:t>.</w:t>
      </w:r>
      <w:r w:rsidRPr="00AF0F5A">
        <w:rPr>
          <w:rFonts w:ascii="Arial" w:hAnsi="Arial" w:cs="Arial"/>
        </w:rPr>
        <w:t xml:space="preserve"> 3703</w:t>
      </w:r>
      <w:r>
        <w:rPr>
          <w:rFonts w:ascii="Arial" w:hAnsi="Arial" w:cs="Arial"/>
        </w:rPr>
        <w:t>.</w:t>
      </w:r>
      <w:r w:rsidR="005E7A1B">
        <w:rPr>
          <w:rFonts w:ascii="Arial" w:hAnsi="Arial" w:cs="Arial"/>
        </w:rPr>
        <w:t xml:space="preserve">  </w:t>
      </w:r>
    </w:p>
    <w:p w:rsidR="00B413C8" w:rsidRPr="00AF0F5A" w14:paraId="498AC50B" w14:textId="77777777">
      <w:pPr>
        <w:rPr>
          <w:rFonts w:ascii="Arial" w:hAnsi="Arial" w:cs="Arial"/>
        </w:rPr>
      </w:pPr>
    </w:p>
    <w:p w:rsidR="00B413C8" w:rsidRPr="00AF0F5A" w14:paraId="6BB60AFD" w14:textId="77777777">
      <w:pPr>
        <w:rPr>
          <w:rFonts w:ascii="Arial" w:hAnsi="Arial" w:cs="Arial"/>
        </w:rPr>
      </w:pPr>
      <w:r w:rsidRPr="00AF0F5A">
        <w:rPr>
          <w:rFonts w:ascii="Arial" w:hAnsi="Arial" w:cs="Arial"/>
        </w:rPr>
        <w:t>2</w:t>
      </w:r>
      <w:r w:rsidRPr="00AF0F5A">
        <w:rPr>
          <w:rFonts w:ascii="Arial" w:hAnsi="Arial" w:cs="Arial"/>
        </w:rPr>
        <w:t>)</w:t>
      </w:r>
      <w:r w:rsidR="00AF0F5A">
        <w:rPr>
          <w:rFonts w:ascii="Arial" w:hAnsi="Arial" w:cs="Arial"/>
        </w:rPr>
        <w:t xml:space="preserve">  </w:t>
      </w:r>
      <w:r w:rsidRPr="00AF0F5A" w:rsidR="00AF0F5A">
        <w:rPr>
          <w:rFonts w:ascii="Arial" w:hAnsi="Arial" w:cs="Arial"/>
          <w:u w:val="single"/>
        </w:rPr>
        <w:t>Purposes</w:t>
      </w:r>
      <w:r w:rsidRPr="00AF0F5A" w:rsidR="00AF0F5A">
        <w:rPr>
          <w:rFonts w:ascii="Arial" w:hAnsi="Arial" w:cs="Arial"/>
          <w:u w:val="single"/>
        </w:rPr>
        <w:t xml:space="preserve"> of </w:t>
      </w:r>
      <w:r w:rsidRPr="00AF0F5A" w:rsidR="00AF0F5A">
        <w:rPr>
          <w:rFonts w:ascii="Arial" w:hAnsi="Arial" w:cs="Arial"/>
          <w:u w:val="single"/>
        </w:rPr>
        <w:t>the information</w:t>
      </w:r>
      <w:r w:rsidRPr="00AF0F5A" w:rsidR="00AF0F5A">
        <w:rPr>
          <w:rFonts w:ascii="Arial" w:hAnsi="Arial" w:cs="Arial"/>
          <w:u w:val="single"/>
        </w:rPr>
        <w:t xml:space="preserve"> collection</w:t>
      </w:r>
      <w:r w:rsidRPr="00AF0F5A">
        <w:rPr>
          <w:rFonts w:ascii="Arial" w:hAnsi="Arial" w:cs="Arial"/>
        </w:rPr>
        <w:t>.</w:t>
      </w:r>
      <w:r w:rsidR="00AF0F5A">
        <w:rPr>
          <w:rFonts w:ascii="Arial" w:hAnsi="Arial" w:cs="Arial"/>
        </w:rPr>
        <w:t xml:space="preserve">  </w:t>
      </w:r>
    </w:p>
    <w:p w:rsidR="00B413C8" w:rsidRPr="00AF0F5A" w14:paraId="41D07D80" w14:textId="77777777">
      <w:pPr>
        <w:rPr>
          <w:rFonts w:ascii="Arial" w:hAnsi="Arial" w:cs="Arial"/>
        </w:rPr>
      </w:pPr>
    </w:p>
    <w:p w:rsidR="00B413C8" w:rsidP="00AF0F5A" w14:paraId="766B7F6C" w14:textId="77777777">
      <w:pPr>
        <w:rPr>
          <w:rFonts w:ascii="Arial" w:hAnsi="Arial" w:cs="Arial"/>
        </w:rPr>
      </w:pPr>
      <w:r w:rsidRPr="00AF0F5A">
        <w:rPr>
          <w:rFonts w:ascii="Arial" w:hAnsi="Arial" w:cs="Arial"/>
        </w:rPr>
        <w:t xml:space="preserve">The information is used by the Coast Guard to evaluate vessel design, to ensure compliance with the regulations and </w:t>
      </w:r>
      <w:r w:rsidRPr="00AF0F5A">
        <w:rPr>
          <w:rFonts w:ascii="Arial" w:hAnsi="Arial" w:cs="Arial"/>
        </w:rPr>
        <w:t>as a means to</w:t>
      </w:r>
      <w:r w:rsidRPr="00AF0F5A">
        <w:rPr>
          <w:rFonts w:ascii="Arial" w:hAnsi="Arial" w:cs="Arial"/>
        </w:rPr>
        <w:t xml:space="preserve"> implement MARPOL Annex</w:t>
      </w:r>
      <w:r w:rsidRPr="00AF0F5A" w:rsidR="00793AA3">
        <w:rPr>
          <w:rFonts w:ascii="Arial" w:hAnsi="Arial" w:cs="Arial"/>
        </w:rPr>
        <w:t> </w:t>
      </w:r>
      <w:r w:rsidRPr="00AF0F5A">
        <w:rPr>
          <w:rFonts w:ascii="Arial" w:hAnsi="Arial" w:cs="Arial"/>
        </w:rPr>
        <w:t xml:space="preserve">II.  The information is used by vessel </w:t>
      </w:r>
      <w:r w:rsidRPr="00AF0F5A">
        <w:rPr>
          <w:rFonts w:ascii="Arial" w:hAnsi="Arial" w:cs="Arial"/>
        </w:rPr>
        <w:t>crewmembers</w:t>
      </w:r>
      <w:r w:rsidRPr="00AF0F5A">
        <w:rPr>
          <w:rFonts w:ascii="Arial" w:hAnsi="Arial" w:cs="Arial"/>
        </w:rPr>
        <w:t xml:space="preserve"> in operations related </w:t>
      </w:r>
      <w:r w:rsidRPr="00AF0F5A">
        <w:rPr>
          <w:rFonts w:ascii="Arial" w:hAnsi="Arial" w:cs="Arial"/>
        </w:rPr>
        <w:t>to the cargoes</w:t>
      </w:r>
      <w:r w:rsidRPr="00AF0F5A">
        <w:rPr>
          <w:rFonts w:ascii="Arial" w:hAnsi="Arial" w:cs="Arial"/>
        </w:rPr>
        <w:t xml:space="preserve"> and to avoid potential dangers presented by </w:t>
      </w:r>
      <w:r w:rsidRPr="00AF0F5A">
        <w:rPr>
          <w:rFonts w:ascii="Arial" w:hAnsi="Arial" w:cs="Arial"/>
        </w:rPr>
        <w:t>the cargo</w:t>
      </w:r>
      <w:r w:rsidRPr="00AF0F5A">
        <w:rPr>
          <w:rFonts w:ascii="Arial" w:hAnsi="Arial" w:cs="Arial"/>
        </w:rPr>
        <w:t>.  Subject description and affected population for the collection of information are shown in Table 1.</w:t>
      </w:r>
    </w:p>
    <w:p w:rsidR="009418C7" w:rsidRPr="00AF0F5A" w:rsidP="00AF0F5A" w14:paraId="15044FF8" w14:textId="77777777">
      <w:pPr>
        <w:rPr>
          <w:rFonts w:ascii="Arial" w:hAnsi="Arial" w:cs="Arial"/>
        </w:rPr>
      </w:pPr>
    </w:p>
    <w:p w:rsidR="009418C7" w:rsidRPr="009418C7" w:rsidP="009418C7" w14:paraId="617C88C6" w14:textId="77777777">
      <w:pPr>
        <w:jc w:val="center"/>
        <w:rPr>
          <w:rFonts w:ascii="Arial" w:hAnsi="Arial" w:cs="Arial"/>
          <w:b/>
        </w:rPr>
      </w:pPr>
      <w:r w:rsidRPr="009418C7">
        <w:rPr>
          <w:rFonts w:ascii="Arial" w:hAnsi="Arial" w:cs="Arial"/>
          <w:b/>
          <w:bCs/>
        </w:rPr>
        <w:t>Table 1</w:t>
      </w:r>
    </w:p>
    <w:p w:rsidR="009418C7" w:rsidRPr="00AF0F5A" w:rsidP="009418C7" w14:paraId="0198102A" w14:textId="77777777">
      <w:pPr>
        <w:jc w:val="center"/>
        <w:rPr>
          <w:rFonts w:ascii="Arial" w:hAnsi="Arial" w:cs="Arial"/>
        </w:rPr>
      </w:pPr>
      <w:r w:rsidRPr="00AF0F5A">
        <w:rPr>
          <w:rFonts w:ascii="Arial" w:hAnsi="Arial" w:cs="Arial"/>
          <w:b/>
          <w:bCs/>
        </w:rPr>
        <w:t>Collection of Information for Ships Carrying Bulk Hazardous Liquids:</w:t>
      </w:r>
    </w:p>
    <w:p w:rsidR="009418C7" w:rsidP="009418C7" w14:paraId="41B0D4E1" w14:textId="77777777">
      <w:pPr>
        <w:jc w:val="center"/>
        <w:rPr>
          <w:rFonts w:ascii="Arial" w:hAnsi="Arial" w:cs="Arial"/>
          <w:b/>
          <w:bCs/>
        </w:rPr>
      </w:pPr>
      <w:r w:rsidRPr="00AF0F5A">
        <w:rPr>
          <w:rFonts w:ascii="Arial" w:hAnsi="Arial" w:cs="Arial"/>
          <w:b/>
          <w:bCs/>
        </w:rPr>
        <w:t>CFR, Subject description, Affected Population, and Associated Supporting Documents/Forms</w:t>
      </w:r>
    </w:p>
    <w:p w:rsidR="00B413C8" w:rsidRPr="00AF0F5A" w:rsidP="009418C7" w14:paraId="37E3895E" w14:textId="77777777">
      <w:pPr>
        <w:jc w:val="center"/>
        <w:rPr>
          <w:rFonts w:ascii="Arial" w:hAnsi="Arial" w:cs="Arial"/>
        </w:rPr>
      </w:pPr>
    </w:p>
    <w:tbl>
      <w:tblPr>
        <w:tblW w:w="8622" w:type="dxa"/>
        <w:jc w:val="center"/>
        <w:tblCellMar>
          <w:left w:w="0" w:type="dxa"/>
          <w:right w:w="0" w:type="dxa"/>
        </w:tblCellMar>
        <w:tblLook w:val="0000"/>
      </w:tblPr>
      <w:tblGrid>
        <w:gridCol w:w="760"/>
        <w:gridCol w:w="1681"/>
        <w:gridCol w:w="4921"/>
        <w:gridCol w:w="1260"/>
      </w:tblGrid>
      <w:tr w14:paraId="58823CBA" w14:textId="77777777" w:rsidTr="009418C7">
        <w:tblPrEx>
          <w:tblW w:w="8622" w:type="dxa"/>
          <w:jc w:val="center"/>
          <w:tblCellMar>
            <w:left w:w="0" w:type="dxa"/>
            <w:right w:w="0" w:type="dxa"/>
          </w:tblCellMar>
          <w:tblLook w:val="0000"/>
        </w:tblPrEx>
        <w:trPr>
          <w:trHeight w:val="765"/>
          <w:jc w:val="center"/>
        </w:trPr>
        <w:tc>
          <w:tcPr>
            <w:tcW w:w="7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413C8" w:rsidRPr="00AF0F5A" w14:paraId="2F19A0FC" w14:textId="77777777">
            <w:pPr>
              <w:jc w:val="center"/>
              <w:rPr>
                <w:rFonts w:ascii="Arial" w:hAnsi="Arial" w:cs="Arial"/>
                <w:b/>
                <w:bCs/>
              </w:rPr>
            </w:pPr>
            <w:r w:rsidRPr="00AF0F5A">
              <w:rPr>
                <w:rFonts w:ascii="Arial" w:hAnsi="Arial" w:cs="Arial"/>
                <w:b/>
                <w:bCs/>
              </w:rPr>
              <w:t>Item</w:t>
            </w:r>
          </w:p>
        </w:tc>
        <w:tc>
          <w:tcPr>
            <w:tcW w:w="168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413C8" w:rsidRPr="00AF0F5A" w14:paraId="0541A21E" w14:textId="77777777">
            <w:pPr>
              <w:jc w:val="center"/>
              <w:rPr>
                <w:rFonts w:ascii="Arial" w:hAnsi="Arial" w:cs="Arial"/>
                <w:b/>
                <w:bCs/>
              </w:rPr>
            </w:pPr>
            <w:r w:rsidRPr="00AF0F5A">
              <w:rPr>
                <w:rFonts w:ascii="Arial" w:hAnsi="Arial" w:cs="Arial"/>
                <w:b/>
                <w:bCs/>
              </w:rPr>
              <w:t>CFR</w:t>
            </w:r>
          </w:p>
        </w:tc>
        <w:tc>
          <w:tcPr>
            <w:tcW w:w="49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413C8" w:rsidRPr="00AF0F5A" w:rsidP="009418C7" w14:paraId="41F4FFB6" w14:textId="77777777">
            <w:pPr>
              <w:jc w:val="center"/>
              <w:rPr>
                <w:rFonts w:ascii="Arial" w:hAnsi="Arial" w:cs="Arial"/>
                <w:b/>
                <w:bCs/>
              </w:rPr>
            </w:pPr>
            <w:r w:rsidRPr="00AF0F5A">
              <w:rPr>
                <w:rFonts w:ascii="Arial" w:hAnsi="Arial" w:cs="Arial"/>
                <w:b/>
                <w:bCs/>
              </w:rPr>
              <w:t>Subject Description</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413C8" w:rsidRPr="00AF0F5A" w:rsidP="00AF0F5A" w14:paraId="6F02C666" w14:textId="77777777">
            <w:pPr>
              <w:jc w:val="center"/>
              <w:rPr>
                <w:rFonts w:ascii="Arial" w:hAnsi="Arial" w:cs="Arial"/>
                <w:b/>
                <w:bCs/>
              </w:rPr>
            </w:pPr>
            <w:r w:rsidRPr="00AF0F5A">
              <w:rPr>
                <w:rFonts w:ascii="Arial" w:hAnsi="Arial" w:cs="Arial"/>
                <w:b/>
                <w:bCs/>
              </w:rPr>
              <w:t>Affected Vessels</w:t>
            </w:r>
          </w:p>
        </w:tc>
      </w:tr>
      <w:tr w14:paraId="64858925" w14:textId="77777777" w:rsidTr="009418C7">
        <w:tblPrEx>
          <w:tblW w:w="8622" w:type="dxa"/>
          <w:jc w:val="center"/>
          <w:tblCellMar>
            <w:left w:w="0" w:type="dxa"/>
            <w:right w:w="0" w:type="dxa"/>
          </w:tblCellMar>
          <w:tblLook w:val="0000"/>
        </w:tblPrEx>
        <w:trPr>
          <w:trHeight w:val="645"/>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413C8" w:rsidRPr="00AF0F5A" w14:paraId="17608736" w14:textId="77777777">
            <w:pPr>
              <w:jc w:val="center"/>
              <w:rPr>
                <w:rFonts w:ascii="Arial" w:hAnsi="Arial" w:cs="Arial"/>
                <w:b/>
                <w:bCs/>
              </w:rPr>
            </w:pPr>
            <w:r w:rsidRPr="00AF0F5A">
              <w:rPr>
                <w:rFonts w:ascii="Arial" w:hAnsi="Arial" w:cs="Arial"/>
                <w:b/>
                <w:bCs/>
              </w:rPr>
              <w:t>a.</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B413C8" w:rsidRPr="00AF0F5A" w14:paraId="6D2FDBB6" w14:textId="77777777">
            <w:pPr>
              <w:jc w:val="center"/>
              <w:rPr>
                <w:rFonts w:ascii="Arial" w:hAnsi="Arial" w:cs="Arial"/>
              </w:rPr>
            </w:pPr>
            <w:r w:rsidRPr="00AF0F5A">
              <w:rPr>
                <w:rFonts w:ascii="Arial" w:hAnsi="Arial" w:cs="Arial"/>
              </w:rPr>
              <w:t>46 CFR 153.9(c)</w:t>
            </w: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B413C8" w:rsidRPr="00AF0F5A" w:rsidP="00AF0F5A" w14:paraId="600CBEB1" w14:textId="77777777">
            <w:pPr>
              <w:rPr>
                <w:rFonts w:ascii="Arial" w:hAnsi="Arial" w:cs="Arial"/>
              </w:rPr>
            </w:pPr>
            <w:r w:rsidRPr="00AF0F5A">
              <w:rPr>
                <w:rFonts w:ascii="Arial" w:hAnsi="Arial" w:cs="Arial"/>
              </w:rPr>
              <w:t xml:space="preserve">If required by the MSC, vessels applying for a COC may have to submit additional information.  </w:t>
            </w:r>
            <w:r w:rsidRPr="00AF0F5A" w:rsidR="00CB075A">
              <w:rPr>
                <w:rFonts w:ascii="Arial" w:hAnsi="Arial" w:cs="Arial"/>
              </w:rPr>
              <w:t>We estimate</w:t>
            </w:r>
            <w:r w:rsidRPr="00AF0F5A" w:rsidR="00F44A0B">
              <w:rPr>
                <w:rFonts w:ascii="Arial" w:hAnsi="Arial" w:cs="Arial"/>
              </w:rPr>
              <w:t xml:space="preserve"> that 4% of vessels will need to submit additional information annually.</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B413C8" w:rsidRPr="00AF0F5A" w:rsidP="00AF0F5A" w14:paraId="63FC6397" w14:textId="77777777">
            <w:pPr>
              <w:jc w:val="center"/>
              <w:rPr>
                <w:rFonts w:ascii="Arial" w:hAnsi="Arial" w:cs="Arial"/>
              </w:rPr>
            </w:pPr>
            <w:r w:rsidRPr="00AF0F5A">
              <w:rPr>
                <w:rFonts w:ascii="Arial" w:hAnsi="Arial" w:cs="Arial"/>
              </w:rPr>
              <w:t>Foreign</w:t>
            </w:r>
            <w:r w:rsidRPr="00AF0F5A" w:rsidR="00F44A0B">
              <w:rPr>
                <w:rFonts w:ascii="Arial" w:hAnsi="Arial" w:cs="Arial"/>
              </w:rPr>
              <w:t xml:space="preserve"> Vessels</w:t>
            </w:r>
          </w:p>
        </w:tc>
      </w:tr>
      <w:tr w14:paraId="46F5904A" w14:textId="77777777" w:rsidTr="009418C7">
        <w:tblPrEx>
          <w:tblW w:w="8622" w:type="dxa"/>
          <w:jc w:val="center"/>
          <w:tblCellMar>
            <w:left w:w="0" w:type="dxa"/>
            <w:right w:w="0" w:type="dxa"/>
          </w:tblCellMar>
          <w:tblLook w:val="0000"/>
        </w:tblPrEx>
        <w:trPr>
          <w:trHeight w:val="943"/>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413C8" w:rsidRPr="00AF0F5A" w14:paraId="71EB42DB" w14:textId="77777777">
            <w:pPr>
              <w:jc w:val="center"/>
              <w:rPr>
                <w:rFonts w:ascii="Arial" w:hAnsi="Arial" w:cs="Arial"/>
                <w:b/>
                <w:bCs/>
              </w:rPr>
            </w:pPr>
            <w:r w:rsidRPr="00AF0F5A">
              <w:rPr>
                <w:rFonts w:ascii="Arial" w:hAnsi="Arial" w:cs="Arial"/>
                <w:b/>
                <w:bCs/>
              </w:rPr>
              <w:t>b.</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B413C8" w:rsidRPr="00AF0F5A" w14:paraId="6970B368" w14:textId="77777777">
            <w:pPr>
              <w:jc w:val="center"/>
              <w:rPr>
                <w:rFonts w:ascii="Arial" w:hAnsi="Arial" w:cs="Arial"/>
              </w:rPr>
            </w:pPr>
            <w:r w:rsidRPr="00AF0F5A">
              <w:rPr>
                <w:rFonts w:ascii="Arial" w:hAnsi="Arial" w:cs="Arial"/>
              </w:rPr>
              <w:t>46 CFR 153.483</w:t>
            </w: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B413C8" w:rsidRPr="00AF0F5A" w:rsidP="00AF0F5A" w14:paraId="239F93B2" w14:textId="77777777">
            <w:pPr>
              <w:rPr>
                <w:rFonts w:ascii="Arial" w:hAnsi="Arial" w:cs="Arial"/>
              </w:rPr>
            </w:pPr>
            <w:r w:rsidRPr="00AF0F5A">
              <w:rPr>
                <w:rFonts w:ascii="Arial" w:hAnsi="Arial" w:cs="Arial"/>
              </w:rPr>
              <w:t xml:space="preserve">A vessel owner may request a waiver to carry category B &amp; C NLS between ports of one or more MARPOL countries without meeting the 481 &amp; 482 </w:t>
            </w:r>
            <w:r w:rsidRPr="00AF0F5A">
              <w:rPr>
                <w:rFonts w:ascii="Arial" w:hAnsi="Arial" w:cs="Arial"/>
              </w:rPr>
              <w:t>stripping</w:t>
            </w:r>
            <w:r w:rsidRPr="00AF0F5A">
              <w:rPr>
                <w:rFonts w:ascii="Arial" w:hAnsi="Arial" w:cs="Arial"/>
              </w:rPr>
              <w:t xml:space="preserve"> requirements.  </w:t>
            </w:r>
            <w:r w:rsidRPr="00AF0F5A" w:rsidR="00CB075A">
              <w:rPr>
                <w:rFonts w:ascii="Arial" w:hAnsi="Arial" w:cs="Arial"/>
              </w:rPr>
              <w:t>We estimate</w:t>
            </w:r>
            <w:r w:rsidRPr="00AF0F5A" w:rsidR="00F44A0B">
              <w:rPr>
                <w:rFonts w:ascii="Arial" w:hAnsi="Arial" w:cs="Arial"/>
              </w:rPr>
              <w:t xml:space="preserve"> that 2% of vessels will request a waiver annually.</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B413C8" w:rsidRPr="00AF0F5A" w:rsidP="00AF0F5A" w14:paraId="3BF1D141" w14:textId="77777777">
            <w:pPr>
              <w:jc w:val="center"/>
              <w:rPr>
                <w:rFonts w:ascii="Arial" w:hAnsi="Arial" w:cs="Arial"/>
              </w:rPr>
            </w:pPr>
            <w:r w:rsidRPr="00AF0F5A">
              <w:rPr>
                <w:rFonts w:ascii="Arial" w:hAnsi="Arial" w:cs="Arial"/>
              </w:rPr>
              <w:t xml:space="preserve">Foreign </w:t>
            </w:r>
            <w:r w:rsidRPr="00AF0F5A" w:rsidR="00F44A0B">
              <w:rPr>
                <w:rFonts w:ascii="Arial" w:hAnsi="Arial" w:cs="Arial"/>
              </w:rPr>
              <w:t xml:space="preserve">and </w:t>
            </w:r>
            <w:r w:rsidRPr="00AF0F5A">
              <w:rPr>
                <w:rFonts w:ascii="Arial" w:hAnsi="Arial" w:cs="Arial"/>
              </w:rPr>
              <w:t>U.S.</w:t>
            </w:r>
            <w:r w:rsidRPr="00AF0F5A" w:rsidR="0017106E">
              <w:rPr>
                <w:rFonts w:ascii="Arial" w:hAnsi="Arial" w:cs="Arial"/>
              </w:rPr>
              <w:t xml:space="preserve"> V</w:t>
            </w:r>
            <w:r w:rsidRPr="00AF0F5A" w:rsidR="00F44A0B">
              <w:rPr>
                <w:rFonts w:ascii="Arial" w:hAnsi="Arial" w:cs="Arial"/>
              </w:rPr>
              <w:t>essels</w:t>
            </w:r>
          </w:p>
        </w:tc>
      </w:tr>
      <w:tr w14:paraId="05E7CF5C" w14:textId="77777777" w:rsidTr="009418C7">
        <w:tblPrEx>
          <w:tblW w:w="8622" w:type="dxa"/>
          <w:jc w:val="center"/>
          <w:tblCellMar>
            <w:left w:w="0" w:type="dxa"/>
            <w:right w:w="0" w:type="dxa"/>
          </w:tblCellMar>
          <w:tblLook w:val="0000"/>
        </w:tblPrEx>
        <w:trPr>
          <w:trHeight w:val="1080"/>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413C8" w:rsidRPr="00AF0F5A" w14:paraId="55AD5361" w14:textId="77777777">
            <w:pPr>
              <w:jc w:val="center"/>
              <w:rPr>
                <w:rFonts w:ascii="Arial" w:hAnsi="Arial" w:cs="Arial"/>
                <w:b/>
                <w:bCs/>
              </w:rPr>
            </w:pPr>
            <w:r w:rsidRPr="00AF0F5A">
              <w:rPr>
                <w:rFonts w:ascii="Arial" w:hAnsi="Arial" w:cs="Arial"/>
                <w:b/>
                <w:bCs/>
              </w:rPr>
              <w:t>c.</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B413C8" w:rsidRPr="00AF0F5A" w14:paraId="75648AAC" w14:textId="77777777">
            <w:pPr>
              <w:jc w:val="center"/>
              <w:rPr>
                <w:rFonts w:ascii="Arial" w:hAnsi="Arial" w:cs="Arial"/>
              </w:rPr>
            </w:pPr>
            <w:r w:rsidRPr="00AF0F5A">
              <w:rPr>
                <w:rFonts w:ascii="Arial" w:hAnsi="Arial" w:cs="Arial"/>
              </w:rPr>
              <w:t>46 CFR 153.809</w:t>
            </w: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B413C8" w:rsidRPr="00AF0F5A" w:rsidP="00AF0F5A" w14:paraId="2D28F1E8" w14:textId="77777777">
            <w:pPr>
              <w:rPr>
                <w:rFonts w:ascii="Arial" w:hAnsi="Arial" w:cs="Arial"/>
              </w:rPr>
            </w:pPr>
            <w:r w:rsidRPr="00AF0F5A">
              <w:rPr>
                <w:rFonts w:ascii="Arial" w:hAnsi="Arial" w:cs="Arial"/>
              </w:rPr>
              <w:t>If an owner of a foreign vessel wishes to have the Coast Guard conduct a COC inspection, they must make a request to an Officer in Charge</w:t>
            </w:r>
            <w:r w:rsidRPr="00AF0F5A" w:rsidR="0082038A">
              <w:rPr>
                <w:rFonts w:ascii="Arial" w:hAnsi="Arial" w:cs="Arial"/>
              </w:rPr>
              <w:t>,</w:t>
            </w:r>
            <w:r w:rsidRPr="00AF0F5A">
              <w:rPr>
                <w:rFonts w:ascii="Arial" w:hAnsi="Arial" w:cs="Arial"/>
              </w:rPr>
              <w:t xml:space="preserve"> Marine Inspection of the port where the vessel is to be inspected.  </w:t>
            </w:r>
            <w:r w:rsidRPr="00AF0F5A" w:rsidR="00CB075A">
              <w:rPr>
                <w:rFonts w:ascii="Arial" w:hAnsi="Arial" w:cs="Arial"/>
              </w:rPr>
              <w:t>We estimate</w:t>
            </w:r>
            <w:r w:rsidRPr="00AF0F5A" w:rsidR="00F44A0B">
              <w:rPr>
                <w:rFonts w:ascii="Arial" w:hAnsi="Arial" w:cs="Arial"/>
              </w:rPr>
              <w:t xml:space="preserve"> that 50% of vessels will request an inspection annually.</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B413C8" w:rsidRPr="00AF0F5A" w:rsidP="00AF0F5A" w14:paraId="16D509DB" w14:textId="77777777">
            <w:pPr>
              <w:jc w:val="center"/>
              <w:rPr>
                <w:rFonts w:ascii="Arial" w:hAnsi="Arial" w:cs="Arial"/>
              </w:rPr>
            </w:pPr>
            <w:r w:rsidRPr="00AF0F5A">
              <w:rPr>
                <w:rFonts w:ascii="Arial" w:hAnsi="Arial" w:cs="Arial"/>
              </w:rPr>
              <w:t>Foreign</w:t>
            </w:r>
            <w:r w:rsidRPr="00AF0F5A" w:rsidR="0017106E">
              <w:rPr>
                <w:rFonts w:ascii="Arial" w:hAnsi="Arial" w:cs="Arial"/>
              </w:rPr>
              <w:t xml:space="preserve"> Vessels</w:t>
            </w:r>
          </w:p>
        </w:tc>
      </w:tr>
      <w:tr w14:paraId="3CCB29B2" w14:textId="77777777" w:rsidTr="009418C7">
        <w:tblPrEx>
          <w:tblW w:w="8622" w:type="dxa"/>
          <w:jc w:val="center"/>
          <w:tblCellMar>
            <w:left w:w="0" w:type="dxa"/>
            <w:right w:w="0" w:type="dxa"/>
          </w:tblCellMar>
          <w:tblLook w:val="0000"/>
        </w:tblPrEx>
        <w:trPr>
          <w:trHeight w:val="840"/>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413C8" w:rsidRPr="00AF0F5A" w14:paraId="290AA3C3" w14:textId="77777777">
            <w:pPr>
              <w:jc w:val="center"/>
              <w:rPr>
                <w:rFonts w:ascii="Arial" w:hAnsi="Arial" w:cs="Arial"/>
                <w:b/>
                <w:bCs/>
              </w:rPr>
            </w:pPr>
            <w:r w:rsidRPr="00AF0F5A">
              <w:rPr>
                <w:rFonts w:ascii="Arial" w:hAnsi="Arial" w:cs="Arial"/>
                <w:b/>
                <w:bCs/>
              </w:rPr>
              <w:t>d.</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B413C8" w:rsidRPr="00AF0F5A" w14:paraId="1839312E" w14:textId="77777777">
            <w:pPr>
              <w:jc w:val="center"/>
              <w:rPr>
                <w:rFonts w:ascii="Arial" w:hAnsi="Arial" w:cs="Arial"/>
              </w:rPr>
            </w:pPr>
            <w:r w:rsidRPr="00AF0F5A">
              <w:rPr>
                <w:rFonts w:ascii="Arial" w:hAnsi="Arial" w:cs="Arial"/>
              </w:rPr>
              <w:t>46 CFR 153.902</w:t>
            </w: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B413C8" w:rsidRPr="00AF0F5A" w:rsidP="00017942" w14:paraId="6520742C" w14:textId="77777777">
            <w:pPr>
              <w:rPr>
                <w:rFonts w:ascii="Arial" w:hAnsi="Arial" w:cs="Arial"/>
              </w:rPr>
            </w:pPr>
            <w:r w:rsidRPr="00AF0F5A">
              <w:rPr>
                <w:rFonts w:ascii="Arial" w:hAnsi="Arial" w:cs="Arial"/>
              </w:rPr>
              <w:t xml:space="preserve">If a COC becomes invalid or expires, the vessel owner must submit a copy of the COC and IMO Certificate of </w:t>
            </w:r>
            <w:r w:rsidR="00017942">
              <w:rPr>
                <w:rFonts w:ascii="Arial" w:hAnsi="Arial" w:cs="Arial"/>
              </w:rPr>
              <w:t>F</w:t>
            </w:r>
            <w:r w:rsidRPr="00AF0F5A" w:rsidR="00017942">
              <w:rPr>
                <w:rFonts w:ascii="Arial" w:hAnsi="Arial" w:cs="Arial"/>
              </w:rPr>
              <w:t xml:space="preserve">itness </w:t>
            </w:r>
            <w:r w:rsidRPr="00AF0F5A">
              <w:rPr>
                <w:rFonts w:ascii="Arial" w:hAnsi="Arial" w:cs="Arial"/>
              </w:rPr>
              <w:t xml:space="preserve">to the MSC to become valid again.  </w:t>
            </w:r>
            <w:r w:rsidRPr="00AF0F5A" w:rsidR="00CB075A">
              <w:rPr>
                <w:rFonts w:ascii="Arial" w:hAnsi="Arial" w:cs="Arial"/>
              </w:rPr>
              <w:t>We estimate</w:t>
            </w:r>
            <w:r w:rsidRPr="00AF0F5A" w:rsidR="00F44A0B">
              <w:rPr>
                <w:rFonts w:ascii="Arial" w:hAnsi="Arial" w:cs="Arial"/>
              </w:rPr>
              <w:t xml:space="preserve"> that 50% of vessels will need to submit a Certificate of </w:t>
            </w:r>
            <w:r w:rsidR="00017942">
              <w:rPr>
                <w:rFonts w:ascii="Arial" w:hAnsi="Arial" w:cs="Arial"/>
              </w:rPr>
              <w:t>F</w:t>
            </w:r>
            <w:r w:rsidRPr="00AF0F5A" w:rsidR="00F44A0B">
              <w:rPr>
                <w:rFonts w:ascii="Arial" w:hAnsi="Arial" w:cs="Arial"/>
              </w:rPr>
              <w:t>itness annually.</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B413C8" w:rsidRPr="00AF0F5A" w14:paraId="29159A3F" w14:textId="77777777">
            <w:pPr>
              <w:jc w:val="center"/>
              <w:rPr>
                <w:rFonts w:ascii="Arial" w:hAnsi="Arial" w:cs="Arial"/>
              </w:rPr>
            </w:pPr>
            <w:r w:rsidRPr="00AF0F5A">
              <w:rPr>
                <w:rFonts w:ascii="Arial" w:hAnsi="Arial" w:cs="Arial"/>
              </w:rPr>
              <w:t>Foreign</w:t>
            </w:r>
            <w:r w:rsidRPr="00AF0F5A" w:rsidR="0017106E">
              <w:rPr>
                <w:rFonts w:ascii="Arial" w:hAnsi="Arial" w:cs="Arial"/>
              </w:rPr>
              <w:t xml:space="preserve"> Vessels</w:t>
            </w:r>
          </w:p>
        </w:tc>
      </w:tr>
      <w:tr w14:paraId="111162F8" w14:textId="77777777" w:rsidTr="009418C7">
        <w:tblPrEx>
          <w:tblW w:w="8622" w:type="dxa"/>
          <w:jc w:val="center"/>
          <w:tblCellMar>
            <w:left w:w="0" w:type="dxa"/>
            <w:right w:w="0" w:type="dxa"/>
          </w:tblCellMar>
          <w:tblLook w:val="0000"/>
        </w:tblPrEx>
        <w:trPr>
          <w:trHeight w:val="1348"/>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413C8" w:rsidRPr="00AF0F5A" w14:paraId="590B5E17" w14:textId="77777777">
            <w:pPr>
              <w:jc w:val="center"/>
              <w:rPr>
                <w:rFonts w:ascii="Arial" w:hAnsi="Arial" w:cs="Arial"/>
                <w:b/>
                <w:bCs/>
              </w:rPr>
            </w:pPr>
            <w:r w:rsidRPr="00AF0F5A">
              <w:rPr>
                <w:rFonts w:ascii="Arial" w:hAnsi="Arial" w:cs="Arial"/>
                <w:b/>
                <w:bCs/>
              </w:rPr>
              <w:t>e.</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B413C8" w:rsidRPr="00AF0F5A" w14:paraId="24257CB0" w14:textId="77777777">
            <w:pPr>
              <w:jc w:val="center"/>
              <w:rPr>
                <w:rFonts w:ascii="Arial" w:hAnsi="Arial" w:cs="Arial"/>
              </w:rPr>
            </w:pPr>
            <w:r w:rsidRPr="00AF0F5A">
              <w:rPr>
                <w:rFonts w:ascii="Arial" w:hAnsi="Arial" w:cs="Arial"/>
              </w:rPr>
              <w:t>46 CFR 153.1119</w:t>
            </w: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B413C8" w:rsidRPr="00AF0F5A" w:rsidP="00017942" w14:paraId="4D2D27BB" w14:textId="77777777">
            <w:pPr>
              <w:rPr>
                <w:rFonts w:ascii="Arial" w:hAnsi="Arial" w:cs="Arial"/>
              </w:rPr>
            </w:pPr>
            <w:r w:rsidRPr="00AF0F5A">
              <w:rPr>
                <w:rFonts w:ascii="Arial" w:hAnsi="Arial" w:cs="Arial"/>
              </w:rPr>
              <w:t xml:space="preserve">A tank required to be prewashed may be prewashed in a port other than the loading port if (1) </w:t>
            </w:r>
            <w:r w:rsidRPr="00AF0F5A" w:rsidR="00A73B09">
              <w:rPr>
                <w:rFonts w:ascii="Arial" w:hAnsi="Arial" w:cs="Arial"/>
              </w:rPr>
              <w:t>Coast Guard (CG-</w:t>
            </w:r>
            <w:r w:rsidR="00017942">
              <w:rPr>
                <w:rFonts w:ascii="Arial" w:hAnsi="Arial" w:cs="Arial"/>
              </w:rPr>
              <w:t>ENG</w:t>
            </w:r>
            <w:r w:rsidRPr="00AF0F5A" w:rsidR="00A73B09">
              <w:rPr>
                <w:rFonts w:ascii="Arial" w:hAnsi="Arial" w:cs="Arial"/>
              </w:rPr>
              <w:t>)</w:t>
            </w:r>
            <w:r w:rsidRPr="00AF0F5A">
              <w:rPr>
                <w:rFonts w:ascii="Arial" w:hAnsi="Arial" w:cs="Arial"/>
              </w:rPr>
              <w:t xml:space="preserve"> permission is granted; (2) there is a written agreement that the other port will accept the tank washing; (3) there is a written pledge from the person in charge.  </w:t>
            </w:r>
            <w:r w:rsidRPr="00AF0F5A" w:rsidR="00CB075A">
              <w:rPr>
                <w:rFonts w:ascii="Arial" w:hAnsi="Arial" w:cs="Arial"/>
              </w:rPr>
              <w:t>We estimate</w:t>
            </w:r>
            <w:r w:rsidRPr="00AF0F5A" w:rsidR="00F44A0B">
              <w:rPr>
                <w:rFonts w:ascii="Arial" w:hAnsi="Arial" w:cs="Arial"/>
              </w:rPr>
              <w:t xml:space="preserve"> that 0% of vessels will prewash in another port annually.</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B413C8" w:rsidRPr="00AF0F5A" w:rsidP="00AF0F5A" w14:paraId="585A08D3" w14:textId="77777777">
            <w:pPr>
              <w:jc w:val="center"/>
              <w:rPr>
                <w:rFonts w:ascii="Arial" w:hAnsi="Arial" w:cs="Arial"/>
              </w:rPr>
            </w:pPr>
            <w:r w:rsidRPr="00AF0F5A">
              <w:rPr>
                <w:rFonts w:ascii="Arial" w:hAnsi="Arial" w:cs="Arial"/>
              </w:rPr>
              <w:t xml:space="preserve">Foreign </w:t>
            </w:r>
            <w:r w:rsidRPr="00AF0F5A" w:rsidR="0017106E">
              <w:rPr>
                <w:rFonts w:ascii="Arial" w:hAnsi="Arial" w:cs="Arial"/>
              </w:rPr>
              <w:t xml:space="preserve">and </w:t>
            </w:r>
            <w:r w:rsidRPr="00AF0F5A">
              <w:rPr>
                <w:rFonts w:ascii="Arial" w:hAnsi="Arial" w:cs="Arial"/>
              </w:rPr>
              <w:t>U.S.</w:t>
            </w:r>
            <w:r w:rsidRPr="00AF0F5A" w:rsidR="0017106E">
              <w:rPr>
                <w:rFonts w:ascii="Arial" w:hAnsi="Arial" w:cs="Arial"/>
              </w:rPr>
              <w:t xml:space="preserve"> Vessels</w:t>
            </w:r>
          </w:p>
        </w:tc>
      </w:tr>
      <w:tr w14:paraId="6F4AFB07" w14:textId="77777777" w:rsidTr="009418C7">
        <w:tblPrEx>
          <w:tblW w:w="8622" w:type="dxa"/>
          <w:jc w:val="center"/>
          <w:tblCellMar>
            <w:left w:w="0" w:type="dxa"/>
            <w:right w:w="0" w:type="dxa"/>
          </w:tblCellMar>
          <w:tblLook w:val="0000"/>
        </w:tblPrEx>
        <w:trPr>
          <w:trHeight w:val="1348"/>
          <w:jc w:val="center"/>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B7B7B" w:rsidRPr="00AF0F5A" w14:paraId="630E6F2D" w14:textId="77777777">
            <w:pPr>
              <w:jc w:val="center"/>
              <w:rPr>
                <w:rFonts w:ascii="Arial" w:hAnsi="Arial" w:cs="Arial"/>
                <w:b/>
                <w:bCs/>
              </w:rPr>
            </w:pPr>
            <w:r w:rsidRPr="00AF0F5A">
              <w:rPr>
                <w:rFonts w:ascii="Arial" w:hAnsi="Arial" w:cs="Arial"/>
                <w:b/>
                <w:bCs/>
              </w:rPr>
              <w:t>f.</w:t>
            </w:r>
          </w:p>
        </w:tc>
        <w:tc>
          <w:tcPr>
            <w:tcW w:w="16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7B7B7B" w:rsidRPr="00AF0F5A" w14:paraId="3BCBFC32" w14:textId="77777777">
            <w:pPr>
              <w:jc w:val="center"/>
              <w:rPr>
                <w:rFonts w:ascii="Arial" w:hAnsi="Arial" w:cs="Arial"/>
              </w:rPr>
            </w:pPr>
          </w:p>
        </w:tc>
        <w:tc>
          <w:tcPr>
            <w:tcW w:w="4921" w:type="dxa"/>
            <w:tcBorders>
              <w:top w:val="nil"/>
              <w:left w:val="nil"/>
              <w:bottom w:val="single" w:sz="4" w:space="0" w:color="auto"/>
              <w:right w:val="single" w:sz="4" w:space="0" w:color="auto"/>
            </w:tcBorders>
            <w:tcMar>
              <w:top w:w="20" w:type="dxa"/>
              <w:left w:w="240" w:type="dxa"/>
              <w:bottom w:w="0" w:type="dxa"/>
              <w:right w:w="20" w:type="dxa"/>
            </w:tcMar>
            <w:vAlign w:val="center"/>
          </w:tcPr>
          <w:p w:rsidR="007B7B7B" w:rsidRPr="00AF0F5A" w:rsidP="007B7B7B" w14:paraId="1B96E4C1" w14:textId="77777777">
            <w:pPr>
              <w:ind w:left="0" w:hanging="18" w:leftChars="-9" w:hangingChars="9"/>
              <w:rPr>
                <w:rFonts w:ascii="Arial" w:hAnsi="Arial" w:cs="Arial"/>
              </w:rPr>
            </w:pPr>
            <w:r w:rsidRPr="00AF0F5A">
              <w:rPr>
                <w:rFonts w:ascii="Arial" w:hAnsi="Arial" w:cs="Arial"/>
              </w:rPr>
              <w:t>In addition to the above requirements there are several supporting documents/forms</w:t>
            </w:r>
            <w:r w:rsidRPr="00AF0F5A">
              <w:rPr>
                <w:rFonts w:ascii="Arial" w:hAnsi="Arial" w:cs="Arial"/>
              </w:rPr>
              <w:t xml:space="preserve"> associated with this collection</w:t>
            </w:r>
            <w:r w:rsidRPr="00AF0F5A">
              <w:rPr>
                <w:rFonts w:ascii="Arial" w:hAnsi="Arial" w:cs="Arial"/>
              </w:rPr>
              <w:t>.  These</w:t>
            </w:r>
            <w:r w:rsidRPr="00AF0F5A">
              <w:rPr>
                <w:rFonts w:ascii="Arial" w:hAnsi="Arial" w:cs="Arial"/>
              </w:rPr>
              <w:t xml:space="preserve"> are—</w:t>
            </w:r>
          </w:p>
          <w:p w:rsidR="007B7B7B" w:rsidRPr="00AF0F5A" w:rsidP="007B7B7B" w14:paraId="06D28ABF" w14:textId="77777777">
            <w:pPr>
              <w:numPr>
                <w:ilvl w:val="0"/>
                <w:numId w:val="4"/>
              </w:numPr>
              <w:ind w:left="342"/>
              <w:rPr>
                <w:rFonts w:ascii="Arial" w:hAnsi="Arial" w:cs="Arial"/>
              </w:rPr>
            </w:pPr>
            <w:r w:rsidRPr="00AF0F5A">
              <w:rPr>
                <w:rFonts w:ascii="Arial" w:hAnsi="Arial" w:cs="Arial"/>
              </w:rPr>
              <w:t>International Certificate of Fitness for the Carriage of Liquefied Gases in Bulk</w:t>
            </w:r>
            <w:r w:rsidRPr="00AF0F5A" w:rsidR="008B2CE6">
              <w:rPr>
                <w:rFonts w:ascii="Arial" w:hAnsi="Arial" w:cs="Arial"/>
              </w:rPr>
              <w:t xml:space="preserve"> </w:t>
            </w:r>
            <w:r w:rsidRPr="00AF0F5A" w:rsidR="00BF572D">
              <w:rPr>
                <w:rFonts w:ascii="Arial" w:hAnsi="Arial" w:cs="Arial"/>
              </w:rPr>
              <w:t xml:space="preserve">(form CG-5148)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007B7B7B" w:rsidRPr="00AF0F5A" w:rsidP="007B7B7B" w14:paraId="56217191" w14:textId="77777777">
            <w:pPr>
              <w:numPr>
                <w:ilvl w:val="0"/>
                <w:numId w:val="4"/>
              </w:numPr>
              <w:ind w:left="342"/>
              <w:rPr>
                <w:rFonts w:ascii="Arial" w:hAnsi="Arial" w:cs="Arial"/>
              </w:rPr>
            </w:pPr>
            <w:r w:rsidRPr="00AF0F5A">
              <w:rPr>
                <w:rFonts w:ascii="Arial" w:hAnsi="Arial" w:cs="Arial"/>
              </w:rPr>
              <w:t>Certificate of Fitness for the Carriage of Dangerous Chemicals in Bulk</w:t>
            </w:r>
            <w:r w:rsidRPr="00AF0F5A" w:rsidR="008B2CE6">
              <w:rPr>
                <w:rFonts w:ascii="Arial" w:hAnsi="Arial" w:cs="Arial"/>
              </w:rPr>
              <w:t xml:space="preserve"> </w:t>
            </w:r>
            <w:r w:rsidRPr="00AF0F5A" w:rsidR="00BF572D">
              <w:rPr>
                <w:rFonts w:ascii="Arial" w:hAnsi="Arial" w:cs="Arial"/>
              </w:rPr>
              <w:t xml:space="preserve">(form CG-5148A)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008414AD" w:rsidP="008414AD" w14:paraId="5C0E99A5" w14:textId="77777777">
            <w:pPr>
              <w:numPr>
                <w:ilvl w:val="0"/>
                <w:numId w:val="4"/>
              </w:numPr>
              <w:ind w:left="342"/>
              <w:rPr>
                <w:rFonts w:ascii="Arial" w:hAnsi="Arial" w:cs="Arial"/>
              </w:rPr>
            </w:pPr>
            <w:r w:rsidRPr="00AF0F5A">
              <w:rPr>
                <w:rFonts w:ascii="Arial" w:hAnsi="Arial" w:cs="Arial"/>
              </w:rPr>
              <w:t>International Certificate of Fitness for the Carriage of Dangerous Chemicals in Bulk</w:t>
            </w:r>
            <w:r w:rsidRPr="00AF0F5A" w:rsidR="008B2CE6">
              <w:rPr>
                <w:rFonts w:ascii="Arial" w:hAnsi="Arial" w:cs="Arial"/>
              </w:rPr>
              <w:t xml:space="preserve"> </w:t>
            </w:r>
            <w:r w:rsidRPr="00AF0F5A" w:rsidR="00BF572D">
              <w:rPr>
                <w:rFonts w:ascii="Arial" w:hAnsi="Arial" w:cs="Arial"/>
              </w:rPr>
              <w:t xml:space="preserve">(form CG-5148B)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001946CA" w:rsidRPr="00AF0F5A" w:rsidP="008414AD" w14:paraId="37294434" w14:textId="77777777">
            <w:pPr>
              <w:numPr>
                <w:ilvl w:val="0"/>
                <w:numId w:val="4"/>
              </w:numPr>
              <w:ind w:left="342"/>
              <w:rPr>
                <w:rFonts w:ascii="Arial" w:hAnsi="Arial" w:cs="Arial"/>
              </w:rPr>
            </w:pPr>
            <w:r>
              <w:rPr>
                <w:rFonts w:ascii="Arial" w:hAnsi="Arial" w:cs="Arial"/>
              </w:rPr>
              <w:t>Certificate of Fitness (form CG-5148</w:t>
            </w:r>
            <w:r>
              <w:rPr>
                <w:rFonts w:ascii="Arial" w:hAnsi="Arial" w:cs="Arial"/>
              </w:rPr>
              <w:t>C)(</w:t>
            </w:r>
            <w:r>
              <w:rPr>
                <w:rFonts w:ascii="Arial" w:hAnsi="Arial" w:cs="Arial"/>
              </w:rPr>
              <w:t>per 153.12)</w:t>
            </w:r>
          </w:p>
          <w:p w:rsidR="007B7B7B" w:rsidRPr="00AF0F5A" w:rsidP="008414AD" w14:paraId="452A62FF" w14:textId="77777777">
            <w:pPr>
              <w:numPr>
                <w:ilvl w:val="0"/>
                <w:numId w:val="4"/>
              </w:numPr>
              <w:ind w:left="342"/>
              <w:rPr>
                <w:rFonts w:ascii="Arial" w:hAnsi="Arial" w:cs="Arial"/>
              </w:rPr>
            </w:pPr>
            <w:r w:rsidRPr="00AF0F5A">
              <w:rPr>
                <w:rFonts w:ascii="Arial" w:hAnsi="Arial" w:cs="Arial"/>
              </w:rPr>
              <w:t>International Pollution Prevention Certificate for the Carriage of Noxious Liquid Substances in Bulk (form CG-5461) (per 153.12)</w:t>
            </w:r>
          </w:p>
          <w:p w:rsidR="007B7B7B" w:rsidRPr="00AF0F5A" w:rsidP="008414AD" w14:paraId="06249DE4" w14:textId="77777777">
            <w:pPr>
              <w:numPr>
                <w:ilvl w:val="0"/>
                <w:numId w:val="4"/>
              </w:numPr>
              <w:ind w:left="342"/>
              <w:rPr>
                <w:rFonts w:ascii="Arial" w:hAnsi="Arial" w:cs="Arial"/>
              </w:rPr>
            </w:pPr>
            <w:r w:rsidRPr="00AF0F5A">
              <w:rPr>
                <w:rFonts w:ascii="Arial" w:hAnsi="Arial" w:cs="Arial"/>
              </w:rPr>
              <w:t>Cargo Record Book</w:t>
            </w:r>
            <w:r w:rsidRPr="00AF0F5A" w:rsidR="008B2CE6">
              <w:rPr>
                <w:rFonts w:ascii="Arial" w:hAnsi="Arial" w:cs="Arial"/>
              </w:rPr>
              <w:t xml:space="preserve"> </w:t>
            </w:r>
            <w:r w:rsidRPr="00AF0F5A" w:rsidR="00BF572D">
              <w:rPr>
                <w:rFonts w:ascii="Arial" w:hAnsi="Arial" w:cs="Arial"/>
              </w:rPr>
              <w:t xml:space="preserve">(form CG-4620B) </w:t>
            </w:r>
            <w:r w:rsidRPr="00AF0F5A" w:rsidR="008B2CE6">
              <w:rPr>
                <w:rFonts w:ascii="Arial" w:hAnsi="Arial" w:cs="Arial"/>
              </w:rPr>
              <w:t>(per 153.490 &amp; 909)</w:t>
            </w: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7B7B7B" w:rsidRPr="00AF0F5A" w14:paraId="45C9F1B8" w14:textId="77777777">
            <w:pPr>
              <w:jc w:val="center"/>
              <w:rPr>
                <w:rFonts w:ascii="Arial" w:hAnsi="Arial" w:cs="Arial"/>
              </w:rPr>
            </w:pPr>
            <w:r w:rsidRPr="00AF0F5A">
              <w:rPr>
                <w:rFonts w:ascii="Arial" w:hAnsi="Arial" w:cs="Arial"/>
              </w:rPr>
              <w:t>U.S.</w:t>
            </w:r>
            <w:r w:rsidRPr="00AF0F5A" w:rsidR="00CB075A">
              <w:rPr>
                <w:rFonts w:ascii="Arial" w:hAnsi="Arial" w:cs="Arial"/>
              </w:rPr>
              <w:t xml:space="preserve"> Vessels</w:t>
            </w:r>
          </w:p>
        </w:tc>
      </w:tr>
    </w:tbl>
    <w:p w:rsidR="00C268EF" w:rsidRPr="00AF0F5A" w14:paraId="2A8D3DEB" w14:textId="77777777">
      <w:pPr>
        <w:rPr>
          <w:rFonts w:ascii="Arial" w:hAnsi="Arial" w:cs="Arial"/>
        </w:rPr>
      </w:pPr>
    </w:p>
    <w:p w:rsidR="00B413C8" w:rsidRPr="00AF0F5A" w14:paraId="078D3C50" w14:textId="77777777">
      <w:pPr>
        <w:rPr>
          <w:rFonts w:ascii="Arial" w:hAnsi="Arial" w:cs="Arial"/>
        </w:rPr>
      </w:pPr>
      <w:r w:rsidRPr="00AF0F5A">
        <w:rPr>
          <w:rFonts w:ascii="Arial" w:hAnsi="Arial" w:cs="Arial"/>
        </w:rPr>
        <w:t>3</w:t>
      </w:r>
      <w:r w:rsidRPr="00AF0F5A">
        <w:rPr>
          <w:rFonts w:ascii="Arial" w:hAnsi="Arial" w:cs="Arial"/>
        </w:rPr>
        <w:t>)</w:t>
      </w:r>
      <w:r w:rsidR="00AF0F5A">
        <w:rPr>
          <w:rFonts w:ascii="Arial" w:hAnsi="Arial" w:cs="Arial"/>
        </w:rPr>
        <w:t xml:space="preserve">  </w:t>
      </w:r>
      <w:r w:rsidRPr="00AF0F5A">
        <w:rPr>
          <w:rFonts w:ascii="Arial" w:hAnsi="Arial" w:cs="Arial"/>
          <w:u w:val="single"/>
        </w:rPr>
        <w:t>Consideration</w:t>
      </w:r>
      <w:r w:rsidRPr="00AF0F5A">
        <w:rPr>
          <w:rFonts w:ascii="Arial" w:hAnsi="Arial" w:cs="Arial"/>
          <w:u w:val="single"/>
        </w:rPr>
        <w:t xml:space="preserve"> of the use of improved information technology</w:t>
      </w:r>
      <w:r w:rsidRPr="00AF0F5A">
        <w:rPr>
          <w:rFonts w:ascii="Arial" w:hAnsi="Arial" w:cs="Arial"/>
        </w:rPr>
        <w:t>.</w:t>
      </w:r>
      <w:r w:rsidR="00AF0F5A">
        <w:rPr>
          <w:rFonts w:ascii="Arial" w:hAnsi="Arial" w:cs="Arial"/>
        </w:rPr>
        <w:t xml:space="preserve">  </w:t>
      </w:r>
    </w:p>
    <w:p w:rsidR="00B413C8" w:rsidRPr="00AF0F5A" w14:paraId="504F77AB" w14:textId="77777777">
      <w:pPr>
        <w:rPr>
          <w:rFonts w:ascii="Arial" w:hAnsi="Arial" w:cs="Arial"/>
        </w:rPr>
      </w:pPr>
    </w:p>
    <w:p w:rsidR="00793AA3" w:rsidRPr="00AF0F5A" w:rsidP="00AF0F5A" w14:paraId="13AEB437" w14:textId="1D081926">
      <w:pPr>
        <w:rPr>
          <w:rFonts w:ascii="Arial" w:hAnsi="Arial" w:cs="Arial"/>
        </w:rPr>
      </w:pPr>
      <w:r w:rsidRPr="00AF0F5A">
        <w:rPr>
          <w:rFonts w:ascii="Arial" w:hAnsi="Arial" w:cs="Arial"/>
        </w:rPr>
        <w:t xml:space="preserve">Information is submitted in writing or electronically via e-mail.  Information is submitted to the CG Officer in </w:t>
      </w:r>
      <w:r w:rsidRPr="00007E84">
        <w:rPr>
          <w:rFonts w:ascii="Arial" w:hAnsi="Arial" w:cs="Arial"/>
        </w:rPr>
        <w:t xml:space="preserve">Charge, Marine Inspection (OCMI) at the local Sector Office, or the CG Marine Safety Center (MSC).  Contact info for CG OCMIs can be found at— </w:t>
      </w:r>
      <w:hyperlink r:id="rId10" w:history="1">
        <w:r w:rsidRPr="00697077" w:rsidR="00007E84">
          <w:rPr>
            <w:rStyle w:val="Hyperlink"/>
            <w:rFonts w:ascii="Arial" w:hAnsi="Arial" w:cs="Arial"/>
          </w:rPr>
          <w:t>https://www.uscg.mil/Units/Organization/</w:t>
        </w:r>
      </w:hyperlink>
      <w:r w:rsidRPr="00007E84">
        <w:rPr>
          <w:rFonts w:ascii="Arial" w:hAnsi="Arial" w:cs="Arial"/>
        </w:rPr>
        <w:t xml:space="preserve">.  For information on submitting information to the CG MSC, go to— </w:t>
      </w:r>
      <w:hyperlink r:id="rId11" w:history="1">
        <w:r w:rsidR="006F774C">
          <w:rPr>
            <w:rStyle w:val="Hyperlink"/>
            <w:rFonts w:ascii="Helvetica" w:hAnsi="Helvetica" w:cs="Segoe UI"/>
          </w:rPr>
          <w:t>https://www.dco.uscg.mil/msc</w:t>
        </w:r>
      </w:hyperlink>
      <w:r w:rsidRPr="00AF0F5A">
        <w:rPr>
          <w:rFonts w:ascii="Arial" w:hAnsi="Arial" w:cs="Arial"/>
        </w:rPr>
        <w:t xml:space="preserve">.  </w:t>
      </w:r>
      <w:r w:rsidRPr="00AF0F5A">
        <w:rPr>
          <w:rFonts w:ascii="Arial" w:hAnsi="Arial" w:cs="Arial"/>
        </w:rPr>
        <w:t xml:space="preserve">Electronic submission is voluntary, and we estimate that </w:t>
      </w:r>
      <w:r w:rsidRPr="00AF0F5A" w:rsidR="00CA1132">
        <w:rPr>
          <w:rFonts w:ascii="Arial" w:hAnsi="Arial" w:cs="Arial"/>
        </w:rPr>
        <w:t>9</w:t>
      </w:r>
      <w:r w:rsidRPr="00AF0F5A">
        <w:rPr>
          <w:rFonts w:ascii="Arial" w:hAnsi="Arial" w:cs="Arial"/>
        </w:rPr>
        <w:t>0% of respondents submit their plans electronically</w:t>
      </w:r>
      <w:r w:rsidRPr="00AF0F5A" w:rsidR="00BF572D">
        <w:rPr>
          <w:rFonts w:ascii="Arial" w:hAnsi="Arial" w:cs="Arial"/>
        </w:rPr>
        <w:t xml:space="preserve"> for this collection</w:t>
      </w:r>
      <w:r w:rsidRPr="00AF0F5A">
        <w:rPr>
          <w:rFonts w:ascii="Arial" w:hAnsi="Arial" w:cs="Arial"/>
        </w:rPr>
        <w:t>.</w:t>
      </w:r>
      <w:r w:rsidRPr="00AF0F5A" w:rsidR="00795DB4">
        <w:rPr>
          <w:rFonts w:ascii="Arial" w:hAnsi="Arial" w:cs="Arial"/>
        </w:rPr>
        <w:t xml:space="preserve">  </w:t>
      </w:r>
    </w:p>
    <w:p w:rsidR="00B413C8" w14:paraId="30445455" w14:textId="77777777">
      <w:pPr>
        <w:rPr>
          <w:rFonts w:ascii="Arial" w:hAnsi="Arial" w:cs="Arial"/>
        </w:rPr>
      </w:pPr>
    </w:p>
    <w:p w:rsidR="00FA0AE0" w:rsidRPr="00FA0AE0" w:rsidP="00FA0AE0" w14:paraId="45BEF6F9" w14:textId="3A3FF4EC">
      <w:pPr>
        <w:rPr>
          <w:rFonts w:ascii="Arial" w:hAnsi="Arial" w:cs="Arial"/>
        </w:rPr>
      </w:pPr>
      <w:r w:rsidRPr="00FA0AE0">
        <w:rPr>
          <w:rFonts w:ascii="Arial" w:hAnsi="Arial" w:cs="Arial"/>
        </w:rPr>
        <w:t>Regarding Usability Testing, this ICR— </w:t>
      </w:r>
    </w:p>
    <w:p w:rsidR="00FA0AE0" w:rsidRPr="00FA0AE0" w:rsidP="00FA0AE0" w14:paraId="4A1583CD" w14:textId="209F8989">
      <w:pPr>
        <w:numPr>
          <w:ilvl w:val="0"/>
          <w:numId w:val="8"/>
        </w:numPr>
        <w:rPr>
          <w:rFonts w:ascii="Arial" w:hAnsi="Arial" w:cs="Arial"/>
        </w:rPr>
      </w:pPr>
      <w:r w:rsidRPr="00FA0AE0">
        <w:rPr>
          <w:rFonts w:ascii="Arial" w:hAnsi="Arial" w:cs="Arial"/>
        </w:rPr>
        <w:t>Public-facing instructions were tested by the staff of the CG Office of Standards Evaluation and Development (CG-REG) to ensure the use of plain language.</w:t>
      </w:r>
      <w:r w:rsidR="00CF7E04">
        <w:rPr>
          <w:rFonts w:ascii="Arial" w:hAnsi="Arial" w:cs="Arial"/>
        </w:rPr>
        <w:t xml:space="preserve"> </w:t>
      </w:r>
      <w:r w:rsidRPr="00FA0AE0">
        <w:rPr>
          <w:rFonts w:ascii="Arial" w:hAnsi="Arial" w:cs="Arial"/>
        </w:rPr>
        <w:t xml:space="preserve"> No changes were needed. </w:t>
      </w:r>
    </w:p>
    <w:p w:rsidR="00FA0AE0" w:rsidRPr="00FA0AE0" w:rsidP="00FA0AE0" w14:paraId="366E250B" w14:textId="236C1587">
      <w:pPr>
        <w:numPr>
          <w:ilvl w:val="0"/>
          <w:numId w:val="9"/>
        </w:numPr>
        <w:rPr>
          <w:rFonts w:ascii="Arial" w:hAnsi="Arial" w:cs="Arial"/>
        </w:rPr>
      </w:pPr>
      <w:r w:rsidRPr="00FA0AE0">
        <w:rPr>
          <w:rFonts w:ascii="Arial" w:hAnsi="Arial" w:cs="Arial"/>
        </w:rPr>
        <w:t>Is not related to a public benefit program as detailed in OMB M-22-10 (titled “Improving Access to Public Benefits Programs Through the Paperwork Reduction Act” dated April 13, 2022).</w:t>
      </w:r>
      <w:r w:rsidR="00CF7E04">
        <w:rPr>
          <w:rFonts w:ascii="Arial" w:hAnsi="Arial" w:cs="Arial"/>
        </w:rPr>
        <w:t xml:space="preserve"> </w:t>
      </w:r>
    </w:p>
    <w:p w:rsidR="00FA0AE0" w:rsidRPr="00FA0AE0" w:rsidP="00FA0AE0" w14:paraId="6D4A0E66" w14:textId="04829DD5">
      <w:pPr>
        <w:numPr>
          <w:ilvl w:val="0"/>
          <w:numId w:val="14"/>
        </w:numPr>
        <w:rPr>
          <w:rFonts w:ascii="Arial" w:hAnsi="Arial" w:cs="Arial"/>
        </w:rPr>
      </w:pPr>
      <w:r w:rsidRPr="00FA0AE0">
        <w:rPr>
          <w:rFonts w:ascii="Arial" w:hAnsi="Arial" w:cs="Arial"/>
        </w:rPr>
        <w:t xml:space="preserve">Undergoes pre-publication and post-publication testing of new or revised public use forms to validate data field functionality. </w:t>
      </w:r>
    </w:p>
    <w:p w:rsidR="00FA0AE0" w:rsidRPr="00FA0AE0" w:rsidP="00FA0AE0" w14:paraId="4D174841" w14:textId="21EDBA4A">
      <w:pPr>
        <w:numPr>
          <w:ilvl w:val="0"/>
          <w:numId w:val="15"/>
        </w:numPr>
        <w:rPr>
          <w:rFonts w:ascii="Arial" w:hAnsi="Arial" w:cs="Arial"/>
        </w:rPr>
      </w:pPr>
      <w:r w:rsidRPr="00FA0AE0">
        <w:rPr>
          <w:rFonts w:ascii="Arial" w:hAnsi="Arial" w:cs="Arial"/>
        </w:rPr>
        <w:t>Is</w:t>
      </w:r>
      <w:r w:rsidRPr="00FA0AE0">
        <w:rPr>
          <w:rFonts w:ascii="Arial" w:hAnsi="Arial" w:cs="Arial"/>
        </w:rPr>
        <w:t xml:space="preserve"> required by international treaty, statute, and/or regulation as noted in section 1 of the Supporting Statement.</w:t>
      </w:r>
      <w:r w:rsidR="00CF7E04">
        <w:rPr>
          <w:rFonts w:ascii="Arial" w:hAnsi="Arial" w:cs="Arial"/>
        </w:rPr>
        <w:t xml:space="preserve"> </w:t>
      </w:r>
    </w:p>
    <w:p w:rsidR="00FA0AE0" w:rsidRPr="00AF0F5A" w14:paraId="3B50CF7E" w14:textId="77777777">
      <w:pPr>
        <w:rPr>
          <w:rFonts w:ascii="Arial" w:hAnsi="Arial" w:cs="Arial"/>
        </w:rPr>
      </w:pPr>
    </w:p>
    <w:p w:rsidR="00B413C8" w:rsidRPr="00AF0F5A" w14:paraId="48641D1E" w14:textId="77777777">
      <w:pPr>
        <w:rPr>
          <w:rFonts w:ascii="Arial" w:hAnsi="Arial" w:cs="Arial"/>
        </w:rPr>
      </w:pPr>
      <w:r w:rsidRPr="00AF0F5A">
        <w:rPr>
          <w:rFonts w:ascii="Arial" w:hAnsi="Arial" w:cs="Arial"/>
        </w:rPr>
        <w:t>4</w:t>
      </w:r>
      <w:r w:rsidRPr="00AF0F5A">
        <w:rPr>
          <w:rFonts w:ascii="Arial" w:hAnsi="Arial" w:cs="Arial"/>
        </w:rPr>
        <w:t>)</w:t>
      </w:r>
      <w:r w:rsidR="00AF0F5A">
        <w:rPr>
          <w:rFonts w:ascii="Arial" w:hAnsi="Arial" w:cs="Arial"/>
        </w:rPr>
        <w:t xml:space="preserve">  </w:t>
      </w:r>
      <w:r w:rsidRPr="00AF0F5A">
        <w:rPr>
          <w:rFonts w:ascii="Arial" w:hAnsi="Arial" w:cs="Arial"/>
          <w:u w:val="single"/>
        </w:rPr>
        <w:t>Efforts</w:t>
      </w:r>
      <w:r w:rsidRPr="00AF0F5A">
        <w:rPr>
          <w:rFonts w:ascii="Arial" w:hAnsi="Arial" w:cs="Arial"/>
          <w:u w:val="single"/>
        </w:rPr>
        <w:t xml:space="preserve"> to identify duplication</w:t>
      </w:r>
      <w:r w:rsidRPr="00AF0F5A">
        <w:rPr>
          <w:rFonts w:ascii="Arial" w:hAnsi="Arial" w:cs="Arial"/>
        </w:rPr>
        <w:t xml:space="preserve">.  </w:t>
      </w:r>
    </w:p>
    <w:p w:rsidR="00B413C8" w:rsidRPr="00AF0F5A" w14:paraId="43BDD261" w14:textId="77777777">
      <w:pPr>
        <w:rPr>
          <w:rFonts w:ascii="Arial" w:hAnsi="Arial" w:cs="Arial"/>
        </w:rPr>
      </w:pPr>
    </w:p>
    <w:p w:rsidR="00B413C8" w:rsidRPr="00AF0F5A" w:rsidP="00AF0F5A" w14:paraId="643C9BD8" w14:textId="77777777">
      <w:pPr>
        <w:rPr>
          <w:rFonts w:ascii="Arial" w:hAnsi="Arial" w:cs="Arial"/>
        </w:rPr>
      </w:pPr>
      <w:r w:rsidRPr="00AF0F5A">
        <w:rPr>
          <w:rFonts w:ascii="Arial" w:hAnsi="Arial" w:cs="Arial"/>
        </w:rPr>
        <w:t>Each submission is unique.  The Coast Guard does not know of any similar information being collected.</w:t>
      </w:r>
      <w:r w:rsidR="00200898">
        <w:rPr>
          <w:rFonts w:ascii="Arial" w:hAnsi="Arial" w:cs="Arial"/>
        </w:rPr>
        <w:t xml:space="preserve">  </w:t>
      </w:r>
    </w:p>
    <w:p w:rsidR="00B413C8" w:rsidRPr="00AF0F5A" w14:paraId="043387B0" w14:textId="77777777">
      <w:pPr>
        <w:rPr>
          <w:rFonts w:ascii="Arial" w:hAnsi="Arial" w:cs="Arial"/>
        </w:rPr>
      </w:pPr>
    </w:p>
    <w:p w:rsidR="00B413C8" w:rsidRPr="00AF0F5A" w14:paraId="47E912B9" w14:textId="77777777">
      <w:pPr>
        <w:rPr>
          <w:rFonts w:ascii="Arial" w:hAnsi="Arial" w:cs="Arial"/>
        </w:rPr>
      </w:pPr>
      <w:r w:rsidRPr="00AF0F5A">
        <w:rPr>
          <w:rFonts w:ascii="Arial" w:hAnsi="Arial" w:cs="Arial"/>
        </w:rPr>
        <w:t>5</w:t>
      </w:r>
      <w:r w:rsidRPr="00AF0F5A">
        <w:rPr>
          <w:rFonts w:ascii="Arial" w:hAnsi="Arial" w:cs="Arial"/>
        </w:rPr>
        <w:t>)</w:t>
      </w:r>
      <w:r w:rsidR="009418C7">
        <w:rPr>
          <w:rFonts w:ascii="Arial" w:hAnsi="Arial" w:cs="Arial"/>
        </w:rPr>
        <w:t xml:space="preserve">  </w:t>
      </w:r>
      <w:r w:rsidRPr="00AF0F5A">
        <w:rPr>
          <w:rFonts w:ascii="Arial" w:hAnsi="Arial" w:cs="Arial"/>
          <w:u w:val="single"/>
        </w:rPr>
        <w:t>Methods</w:t>
      </w:r>
      <w:r w:rsidRPr="00AF0F5A">
        <w:rPr>
          <w:rFonts w:ascii="Arial" w:hAnsi="Arial" w:cs="Arial"/>
          <w:u w:val="single"/>
        </w:rPr>
        <w:t xml:space="preserve"> to minimize the burden to small businesses if involved</w:t>
      </w:r>
      <w:r w:rsidRPr="00AF0F5A">
        <w:rPr>
          <w:rFonts w:ascii="Arial" w:hAnsi="Arial" w:cs="Arial"/>
        </w:rPr>
        <w:t>.</w:t>
      </w:r>
      <w:r w:rsidR="009418C7">
        <w:rPr>
          <w:rFonts w:ascii="Arial" w:hAnsi="Arial" w:cs="Arial"/>
        </w:rPr>
        <w:t xml:space="preserve">  </w:t>
      </w:r>
    </w:p>
    <w:p w:rsidR="00B413C8" w:rsidRPr="00AF0F5A" w14:paraId="53802E5B" w14:textId="77777777">
      <w:pPr>
        <w:pStyle w:val="Footer"/>
        <w:tabs>
          <w:tab w:val="clear" w:pos="4320"/>
          <w:tab w:val="clear" w:pos="8640"/>
        </w:tabs>
        <w:rPr>
          <w:rFonts w:ascii="Arial" w:hAnsi="Arial" w:cs="Arial"/>
        </w:rPr>
      </w:pPr>
    </w:p>
    <w:p w:rsidR="00200898" w:rsidRPr="0016532A" w:rsidP="00200898" w14:paraId="777F2927" w14:textId="77777777">
      <w:pPr>
        <w:rPr>
          <w:rFonts w:ascii="Arial" w:hAnsi="Arial" w:cs="Arial"/>
        </w:rPr>
      </w:pPr>
      <w:r w:rsidRPr="0016532A">
        <w:rPr>
          <w:rFonts w:ascii="Arial" w:hAnsi="Arial" w:cs="Arial"/>
        </w:rPr>
        <w:t xml:space="preserve">This information collection does not have an impact on small businesses or other small entities.  </w:t>
      </w:r>
    </w:p>
    <w:p w:rsidR="000B3E36" w:rsidRPr="00AF0F5A" w:rsidP="009418C7" w14:paraId="645AC409" w14:textId="77777777">
      <w:pPr>
        <w:rPr>
          <w:rFonts w:ascii="Arial" w:hAnsi="Arial" w:cs="Arial"/>
        </w:rPr>
      </w:pPr>
    </w:p>
    <w:p w:rsidR="00B413C8" w:rsidRPr="00AF0F5A" w14:paraId="091F8BAD" w14:textId="77777777">
      <w:pPr>
        <w:ind w:left="720" w:hanging="720"/>
        <w:rPr>
          <w:rFonts w:ascii="Arial" w:hAnsi="Arial" w:cs="Arial"/>
        </w:rPr>
      </w:pPr>
      <w:r w:rsidRPr="00AF0F5A">
        <w:rPr>
          <w:rFonts w:ascii="Arial" w:hAnsi="Arial" w:cs="Arial"/>
        </w:rPr>
        <w:t>6</w:t>
      </w:r>
      <w:r w:rsidRPr="00AF0F5A">
        <w:rPr>
          <w:rFonts w:ascii="Arial" w:hAnsi="Arial" w:cs="Arial"/>
        </w:rPr>
        <w:t>)</w:t>
      </w:r>
      <w:r w:rsidR="009418C7">
        <w:rPr>
          <w:rFonts w:ascii="Arial" w:hAnsi="Arial" w:cs="Arial"/>
        </w:rPr>
        <w:t xml:space="preserve">  </w:t>
      </w:r>
      <w:r w:rsidRPr="00AF0F5A">
        <w:rPr>
          <w:rFonts w:ascii="Arial" w:hAnsi="Arial" w:cs="Arial"/>
          <w:u w:val="single"/>
        </w:rPr>
        <w:t>Consequences</w:t>
      </w:r>
      <w:r w:rsidRPr="00AF0F5A">
        <w:rPr>
          <w:rFonts w:ascii="Arial" w:hAnsi="Arial" w:cs="Arial"/>
          <w:u w:val="single"/>
        </w:rPr>
        <w:t xml:space="preserve"> to the Federal program if collection were conducted less frequently</w:t>
      </w:r>
      <w:r w:rsidRPr="00AF0F5A">
        <w:rPr>
          <w:rFonts w:ascii="Arial" w:hAnsi="Arial" w:cs="Arial"/>
        </w:rPr>
        <w:t>.</w:t>
      </w:r>
      <w:r w:rsidR="009418C7">
        <w:rPr>
          <w:rFonts w:ascii="Arial" w:hAnsi="Arial" w:cs="Arial"/>
        </w:rPr>
        <w:t xml:space="preserve">  </w:t>
      </w:r>
    </w:p>
    <w:p w:rsidR="00B413C8" w:rsidRPr="00AF0F5A" w14:paraId="1A3E2FBC" w14:textId="77777777">
      <w:pPr>
        <w:rPr>
          <w:rFonts w:ascii="Arial" w:hAnsi="Arial" w:cs="Arial"/>
        </w:rPr>
      </w:pPr>
    </w:p>
    <w:p w:rsidR="00B413C8" w:rsidRPr="00AF0F5A" w:rsidP="009418C7" w14:paraId="5EBA0880" w14:textId="77777777">
      <w:pPr>
        <w:rPr>
          <w:rFonts w:ascii="Arial" w:hAnsi="Arial" w:cs="Arial"/>
        </w:rPr>
      </w:pPr>
      <w:r w:rsidRPr="00AF0F5A">
        <w:rPr>
          <w:rFonts w:ascii="Arial" w:hAnsi="Arial" w:cs="Arial"/>
        </w:rPr>
        <w:t xml:space="preserve">The vessel safety laws would be extremely difficult and costly to enforce without these </w:t>
      </w:r>
      <w:r w:rsidR="002F7DD7">
        <w:rPr>
          <w:rFonts w:ascii="Arial" w:hAnsi="Arial" w:cs="Arial"/>
        </w:rPr>
        <w:t xml:space="preserve">reporting and </w:t>
      </w:r>
      <w:r w:rsidRPr="00AF0F5A">
        <w:rPr>
          <w:rFonts w:ascii="Arial" w:hAnsi="Arial" w:cs="Arial"/>
        </w:rPr>
        <w:t>recordkeeping requirements.  The pollution</w:t>
      </w:r>
      <w:r w:rsidR="002F7DD7">
        <w:rPr>
          <w:rFonts w:ascii="Arial" w:hAnsi="Arial" w:cs="Arial"/>
        </w:rPr>
        <w:t xml:space="preserve"> prevention</w:t>
      </w:r>
      <w:r w:rsidRPr="00AF0F5A">
        <w:rPr>
          <w:rFonts w:ascii="Arial" w:hAnsi="Arial" w:cs="Arial"/>
        </w:rPr>
        <w:t>-related requirements are predominantly intended to ensure vessel crews have sufficient information to operate without violating MARPOL Annex II and to aid the Coast Guard in enforcing Annex II of MARPOL.</w:t>
      </w:r>
    </w:p>
    <w:p w:rsidR="00B413C8" w:rsidRPr="00AF0F5A" w:rsidP="009418C7" w14:paraId="21E50219" w14:textId="77777777">
      <w:pPr>
        <w:rPr>
          <w:rFonts w:ascii="Arial" w:hAnsi="Arial" w:cs="Arial"/>
        </w:rPr>
      </w:pPr>
    </w:p>
    <w:p w:rsidR="00B413C8" w:rsidRPr="00AF0F5A" w:rsidP="009418C7" w14:paraId="698E4CA0" w14:textId="77777777">
      <w:pPr>
        <w:rPr>
          <w:rFonts w:ascii="Arial" w:hAnsi="Arial" w:cs="Arial"/>
        </w:rPr>
      </w:pPr>
      <w:r w:rsidRPr="00AF0F5A">
        <w:rPr>
          <w:rFonts w:ascii="Arial" w:hAnsi="Arial" w:cs="Arial"/>
        </w:rPr>
        <w:t xml:space="preserve">In many cases, the information on each vessel is collected on a case-to-case basis as needed.  Less frequent collection would make enforcement mechanisms ineffective.  In addition, for most </w:t>
      </w:r>
      <w:r w:rsidRPr="00AF0F5A">
        <w:rPr>
          <w:rFonts w:ascii="Arial" w:hAnsi="Arial" w:cs="Arial"/>
        </w:rPr>
        <w:t>cargoes</w:t>
      </w:r>
      <w:r w:rsidRPr="00AF0F5A">
        <w:rPr>
          <w:rFonts w:ascii="Arial" w:hAnsi="Arial" w:cs="Arial"/>
        </w:rPr>
        <w:t xml:space="preserve"> covered by Part 153, much of the information collected is necessary to comply with the requirements of MARPOL Annex II.  Less frequent collection would impair the ability of U.S. vessels to trade internationally.</w:t>
      </w:r>
      <w:r w:rsidRPr="00AF0F5A" w:rsidR="00123A31">
        <w:rPr>
          <w:rFonts w:ascii="Arial" w:hAnsi="Arial" w:cs="Arial"/>
        </w:rPr>
        <w:t xml:space="preserve">  </w:t>
      </w:r>
    </w:p>
    <w:p w:rsidR="00B413C8" w:rsidRPr="00AF0F5A" w14:paraId="131E8446" w14:textId="77777777">
      <w:pPr>
        <w:pStyle w:val="Footer"/>
        <w:tabs>
          <w:tab w:val="clear" w:pos="4320"/>
          <w:tab w:val="clear" w:pos="8640"/>
        </w:tabs>
        <w:rPr>
          <w:rFonts w:ascii="Arial" w:hAnsi="Arial" w:cs="Arial"/>
        </w:rPr>
      </w:pPr>
    </w:p>
    <w:p w:rsidR="00B413C8" w:rsidRPr="00AF0F5A" w14:paraId="14C5255C" w14:textId="77777777">
      <w:pPr>
        <w:ind w:left="720" w:hanging="720"/>
        <w:rPr>
          <w:rFonts w:ascii="Arial" w:hAnsi="Arial" w:cs="Arial"/>
        </w:rPr>
      </w:pPr>
      <w:r w:rsidRPr="00AF0F5A">
        <w:rPr>
          <w:rFonts w:ascii="Arial" w:hAnsi="Arial" w:cs="Arial"/>
        </w:rPr>
        <w:t>7</w:t>
      </w:r>
      <w:r w:rsidRPr="00AF0F5A">
        <w:rPr>
          <w:rFonts w:ascii="Arial" w:hAnsi="Arial" w:cs="Arial"/>
        </w:rPr>
        <w:t>)</w:t>
      </w:r>
      <w:r w:rsidR="00EE7936">
        <w:rPr>
          <w:rFonts w:ascii="Arial" w:hAnsi="Arial" w:cs="Arial"/>
        </w:rPr>
        <w:t xml:space="preserve">  </w:t>
      </w:r>
      <w:r w:rsidRPr="00EE7936" w:rsidR="00EE7936">
        <w:rPr>
          <w:rFonts w:ascii="Arial" w:hAnsi="Arial" w:cs="Arial"/>
          <w:u w:val="single"/>
        </w:rPr>
        <w:t>Special</w:t>
      </w:r>
      <w:r w:rsidRPr="00EE7936" w:rsidR="00EE7936">
        <w:rPr>
          <w:rFonts w:ascii="Arial" w:hAnsi="Arial" w:cs="Arial"/>
          <w:u w:val="single"/>
        </w:rPr>
        <w:t xml:space="preserve"> collection circumstances</w:t>
      </w:r>
      <w:r w:rsidRPr="00AF0F5A">
        <w:rPr>
          <w:rFonts w:ascii="Arial" w:hAnsi="Arial" w:cs="Arial"/>
        </w:rPr>
        <w:t>.</w:t>
      </w:r>
      <w:r w:rsidR="00EE7936">
        <w:rPr>
          <w:rFonts w:ascii="Arial" w:hAnsi="Arial" w:cs="Arial"/>
        </w:rPr>
        <w:t xml:space="preserve">  </w:t>
      </w:r>
    </w:p>
    <w:p w:rsidR="00B413C8" w:rsidRPr="00AF0F5A" w14:paraId="6A36E92D" w14:textId="77777777">
      <w:pPr>
        <w:rPr>
          <w:rFonts w:ascii="Arial" w:hAnsi="Arial" w:cs="Arial"/>
        </w:rPr>
      </w:pPr>
    </w:p>
    <w:p w:rsidR="00B413C8" w:rsidRPr="00AF0F5A" w:rsidP="00EE7936" w14:paraId="579C4A5F" w14:textId="77777777">
      <w:pPr>
        <w:rPr>
          <w:rFonts w:ascii="Arial" w:hAnsi="Arial" w:cs="Arial"/>
        </w:rPr>
      </w:pPr>
      <w:r w:rsidRPr="00AF0F5A">
        <w:rPr>
          <w:rFonts w:ascii="Arial" w:hAnsi="Arial" w:cs="Arial"/>
        </w:rPr>
        <w:t xml:space="preserve">This information collection is conducted in </w:t>
      </w:r>
      <w:r w:rsidRPr="00AF0F5A">
        <w:rPr>
          <w:rFonts w:ascii="Arial" w:hAnsi="Arial" w:cs="Arial"/>
        </w:rPr>
        <w:t>manner</w:t>
      </w:r>
      <w:r w:rsidRPr="00AF0F5A">
        <w:rPr>
          <w:rFonts w:ascii="Arial" w:hAnsi="Arial" w:cs="Arial"/>
        </w:rPr>
        <w:t xml:space="preserve"> consistent with the guidelines in 5 CFR 1320.5(d)(2).  </w:t>
      </w:r>
    </w:p>
    <w:p w:rsidR="00B413C8" w:rsidRPr="00AF0F5A" w14:paraId="21DE155A" w14:textId="77777777">
      <w:pPr>
        <w:rPr>
          <w:rFonts w:ascii="Arial" w:hAnsi="Arial" w:cs="Arial"/>
        </w:rPr>
      </w:pPr>
    </w:p>
    <w:p w:rsidR="00B413C8" w:rsidRPr="00AF0F5A" w14:paraId="5FE5D451" w14:textId="77777777">
      <w:pPr>
        <w:rPr>
          <w:rFonts w:ascii="Arial" w:hAnsi="Arial" w:cs="Arial"/>
        </w:rPr>
      </w:pPr>
      <w:r w:rsidRPr="00AF0F5A">
        <w:rPr>
          <w:rFonts w:ascii="Arial" w:hAnsi="Arial" w:cs="Arial"/>
        </w:rPr>
        <w:t>8</w:t>
      </w:r>
      <w:r w:rsidRPr="00AF0F5A">
        <w:rPr>
          <w:rFonts w:ascii="Arial" w:hAnsi="Arial" w:cs="Arial"/>
        </w:rPr>
        <w:t>)</w:t>
      </w:r>
      <w:r w:rsidR="00EE7936">
        <w:rPr>
          <w:rFonts w:ascii="Arial" w:hAnsi="Arial" w:cs="Arial"/>
        </w:rPr>
        <w:t xml:space="preserve">  </w:t>
      </w:r>
      <w:r w:rsidRPr="00AF0F5A">
        <w:rPr>
          <w:rFonts w:ascii="Arial" w:hAnsi="Arial" w:cs="Arial"/>
          <w:u w:val="single"/>
        </w:rPr>
        <w:t>Consultation</w:t>
      </w:r>
      <w:r w:rsidRPr="00AF0F5A">
        <w:rPr>
          <w:rFonts w:ascii="Arial" w:hAnsi="Arial" w:cs="Arial"/>
        </w:rPr>
        <w:t>.</w:t>
      </w:r>
      <w:r w:rsidR="00EE7936">
        <w:rPr>
          <w:rFonts w:ascii="Arial" w:hAnsi="Arial" w:cs="Arial"/>
        </w:rPr>
        <w:t xml:space="preserve">  </w:t>
      </w:r>
    </w:p>
    <w:p w:rsidR="00B413C8" w:rsidRPr="00AF0F5A" w14:paraId="0F0F113A" w14:textId="77777777">
      <w:pPr>
        <w:rPr>
          <w:rFonts w:ascii="Arial" w:hAnsi="Arial" w:cs="Arial"/>
        </w:rPr>
      </w:pPr>
    </w:p>
    <w:p w:rsidR="00EE7936" w:rsidP="00EE7936" w14:paraId="5014A3D4" w14:textId="6AA48D0E">
      <w:pPr>
        <w:widowControl w:val="0"/>
        <w:tabs>
          <w:tab w:val="left" w:pos="1440"/>
        </w:tabs>
        <w:rPr>
          <w:rFonts w:ascii="Arial" w:hAnsi="Arial" w:cs="Arial"/>
        </w:rPr>
      </w:pPr>
      <w:r w:rsidRPr="00C15B79">
        <w:rPr>
          <w:rFonts w:ascii="Arial" w:hAnsi="Arial" w:cs="Arial"/>
        </w:rPr>
        <w:t>A 60-day Notice was published in the Federal Register to obtain public comment on this</w:t>
      </w:r>
      <w:r>
        <w:rPr>
          <w:rFonts w:ascii="Arial" w:hAnsi="Arial" w:cs="Arial"/>
        </w:rPr>
        <w:t xml:space="preserve"> collection (See [USCG-202</w:t>
      </w:r>
      <w:r w:rsidR="006C3C07">
        <w:rPr>
          <w:rFonts w:ascii="Arial" w:hAnsi="Arial" w:cs="Arial"/>
        </w:rPr>
        <w:t>5</w:t>
      </w:r>
      <w:r>
        <w:rPr>
          <w:rFonts w:ascii="Arial" w:hAnsi="Arial" w:cs="Arial"/>
        </w:rPr>
        <w:t>-0</w:t>
      </w:r>
      <w:r w:rsidR="006C3C07">
        <w:rPr>
          <w:rFonts w:ascii="Arial" w:hAnsi="Arial" w:cs="Arial"/>
        </w:rPr>
        <w:t>092</w:t>
      </w:r>
      <w:r w:rsidRPr="00C15B79">
        <w:rPr>
          <w:rFonts w:ascii="Arial" w:hAnsi="Arial" w:cs="Arial"/>
        </w:rPr>
        <w:t>]; A</w:t>
      </w:r>
      <w:r w:rsidR="006C3C07">
        <w:rPr>
          <w:rFonts w:ascii="Arial" w:hAnsi="Arial" w:cs="Arial"/>
        </w:rPr>
        <w:t>pril</w:t>
      </w:r>
      <w:r w:rsidRPr="00C15B79">
        <w:rPr>
          <w:rFonts w:ascii="Arial" w:hAnsi="Arial" w:cs="Arial"/>
        </w:rPr>
        <w:t xml:space="preserve"> </w:t>
      </w:r>
      <w:r w:rsidR="006C3C07">
        <w:rPr>
          <w:rFonts w:ascii="Arial" w:hAnsi="Arial" w:cs="Arial"/>
        </w:rPr>
        <w:t>8</w:t>
      </w:r>
      <w:r w:rsidRPr="00C15B79">
        <w:rPr>
          <w:rFonts w:ascii="Arial" w:hAnsi="Arial" w:cs="Arial"/>
        </w:rPr>
        <w:t>,</w:t>
      </w:r>
      <w:r>
        <w:rPr>
          <w:rFonts w:ascii="Arial" w:hAnsi="Arial" w:cs="Arial"/>
        </w:rPr>
        <w:t xml:space="preserve"> 202</w:t>
      </w:r>
      <w:r w:rsidR="006C3C07">
        <w:rPr>
          <w:rFonts w:ascii="Arial" w:hAnsi="Arial" w:cs="Arial"/>
        </w:rPr>
        <w:t>5</w:t>
      </w:r>
      <w:r>
        <w:rPr>
          <w:rFonts w:ascii="Arial" w:hAnsi="Arial" w:cs="Arial"/>
        </w:rPr>
        <w:t>, 86 FR 45743</w:t>
      </w:r>
      <w:r w:rsidRPr="00C15B79">
        <w:rPr>
          <w:rFonts w:ascii="Arial" w:hAnsi="Arial" w:cs="Arial"/>
        </w:rPr>
        <w:t xml:space="preserve">) and 30-Day Notice </w:t>
      </w:r>
      <w:r w:rsidRPr="004568E1">
        <w:rPr>
          <w:rFonts w:ascii="Arial" w:hAnsi="Arial" w:cs="Arial"/>
        </w:rPr>
        <w:t>(</w:t>
      </w:r>
      <w:r w:rsidR="006C3C07">
        <w:rPr>
          <w:rFonts w:ascii="Arial" w:hAnsi="Arial" w:cs="Arial"/>
        </w:rPr>
        <w:t>July</w:t>
      </w:r>
      <w:r w:rsidRPr="004568E1" w:rsidR="001F0F7C">
        <w:rPr>
          <w:rFonts w:ascii="Arial" w:hAnsi="Arial" w:cs="Arial"/>
        </w:rPr>
        <w:t xml:space="preserve"> </w:t>
      </w:r>
      <w:r w:rsidR="006C3C07">
        <w:rPr>
          <w:rFonts w:ascii="Arial" w:hAnsi="Arial" w:cs="Arial"/>
        </w:rPr>
        <w:t>23</w:t>
      </w:r>
      <w:r w:rsidRPr="004568E1" w:rsidR="004568E1">
        <w:rPr>
          <w:rFonts w:ascii="Arial" w:hAnsi="Arial" w:cs="Arial"/>
        </w:rPr>
        <w:t>, 202</w:t>
      </w:r>
      <w:r w:rsidR="006C3C07">
        <w:rPr>
          <w:rFonts w:ascii="Arial" w:hAnsi="Arial" w:cs="Arial"/>
        </w:rPr>
        <w:t>5</w:t>
      </w:r>
      <w:r w:rsidRPr="004568E1" w:rsidR="004568E1">
        <w:rPr>
          <w:rFonts w:ascii="Arial" w:hAnsi="Arial" w:cs="Arial"/>
        </w:rPr>
        <w:t xml:space="preserve">, </w:t>
      </w:r>
      <w:r w:rsidR="006C3C07">
        <w:rPr>
          <w:rFonts w:ascii="Arial" w:hAnsi="Arial" w:cs="Arial"/>
        </w:rPr>
        <w:t>90</w:t>
      </w:r>
      <w:r w:rsidRPr="004568E1" w:rsidR="004568E1">
        <w:rPr>
          <w:rFonts w:ascii="Arial" w:hAnsi="Arial" w:cs="Arial"/>
        </w:rPr>
        <w:t xml:space="preserve"> FR </w:t>
      </w:r>
      <w:r w:rsidR="006C3C07">
        <w:rPr>
          <w:rFonts w:ascii="Arial" w:hAnsi="Arial" w:cs="Arial"/>
        </w:rPr>
        <w:t>34662</w:t>
      </w:r>
      <w:r w:rsidRPr="004568E1">
        <w:rPr>
          <w:rFonts w:ascii="Arial" w:hAnsi="Arial" w:cs="Arial"/>
        </w:rPr>
        <w:t>)</w:t>
      </w:r>
      <w:r w:rsidRPr="00C15B79">
        <w:rPr>
          <w:rFonts w:ascii="Arial" w:hAnsi="Arial" w:cs="Arial"/>
        </w:rPr>
        <w:t xml:space="preserve"> were published in the Federal Register to obtain public comment on this collection.  The Coast Guard has not received any comments on this information collection.                 </w:t>
      </w:r>
    </w:p>
    <w:p w:rsidR="00EE7936" w:rsidP="00EE7936" w14:paraId="42DDD9FA" w14:textId="77777777">
      <w:pPr>
        <w:widowControl w:val="0"/>
        <w:tabs>
          <w:tab w:val="left" w:pos="1440"/>
        </w:tabs>
        <w:rPr>
          <w:rFonts w:ascii="Arial" w:hAnsi="Arial" w:cs="Arial"/>
        </w:rPr>
      </w:pPr>
    </w:p>
    <w:p w:rsidR="00B413C8" w:rsidRPr="00AF0F5A" w14:paraId="54001D1E" w14:textId="77777777">
      <w:pPr>
        <w:rPr>
          <w:rFonts w:ascii="Arial" w:hAnsi="Arial" w:cs="Arial"/>
        </w:rPr>
      </w:pPr>
      <w:r w:rsidRPr="00AF0F5A">
        <w:rPr>
          <w:rFonts w:ascii="Arial" w:hAnsi="Arial" w:cs="Arial"/>
        </w:rPr>
        <w:t>9</w:t>
      </w:r>
      <w:r w:rsidRPr="00AF0F5A">
        <w:rPr>
          <w:rFonts w:ascii="Arial" w:hAnsi="Arial" w:cs="Arial"/>
        </w:rPr>
        <w:t>)</w:t>
      </w:r>
      <w:r w:rsidR="00EE7936">
        <w:rPr>
          <w:rFonts w:ascii="Arial" w:hAnsi="Arial" w:cs="Arial"/>
        </w:rPr>
        <w:t xml:space="preserve">  </w:t>
      </w:r>
      <w:r w:rsidRPr="00AF0F5A">
        <w:rPr>
          <w:rFonts w:ascii="Arial" w:hAnsi="Arial" w:cs="Arial"/>
          <w:u w:val="single"/>
        </w:rPr>
        <w:t>Explain</w:t>
      </w:r>
      <w:r w:rsidRPr="00AF0F5A">
        <w:rPr>
          <w:rFonts w:ascii="Arial" w:hAnsi="Arial" w:cs="Arial"/>
          <w:u w:val="single"/>
        </w:rPr>
        <w:t xml:space="preserve"> any decision to provide any payment or gift to respondents</w:t>
      </w:r>
      <w:r w:rsidRPr="00AF0F5A">
        <w:rPr>
          <w:rFonts w:ascii="Arial" w:hAnsi="Arial" w:cs="Arial"/>
        </w:rPr>
        <w:t>.</w:t>
      </w:r>
      <w:r w:rsidR="00EE7936">
        <w:rPr>
          <w:rFonts w:ascii="Arial" w:hAnsi="Arial" w:cs="Arial"/>
        </w:rPr>
        <w:t xml:space="preserve">  </w:t>
      </w:r>
    </w:p>
    <w:p w:rsidR="00B413C8" w:rsidRPr="00AF0F5A" w14:paraId="2369E4D0" w14:textId="77777777">
      <w:pPr>
        <w:rPr>
          <w:rFonts w:ascii="Arial" w:hAnsi="Arial" w:cs="Arial"/>
        </w:rPr>
      </w:pPr>
    </w:p>
    <w:p w:rsidR="00B413C8" w:rsidRPr="00AF0F5A" w:rsidP="00EE7936" w14:paraId="307BBC08" w14:textId="77777777">
      <w:pPr>
        <w:rPr>
          <w:rFonts w:ascii="Arial" w:hAnsi="Arial" w:cs="Arial"/>
        </w:rPr>
      </w:pPr>
      <w:r w:rsidRPr="00AF0F5A">
        <w:rPr>
          <w:rFonts w:ascii="Arial" w:hAnsi="Arial" w:cs="Arial"/>
        </w:rPr>
        <w:t xml:space="preserve">There is no offer of monetary or material value for this information collection.  </w:t>
      </w:r>
    </w:p>
    <w:p w:rsidR="00B413C8" w:rsidRPr="00AF0F5A" w14:paraId="15E948CA" w14:textId="77777777">
      <w:pPr>
        <w:rPr>
          <w:rFonts w:ascii="Arial" w:hAnsi="Arial" w:cs="Arial"/>
        </w:rPr>
      </w:pPr>
    </w:p>
    <w:p w:rsidR="00B413C8" w:rsidRPr="00AF0F5A" w14:paraId="319A249B" w14:textId="77777777">
      <w:pPr>
        <w:rPr>
          <w:rFonts w:ascii="Arial" w:hAnsi="Arial" w:cs="Arial"/>
        </w:rPr>
      </w:pPr>
      <w:r w:rsidRPr="00AF0F5A">
        <w:rPr>
          <w:rFonts w:ascii="Arial" w:hAnsi="Arial" w:cs="Arial"/>
        </w:rPr>
        <w:t>10</w:t>
      </w:r>
      <w:r w:rsidRPr="00AF0F5A">
        <w:rPr>
          <w:rFonts w:ascii="Arial" w:hAnsi="Arial" w:cs="Arial"/>
        </w:rPr>
        <w:t>)</w:t>
      </w:r>
      <w:r w:rsidR="00EE7936">
        <w:rPr>
          <w:rFonts w:ascii="Arial" w:hAnsi="Arial" w:cs="Arial"/>
        </w:rPr>
        <w:t xml:space="preserve">  </w:t>
      </w:r>
      <w:r w:rsidRPr="00AF0F5A">
        <w:rPr>
          <w:rFonts w:ascii="Arial" w:hAnsi="Arial" w:cs="Arial"/>
          <w:u w:val="single"/>
        </w:rPr>
        <w:t>Describe</w:t>
      </w:r>
      <w:r w:rsidRPr="00AF0F5A">
        <w:rPr>
          <w:rFonts w:ascii="Arial" w:hAnsi="Arial" w:cs="Arial"/>
          <w:u w:val="single"/>
        </w:rPr>
        <w:t xml:space="preserve"> any assurance of confidentiality provided to respondents</w:t>
      </w:r>
      <w:r w:rsidRPr="00AF0F5A">
        <w:rPr>
          <w:rFonts w:ascii="Arial" w:hAnsi="Arial" w:cs="Arial"/>
        </w:rPr>
        <w:t>.</w:t>
      </w:r>
      <w:r w:rsidR="00EE7936">
        <w:rPr>
          <w:rFonts w:ascii="Arial" w:hAnsi="Arial" w:cs="Arial"/>
        </w:rPr>
        <w:t xml:space="preserve">  </w:t>
      </w:r>
    </w:p>
    <w:p w:rsidR="00B413C8" w:rsidRPr="00AF0F5A" w14:paraId="017B2322" w14:textId="77777777">
      <w:pPr>
        <w:rPr>
          <w:rFonts w:ascii="Arial" w:hAnsi="Arial" w:cs="Arial"/>
        </w:rPr>
      </w:pPr>
    </w:p>
    <w:p w:rsidR="00007E84" w:rsidRPr="000D7076" w:rsidP="00007E84" w14:paraId="6BFF7424" w14:textId="5EFD59ED">
      <w:pPr>
        <w:pStyle w:val="BodyText"/>
        <w:rPr>
          <w:rFonts w:ascii="Arial" w:hAnsi="Arial" w:cs="Arial"/>
          <w:sz w:val="20"/>
        </w:rPr>
      </w:pPr>
      <w:r w:rsidRPr="00697077">
        <w:rPr>
          <w:rFonts w:ascii="Arial" w:hAnsi="Arial" w:cs="Arial"/>
          <w:sz w:val="20"/>
        </w:rPr>
        <w:t xml:space="preserve">There are no assurances of confidentiality provided to the respondents for this information collection.  </w:t>
      </w:r>
      <w:r w:rsidRPr="000D7076">
        <w:rPr>
          <w:rFonts w:ascii="Arial" w:hAnsi="Arial" w:cs="Arial"/>
          <w:sz w:val="20"/>
        </w:rPr>
        <w:t xml:space="preserve">This information collection request is covered by the Marine Information for Safety and Law Enforcement (MISLE) Privacy Impact Assessment (PIA).  </w:t>
      </w:r>
      <w:r w:rsidR="006C3C07">
        <w:rPr>
          <w:rFonts w:ascii="Arial" w:hAnsi="Arial" w:cs="Arial"/>
          <w:sz w:val="20"/>
        </w:rPr>
        <w:t>The link</w:t>
      </w:r>
      <w:r w:rsidRPr="000D7076">
        <w:rPr>
          <w:rFonts w:ascii="Arial" w:hAnsi="Arial" w:cs="Arial"/>
          <w:sz w:val="20"/>
        </w:rPr>
        <w:t xml:space="preserve"> to the MISLE PIA </w:t>
      </w:r>
      <w:r w:rsidR="006C3C07">
        <w:rPr>
          <w:rFonts w:ascii="Arial" w:hAnsi="Arial" w:cs="Arial"/>
          <w:sz w:val="20"/>
        </w:rPr>
        <w:t xml:space="preserve">is </w:t>
      </w:r>
      <w:r w:rsidRPr="000D7076">
        <w:rPr>
          <w:rFonts w:ascii="Arial" w:hAnsi="Arial" w:cs="Arial"/>
          <w:sz w:val="20"/>
        </w:rPr>
        <w:t>provided below:</w:t>
      </w:r>
      <w:r w:rsidR="002F7DD7">
        <w:rPr>
          <w:rFonts w:ascii="Arial" w:hAnsi="Arial" w:cs="Arial"/>
          <w:sz w:val="20"/>
        </w:rPr>
        <w:t xml:space="preserve">  </w:t>
      </w:r>
    </w:p>
    <w:p w:rsidR="00007E84" w:rsidRPr="000D7076" w:rsidP="00B926A6" w14:paraId="42176A09" w14:textId="77777777">
      <w:pPr>
        <w:pStyle w:val="BodyText"/>
        <w:numPr>
          <w:ilvl w:val="0"/>
          <w:numId w:val="7"/>
        </w:numPr>
        <w:tabs>
          <w:tab w:val="clear" w:pos="576"/>
          <w:tab w:val="clear" w:pos="1440"/>
        </w:tabs>
        <w:rPr>
          <w:rFonts w:ascii="Arial" w:hAnsi="Arial" w:cs="Arial"/>
          <w:sz w:val="20"/>
        </w:rPr>
      </w:pPr>
      <w:hyperlink r:id="rId12" w:history="1">
        <w:r w:rsidRPr="000D7076">
          <w:rPr>
            <w:rStyle w:val="Hyperlink"/>
            <w:rFonts w:ascii="Arial" w:hAnsi="Arial" w:cs="Arial"/>
            <w:sz w:val="20"/>
          </w:rPr>
          <w:t>https://www.dhs.gov/sites/default/files/publications/privacy_pia_uscg_misle.pdf</w:t>
        </w:r>
      </w:hyperlink>
      <w:r w:rsidRPr="000D7076">
        <w:rPr>
          <w:rFonts w:ascii="Arial" w:hAnsi="Arial" w:cs="Arial"/>
          <w:sz w:val="20"/>
        </w:rPr>
        <w:t xml:space="preserve">  </w:t>
      </w:r>
    </w:p>
    <w:p w:rsidR="00007E84" w:rsidRPr="000D7076" w:rsidP="006C3C07" w14:paraId="174BC24C" w14:textId="612202D9">
      <w:pPr>
        <w:pStyle w:val="BodyText"/>
        <w:tabs>
          <w:tab w:val="left" w:pos="360"/>
          <w:tab w:val="clear" w:pos="576"/>
          <w:tab w:val="clear" w:pos="1440"/>
        </w:tabs>
        <w:rPr>
          <w:rFonts w:ascii="Arial" w:hAnsi="Arial" w:cs="Arial"/>
          <w:sz w:val="20"/>
        </w:rPr>
      </w:pPr>
    </w:p>
    <w:p w:rsidR="00B413C8" w:rsidRPr="00AF0F5A" w14:paraId="5069AE15" w14:textId="77777777">
      <w:pPr>
        <w:rPr>
          <w:rFonts w:ascii="Arial" w:hAnsi="Arial" w:cs="Arial"/>
        </w:rPr>
      </w:pPr>
    </w:p>
    <w:p w:rsidR="00B413C8" w:rsidRPr="00AF0F5A" w14:paraId="0148389E" w14:textId="77777777">
      <w:pPr>
        <w:rPr>
          <w:rFonts w:ascii="Arial" w:hAnsi="Arial" w:cs="Arial"/>
        </w:rPr>
      </w:pPr>
      <w:r w:rsidRPr="00AF0F5A">
        <w:rPr>
          <w:rFonts w:ascii="Arial" w:hAnsi="Arial" w:cs="Arial"/>
        </w:rPr>
        <w:t>11</w:t>
      </w:r>
      <w:r w:rsidRPr="00AF0F5A">
        <w:rPr>
          <w:rFonts w:ascii="Arial" w:hAnsi="Arial" w:cs="Arial"/>
        </w:rPr>
        <w:t>)</w:t>
      </w:r>
      <w:r w:rsidR="00EE7936">
        <w:rPr>
          <w:rFonts w:ascii="Arial" w:hAnsi="Arial" w:cs="Arial"/>
        </w:rPr>
        <w:t xml:space="preserve">  </w:t>
      </w:r>
      <w:r w:rsidRPr="00AF0F5A">
        <w:rPr>
          <w:rFonts w:ascii="Arial" w:hAnsi="Arial" w:cs="Arial"/>
          <w:u w:val="single"/>
        </w:rPr>
        <w:t>Additional</w:t>
      </w:r>
      <w:r w:rsidRPr="00AF0F5A">
        <w:rPr>
          <w:rFonts w:ascii="Arial" w:hAnsi="Arial" w:cs="Arial"/>
          <w:u w:val="single"/>
        </w:rPr>
        <w:t xml:space="preserve"> justification for any questions of a sensitive nature</w:t>
      </w:r>
      <w:r w:rsidRPr="00AF0F5A">
        <w:rPr>
          <w:rFonts w:ascii="Arial" w:hAnsi="Arial" w:cs="Arial"/>
        </w:rPr>
        <w:t>.</w:t>
      </w:r>
      <w:r w:rsidR="00EE7936">
        <w:rPr>
          <w:rFonts w:ascii="Arial" w:hAnsi="Arial" w:cs="Arial"/>
        </w:rPr>
        <w:t xml:space="preserve">  </w:t>
      </w:r>
    </w:p>
    <w:p w:rsidR="00B413C8" w:rsidRPr="00AF0F5A" w14:paraId="4AB0C8D5" w14:textId="77777777">
      <w:pPr>
        <w:rPr>
          <w:rFonts w:ascii="Arial" w:hAnsi="Arial" w:cs="Arial"/>
        </w:rPr>
      </w:pPr>
    </w:p>
    <w:p w:rsidR="00B413C8" w:rsidRPr="00AF0F5A" w:rsidP="00EE7936" w14:paraId="7B157F80" w14:textId="77777777">
      <w:pPr>
        <w:rPr>
          <w:rFonts w:ascii="Arial" w:hAnsi="Arial" w:cs="Arial"/>
        </w:rPr>
      </w:pPr>
      <w:r w:rsidRPr="00AF0F5A">
        <w:rPr>
          <w:rFonts w:ascii="Arial" w:hAnsi="Arial" w:cs="Arial"/>
        </w:rPr>
        <w:t xml:space="preserve">There are no questions </w:t>
      </w:r>
      <w:r w:rsidRPr="00AF0F5A">
        <w:rPr>
          <w:rFonts w:ascii="Arial" w:hAnsi="Arial" w:cs="Arial"/>
        </w:rPr>
        <w:t>of</w:t>
      </w:r>
      <w:r w:rsidRPr="00AF0F5A">
        <w:rPr>
          <w:rFonts w:ascii="Arial" w:hAnsi="Arial" w:cs="Arial"/>
        </w:rPr>
        <w:t xml:space="preserve"> </w:t>
      </w:r>
      <w:r w:rsidR="002F7DD7">
        <w:rPr>
          <w:rFonts w:ascii="Arial" w:hAnsi="Arial" w:cs="Arial"/>
        </w:rPr>
        <w:t xml:space="preserve">a </w:t>
      </w:r>
      <w:r w:rsidRPr="00AF0F5A">
        <w:rPr>
          <w:rFonts w:ascii="Arial" w:hAnsi="Arial" w:cs="Arial"/>
        </w:rPr>
        <w:t>sensitive</w:t>
      </w:r>
      <w:r w:rsidRPr="00AF0F5A">
        <w:rPr>
          <w:rFonts w:ascii="Arial" w:hAnsi="Arial" w:cs="Arial"/>
        </w:rPr>
        <w:t xml:space="preserve"> language</w:t>
      </w:r>
      <w:r w:rsidRPr="00AF0F5A">
        <w:rPr>
          <w:rFonts w:ascii="Arial" w:hAnsi="Arial" w:cs="Arial"/>
        </w:rPr>
        <w:t>.</w:t>
      </w:r>
      <w:r w:rsidRPr="00AF0F5A">
        <w:rPr>
          <w:rFonts w:ascii="Arial" w:hAnsi="Arial" w:cs="Arial"/>
        </w:rPr>
        <w:t xml:space="preserve">  </w:t>
      </w:r>
    </w:p>
    <w:p w:rsidR="00B413C8" w:rsidRPr="00AF0F5A" w14:paraId="02C93AEE" w14:textId="77777777">
      <w:pPr>
        <w:rPr>
          <w:rFonts w:ascii="Arial" w:hAnsi="Arial" w:cs="Arial"/>
        </w:rPr>
      </w:pPr>
    </w:p>
    <w:p w:rsidR="00B413C8" w:rsidRPr="00AF0F5A" w14:paraId="7CE65F73" w14:textId="77777777">
      <w:pPr>
        <w:ind w:left="720" w:hanging="720"/>
        <w:rPr>
          <w:rFonts w:ascii="Arial" w:hAnsi="Arial" w:cs="Arial"/>
        </w:rPr>
      </w:pPr>
      <w:r w:rsidRPr="00AF0F5A">
        <w:rPr>
          <w:rFonts w:ascii="Arial" w:hAnsi="Arial" w:cs="Arial"/>
        </w:rPr>
        <w:t>12</w:t>
      </w:r>
      <w:r w:rsidRPr="00AF0F5A">
        <w:rPr>
          <w:rFonts w:ascii="Arial" w:hAnsi="Arial" w:cs="Arial"/>
        </w:rPr>
        <w:t>)</w:t>
      </w:r>
      <w:r w:rsidR="00EE7936">
        <w:rPr>
          <w:rFonts w:ascii="Arial" w:hAnsi="Arial" w:cs="Arial"/>
        </w:rPr>
        <w:t xml:space="preserve">  </w:t>
      </w:r>
      <w:r w:rsidRPr="00EE7936" w:rsidR="00EE7936">
        <w:rPr>
          <w:rFonts w:ascii="Arial" w:hAnsi="Arial" w:cs="Arial"/>
          <w:u w:val="single"/>
        </w:rPr>
        <w:t>Estimate</w:t>
      </w:r>
      <w:r w:rsidRPr="00EE7936" w:rsidR="00EE7936">
        <w:rPr>
          <w:rFonts w:ascii="Arial" w:hAnsi="Arial" w:cs="Arial"/>
          <w:u w:val="single"/>
        </w:rPr>
        <w:t xml:space="preserve"> of annual hour and cost burdens to respondents</w:t>
      </w:r>
      <w:r w:rsidRPr="00AF0F5A">
        <w:rPr>
          <w:rFonts w:ascii="Arial" w:hAnsi="Arial" w:cs="Arial"/>
        </w:rPr>
        <w:t>.</w:t>
      </w:r>
      <w:r w:rsidR="00EE7936">
        <w:rPr>
          <w:rFonts w:ascii="Arial" w:hAnsi="Arial" w:cs="Arial"/>
        </w:rPr>
        <w:t xml:space="preserve">  </w:t>
      </w:r>
    </w:p>
    <w:p w:rsidR="00B413C8" w:rsidRPr="00AF0F5A" w14:paraId="2CE8B851" w14:textId="77777777">
      <w:pPr>
        <w:rPr>
          <w:rFonts w:ascii="Arial" w:hAnsi="Arial" w:cs="Arial"/>
          <w:u w:val="single"/>
        </w:rPr>
      </w:pPr>
    </w:p>
    <w:p w:rsidR="00CB075A" w:rsidRPr="00440667" w:rsidP="00CB075A" w14:paraId="76F3B771" w14:textId="6968C7ED">
      <w:pPr>
        <w:numPr>
          <w:ilvl w:val="0"/>
          <w:numId w:val="5"/>
        </w:numPr>
        <w:rPr>
          <w:rFonts w:ascii="Arial" w:hAnsi="Arial" w:cs="Arial"/>
          <w:bCs/>
        </w:rPr>
      </w:pPr>
      <w:r w:rsidRPr="00440667">
        <w:rPr>
          <w:rFonts w:ascii="Arial" w:hAnsi="Arial" w:cs="Arial"/>
          <w:bCs/>
        </w:rPr>
        <w:t xml:space="preserve">The estimated annual number of respondents is </w:t>
      </w:r>
      <w:r w:rsidR="00731B8F">
        <w:rPr>
          <w:rFonts w:ascii="Arial" w:hAnsi="Arial" w:cs="Arial"/>
          <w:bCs/>
        </w:rPr>
        <w:t>2,227</w:t>
      </w:r>
      <w:r w:rsidRPr="00440667">
        <w:rPr>
          <w:rFonts w:ascii="Arial" w:hAnsi="Arial" w:cs="Arial"/>
          <w:bCs/>
        </w:rPr>
        <w:t xml:space="preserve">.  </w:t>
      </w:r>
    </w:p>
    <w:p w:rsidR="00CB075A" w:rsidRPr="00440667" w:rsidP="00CB075A" w14:paraId="7ED156D8" w14:textId="41526A44">
      <w:pPr>
        <w:numPr>
          <w:ilvl w:val="0"/>
          <w:numId w:val="5"/>
        </w:numPr>
        <w:rPr>
          <w:rFonts w:ascii="Arial" w:hAnsi="Arial" w:cs="Arial"/>
          <w:bCs/>
        </w:rPr>
      </w:pPr>
      <w:r w:rsidRPr="00440667">
        <w:rPr>
          <w:rFonts w:ascii="Arial" w:hAnsi="Arial" w:cs="Arial"/>
          <w:bCs/>
        </w:rPr>
        <w:t xml:space="preserve">The estimated annual number of responses is </w:t>
      </w:r>
      <w:r w:rsidR="00731B8F">
        <w:rPr>
          <w:rFonts w:ascii="Arial" w:hAnsi="Arial" w:cs="Arial"/>
          <w:bCs/>
        </w:rPr>
        <w:t>2,331</w:t>
      </w:r>
      <w:r w:rsidRPr="00440667">
        <w:rPr>
          <w:rFonts w:ascii="Arial" w:hAnsi="Arial" w:cs="Arial"/>
          <w:bCs/>
        </w:rPr>
        <w:t xml:space="preserve">.  </w:t>
      </w:r>
    </w:p>
    <w:p w:rsidR="00CB075A" w:rsidRPr="00440667" w:rsidP="00CB075A" w14:paraId="3FFD92C8" w14:textId="11C379D0">
      <w:pPr>
        <w:numPr>
          <w:ilvl w:val="0"/>
          <w:numId w:val="5"/>
        </w:numPr>
        <w:rPr>
          <w:rFonts w:ascii="Arial" w:hAnsi="Arial" w:cs="Arial"/>
          <w:bCs/>
        </w:rPr>
      </w:pPr>
      <w:r w:rsidRPr="00440667">
        <w:rPr>
          <w:rFonts w:ascii="Arial" w:hAnsi="Arial" w:cs="Arial"/>
          <w:bCs/>
        </w:rPr>
        <w:t xml:space="preserve">The estimated annual hour burden is </w:t>
      </w:r>
      <w:r w:rsidR="00731B8F">
        <w:rPr>
          <w:rFonts w:ascii="Arial" w:hAnsi="Arial" w:cs="Arial"/>
          <w:bCs/>
        </w:rPr>
        <w:t>10,955</w:t>
      </w:r>
      <w:r w:rsidRPr="00440667">
        <w:rPr>
          <w:rFonts w:ascii="Arial" w:hAnsi="Arial" w:cs="Arial"/>
          <w:bCs/>
        </w:rPr>
        <w:t xml:space="preserve"> hours.  </w:t>
      </w:r>
    </w:p>
    <w:p w:rsidR="00CB075A" w:rsidRPr="00440667" w:rsidP="00CB075A" w14:paraId="7DF4D54C" w14:textId="1324E281">
      <w:pPr>
        <w:numPr>
          <w:ilvl w:val="0"/>
          <w:numId w:val="5"/>
        </w:numPr>
        <w:rPr>
          <w:rFonts w:ascii="Arial" w:hAnsi="Arial" w:cs="Arial"/>
          <w:bCs/>
        </w:rPr>
      </w:pPr>
      <w:r w:rsidRPr="00440667">
        <w:rPr>
          <w:rFonts w:ascii="Arial" w:hAnsi="Arial" w:cs="Arial"/>
          <w:bCs/>
        </w:rPr>
        <w:t>The estimated annual cost burden is $</w:t>
      </w:r>
      <w:r w:rsidR="00731B8F">
        <w:rPr>
          <w:rFonts w:ascii="Arial" w:hAnsi="Arial" w:cs="Arial"/>
          <w:bCs/>
        </w:rPr>
        <w:t>974,995</w:t>
      </w:r>
      <w:r w:rsidRPr="00440667">
        <w:rPr>
          <w:rFonts w:ascii="Arial" w:hAnsi="Arial" w:cs="Arial"/>
          <w:bCs/>
        </w:rPr>
        <w:t>.</w:t>
      </w:r>
    </w:p>
    <w:p w:rsidR="00134B46" w:rsidRPr="00AF0F5A" w:rsidP="00BF1E1A" w14:paraId="34A7D23A" w14:textId="77777777">
      <w:pPr>
        <w:rPr>
          <w:rFonts w:ascii="Arial" w:hAnsi="Arial" w:cs="Arial"/>
        </w:rPr>
      </w:pPr>
    </w:p>
    <w:p w:rsidR="00BF1E1A" w:rsidP="00BF1E1A" w14:paraId="2538BA3D" w14:textId="16D63FA0">
      <w:pPr>
        <w:rPr>
          <w:rFonts w:ascii="Arial" w:hAnsi="Arial" w:cs="Arial"/>
        </w:rPr>
      </w:pPr>
      <w:r w:rsidRPr="00AF0F5A">
        <w:rPr>
          <w:rFonts w:ascii="Arial" w:hAnsi="Arial" w:cs="Arial"/>
        </w:rPr>
        <w:t xml:space="preserve">The burden to respondents is provided in Appendix A. </w:t>
      </w:r>
      <w:r>
        <w:rPr>
          <w:rFonts w:ascii="Arial" w:hAnsi="Arial" w:cs="Arial"/>
        </w:rPr>
        <w:t xml:space="preserve"> </w:t>
      </w:r>
      <w:r w:rsidR="00DF5863">
        <w:rPr>
          <w:rFonts w:ascii="Arial" w:hAnsi="Arial" w:cs="Arial"/>
        </w:rPr>
        <w:t xml:space="preserve">We estimate that it will take from 1 to 8 hours to perform various tasks as detailed in the appendix.  </w:t>
      </w:r>
      <w:r w:rsidRPr="00DF5863" w:rsidR="00DF5863">
        <w:rPr>
          <w:rFonts w:ascii="Arial" w:hAnsi="Arial" w:cs="Arial"/>
        </w:rPr>
        <w:t xml:space="preserve">We expect that a </w:t>
      </w:r>
      <w:r w:rsidR="00440667">
        <w:rPr>
          <w:rFonts w:ascii="Arial" w:hAnsi="Arial" w:cs="Arial"/>
        </w:rPr>
        <w:t>T</w:t>
      </w:r>
      <w:r w:rsidR="00DF5863">
        <w:rPr>
          <w:rFonts w:ascii="Arial" w:hAnsi="Arial" w:cs="Arial"/>
        </w:rPr>
        <w:t xml:space="preserve">echnical </w:t>
      </w:r>
      <w:r w:rsidR="00440667">
        <w:rPr>
          <w:rFonts w:ascii="Arial" w:hAnsi="Arial" w:cs="Arial"/>
        </w:rPr>
        <w:t>S</w:t>
      </w:r>
      <w:r w:rsidR="00DF5863">
        <w:rPr>
          <w:rFonts w:ascii="Arial" w:hAnsi="Arial" w:cs="Arial"/>
        </w:rPr>
        <w:t xml:space="preserve">pecialist </w:t>
      </w:r>
      <w:r w:rsidR="00440667">
        <w:rPr>
          <w:rFonts w:ascii="Arial" w:hAnsi="Arial" w:cs="Arial"/>
        </w:rPr>
        <w:t xml:space="preserve">(shore-side) </w:t>
      </w:r>
      <w:r w:rsidRPr="00DF5863" w:rsidR="00DF5863">
        <w:rPr>
          <w:rFonts w:ascii="Arial" w:hAnsi="Arial" w:cs="Arial"/>
        </w:rPr>
        <w:t>would be responsible to p</w:t>
      </w:r>
      <w:r w:rsidR="00DF5863">
        <w:rPr>
          <w:rFonts w:ascii="Arial" w:hAnsi="Arial" w:cs="Arial"/>
        </w:rPr>
        <w:t xml:space="preserve">erform these tasks.  </w:t>
      </w:r>
      <w:r w:rsidR="005B683A">
        <w:rPr>
          <w:rFonts w:ascii="Arial" w:hAnsi="Arial" w:cs="Arial"/>
        </w:rPr>
        <w:t>For the w</w:t>
      </w:r>
      <w:r w:rsidRPr="0016532A" w:rsidR="00440667">
        <w:rPr>
          <w:rFonts w:ascii="Arial" w:hAnsi="Arial" w:cs="Arial"/>
        </w:rPr>
        <w:t>age rate</w:t>
      </w:r>
      <w:r w:rsidR="005B683A">
        <w:rPr>
          <w:rFonts w:ascii="Arial" w:hAnsi="Arial" w:cs="Arial"/>
        </w:rPr>
        <w:t>, we use</w:t>
      </w:r>
      <w:r w:rsidRPr="0016532A" w:rsidR="00440667">
        <w:rPr>
          <w:rFonts w:ascii="Arial" w:hAnsi="Arial" w:cs="Arial"/>
        </w:rPr>
        <w:t xml:space="preserve"> the Bureau of Labor Statistics (BLS) wage rate for Chemical Engineers (17-2041) [May </w:t>
      </w:r>
      <w:r w:rsidRPr="0016532A" w:rsidR="00731B8F">
        <w:rPr>
          <w:rFonts w:ascii="Arial" w:hAnsi="Arial" w:cs="Arial"/>
        </w:rPr>
        <w:t>20</w:t>
      </w:r>
      <w:r w:rsidR="00731B8F">
        <w:rPr>
          <w:rFonts w:ascii="Arial" w:hAnsi="Arial" w:cs="Arial"/>
        </w:rPr>
        <w:t>23</w:t>
      </w:r>
      <w:r w:rsidRPr="0016532A" w:rsidR="00440667">
        <w:rPr>
          <w:rFonts w:ascii="Arial" w:hAnsi="Arial" w:cs="Arial"/>
        </w:rPr>
        <w:t>, mean hourly wage, loaded 50%, and rounded].</w:t>
      </w:r>
      <w:r>
        <w:rPr>
          <w:rStyle w:val="FootnoteReference"/>
          <w:rFonts w:ascii="Arial" w:hAnsi="Arial" w:cs="Arial"/>
        </w:rPr>
        <w:footnoteReference w:id="3"/>
      </w:r>
      <w:r w:rsidRPr="0016532A" w:rsidR="00440667">
        <w:rPr>
          <w:rFonts w:ascii="Arial" w:hAnsi="Arial" w:cs="Arial"/>
        </w:rPr>
        <w:t xml:space="preserve">  </w:t>
      </w:r>
    </w:p>
    <w:p w:rsidR="00BF1E1A" w:rsidP="00BF1E1A" w14:paraId="0C4D6E5C" w14:textId="77777777">
      <w:pPr>
        <w:rPr>
          <w:rFonts w:ascii="Arial" w:hAnsi="Arial" w:cs="Arial"/>
        </w:rPr>
      </w:pPr>
    </w:p>
    <w:p w:rsidR="00B413C8" w:rsidRPr="00AF0F5A" w14:paraId="118F7BBE" w14:textId="77777777">
      <w:pPr>
        <w:rPr>
          <w:rFonts w:ascii="Arial" w:hAnsi="Arial" w:cs="Arial"/>
        </w:rPr>
      </w:pPr>
      <w:r w:rsidRPr="00AF0F5A">
        <w:rPr>
          <w:rFonts w:ascii="Arial" w:hAnsi="Arial" w:cs="Arial"/>
        </w:rPr>
        <w:t>13</w:t>
      </w:r>
      <w:r w:rsidRPr="00AF0F5A">
        <w:rPr>
          <w:rFonts w:ascii="Arial" w:hAnsi="Arial" w:cs="Arial"/>
        </w:rPr>
        <w:t>)</w:t>
      </w:r>
      <w:r w:rsidR="00BF1E1A">
        <w:rPr>
          <w:rFonts w:ascii="Arial" w:hAnsi="Arial" w:cs="Arial"/>
        </w:rPr>
        <w:t xml:space="preserve">  </w:t>
      </w:r>
      <w:r w:rsidRPr="00AF0F5A">
        <w:rPr>
          <w:rFonts w:ascii="Arial" w:hAnsi="Arial" w:cs="Arial"/>
          <w:u w:val="single"/>
        </w:rPr>
        <w:t>Estimates</w:t>
      </w:r>
      <w:r w:rsidRPr="00AF0F5A">
        <w:rPr>
          <w:rFonts w:ascii="Arial" w:hAnsi="Arial" w:cs="Arial"/>
          <w:u w:val="single"/>
        </w:rPr>
        <w:t xml:space="preserve"> of annualized capital and start-up costs</w:t>
      </w:r>
      <w:r w:rsidRPr="00AF0F5A">
        <w:rPr>
          <w:rFonts w:ascii="Arial" w:hAnsi="Arial" w:cs="Arial"/>
        </w:rPr>
        <w:t>.</w:t>
      </w:r>
      <w:r w:rsidR="00BF1E1A">
        <w:rPr>
          <w:rFonts w:ascii="Arial" w:hAnsi="Arial" w:cs="Arial"/>
        </w:rPr>
        <w:t xml:space="preserve">  </w:t>
      </w:r>
    </w:p>
    <w:p w:rsidR="00B413C8" w:rsidRPr="00AF0F5A" w14:paraId="488AE3F7" w14:textId="77777777">
      <w:pPr>
        <w:rPr>
          <w:rFonts w:ascii="Arial" w:hAnsi="Arial" w:cs="Arial"/>
        </w:rPr>
      </w:pPr>
    </w:p>
    <w:p w:rsidR="00B413C8" w:rsidRPr="00AF0F5A" w:rsidP="00BF1E1A" w14:paraId="13586090" w14:textId="77777777">
      <w:pPr>
        <w:rPr>
          <w:rFonts w:ascii="Arial" w:hAnsi="Arial" w:cs="Arial"/>
        </w:rPr>
      </w:pPr>
      <w:r w:rsidRPr="00AF0F5A">
        <w:rPr>
          <w:rFonts w:ascii="Arial" w:hAnsi="Arial" w:cs="Arial"/>
        </w:rPr>
        <w:t xml:space="preserve">There are no capital, start-up or maintenance costs associated with this information collection.  </w:t>
      </w:r>
    </w:p>
    <w:p w:rsidR="00B413C8" w:rsidRPr="00AF0F5A" w14:paraId="407D2205" w14:textId="77777777">
      <w:pPr>
        <w:rPr>
          <w:rFonts w:ascii="Arial" w:hAnsi="Arial" w:cs="Arial"/>
        </w:rPr>
      </w:pPr>
    </w:p>
    <w:p w:rsidR="00B413C8" w:rsidRPr="00AF0F5A" w14:paraId="1B8EEC04" w14:textId="77777777">
      <w:pPr>
        <w:rPr>
          <w:rFonts w:ascii="Arial" w:hAnsi="Arial" w:cs="Arial"/>
        </w:rPr>
      </w:pPr>
      <w:r w:rsidRPr="00AF0F5A">
        <w:rPr>
          <w:rFonts w:ascii="Arial" w:hAnsi="Arial" w:cs="Arial"/>
        </w:rPr>
        <w:t>14</w:t>
      </w:r>
      <w:r w:rsidRPr="00AF0F5A">
        <w:rPr>
          <w:rFonts w:ascii="Arial" w:hAnsi="Arial" w:cs="Arial"/>
        </w:rPr>
        <w:t>)</w:t>
      </w:r>
      <w:r w:rsidR="00BF1E1A">
        <w:rPr>
          <w:rFonts w:ascii="Arial" w:hAnsi="Arial" w:cs="Arial"/>
        </w:rPr>
        <w:t xml:space="preserve">  </w:t>
      </w:r>
      <w:r w:rsidRPr="00AF0F5A">
        <w:rPr>
          <w:rFonts w:ascii="Arial" w:hAnsi="Arial" w:cs="Arial"/>
          <w:u w:val="single"/>
        </w:rPr>
        <w:t>Estimates</w:t>
      </w:r>
      <w:r w:rsidRPr="00AF0F5A">
        <w:rPr>
          <w:rFonts w:ascii="Arial" w:hAnsi="Arial" w:cs="Arial"/>
          <w:u w:val="single"/>
        </w:rPr>
        <w:t xml:space="preserve"> of annualized Federal Government costs</w:t>
      </w:r>
      <w:r w:rsidRPr="00AF0F5A">
        <w:rPr>
          <w:rFonts w:ascii="Arial" w:hAnsi="Arial" w:cs="Arial"/>
        </w:rPr>
        <w:t>.</w:t>
      </w:r>
      <w:r w:rsidR="00BF1E1A">
        <w:rPr>
          <w:rFonts w:ascii="Arial" w:hAnsi="Arial" w:cs="Arial"/>
        </w:rPr>
        <w:t xml:space="preserve">  </w:t>
      </w:r>
    </w:p>
    <w:p w:rsidR="00B413C8" w:rsidRPr="00AF0F5A" w14:paraId="550112E5" w14:textId="77777777">
      <w:pPr>
        <w:rPr>
          <w:rFonts w:ascii="Arial" w:hAnsi="Arial" w:cs="Arial"/>
        </w:rPr>
      </w:pPr>
    </w:p>
    <w:p w:rsidR="00772A33" w:rsidRPr="00AF0F5A" w:rsidP="00BF1E1A" w14:paraId="253EB2EF" w14:textId="2F2AE37B">
      <w:pPr>
        <w:rPr>
          <w:rFonts w:ascii="Arial" w:hAnsi="Arial" w:cs="Arial"/>
        </w:rPr>
      </w:pPr>
      <w:r w:rsidRPr="00AF0F5A">
        <w:rPr>
          <w:rFonts w:ascii="Arial" w:hAnsi="Arial" w:cs="Arial"/>
        </w:rPr>
        <w:t>The estimated annual Federal Government cost is $</w:t>
      </w:r>
      <w:r w:rsidR="00731B8F">
        <w:rPr>
          <w:rFonts w:ascii="Arial" w:hAnsi="Arial" w:cs="Arial"/>
        </w:rPr>
        <w:t>105,821</w:t>
      </w:r>
      <w:r w:rsidRPr="00AF0F5A" w:rsidR="005F6BB0">
        <w:rPr>
          <w:rFonts w:ascii="Arial" w:hAnsi="Arial" w:cs="Arial"/>
        </w:rPr>
        <w:t xml:space="preserve"> (see Appendix B). </w:t>
      </w:r>
      <w:r w:rsidR="00DF5863">
        <w:rPr>
          <w:rFonts w:ascii="Arial" w:hAnsi="Arial" w:cs="Arial"/>
        </w:rPr>
        <w:t xml:space="preserve"> </w:t>
      </w:r>
      <w:r w:rsidRPr="00DF5863" w:rsidR="00DF5863">
        <w:rPr>
          <w:rFonts w:ascii="Arial" w:hAnsi="Arial" w:cs="Arial"/>
        </w:rPr>
        <w:t xml:space="preserve">It takes the Coast Guard an average of </w:t>
      </w:r>
      <w:r w:rsidR="00DF5863">
        <w:rPr>
          <w:rFonts w:ascii="Arial" w:hAnsi="Arial" w:cs="Arial"/>
        </w:rPr>
        <w:t>1 to 2 hours to perform various reviews</w:t>
      </w:r>
      <w:r w:rsidRPr="00DF5863" w:rsidR="00DF5863">
        <w:rPr>
          <w:rFonts w:ascii="Arial" w:hAnsi="Arial" w:cs="Arial"/>
        </w:rPr>
        <w:t xml:space="preserve">, a task typically performed by a Lieutenant (O-3).  </w:t>
      </w:r>
      <w:r w:rsidR="00E30793">
        <w:rPr>
          <w:rFonts w:ascii="Arial" w:hAnsi="Arial" w:cs="Arial"/>
        </w:rPr>
        <w:t>For t</w:t>
      </w:r>
      <w:r w:rsidRPr="00DF5863" w:rsidR="00DF5863">
        <w:rPr>
          <w:rFonts w:ascii="Arial" w:hAnsi="Arial" w:cs="Arial"/>
        </w:rPr>
        <w:t xml:space="preserve">he </w:t>
      </w:r>
      <w:r w:rsidR="004A7320">
        <w:rPr>
          <w:rFonts w:ascii="Arial" w:hAnsi="Arial" w:cs="Arial"/>
        </w:rPr>
        <w:t xml:space="preserve">wage </w:t>
      </w:r>
      <w:r w:rsidRPr="00DF5863" w:rsidR="00DF5863">
        <w:rPr>
          <w:rFonts w:ascii="Arial" w:hAnsi="Arial" w:cs="Arial"/>
        </w:rPr>
        <w:t>rate</w:t>
      </w:r>
      <w:r w:rsidR="00E30793">
        <w:rPr>
          <w:rFonts w:ascii="Arial" w:hAnsi="Arial" w:cs="Arial"/>
        </w:rPr>
        <w:t>, we</w:t>
      </w:r>
      <w:r w:rsidRPr="00DF5863" w:rsidR="00DF5863">
        <w:rPr>
          <w:rFonts w:ascii="Arial" w:hAnsi="Arial" w:cs="Arial"/>
        </w:rPr>
        <w:t xml:space="preserve"> </w:t>
      </w:r>
      <w:r w:rsidR="004A7320">
        <w:rPr>
          <w:rFonts w:ascii="Arial" w:hAnsi="Arial" w:cs="Arial"/>
        </w:rPr>
        <w:t>used</w:t>
      </w:r>
      <w:r w:rsidRPr="00DF5863" w:rsidR="00DF5863">
        <w:rPr>
          <w:rFonts w:ascii="Arial" w:hAnsi="Arial" w:cs="Arial"/>
        </w:rPr>
        <w:t xml:space="preserve"> the current edition of COMDTINST 7310.1(series) for “In-Government” personnel.</w:t>
      </w:r>
      <w:r w:rsidR="00DF5863">
        <w:rPr>
          <w:rFonts w:ascii="Arial" w:hAnsi="Arial" w:cs="Arial"/>
        </w:rPr>
        <w:t xml:space="preserve">  </w:t>
      </w:r>
    </w:p>
    <w:p w:rsidR="00772A33" w:rsidRPr="00AF0F5A" w:rsidP="00BF1E1A" w14:paraId="71634932" w14:textId="77777777">
      <w:pPr>
        <w:rPr>
          <w:rFonts w:ascii="Arial" w:hAnsi="Arial" w:cs="Arial"/>
        </w:rPr>
      </w:pPr>
    </w:p>
    <w:p w:rsidR="00B413C8" w:rsidRPr="00AF0F5A" w14:paraId="08FC0338" w14:textId="77777777">
      <w:pPr>
        <w:rPr>
          <w:rFonts w:ascii="Arial" w:hAnsi="Arial" w:cs="Arial"/>
        </w:rPr>
      </w:pPr>
      <w:r w:rsidRPr="00AF0F5A">
        <w:rPr>
          <w:rFonts w:ascii="Arial" w:hAnsi="Arial" w:cs="Arial"/>
        </w:rPr>
        <w:t>15</w:t>
      </w:r>
      <w:r w:rsidRPr="00AF0F5A">
        <w:rPr>
          <w:rFonts w:ascii="Arial" w:hAnsi="Arial" w:cs="Arial"/>
        </w:rPr>
        <w:t>)</w:t>
      </w:r>
      <w:r w:rsidR="00BF1E1A">
        <w:rPr>
          <w:rFonts w:ascii="Arial" w:hAnsi="Arial" w:cs="Arial"/>
        </w:rPr>
        <w:t xml:space="preserve">  </w:t>
      </w:r>
      <w:r w:rsidR="00DF5863">
        <w:rPr>
          <w:rFonts w:ascii="Arial" w:hAnsi="Arial" w:cs="Arial"/>
          <w:u w:val="single"/>
        </w:rPr>
        <w:t>R</w:t>
      </w:r>
      <w:r w:rsidRPr="00AF0F5A">
        <w:rPr>
          <w:rFonts w:ascii="Arial" w:hAnsi="Arial" w:cs="Arial"/>
          <w:u w:val="single"/>
        </w:rPr>
        <w:t>eason</w:t>
      </w:r>
      <w:r w:rsidRPr="00AF0F5A">
        <w:rPr>
          <w:rFonts w:ascii="Arial" w:hAnsi="Arial" w:cs="Arial"/>
          <w:u w:val="single"/>
        </w:rPr>
        <w:t xml:space="preserve"> for the change in burden</w:t>
      </w:r>
      <w:r w:rsidRPr="00AF0F5A">
        <w:rPr>
          <w:rFonts w:ascii="Arial" w:hAnsi="Arial" w:cs="Arial"/>
        </w:rPr>
        <w:t>.</w:t>
      </w:r>
      <w:r w:rsidR="00BF1E1A">
        <w:rPr>
          <w:rFonts w:ascii="Arial" w:hAnsi="Arial" w:cs="Arial"/>
        </w:rPr>
        <w:t xml:space="preserve">  </w:t>
      </w:r>
    </w:p>
    <w:p w:rsidR="00B413C8" w:rsidRPr="00AF0F5A" w14:paraId="47143F27" w14:textId="77777777">
      <w:pPr>
        <w:rPr>
          <w:rFonts w:ascii="Arial" w:hAnsi="Arial" w:cs="Arial"/>
        </w:rPr>
      </w:pPr>
    </w:p>
    <w:p w:rsidR="000B3E36" w:rsidRPr="00AF0F5A" w:rsidP="00BF1E1A" w14:paraId="6EC7A3C4" w14:textId="77777777">
      <w:pPr>
        <w:rPr>
          <w:rFonts w:ascii="Arial" w:hAnsi="Arial" w:cs="Arial"/>
        </w:rPr>
      </w:pPr>
      <w:r w:rsidRPr="00AF0F5A">
        <w:rPr>
          <w:rFonts w:ascii="Arial" w:hAnsi="Arial" w:cs="Arial"/>
        </w:rPr>
        <w:t>The change in burden hours is an ADJUSTMENT due to a</w:t>
      </w:r>
      <w:r w:rsidR="007622FC">
        <w:rPr>
          <w:rFonts w:ascii="Arial" w:hAnsi="Arial" w:cs="Arial"/>
        </w:rPr>
        <w:t xml:space="preserve"> change (i.e.,</w:t>
      </w:r>
      <w:r w:rsidRPr="00AF0F5A">
        <w:rPr>
          <w:rFonts w:ascii="Arial" w:hAnsi="Arial" w:cs="Arial"/>
        </w:rPr>
        <w:t xml:space="preserve"> increase</w:t>
      </w:r>
      <w:r w:rsidR="007622FC">
        <w:rPr>
          <w:rFonts w:ascii="Arial" w:hAnsi="Arial" w:cs="Arial"/>
        </w:rPr>
        <w:t>)</w:t>
      </w:r>
      <w:r w:rsidRPr="00AF0F5A">
        <w:rPr>
          <w:rFonts w:ascii="Arial" w:hAnsi="Arial" w:cs="Arial"/>
        </w:rPr>
        <w:t xml:space="preserve"> </w:t>
      </w:r>
      <w:r w:rsidRPr="00795F6E" w:rsidR="00795F6E">
        <w:rPr>
          <w:rFonts w:ascii="Arial" w:hAnsi="Arial" w:cs="Arial"/>
        </w:rPr>
        <w:t>in the estimated annual number of respondents</w:t>
      </w:r>
      <w:r w:rsidRPr="00AF0F5A">
        <w:rPr>
          <w:rFonts w:ascii="Arial" w:hAnsi="Arial" w:cs="Arial"/>
        </w:rPr>
        <w:t xml:space="preserve">.  </w:t>
      </w:r>
      <w:r w:rsidRPr="00AF0F5A" w:rsidR="003C2C6A">
        <w:rPr>
          <w:rFonts w:ascii="Arial" w:hAnsi="Arial" w:cs="Arial"/>
        </w:rPr>
        <w:t>There is no proposed change to the reporting or recordkeeping requirements of this collection.  The reporting and recordkeeping requirements</w:t>
      </w:r>
      <w:r w:rsidR="002F7DD7">
        <w:rPr>
          <w:rFonts w:ascii="Arial" w:hAnsi="Arial" w:cs="Arial"/>
        </w:rPr>
        <w:t>,</w:t>
      </w:r>
      <w:r w:rsidRPr="00AF0F5A" w:rsidR="003C2C6A">
        <w:rPr>
          <w:rFonts w:ascii="Arial" w:hAnsi="Arial" w:cs="Arial"/>
        </w:rPr>
        <w:t xml:space="preserve"> and the methodology for calculating burden</w:t>
      </w:r>
      <w:r w:rsidR="002F7DD7">
        <w:rPr>
          <w:rFonts w:ascii="Arial" w:hAnsi="Arial" w:cs="Arial"/>
        </w:rPr>
        <w:t>,</w:t>
      </w:r>
      <w:r w:rsidRPr="00AF0F5A" w:rsidR="003C2C6A">
        <w:rPr>
          <w:rFonts w:ascii="Arial" w:hAnsi="Arial" w:cs="Arial"/>
        </w:rPr>
        <w:t xml:space="preserve"> remain unchanged.  </w:t>
      </w:r>
    </w:p>
    <w:p w:rsidR="00B413C8" w:rsidRPr="00AF0F5A" w14:paraId="7BE285EB" w14:textId="77777777">
      <w:pPr>
        <w:rPr>
          <w:rFonts w:ascii="Arial" w:hAnsi="Arial" w:cs="Arial"/>
        </w:rPr>
      </w:pPr>
    </w:p>
    <w:p w:rsidR="00B413C8" w:rsidRPr="00AF0F5A" w14:paraId="3C3881FB" w14:textId="77777777">
      <w:pPr>
        <w:ind w:left="720" w:hanging="720"/>
        <w:rPr>
          <w:rFonts w:ascii="Arial" w:hAnsi="Arial" w:cs="Arial"/>
        </w:rPr>
      </w:pPr>
      <w:r w:rsidRPr="00AF0F5A">
        <w:rPr>
          <w:rFonts w:ascii="Arial" w:hAnsi="Arial" w:cs="Arial"/>
        </w:rPr>
        <w:t>16</w:t>
      </w:r>
      <w:r w:rsidRPr="00AF0F5A">
        <w:rPr>
          <w:rFonts w:ascii="Arial" w:hAnsi="Arial" w:cs="Arial"/>
        </w:rPr>
        <w:t>)</w:t>
      </w:r>
      <w:r w:rsidR="00BF1E1A">
        <w:rPr>
          <w:rFonts w:ascii="Arial" w:hAnsi="Arial" w:cs="Arial"/>
        </w:rPr>
        <w:t xml:space="preserve">  </w:t>
      </w:r>
      <w:r w:rsidRPr="00DF5863" w:rsidR="00DF5863">
        <w:rPr>
          <w:rFonts w:ascii="Arial" w:hAnsi="Arial" w:cs="Arial"/>
          <w:u w:val="single"/>
        </w:rPr>
        <w:t>Plans</w:t>
      </w:r>
      <w:r w:rsidRPr="00DF5863" w:rsidR="00DF5863">
        <w:rPr>
          <w:rFonts w:ascii="Arial" w:hAnsi="Arial" w:cs="Arial"/>
          <w:u w:val="single"/>
        </w:rPr>
        <w:t xml:space="preserve"> for tabulation, statistical analysis, and publication</w:t>
      </w:r>
      <w:r w:rsidRPr="00AF0F5A">
        <w:rPr>
          <w:rFonts w:ascii="Arial" w:hAnsi="Arial" w:cs="Arial"/>
        </w:rPr>
        <w:t>.</w:t>
      </w:r>
      <w:r w:rsidR="00BF1E1A">
        <w:rPr>
          <w:rFonts w:ascii="Arial" w:hAnsi="Arial" w:cs="Arial"/>
        </w:rPr>
        <w:t xml:space="preserve">  </w:t>
      </w:r>
    </w:p>
    <w:p w:rsidR="00B413C8" w:rsidRPr="00AF0F5A" w14:paraId="5EDF4C87" w14:textId="77777777">
      <w:pPr>
        <w:rPr>
          <w:rFonts w:ascii="Arial" w:hAnsi="Arial" w:cs="Arial"/>
        </w:rPr>
      </w:pPr>
    </w:p>
    <w:p w:rsidR="00B413C8" w:rsidRPr="00AF0F5A" w:rsidP="00BF1E1A" w14:paraId="3787C8C9" w14:textId="77777777">
      <w:pPr>
        <w:rPr>
          <w:rFonts w:ascii="Arial" w:hAnsi="Arial" w:cs="Arial"/>
        </w:rPr>
      </w:pPr>
      <w:r w:rsidRPr="00AF0F5A">
        <w:rPr>
          <w:rFonts w:ascii="Arial" w:hAnsi="Arial" w:cs="Arial"/>
        </w:rPr>
        <w:t>This information collection will not be published for statistical purposes</w:t>
      </w:r>
      <w:r w:rsidRPr="00AF0F5A">
        <w:rPr>
          <w:rFonts w:ascii="Arial" w:hAnsi="Arial" w:cs="Arial"/>
        </w:rPr>
        <w:t>.</w:t>
      </w:r>
      <w:r w:rsidRPr="00AF0F5A">
        <w:rPr>
          <w:rFonts w:ascii="Arial" w:hAnsi="Arial" w:cs="Arial"/>
        </w:rPr>
        <w:t xml:space="preserve">  </w:t>
      </w:r>
    </w:p>
    <w:p w:rsidR="00B413C8" w:rsidRPr="00AF0F5A" w14:paraId="6F2E9684" w14:textId="77777777">
      <w:pPr>
        <w:rPr>
          <w:rFonts w:ascii="Arial" w:hAnsi="Arial" w:cs="Arial"/>
        </w:rPr>
      </w:pPr>
    </w:p>
    <w:p w:rsidR="00B413C8" w:rsidRPr="00AF0F5A" w14:paraId="69513B70" w14:textId="77777777">
      <w:pPr>
        <w:ind w:left="720" w:hanging="720"/>
        <w:rPr>
          <w:rFonts w:ascii="Arial" w:hAnsi="Arial" w:cs="Arial"/>
        </w:rPr>
      </w:pPr>
      <w:r w:rsidRPr="00AF0F5A">
        <w:rPr>
          <w:rFonts w:ascii="Arial" w:hAnsi="Arial" w:cs="Arial"/>
        </w:rPr>
        <w:t>17</w:t>
      </w:r>
      <w:r w:rsidRPr="00AF0F5A">
        <w:rPr>
          <w:rFonts w:ascii="Arial" w:hAnsi="Arial" w:cs="Arial"/>
        </w:rPr>
        <w:t>)</w:t>
      </w:r>
      <w:r w:rsidR="00BF1E1A">
        <w:rPr>
          <w:rFonts w:ascii="Arial" w:hAnsi="Arial" w:cs="Arial"/>
        </w:rPr>
        <w:t xml:space="preserve">  </w:t>
      </w:r>
      <w:r w:rsidRPr="00DF5863" w:rsidR="00DF5863">
        <w:rPr>
          <w:rFonts w:ascii="Arial" w:hAnsi="Arial" w:cs="Arial"/>
          <w:u w:val="single"/>
        </w:rPr>
        <w:t>Approval</w:t>
      </w:r>
      <w:r w:rsidRPr="00DF5863" w:rsidR="00DF5863">
        <w:rPr>
          <w:rFonts w:ascii="Arial" w:hAnsi="Arial" w:cs="Arial"/>
          <w:u w:val="single"/>
        </w:rPr>
        <w:t xml:space="preserve"> for not explaining the expiration date for OMB approval</w:t>
      </w:r>
      <w:r w:rsidRPr="00AF0F5A">
        <w:rPr>
          <w:rFonts w:ascii="Arial" w:hAnsi="Arial" w:cs="Arial"/>
        </w:rPr>
        <w:t>.</w:t>
      </w:r>
      <w:r w:rsidR="00DF5863">
        <w:rPr>
          <w:rFonts w:ascii="Arial" w:hAnsi="Arial" w:cs="Arial"/>
        </w:rPr>
        <w:t xml:space="preserve">  </w:t>
      </w:r>
    </w:p>
    <w:p w:rsidR="00B413C8" w:rsidRPr="00AF0F5A" w14:paraId="6C6230B2" w14:textId="77777777">
      <w:pPr>
        <w:rPr>
          <w:rFonts w:ascii="Arial" w:hAnsi="Arial" w:cs="Arial"/>
        </w:rPr>
      </w:pPr>
    </w:p>
    <w:p w:rsidR="00A4385C" w:rsidRPr="00AF0F5A" w:rsidP="00BF1E1A" w14:paraId="0DF303EB" w14:textId="77777777">
      <w:pPr>
        <w:rPr>
          <w:rFonts w:ascii="Arial" w:hAnsi="Arial" w:cs="Arial"/>
        </w:rPr>
      </w:pPr>
      <w:r w:rsidRPr="00AF0F5A">
        <w:rPr>
          <w:rFonts w:ascii="Arial" w:hAnsi="Arial" w:cs="Arial"/>
        </w:rPr>
        <w:t>The certificates associated with this collection are prescribed by an international treaty (MARPOL</w:t>
      </w:r>
      <w:r w:rsidRPr="00AF0F5A" w:rsidR="00130A26">
        <w:rPr>
          <w:rFonts w:ascii="Arial" w:hAnsi="Arial" w:cs="Arial"/>
        </w:rPr>
        <w:t xml:space="preserve"> or SOLAS</w:t>
      </w:r>
      <w:r w:rsidRPr="00AF0F5A">
        <w:rPr>
          <w:rFonts w:ascii="Arial" w:hAnsi="Arial" w:cs="Arial"/>
        </w:rPr>
        <w:t xml:space="preserve">) that the U.S. Government is signatory to.  These certificates all have specific </w:t>
      </w:r>
      <w:r w:rsidRPr="00AF0F5A">
        <w:rPr>
          <w:rFonts w:ascii="Arial" w:hAnsi="Arial" w:cs="Arial"/>
        </w:rPr>
        <w:t>five year</w:t>
      </w:r>
      <w:r w:rsidRPr="00AF0F5A">
        <w:rPr>
          <w:rFonts w:ascii="Arial" w:hAnsi="Arial" w:cs="Arial"/>
        </w:rPr>
        <w:t xml:space="preserve"> expiration dates related to requirements set out in </w:t>
      </w:r>
      <w:r w:rsidRPr="00AF0F5A" w:rsidR="00130A26">
        <w:rPr>
          <w:rFonts w:ascii="Arial" w:hAnsi="Arial" w:cs="Arial"/>
        </w:rPr>
        <w:t>the treaty</w:t>
      </w:r>
      <w:r w:rsidRPr="00AF0F5A">
        <w:rPr>
          <w:rFonts w:ascii="Arial" w:hAnsi="Arial" w:cs="Arial"/>
        </w:rPr>
        <w:t xml:space="preserve">.  The addition of a second expiration date to these certificates—that for OMB approval—may cause several problems.  First, it may cause U.S.-flag vessel owner/operators to interact with the Coast Guard more frequently than required to reconcile the existence of 2 expirations dates on their ships’ certificates.  Second, it may cause confusion with foreign Port Sate Control boarding officers, resulting in U.S.-flag ships being delayed or detained in foreign ports due to 2 differing expiration dates.  It is for these reasons that expiration dates for OMB approval are not displayed on the certificates associated with this collection.  However, the OMB expiration date is displayed on the Instruction sheet related to the information collection request.  </w:t>
      </w:r>
    </w:p>
    <w:p w:rsidR="00B413C8" w:rsidRPr="00AF0F5A" w14:paraId="3EEA0D89" w14:textId="77777777">
      <w:pPr>
        <w:rPr>
          <w:rFonts w:ascii="Arial" w:hAnsi="Arial" w:cs="Arial"/>
        </w:rPr>
      </w:pPr>
    </w:p>
    <w:p w:rsidR="00B413C8" w:rsidRPr="00AF0F5A" w14:paraId="34161F55" w14:textId="77777777">
      <w:pPr>
        <w:rPr>
          <w:rFonts w:ascii="Arial" w:hAnsi="Arial" w:cs="Arial"/>
        </w:rPr>
      </w:pPr>
      <w:r w:rsidRPr="00AF0F5A">
        <w:rPr>
          <w:rFonts w:ascii="Arial" w:hAnsi="Arial" w:cs="Arial"/>
        </w:rPr>
        <w:t xml:space="preserve">18) </w:t>
      </w:r>
      <w:r w:rsidR="00BF1E1A">
        <w:rPr>
          <w:rFonts w:ascii="Arial" w:hAnsi="Arial" w:cs="Arial"/>
        </w:rPr>
        <w:t xml:space="preserve">  </w:t>
      </w:r>
      <w:r w:rsidRPr="00AF0F5A">
        <w:rPr>
          <w:rFonts w:ascii="Arial" w:hAnsi="Arial" w:cs="Arial"/>
          <w:u w:val="single"/>
        </w:rPr>
        <w:t>Explain each exception to the certification statement</w:t>
      </w:r>
      <w:r w:rsidRPr="00AF0F5A">
        <w:rPr>
          <w:rFonts w:ascii="Arial" w:hAnsi="Arial" w:cs="Arial"/>
        </w:rPr>
        <w:t>.</w:t>
      </w:r>
      <w:r w:rsidR="00351358">
        <w:rPr>
          <w:rFonts w:ascii="Arial" w:hAnsi="Arial" w:cs="Arial"/>
        </w:rPr>
        <w:t xml:space="preserve">  </w:t>
      </w:r>
    </w:p>
    <w:p w:rsidR="00B413C8" w:rsidRPr="00AF0F5A" w14:paraId="4FBCBC32" w14:textId="77777777">
      <w:pPr>
        <w:rPr>
          <w:rFonts w:ascii="Arial" w:hAnsi="Arial" w:cs="Arial"/>
        </w:rPr>
      </w:pPr>
    </w:p>
    <w:p w:rsidR="00B413C8" w:rsidRPr="00AF0F5A" w:rsidP="00BF1E1A" w14:paraId="168CAC79" w14:textId="77777777">
      <w:pPr>
        <w:rPr>
          <w:rFonts w:ascii="Arial" w:hAnsi="Arial" w:cs="Arial"/>
        </w:rPr>
      </w:pPr>
      <w:r w:rsidRPr="00AF0F5A">
        <w:rPr>
          <w:rFonts w:ascii="Arial" w:hAnsi="Arial" w:cs="Arial"/>
        </w:rPr>
        <w:t>The Coast Guard</w:t>
      </w:r>
      <w:r w:rsidRPr="00AF0F5A" w:rsidR="004866ED">
        <w:rPr>
          <w:rFonts w:ascii="Arial" w:hAnsi="Arial" w:cs="Arial"/>
        </w:rPr>
        <w:t xml:space="preserve"> does not request an exception to the certification of this information collection.  </w:t>
      </w:r>
    </w:p>
    <w:p w:rsidR="00B413C8" w:rsidRPr="00AF0F5A" w14:paraId="2DC15D6C" w14:textId="77777777">
      <w:pPr>
        <w:rPr>
          <w:rFonts w:ascii="Arial" w:hAnsi="Arial" w:cs="Arial"/>
        </w:rPr>
      </w:pPr>
    </w:p>
    <w:p w:rsidR="000B3E36" w:rsidRPr="00AF0F5A" w14:paraId="6E29CC4D" w14:textId="77777777">
      <w:pPr>
        <w:rPr>
          <w:rFonts w:ascii="Arial" w:hAnsi="Arial" w:cs="Arial"/>
        </w:rPr>
      </w:pPr>
    </w:p>
    <w:p w:rsidR="00B413C8" w:rsidRPr="00AF0F5A" w14:paraId="548F9E88" w14:textId="77777777">
      <w:pPr>
        <w:rPr>
          <w:rFonts w:ascii="Arial" w:hAnsi="Arial" w:cs="Arial"/>
          <w:b/>
        </w:rPr>
      </w:pPr>
      <w:r w:rsidRPr="00AF0F5A">
        <w:rPr>
          <w:rFonts w:ascii="Arial" w:hAnsi="Arial" w:cs="Arial"/>
          <w:b/>
        </w:rPr>
        <w:t>B.  Collection of Information Employing Statistical Methods.</w:t>
      </w:r>
      <w:r w:rsidR="00351358">
        <w:rPr>
          <w:rFonts w:ascii="Arial" w:hAnsi="Arial" w:cs="Arial"/>
          <w:b/>
        </w:rPr>
        <w:t xml:space="preserve">  </w:t>
      </w:r>
    </w:p>
    <w:p w:rsidR="00B413C8" w:rsidRPr="00DF5863" w14:paraId="24C1AB4A" w14:textId="77777777">
      <w:pPr>
        <w:rPr>
          <w:rFonts w:ascii="Arial" w:hAnsi="Arial" w:cs="Arial"/>
        </w:rPr>
      </w:pPr>
    </w:p>
    <w:p w:rsidR="00B413C8" w:rsidP="00BF1E1A" w14:paraId="34D4EE3B" w14:textId="77777777">
      <w:pPr>
        <w:rPr>
          <w:rFonts w:ascii="Arial" w:hAnsi="Arial" w:cs="Arial"/>
        </w:rPr>
      </w:pPr>
      <w:r w:rsidRPr="00AF0F5A">
        <w:rPr>
          <w:rFonts w:ascii="Arial" w:hAnsi="Arial" w:cs="Arial"/>
        </w:rPr>
        <w:t>This information collection does not employ statistical methods</w:t>
      </w:r>
      <w:r w:rsidRPr="00AF0F5A">
        <w:rPr>
          <w:rFonts w:ascii="Arial" w:hAnsi="Arial" w:cs="Arial"/>
        </w:rPr>
        <w:t>.</w:t>
      </w:r>
      <w:r w:rsidR="00351358">
        <w:rPr>
          <w:rFonts w:ascii="Arial" w:hAnsi="Arial" w:cs="Arial"/>
        </w:rPr>
        <w:t xml:space="preserve">  </w:t>
      </w:r>
    </w:p>
    <w:p w:rsidR="00DF5863" w:rsidP="00BF1E1A" w14:paraId="67C417AF" w14:textId="77777777">
      <w:pPr>
        <w:rPr>
          <w:rFonts w:ascii="Arial" w:hAnsi="Arial" w:cs="Arial"/>
        </w:rPr>
      </w:pPr>
    </w:p>
    <w:p w:rsidR="00DF5863" w:rsidRPr="00AF0F5A" w:rsidP="00BF1E1A" w14:paraId="68CD9500" w14:textId="77777777">
      <w:pPr>
        <w:rPr>
          <w:rFonts w:ascii="Arial" w:hAnsi="Arial" w:cs="Arial"/>
        </w:rPr>
      </w:pPr>
    </w:p>
    <w:sectPr w:rsidSect="00C6353E">
      <w:headerReference w:type="even" r:id="rId13"/>
      <w:headerReference w:type="default" r:id="rId14"/>
      <w:footerReference w:type="even" r:id="rId15"/>
      <w:footerReference w:type="default" r:id="rId16"/>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F5A" w14:paraId="793B50EE"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F0F5A" w14:paraId="739CB11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F5A" w:rsidRPr="00AF0F5A" w14:paraId="45568C4B" w14:textId="0BD4C918">
    <w:pPr>
      <w:jc w:val="center"/>
      <w:rPr>
        <w:rFonts w:ascii="Arial" w:hAnsi="Arial" w:cs="Arial"/>
      </w:rPr>
    </w:pPr>
    <w:r w:rsidRPr="00AF0F5A">
      <w:rPr>
        <w:rStyle w:val="PageNumber"/>
        <w:rFonts w:ascii="Arial" w:hAnsi="Arial" w:cs="Arial"/>
      </w:rPr>
      <w:fldChar w:fldCharType="begin"/>
    </w:r>
    <w:r w:rsidRPr="00AF0F5A">
      <w:rPr>
        <w:rStyle w:val="PageNumber"/>
        <w:rFonts w:ascii="Arial" w:hAnsi="Arial" w:cs="Arial"/>
      </w:rPr>
      <w:instrText xml:space="preserve"> PAGE </w:instrText>
    </w:r>
    <w:r w:rsidRPr="00AF0F5A">
      <w:rPr>
        <w:rStyle w:val="PageNumber"/>
        <w:rFonts w:ascii="Arial" w:hAnsi="Arial" w:cs="Arial"/>
      </w:rPr>
      <w:fldChar w:fldCharType="separate"/>
    </w:r>
    <w:r w:rsidR="00753C6D">
      <w:rPr>
        <w:rStyle w:val="PageNumber"/>
        <w:rFonts w:ascii="Arial" w:hAnsi="Arial" w:cs="Arial"/>
        <w:noProof/>
      </w:rPr>
      <w:t>4</w:t>
    </w:r>
    <w:r w:rsidRPr="00AF0F5A">
      <w:rPr>
        <w:rStyle w:val="PageNumber"/>
        <w:rFonts w:ascii="Arial" w:hAnsi="Arial" w:cs="Arial"/>
      </w:rPr>
      <w:fldChar w:fldCharType="end"/>
    </w:r>
    <w:r w:rsidRPr="00AF0F5A">
      <w:rPr>
        <w:rStyle w:val="PageNumber"/>
        <w:rFonts w:ascii="Arial" w:hAnsi="Arial" w:cs="Arial"/>
      </w:rPr>
      <w:t xml:space="preserve"> of </w:t>
    </w:r>
    <w:r w:rsidRPr="00AF0F5A">
      <w:rPr>
        <w:rStyle w:val="PageNumber"/>
        <w:rFonts w:ascii="Arial" w:hAnsi="Arial" w:cs="Arial"/>
      </w:rPr>
      <w:fldChar w:fldCharType="begin"/>
    </w:r>
    <w:r w:rsidRPr="00AF0F5A">
      <w:rPr>
        <w:rStyle w:val="PageNumber"/>
        <w:rFonts w:ascii="Arial" w:hAnsi="Arial" w:cs="Arial"/>
      </w:rPr>
      <w:instrText xml:space="preserve"> NUMPAGES </w:instrText>
    </w:r>
    <w:r w:rsidRPr="00AF0F5A">
      <w:rPr>
        <w:rStyle w:val="PageNumber"/>
        <w:rFonts w:ascii="Arial" w:hAnsi="Arial" w:cs="Arial"/>
      </w:rPr>
      <w:fldChar w:fldCharType="separate"/>
    </w:r>
    <w:r w:rsidR="00753C6D">
      <w:rPr>
        <w:rStyle w:val="PageNumber"/>
        <w:rFonts w:ascii="Arial" w:hAnsi="Arial" w:cs="Arial"/>
        <w:noProof/>
      </w:rPr>
      <w:t>4</w:t>
    </w:r>
    <w:r w:rsidRPr="00AF0F5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F09" w14:paraId="41A020A5" w14:textId="77777777">
      <w:r>
        <w:separator/>
      </w:r>
    </w:p>
  </w:footnote>
  <w:footnote w:type="continuationSeparator" w:id="1">
    <w:p w:rsidR="00077F09" w14:paraId="29C893A8" w14:textId="77777777">
      <w:r>
        <w:continuationSeparator/>
      </w:r>
    </w:p>
  </w:footnote>
  <w:footnote w:type="continuationNotice" w:id="2">
    <w:p w:rsidR="00EB5B94" w14:paraId="4723B611" w14:textId="77777777"/>
  </w:footnote>
  <w:footnote w:id="3">
    <w:p w:rsidR="00440667" w:rsidP="00440667" w14:paraId="5EE14FEF" w14:textId="4539EFAA">
      <w:pPr>
        <w:pStyle w:val="FootnoteText"/>
      </w:pPr>
      <w:r>
        <w:rPr>
          <w:rStyle w:val="FootnoteReference"/>
        </w:rPr>
        <w:footnoteRef/>
      </w:r>
      <w:r>
        <w:t xml:space="preserve">  </w:t>
      </w:r>
      <w:hyperlink r:id="rId1" w:history="1">
        <w:r w:rsidR="00731B8F">
          <w:rPr>
            <w:rStyle w:val="Hyperlink"/>
            <w:rFonts w:ascii="Arial" w:hAnsi="Arial" w:cs="Arial"/>
            <w:sz w:val="18"/>
            <w:szCs w:val="18"/>
          </w:rPr>
          <w:t>https://www.bls.gov/oes/2023/may/oes172041.htm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F5A" w14:paraId="1ABCC65E"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F5A" w:rsidRPr="00AF0F5A" w14:paraId="04F2DD1A" w14:textId="77777777">
    <w:pPr>
      <w:pStyle w:val="Header"/>
      <w:rPr>
        <w:rFonts w:ascii="Arial" w:hAnsi="Arial" w:cs="Arial"/>
      </w:rPr>
    </w:pPr>
    <w:r w:rsidRPr="00AF0F5A">
      <w:rPr>
        <w:rFonts w:ascii="Arial" w:hAnsi="Arial" w:cs="Arial"/>
      </w:rPr>
      <w:t xml:space="preserve">1625-0094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03EFE"/>
    <w:multiLevelType w:val="hybridMultilevel"/>
    <w:tmpl w:val="A184D5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9AD6C2B"/>
    <w:multiLevelType w:val="hybridMultilevel"/>
    <w:tmpl w:val="DF02F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6407CC"/>
    <w:multiLevelType w:val="multilevel"/>
    <w:tmpl w:val="7A1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A027B"/>
    <w:multiLevelType w:val="hybridMultilevel"/>
    <w:tmpl w:val="950A1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C57456"/>
    <w:multiLevelType w:val="hybridMultilevel"/>
    <w:tmpl w:val="CEFAEBF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7334381"/>
    <w:multiLevelType w:val="multilevel"/>
    <w:tmpl w:val="F99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6E42B3"/>
    <w:multiLevelType w:val="multilevel"/>
    <w:tmpl w:val="3A0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E71387"/>
    <w:multiLevelType w:val="multilevel"/>
    <w:tmpl w:val="9F4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932725"/>
    <w:multiLevelType w:val="multilevel"/>
    <w:tmpl w:val="BBA4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52621F"/>
    <w:multiLevelType w:val="multilevel"/>
    <w:tmpl w:val="2EF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6D5C90"/>
    <w:multiLevelType w:val="multilevel"/>
    <w:tmpl w:val="B06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1F1BA7"/>
    <w:multiLevelType w:val="multilevel"/>
    <w:tmpl w:val="224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C0320D"/>
    <w:multiLevelType w:val="multilevel"/>
    <w:tmpl w:val="A3B0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02F7FCC"/>
    <w:multiLevelType w:val="hybridMultilevel"/>
    <w:tmpl w:val="30442038"/>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14">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A359DC"/>
    <w:multiLevelType w:val="hybridMultilevel"/>
    <w:tmpl w:val="4E0807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83874024">
    <w:abstractNumId w:val="0"/>
  </w:num>
  <w:num w:numId="2" w16cid:durableId="1208225634">
    <w:abstractNumId w:val="4"/>
  </w:num>
  <w:num w:numId="3" w16cid:durableId="1075054699">
    <w:abstractNumId w:val="15"/>
  </w:num>
  <w:num w:numId="4" w16cid:durableId="1762752262">
    <w:abstractNumId w:val="13"/>
  </w:num>
  <w:num w:numId="5" w16cid:durableId="1265573096">
    <w:abstractNumId w:val="3"/>
  </w:num>
  <w:num w:numId="6" w16cid:durableId="1480926709">
    <w:abstractNumId w:val="14"/>
  </w:num>
  <w:num w:numId="7" w16cid:durableId="371806387">
    <w:abstractNumId w:val="1"/>
  </w:num>
  <w:num w:numId="8" w16cid:durableId="1930969946">
    <w:abstractNumId w:val="9"/>
  </w:num>
  <w:num w:numId="9" w16cid:durableId="482427466">
    <w:abstractNumId w:val="2"/>
  </w:num>
  <w:num w:numId="10" w16cid:durableId="400174261">
    <w:abstractNumId w:val="11"/>
  </w:num>
  <w:num w:numId="11" w16cid:durableId="667828937">
    <w:abstractNumId w:val="12"/>
  </w:num>
  <w:num w:numId="12" w16cid:durableId="1386954574">
    <w:abstractNumId w:val="6"/>
  </w:num>
  <w:num w:numId="13" w16cid:durableId="24404806">
    <w:abstractNumId w:val="5"/>
  </w:num>
  <w:num w:numId="14" w16cid:durableId="1392924539">
    <w:abstractNumId w:val="8"/>
  </w:num>
  <w:num w:numId="15" w16cid:durableId="386683060">
    <w:abstractNumId w:val="7"/>
  </w:num>
  <w:num w:numId="16" w16cid:durableId="31984835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55"/>
    <w:rsid w:val="00007E84"/>
    <w:rsid w:val="00014507"/>
    <w:rsid w:val="00017942"/>
    <w:rsid w:val="00020721"/>
    <w:rsid w:val="0002379A"/>
    <w:rsid w:val="00045537"/>
    <w:rsid w:val="00050890"/>
    <w:rsid w:val="000640E7"/>
    <w:rsid w:val="00066EAC"/>
    <w:rsid w:val="00076F1C"/>
    <w:rsid w:val="00077F09"/>
    <w:rsid w:val="0009607E"/>
    <w:rsid w:val="0009673E"/>
    <w:rsid w:val="000A55F4"/>
    <w:rsid w:val="000B3E36"/>
    <w:rsid w:val="000D20D3"/>
    <w:rsid w:val="000D7076"/>
    <w:rsid w:val="000E5B22"/>
    <w:rsid w:val="000E73CA"/>
    <w:rsid w:val="00102537"/>
    <w:rsid w:val="00112F72"/>
    <w:rsid w:val="00123A31"/>
    <w:rsid w:val="00130A26"/>
    <w:rsid w:val="00134B46"/>
    <w:rsid w:val="00141240"/>
    <w:rsid w:val="00163808"/>
    <w:rsid w:val="00163B08"/>
    <w:rsid w:val="0016532A"/>
    <w:rsid w:val="0017106E"/>
    <w:rsid w:val="00187A07"/>
    <w:rsid w:val="00191FF2"/>
    <w:rsid w:val="001946CA"/>
    <w:rsid w:val="001A1E47"/>
    <w:rsid w:val="001A2DFF"/>
    <w:rsid w:val="001A6238"/>
    <w:rsid w:val="001B152D"/>
    <w:rsid w:val="001B67CD"/>
    <w:rsid w:val="001C7FC8"/>
    <w:rsid w:val="001E5CFE"/>
    <w:rsid w:val="001F0F7C"/>
    <w:rsid w:val="00200898"/>
    <w:rsid w:val="00207BFB"/>
    <w:rsid w:val="002211AB"/>
    <w:rsid w:val="00244B67"/>
    <w:rsid w:val="002865F9"/>
    <w:rsid w:val="002A4577"/>
    <w:rsid w:val="002C264E"/>
    <w:rsid w:val="002D706D"/>
    <w:rsid w:val="002E27BE"/>
    <w:rsid w:val="002F2236"/>
    <w:rsid w:val="002F7DD7"/>
    <w:rsid w:val="003119C4"/>
    <w:rsid w:val="00315362"/>
    <w:rsid w:val="00326C31"/>
    <w:rsid w:val="00334351"/>
    <w:rsid w:val="003457ED"/>
    <w:rsid w:val="00351358"/>
    <w:rsid w:val="003549F1"/>
    <w:rsid w:val="00357458"/>
    <w:rsid w:val="00364A16"/>
    <w:rsid w:val="003676F3"/>
    <w:rsid w:val="003A68CD"/>
    <w:rsid w:val="003C2C6A"/>
    <w:rsid w:val="0041753B"/>
    <w:rsid w:val="00440667"/>
    <w:rsid w:val="004418F1"/>
    <w:rsid w:val="0044564A"/>
    <w:rsid w:val="00453C72"/>
    <w:rsid w:val="004568E1"/>
    <w:rsid w:val="0046425C"/>
    <w:rsid w:val="00465A13"/>
    <w:rsid w:val="00472146"/>
    <w:rsid w:val="004866ED"/>
    <w:rsid w:val="004969D4"/>
    <w:rsid w:val="004A7320"/>
    <w:rsid w:val="004D0FD8"/>
    <w:rsid w:val="004D4873"/>
    <w:rsid w:val="004D7DFA"/>
    <w:rsid w:val="004E03B5"/>
    <w:rsid w:val="004E32EC"/>
    <w:rsid w:val="004F6F67"/>
    <w:rsid w:val="005016D0"/>
    <w:rsid w:val="005213F7"/>
    <w:rsid w:val="00552E2B"/>
    <w:rsid w:val="005676AD"/>
    <w:rsid w:val="005770DE"/>
    <w:rsid w:val="00586660"/>
    <w:rsid w:val="00595AD3"/>
    <w:rsid w:val="005B683A"/>
    <w:rsid w:val="005E7A1B"/>
    <w:rsid w:val="005F493F"/>
    <w:rsid w:val="005F6BB0"/>
    <w:rsid w:val="00656205"/>
    <w:rsid w:val="0066423E"/>
    <w:rsid w:val="006653A1"/>
    <w:rsid w:val="00666C18"/>
    <w:rsid w:val="0067545C"/>
    <w:rsid w:val="0068297F"/>
    <w:rsid w:val="00697077"/>
    <w:rsid w:val="006C3C07"/>
    <w:rsid w:val="006C5A79"/>
    <w:rsid w:val="006D5E14"/>
    <w:rsid w:val="006E08C9"/>
    <w:rsid w:val="006E2261"/>
    <w:rsid w:val="006F774C"/>
    <w:rsid w:val="0070113B"/>
    <w:rsid w:val="00731B8F"/>
    <w:rsid w:val="007379A7"/>
    <w:rsid w:val="00753C6D"/>
    <w:rsid w:val="007547E7"/>
    <w:rsid w:val="00755522"/>
    <w:rsid w:val="007620EE"/>
    <w:rsid w:val="007622FC"/>
    <w:rsid w:val="00767BB1"/>
    <w:rsid w:val="00767CDE"/>
    <w:rsid w:val="00772A33"/>
    <w:rsid w:val="00793AA3"/>
    <w:rsid w:val="00795DB4"/>
    <w:rsid w:val="00795F6E"/>
    <w:rsid w:val="007A42D1"/>
    <w:rsid w:val="007A7713"/>
    <w:rsid w:val="007B4C90"/>
    <w:rsid w:val="007B7B7B"/>
    <w:rsid w:val="007D2EEB"/>
    <w:rsid w:val="007E273A"/>
    <w:rsid w:val="007E320D"/>
    <w:rsid w:val="0082038A"/>
    <w:rsid w:val="008414AD"/>
    <w:rsid w:val="008508E8"/>
    <w:rsid w:val="00857824"/>
    <w:rsid w:val="0086431F"/>
    <w:rsid w:val="00890745"/>
    <w:rsid w:val="0089500E"/>
    <w:rsid w:val="00897D6A"/>
    <w:rsid w:val="008B2CE6"/>
    <w:rsid w:val="008B7A9B"/>
    <w:rsid w:val="008E1319"/>
    <w:rsid w:val="008F2D87"/>
    <w:rsid w:val="008F5975"/>
    <w:rsid w:val="0090256E"/>
    <w:rsid w:val="00903C18"/>
    <w:rsid w:val="009223B4"/>
    <w:rsid w:val="00935D3E"/>
    <w:rsid w:val="00940A12"/>
    <w:rsid w:val="009418C7"/>
    <w:rsid w:val="0095437A"/>
    <w:rsid w:val="0098134C"/>
    <w:rsid w:val="009B6730"/>
    <w:rsid w:val="009D0FE5"/>
    <w:rsid w:val="00A2077F"/>
    <w:rsid w:val="00A4385C"/>
    <w:rsid w:val="00A73B09"/>
    <w:rsid w:val="00A9380A"/>
    <w:rsid w:val="00AB1809"/>
    <w:rsid w:val="00AD652F"/>
    <w:rsid w:val="00AE3113"/>
    <w:rsid w:val="00AF0F5A"/>
    <w:rsid w:val="00B12AFA"/>
    <w:rsid w:val="00B240F5"/>
    <w:rsid w:val="00B413C8"/>
    <w:rsid w:val="00B636CF"/>
    <w:rsid w:val="00B73CAF"/>
    <w:rsid w:val="00B73DB8"/>
    <w:rsid w:val="00B926A6"/>
    <w:rsid w:val="00BC724B"/>
    <w:rsid w:val="00BC738A"/>
    <w:rsid w:val="00BD0DF1"/>
    <w:rsid w:val="00BE1E63"/>
    <w:rsid w:val="00BE35D4"/>
    <w:rsid w:val="00BF1E1A"/>
    <w:rsid w:val="00BF572D"/>
    <w:rsid w:val="00C1375A"/>
    <w:rsid w:val="00C15B79"/>
    <w:rsid w:val="00C268EF"/>
    <w:rsid w:val="00C31D7C"/>
    <w:rsid w:val="00C373C8"/>
    <w:rsid w:val="00C50EE4"/>
    <w:rsid w:val="00C55172"/>
    <w:rsid w:val="00C6353E"/>
    <w:rsid w:val="00C85E81"/>
    <w:rsid w:val="00C962DD"/>
    <w:rsid w:val="00CA1132"/>
    <w:rsid w:val="00CA74BF"/>
    <w:rsid w:val="00CB075A"/>
    <w:rsid w:val="00CD768B"/>
    <w:rsid w:val="00CE77EA"/>
    <w:rsid w:val="00CF7E04"/>
    <w:rsid w:val="00D33EB9"/>
    <w:rsid w:val="00D35E53"/>
    <w:rsid w:val="00DB4816"/>
    <w:rsid w:val="00DC73E4"/>
    <w:rsid w:val="00DE5196"/>
    <w:rsid w:val="00DF5863"/>
    <w:rsid w:val="00E16743"/>
    <w:rsid w:val="00E20155"/>
    <w:rsid w:val="00E30793"/>
    <w:rsid w:val="00E428A3"/>
    <w:rsid w:val="00E54C61"/>
    <w:rsid w:val="00E55A8D"/>
    <w:rsid w:val="00EA511E"/>
    <w:rsid w:val="00EB4060"/>
    <w:rsid w:val="00EB5B94"/>
    <w:rsid w:val="00ED28DB"/>
    <w:rsid w:val="00ED7DCB"/>
    <w:rsid w:val="00EE270B"/>
    <w:rsid w:val="00EE6D69"/>
    <w:rsid w:val="00EE7936"/>
    <w:rsid w:val="00EF159A"/>
    <w:rsid w:val="00F1048E"/>
    <w:rsid w:val="00F227CD"/>
    <w:rsid w:val="00F30081"/>
    <w:rsid w:val="00F44A0B"/>
    <w:rsid w:val="00F54041"/>
    <w:rsid w:val="00F56A4F"/>
    <w:rsid w:val="00F62C74"/>
    <w:rsid w:val="00F7438B"/>
    <w:rsid w:val="00F8388B"/>
    <w:rsid w:val="00F85200"/>
    <w:rsid w:val="00F8740D"/>
    <w:rsid w:val="00F87E8F"/>
    <w:rsid w:val="00FA0AE0"/>
    <w:rsid w:val="00FF7F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E7204A"/>
  <w15:chartTrackingRefBased/>
  <w15:docId w15:val="{446DC48E-BAA2-415A-956E-394C6ED1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ind w:left="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styleId="BalloonText">
    <w:name w:val="Balloon Text"/>
    <w:basedOn w:val="Normal"/>
    <w:semiHidden/>
    <w:rsid w:val="00163B08"/>
    <w:rPr>
      <w:rFonts w:ascii="Tahoma" w:hAnsi="Tahoma" w:cs="Tahoma"/>
      <w:sz w:val="16"/>
      <w:szCs w:val="16"/>
    </w:rPr>
  </w:style>
  <w:style w:type="paragraph" w:styleId="FootnoteText">
    <w:name w:val="footnote text"/>
    <w:basedOn w:val="Normal"/>
    <w:link w:val="FootnoteTextChar"/>
    <w:rsid w:val="00DE5196"/>
  </w:style>
  <w:style w:type="character" w:styleId="FootnoteReference">
    <w:name w:val="footnote reference"/>
    <w:rsid w:val="00DE5196"/>
    <w:rPr>
      <w:vertAlign w:val="superscript"/>
    </w:rPr>
  </w:style>
  <w:style w:type="character" w:styleId="Hyperlink">
    <w:name w:val="Hyperlink"/>
    <w:rsid w:val="003457ED"/>
    <w:rPr>
      <w:color w:val="0000FF"/>
      <w:u w:val="single"/>
    </w:rPr>
  </w:style>
  <w:style w:type="character" w:styleId="CommentReference">
    <w:name w:val="annotation reference"/>
    <w:rsid w:val="001C7FC8"/>
    <w:rPr>
      <w:sz w:val="16"/>
      <w:szCs w:val="16"/>
    </w:rPr>
  </w:style>
  <w:style w:type="paragraph" w:styleId="CommentText">
    <w:name w:val="annotation text"/>
    <w:basedOn w:val="Normal"/>
    <w:link w:val="CommentTextChar"/>
    <w:rsid w:val="001C7FC8"/>
  </w:style>
  <w:style w:type="character" w:customStyle="1" w:styleId="CommentTextChar">
    <w:name w:val="Comment Text Char"/>
    <w:basedOn w:val="DefaultParagraphFont"/>
    <w:link w:val="CommentText"/>
    <w:rsid w:val="001C7FC8"/>
  </w:style>
  <w:style w:type="paragraph" w:styleId="CommentSubject">
    <w:name w:val="annotation subject"/>
    <w:basedOn w:val="CommentText"/>
    <w:next w:val="CommentText"/>
    <w:link w:val="CommentSubjectChar"/>
    <w:rsid w:val="001C7FC8"/>
    <w:rPr>
      <w:b/>
      <w:bCs/>
    </w:rPr>
  </w:style>
  <w:style w:type="character" w:customStyle="1" w:styleId="CommentSubjectChar">
    <w:name w:val="Comment Subject Char"/>
    <w:link w:val="CommentSubject"/>
    <w:rsid w:val="001C7FC8"/>
    <w:rPr>
      <w:b/>
      <w:bCs/>
    </w:rPr>
  </w:style>
  <w:style w:type="character" w:styleId="FollowedHyperlink">
    <w:name w:val="FollowedHyperlink"/>
    <w:basedOn w:val="DefaultParagraphFont"/>
    <w:rsid w:val="00200898"/>
    <w:rPr>
      <w:color w:val="954F72" w:themeColor="followedHyperlink"/>
      <w:u w:val="single"/>
    </w:rPr>
  </w:style>
  <w:style w:type="character" w:customStyle="1" w:styleId="FootnoteTextChar">
    <w:name w:val="Footnote Text Char"/>
    <w:basedOn w:val="DefaultParagraphFont"/>
    <w:link w:val="FootnoteText"/>
    <w:rsid w:val="00440667"/>
  </w:style>
  <w:style w:type="paragraph" w:styleId="Revision">
    <w:name w:val="Revision"/>
    <w:hidden/>
    <w:uiPriority w:val="99"/>
    <w:semiHidden/>
    <w:rsid w:val="00FA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6NRRV4S2CX6Q-769511253-179351</_dlc_DocId>
    <_dlc_DocIdUrl xmlns="7ea9c0cb-aa7e-47c6-8965-59e0e5c30e95">
      <Url>https://uscg.sharepoint-mil.us/sites/PWA-DCO-5P/_layouts/15/DocIdRedir.aspx?ID=6NRRV4S2CX6Q-769511253-179351</Url>
      <Description>6NRRV4S2CX6Q-769511253-179351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A30C26-5A6A-48C7-8B30-324830B5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DCBD0-B988-4F26-8063-9F0B2379B001}">
  <ds:schemaRefs>
    <ds:schemaRef ds:uri="http://schemas.microsoft.com/sharepoint/v3/contenttype/forms"/>
  </ds:schemaRefs>
</ds:datastoreItem>
</file>

<file path=customXml/itemProps3.xml><?xml version="1.0" encoding="utf-8"?>
<ds:datastoreItem xmlns:ds="http://schemas.openxmlformats.org/officeDocument/2006/customXml" ds:itemID="{3BED9916-5998-4566-B41D-6F74EC588CD4}">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FE898559-2BB3-43DE-9372-3434B4C5019E}">
  <ds:schemaRefs>
    <ds:schemaRef ds:uri="http://schemas.openxmlformats.org/officeDocument/2006/bibliography"/>
  </ds:schemaRefs>
</ds:datastoreItem>
</file>

<file path=customXml/itemProps5.xml><?xml version="1.0" encoding="utf-8"?>
<ds:datastoreItem xmlns:ds="http://schemas.openxmlformats.org/officeDocument/2006/customXml" ds:itemID="{89C57500-7141-4F9D-A7C0-7795A05B9E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1530</Words>
  <Characters>8972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2</cp:revision>
  <cp:lastPrinted>2014-11-13T16:56:00Z</cp:lastPrinted>
  <dcterms:created xsi:type="dcterms:W3CDTF">2025-07-29T16:44:00Z</dcterms:created>
  <dcterms:modified xsi:type="dcterms:W3CDTF">2025-07-29T16:44:00Z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aa46040a-3d06-4ceb-baa4-490a667a6278</vt:lpwstr>
  </property>
</Properties>
</file>