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1901" w:rsidRPr="00C42B6A" w:rsidP="004B1901" w14:paraId="075A040A" w14:textId="77777777">
      <w:pPr>
        <w:pStyle w:val="HTMLPreformatted"/>
        <w:rPr>
          <w:rFonts w:ascii="Times New Roman" w:hAnsi="Times New Roman" w:cs="Times New Roman"/>
          <w:b/>
          <w:sz w:val="24"/>
          <w:szCs w:val="24"/>
        </w:rPr>
      </w:pPr>
      <w:r w:rsidRPr="00C42B6A">
        <w:rPr>
          <w:rFonts w:ascii="Times New Roman" w:hAnsi="Times New Roman" w:cs="Times New Roman"/>
          <w:b/>
          <w:sz w:val="24"/>
          <w:szCs w:val="24"/>
        </w:rPr>
        <w:t>[6450-01-P]</w:t>
      </w:r>
    </w:p>
    <w:p w:rsidR="004B1901" w:rsidRPr="00C42B6A" w:rsidP="004B1901" w14:paraId="23599A99" w14:textId="77777777">
      <w:pPr>
        <w:pStyle w:val="HTMLPreformatted"/>
        <w:rPr>
          <w:rFonts w:ascii="Times New Roman" w:hAnsi="Times New Roman" w:cs="Times New Roman"/>
          <w:sz w:val="24"/>
          <w:szCs w:val="24"/>
        </w:rPr>
      </w:pPr>
    </w:p>
    <w:p w:rsidR="009520B4" w:rsidP="004B1901" w14:paraId="3F8CA471" w14:textId="77777777">
      <w:pPr>
        <w:pStyle w:val="HTMLPreformatted"/>
        <w:rPr>
          <w:rFonts w:ascii="Times New Roman" w:hAnsi="Times New Roman" w:cs="Times New Roman"/>
          <w:b/>
          <w:sz w:val="24"/>
          <w:szCs w:val="24"/>
        </w:rPr>
      </w:pPr>
      <w:r w:rsidRPr="00C42B6A">
        <w:rPr>
          <w:rFonts w:ascii="Times New Roman" w:hAnsi="Times New Roman" w:cs="Times New Roman"/>
          <w:b/>
          <w:sz w:val="24"/>
          <w:szCs w:val="24"/>
        </w:rPr>
        <w:t>DEPARTMENT OF ENERGY</w:t>
      </w:r>
    </w:p>
    <w:p w:rsidR="009520B4" w:rsidP="004B1901" w14:paraId="118D5A1F" w14:textId="77777777">
      <w:pPr>
        <w:pStyle w:val="HTMLPreformatted"/>
        <w:rPr>
          <w:rFonts w:ascii="Times New Roman" w:hAnsi="Times New Roman" w:cs="Times New Roman"/>
          <w:b/>
          <w:sz w:val="24"/>
          <w:szCs w:val="24"/>
        </w:rPr>
      </w:pPr>
    </w:p>
    <w:p w:rsidR="009520B4" w:rsidRPr="00C42B6A" w:rsidP="004B1901" w14:paraId="76C70D48" w14:textId="7602E8B8">
      <w:pPr>
        <w:pStyle w:val="HTMLPreformatted"/>
        <w:rPr>
          <w:rFonts w:ascii="Times New Roman" w:hAnsi="Times New Roman" w:cs="Times New Roman"/>
          <w:b/>
          <w:sz w:val="24"/>
          <w:szCs w:val="24"/>
        </w:rPr>
      </w:pPr>
      <w:r>
        <w:rPr>
          <w:rFonts w:ascii="Times New Roman" w:hAnsi="Times New Roman" w:cs="Times New Roman"/>
          <w:b/>
          <w:sz w:val="24"/>
          <w:szCs w:val="24"/>
        </w:rPr>
        <w:t>Energy Information Administration</w:t>
      </w:r>
    </w:p>
    <w:p w:rsidR="004B1901" w:rsidRPr="00C42B6A" w:rsidP="004B1901" w14:paraId="4D5581EF" w14:textId="77777777">
      <w:pPr>
        <w:pStyle w:val="HTMLPreformatted"/>
        <w:rPr>
          <w:rFonts w:ascii="Times New Roman" w:hAnsi="Times New Roman" w:cs="Times New Roman"/>
          <w:sz w:val="24"/>
          <w:szCs w:val="24"/>
        </w:rPr>
      </w:pPr>
    </w:p>
    <w:p w:rsidR="004B1901" w:rsidRPr="00C42B6A" w:rsidP="004B1901" w14:paraId="6466948D" w14:textId="77777777">
      <w:pPr>
        <w:pStyle w:val="HTMLPreformatted"/>
        <w:rPr>
          <w:rFonts w:ascii="Times New Roman" w:hAnsi="Times New Roman" w:cs="Times New Roman"/>
          <w:b/>
          <w:sz w:val="24"/>
          <w:szCs w:val="24"/>
        </w:rPr>
      </w:pPr>
      <w:r w:rsidRPr="00C42B6A">
        <w:rPr>
          <w:rFonts w:ascii="Times New Roman" w:hAnsi="Times New Roman" w:cs="Times New Roman"/>
          <w:b/>
          <w:sz w:val="24"/>
          <w:szCs w:val="24"/>
        </w:rPr>
        <w:t xml:space="preserve">Agency Information Collection </w:t>
      </w:r>
      <w:r w:rsidRPr="004F6860" w:rsidR="002A3DBB">
        <w:rPr>
          <w:rFonts w:ascii="Times New Roman" w:hAnsi="Times New Roman" w:cs="Times New Roman"/>
          <w:b/>
          <w:sz w:val="24"/>
          <w:szCs w:val="24"/>
        </w:rPr>
        <w:t>Extension</w:t>
      </w:r>
    </w:p>
    <w:p w:rsidR="004B1901" w:rsidRPr="00C42B6A" w:rsidP="004B1901" w14:paraId="4E5DC02F" w14:textId="77777777">
      <w:pPr>
        <w:pStyle w:val="HTMLPreformatted"/>
        <w:rPr>
          <w:rFonts w:ascii="Times New Roman" w:hAnsi="Times New Roman" w:cs="Times New Roman"/>
          <w:sz w:val="24"/>
          <w:szCs w:val="24"/>
        </w:rPr>
      </w:pPr>
    </w:p>
    <w:p w:rsidR="004B1901" w:rsidRPr="00C42B6A" w:rsidP="004B1901" w14:paraId="7DA2B88A" w14:textId="77777777">
      <w:pPr>
        <w:pStyle w:val="HTMLPreformatted"/>
        <w:rPr>
          <w:rFonts w:ascii="Times New Roman" w:hAnsi="Times New Roman" w:cs="Times New Roman"/>
          <w:b/>
          <w:sz w:val="24"/>
          <w:szCs w:val="24"/>
        </w:rPr>
      </w:pPr>
      <w:r w:rsidRPr="00C42B6A">
        <w:rPr>
          <w:rFonts w:ascii="Times New Roman" w:hAnsi="Times New Roman" w:cs="Times New Roman"/>
          <w:b/>
          <w:sz w:val="24"/>
          <w:szCs w:val="24"/>
        </w:rPr>
        <w:t xml:space="preserve">AGENCY: </w:t>
      </w:r>
      <w:r w:rsidRPr="00C42B6A" w:rsidR="00814228">
        <w:rPr>
          <w:rFonts w:ascii="Times New Roman" w:hAnsi="Times New Roman" w:cs="Times New Roman"/>
          <w:b/>
          <w:sz w:val="24"/>
          <w:szCs w:val="24"/>
        </w:rPr>
        <w:t xml:space="preserve"> </w:t>
      </w:r>
      <w:r w:rsidRPr="002A6FC7" w:rsidR="009520B4">
        <w:rPr>
          <w:rFonts w:ascii="Times New Roman" w:hAnsi="Times New Roman" w:cs="Times New Roman"/>
          <w:sz w:val="24"/>
          <w:szCs w:val="24"/>
        </w:rPr>
        <w:t>U.S. Energy Information Administration (EIA),</w:t>
      </w:r>
      <w:r w:rsidR="009520B4">
        <w:rPr>
          <w:rFonts w:ascii="Times New Roman" w:hAnsi="Times New Roman" w:cs="Times New Roman"/>
          <w:b/>
          <w:sz w:val="24"/>
          <w:szCs w:val="24"/>
        </w:rPr>
        <w:t xml:space="preserve"> </w:t>
      </w:r>
      <w:r w:rsidRPr="00EB7592" w:rsidR="00EB7592">
        <w:rPr>
          <w:rFonts w:ascii="Times New Roman" w:hAnsi="Times New Roman" w:cs="Times New Roman"/>
          <w:sz w:val="24"/>
          <w:szCs w:val="24"/>
        </w:rPr>
        <w:t>U.S.</w:t>
      </w:r>
      <w:r w:rsidR="00EB7592">
        <w:rPr>
          <w:rFonts w:ascii="Times New Roman" w:hAnsi="Times New Roman" w:cs="Times New Roman"/>
          <w:b/>
          <w:sz w:val="24"/>
          <w:szCs w:val="24"/>
        </w:rPr>
        <w:t xml:space="preserve"> </w:t>
      </w:r>
      <w:r w:rsidRPr="00C42B6A">
        <w:rPr>
          <w:rFonts w:ascii="Times New Roman" w:hAnsi="Times New Roman" w:cs="Times New Roman"/>
          <w:sz w:val="24"/>
          <w:szCs w:val="24"/>
        </w:rPr>
        <w:t>Department of Energy</w:t>
      </w:r>
      <w:r w:rsidR="00556E73">
        <w:rPr>
          <w:rFonts w:ascii="Times New Roman" w:hAnsi="Times New Roman" w:cs="Times New Roman"/>
          <w:sz w:val="24"/>
          <w:szCs w:val="24"/>
        </w:rPr>
        <w:t xml:space="preserve"> (DOE).</w:t>
      </w:r>
    </w:p>
    <w:p w:rsidR="004B1901" w:rsidRPr="00C42B6A" w:rsidP="004B1901" w14:paraId="668E94CB" w14:textId="77777777">
      <w:pPr>
        <w:pStyle w:val="HTMLPreformatted"/>
        <w:rPr>
          <w:rFonts w:ascii="Times New Roman" w:hAnsi="Times New Roman" w:cs="Times New Roman"/>
          <w:sz w:val="24"/>
          <w:szCs w:val="24"/>
        </w:rPr>
      </w:pPr>
    </w:p>
    <w:p w:rsidR="004B1901" w:rsidP="004B1901" w14:paraId="06EF29F5" w14:textId="71DA3FC2">
      <w:pPr>
        <w:pStyle w:val="HTMLPreformatted"/>
        <w:rPr>
          <w:rFonts w:ascii="Times New Roman" w:hAnsi="Times New Roman" w:cs="Times New Roman"/>
          <w:sz w:val="24"/>
          <w:szCs w:val="24"/>
        </w:rPr>
      </w:pPr>
      <w:r w:rsidRPr="00C42B6A">
        <w:rPr>
          <w:rFonts w:ascii="Times New Roman" w:hAnsi="Times New Roman" w:cs="Times New Roman"/>
          <w:b/>
          <w:sz w:val="24"/>
          <w:szCs w:val="24"/>
        </w:rPr>
        <w:t>ACTION</w:t>
      </w:r>
      <w:r w:rsidRPr="00C42B6A">
        <w:rPr>
          <w:rFonts w:ascii="Times New Roman" w:hAnsi="Times New Roman" w:cs="Times New Roman"/>
          <w:b/>
          <w:sz w:val="24"/>
          <w:szCs w:val="24"/>
        </w:rPr>
        <w:t>:</w:t>
      </w:r>
      <w:r w:rsidRPr="00C42B6A">
        <w:rPr>
          <w:rFonts w:ascii="Times New Roman" w:hAnsi="Times New Roman" w:cs="Times New Roman"/>
          <w:sz w:val="24"/>
          <w:szCs w:val="24"/>
        </w:rPr>
        <w:t xml:space="preserve"> </w:t>
      </w:r>
      <w:r w:rsidRPr="00C42B6A" w:rsidR="00814228">
        <w:rPr>
          <w:rFonts w:ascii="Times New Roman" w:hAnsi="Times New Roman" w:cs="Times New Roman"/>
          <w:sz w:val="24"/>
          <w:szCs w:val="24"/>
        </w:rPr>
        <w:t xml:space="preserve"> </w:t>
      </w:r>
      <w:r w:rsidRPr="00CF5668" w:rsidR="00B51E6D">
        <w:rPr>
          <w:rFonts w:ascii="Times New Roman" w:hAnsi="Times New Roman"/>
          <w:sz w:val="24"/>
          <w:szCs w:val="24"/>
        </w:rPr>
        <w:t>Notice</w:t>
      </w:r>
      <w:r w:rsidR="00EC25B9">
        <w:rPr>
          <w:rFonts w:ascii="Times New Roman" w:hAnsi="Times New Roman"/>
          <w:sz w:val="24"/>
          <w:szCs w:val="24"/>
        </w:rPr>
        <w:t>.</w:t>
      </w:r>
    </w:p>
    <w:p w:rsidR="0062749F" w:rsidRPr="00C42B6A" w:rsidP="004B1901" w14:paraId="2029594C" w14:textId="77777777">
      <w:pPr>
        <w:pStyle w:val="HTMLPreformatted"/>
        <w:rPr>
          <w:rFonts w:ascii="Times New Roman" w:hAnsi="Times New Roman" w:cs="Times New Roman"/>
          <w:sz w:val="24"/>
          <w:szCs w:val="24"/>
        </w:rPr>
      </w:pPr>
    </w:p>
    <w:p w:rsidR="009258CB" w:rsidRPr="00C709CD" w:rsidP="00945702" w14:paraId="6D538269" w14:textId="77777777">
      <w:pPr>
        <w:pStyle w:val="HTMLPreformatted"/>
        <w:spacing w:line="480" w:lineRule="auto"/>
        <w:rPr>
          <w:rFonts w:ascii="Times New Roman" w:hAnsi="Times New Roman"/>
          <w:b/>
          <w:sz w:val="24"/>
          <w:szCs w:val="24"/>
        </w:rPr>
      </w:pPr>
      <w:r w:rsidRPr="00C42B6A">
        <w:rPr>
          <w:rFonts w:ascii="Times New Roman" w:hAnsi="Times New Roman" w:cs="Times New Roman"/>
          <w:b/>
          <w:sz w:val="24"/>
          <w:szCs w:val="24"/>
        </w:rPr>
        <w:t>SUMMARY</w:t>
      </w:r>
      <w:r w:rsidRPr="00C42B6A">
        <w:rPr>
          <w:rFonts w:ascii="Times New Roman" w:hAnsi="Times New Roman" w:cs="Times New Roman"/>
          <w:b/>
          <w:sz w:val="24"/>
          <w:szCs w:val="24"/>
        </w:rPr>
        <w:t xml:space="preserve">: </w:t>
      </w:r>
      <w:r w:rsidRPr="00C42B6A" w:rsidR="00814228">
        <w:rPr>
          <w:rFonts w:ascii="Times New Roman" w:hAnsi="Times New Roman" w:cs="Times New Roman"/>
          <w:b/>
          <w:sz w:val="24"/>
          <w:szCs w:val="24"/>
        </w:rPr>
        <w:t xml:space="preserve"> </w:t>
      </w:r>
      <w:r w:rsidR="009520B4">
        <w:rPr>
          <w:rFonts w:ascii="Times New Roman" w:hAnsi="Times New Roman" w:cs="Times New Roman"/>
          <w:sz w:val="24"/>
          <w:szCs w:val="24"/>
        </w:rPr>
        <w:t>EIA</w:t>
      </w:r>
      <w:r w:rsidR="00D734F0">
        <w:rPr>
          <w:rFonts w:ascii="Times New Roman" w:hAnsi="Times New Roman" w:cs="Times New Roman"/>
          <w:sz w:val="24"/>
          <w:szCs w:val="24"/>
        </w:rPr>
        <w:t xml:space="preserve"> submitted an information c</w:t>
      </w:r>
      <w:r w:rsidR="00647246">
        <w:rPr>
          <w:rFonts w:ascii="Times New Roman" w:hAnsi="Times New Roman" w:cs="Times New Roman"/>
          <w:sz w:val="24"/>
          <w:szCs w:val="24"/>
        </w:rPr>
        <w:t>ollection</w:t>
      </w:r>
      <w:r w:rsidR="00D734F0">
        <w:rPr>
          <w:rFonts w:ascii="Times New Roman" w:hAnsi="Times New Roman" w:cs="Times New Roman"/>
          <w:sz w:val="24"/>
          <w:szCs w:val="24"/>
        </w:rPr>
        <w:t xml:space="preserve"> request</w:t>
      </w:r>
      <w:r w:rsidRPr="00EB7592" w:rsidR="00EB7592">
        <w:rPr>
          <w:rFonts w:ascii="Times New Roman" w:hAnsi="Times New Roman" w:cs="Times New Roman"/>
          <w:sz w:val="24"/>
          <w:szCs w:val="24"/>
        </w:rPr>
        <w:t xml:space="preserve"> </w:t>
      </w:r>
      <w:r w:rsidR="0062749F">
        <w:rPr>
          <w:rFonts w:ascii="Times New Roman" w:hAnsi="Times New Roman"/>
          <w:sz w:val="24"/>
          <w:szCs w:val="24"/>
        </w:rPr>
        <w:t>for</w:t>
      </w:r>
      <w:r w:rsidR="004F6860">
        <w:rPr>
          <w:rFonts w:ascii="Times New Roman" w:hAnsi="Times New Roman"/>
          <w:sz w:val="24"/>
          <w:szCs w:val="24"/>
        </w:rPr>
        <w:t xml:space="preserve"> extension</w:t>
      </w:r>
      <w:r w:rsidR="0062749F">
        <w:rPr>
          <w:rFonts w:ascii="Times New Roman" w:hAnsi="Times New Roman"/>
          <w:sz w:val="24"/>
          <w:szCs w:val="24"/>
        </w:rPr>
        <w:t xml:space="preserve"> </w:t>
      </w:r>
      <w:r w:rsidR="00EB7592">
        <w:rPr>
          <w:rFonts w:ascii="Times New Roman" w:hAnsi="Times New Roman"/>
          <w:sz w:val="24"/>
          <w:szCs w:val="24"/>
        </w:rPr>
        <w:t>as required by</w:t>
      </w:r>
      <w:r w:rsidR="0062749F">
        <w:rPr>
          <w:rFonts w:ascii="Times New Roman" w:hAnsi="Times New Roman"/>
          <w:sz w:val="24"/>
          <w:szCs w:val="24"/>
        </w:rPr>
        <w:t xml:space="preserve"> the Paperwork Reduction Act of 1995</w:t>
      </w:r>
      <w:r w:rsidR="00503781">
        <w:rPr>
          <w:rFonts w:ascii="Times New Roman" w:hAnsi="Times New Roman"/>
          <w:sz w:val="24"/>
          <w:szCs w:val="24"/>
        </w:rPr>
        <w:t xml:space="preserve">. </w:t>
      </w:r>
      <w:r w:rsidRPr="004F6860" w:rsidR="0062749F">
        <w:rPr>
          <w:rFonts w:ascii="Times New Roman" w:hAnsi="Times New Roman"/>
          <w:sz w:val="24"/>
          <w:szCs w:val="24"/>
        </w:rPr>
        <w:t>The information collection requests a three-year extension</w:t>
      </w:r>
      <w:r w:rsidR="00503781">
        <w:rPr>
          <w:rFonts w:ascii="Times New Roman" w:hAnsi="Times New Roman"/>
          <w:sz w:val="24"/>
          <w:szCs w:val="24"/>
        </w:rPr>
        <w:t xml:space="preserve"> with changes </w:t>
      </w:r>
      <w:r w:rsidRPr="004F6860" w:rsidR="0062749F">
        <w:rPr>
          <w:rFonts w:ascii="Times New Roman" w:hAnsi="Times New Roman"/>
          <w:sz w:val="24"/>
          <w:szCs w:val="24"/>
        </w:rPr>
        <w:t>of it</w:t>
      </w:r>
      <w:r w:rsidR="00503781">
        <w:rPr>
          <w:rFonts w:ascii="Times New Roman" w:hAnsi="Times New Roman"/>
          <w:sz w:val="24"/>
          <w:szCs w:val="24"/>
        </w:rPr>
        <w:t xml:space="preserve">s </w:t>
      </w:r>
      <w:r w:rsidRPr="6848F29B" w:rsidR="00503781">
        <w:rPr>
          <w:rFonts w:ascii="Times New Roman" w:hAnsi="Times New Roman" w:cs="Times New Roman"/>
          <w:sz w:val="24"/>
          <w:szCs w:val="24"/>
        </w:rPr>
        <w:t>Generic Clearance for Questionnaire Testing, Evaluation, and Research</w:t>
      </w:r>
      <w:r w:rsidRPr="00946826" w:rsidR="0062749F">
        <w:rPr>
          <w:rFonts w:ascii="Times New Roman" w:hAnsi="Times New Roman"/>
          <w:sz w:val="24"/>
          <w:szCs w:val="24"/>
        </w:rPr>
        <w:t xml:space="preserve">, OMB Control </w:t>
      </w:r>
      <w:r w:rsidRPr="004F6860" w:rsidR="0062749F">
        <w:rPr>
          <w:rFonts w:ascii="Times New Roman" w:hAnsi="Times New Roman"/>
          <w:sz w:val="24"/>
          <w:szCs w:val="24"/>
        </w:rPr>
        <w:t>Number</w:t>
      </w:r>
      <w:r w:rsidR="00503781">
        <w:rPr>
          <w:rFonts w:ascii="Times New Roman" w:hAnsi="Times New Roman"/>
          <w:sz w:val="24"/>
          <w:szCs w:val="24"/>
        </w:rPr>
        <w:t xml:space="preserve"> </w:t>
      </w:r>
      <w:r w:rsidR="00503781">
        <w:rPr>
          <w:rFonts w:ascii="Times New Roman" w:hAnsi="Times New Roman" w:cs="Times New Roman"/>
          <w:sz w:val="24"/>
          <w:szCs w:val="24"/>
        </w:rPr>
        <w:t>1905-0186</w:t>
      </w:r>
      <w:r w:rsidRPr="00946826" w:rsidR="0062749F">
        <w:rPr>
          <w:rFonts w:ascii="Times New Roman" w:hAnsi="Times New Roman"/>
          <w:sz w:val="24"/>
          <w:szCs w:val="24"/>
        </w:rPr>
        <w:t>.</w:t>
      </w:r>
      <w:r w:rsidR="00B21EB5">
        <w:rPr>
          <w:rFonts w:ascii="Times New Roman" w:hAnsi="Times New Roman"/>
          <w:sz w:val="24"/>
          <w:szCs w:val="24"/>
        </w:rPr>
        <w:t xml:space="preserve"> </w:t>
      </w:r>
      <w:r w:rsidRPr="6848F29B" w:rsidR="00503781">
        <w:rPr>
          <w:rFonts w:ascii="Times New Roman" w:hAnsi="Times New Roman" w:cs="Times New Roman"/>
          <w:sz w:val="24"/>
          <w:szCs w:val="24"/>
        </w:rPr>
        <w:t xml:space="preserve">EIA-882T, </w:t>
      </w:r>
      <w:r w:rsidRPr="6848F29B" w:rsidR="00503781">
        <w:rPr>
          <w:rFonts w:ascii="Times New Roman" w:hAnsi="Times New Roman" w:cs="Times New Roman"/>
          <w:i/>
          <w:iCs/>
          <w:sz w:val="24"/>
          <w:szCs w:val="24"/>
        </w:rPr>
        <w:t>Generic Clearance for Questionnaire Testing, Evaluation, and Research,</w:t>
      </w:r>
      <w:r w:rsidRPr="6848F29B" w:rsidR="00503781">
        <w:rPr>
          <w:rFonts w:ascii="Times New Roman" w:hAnsi="Times New Roman" w:cs="Times New Roman"/>
          <w:sz w:val="24"/>
          <w:szCs w:val="24"/>
        </w:rPr>
        <w:t xml:space="preserve"> </w:t>
      </w:r>
      <w:r w:rsidRPr="6848F29B" w:rsidR="00503781">
        <w:rPr>
          <w:rFonts w:ascii="Times New Roman" w:hAnsi="Times New Roman"/>
          <w:sz w:val="24"/>
          <w:szCs w:val="24"/>
        </w:rPr>
        <w:t xml:space="preserve">provides EIA with the authority to utilize qualitative and quantitative methodologies to pretest questionnaires and validate the quality of data collected on EIA’s surveys. EIA uses EIA-882T to meet its obligation to publish, and otherwise make available independent, high-quality statistical data to federal government agencies, state and local governments, the energy industry, researchers, and the </w:t>
      </w:r>
      <w:r w:rsidRPr="6848F29B" w:rsidR="00503781">
        <w:rPr>
          <w:rFonts w:ascii="Times New Roman" w:hAnsi="Times New Roman"/>
          <w:sz w:val="24"/>
          <w:szCs w:val="24"/>
        </w:rPr>
        <w:t>general public</w:t>
      </w:r>
      <w:r w:rsidRPr="6848F29B" w:rsidR="00503781">
        <w:rPr>
          <w:rFonts w:ascii="Times New Roman" w:hAnsi="Times New Roman"/>
          <w:sz w:val="24"/>
          <w:szCs w:val="24"/>
        </w:rPr>
        <w:t>.</w:t>
      </w:r>
    </w:p>
    <w:p w:rsidR="00945702" w:rsidP="7F3C15BF" w14:paraId="37BEF320" w14:textId="228FDA31">
      <w:pPr>
        <w:pStyle w:val="HTMLPreformatted"/>
        <w:spacing w:line="480" w:lineRule="auto"/>
        <w:rPr>
          <w:rFonts w:ascii="Times New Roman" w:hAnsi="Times New Roman" w:cs="Times New Roman"/>
          <w:b/>
          <w:bCs/>
          <w:sz w:val="24"/>
          <w:szCs w:val="24"/>
        </w:rPr>
      </w:pPr>
      <w:r w:rsidRPr="7F3C15BF">
        <w:rPr>
          <w:rFonts w:ascii="Times New Roman" w:hAnsi="Times New Roman" w:cs="Times New Roman"/>
          <w:b/>
          <w:bCs/>
          <w:sz w:val="24"/>
          <w:szCs w:val="24"/>
        </w:rPr>
        <w:t>DATES:</w:t>
      </w:r>
      <w:r w:rsidRPr="7F3C15BF">
        <w:rPr>
          <w:rFonts w:ascii="Times New Roman" w:hAnsi="Times New Roman" w:cs="Times New Roman"/>
          <w:sz w:val="24"/>
          <w:szCs w:val="24"/>
        </w:rPr>
        <w:t xml:space="preserve"> </w:t>
      </w:r>
      <w:r w:rsidRPr="7F3C15BF" w:rsidR="00BC7599">
        <w:rPr>
          <w:rFonts w:ascii="Times New Roman" w:hAnsi="Times New Roman" w:cs="Times New Roman"/>
          <w:sz w:val="24"/>
          <w:szCs w:val="24"/>
        </w:rPr>
        <w:t>C</w:t>
      </w:r>
      <w:r w:rsidRPr="7F3C15BF" w:rsidR="00E25956">
        <w:rPr>
          <w:rFonts w:ascii="Times New Roman" w:hAnsi="Times New Roman" w:cs="Times New Roman"/>
          <w:sz w:val="24"/>
          <w:szCs w:val="24"/>
        </w:rPr>
        <w:t xml:space="preserve">omments on this information collection </w:t>
      </w:r>
      <w:r w:rsidRPr="7F3C15BF" w:rsidR="00BC7599">
        <w:rPr>
          <w:rFonts w:ascii="Times New Roman" w:hAnsi="Times New Roman" w:cs="Times New Roman"/>
          <w:sz w:val="24"/>
          <w:szCs w:val="24"/>
        </w:rPr>
        <w:t xml:space="preserve">must be received </w:t>
      </w:r>
      <w:r w:rsidRPr="7F3C15BF" w:rsidR="00E25956">
        <w:rPr>
          <w:rFonts w:ascii="Times New Roman" w:hAnsi="Times New Roman" w:cs="Times New Roman"/>
          <w:sz w:val="24"/>
          <w:szCs w:val="24"/>
        </w:rPr>
        <w:t xml:space="preserve">no later than </w:t>
      </w:r>
      <w:r w:rsidRPr="7F3C15BF">
        <w:rPr>
          <w:rFonts w:ascii="Times New Roman" w:hAnsi="Times New Roman" w:cs="Times New Roman"/>
          <w:b/>
          <w:bCs/>
          <w:sz w:val="24"/>
          <w:szCs w:val="24"/>
        </w:rPr>
        <w:t xml:space="preserve">[INSERT DATE </w:t>
      </w:r>
      <w:r w:rsidRPr="7F3C15BF">
        <w:rPr>
          <w:rFonts w:ascii="Times New Roman" w:hAnsi="Times New Roman" w:cs="Times New Roman"/>
          <w:b/>
          <w:bCs/>
          <w:sz w:val="24"/>
          <w:szCs w:val="24"/>
        </w:rPr>
        <w:t>3</w:t>
      </w:r>
      <w:r w:rsidRPr="7F3C15BF">
        <w:rPr>
          <w:rFonts w:ascii="Times New Roman" w:hAnsi="Times New Roman" w:cs="Times New Roman"/>
          <w:b/>
          <w:bCs/>
          <w:sz w:val="24"/>
          <w:szCs w:val="24"/>
        </w:rPr>
        <w:t>0 DAYS AFTER DATE OF PUBLICATION IN THE</w:t>
      </w:r>
      <w:r w:rsidRPr="7F3C15BF">
        <w:rPr>
          <w:rFonts w:ascii="Times New Roman" w:hAnsi="Times New Roman" w:cs="Times New Roman"/>
          <w:b/>
          <w:bCs/>
          <w:i/>
          <w:iCs/>
          <w:sz w:val="24"/>
          <w:szCs w:val="24"/>
        </w:rPr>
        <w:t xml:space="preserve"> FEDERAL REGISTER</w:t>
      </w:r>
      <w:r w:rsidRPr="7F3C15BF">
        <w:rPr>
          <w:rFonts w:ascii="Times New Roman" w:hAnsi="Times New Roman" w:cs="Times New Roman"/>
          <w:b/>
          <w:bCs/>
          <w:sz w:val="24"/>
          <w:szCs w:val="24"/>
        </w:rPr>
        <w:t>]</w:t>
      </w:r>
      <w:r w:rsidRPr="7F3C15BF">
        <w:rPr>
          <w:rFonts w:ascii="Times New Roman" w:hAnsi="Times New Roman" w:cs="Times New Roman"/>
          <w:sz w:val="24"/>
          <w:szCs w:val="24"/>
        </w:rPr>
        <w:t>.</w:t>
      </w:r>
      <w:r w:rsidRPr="7F3C15BF">
        <w:rPr>
          <w:rFonts w:ascii="Times New Roman" w:hAnsi="Times New Roman" w:cs="Times New Roman"/>
          <w:b/>
          <w:bCs/>
          <w:sz w:val="24"/>
          <w:szCs w:val="24"/>
        </w:rPr>
        <w:t xml:space="preserve">  </w:t>
      </w:r>
      <w:r w:rsidRPr="7F3C15BF" w:rsidR="001D52FD">
        <w:rPr>
          <w:rFonts w:ascii="Times New Roman" w:hAnsi="Times New Roman" w:cs="Times New Roman"/>
          <w:sz w:val="24"/>
          <w:szCs w:val="24"/>
        </w:rPr>
        <w:t xml:space="preserve">Written comments and recommendations for the proposed information collection should be sent within 30 days of publication of this notice to </w:t>
      </w:r>
      <w:r w:rsidRPr="7F3C15BF" w:rsidR="003E6E85">
        <w:rPr>
          <w:rFonts w:ascii="Times New Roman" w:hAnsi="Times New Roman" w:cs="Times New Roman"/>
          <w:i/>
          <w:iCs/>
          <w:sz w:val="24"/>
          <w:szCs w:val="24"/>
        </w:rPr>
        <w:t>www.reginfo.gov/public/do/PRAMain</w:t>
      </w:r>
      <w:r w:rsidRPr="7F3C15BF" w:rsidR="001D52FD">
        <w:rPr>
          <w:rFonts w:ascii="Times New Roman" w:hAnsi="Times New Roman" w:cs="Times New Roman"/>
          <w:sz w:val="24"/>
          <w:szCs w:val="24"/>
        </w:rPr>
        <w:t xml:space="preserve">. Find this </w:t>
      </w:r>
      <w:r w:rsidRPr="7F3C15BF" w:rsidR="001D52FD">
        <w:rPr>
          <w:rFonts w:ascii="Times New Roman" w:hAnsi="Times New Roman" w:cs="Times New Roman"/>
          <w:sz w:val="24"/>
          <w:szCs w:val="24"/>
        </w:rPr>
        <w:t>particular information</w:t>
      </w:r>
      <w:r w:rsidRPr="7F3C15BF" w:rsidR="001D52FD">
        <w:rPr>
          <w:rFonts w:ascii="Times New Roman" w:hAnsi="Times New Roman" w:cs="Times New Roman"/>
          <w:sz w:val="24"/>
          <w:szCs w:val="24"/>
        </w:rPr>
        <w:t xml:space="preserve"> collection by selecting "Currently under 30-day Review - Open for Public Comments" or by using the search function.</w:t>
      </w:r>
    </w:p>
    <w:p w:rsidR="00814228" w:rsidRPr="00C42B6A" w:rsidP="004F6860" w14:paraId="3381EB91" w14:textId="42E02C69">
      <w:pPr>
        <w:pStyle w:val="HTMLPreformatted"/>
        <w:spacing w:line="480" w:lineRule="auto"/>
        <w:rPr>
          <w:rFonts w:ascii="Times New Roman" w:hAnsi="Times New Roman" w:cs="Times New Roman"/>
          <w:sz w:val="24"/>
          <w:szCs w:val="24"/>
        </w:rPr>
      </w:pPr>
      <w:r w:rsidRPr="00C42B6A">
        <w:rPr>
          <w:rFonts w:ascii="Times New Roman" w:hAnsi="Times New Roman" w:cs="Times New Roman"/>
          <w:b/>
          <w:sz w:val="24"/>
          <w:szCs w:val="24"/>
        </w:rPr>
        <w:t>FOR FURTHER INFORMATION CONTACT:</w:t>
      </w:r>
      <w:r w:rsidRPr="00C42B6A">
        <w:rPr>
          <w:rFonts w:ascii="Times New Roman" w:hAnsi="Times New Roman" w:cs="Times New Roman"/>
          <w:sz w:val="24"/>
          <w:szCs w:val="24"/>
        </w:rPr>
        <w:t xml:space="preserve"> </w:t>
      </w:r>
      <w:r w:rsidRPr="00C42B6A">
        <w:rPr>
          <w:rFonts w:ascii="Times New Roman" w:hAnsi="Times New Roman" w:cs="Times New Roman"/>
          <w:sz w:val="24"/>
          <w:szCs w:val="24"/>
        </w:rPr>
        <w:t xml:space="preserve"> </w:t>
      </w:r>
      <w:r w:rsidR="004F6860">
        <w:rPr>
          <w:rFonts w:ascii="Times New Roman" w:hAnsi="Times New Roman" w:cs="Times New Roman"/>
          <w:sz w:val="24"/>
          <w:szCs w:val="24"/>
        </w:rPr>
        <w:t>If you need</w:t>
      </w:r>
      <w:r w:rsidRPr="00C42B6A" w:rsidR="004F6860">
        <w:rPr>
          <w:rFonts w:ascii="Times New Roman" w:hAnsi="Times New Roman" w:cs="Times New Roman"/>
          <w:sz w:val="24"/>
          <w:szCs w:val="24"/>
        </w:rPr>
        <w:t xml:space="preserve"> additional information</w:t>
      </w:r>
      <w:r w:rsidR="004F6860">
        <w:rPr>
          <w:rFonts w:ascii="Times New Roman" w:hAnsi="Times New Roman" w:cs="Times New Roman"/>
          <w:sz w:val="24"/>
          <w:szCs w:val="24"/>
        </w:rPr>
        <w:t>, contact</w:t>
      </w:r>
      <w:r w:rsidR="00C709CD">
        <w:rPr>
          <w:rFonts w:ascii="Times New Roman" w:hAnsi="Times New Roman" w:cs="Times New Roman"/>
          <w:sz w:val="24"/>
          <w:szCs w:val="24"/>
        </w:rPr>
        <w:t xml:space="preserve"> </w:t>
      </w:r>
      <w:r w:rsidRPr="00C30B63" w:rsidR="00C30B63">
        <w:rPr>
          <w:rFonts w:ascii="Times New Roman" w:hAnsi="Times New Roman" w:cs="Times New Roman"/>
          <w:sz w:val="24"/>
          <w:szCs w:val="24"/>
        </w:rPr>
        <w:t>Kenneth Pick, EIA Clearance Officer, at (202) 586-5562</w:t>
      </w:r>
      <w:r w:rsidR="00C30B63">
        <w:rPr>
          <w:rFonts w:ascii="Times New Roman" w:hAnsi="Times New Roman" w:cs="Times New Roman"/>
          <w:sz w:val="24"/>
          <w:szCs w:val="24"/>
        </w:rPr>
        <w:t>,</w:t>
      </w:r>
      <w:r w:rsidR="004F6860">
        <w:rPr>
          <w:rFonts w:ascii="Times New Roman" w:hAnsi="Times New Roman" w:cs="Times New Roman"/>
          <w:sz w:val="24"/>
          <w:szCs w:val="24"/>
        </w:rPr>
        <w:t xml:space="preserve"> or by</w:t>
      </w:r>
      <w:r w:rsidR="00C30B63">
        <w:rPr>
          <w:rFonts w:ascii="Times New Roman" w:hAnsi="Times New Roman" w:cs="Times New Roman"/>
          <w:sz w:val="24"/>
          <w:szCs w:val="24"/>
        </w:rPr>
        <w:t xml:space="preserve"> email at </w:t>
      </w:r>
      <w:r w:rsidRPr="00C30B63" w:rsidR="00C30B63">
        <w:rPr>
          <w:rFonts w:ascii="Times New Roman" w:hAnsi="Times New Roman" w:cs="Times New Roman"/>
          <w:i/>
          <w:iCs/>
          <w:sz w:val="24"/>
          <w:szCs w:val="24"/>
        </w:rPr>
        <w:t>EIA-FRNcomments@eia.gov</w:t>
      </w:r>
      <w:r w:rsidRPr="00C30B63" w:rsidR="00C30B63">
        <w:rPr>
          <w:rFonts w:ascii="Times New Roman" w:hAnsi="Times New Roman" w:cs="Times New Roman"/>
          <w:sz w:val="24"/>
          <w:szCs w:val="24"/>
        </w:rPr>
        <w:t>. Include the OMB control number listed in the subject line of the message.</w:t>
      </w:r>
    </w:p>
    <w:p w:rsidR="009520B4" w:rsidP="004B1901" w14:paraId="1A36E475" w14:textId="77777777">
      <w:pPr>
        <w:pStyle w:val="HTMLPreformatted"/>
        <w:spacing w:line="480" w:lineRule="auto"/>
        <w:rPr>
          <w:rFonts w:ascii="Times New Roman" w:hAnsi="Times New Roman" w:cs="Times New Roman"/>
          <w:sz w:val="24"/>
          <w:szCs w:val="24"/>
        </w:rPr>
      </w:pPr>
      <w:r w:rsidRPr="00C42B6A">
        <w:rPr>
          <w:rFonts w:ascii="Times New Roman" w:hAnsi="Times New Roman" w:cs="Times New Roman"/>
          <w:b/>
          <w:sz w:val="24"/>
          <w:szCs w:val="24"/>
        </w:rPr>
        <w:t>SUPPLEMENTARY INFORMATION:</w:t>
      </w:r>
      <w:r w:rsidRPr="00C42B6A">
        <w:rPr>
          <w:rFonts w:ascii="Times New Roman" w:hAnsi="Times New Roman" w:cs="Times New Roman"/>
          <w:sz w:val="24"/>
          <w:szCs w:val="24"/>
        </w:rPr>
        <w:t xml:space="preserve"> </w:t>
      </w:r>
      <w:r w:rsidRPr="00C42B6A" w:rsidR="00A64D9A">
        <w:rPr>
          <w:rFonts w:ascii="Times New Roman" w:hAnsi="Times New Roman" w:cs="Times New Roman"/>
          <w:sz w:val="24"/>
          <w:szCs w:val="24"/>
        </w:rPr>
        <w:t xml:space="preserve"> </w:t>
      </w:r>
    </w:p>
    <w:p w:rsidR="00E25956" w:rsidP="004B1901" w14:paraId="46E71A9F" w14:textId="74CA31EC">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This </w:t>
      </w:r>
      <w:r w:rsidRPr="00C42B6A" w:rsidR="00036B47">
        <w:rPr>
          <w:rFonts w:ascii="Times New Roman" w:hAnsi="Times New Roman" w:cs="Times New Roman"/>
          <w:sz w:val="24"/>
          <w:szCs w:val="24"/>
        </w:rPr>
        <w:t>information collection request</w:t>
      </w:r>
      <w:r w:rsidRPr="00C42B6A">
        <w:rPr>
          <w:rFonts w:ascii="Times New Roman" w:hAnsi="Times New Roman" w:cs="Times New Roman"/>
          <w:sz w:val="24"/>
          <w:szCs w:val="24"/>
        </w:rPr>
        <w:t xml:space="preserve"> contains</w:t>
      </w:r>
      <w:r w:rsidR="000F5E9F">
        <w:rPr>
          <w:rFonts w:ascii="Times New Roman" w:hAnsi="Times New Roman" w:cs="Times New Roman"/>
          <w:sz w:val="24"/>
          <w:szCs w:val="24"/>
        </w:rPr>
        <w:t>:</w:t>
      </w:r>
      <w:r w:rsidRPr="00C42B6A">
        <w:rPr>
          <w:rFonts w:ascii="Times New Roman" w:hAnsi="Times New Roman" w:cs="Times New Roman"/>
          <w:sz w:val="24"/>
          <w:szCs w:val="24"/>
        </w:rPr>
        <w:t xml:space="preserve"> </w:t>
      </w:r>
    </w:p>
    <w:p w:rsidR="00E25956" w:rsidP="004B1901" w14:paraId="2AF50F7E" w14:textId="77777777">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(1) </w:t>
      </w:r>
      <w:r w:rsidRPr="009F06FA">
        <w:rPr>
          <w:rFonts w:ascii="Times New Roman" w:hAnsi="Times New Roman" w:cs="Times New Roman"/>
          <w:i/>
          <w:sz w:val="24"/>
          <w:szCs w:val="24"/>
        </w:rPr>
        <w:t>OMB No</w:t>
      </w:r>
      <w:r w:rsidRPr="00A24CE5">
        <w:rPr>
          <w:rFonts w:ascii="Times New Roman" w:hAnsi="Times New Roman" w:cs="Times New Roman"/>
          <w:sz w:val="24"/>
          <w:szCs w:val="24"/>
        </w:rPr>
        <w:t>.</w:t>
      </w:r>
      <w:r w:rsidR="00C709CD">
        <w:rPr>
          <w:rFonts w:ascii="Times New Roman" w:hAnsi="Times New Roman" w:cs="Times New Roman"/>
          <w:sz w:val="24"/>
          <w:szCs w:val="24"/>
        </w:rPr>
        <w:t xml:space="preserve">: </w:t>
      </w:r>
      <w:r w:rsidR="00C709CD">
        <w:rPr>
          <w:rFonts w:ascii="Times New Roman" w:hAnsi="Times New Roman" w:cs="Times New Roman"/>
          <w:sz w:val="24"/>
          <w:szCs w:val="24"/>
        </w:rPr>
        <w:t>1905-0186</w:t>
      </w:r>
      <w:r w:rsidRPr="00C42B6A">
        <w:rPr>
          <w:rFonts w:ascii="Times New Roman" w:hAnsi="Times New Roman" w:cs="Times New Roman"/>
          <w:sz w:val="24"/>
          <w:szCs w:val="24"/>
        </w:rPr>
        <w:t>;</w:t>
      </w:r>
      <w:r w:rsidRPr="00C42B6A">
        <w:rPr>
          <w:rFonts w:ascii="Times New Roman" w:hAnsi="Times New Roman" w:cs="Times New Roman"/>
          <w:sz w:val="24"/>
          <w:szCs w:val="24"/>
        </w:rPr>
        <w:t xml:space="preserve"> </w:t>
      </w:r>
    </w:p>
    <w:p w:rsidR="00E25956" w:rsidP="004B1901" w14:paraId="1660246D" w14:textId="77777777">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(2) </w:t>
      </w:r>
      <w:r w:rsidRPr="009F06FA" w:rsidR="00036B47">
        <w:rPr>
          <w:rFonts w:ascii="Times New Roman" w:hAnsi="Times New Roman" w:cs="Times New Roman"/>
          <w:i/>
          <w:sz w:val="24"/>
          <w:szCs w:val="24"/>
        </w:rPr>
        <w:t>Information Collection Request</w:t>
      </w:r>
      <w:r w:rsidRPr="009F06FA">
        <w:rPr>
          <w:rFonts w:ascii="Times New Roman" w:hAnsi="Times New Roman" w:cs="Times New Roman"/>
          <w:i/>
          <w:sz w:val="24"/>
          <w:szCs w:val="24"/>
        </w:rPr>
        <w:t xml:space="preserve"> Title</w:t>
      </w:r>
      <w:r w:rsidRPr="00C42B6A">
        <w:rPr>
          <w:rFonts w:ascii="Times New Roman" w:hAnsi="Times New Roman" w:cs="Times New Roman"/>
          <w:sz w:val="24"/>
          <w:szCs w:val="24"/>
        </w:rPr>
        <w:t xml:space="preserve">: </w:t>
      </w:r>
      <w:r w:rsidRPr="003A13EA" w:rsidR="00C709CD">
        <w:rPr>
          <w:rFonts w:ascii="Times New Roman" w:hAnsi="Times New Roman" w:cs="Times New Roman"/>
          <w:sz w:val="24"/>
          <w:szCs w:val="24"/>
        </w:rPr>
        <w:t xml:space="preserve">Generic Clearance for Questionnaire Testing, Evaluation, and </w:t>
      </w:r>
      <w:r w:rsidRPr="003A13EA" w:rsidR="00C709CD">
        <w:rPr>
          <w:rFonts w:ascii="Times New Roman" w:hAnsi="Times New Roman" w:cs="Times New Roman"/>
          <w:sz w:val="24"/>
          <w:szCs w:val="24"/>
        </w:rPr>
        <w:t>Research</w:t>
      </w:r>
      <w:r w:rsidRPr="00963E39" w:rsidR="00C709CD">
        <w:rPr>
          <w:rFonts w:ascii="Times New Roman" w:hAnsi="Times New Roman" w:cs="Times New Roman"/>
          <w:sz w:val="24"/>
          <w:szCs w:val="24"/>
        </w:rPr>
        <w:t>;</w:t>
      </w:r>
    </w:p>
    <w:p w:rsidR="00E25956" w:rsidP="004B1901" w14:paraId="0162204D" w14:textId="2D149AD4">
      <w:pPr>
        <w:pStyle w:val="HTMLPreformatted"/>
        <w:spacing w:line="480" w:lineRule="auto"/>
        <w:rPr>
          <w:rFonts w:ascii="Times New Roman" w:hAnsi="Times New Roman" w:cs="Times New Roman"/>
          <w:b/>
          <w:sz w:val="24"/>
          <w:szCs w:val="24"/>
        </w:rPr>
      </w:pPr>
      <w:r w:rsidRPr="00C42B6A">
        <w:rPr>
          <w:rFonts w:ascii="Times New Roman" w:hAnsi="Times New Roman" w:cs="Times New Roman"/>
          <w:sz w:val="24"/>
          <w:szCs w:val="24"/>
        </w:rPr>
        <w:t xml:space="preserve">(3) </w:t>
      </w:r>
      <w:r w:rsidRPr="009F06FA">
        <w:rPr>
          <w:rFonts w:ascii="Times New Roman" w:hAnsi="Times New Roman" w:cs="Times New Roman"/>
          <w:i/>
          <w:sz w:val="24"/>
          <w:szCs w:val="24"/>
        </w:rPr>
        <w:t xml:space="preserve">Type of </w:t>
      </w:r>
      <w:r w:rsidRPr="009F06FA" w:rsidR="00C42B6A">
        <w:rPr>
          <w:rFonts w:ascii="Times New Roman" w:hAnsi="Times New Roman" w:cs="Times New Roman"/>
          <w:i/>
          <w:sz w:val="24"/>
          <w:szCs w:val="24"/>
        </w:rPr>
        <w:t>Request</w:t>
      </w:r>
      <w:r w:rsidRPr="00C42B6A">
        <w:rPr>
          <w:rFonts w:ascii="Times New Roman" w:hAnsi="Times New Roman" w:cs="Times New Roman"/>
          <w:sz w:val="24"/>
          <w:szCs w:val="24"/>
        </w:rPr>
        <w:t xml:space="preserve">: </w:t>
      </w:r>
      <w:r w:rsidR="004C42D9">
        <w:rPr>
          <w:rFonts w:ascii="Times New Roman" w:hAnsi="Times New Roman" w:cs="Times New Roman"/>
          <w:sz w:val="24"/>
          <w:szCs w:val="24"/>
        </w:rPr>
        <w:t>Three-year extension</w:t>
      </w:r>
      <w:r w:rsidR="00C709CD">
        <w:rPr>
          <w:rFonts w:ascii="Times New Roman" w:hAnsi="Times New Roman" w:cs="Times New Roman"/>
          <w:sz w:val="24"/>
          <w:szCs w:val="24"/>
        </w:rPr>
        <w:t xml:space="preserve"> with </w:t>
      </w:r>
      <w:r w:rsidR="00C709CD">
        <w:rPr>
          <w:rFonts w:ascii="Times New Roman" w:hAnsi="Times New Roman" w:cs="Times New Roman"/>
          <w:sz w:val="24"/>
          <w:szCs w:val="24"/>
        </w:rPr>
        <w:t>change</w:t>
      </w:r>
      <w:r w:rsidRPr="00C42B6A">
        <w:rPr>
          <w:rFonts w:ascii="Times New Roman" w:hAnsi="Times New Roman" w:cs="Times New Roman"/>
          <w:b/>
          <w:sz w:val="24"/>
          <w:szCs w:val="24"/>
        </w:rPr>
        <w:t>;</w:t>
      </w:r>
      <w:r w:rsidRPr="00C42B6A">
        <w:rPr>
          <w:rFonts w:ascii="Times New Roman" w:hAnsi="Times New Roman" w:cs="Times New Roman"/>
          <w:b/>
          <w:sz w:val="24"/>
          <w:szCs w:val="24"/>
        </w:rPr>
        <w:t xml:space="preserve"> </w:t>
      </w:r>
    </w:p>
    <w:p w:rsidR="00C30B63" w:rsidRPr="00C30B63" w:rsidP="00C30B63" w14:paraId="2A96BB5A" w14:textId="77777777">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(4) </w:t>
      </w:r>
      <w:r w:rsidRPr="009F06FA">
        <w:rPr>
          <w:rFonts w:ascii="Times New Roman" w:hAnsi="Times New Roman" w:cs="Times New Roman"/>
          <w:i/>
          <w:sz w:val="24"/>
          <w:szCs w:val="24"/>
        </w:rPr>
        <w:t>Purpose</w:t>
      </w:r>
      <w:r w:rsidRPr="00C42B6A">
        <w:rPr>
          <w:rFonts w:ascii="Times New Roman" w:hAnsi="Times New Roman" w:cs="Times New Roman"/>
          <w:sz w:val="24"/>
          <w:szCs w:val="24"/>
        </w:rPr>
        <w:t xml:space="preserve">: </w:t>
      </w:r>
      <w:r w:rsidRPr="00C30B63">
        <w:rPr>
          <w:rFonts w:ascii="Times New Roman" w:hAnsi="Times New Roman" w:cs="Times New Roman"/>
          <w:sz w:val="24"/>
          <w:szCs w:val="24"/>
        </w:rPr>
        <w:t xml:space="preserve">The U.S. Energy Information Administration (EIA) is requesting a three-year approval from the Office of Management and Budget (OMB) to utilize qualitative and quantitative methodologies to pretest questionnaires and validate the quality of the data that are collected on EIA and DOE survey forms. </w:t>
      </w:r>
      <w:r w:rsidRPr="00C30B63">
        <w:rPr>
          <w:rFonts w:ascii="Times New Roman" w:hAnsi="Times New Roman" w:cs="Times New Roman"/>
          <w:sz w:val="24"/>
          <w:szCs w:val="24"/>
        </w:rPr>
        <w:t>Through the use of</w:t>
      </w:r>
      <w:r w:rsidRPr="00C30B63">
        <w:rPr>
          <w:rFonts w:ascii="Times New Roman" w:hAnsi="Times New Roman" w:cs="Times New Roman"/>
          <w:sz w:val="24"/>
          <w:szCs w:val="24"/>
        </w:rPr>
        <w:t xml:space="preserve"> these methodologies, EIA will conduct research studies to improve the quality of energy data </w:t>
      </w:r>
      <w:r w:rsidRPr="00C30B63">
        <w:rPr>
          <w:rFonts w:ascii="Times New Roman" w:hAnsi="Times New Roman" w:cs="Times New Roman"/>
          <w:sz w:val="24"/>
          <w:szCs w:val="24"/>
        </w:rPr>
        <w:t>being collected</w:t>
      </w:r>
      <w:r w:rsidRPr="00C30B63">
        <w:rPr>
          <w:rFonts w:ascii="Times New Roman" w:hAnsi="Times New Roman" w:cs="Times New Roman"/>
          <w:sz w:val="24"/>
          <w:szCs w:val="24"/>
        </w:rPr>
        <w:t xml:space="preserve">, reduce or minimize survey respondent burden, and increase agency efficiency. This authority would also allow EIA to improve data collection </w:t>
      </w:r>
      <w:r w:rsidRPr="00C30B63">
        <w:rPr>
          <w:rFonts w:ascii="Times New Roman" w:hAnsi="Times New Roman" w:cs="Times New Roman"/>
          <w:sz w:val="24"/>
          <w:szCs w:val="24"/>
        </w:rPr>
        <w:t>in order to</w:t>
      </w:r>
      <w:r w:rsidRPr="00C30B63">
        <w:rPr>
          <w:rFonts w:ascii="Times New Roman" w:hAnsi="Times New Roman" w:cs="Times New Roman"/>
          <w:sz w:val="24"/>
          <w:szCs w:val="24"/>
        </w:rPr>
        <w:t xml:space="preserve"> meet the needs of EIA’s customers while also staying current in the evolving nature of the energy industry. </w:t>
      </w:r>
    </w:p>
    <w:p w:rsidR="00C30B63" w:rsidRPr="00C30B63" w:rsidP="00C30B63" w14:paraId="19209084" w14:textId="2787F234">
      <w:pPr>
        <w:pStyle w:val="HTMLPreformatted"/>
        <w:spacing w:line="480" w:lineRule="auto"/>
        <w:rPr>
          <w:rFonts w:ascii="Times New Roman" w:hAnsi="Times New Roman" w:cs="Times New Roman"/>
          <w:sz w:val="24"/>
          <w:szCs w:val="24"/>
        </w:rPr>
      </w:pPr>
      <w:r w:rsidRPr="00C30B63">
        <w:rPr>
          <w:rFonts w:ascii="Times New Roman" w:hAnsi="Times New Roman" w:cs="Times New Roman"/>
          <w:sz w:val="24"/>
          <w:szCs w:val="24"/>
        </w:rPr>
        <w:t xml:space="preserve">The specific methods EIA will continue to use for the coverage by this clearance are described below.  </w:t>
      </w:r>
    </w:p>
    <w:p w:rsidR="00C30B63" w:rsidRPr="00C30B63" w:rsidP="00C30B63" w14:paraId="1154C9DC" w14:textId="77777777">
      <w:pPr>
        <w:pStyle w:val="HTMLPreformatted"/>
        <w:spacing w:line="480" w:lineRule="auto"/>
        <w:rPr>
          <w:rFonts w:ascii="Times New Roman" w:hAnsi="Times New Roman" w:cs="Times New Roman"/>
          <w:sz w:val="24"/>
          <w:szCs w:val="24"/>
        </w:rPr>
      </w:pPr>
      <w:r w:rsidRPr="00C30B63">
        <w:rPr>
          <w:rFonts w:ascii="Times New Roman" w:hAnsi="Times New Roman" w:cs="Times New Roman"/>
          <w:i/>
          <w:iCs/>
          <w:sz w:val="24"/>
          <w:szCs w:val="24"/>
        </w:rPr>
        <w:t>Pilot Surveys.</w:t>
      </w:r>
      <w:r w:rsidRPr="00C30B63">
        <w:rPr>
          <w:rFonts w:ascii="Times New Roman" w:hAnsi="Times New Roman" w:cs="Times New Roman"/>
          <w:sz w:val="24"/>
          <w:szCs w:val="24"/>
        </w:rPr>
        <w:t xml:space="preserve"> Pilot surveys conducted under this clearance will generally be methodological studies and will always employ statistically representative samples. The </w:t>
      </w:r>
      <w:r w:rsidRPr="00C30B63">
        <w:rPr>
          <w:rFonts w:ascii="Times New Roman" w:hAnsi="Times New Roman" w:cs="Times New Roman"/>
          <w:sz w:val="24"/>
          <w:szCs w:val="24"/>
        </w:rPr>
        <w:t xml:space="preserve">pilot surveys will replicate all components of the methodological design, sampling procedures (where possible), and questionnaires of the full-scale survey. Pilot surveys will normally be utilized when EIA undertakes a complete redesign of a particular data collection methodology or when EIA undertakes data collection in new energy areas of the energy sector where data collection would provide utility to EIA.  </w:t>
      </w:r>
    </w:p>
    <w:p w:rsidR="00C30B63" w:rsidRPr="00C30B63" w:rsidP="00C30B63" w14:paraId="6CE3CC89" w14:textId="77777777">
      <w:pPr>
        <w:pStyle w:val="HTMLPreformatted"/>
        <w:spacing w:line="480" w:lineRule="auto"/>
        <w:rPr>
          <w:rFonts w:ascii="Times New Roman" w:hAnsi="Times New Roman" w:cs="Times New Roman"/>
          <w:sz w:val="24"/>
          <w:szCs w:val="24"/>
        </w:rPr>
      </w:pPr>
      <w:r w:rsidRPr="00C30B63">
        <w:rPr>
          <w:rFonts w:ascii="Times New Roman" w:hAnsi="Times New Roman" w:cs="Times New Roman"/>
          <w:i/>
          <w:iCs/>
          <w:sz w:val="24"/>
          <w:szCs w:val="24"/>
        </w:rPr>
        <w:t>Cognitive Interviews.</w:t>
      </w:r>
      <w:r w:rsidRPr="00C30B63">
        <w:rPr>
          <w:rFonts w:ascii="Times New Roman" w:hAnsi="Times New Roman" w:cs="Times New Roman"/>
          <w:sz w:val="24"/>
          <w:szCs w:val="24"/>
        </w:rPr>
        <w:t xml:space="preserve"> Cognitive interviews are typically one-on-one interviews in which the respondent is usually asked to "think aloud" or is asked “retrospective questions” as they answer questions, reads survey materials, defines terminology, or completes other activities as part of a typical survey process. </w:t>
      </w:r>
      <w:r w:rsidRPr="00C30B63">
        <w:rPr>
          <w:rFonts w:ascii="Times New Roman" w:hAnsi="Times New Roman" w:cs="Times New Roman"/>
          <w:sz w:val="24"/>
          <w:szCs w:val="24"/>
        </w:rPr>
        <w:t>A number of</w:t>
      </w:r>
      <w:r w:rsidRPr="00C30B63">
        <w:rPr>
          <w:rFonts w:ascii="Times New Roman" w:hAnsi="Times New Roman" w:cs="Times New Roman"/>
          <w:sz w:val="24"/>
          <w:szCs w:val="24"/>
        </w:rPr>
        <w:t xml:space="preserve"> different techniques may be involved including asking respondents what specific words or phrases mean or asking respondents probing questions to determine how they estimate, calculate, or determine specific data elements on a survey. The objectives of these cognitive interviews are to identify problems of ambiguity or misunderstanding, examine the process that respondents follow for reporting information, assess survey respondents’ ability to report new information, or identify other difficulties respondents have answering survey questions </w:t>
      </w:r>
      <w:r w:rsidRPr="00C30B63">
        <w:rPr>
          <w:rFonts w:ascii="Times New Roman" w:hAnsi="Times New Roman" w:cs="Times New Roman"/>
          <w:sz w:val="24"/>
          <w:szCs w:val="24"/>
        </w:rPr>
        <w:t>in order to</w:t>
      </w:r>
      <w:r w:rsidRPr="00C30B63">
        <w:rPr>
          <w:rFonts w:ascii="Times New Roman" w:hAnsi="Times New Roman" w:cs="Times New Roman"/>
          <w:sz w:val="24"/>
          <w:szCs w:val="24"/>
        </w:rPr>
        <w:t xml:space="preserve"> reduce measurement error from estimates based on a survey.  </w:t>
      </w:r>
    </w:p>
    <w:p w:rsidR="00C30B63" w:rsidRPr="00C30B63" w:rsidP="00C30B63" w14:paraId="4DF5FAD4" w14:textId="77777777">
      <w:pPr>
        <w:pStyle w:val="HTMLPreformatted"/>
        <w:spacing w:line="480" w:lineRule="auto"/>
        <w:rPr>
          <w:rFonts w:ascii="Times New Roman" w:hAnsi="Times New Roman" w:cs="Times New Roman"/>
          <w:sz w:val="24"/>
          <w:szCs w:val="24"/>
        </w:rPr>
      </w:pPr>
      <w:r w:rsidRPr="00C30B63">
        <w:rPr>
          <w:rFonts w:ascii="Times New Roman" w:hAnsi="Times New Roman" w:cs="Times New Roman"/>
          <w:i/>
          <w:iCs/>
          <w:sz w:val="24"/>
          <w:szCs w:val="24"/>
        </w:rPr>
        <w:t>Respondent Debriefings.</w:t>
      </w:r>
      <w:r w:rsidRPr="00C30B63">
        <w:rPr>
          <w:rFonts w:ascii="Times New Roman" w:hAnsi="Times New Roman" w:cs="Times New Roman"/>
          <w:sz w:val="24"/>
          <w:szCs w:val="24"/>
        </w:rPr>
        <w:t xml:space="preserve"> Respondent debriefings conducted under this clearance will generally be methodological or cognitive research studies.  The debriefing form is administered after a respondent completes a questionnaire either in paper format, electronically, or through personal interviews.  The debriefings contain probing questions to determine how respondents interpret the survey questions, how much time and effort was spent completing the questionnaire, and whether they have problems in completing </w:t>
      </w:r>
      <w:r w:rsidRPr="00C30B63">
        <w:rPr>
          <w:rFonts w:ascii="Times New Roman" w:hAnsi="Times New Roman" w:cs="Times New Roman"/>
          <w:sz w:val="24"/>
          <w:szCs w:val="24"/>
        </w:rPr>
        <w:t xml:space="preserve">the survey/questionnaire. Respondent debriefings also are useful in determining potential issues with data quality and in estimating respondent burden.   </w:t>
      </w:r>
    </w:p>
    <w:p w:rsidR="00C30B63" w:rsidRPr="00C30B63" w:rsidP="00C30B63" w14:paraId="701FCC81" w14:textId="77777777">
      <w:pPr>
        <w:pStyle w:val="HTMLPreformatted"/>
        <w:spacing w:line="480" w:lineRule="auto"/>
        <w:rPr>
          <w:rFonts w:ascii="Times New Roman" w:hAnsi="Times New Roman" w:cs="Times New Roman"/>
          <w:sz w:val="24"/>
          <w:szCs w:val="24"/>
        </w:rPr>
      </w:pPr>
      <w:r w:rsidRPr="00C30B63">
        <w:rPr>
          <w:rFonts w:ascii="Times New Roman" w:hAnsi="Times New Roman" w:cs="Times New Roman"/>
          <w:i/>
          <w:iCs/>
          <w:sz w:val="24"/>
          <w:szCs w:val="24"/>
        </w:rPr>
        <w:t xml:space="preserve">Usability Testing. </w:t>
      </w:r>
      <w:r w:rsidRPr="00C30B63">
        <w:rPr>
          <w:rFonts w:ascii="Times New Roman" w:hAnsi="Times New Roman" w:cs="Times New Roman"/>
          <w:sz w:val="24"/>
          <w:szCs w:val="24"/>
        </w:rPr>
        <w:t xml:space="preserve">Usability tests are </w:t>
      </w:r>
      <w:r w:rsidRPr="00C30B63">
        <w:rPr>
          <w:rFonts w:ascii="Times New Roman" w:hAnsi="Times New Roman" w:cs="Times New Roman"/>
          <w:sz w:val="24"/>
          <w:szCs w:val="24"/>
        </w:rPr>
        <w:t>similar to</w:t>
      </w:r>
      <w:r w:rsidRPr="00C30B63">
        <w:rPr>
          <w:rFonts w:ascii="Times New Roman" w:hAnsi="Times New Roman" w:cs="Times New Roman"/>
          <w:sz w:val="24"/>
          <w:szCs w:val="24"/>
        </w:rPr>
        <w:t xml:space="preserve"> cognitive interviews in which a respondent is typically asked to “think aloud” or asked “retrospective questions” as they review a survey questionnaire, related materials, or website. The objective of usability testing is to check that respondents can easily and intuitively navigate survey questionnaires, related materials, and websites to submit their data to EIA.  </w:t>
      </w:r>
    </w:p>
    <w:p w:rsidR="00C30B63" w:rsidRPr="00C30B63" w:rsidP="00C30B63" w14:paraId="7595923C" w14:textId="77777777">
      <w:pPr>
        <w:pStyle w:val="HTMLPreformatted"/>
        <w:spacing w:line="480" w:lineRule="auto"/>
        <w:rPr>
          <w:rFonts w:ascii="Times New Roman" w:hAnsi="Times New Roman" w:cs="Times New Roman"/>
          <w:sz w:val="24"/>
          <w:szCs w:val="24"/>
        </w:rPr>
      </w:pPr>
      <w:r w:rsidRPr="00C30B63">
        <w:rPr>
          <w:rFonts w:ascii="Times New Roman" w:hAnsi="Times New Roman" w:cs="Times New Roman"/>
          <w:i/>
          <w:iCs/>
          <w:sz w:val="24"/>
          <w:szCs w:val="24"/>
        </w:rPr>
        <w:t>Focus Groups.</w:t>
      </w:r>
      <w:r w:rsidRPr="00C30B63">
        <w:rPr>
          <w:rFonts w:ascii="Times New Roman" w:hAnsi="Times New Roman" w:cs="Times New Roman"/>
          <w:sz w:val="24"/>
          <w:szCs w:val="24"/>
        </w:rPr>
        <w:t xml:space="preserve"> Focus groups are a qualitative method used early in questionnaire development to gather information about a topic that can later be used to write survey questions, such as specific terminology, definitions, sensitivity of topics, organizational processes, and burden associated with reporting. Information is collected by a moderator using a guided discussion with small groups of people (e.g., 8-10). </w:t>
      </w:r>
    </w:p>
    <w:p w:rsidR="00C30B63" w:rsidRPr="00C30B63" w:rsidP="00C30B63" w14:paraId="61F7E554" w14:textId="77777777">
      <w:pPr>
        <w:pStyle w:val="HTMLPreformatted"/>
        <w:spacing w:line="480" w:lineRule="auto"/>
        <w:rPr>
          <w:rFonts w:ascii="Times New Roman" w:hAnsi="Times New Roman" w:cs="Times New Roman"/>
          <w:sz w:val="24"/>
          <w:szCs w:val="24"/>
        </w:rPr>
      </w:pPr>
      <w:r w:rsidRPr="00C30B63">
        <w:rPr>
          <w:rFonts w:ascii="Times New Roman" w:hAnsi="Times New Roman" w:cs="Times New Roman"/>
          <w:i/>
          <w:iCs/>
          <w:sz w:val="24"/>
          <w:szCs w:val="24"/>
        </w:rPr>
        <w:t>Field Techniques.</w:t>
      </w:r>
      <w:r w:rsidRPr="00C30B63">
        <w:rPr>
          <w:rFonts w:ascii="Times New Roman" w:hAnsi="Times New Roman" w:cs="Times New Roman"/>
          <w:sz w:val="24"/>
          <w:szCs w:val="24"/>
        </w:rPr>
        <w:t xml:space="preserve"> Field techniques described in survey research and survey methodology literature will be employed as appropriate.  These include follow-up probing, memory cue tasks, paraphrasing, confidence rating, response latency measurements, free and dimensional sort classification tasks, and vignette classifications.  The objective of </w:t>
      </w:r>
      <w:r w:rsidRPr="00C30B63">
        <w:rPr>
          <w:rFonts w:ascii="Times New Roman" w:hAnsi="Times New Roman" w:cs="Times New Roman"/>
          <w:sz w:val="24"/>
          <w:szCs w:val="24"/>
        </w:rPr>
        <w:t>all of</w:t>
      </w:r>
      <w:r w:rsidRPr="00C30B63">
        <w:rPr>
          <w:rFonts w:ascii="Times New Roman" w:hAnsi="Times New Roman" w:cs="Times New Roman"/>
          <w:sz w:val="24"/>
          <w:szCs w:val="24"/>
        </w:rPr>
        <w:t xml:space="preserve"> these techniques is to aid in the development of surveys that work with respondents’ thought processes, thus reducing response error and burden.  These techniques have also proven useful for studying and revising pre-existing questionnaires.   </w:t>
      </w:r>
    </w:p>
    <w:p w:rsidR="00C30B63" w:rsidRPr="00C30B63" w:rsidP="00C30B63" w14:paraId="09EA5557" w14:textId="77777777">
      <w:pPr>
        <w:pStyle w:val="HTMLPreformatted"/>
        <w:spacing w:line="480" w:lineRule="auto"/>
        <w:rPr>
          <w:rFonts w:ascii="Times New Roman" w:hAnsi="Times New Roman" w:cs="Times New Roman"/>
          <w:sz w:val="24"/>
          <w:szCs w:val="24"/>
        </w:rPr>
      </w:pPr>
      <w:r w:rsidRPr="00C30B63">
        <w:rPr>
          <w:rFonts w:ascii="Times New Roman" w:hAnsi="Times New Roman" w:cs="Times New Roman"/>
          <w:i/>
          <w:iCs/>
          <w:sz w:val="24"/>
          <w:szCs w:val="24"/>
        </w:rPr>
        <w:t>Behavior Coding.</w:t>
      </w:r>
      <w:r w:rsidRPr="00C30B63">
        <w:rPr>
          <w:rFonts w:ascii="Times New Roman" w:hAnsi="Times New Roman" w:cs="Times New Roman"/>
          <w:sz w:val="24"/>
          <w:szCs w:val="24"/>
        </w:rPr>
        <w:t xml:space="preserve"> Behavior coding is a quantitative technique in which a standard set of codes is systematically applied to respondent / interviewer interactions in interviewer-administered surveys or respondent / questionnaire interactions in self-administered surveys.   </w:t>
      </w:r>
    </w:p>
    <w:p w:rsidR="00C30B63" w:rsidP="00C30B63" w14:paraId="765EF980" w14:textId="77777777">
      <w:pPr>
        <w:pStyle w:val="HTMLPreformatted"/>
        <w:spacing w:line="480" w:lineRule="auto"/>
        <w:rPr>
          <w:rFonts w:ascii="Times New Roman" w:hAnsi="Times New Roman" w:cs="Times New Roman"/>
          <w:b/>
          <w:sz w:val="24"/>
          <w:szCs w:val="24"/>
        </w:rPr>
      </w:pPr>
      <w:r w:rsidRPr="00C30B63">
        <w:rPr>
          <w:rFonts w:ascii="Times New Roman" w:hAnsi="Times New Roman" w:cs="Times New Roman"/>
          <w:i/>
          <w:iCs/>
          <w:sz w:val="24"/>
          <w:szCs w:val="24"/>
        </w:rPr>
        <w:t>Split Panel Test.</w:t>
      </w:r>
      <w:r w:rsidRPr="00C30B63">
        <w:rPr>
          <w:rFonts w:ascii="Times New Roman" w:hAnsi="Times New Roman" w:cs="Times New Roman"/>
          <w:sz w:val="24"/>
          <w:szCs w:val="24"/>
        </w:rPr>
        <w:t xml:space="preserve"> Split panel tests refer to controlled experimental testing of alternative hypotheses.  Thus, they allow one to choose from among competing questions, questionnaires, definitions, error messages or survey improvement methodologies with greater confidence than any of the other methods.  Split panel tests conducted during the fielding of the survey are superior in that they can support both internal validity (controlled comparisons of the variable(s) under investigation) and external validity (represent the population under study). Most of the previously mentioned survey improvement methods can be strengthened when teamed with this method.</w:t>
      </w:r>
      <w:r w:rsidR="00E25956">
        <w:rPr>
          <w:rFonts w:ascii="Times New Roman" w:hAnsi="Times New Roman" w:cs="Times New Roman"/>
          <w:b/>
          <w:sz w:val="24"/>
          <w:szCs w:val="24"/>
        </w:rPr>
        <w:tab/>
      </w:r>
    </w:p>
    <w:p w:rsidR="00E856C0" w:rsidP="00C30B63" w14:paraId="2B719AD6" w14:textId="256387D7">
      <w:pPr>
        <w:pStyle w:val="HTMLPreformatted"/>
        <w:spacing w:line="480" w:lineRule="auto"/>
        <w:rPr>
          <w:rFonts w:ascii="Times New Roman" w:hAnsi="Times New Roman" w:cs="Times New Roman"/>
          <w:b/>
          <w:color w:val="000000" w:themeColor="text1"/>
          <w:sz w:val="24"/>
          <w:szCs w:val="24"/>
        </w:rPr>
      </w:pPr>
      <w:r w:rsidRPr="00093C66">
        <w:rPr>
          <w:rFonts w:ascii="Times New Roman" w:hAnsi="Times New Roman" w:cs="Times New Roman"/>
          <w:color w:val="000000" w:themeColor="text1"/>
          <w:sz w:val="24"/>
          <w:szCs w:val="24"/>
        </w:rPr>
        <w:t xml:space="preserve">(4a) </w:t>
      </w:r>
      <w:r w:rsidRPr="00EA2EC8">
        <w:rPr>
          <w:rFonts w:ascii="Times New Roman" w:hAnsi="Times New Roman" w:cs="Times New Roman"/>
          <w:i/>
          <w:iCs/>
          <w:color w:val="000000" w:themeColor="text1"/>
          <w:sz w:val="24"/>
          <w:szCs w:val="24"/>
        </w:rPr>
        <w:t>Changes to Information Collection</w:t>
      </w:r>
      <w:r w:rsidRPr="001B222A">
        <w:rPr>
          <w:rFonts w:ascii="Times New Roman" w:hAnsi="Times New Roman" w:cs="Times New Roman"/>
          <w:color w:val="000000" w:themeColor="text1"/>
          <w:sz w:val="24"/>
          <w:szCs w:val="24"/>
        </w:rPr>
        <w:t>:</w:t>
      </w:r>
      <w:r w:rsidRPr="001B222A">
        <w:rPr>
          <w:rFonts w:ascii="Times New Roman" w:hAnsi="Times New Roman" w:cs="Times New Roman"/>
          <w:b/>
          <w:color w:val="000000" w:themeColor="text1"/>
          <w:sz w:val="24"/>
          <w:szCs w:val="24"/>
        </w:rPr>
        <w:t xml:space="preserve"> </w:t>
      </w:r>
    </w:p>
    <w:p w:rsidR="00C30B63" w:rsidRPr="00C30B63" w:rsidP="00C30B63" w14:paraId="11554AAD" w14:textId="12769CEA">
      <w:pPr>
        <w:pStyle w:val="HTMLPreformatted"/>
        <w:spacing w:line="480" w:lineRule="auto"/>
        <w:rPr>
          <w:rFonts w:ascii="Times New Roman" w:hAnsi="Times New Roman" w:cs="Times New Roman"/>
          <w:bCs/>
          <w:color w:val="000000" w:themeColor="text1"/>
          <w:sz w:val="24"/>
          <w:szCs w:val="24"/>
        </w:rPr>
      </w:pPr>
      <w:r w:rsidRPr="00C30B63">
        <w:rPr>
          <w:rFonts w:ascii="Times New Roman" w:hAnsi="Times New Roman" w:cs="Times New Roman"/>
          <w:bCs/>
          <w:color w:val="000000" w:themeColor="text1"/>
          <w:sz w:val="24"/>
          <w:szCs w:val="24"/>
        </w:rPr>
        <w:t xml:space="preserve">EIA proposes to collect personally identifiable information (PII) only to the extent necessary to recruit participants for questionnaire testing, evaluation, and research. This PII would not be retained, </w:t>
      </w:r>
      <w:r w:rsidRPr="00C30B63">
        <w:rPr>
          <w:rFonts w:ascii="Times New Roman" w:hAnsi="Times New Roman" w:cs="Times New Roman"/>
          <w:bCs/>
          <w:color w:val="000000" w:themeColor="text1"/>
          <w:sz w:val="24"/>
          <w:szCs w:val="24"/>
        </w:rPr>
        <w:t>with the exception of</w:t>
      </w:r>
      <w:r w:rsidRPr="00C30B63">
        <w:rPr>
          <w:rFonts w:ascii="Times New Roman" w:hAnsi="Times New Roman" w:cs="Times New Roman"/>
          <w:bCs/>
          <w:color w:val="000000" w:themeColor="text1"/>
          <w:sz w:val="24"/>
          <w:szCs w:val="24"/>
        </w:rPr>
        <w:t xml:space="preserve"> information needed to provide renumeration for participants of questionnaire testing, evaluation, and research and conduct associated data analysis.</w:t>
      </w:r>
    </w:p>
    <w:p w:rsidR="00C30B63" w:rsidP="00C30B63" w14:paraId="327CE8F6" w14:textId="77777777">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(5) </w:t>
      </w:r>
      <w:r w:rsidRPr="00AA7FDE">
        <w:rPr>
          <w:rFonts w:ascii="Times New Roman" w:hAnsi="Times New Roman" w:cs="Times New Roman"/>
          <w:i/>
          <w:sz w:val="24"/>
          <w:szCs w:val="24"/>
        </w:rPr>
        <w:t>Annual Estimated Number of Respondents</w:t>
      </w:r>
      <w:r w:rsidRPr="00C42B6A">
        <w:rPr>
          <w:rFonts w:ascii="Times New Roman" w:hAnsi="Times New Roman" w:cs="Times New Roman"/>
          <w:sz w:val="24"/>
          <w:szCs w:val="24"/>
        </w:rPr>
        <w:t>:</w:t>
      </w:r>
      <w:r w:rsidR="001B222A">
        <w:rPr>
          <w:rFonts w:ascii="Times New Roman" w:hAnsi="Times New Roman" w:cs="Times New Roman"/>
          <w:sz w:val="24"/>
          <w:szCs w:val="24"/>
        </w:rPr>
        <w:t xml:space="preserve"> </w:t>
      </w:r>
      <w:r w:rsidR="001B222A">
        <w:rPr>
          <w:rFonts w:ascii="Times New Roman" w:hAnsi="Times New Roman" w:cs="Times New Roman"/>
          <w:sz w:val="24"/>
          <w:szCs w:val="24"/>
        </w:rPr>
        <w:t>7,500;</w:t>
      </w:r>
      <w:r w:rsidRPr="002D12DE">
        <w:rPr>
          <w:rFonts w:ascii="Times New Roman" w:hAnsi="Times New Roman" w:cs="Times New Roman"/>
          <w:sz w:val="24"/>
          <w:szCs w:val="24"/>
        </w:rPr>
        <w:t xml:space="preserve"> </w:t>
      </w:r>
    </w:p>
    <w:p w:rsidR="00D24159" w:rsidP="00C30B63" w14:paraId="11FA5514" w14:textId="0118E103">
      <w:pPr>
        <w:pStyle w:val="HTMLPreformatted"/>
        <w:spacing w:line="480" w:lineRule="auto"/>
        <w:rPr>
          <w:rFonts w:ascii="Times New Roman" w:hAnsi="Times New Roman" w:cs="Times New Roman"/>
          <w:b/>
          <w:sz w:val="24"/>
          <w:szCs w:val="24"/>
        </w:rPr>
      </w:pPr>
      <w:r w:rsidRPr="00C42B6A">
        <w:rPr>
          <w:rFonts w:ascii="Times New Roman" w:hAnsi="Times New Roman" w:cs="Times New Roman"/>
          <w:sz w:val="24"/>
          <w:szCs w:val="24"/>
        </w:rPr>
        <w:t xml:space="preserve">(6) </w:t>
      </w:r>
      <w:r w:rsidRPr="00AA7FDE">
        <w:rPr>
          <w:rFonts w:ascii="Times New Roman" w:hAnsi="Times New Roman" w:cs="Times New Roman"/>
          <w:i/>
          <w:sz w:val="24"/>
          <w:szCs w:val="24"/>
        </w:rPr>
        <w:t>Annual Estimated Number of Total Responses</w:t>
      </w:r>
      <w:r w:rsidRPr="00C42B6A">
        <w:rPr>
          <w:rFonts w:ascii="Times New Roman" w:hAnsi="Times New Roman" w:cs="Times New Roman"/>
          <w:sz w:val="24"/>
          <w:szCs w:val="24"/>
        </w:rPr>
        <w:t>:</w:t>
      </w:r>
      <w:r w:rsidR="001B222A">
        <w:rPr>
          <w:rFonts w:ascii="Times New Roman" w:hAnsi="Times New Roman" w:cs="Times New Roman"/>
          <w:sz w:val="24"/>
          <w:szCs w:val="24"/>
        </w:rPr>
        <w:t xml:space="preserve"> </w:t>
      </w:r>
      <w:r w:rsidR="001B222A">
        <w:rPr>
          <w:rFonts w:ascii="Times New Roman" w:hAnsi="Times New Roman" w:cs="Times New Roman"/>
          <w:sz w:val="24"/>
          <w:szCs w:val="24"/>
        </w:rPr>
        <w:t>7,500;</w:t>
      </w:r>
      <w:r w:rsidRPr="0053446D">
        <w:rPr>
          <w:rFonts w:ascii="Times New Roman" w:hAnsi="Times New Roman" w:cs="Times New Roman"/>
          <w:b/>
          <w:color w:val="FF0000"/>
          <w:sz w:val="24"/>
          <w:szCs w:val="24"/>
        </w:rPr>
        <w:t xml:space="preserve"> </w:t>
      </w:r>
    </w:p>
    <w:p w:rsidR="00D24159" w:rsidP="00D24159" w14:paraId="4B9E9DB5" w14:textId="77777777">
      <w:pPr>
        <w:pStyle w:val="HTMLPreformatted"/>
        <w:spacing w:line="480" w:lineRule="auto"/>
        <w:rPr>
          <w:rFonts w:ascii="Times New Roman" w:hAnsi="Times New Roman" w:cs="Times New Roman"/>
          <w:b/>
          <w:sz w:val="24"/>
          <w:szCs w:val="24"/>
        </w:rPr>
      </w:pPr>
      <w:r w:rsidRPr="00F64F47">
        <w:rPr>
          <w:rFonts w:ascii="Times New Roman" w:hAnsi="Times New Roman" w:cs="Times New Roman"/>
          <w:sz w:val="24"/>
          <w:szCs w:val="24"/>
        </w:rPr>
        <w:t>(</w:t>
      </w:r>
      <w:r w:rsidRPr="00C42B6A">
        <w:rPr>
          <w:rFonts w:ascii="Times New Roman" w:hAnsi="Times New Roman" w:cs="Times New Roman"/>
          <w:sz w:val="24"/>
          <w:szCs w:val="24"/>
        </w:rPr>
        <w:t xml:space="preserve">7) </w:t>
      </w:r>
      <w:r w:rsidRPr="00AA7FDE">
        <w:rPr>
          <w:rFonts w:ascii="Times New Roman" w:hAnsi="Times New Roman" w:cs="Times New Roman"/>
          <w:i/>
          <w:sz w:val="24"/>
          <w:szCs w:val="24"/>
        </w:rPr>
        <w:t>Annual Estimated Number of Burden Hours</w:t>
      </w:r>
      <w:r>
        <w:rPr>
          <w:rFonts w:ascii="Times New Roman" w:hAnsi="Times New Roman" w:cs="Times New Roman"/>
          <w:b/>
          <w:sz w:val="24"/>
          <w:szCs w:val="24"/>
        </w:rPr>
        <w:t xml:space="preserve">: </w:t>
      </w:r>
      <w:r w:rsidRPr="001B222A" w:rsidR="001B222A">
        <w:rPr>
          <w:rFonts w:ascii="Times New Roman" w:hAnsi="Times New Roman" w:cs="Times New Roman"/>
          <w:sz w:val="24"/>
          <w:szCs w:val="24"/>
        </w:rPr>
        <w:t>7,500;</w:t>
      </w:r>
    </w:p>
    <w:p w:rsidR="00C30B63" w:rsidRPr="00C30B63" w:rsidP="320362BA" w14:paraId="06A5DF6D" w14:textId="4BF23F9A">
      <w:pPr>
        <w:pStyle w:val="HTMLPreformatted"/>
        <w:spacing w:line="480" w:lineRule="auto"/>
        <w:rPr>
          <w:rFonts w:ascii="Times New Roman" w:hAnsi="Times New Roman" w:cs="Times New Roman"/>
          <w:sz w:val="24"/>
          <w:szCs w:val="24"/>
        </w:rPr>
      </w:pPr>
      <w:r w:rsidRPr="7F3C15BF">
        <w:rPr>
          <w:rFonts w:ascii="Times New Roman" w:hAnsi="Times New Roman" w:cs="Times New Roman"/>
          <w:i/>
          <w:iCs/>
          <w:sz w:val="24"/>
          <w:szCs w:val="24"/>
        </w:rPr>
        <w:t>(8) Annual Estimated Reporting and Recordkeeping Cost Burden:</w:t>
      </w:r>
      <w:r w:rsidRPr="7F3C15BF">
        <w:rPr>
          <w:rFonts w:ascii="Times New Roman" w:hAnsi="Times New Roman" w:cs="Times New Roman"/>
          <w:sz w:val="24"/>
          <w:szCs w:val="24"/>
        </w:rPr>
        <w:t xml:space="preserve"> $</w:t>
      </w:r>
      <w:r w:rsidRPr="7F3C15BF" w:rsidR="00003DA0">
        <w:rPr>
          <w:rFonts w:ascii="Times New Roman" w:hAnsi="Times New Roman" w:cs="Times New Roman"/>
          <w:sz w:val="24"/>
          <w:szCs w:val="24"/>
        </w:rPr>
        <w:t>712,425</w:t>
      </w:r>
      <w:r w:rsidRPr="7F3C15BF">
        <w:rPr>
          <w:rFonts w:ascii="Times New Roman" w:hAnsi="Times New Roman" w:cs="Times New Roman"/>
          <w:sz w:val="24"/>
          <w:szCs w:val="24"/>
        </w:rPr>
        <w:t xml:space="preserve"> (7,500 annual burden hours multiplied by $9</w:t>
      </w:r>
      <w:r w:rsidRPr="7F3C15BF" w:rsidR="00CF0916">
        <w:rPr>
          <w:rFonts w:ascii="Times New Roman" w:hAnsi="Times New Roman" w:cs="Times New Roman"/>
          <w:sz w:val="24"/>
          <w:szCs w:val="24"/>
        </w:rPr>
        <w:t>4.99</w:t>
      </w:r>
      <w:r w:rsidRPr="7F3C15BF">
        <w:rPr>
          <w:rFonts w:ascii="Times New Roman" w:hAnsi="Times New Roman" w:cs="Times New Roman"/>
          <w:sz w:val="24"/>
          <w:szCs w:val="24"/>
        </w:rPr>
        <w:t xml:space="preserve"> per hour). EIA estimates that respondents will have no additional costs associated with the surveys other than the burden hours and the maintenance of the information during the normal course of business. </w:t>
      </w:r>
    </w:p>
    <w:p w:rsidR="7F3C15BF" w:rsidP="7F3C15BF" w14:paraId="1C6BFBE4" w14:textId="2E830E3C">
      <w:pPr>
        <w:pStyle w:val="HTMLPreformatted"/>
        <w:spacing w:line="480" w:lineRule="auto"/>
        <w:rPr>
          <w:rFonts w:ascii="Times New Roman" w:hAnsi="Times New Roman" w:cs="Times New Roman"/>
          <w:sz w:val="24"/>
          <w:szCs w:val="24"/>
        </w:rPr>
      </w:pPr>
    </w:p>
    <w:p w:rsidR="00C654C8" w:rsidP="004B1901" w14:paraId="11E5FEF9" w14:textId="77777777">
      <w:pPr>
        <w:pStyle w:val="HTMLPreformatted"/>
        <w:spacing w:line="480" w:lineRule="auto"/>
        <w:rPr>
          <w:rFonts w:ascii="Times New Roman" w:hAnsi="Times New Roman" w:cs="Times New Roman"/>
          <w:sz w:val="24"/>
          <w:szCs w:val="24"/>
        </w:rPr>
      </w:pPr>
    </w:p>
    <w:p w:rsidR="004B1901" w:rsidRPr="00C42B6A" w:rsidP="004B1901" w14:paraId="17F23948" w14:textId="54E28A71">
      <w:pPr>
        <w:pStyle w:val="HTMLPreformatted"/>
        <w:spacing w:line="480" w:lineRule="auto"/>
        <w:rPr>
          <w:rFonts w:ascii="Times New Roman" w:hAnsi="Times New Roman" w:cs="Times New Roman"/>
          <w:b/>
          <w:sz w:val="24"/>
          <w:szCs w:val="24"/>
        </w:rPr>
      </w:pPr>
      <w:r w:rsidRPr="009F06FA">
        <w:rPr>
          <w:rFonts w:ascii="Times New Roman" w:hAnsi="Times New Roman" w:cs="Times New Roman"/>
          <w:b/>
          <w:sz w:val="24"/>
          <w:szCs w:val="24"/>
        </w:rPr>
        <w:t xml:space="preserve">Statutory </w:t>
      </w:r>
      <w:r w:rsidRPr="009F06FA">
        <w:rPr>
          <w:rFonts w:ascii="Times New Roman" w:hAnsi="Times New Roman" w:cs="Times New Roman"/>
          <w:b/>
          <w:sz w:val="24"/>
          <w:szCs w:val="24"/>
        </w:rPr>
        <w:t>Authority</w:t>
      </w:r>
      <w:r w:rsidRPr="00C42B6A">
        <w:rPr>
          <w:rFonts w:ascii="Times New Roman" w:hAnsi="Times New Roman" w:cs="Times New Roman"/>
          <w:sz w:val="24"/>
          <w:szCs w:val="24"/>
        </w:rPr>
        <w:t xml:space="preserve">: </w:t>
      </w:r>
      <w:r w:rsidRPr="00A77817" w:rsidR="008A1341">
        <w:rPr>
          <w:rFonts w:ascii="Times New Roman" w:hAnsi="Times New Roman" w:cs="Times New Roman"/>
          <w:sz w:val="24"/>
          <w:szCs w:val="24"/>
        </w:rPr>
        <w:t>15 U.S.C. 772(b)</w:t>
      </w:r>
      <w:r w:rsidR="00D726B8">
        <w:rPr>
          <w:rFonts w:ascii="Times New Roman" w:hAnsi="Times New Roman" w:cs="Times New Roman"/>
          <w:sz w:val="24"/>
          <w:szCs w:val="24"/>
        </w:rPr>
        <w:t>,</w:t>
      </w:r>
      <w:r w:rsidRPr="00A77817" w:rsidR="008A1341">
        <w:rPr>
          <w:rFonts w:ascii="Times New Roman" w:hAnsi="Times New Roman" w:cs="Times New Roman"/>
          <w:sz w:val="24"/>
          <w:szCs w:val="24"/>
        </w:rPr>
        <w:t xml:space="preserve"> </w:t>
      </w:r>
      <w:r w:rsidR="008A1341">
        <w:rPr>
          <w:rFonts w:ascii="Times New Roman" w:hAnsi="Times New Roman" w:cs="Times New Roman"/>
          <w:sz w:val="24"/>
          <w:szCs w:val="24"/>
        </w:rPr>
        <w:t xml:space="preserve">42 U.S.C. 7101 </w:t>
      </w:r>
      <w:r w:rsidRPr="00EA2EC8" w:rsidR="008A1341">
        <w:rPr>
          <w:rFonts w:ascii="Times New Roman" w:hAnsi="Times New Roman" w:cs="Times New Roman"/>
          <w:i/>
          <w:iCs/>
          <w:sz w:val="24"/>
          <w:szCs w:val="24"/>
        </w:rPr>
        <w:t>et seq</w:t>
      </w:r>
      <w:r w:rsidRPr="008902B9" w:rsidR="008A1341">
        <w:rPr>
          <w:rFonts w:ascii="Times New Roman" w:hAnsi="Times New Roman" w:cs="Times New Roman"/>
          <w:sz w:val="24"/>
          <w:szCs w:val="24"/>
        </w:rPr>
        <w:t>.</w:t>
      </w:r>
      <w:r w:rsidR="00CF3761">
        <w:rPr>
          <w:rFonts w:ascii="Times New Roman" w:hAnsi="Times New Roman" w:cs="Times New Roman"/>
          <w:sz w:val="24"/>
          <w:szCs w:val="24"/>
        </w:rPr>
        <w:t xml:space="preserve"> </w:t>
      </w:r>
    </w:p>
    <w:p w:rsidR="00E2073E" w:rsidP="002E0B92" w14:paraId="428C42E4" w14:textId="77777777">
      <w:pPr>
        <w:pStyle w:val="PlainText"/>
        <w:rPr>
          <w:rFonts w:ascii="Times New Roman" w:hAnsi="Times New Roman"/>
          <w:sz w:val="24"/>
          <w:szCs w:val="24"/>
        </w:rPr>
      </w:pPr>
      <w:r>
        <w:rPr>
          <w:rFonts w:ascii="Times New Roman" w:hAnsi="Times New Roman"/>
          <w:sz w:val="24"/>
          <w:szCs w:val="24"/>
        </w:rPr>
        <w:tab/>
      </w:r>
    </w:p>
    <w:p w:rsidR="002E0B92" w:rsidP="002E0B92" w14:paraId="19EF0676" w14:textId="3098F278">
      <w:pPr>
        <w:pStyle w:val="PlainText"/>
        <w:rPr>
          <w:rFonts w:ascii="Times New Roman" w:hAnsi="Times New Roman"/>
          <w:sz w:val="24"/>
          <w:szCs w:val="24"/>
        </w:rPr>
      </w:pPr>
      <w:r w:rsidRPr="7F3C15BF">
        <w:rPr>
          <w:rFonts w:ascii="Times New Roman" w:hAnsi="Times New Roman"/>
          <w:sz w:val="24"/>
          <w:szCs w:val="24"/>
        </w:rPr>
        <w:t>Signed</w:t>
      </w:r>
      <w:r w:rsidRPr="7F3C15BF">
        <w:rPr>
          <w:rFonts w:ascii="Times New Roman" w:hAnsi="Times New Roman"/>
          <w:sz w:val="24"/>
          <w:szCs w:val="24"/>
        </w:rPr>
        <w:t xml:space="preserve"> in Washington, D.C., on    ___</w:t>
      </w:r>
      <w:r w:rsidRPr="7F3C15BF" w:rsidR="008A1341">
        <w:rPr>
          <w:rFonts w:ascii="Times New Roman" w:hAnsi="Times New Roman"/>
          <w:color w:val="0070C0"/>
          <w:sz w:val="24"/>
          <w:szCs w:val="24"/>
        </w:rPr>
        <w:t>TYPE THEDATE</w:t>
      </w:r>
      <w:r w:rsidRPr="7F3C15BF">
        <w:rPr>
          <w:rFonts w:ascii="Times New Roman" w:hAnsi="Times New Roman"/>
          <w:sz w:val="24"/>
          <w:szCs w:val="24"/>
        </w:rPr>
        <w:t xml:space="preserve">__________                                                                           </w:t>
      </w:r>
    </w:p>
    <w:p w:rsidR="002E0B92" w:rsidP="002E0B92" w14:paraId="01D7AA59" w14:textId="77777777">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E0B92" w:rsidP="002E0B92" w14:paraId="49AEC4C4" w14:textId="77777777">
      <w:pPr>
        <w:pStyle w:val="PlainText"/>
        <w:rPr>
          <w:rFonts w:ascii="Times New Roman" w:hAnsi="Times New Roman"/>
          <w:sz w:val="24"/>
          <w:szCs w:val="24"/>
        </w:rPr>
      </w:pPr>
    </w:p>
    <w:p w:rsidR="007F62D0" w:rsidP="002E0B92" w14:paraId="50BF6208" w14:textId="77777777">
      <w:pPr>
        <w:pStyle w:val="PlainText"/>
        <w:rPr>
          <w:rFonts w:ascii="Times New Roman" w:hAnsi="Times New Roman"/>
          <w:sz w:val="24"/>
          <w:szCs w:val="24"/>
        </w:rPr>
      </w:pPr>
    </w:p>
    <w:p w:rsidR="002E0B92" w:rsidP="002E0B92" w14:paraId="59209AAE" w14:textId="77777777">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w:t>
      </w:r>
    </w:p>
    <w:p w:rsidR="00D24159" w:rsidP="00D24159" w14:paraId="52DAF3E1" w14:textId="77777777">
      <w:pPr>
        <w:pStyle w:val="PlainText"/>
        <w:ind w:left="2160" w:firstLine="720"/>
        <w:rPr>
          <w:rFonts w:ascii="Times New Roman" w:hAnsi="Times New Roman"/>
          <w:sz w:val="24"/>
          <w:szCs w:val="24"/>
        </w:rPr>
      </w:pPr>
      <w:r>
        <w:rPr>
          <w:rFonts w:ascii="Times New Roman" w:hAnsi="Times New Roman"/>
          <w:sz w:val="24"/>
          <w:szCs w:val="24"/>
        </w:rPr>
        <w:t xml:space="preserve">Samson Adeshiyan, Director  </w:t>
      </w:r>
    </w:p>
    <w:p w:rsidR="00D24159" w:rsidP="00D24159" w14:paraId="34CAE371" w14:textId="77777777">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90908">
        <w:rPr>
          <w:rFonts w:ascii="Times New Roman" w:hAnsi="Times New Roman"/>
          <w:sz w:val="24"/>
          <w:szCs w:val="24"/>
        </w:rPr>
        <w:t>Office of Statistical Methods and Research</w:t>
      </w:r>
    </w:p>
    <w:p w:rsidR="00036B47" w:rsidRPr="00C42B6A" w:rsidP="00D24159" w14:paraId="668444AF" w14:textId="77777777">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 S. Energy Information Administration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9F3FD3"/>
    <w:multiLevelType w:val="hybridMultilevel"/>
    <w:tmpl w:val="ED047A20"/>
    <w:lvl w:ilvl="0">
      <w:start w:val="1"/>
      <w:numFmt w:val="decimal"/>
      <w:pStyle w:val="ListParagrap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8D1007"/>
    <w:multiLevelType w:val="hybridMultilevel"/>
    <w:tmpl w:val="2200D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5400375">
    <w:abstractNumId w:val="1"/>
  </w:num>
  <w:num w:numId="2" w16cid:durableId="133086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01"/>
    <w:rsid w:val="00003DA0"/>
    <w:rsid w:val="00007B88"/>
    <w:rsid w:val="00011ADC"/>
    <w:rsid w:val="0001413F"/>
    <w:rsid w:val="000229D2"/>
    <w:rsid w:val="00030EA7"/>
    <w:rsid w:val="00036B47"/>
    <w:rsid w:val="000408BD"/>
    <w:rsid w:val="000528E1"/>
    <w:rsid w:val="000634A2"/>
    <w:rsid w:val="000746D8"/>
    <w:rsid w:val="000836F5"/>
    <w:rsid w:val="00085E3B"/>
    <w:rsid w:val="00093C66"/>
    <w:rsid w:val="00096973"/>
    <w:rsid w:val="000B1FB8"/>
    <w:rsid w:val="000B58BC"/>
    <w:rsid w:val="000C0ACB"/>
    <w:rsid w:val="000C6B9A"/>
    <w:rsid w:val="000D1D82"/>
    <w:rsid w:val="000D2EBF"/>
    <w:rsid w:val="000D3AAA"/>
    <w:rsid w:val="000D4968"/>
    <w:rsid w:val="000F0EA3"/>
    <w:rsid w:val="000F5E9F"/>
    <w:rsid w:val="0010051A"/>
    <w:rsid w:val="001339CA"/>
    <w:rsid w:val="00145319"/>
    <w:rsid w:val="00146A34"/>
    <w:rsid w:val="00157588"/>
    <w:rsid w:val="00157B2E"/>
    <w:rsid w:val="00165501"/>
    <w:rsid w:val="00184B70"/>
    <w:rsid w:val="001B222A"/>
    <w:rsid w:val="001D52FD"/>
    <w:rsid w:val="001D6CE1"/>
    <w:rsid w:val="001F6965"/>
    <w:rsid w:val="0021492C"/>
    <w:rsid w:val="00222052"/>
    <w:rsid w:val="002323B6"/>
    <w:rsid w:val="00233038"/>
    <w:rsid w:val="002401DD"/>
    <w:rsid w:val="00242EB8"/>
    <w:rsid w:val="002521C2"/>
    <w:rsid w:val="00254ACD"/>
    <w:rsid w:val="00260FEB"/>
    <w:rsid w:val="00261DD5"/>
    <w:rsid w:val="00274708"/>
    <w:rsid w:val="002A1AFF"/>
    <w:rsid w:val="002A3849"/>
    <w:rsid w:val="002A3DBB"/>
    <w:rsid w:val="002A6FC7"/>
    <w:rsid w:val="002A77AB"/>
    <w:rsid w:val="002B5E6A"/>
    <w:rsid w:val="002C18ED"/>
    <w:rsid w:val="002D12DE"/>
    <w:rsid w:val="002E0B92"/>
    <w:rsid w:val="002F1704"/>
    <w:rsid w:val="00303B92"/>
    <w:rsid w:val="003042EA"/>
    <w:rsid w:val="00316AEE"/>
    <w:rsid w:val="00350C32"/>
    <w:rsid w:val="00352158"/>
    <w:rsid w:val="003521FA"/>
    <w:rsid w:val="00357DA6"/>
    <w:rsid w:val="00364AF8"/>
    <w:rsid w:val="00376F86"/>
    <w:rsid w:val="0038436A"/>
    <w:rsid w:val="003853EE"/>
    <w:rsid w:val="00386125"/>
    <w:rsid w:val="003A13EA"/>
    <w:rsid w:val="003B593D"/>
    <w:rsid w:val="003C5C6B"/>
    <w:rsid w:val="003C7BED"/>
    <w:rsid w:val="003E6E85"/>
    <w:rsid w:val="003F4F75"/>
    <w:rsid w:val="003F7389"/>
    <w:rsid w:val="00400CE7"/>
    <w:rsid w:val="00412A70"/>
    <w:rsid w:val="00422633"/>
    <w:rsid w:val="00436AA8"/>
    <w:rsid w:val="0044645F"/>
    <w:rsid w:val="00467E11"/>
    <w:rsid w:val="004774A5"/>
    <w:rsid w:val="00492037"/>
    <w:rsid w:val="00494255"/>
    <w:rsid w:val="00497027"/>
    <w:rsid w:val="004A162F"/>
    <w:rsid w:val="004A7959"/>
    <w:rsid w:val="004B1901"/>
    <w:rsid w:val="004B623F"/>
    <w:rsid w:val="004C42D9"/>
    <w:rsid w:val="004E153B"/>
    <w:rsid w:val="004F0A65"/>
    <w:rsid w:val="004F6860"/>
    <w:rsid w:val="00502042"/>
    <w:rsid w:val="00503781"/>
    <w:rsid w:val="0053446D"/>
    <w:rsid w:val="00540E8D"/>
    <w:rsid w:val="00543696"/>
    <w:rsid w:val="00545957"/>
    <w:rsid w:val="00556E73"/>
    <w:rsid w:val="00566732"/>
    <w:rsid w:val="00581A28"/>
    <w:rsid w:val="00581CE2"/>
    <w:rsid w:val="005931D0"/>
    <w:rsid w:val="00596113"/>
    <w:rsid w:val="005A0832"/>
    <w:rsid w:val="005E56F4"/>
    <w:rsid w:val="00607FDE"/>
    <w:rsid w:val="0062749F"/>
    <w:rsid w:val="006317F2"/>
    <w:rsid w:val="0063797C"/>
    <w:rsid w:val="006404FE"/>
    <w:rsid w:val="00647246"/>
    <w:rsid w:val="00653019"/>
    <w:rsid w:val="00653727"/>
    <w:rsid w:val="00664D41"/>
    <w:rsid w:val="00667765"/>
    <w:rsid w:val="006708A1"/>
    <w:rsid w:val="00686F25"/>
    <w:rsid w:val="006A074C"/>
    <w:rsid w:val="006A2A2C"/>
    <w:rsid w:val="006C4FE4"/>
    <w:rsid w:val="006D02A7"/>
    <w:rsid w:val="006D5991"/>
    <w:rsid w:val="007006F3"/>
    <w:rsid w:val="00702555"/>
    <w:rsid w:val="00702F3E"/>
    <w:rsid w:val="00705290"/>
    <w:rsid w:val="00706B47"/>
    <w:rsid w:val="00722312"/>
    <w:rsid w:val="00722EC2"/>
    <w:rsid w:val="007257A2"/>
    <w:rsid w:val="00732E26"/>
    <w:rsid w:val="007355A6"/>
    <w:rsid w:val="0075176E"/>
    <w:rsid w:val="00751C20"/>
    <w:rsid w:val="00781711"/>
    <w:rsid w:val="00784C7F"/>
    <w:rsid w:val="007A31B2"/>
    <w:rsid w:val="007B0B59"/>
    <w:rsid w:val="007B68E3"/>
    <w:rsid w:val="007B71CC"/>
    <w:rsid w:val="007B7A4D"/>
    <w:rsid w:val="007C69DB"/>
    <w:rsid w:val="007D56BF"/>
    <w:rsid w:val="007E23FC"/>
    <w:rsid w:val="007E5B91"/>
    <w:rsid w:val="007E64E2"/>
    <w:rsid w:val="007F46E4"/>
    <w:rsid w:val="007F62D0"/>
    <w:rsid w:val="008072C5"/>
    <w:rsid w:val="00814228"/>
    <w:rsid w:val="008165C5"/>
    <w:rsid w:val="00821988"/>
    <w:rsid w:val="00826500"/>
    <w:rsid w:val="00840C59"/>
    <w:rsid w:val="0084228F"/>
    <w:rsid w:val="008637DF"/>
    <w:rsid w:val="0087105A"/>
    <w:rsid w:val="00874FA9"/>
    <w:rsid w:val="00875F18"/>
    <w:rsid w:val="008902B9"/>
    <w:rsid w:val="008A1341"/>
    <w:rsid w:val="008A295D"/>
    <w:rsid w:val="008B403E"/>
    <w:rsid w:val="008C2B34"/>
    <w:rsid w:val="008C61CE"/>
    <w:rsid w:val="008E4C75"/>
    <w:rsid w:val="008E6EC6"/>
    <w:rsid w:val="0091309C"/>
    <w:rsid w:val="00920797"/>
    <w:rsid w:val="009258CB"/>
    <w:rsid w:val="00927D85"/>
    <w:rsid w:val="009355C6"/>
    <w:rsid w:val="00936E9C"/>
    <w:rsid w:val="00941E30"/>
    <w:rsid w:val="00945702"/>
    <w:rsid w:val="00945D7E"/>
    <w:rsid w:val="00946826"/>
    <w:rsid w:val="00947323"/>
    <w:rsid w:val="009520B4"/>
    <w:rsid w:val="00957EB2"/>
    <w:rsid w:val="00963E39"/>
    <w:rsid w:val="00970759"/>
    <w:rsid w:val="0097325B"/>
    <w:rsid w:val="00990908"/>
    <w:rsid w:val="0099708B"/>
    <w:rsid w:val="009B2987"/>
    <w:rsid w:val="009C62A5"/>
    <w:rsid w:val="009C704D"/>
    <w:rsid w:val="009F06FA"/>
    <w:rsid w:val="009F0EE3"/>
    <w:rsid w:val="009F64A2"/>
    <w:rsid w:val="009F7200"/>
    <w:rsid w:val="00A03124"/>
    <w:rsid w:val="00A13AC8"/>
    <w:rsid w:val="00A15B1E"/>
    <w:rsid w:val="00A200C5"/>
    <w:rsid w:val="00A21F3A"/>
    <w:rsid w:val="00A2238F"/>
    <w:rsid w:val="00A24CE5"/>
    <w:rsid w:val="00A44F24"/>
    <w:rsid w:val="00A54C68"/>
    <w:rsid w:val="00A60E25"/>
    <w:rsid w:val="00A6481E"/>
    <w:rsid w:val="00A64D9A"/>
    <w:rsid w:val="00A77817"/>
    <w:rsid w:val="00A841B3"/>
    <w:rsid w:val="00A8456C"/>
    <w:rsid w:val="00A904DB"/>
    <w:rsid w:val="00A92D8E"/>
    <w:rsid w:val="00AA0EDC"/>
    <w:rsid w:val="00AA2367"/>
    <w:rsid w:val="00AA3EF8"/>
    <w:rsid w:val="00AA4BFA"/>
    <w:rsid w:val="00AA7FDE"/>
    <w:rsid w:val="00AB00D5"/>
    <w:rsid w:val="00AB1FE2"/>
    <w:rsid w:val="00AD4A1B"/>
    <w:rsid w:val="00AD69E0"/>
    <w:rsid w:val="00AE1F4D"/>
    <w:rsid w:val="00AE505F"/>
    <w:rsid w:val="00AE742E"/>
    <w:rsid w:val="00AF2E35"/>
    <w:rsid w:val="00AF5435"/>
    <w:rsid w:val="00B07E71"/>
    <w:rsid w:val="00B122E6"/>
    <w:rsid w:val="00B169B9"/>
    <w:rsid w:val="00B20409"/>
    <w:rsid w:val="00B21EB5"/>
    <w:rsid w:val="00B23F77"/>
    <w:rsid w:val="00B24911"/>
    <w:rsid w:val="00B27B7A"/>
    <w:rsid w:val="00B36DC0"/>
    <w:rsid w:val="00B37C9E"/>
    <w:rsid w:val="00B45185"/>
    <w:rsid w:val="00B4697F"/>
    <w:rsid w:val="00B51E6D"/>
    <w:rsid w:val="00B6102A"/>
    <w:rsid w:val="00B70A0A"/>
    <w:rsid w:val="00B80865"/>
    <w:rsid w:val="00B944EB"/>
    <w:rsid w:val="00BA3809"/>
    <w:rsid w:val="00BA71B0"/>
    <w:rsid w:val="00BC646B"/>
    <w:rsid w:val="00BC7599"/>
    <w:rsid w:val="00BD6EA5"/>
    <w:rsid w:val="00BE6F07"/>
    <w:rsid w:val="00C02299"/>
    <w:rsid w:val="00C07633"/>
    <w:rsid w:val="00C30B63"/>
    <w:rsid w:val="00C33F45"/>
    <w:rsid w:val="00C406D3"/>
    <w:rsid w:val="00C42B6A"/>
    <w:rsid w:val="00C44F84"/>
    <w:rsid w:val="00C5789C"/>
    <w:rsid w:val="00C60ED5"/>
    <w:rsid w:val="00C611DE"/>
    <w:rsid w:val="00C654C8"/>
    <w:rsid w:val="00C709CD"/>
    <w:rsid w:val="00C76475"/>
    <w:rsid w:val="00C9219B"/>
    <w:rsid w:val="00CA12D0"/>
    <w:rsid w:val="00CB30DB"/>
    <w:rsid w:val="00CC2C12"/>
    <w:rsid w:val="00CD5266"/>
    <w:rsid w:val="00CD56A3"/>
    <w:rsid w:val="00CE16C3"/>
    <w:rsid w:val="00CE1BDC"/>
    <w:rsid w:val="00CE512F"/>
    <w:rsid w:val="00CE5CF5"/>
    <w:rsid w:val="00CF0916"/>
    <w:rsid w:val="00CF1A5D"/>
    <w:rsid w:val="00CF3196"/>
    <w:rsid w:val="00CF3761"/>
    <w:rsid w:val="00CF464F"/>
    <w:rsid w:val="00CF5668"/>
    <w:rsid w:val="00CF7617"/>
    <w:rsid w:val="00D059E1"/>
    <w:rsid w:val="00D1548A"/>
    <w:rsid w:val="00D156DB"/>
    <w:rsid w:val="00D2006E"/>
    <w:rsid w:val="00D24159"/>
    <w:rsid w:val="00D25A7B"/>
    <w:rsid w:val="00D300B3"/>
    <w:rsid w:val="00D31173"/>
    <w:rsid w:val="00D726B8"/>
    <w:rsid w:val="00D734F0"/>
    <w:rsid w:val="00D74844"/>
    <w:rsid w:val="00D82251"/>
    <w:rsid w:val="00DA4938"/>
    <w:rsid w:val="00DA6485"/>
    <w:rsid w:val="00DB439B"/>
    <w:rsid w:val="00DB6EE4"/>
    <w:rsid w:val="00DC210E"/>
    <w:rsid w:val="00DE5290"/>
    <w:rsid w:val="00DF6376"/>
    <w:rsid w:val="00E2073E"/>
    <w:rsid w:val="00E25956"/>
    <w:rsid w:val="00E278FF"/>
    <w:rsid w:val="00E647CF"/>
    <w:rsid w:val="00E828E5"/>
    <w:rsid w:val="00E82EC1"/>
    <w:rsid w:val="00E84A6B"/>
    <w:rsid w:val="00E856C0"/>
    <w:rsid w:val="00E90CDC"/>
    <w:rsid w:val="00E961C4"/>
    <w:rsid w:val="00EA2EC8"/>
    <w:rsid w:val="00EA52F1"/>
    <w:rsid w:val="00EA7169"/>
    <w:rsid w:val="00EB410D"/>
    <w:rsid w:val="00EB7592"/>
    <w:rsid w:val="00EC25B9"/>
    <w:rsid w:val="00EC4835"/>
    <w:rsid w:val="00EC5709"/>
    <w:rsid w:val="00EE525F"/>
    <w:rsid w:val="00F02F77"/>
    <w:rsid w:val="00F0430B"/>
    <w:rsid w:val="00F10D26"/>
    <w:rsid w:val="00F1592D"/>
    <w:rsid w:val="00F31249"/>
    <w:rsid w:val="00F4596A"/>
    <w:rsid w:val="00F64F47"/>
    <w:rsid w:val="00F96061"/>
    <w:rsid w:val="00FA66AB"/>
    <w:rsid w:val="00FD21E7"/>
    <w:rsid w:val="00FE4E20"/>
    <w:rsid w:val="00FF1AB7"/>
    <w:rsid w:val="00FF479E"/>
    <w:rsid w:val="320362BA"/>
    <w:rsid w:val="4EB176DF"/>
    <w:rsid w:val="554E8FC8"/>
    <w:rsid w:val="6848F29B"/>
    <w:rsid w:val="77261C8C"/>
    <w:rsid w:val="799388EA"/>
    <w:rsid w:val="7F3C15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88180F"/>
  <w15:chartTrackingRefBased/>
  <w15:docId w15:val="{60BF7E16-06A1-4E58-8F39-E6F63AE5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1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4B1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BD6EA5"/>
    <w:rPr>
      <w:rFonts w:ascii="Tahoma" w:hAnsi="Tahoma" w:cs="Tahoma"/>
      <w:sz w:val="16"/>
      <w:szCs w:val="16"/>
    </w:rPr>
  </w:style>
  <w:style w:type="character" w:styleId="CommentReference">
    <w:name w:val="annotation reference"/>
    <w:uiPriority w:val="99"/>
    <w:rsid w:val="007F46E4"/>
    <w:rPr>
      <w:sz w:val="16"/>
      <w:szCs w:val="16"/>
    </w:rPr>
  </w:style>
  <w:style w:type="paragraph" w:styleId="CommentText">
    <w:name w:val="annotation text"/>
    <w:basedOn w:val="Normal"/>
    <w:link w:val="CommentTextChar"/>
    <w:uiPriority w:val="99"/>
    <w:semiHidden/>
    <w:rsid w:val="007F46E4"/>
    <w:rPr>
      <w:sz w:val="20"/>
      <w:szCs w:val="20"/>
    </w:rPr>
  </w:style>
  <w:style w:type="paragraph" w:styleId="CommentSubject">
    <w:name w:val="annotation subject"/>
    <w:basedOn w:val="CommentText"/>
    <w:next w:val="CommentText"/>
    <w:semiHidden/>
    <w:rsid w:val="007F46E4"/>
    <w:rPr>
      <w:b/>
      <w:bCs/>
    </w:rPr>
  </w:style>
  <w:style w:type="paragraph" w:styleId="Header">
    <w:name w:val="header"/>
    <w:basedOn w:val="Normal"/>
    <w:link w:val="HeaderChar"/>
    <w:rsid w:val="00CE16C3"/>
    <w:pPr>
      <w:tabs>
        <w:tab w:val="center" w:pos="4680"/>
        <w:tab w:val="right" w:pos="9360"/>
      </w:tabs>
    </w:pPr>
  </w:style>
  <w:style w:type="character" w:customStyle="1" w:styleId="HeaderChar">
    <w:name w:val="Header Char"/>
    <w:link w:val="Header"/>
    <w:rsid w:val="00CE16C3"/>
    <w:rPr>
      <w:sz w:val="24"/>
      <w:szCs w:val="24"/>
    </w:rPr>
  </w:style>
  <w:style w:type="paragraph" w:styleId="Footer">
    <w:name w:val="footer"/>
    <w:basedOn w:val="Normal"/>
    <w:link w:val="FooterChar"/>
    <w:uiPriority w:val="99"/>
    <w:rsid w:val="00CE16C3"/>
    <w:pPr>
      <w:tabs>
        <w:tab w:val="center" w:pos="4680"/>
        <w:tab w:val="right" w:pos="9360"/>
      </w:tabs>
    </w:pPr>
  </w:style>
  <w:style w:type="character" w:customStyle="1" w:styleId="FooterChar">
    <w:name w:val="Footer Char"/>
    <w:link w:val="Footer"/>
    <w:uiPriority w:val="99"/>
    <w:rsid w:val="00CE16C3"/>
    <w:rPr>
      <w:sz w:val="24"/>
      <w:szCs w:val="24"/>
    </w:rPr>
  </w:style>
  <w:style w:type="paragraph" w:styleId="PlainText">
    <w:name w:val="Plain Text"/>
    <w:basedOn w:val="Normal"/>
    <w:link w:val="PlainTextChar"/>
    <w:uiPriority w:val="99"/>
    <w:unhideWhenUsed/>
    <w:rsid w:val="002E0B92"/>
    <w:rPr>
      <w:rFonts w:ascii="Consolas" w:eastAsia="Calibri" w:hAnsi="Consolas"/>
      <w:sz w:val="21"/>
      <w:szCs w:val="21"/>
    </w:rPr>
  </w:style>
  <w:style w:type="character" w:customStyle="1" w:styleId="PlainTextChar">
    <w:name w:val="Plain Text Char"/>
    <w:link w:val="PlainText"/>
    <w:uiPriority w:val="99"/>
    <w:rsid w:val="002E0B92"/>
    <w:rPr>
      <w:rFonts w:ascii="Consolas" w:eastAsia="Calibri" w:hAnsi="Consolas" w:cs="Times New Roman"/>
      <w:sz w:val="21"/>
      <w:szCs w:val="21"/>
    </w:rPr>
  </w:style>
  <w:style w:type="character" w:styleId="Hyperlink">
    <w:name w:val="Hyperlink"/>
    <w:rsid w:val="00D156DB"/>
    <w:rPr>
      <w:color w:val="0563C1"/>
      <w:u w:val="single"/>
    </w:rPr>
  </w:style>
  <w:style w:type="character" w:customStyle="1" w:styleId="HTMLPreformattedChar">
    <w:name w:val="HTML Preformatted Char"/>
    <w:link w:val="HTMLPreformatted"/>
    <w:rsid w:val="00D156DB"/>
    <w:rPr>
      <w:rFonts w:ascii="Courier New" w:hAnsi="Courier New" w:cs="Courier New"/>
    </w:rPr>
  </w:style>
  <w:style w:type="paragraph" w:styleId="ListParagraph">
    <w:name w:val="List Paragraph"/>
    <w:basedOn w:val="Normal"/>
    <w:autoRedefine/>
    <w:uiPriority w:val="34"/>
    <w:qFormat/>
    <w:rsid w:val="001B222A"/>
    <w:pPr>
      <w:numPr>
        <w:numId w:val="2"/>
      </w:numPr>
      <w:shd w:val="clear" w:color="auto" w:fill="FFFFFF"/>
      <w:spacing w:after="240"/>
      <w:contextualSpacing/>
      <w:textAlignment w:val="baseline"/>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1B222A"/>
  </w:style>
  <w:style w:type="paragraph" w:styleId="Revision">
    <w:name w:val="Revision"/>
    <w:hidden/>
    <w:uiPriority w:val="99"/>
    <w:semiHidden/>
    <w:rsid w:val="00F64F47"/>
    <w:rPr>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14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daca4dd090effc3964b64ed7866f56ca">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ca81ae4f2998d9c9ef7e83a3e63a4151"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41365-94C0-4E63-835A-E1CDF0D02355}">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2.xml><?xml version="1.0" encoding="utf-8"?>
<ds:datastoreItem xmlns:ds="http://schemas.openxmlformats.org/officeDocument/2006/customXml" ds:itemID="{950D0E41-4A42-4EF7-9943-F4B7AE70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E299D-9F47-4C34-BF60-2A2A922BE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1170</Words>
  <Characters>7480</Characters>
  <Application>Microsoft Office Word</Application>
  <DocSecurity>0</DocSecurity>
  <Lines>62</Lines>
  <Paragraphs>17</Paragraphs>
  <ScaleCrop>false</ScaleCrop>
  <Company>U.S. Department of Energy</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60-DAY Federal Register Notice - Proposed</dc:title>
  <dc:creator>eXCITE</dc:creator>
  <cp:lastModifiedBy>Hernandez, Aryn D.</cp:lastModifiedBy>
  <cp:revision>2</cp:revision>
  <cp:lastPrinted>2018-08-10T14:12:00Z</cp:lastPrinted>
  <dcterms:created xsi:type="dcterms:W3CDTF">2025-05-02T12:31:00Z</dcterms:created>
  <dcterms:modified xsi:type="dcterms:W3CDTF">2025-05-02T12:31:00Z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