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5987CAF8" w14:paraId="7B82FD92" w14:textId="138DFF32">
      <w:r w:rsidRPr="5987CAF8">
        <w:rPr>
          <w:b/>
          <w:bCs/>
        </w:rPr>
        <w:t>Title:</w:t>
      </w:r>
      <w:r w:rsidRPr="5987CAF8" w:rsidR="001F34A5">
        <w:t xml:space="preserve"> </w:t>
      </w:r>
      <w:r w:rsidRPr="5987CAF8" w:rsidR="15880D23">
        <w:t>NSPS for Synthetic Fiber Production Facilities (40 CFR Part 60, Subpart HHH) (Renewal)</w:t>
      </w:r>
      <w:r w:rsidR="007C7EA0">
        <w:t xml:space="preserve"> </w:t>
      </w:r>
    </w:p>
    <w:p w:rsidR="00EE2403" w:rsidRPr="00BB3410" w:rsidP="5987CAF8" w14:paraId="71D5121E" w14:textId="6021D236">
      <w:pPr>
        <w:spacing w:line="240" w:lineRule="auto"/>
      </w:pPr>
      <w:r w:rsidRPr="5987CAF8">
        <w:rPr>
          <w:b/>
          <w:bCs/>
        </w:rPr>
        <w:t>OMB Control Number:</w:t>
      </w:r>
      <w:r w:rsidRPr="5987CAF8" w:rsidR="00BB432F">
        <w:t xml:space="preserve"> </w:t>
      </w:r>
      <w:r w:rsidRPr="5987CAF8" w:rsidR="5652B441">
        <w:t>2060-0059</w:t>
      </w:r>
    </w:p>
    <w:p w:rsidR="00EE2403" w:rsidRPr="00BB3410" w:rsidP="5987CAF8" w14:paraId="4FB77BCA" w14:textId="01FECE04">
      <w:pPr>
        <w:spacing w:before="240" w:line="240" w:lineRule="auto"/>
      </w:pPr>
      <w:r w:rsidRPr="5987CAF8">
        <w:rPr>
          <w:b/>
          <w:bCs/>
        </w:rPr>
        <w:t>EPA ICR Number:</w:t>
      </w:r>
      <w:r w:rsidRPr="5987CAF8" w:rsidR="00BB432F">
        <w:t xml:space="preserve"> </w:t>
      </w:r>
      <w:r w:rsidRPr="5987CAF8" w:rsidR="5725095C">
        <w:t>1156.</w:t>
      </w:r>
      <w:r w:rsidRPr="5987CAF8" w:rsidR="00E7374E">
        <w:t>1</w:t>
      </w:r>
      <w:r w:rsidR="00E7374E">
        <w:t>6</w:t>
      </w:r>
    </w:p>
    <w:p w:rsidR="00EE2403" w:rsidP="5987CAF8" w14:paraId="1810BFAD" w14:textId="5FB62C92">
      <w:pPr>
        <w:spacing w:before="240"/>
      </w:pPr>
      <w:r w:rsidRPr="5987CAF8">
        <w:rPr>
          <w:b/>
          <w:bCs/>
        </w:rPr>
        <w:t>Abstract:</w:t>
      </w:r>
      <w:r w:rsidR="00BB432F">
        <w:t xml:space="preserve"> </w:t>
      </w:r>
      <w:r w:rsidR="6F016906">
        <w:t xml:space="preserve">The New Source Performance Standards (NSPS) for Synthetic Fiber Production Facilities (40 CFR Part 60, Subpart HHH) were proposed on November 23, 1982, promulgated on April 5, 1984, and amended on October 17, 2000. These regulations apply to both existing and new synthetic fiber production plants with a solvent-spun, synthetic fiber process that produce more than 500 megagrams (Mgs) of fiber per year that commenced construction or reconstruction after the date of proposal. The provisions of this subpart do not apply to any facility that uses the reaction spinning process to produce spandex fiber, or the viscose process to produce rayon fiber, or to facilities that commence modification, but not reconstruction, after the date of proposal. This information is being collected to assure compliance with 40 CFR Part 60, Subpart HHH. </w:t>
      </w:r>
    </w:p>
    <w:p w:rsidR="6F016906" w:rsidP="5987CAF8" w14:paraId="36355287" w14:textId="72F0A923">
      <w:pPr>
        <w:spacing w:before="240"/>
      </w:pPr>
      <w:r>
        <w:t>In general, all NSPS standards require initial notifications, performance tests, and periodic reports by the owners/operators of the affected facilities. They are also required to maintain records of the occurrence and duration of any startup, shutdown, or malfunction in</w:t>
      </w:r>
      <w:r w:rsidR="007C7EA0">
        <w:t xml:space="preserve"> </w:t>
      </w:r>
      <w:r>
        <w:t xml:space="preserve">the operation of an affected facility, or any period during which the monitoring system is inoperative. These notifications, reports, and records are essential in determining compliance, and are required of all affected facilities subject to NSPS. </w:t>
      </w:r>
    </w:p>
    <w:p w:rsidR="6F016906" w:rsidP="5987CAF8" w14:paraId="5CE410B4" w14:textId="7B0D48B6">
      <w:pPr>
        <w:spacing w:before="240"/>
      </w:pPr>
      <w:r>
        <w:t>The Office of Management and Budget (OMB) approved the currently active ICR without any “Terms of Clearance.”</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RPr="00653D08" w:rsidP="5987CAF8" w14:paraId="37BCC543" w14:textId="23426226">
      <w:pPr>
        <w:pBdr>
          <w:top w:val="single" w:sz="6" w:space="0" w:color="FFFFFF"/>
          <w:left w:val="single" w:sz="6" w:space="0" w:color="FFFFFF"/>
          <w:bottom w:val="single" w:sz="6" w:space="0" w:color="FFFFFF"/>
          <w:right w:val="single" w:sz="6" w:space="0" w:color="FFFFFF"/>
        </w:pBdr>
      </w:pPr>
      <w:r>
        <w:t xml:space="preserve">The EPA is charged under Section 111 of the Clean Air Act (CAA), as amended, to establish standards of performance for new stationary sources that reflect: </w:t>
      </w:r>
    </w:p>
    <w:p w:rsidR="00653D08" w:rsidRPr="00653D08" w:rsidP="00653D08" w14:paraId="7237EAA6" w14:textId="3B405EFC">
      <w:pPr>
        <w:pBdr>
          <w:top w:val="single" w:sz="6" w:space="0" w:color="FFFFFF"/>
          <w:left w:val="single" w:sz="6" w:space="0" w:color="FFFFFF"/>
          <w:bottom w:val="single" w:sz="6" w:space="0" w:color="FFFFFF"/>
          <w:right w:val="single" w:sz="6" w:space="0" w:color="FFFFFF"/>
        </w:pBdr>
        <w:ind w:left="1440" w:right="1440"/>
      </w:pPr>
      <w:r w:rsidRPr="00653D08">
        <w:rPr>
          <w:b/>
          <w:bCs/>
        </w:rPr>
        <w:t>. . .</w:t>
      </w:r>
      <w:r w:rsidRPr="00653D08">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653D08" w:rsidRPr="00653D08" w:rsidP="00653D08" w14:paraId="674E972B" w14:textId="2B4F6F10">
      <w:pPr>
        <w:pBdr>
          <w:top w:val="single" w:sz="6" w:space="0" w:color="FFFFFF"/>
          <w:left w:val="single" w:sz="6" w:space="0" w:color="FFFFFF"/>
          <w:bottom w:val="single" w:sz="6" w:space="0" w:color="FFFFFF"/>
          <w:right w:val="single" w:sz="6" w:space="0" w:color="FFFFFF"/>
        </w:pBdr>
      </w:pPr>
      <w:r w:rsidRPr="00653D08">
        <w:t xml:space="preserve">The Agency refers to this charge as selecting the best demonstrated technology (BDT). Section 111 also requires that the Administrator review and, if appropriate, revise such standards every eight years. In </w:t>
      </w:r>
      <w:r w:rsidRPr="00653D08">
        <w:t xml:space="preserve">addition, section 114(a) states that the Administrator may require any owner/operator subject to any requirement of this Act to: </w:t>
      </w:r>
    </w:p>
    <w:p w:rsidR="00653D08" w:rsidRPr="00653D08" w:rsidP="5987CAF8" w14:paraId="4D0A336C" w14:textId="01A1D7D1">
      <w:pPr>
        <w:pBdr>
          <w:top w:val="single" w:sz="6" w:space="0" w:color="FFFFFF"/>
          <w:left w:val="single" w:sz="6" w:space="0" w:color="FFFFFF"/>
          <w:bottom w:val="single" w:sz="6" w:space="0" w:color="FFFFFF"/>
          <w:right w:val="single" w:sz="6" w:space="0" w:color="FFFFFF"/>
        </w:pBdr>
        <w:ind w:left="1440" w:right="1440"/>
      </w:pPr>
      <w: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53D08" w:rsidP="5987CAF8" w14:paraId="1B63982B" w14:textId="3C77A7ED">
      <w:pPr>
        <w:pBdr>
          <w:top w:val="single" w:sz="6" w:space="0" w:color="FFFFFF"/>
          <w:left w:val="single" w:sz="6" w:space="0" w:color="FFFFFF"/>
          <w:bottom w:val="single" w:sz="6" w:space="0" w:color="FFFFFF"/>
          <w:right w:val="single" w:sz="6" w:space="0" w:color="FFFFFF"/>
        </w:pBdr>
        <w:rPr>
          <w:color w:val="000000"/>
        </w:rPr>
      </w:pPr>
      <w:r w:rsidRPr="5987CAF8">
        <w:rPr>
          <w:color w:val="000000" w:themeColor="text1"/>
        </w:rPr>
        <w:t>In the Administrator's judgment,</w:t>
      </w:r>
      <w:r w:rsidRPr="5987CAF8" w:rsidR="22793F7D">
        <w:rPr>
          <w:color w:val="000000" w:themeColor="text1"/>
        </w:rPr>
        <w:t xml:space="preserve"> volatile organic compound (VOC) emissions from synthetic fiber production plants</w:t>
      </w:r>
      <w:r w:rsidRPr="5987CAF8">
        <w:rPr>
          <w:color w:val="000000" w:themeColor="text1"/>
        </w:rPr>
        <w:t xml:space="preserve"> cause or contribute to air pollution that may reasonably be anticipated to endanger public health or welfare. Therefore, the </w:t>
      </w:r>
      <w:r>
        <w:t>NSPS</w:t>
      </w:r>
      <w:r w:rsidRPr="5987CAF8">
        <w:rPr>
          <w:color w:val="FF0000"/>
        </w:rPr>
        <w:t xml:space="preserve"> </w:t>
      </w:r>
      <w:r w:rsidRPr="5987CAF8">
        <w:rPr>
          <w:color w:val="000000" w:themeColor="text1"/>
        </w:rPr>
        <w:t>were promulgated for this source category at 40 CFR Part 60,</w:t>
      </w:r>
      <w:r w:rsidRPr="5987CAF8">
        <w:rPr>
          <w:b/>
          <w:bCs/>
          <w:i/>
          <w:iCs/>
          <w:color w:val="000000" w:themeColor="text1"/>
        </w:rPr>
        <w:t xml:space="preserve"> </w:t>
      </w:r>
      <w:r w:rsidRPr="5987CAF8">
        <w:rPr>
          <w:color w:val="000000" w:themeColor="text1"/>
        </w:rPr>
        <w:t xml:space="preserve">Subpart </w:t>
      </w:r>
      <w:r w:rsidR="1B1938B5">
        <w:t>HHH</w:t>
      </w:r>
      <w:r w:rsidRPr="5987CAF8">
        <w:rPr>
          <w:color w:val="000000" w:themeColor="text1"/>
        </w:rPr>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5987CAF8">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12AC090" w:rsidP="5987CAF8" w14:paraId="3C7871C5" w14:textId="32ACABBC">
      <w:pPr>
        <w:pBdr>
          <w:top w:val="single" w:sz="6" w:space="0" w:color="FFFFFF"/>
          <w:left w:val="single" w:sz="6" w:space="0" w:color="FFFFFF"/>
          <w:bottom w:val="single" w:sz="6" w:space="0" w:color="FFFFFF"/>
          <w:right w:val="single" w:sz="6" w:space="0" w:color="FFFFFF"/>
        </w:pBdr>
      </w:pPr>
      <w:r w:rsidRPr="5987CAF8">
        <w:t xml:space="preserve">The recordkeeping and reporting requirements in the standards ensure compliance with the applicable regulations which were promulgated in accordance with the Clean Air Act. The collected information is also used for targeting inspections and as evidence in legal proceedings. </w:t>
      </w:r>
    </w:p>
    <w:p w:rsidR="012AC090" w:rsidP="5987CAF8" w14:paraId="46225391" w14:textId="2BC446AC">
      <w:pPr>
        <w:pBdr>
          <w:top w:val="single" w:sz="6" w:space="0" w:color="FFFFFF"/>
          <w:left w:val="single" w:sz="6" w:space="0" w:color="FFFFFF"/>
          <w:bottom w:val="single" w:sz="6" w:space="0" w:color="FFFFFF"/>
          <w:right w:val="single" w:sz="6" w:space="0" w:color="FFFFFF"/>
        </w:pBdr>
      </w:pPr>
      <w:r w:rsidRPr="5987CAF8">
        <w:t xml:space="preserve">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 </w:t>
      </w:r>
    </w:p>
    <w:p w:rsidR="012AC090" w:rsidP="5987CAF8" w14:paraId="401E7B93" w14:textId="30EE7333">
      <w:pPr>
        <w:pBdr>
          <w:top w:val="single" w:sz="6" w:space="0" w:color="FFFFFF"/>
          <w:left w:val="single" w:sz="6" w:space="0" w:color="FFFFFF"/>
          <w:bottom w:val="single" w:sz="6" w:space="0" w:color="FFFFFF"/>
          <w:right w:val="single" w:sz="6" w:space="0" w:color="FFFFFF"/>
        </w:pBdr>
      </w:pPr>
      <w:r w:rsidRPr="5987CAF8">
        <w:t xml:space="preserve">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 </w:t>
      </w:r>
    </w:p>
    <w:p w:rsidR="012AC090" w:rsidP="5987CAF8" w14:paraId="396E5ED9" w14:textId="63D8FCA3">
      <w:pPr>
        <w:pBdr>
          <w:top w:val="single" w:sz="6" w:space="0" w:color="FFFFFF"/>
          <w:left w:val="single" w:sz="6" w:space="0" w:color="FFFFFF"/>
          <w:bottom w:val="single" w:sz="6" w:space="0" w:color="FFFFFF"/>
          <w:right w:val="single" w:sz="6" w:space="0" w:color="FFFFFF"/>
        </w:pBdr>
      </w:pPr>
      <w:r w:rsidRPr="5987CAF8">
        <w:t xml:space="preserve">The required semiannual reports are used to determine periods of excess emissions, identify problems at the facility, verify operation/maintenance procedures and for compliance determinations. </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w:t>
      </w:r>
      <w:r w:rsidRPr="001F0834">
        <w:rPr>
          <w:rFonts w:ascii="Calibri" w:hAnsi="Calibri" w:cs="Calibri"/>
          <w:i/>
          <w:iCs/>
          <w:color w:val="000000"/>
          <w:shd w:val="clear" w:color="auto" w:fill="FFFFFF"/>
        </w:rPr>
        <w:t>adopting this means of collection. Also describe any consideration of using information technology to reduce burden.</w:t>
      </w:r>
    </w:p>
    <w:p w:rsidR="0093123F" w:rsidRPr="0093123F" w:rsidP="0093123F" w14:paraId="27C1B65E" w14:textId="00386370">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9F1E00" w:rsidRPr="00BB3410" w:rsidP="0093123F" w14:paraId="7B30150C" w14:textId="6F714DB3">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18567C20">
      <w:pPr>
        <w:rPr>
          <w:rFonts w:cstheme="minorHAnsi"/>
        </w:rPr>
      </w:pPr>
      <w:r w:rsidRPr="003125DD">
        <w:rPr>
          <w:rFonts w:cstheme="minorHAnsi"/>
        </w:rPr>
        <w:t>The majority of the respondents are large entities (i.e., large businesses). However, the impact on small entities (i.e., small businesses) was taken into consideration during the development of this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7AD6C8A3">
      <w:pPr>
        <w:pBdr>
          <w:top w:val="single" w:sz="6" w:space="0" w:color="FFFFFF"/>
          <w:left w:val="single" w:sz="6" w:space="0" w:color="FFFFFF"/>
          <w:bottom w:val="single" w:sz="6" w:space="0" w:color="FFFFFF"/>
          <w:right w:val="single" w:sz="6" w:space="0" w:color="FFFFFF"/>
        </w:pBdr>
        <w:rPr>
          <w:color w:val="000000"/>
        </w:rPr>
      </w:pPr>
      <w:r w:rsidRPr="00436B8C">
        <w:rPr>
          <w:color w:val="000000"/>
        </w:rPr>
        <w:t>The specific frequency for each information collection activity within this request is shown at the end of this document in Table 1</w:t>
      </w:r>
      <w:r>
        <w:rPr>
          <w:color w:val="000000"/>
        </w:rPr>
        <w:t>.</w:t>
      </w:r>
      <w:r w:rsidRPr="00CA7234">
        <w:rPr>
          <w:color w:val="000000"/>
        </w:rPr>
        <w:t xml:space="preserve"> </w:t>
      </w:r>
      <w:r w:rsidRPr="00253DBC" w:rsidR="00653D08">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sidR="00653D08">
        <w:rPr>
          <w:color w:val="000000"/>
        </w:rPr>
        <w:t>applied</w:t>
      </w:r>
      <w:r w:rsidRPr="00253DBC" w:rsidR="00653D08">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5BF604F1">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854AAE" w14:paraId="08AC9840" w14:textId="23D7E0F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4C498BE6" w14:paraId="0D342960" w14:textId="662CE583">
      <w:r w:rsidRPr="4C498BE6">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w:t>
      </w:r>
      <w:r w:rsidRPr="4C498BE6" w:rsidR="00B33D62">
        <w:t xml:space="preserve">22 </w:t>
      </w:r>
      <w:r w:rsidRPr="4C498BE6">
        <w:t>respondents will be subject to the standard over the three-year period covered by this ICR.</w:t>
      </w:r>
    </w:p>
    <w:p w:rsidR="0093123F" w:rsidRPr="00FE090D" w:rsidP="6148AE32" w14:paraId="2523EFF7" w14:textId="01E0E42A">
      <w:r w:rsidRPr="6148AE32">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w:t>
      </w:r>
      <w:r w:rsidRPr="6148AE32" w:rsidR="00F72B0B">
        <w:t>t</w:t>
      </w:r>
      <w:r w:rsidRPr="6148AE32" w:rsidR="001A42DB">
        <w:t xml:space="preserve">he Synthetic Yarn and Fabric Association </w:t>
      </w:r>
      <w:r w:rsidRPr="6148AE32">
        <w:t xml:space="preserve">at </w:t>
      </w:r>
      <w:r w:rsidRPr="6148AE32" w:rsidR="00376310">
        <w:t>rodney@thesyfa.org</w:t>
      </w:r>
      <w:r w:rsidRPr="6148AE32">
        <w:t xml:space="preserve">, and the </w:t>
      </w:r>
      <w:r w:rsidRPr="6148AE32" w:rsidR="00376310">
        <w:t xml:space="preserve">National Council of Textile Organizations </w:t>
      </w:r>
      <w:r w:rsidRPr="6148AE32">
        <w:t xml:space="preserve">at </w:t>
      </w:r>
      <w:r w:rsidRPr="6148AE32" w:rsidR="00376310">
        <w:t>kglas@ncto.org</w:t>
      </w:r>
      <w:r w:rsidRPr="6148AE32">
        <w:t>.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7977" w:rsidRPr="00BB7977" w:rsidP="00BB7977" w14:paraId="5DFC2DFE" w14:textId="0F90E322">
      <w:pPr>
        <w:pBdr>
          <w:top w:val="single" w:sz="6" w:space="0" w:color="FFFFFF"/>
          <w:left w:val="single" w:sz="6" w:space="0" w:color="FFFFFF"/>
          <w:bottom w:val="single" w:sz="6" w:space="0" w:color="FFFFFF"/>
          <w:right w:val="single" w:sz="6" w:space="0" w:color="FFFFFF"/>
        </w:pBdr>
        <w:spacing w:before="60"/>
        <w:rPr>
          <w:color w:val="000000"/>
        </w:rPr>
      </w:pPr>
      <w:r w:rsidRPr="19C6B8C7">
        <w:rPr>
          <w:color w:val="000000" w:themeColor="text1"/>
        </w:rPr>
        <w:t xml:space="preserve">The respondents to the recordkeeping and reporting requirements </w:t>
      </w:r>
      <w:r w:rsidRPr="19C6B8C7" w:rsidR="5C9618E9">
        <w:rPr>
          <w:color w:val="000000" w:themeColor="text1"/>
        </w:rPr>
        <w:t>are</w:t>
      </w:r>
      <w:r w:rsidRPr="19C6B8C7">
        <w:rPr>
          <w:color w:val="000000" w:themeColor="text1"/>
        </w:rPr>
        <w:t xml:space="preserve"> </w:t>
      </w:r>
      <w:r w:rsidRPr="19C6B8C7" w:rsidR="00AE4476">
        <w:rPr>
          <w:color w:val="000000" w:themeColor="text1"/>
        </w:rPr>
        <w:t>synthetic fiber production plants</w:t>
      </w:r>
      <w:r w:rsidRPr="19C6B8C7">
        <w:rPr>
          <w:color w:val="000000" w:themeColor="text1"/>
        </w:rPr>
        <w:t xml:space="preserve">. The United States Standard Industrial Classification (SIC) codes and the corresponding North American Industry Classification System (NAICS) codes for the respondents affected by the standards are listed in the table below: </w:t>
      </w:r>
    </w:p>
    <w:tbl>
      <w:tblPr>
        <w:tblW w:w="9360" w:type="dxa"/>
        <w:tblInd w:w="112" w:type="dxa"/>
        <w:tblLayout w:type="fixed"/>
        <w:tblCellMar>
          <w:left w:w="112" w:type="dxa"/>
          <w:right w:w="112" w:type="dxa"/>
        </w:tblCellMar>
        <w:tblLook w:val="04A0"/>
      </w:tblPr>
      <w:tblGrid>
        <w:gridCol w:w="4320"/>
        <w:gridCol w:w="2610"/>
        <w:gridCol w:w="2430"/>
      </w:tblGrid>
      <w:tr w14:paraId="0FAD755F" w14:textId="77777777" w:rsidTr="00BB79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7977" w:rsidRPr="00BB7977" w:rsidP="00BB7977" w14:paraId="2E7D4A8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7977" w:rsidRPr="00BB7977" w:rsidP="00BB7977" w14:paraId="17A11468" w14:textId="4FF20555">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Standard (</w:t>
            </w:r>
            <w:r w:rsidRPr="0000320E" w:rsidR="00851082">
              <w:rPr>
                <w:rFonts w:cstheme="minorHAnsi"/>
                <w:b/>
                <w:bCs/>
                <w:color w:val="000000"/>
              </w:rPr>
              <w:t xml:space="preserve">40 CFR Part 60, Subpart </w:t>
            </w:r>
            <w:r w:rsidR="0000320E">
              <w:rPr>
                <w:rFonts w:cstheme="minorHAnsi"/>
                <w:b/>
                <w:bCs/>
                <w:color w:val="000000"/>
              </w:rPr>
              <w:t>HHH</w:t>
            </w:r>
            <w:r w:rsidRPr="00BB7977">
              <w:rPr>
                <w:rFonts w:cstheme="minorHAnsi"/>
                <w:b/>
                <w:bCs/>
                <w:color w:val="000000"/>
              </w:rPr>
              <w:t>)</w:t>
            </w:r>
          </w:p>
        </w:tc>
        <w:tc>
          <w:tcPr>
            <w:tcW w:w="2610" w:type="dxa"/>
            <w:tcBorders>
              <w:top w:val="single" w:sz="8" w:space="0" w:color="000000"/>
              <w:left w:val="single" w:sz="8" w:space="0" w:color="000000"/>
              <w:bottom w:val="single" w:sz="6" w:space="0" w:color="FFFFFF"/>
              <w:right w:val="single" w:sz="6" w:space="0" w:color="FFFFFF"/>
            </w:tcBorders>
          </w:tcPr>
          <w:p w:rsidR="00BB7977" w:rsidRPr="00BB7977" w:rsidP="00BB7977" w14:paraId="19989AD2"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0E78373E"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Codes</w:t>
            </w:r>
          </w:p>
        </w:tc>
        <w:tc>
          <w:tcPr>
            <w:tcW w:w="2430" w:type="dxa"/>
            <w:tcBorders>
              <w:top w:val="single" w:sz="8" w:space="0" w:color="000000"/>
              <w:left w:val="single" w:sz="8" w:space="0" w:color="000000"/>
              <w:bottom w:val="single" w:sz="6" w:space="0" w:color="FFFFFF"/>
              <w:right w:val="single" w:sz="8" w:space="0" w:color="000000"/>
            </w:tcBorders>
          </w:tcPr>
          <w:p w:rsidR="00BB7977" w:rsidRPr="00BB7977" w:rsidP="00BB7977" w14:paraId="34EC0DE8"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5EDE4297"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Codes</w:t>
            </w:r>
          </w:p>
        </w:tc>
      </w:tr>
      <w:tr w14:paraId="11CBC458" w14:textId="77777777" w:rsidTr="00B8362B">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vAlign w:val="center"/>
          </w:tcPr>
          <w:p w:rsidR="005B2FAD" w:rsidRPr="00BB7977" w:rsidP="005B2FAD" w14:paraId="0C7C812D" w14:textId="42706581">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 xml:space="preserve">Organic Fibers, </w:t>
            </w:r>
            <w:r>
              <w:rPr>
                <w:rStyle w:val="normaltextrun"/>
              </w:rPr>
              <w:t>Noncellulosic</w:t>
            </w:r>
            <w:r>
              <w:rPr>
                <w:rStyle w:val="eop"/>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5B2FAD" w:rsidRPr="00BB7977" w:rsidP="005B2FAD" w14:paraId="1F744FA6" w14:textId="6CF2DCD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2824</w:t>
            </w:r>
            <w:r>
              <w:rPr>
                <w:rStyle w:val="eop"/>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B2FAD" w:rsidRPr="00BB7977" w:rsidP="005B2FAD" w14:paraId="4C2064E7" w14:textId="3C0F92F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325220</w:t>
            </w:r>
            <w:r>
              <w:rPr>
                <w:rStyle w:val="eop"/>
              </w:rPr>
              <w:t> </w:t>
            </w:r>
          </w:p>
        </w:tc>
      </w:tr>
      <w:tr w14:paraId="1FBD6CA1" w14:textId="77777777" w:rsidTr="00B8362B">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4" w:space="0" w:color="auto"/>
              <w:right w:val="single" w:sz="6" w:space="0" w:color="FFFFFF"/>
            </w:tcBorders>
            <w:vAlign w:val="center"/>
          </w:tcPr>
          <w:p w:rsidR="005B2FAD" w:rsidRPr="00BB7977" w:rsidP="005B2FAD" w14:paraId="51380FF3" w14:textId="3C865D5B">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Cellulosic Manmade Fibers</w:t>
            </w:r>
            <w:r>
              <w:rPr>
                <w:rStyle w:val="eop"/>
              </w:rPr>
              <w:t> </w:t>
            </w:r>
          </w:p>
        </w:tc>
        <w:tc>
          <w:tcPr>
            <w:tcW w:w="2610" w:type="dxa"/>
            <w:tcBorders>
              <w:top w:val="single" w:sz="8" w:space="0" w:color="000000"/>
              <w:left w:val="single" w:sz="8" w:space="0" w:color="000000"/>
              <w:bottom w:val="single" w:sz="4" w:space="0" w:color="auto"/>
              <w:right w:val="single" w:sz="6" w:space="0" w:color="FFFFFF"/>
            </w:tcBorders>
            <w:vAlign w:val="center"/>
          </w:tcPr>
          <w:p w:rsidR="005B2FAD" w:rsidRPr="00BB7977" w:rsidP="005B2FAD" w14:paraId="6EC8CF04" w14:textId="09B8526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2823</w:t>
            </w:r>
            <w:r>
              <w:rPr>
                <w:rStyle w:val="eop"/>
              </w:rPr>
              <w:t> </w:t>
            </w:r>
          </w:p>
        </w:tc>
        <w:tc>
          <w:tcPr>
            <w:tcW w:w="2430" w:type="dxa"/>
            <w:tcBorders>
              <w:top w:val="single" w:sz="8" w:space="0" w:color="000000"/>
              <w:left w:val="single" w:sz="8" w:space="0" w:color="000000"/>
              <w:bottom w:val="single" w:sz="4" w:space="0" w:color="auto"/>
              <w:right w:val="single" w:sz="8" w:space="0" w:color="000000"/>
            </w:tcBorders>
            <w:vAlign w:val="center"/>
          </w:tcPr>
          <w:p w:rsidR="005B2FAD" w:rsidRPr="00BB7977" w:rsidP="005B2FAD" w14:paraId="28BAC251" w14:textId="7F3E64A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325220</w:t>
            </w:r>
            <w:r>
              <w:rPr>
                <w:rStyle w:val="eop"/>
              </w:rPr>
              <w:t> </w:t>
            </w:r>
          </w:p>
        </w:tc>
      </w:tr>
    </w:tbl>
    <w:p w:rsidR="00BB3410" w:rsidP="00854AAE" w14:paraId="0DA69975" w14:textId="3DE381CE">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71532" w:rsidRPr="00D71532" w:rsidP="00D71532" w14:paraId="2A0FDEFD" w14:textId="7749729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 on average over the next three years, approximately</w:t>
      </w:r>
      <w:r w:rsidRPr="00D71532">
        <w:rPr>
          <w:rFonts w:cstheme="minorHAnsi"/>
          <w:color w:val="FF0000"/>
        </w:rPr>
        <w:t xml:space="preserve"> </w:t>
      </w:r>
      <w:r w:rsidRPr="00ED7733" w:rsidR="00237A08">
        <w:rPr>
          <w:rFonts w:cstheme="minorHAnsi"/>
        </w:rPr>
        <w:t>22</w:t>
      </w:r>
      <w:r w:rsidRPr="00D71532">
        <w:rPr>
          <w:rFonts w:cstheme="minorHAnsi"/>
          <w:color w:val="000000"/>
        </w:rPr>
        <w:t xml:space="preserve"> existing respondents will be subject to the standard. It is estimated that </w:t>
      </w:r>
      <w:r w:rsidR="00ED7733">
        <w:rPr>
          <w:rFonts w:cstheme="minorHAnsi"/>
          <w:color w:val="000000"/>
        </w:rPr>
        <w:t>no</w:t>
      </w:r>
      <w:r w:rsidRPr="00D71532">
        <w:rPr>
          <w:rFonts w:cstheme="minorHAnsi"/>
          <w:color w:val="000000"/>
        </w:rPr>
        <w:t xml:space="preserve"> respondents per year will become subject, for an overall total of </w:t>
      </w:r>
      <w:r w:rsidRPr="00ED7733" w:rsidR="00ED7733">
        <w:rPr>
          <w:rFonts w:cstheme="minorHAnsi"/>
        </w:rPr>
        <w:t>22</w:t>
      </w:r>
      <w:r w:rsidR="00ED7733">
        <w:rPr>
          <w:rFonts w:cstheme="minorHAnsi"/>
          <w:color w:val="FF0000"/>
        </w:rPr>
        <w:t xml:space="preserve"> </w:t>
      </w:r>
      <w:r w:rsidRPr="00D71532">
        <w:rPr>
          <w:rFonts w:cstheme="minorHAnsi"/>
          <w:color w:val="000000"/>
        </w:rPr>
        <w:t xml:space="preserve">respondents per year. The number of respondents is calculated using the table </w:t>
      </w:r>
      <w:bookmarkStart w:id="17" w:name="_Hlk163570653"/>
      <w:r w:rsidRPr="00D71532">
        <w:rPr>
          <w:rFonts w:cstheme="minorHAnsi"/>
          <w:color w:val="000000"/>
        </w:rPr>
        <w:t xml:space="preserve">Number of Respondents </w:t>
      </w:r>
      <w:bookmarkEnd w:id="17"/>
      <w:r w:rsidRPr="00D71532">
        <w:rPr>
          <w:rFonts w:cstheme="minorHAnsi"/>
          <w:color w:val="000000"/>
        </w:rPr>
        <w:t>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D71532" w:rsidRPr="00BB3410" w:rsidP="00854AAE" w14:paraId="6D3040F8" w14:textId="4530C50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total number of annual responses per year is calculated using the table Total Annual Responses shown below. The number of Total Annual Responses </w:t>
      </w:r>
      <w:r w:rsidRPr="00EB1F04">
        <w:rPr>
          <w:rFonts w:cstheme="minorHAnsi"/>
        </w:rPr>
        <w:t xml:space="preserve">is </w:t>
      </w:r>
      <w:r w:rsidRPr="00EB1F04" w:rsidR="00EB1F04">
        <w:rPr>
          <w:rFonts w:cstheme="minorHAnsi"/>
        </w:rPr>
        <w:t>55</w:t>
      </w:r>
      <w:r w:rsidRPr="00EB1F04">
        <w:rPr>
          <w:rFonts w:cstheme="minorHAnsi"/>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987C8D" w:rsidRPr="00987C8D" w:rsidP="00987C8D" w14:paraId="1DF0EBFD" w14:textId="0BDAA88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recorded or reported is required by </w:t>
      </w:r>
      <w:r w:rsidRPr="00FA4222">
        <w:rPr>
          <w:rFonts w:cstheme="minorHAnsi"/>
        </w:rPr>
        <w:t xml:space="preserve">the </w:t>
      </w:r>
      <w:r w:rsidRPr="00FA4222" w:rsidR="00FA4222">
        <w:rPr>
          <w:rFonts w:cstheme="minorHAnsi"/>
        </w:rPr>
        <w:t xml:space="preserve">NSPS for Synthetic Fiber Production Facilities (40 CFR Part 60, Subpart HHH). </w:t>
      </w:r>
      <w:r w:rsidRPr="00FA4222">
        <w:rPr>
          <w:rFonts w:cstheme="minorHAnsi"/>
        </w:rPr>
        <w:t>Any</w:t>
      </w:r>
      <w:r w:rsidRPr="00987C8D">
        <w:rPr>
          <w:rFonts w:cstheme="minorHAnsi"/>
          <w:color w:val="000000"/>
        </w:rPr>
        <w:t xml:space="preserve"> owner/operator subject to the provisions of this part shall maintain a file of these measurements and retain the file for at least </w:t>
      </w:r>
      <w:r w:rsidRPr="00FA4222">
        <w:rPr>
          <w:rFonts w:cstheme="minorHAnsi"/>
        </w:rPr>
        <w:t>two</w:t>
      </w:r>
      <w:r w:rsidRPr="00987C8D">
        <w:rPr>
          <w:rFonts w:cstheme="minorHAnsi"/>
          <w:color w:val="000000"/>
        </w:rPr>
        <w:t xml:space="preserve"> 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B8362B">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6D7570" w:rsidRPr="00987C8D" w:rsidP="006D7570" w14:paraId="69DEB2E2" w14:textId="35AA988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Pr>
                <w:rStyle w:val="normaltextrun"/>
              </w:rPr>
              <w:t>Notification of construction/reconstruction</w:t>
            </w:r>
            <w:r>
              <w:rPr>
                <w:rStyle w:val="eop"/>
              </w:rPr>
              <w:t> </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6D7570" w:rsidRPr="00987C8D" w:rsidP="006D7570" w14:paraId="1F8187B5" w14:textId="70A20822">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Pr>
                <w:rStyle w:val="normaltextrun"/>
              </w:rPr>
              <w:t>§60.7(a)(1)</w:t>
            </w:r>
            <w:r>
              <w:rPr>
                <w:rStyle w:val="eop"/>
              </w:rPr>
              <w:t> </w:t>
            </w:r>
          </w:p>
        </w:tc>
      </w:tr>
      <w:tr w14:paraId="42A53D6D" w14:textId="77777777" w:rsidTr="00B8362B">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6D7570" w:rsidRPr="00987C8D" w:rsidP="006D7570" w14:paraId="7A28D8FD" w14:textId="6CAA4AB5">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Notification of initial startup including compliance method</w:t>
            </w:r>
            <w:r>
              <w:rPr>
                <w:rStyle w:val="eop"/>
              </w:rPr>
              <w:t> </w:t>
            </w:r>
          </w:p>
        </w:tc>
        <w:tc>
          <w:tcPr>
            <w:tcW w:w="2529" w:type="dxa"/>
            <w:tcBorders>
              <w:top w:val="single" w:sz="8" w:space="0" w:color="000000"/>
              <w:left w:val="single" w:sz="8" w:space="0" w:color="000000"/>
              <w:bottom w:val="single" w:sz="8" w:space="0" w:color="000000"/>
              <w:right w:val="single" w:sz="8" w:space="0" w:color="000000"/>
            </w:tcBorders>
            <w:vAlign w:val="center"/>
          </w:tcPr>
          <w:p w:rsidR="006D7570" w:rsidRPr="00987C8D" w:rsidP="006D7570" w14:paraId="0C195381" w14:textId="131EFA9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§60.7(a)(3)</w:t>
            </w:r>
            <w:r>
              <w:rPr>
                <w:rStyle w:val="eop"/>
              </w:rPr>
              <w:t> </w:t>
            </w:r>
          </w:p>
        </w:tc>
      </w:tr>
      <w:tr w14:paraId="7EA4B3DF" w14:textId="77777777" w:rsidTr="00B8362B">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6D7570" w:rsidRPr="00987C8D" w:rsidP="006D7570" w14:paraId="070EDFBE" w14:textId="5C00EF8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Notification of initial performance test</w:t>
            </w:r>
            <w:r>
              <w:rPr>
                <w:rStyle w:val="eop"/>
              </w:rPr>
              <w:t> </w:t>
            </w:r>
          </w:p>
        </w:tc>
        <w:tc>
          <w:tcPr>
            <w:tcW w:w="2529" w:type="dxa"/>
            <w:tcBorders>
              <w:top w:val="single" w:sz="8" w:space="0" w:color="000000"/>
              <w:left w:val="single" w:sz="8" w:space="0" w:color="000000"/>
              <w:bottom w:val="single" w:sz="8" w:space="0" w:color="000000"/>
              <w:right w:val="single" w:sz="8" w:space="0" w:color="000000"/>
            </w:tcBorders>
            <w:vAlign w:val="center"/>
          </w:tcPr>
          <w:p w:rsidR="006D7570" w:rsidRPr="00987C8D" w:rsidP="006D7570" w14:paraId="60AA41A1" w14:textId="267F2F3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§60.8(d), §60.604(a)</w:t>
            </w:r>
            <w:r>
              <w:rPr>
                <w:rStyle w:val="eop"/>
              </w:rPr>
              <w:t> </w:t>
            </w:r>
          </w:p>
        </w:tc>
      </w:tr>
      <w:tr w14:paraId="78700D5D" w14:textId="77777777" w:rsidTr="00B8362B">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6D7570" w:rsidRPr="00987C8D" w:rsidP="006D7570" w14:paraId="0F9571EB" w14:textId="2AF1C591">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Physical or operational change</w:t>
            </w:r>
            <w:r>
              <w:rPr>
                <w:rStyle w:val="eop"/>
              </w:rPr>
              <w:t> </w:t>
            </w:r>
          </w:p>
        </w:tc>
        <w:tc>
          <w:tcPr>
            <w:tcW w:w="2529" w:type="dxa"/>
            <w:tcBorders>
              <w:top w:val="single" w:sz="8" w:space="0" w:color="000000"/>
              <w:left w:val="single" w:sz="8" w:space="0" w:color="000000"/>
              <w:bottom w:val="single" w:sz="8" w:space="0" w:color="000000"/>
              <w:right w:val="single" w:sz="8" w:space="0" w:color="000000"/>
            </w:tcBorders>
            <w:vAlign w:val="center"/>
          </w:tcPr>
          <w:p w:rsidR="006D7570" w:rsidRPr="00987C8D" w:rsidP="006D7570" w14:paraId="733FFA3E" w14:textId="7843471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§60.7(a)(4)</w:t>
            </w:r>
            <w:r>
              <w:rPr>
                <w:rStyle w:val="eop"/>
              </w:rPr>
              <w:t> </w:t>
            </w:r>
          </w:p>
        </w:tc>
      </w:tr>
      <w:tr w14:paraId="3523066C" w14:textId="77777777" w:rsidTr="00B8362B">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vAlign w:val="center"/>
          </w:tcPr>
          <w:p w:rsidR="006D7570" w:rsidRPr="00987C8D" w:rsidP="006D7570" w14:paraId="583255F7" w14:textId="479A0565">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Demonstration of continuous monitoring system</w:t>
            </w:r>
            <w:r>
              <w:rPr>
                <w:rStyle w:val="eop"/>
              </w:rPr>
              <w:t> </w:t>
            </w:r>
          </w:p>
        </w:tc>
        <w:tc>
          <w:tcPr>
            <w:tcW w:w="2529" w:type="dxa"/>
            <w:tcBorders>
              <w:top w:val="single" w:sz="8" w:space="0" w:color="000000"/>
              <w:left w:val="single" w:sz="8" w:space="0" w:color="000000"/>
              <w:bottom w:val="single" w:sz="8" w:space="0" w:color="000000"/>
              <w:right w:val="single" w:sz="8" w:space="0" w:color="000000"/>
            </w:tcBorders>
            <w:vAlign w:val="center"/>
          </w:tcPr>
          <w:p w:rsidR="006D7570" w:rsidRPr="00987C8D" w:rsidP="006D7570" w14:paraId="1E18B6A1" w14:textId="480A3B3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§60.7(a)(5)</w:t>
            </w:r>
            <w:r>
              <w:rPr>
                <w:rStyle w:val="eop"/>
              </w:rPr>
              <w:t> </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6840"/>
        <w:gridCol w:w="252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B8362B">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283B" w:rsidRPr="00987C8D" w:rsidP="00D8283B" w14:paraId="43877D0A" w14:textId="063BFB2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Performance test results</w:t>
            </w:r>
            <w:r>
              <w:rPr>
                <w:rStyle w:val="eop"/>
              </w:rPr>
              <w:t>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283B" w:rsidRPr="00987C8D" w:rsidP="00D8283B" w14:paraId="3FD4CBEA" w14:textId="5F117AE1">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§60.8(a), §60.604(a)(1)</w:t>
            </w:r>
            <w:r>
              <w:rPr>
                <w:rStyle w:val="eop"/>
              </w:rPr>
              <w:t> </w:t>
            </w:r>
          </w:p>
        </w:tc>
      </w:tr>
      <w:tr w14:paraId="7E0FC2F9" w14:textId="77777777" w:rsidTr="00D8283B">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283B" w:rsidRPr="00987C8D" w:rsidP="00D8283B" w14:paraId="4363B11A" w14:textId="461DF21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Quarterly reports of exceedances or semiannual report of no exceedances</w:t>
            </w:r>
            <w:r>
              <w:rPr>
                <w:rStyle w:val="eop"/>
              </w:rPr>
              <w:t>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283B" w:rsidRPr="00987C8D" w:rsidP="00D8283B" w14:paraId="628E0983" w14:textId="3CA3F25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§60.604(a)(2)</w:t>
            </w:r>
            <w:r>
              <w:rPr>
                <w:rStyle w:val="eop"/>
              </w:rPr>
              <w:t> </w:t>
            </w:r>
          </w:p>
        </w:tc>
      </w:tr>
      <w:tr w14:paraId="2427FC8C" w14:textId="77777777" w:rsidTr="00B8362B">
        <w:tblPrEx>
          <w:tblW w:w="9360" w:type="dxa"/>
          <w:jc w:val="center"/>
          <w:tblLayout w:type="fixed"/>
          <w:tblCellMar>
            <w:left w:w="120" w:type="dxa"/>
            <w:right w:w="120" w:type="dxa"/>
          </w:tblCellMar>
          <w:tblLook w:val="04A0"/>
        </w:tblPrEx>
        <w:trPr>
          <w:jc w:val="center"/>
        </w:trPr>
        <w:tc>
          <w:tcPr>
            <w:tcW w:w="6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283B" w:rsidRPr="00987C8D" w:rsidP="00D8283B" w14:paraId="202FC471" w14:textId="05DC17D3">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Notification within 30 days whenever extruded fiber for the preceding twelve calendar months exceeds 551 tons, if exempt from standard under Section 60.600</w:t>
            </w:r>
            <w:r>
              <w:rPr>
                <w:rStyle w:val="eop"/>
              </w:rPr>
              <w:t>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8283B" w:rsidRPr="00987C8D" w:rsidP="00D8283B" w14:paraId="638FF146" w14:textId="7894BCF5">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§60.604(b)</w:t>
            </w:r>
            <w:r>
              <w:rPr>
                <w:rStyle w:val="eop"/>
              </w:rPr>
              <w:t> </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B8362B">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vAlign w:val="center"/>
          </w:tcPr>
          <w:p w:rsidR="00F80017" w:rsidRPr="00987C8D" w:rsidP="00F80017" w14:paraId="3550D62A" w14:textId="199631F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Record of startup, shutdown, and malfunctions</w:t>
            </w:r>
            <w:r>
              <w:rPr>
                <w:rStyle w:val="eop"/>
              </w:rPr>
              <w:t> </w:t>
            </w:r>
          </w:p>
        </w:tc>
        <w:tc>
          <w:tcPr>
            <w:tcW w:w="2250" w:type="dxa"/>
            <w:tcBorders>
              <w:top w:val="single" w:sz="8" w:space="0" w:color="000000"/>
              <w:left w:val="single" w:sz="8" w:space="0" w:color="000000"/>
              <w:bottom w:val="single" w:sz="8" w:space="0" w:color="000000"/>
              <w:right w:val="single" w:sz="8" w:space="0" w:color="000000"/>
            </w:tcBorders>
            <w:vAlign w:val="center"/>
          </w:tcPr>
          <w:p w:rsidR="00F80017" w:rsidRPr="00987C8D" w:rsidP="00F80017" w14:paraId="7934CA38" w14:textId="3206C883">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§60.7(b)</w:t>
            </w:r>
            <w:r>
              <w:rPr>
                <w:rStyle w:val="eop"/>
              </w:rPr>
              <w:t> </w:t>
            </w:r>
          </w:p>
        </w:tc>
      </w:tr>
      <w:tr w14:paraId="67792A54" w14:textId="77777777" w:rsidTr="00B8362B">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vAlign w:val="center"/>
          </w:tcPr>
          <w:p w:rsidR="00F80017" w:rsidRPr="00987C8D" w:rsidP="00F80017" w14:paraId="7559FCF3" w14:textId="49471AE3">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 xml:space="preserve">Records are required to be </w:t>
            </w:r>
            <w:r>
              <w:rPr>
                <w:rStyle w:val="findhit"/>
              </w:rPr>
              <w:t>retain</w:t>
            </w:r>
            <w:r>
              <w:rPr>
                <w:rStyle w:val="normaltextrun"/>
              </w:rPr>
              <w:t>ed for two years</w:t>
            </w:r>
            <w:r>
              <w:rPr>
                <w:rStyle w:val="eop"/>
              </w:rPr>
              <w:t> </w:t>
            </w:r>
          </w:p>
        </w:tc>
        <w:tc>
          <w:tcPr>
            <w:tcW w:w="2250" w:type="dxa"/>
            <w:tcBorders>
              <w:top w:val="single" w:sz="8" w:space="0" w:color="000000"/>
              <w:left w:val="single" w:sz="8" w:space="0" w:color="000000"/>
              <w:bottom w:val="single" w:sz="8" w:space="0" w:color="000000"/>
              <w:right w:val="single" w:sz="8" w:space="0" w:color="000000"/>
            </w:tcBorders>
            <w:vAlign w:val="center"/>
          </w:tcPr>
          <w:p w:rsidR="00F80017" w:rsidRPr="00987C8D" w:rsidP="00F80017" w14:paraId="1849EF97" w14:textId="47DF536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§60.7(f)</w:t>
            </w:r>
            <w:r>
              <w:rPr>
                <w:rStyle w:val="eop"/>
              </w:rPr>
              <w:t> </w:t>
            </w:r>
          </w:p>
        </w:tc>
      </w:tr>
      <w:tr w14:paraId="6D40F05E" w14:textId="77777777" w:rsidTr="00B8362B">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vAlign w:val="center"/>
          </w:tcPr>
          <w:p w:rsidR="00F80017" w:rsidRPr="00987C8D" w:rsidP="00F80017" w14:paraId="2E59B461" w14:textId="5D8E6CB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Records of monthly and 6-month average VOC emissions.</w:t>
            </w:r>
            <w:r>
              <w:rPr>
                <w:rStyle w:val="eop"/>
              </w:rPr>
              <w:t> </w:t>
            </w:r>
          </w:p>
        </w:tc>
        <w:tc>
          <w:tcPr>
            <w:tcW w:w="2250" w:type="dxa"/>
            <w:tcBorders>
              <w:top w:val="single" w:sz="8" w:space="0" w:color="000000"/>
              <w:left w:val="single" w:sz="8" w:space="0" w:color="000000"/>
              <w:bottom w:val="single" w:sz="8" w:space="0" w:color="000000"/>
              <w:right w:val="single" w:sz="8" w:space="0" w:color="000000"/>
            </w:tcBorders>
            <w:vAlign w:val="center"/>
          </w:tcPr>
          <w:p w:rsidR="00F80017" w:rsidRPr="00987C8D" w:rsidP="00F80017" w14:paraId="4269BB3D" w14:textId="3BED25A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§60.603(b)</w:t>
            </w:r>
            <w:r>
              <w:rPr>
                <w:rStyle w:val="eop"/>
              </w:rPr>
              <w:t> </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tblPrEx>
          <w:tblW w:w="9445" w:type="dxa"/>
          <w:tblLook w:val="04A0"/>
        </w:tblPrEx>
        <w:trPr>
          <w:cantSplit/>
          <w:trHeight w:val="521"/>
          <w:tblHeader/>
        </w:trPr>
        <w:tc>
          <w:tcPr>
            <w:tcW w:w="9445" w:type="dxa"/>
          </w:tcPr>
          <w:p w:rsidR="008B07A2" w14:paraId="04D67FB8" w14:textId="77777777">
            <w:pPr>
              <w:jc w:val="center"/>
              <w:outlineLvl w:val="0"/>
              <w:rPr>
                <w:b/>
                <w:bCs/>
                <w:color w:val="000000"/>
              </w:rPr>
            </w:pPr>
            <w:r w:rsidRPr="00B04A5C">
              <w:rPr>
                <w:b/>
                <w:bCs/>
                <w:color w:val="000000"/>
              </w:rPr>
              <w:t>Respondent Activities</w:t>
            </w:r>
          </w:p>
        </w:tc>
      </w:tr>
      <w:tr w14:paraId="1ACE071A" w14:textId="77777777">
        <w:tblPrEx>
          <w:tblW w:w="9445" w:type="dxa"/>
          <w:tblLook w:val="04A0"/>
        </w:tblPrEx>
        <w:trPr>
          <w:trHeight w:val="432"/>
        </w:trPr>
        <w:tc>
          <w:tcPr>
            <w:tcW w:w="9445" w:type="dxa"/>
            <w:vAlign w:val="center"/>
          </w:tcPr>
          <w:p w:rsidR="008B07A2" w:rsidRPr="00B04A5C" w14:paraId="5C0083D2" w14:textId="77777777">
            <w:pPr>
              <w:outlineLvl w:val="0"/>
              <w:rPr>
                <w:color w:val="000000"/>
              </w:rPr>
            </w:pPr>
            <w:r w:rsidRPr="00B04A5C">
              <w:rPr>
                <w:color w:val="000000"/>
              </w:rPr>
              <w:t>Familiarization with the regulatory requirements.</w:t>
            </w:r>
          </w:p>
        </w:tc>
      </w:tr>
      <w:tr w14:paraId="4942690D" w14:textId="77777777">
        <w:tblPrEx>
          <w:tblW w:w="9445" w:type="dxa"/>
          <w:tblLook w:val="04A0"/>
        </w:tblPrEx>
        <w:trPr>
          <w:trHeight w:val="719"/>
        </w:trPr>
        <w:tc>
          <w:tcPr>
            <w:tcW w:w="9445" w:type="dxa"/>
            <w:vAlign w:val="center"/>
          </w:tcPr>
          <w:p w:rsidR="008B07A2" w:rsidRPr="00B04A5C" w:rsidP="00127CBB" w14:paraId="6CF334ED" w14:textId="762EFEE0">
            <w:pPr>
              <w:outlineLvl w:val="0"/>
              <w:rPr>
                <w:color w:val="000000"/>
              </w:rPr>
            </w:pPr>
            <w:r w:rsidRPr="00127CBB">
              <w:rPr>
                <w:color w:val="000000"/>
              </w:rPr>
              <w:t>Install, calibrate, maintain, and operate monitoring devices that continuously measure and permanently record for each calendar month the amount of makeup solvent and solvent feed.</w:t>
            </w:r>
          </w:p>
        </w:tc>
      </w:tr>
      <w:tr w14:paraId="032F4D1D" w14:textId="77777777">
        <w:tblPrEx>
          <w:tblW w:w="9445" w:type="dxa"/>
          <w:tblLook w:val="04A0"/>
        </w:tblPrEx>
        <w:trPr>
          <w:trHeight w:val="701"/>
        </w:trPr>
        <w:tc>
          <w:tcPr>
            <w:tcW w:w="9445" w:type="dxa"/>
            <w:vAlign w:val="center"/>
          </w:tcPr>
          <w:p w:rsidR="008B07A2" w:rsidRPr="00B04A5C" w14:paraId="13C4E26E" w14:textId="0C3F9F8E">
            <w:pPr>
              <w:outlineLvl w:val="0"/>
              <w:rPr>
                <w:color w:val="000000"/>
              </w:rPr>
            </w:pPr>
            <w:r w:rsidRPr="001A0675">
              <w:rPr>
                <w:color w:val="000000"/>
              </w:rPr>
              <w:t>Determine compliance by determining and recording monthly the VOC emissions per unit mass solvent feed from each affected facility and use these values to calculate average emissions. </w:t>
            </w:r>
          </w:p>
        </w:tc>
      </w:tr>
      <w:tr w14:paraId="55372A75" w14:textId="77777777">
        <w:tblPrEx>
          <w:tblW w:w="9445" w:type="dxa"/>
          <w:tblLook w:val="04A0"/>
        </w:tblPrEx>
        <w:trPr>
          <w:trHeight w:val="432"/>
        </w:trPr>
        <w:tc>
          <w:tcPr>
            <w:tcW w:w="9445" w:type="dxa"/>
            <w:vAlign w:val="center"/>
          </w:tcPr>
          <w:p w:rsidR="008B07A2" w:rsidRPr="00B04A5C" w14:paraId="48ADF906" w14:textId="77777777">
            <w:pPr>
              <w:outlineLvl w:val="0"/>
              <w:rPr>
                <w:color w:val="000000"/>
              </w:rPr>
            </w:pPr>
            <w:r w:rsidRPr="00B04A5C">
              <w:rPr>
                <w:color w:val="000000"/>
              </w:rPr>
              <w:t>Write the notifications and reports listed above.</w:t>
            </w:r>
          </w:p>
        </w:tc>
      </w:tr>
      <w:tr w14:paraId="6EB70483" w14:textId="77777777">
        <w:tblPrEx>
          <w:tblW w:w="9445" w:type="dxa"/>
          <w:tblLook w:val="04A0"/>
        </w:tblPrEx>
        <w:trPr>
          <w:trHeight w:val="432"/>
        </w:trPr>
        <w:tc>
          <w:tcPr>
            <w:tcW w:w="9445" w:type="dxa"/>
            <w:vAlign w:val="center"/>
          </w:tcPr>
          <w:p w:rsidR="008B07A2" w:rsidRPr="00B04A5C" w14:paraId="40649BBA" w14:textId="77777777">
            <w:pPr>
              <w:outlineLvl w:val="0"/>
              <w:rPr>
                <w:color w:val="000000"/>
              </w:rPr>
            </w:pPr>
            <w:r w:rsidRPr="00B04A5C">
              <w:rPr>
                <w:color w:val="000000"/>
              </w:rPr>
              <w:t>Enter information required to be recorded above.</w:t>
            </w:r>
          </w:p>
        </w:tc>
      </w:tr>
      <w:tr w14:paraId="51C92A26" w14:textId="77777777">
        <w:tblPrEx>
          <w:tblW w:w="9445" w:type="dxa"/>
          <w:tblLook w:val="04A0"/>
        </w:tblPrEx>
        <w:trPr>
          <w:trHeight w:val="692"/>
        </w:trPr>
        <w:tc>
          <w:tcPr>
            <w:tcW w:w="9445" w:type="dxa"/>
            <w:vAlign w:val="center"/>
          </w:tcPr>
          <w:p w:rsidR="008B07A2" w:rsidRPr="00B04A5C"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tblPrEx>
          <w:tblW w:w="9445" w:type="dxa"/>
          <w:tblLook w:val="04A0"/>
        </w:tblPrEx>
        <w:trPr>
          <w:trHeight w:val="764"/>
        </w:trPr>
        <w:tc>
          <w:tcPr>
            <w:tcW w:w="9445" w:type="dxa"/>
            <w:vAlign w:val="center"/>
          </w:tcPr>
          <w:p w:rsidR="008B07A2" w:rsidRPr="00B04A5C"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rsidTr="003C4288">
        <w:tblPrEx>
          <w:tblW w:w="9445" w:type="dxa"/>
          <w:tblLook w:val="04A0"/>
        </w:tblPrEx>
        <w:trPr>
          <w:trHeight w:val="422"/>
        </w:trPr>
        <w:tc>
          <w:tcPr>
            <w:tcW w:w="9445" w:type="dxa"/>
            <w:vAlign w:val="center"/>
          </w:tcPr>
          <w:p w:rsidR="008B07A2" w:rsidRPr="00B04A5C"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tblPrEx>
          <w:tblW w:w="9445" w:type="dxa"/>
          <w:tblLook w:val="04A0"/>
        </w:tblPrEx>
        <w:trPr>
          <w:trHeight w:val="432"/>
        </w:trPr>
        <w:tc>
          <w:tcPr>
            <w:tcW w:w="9445" w:type="dxa"/>
            <w:vAlign w:val="center"/>
          </w:tcPr>
          <w:p w:rsidR="008B07A2" w:rsidRPr="00B04A5C" w14:paraId="484A8233" w14:textId="77777777">
            <w:pPr>
              <w:outlineLvl w:val="0"/>
              <w:rPr>
                <w:color w:val="000000"/>
              </w:rPr>
            </w:pPr>
            <w:r w:rsidRPr="00B04A5C">
              <w:rPr>
                <w:color w:val="000000"/>
              </w:rPr>
              <w:t>Train personnel to be able to respond to a collection of information.</w:t>
            </w:r>
          </w:p>
        </w:tc>
      </w:tr>
      <w:tr w14:paraId="1564CD2E" w14:textId="77777777">
        <w:tblPrEx>
          <w:tblW w:w="9445" w:type="dxa"/>
          <w:tblLook w:val="04A0"/>
        </w:tblPrEx>
        <w:trPr>
          <w:trHeight w:val="432"/>
        </w:trPr>
        <w:tc>
          <w:tcPr>
            <w:tcW w:w="9445" w:type="dxa"/>
            <w:vAlign w:val="center"/>
          </w:tcPr>
          <w:p w:rsidR="008B07A2" w:rsidRPr="00B04A5C"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3F3A56C6">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be </w:t>
      </w:r>
      <w:r w:rsidRPr="00291D6F" w:rsidR="008142F6">
        <w:rPr>
          <w:rFonts w:cstheme="minorHAnsi"/>
        </w:rPr>
        <w:t>1,880</w:t>
      </w:r>
      <w:r w:rsidRPr="00B6361B">
        <w:rPr>
          <w:rFonts w:cstheme="minorHAnsi"/>
          <w:color w:val="000000"/>
        </w:rPr>
        <w:t xml:space="preserve"> (Total Labor Hours from Table 1). These hours are based on Agency studies and background documents from the development of the regulation, 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3FAC6E16">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sidR="00F67B5E">
        <w:rPr>
          <w:rFonts w:cstheme="minorHAnsi"/>
          <w:color w:val="000000"/>
        </w:rPr>
        <w:t xml:space="preserve">172.41 </w:t>
      </w:r>
      <w:r w:rsidRPr="00B6361B">
        <w:rPr>
          <w:rFonts w:cstheme="minorHAnsi"/>
          <w:color w:val="000000"/>
        </w:rPr>
        <w:t>(</w:t>
      </w:r>
      <w:r w:rsidRPr="00FF4B69" w:rsidR="00FF4B69">
        <w:rPr>
          <w:rFonts w:cstheme="minorHAnsi"/>
          <w:color w:val="000000"/>
        </w:rPr>
        <w:t>$82.10</w:t>
      </w:r>
      <w:r w:rsidR="00FF4B69">
        <w:rPr>
          <w:rFonts w:cstheme="minorHAnsi"/>
          <w:color w:val="000000"/>
        </w:rPr>
        <w:t xml:space="preserve"> </w:t>
      </w:r>
      <w:r w:rsidRPr="00B6361B">
        <w:rPr>
          <w:rFonts w:cstheme="minorHAnsi"/>
          <w:color w:val="000000"/>
        </w:rPr>
        <w:t>+ 110%)</w:t>
      </w:r>
      <w:r w:rsidR="007C7EA0">
        <w:rPr>
          <w:rFonts w:cstheme="minorHAnsi"/>
          <w:color w:val="000000"/>
        </w:rPr>
        <w:t xml:space="preserve"> </w:t>
      </w:r>
    </w:p>
    <w:p w:rsidR="00B6361B" w:rsidRPr="00B6361B" w:rsidP="00C4086C" w14:paraId="5A657EE1" w14:textId="5142A15B">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sidR="00583AAC">
        <w:rPr>
          <w:rFonts w:cstheme="minorHAnsi"/>
          <w:color w:val="000000"/>
        </w:rPr>
        <w:t>141.75 ($67.50 + 110%)</w:t>
      </w:r>
    </w:p>
    <w:p w:rsidR="00B6361B" w:rsidRPr="00B6361B" w:rsidP="00C4086C" w14:paraId="02C1710F" w14:textId="0127D915">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Pr="003F1F7D" w:rsidR="003F1F7D">
        <w:rPr>
          <w:rFonts w:cstheme="minorHAnsi"/>
          <w:color w:val="000000"/>
        </w:rPr>
        <w:t>71.36 ($33.98 + 110%</w:t>
      </w:r>
      <w:r w:rsidR="003F1F7D">
        <w:rPr>
          <w:rFonts w:cstheme="minorHAnsi"/>
          <w:color w:val="000000"/>
        </w:rPr>
        <w:t>)</w:t>
      </w:r>
    </w:p>
    <w:p w:rsidR="00B6361B" w:rsidRPr="00B6361B" w:rsidP="00B6361B" w14:paraId="6E3B36E7" w14:textId="458743BB">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42882" w:rsidRPr="00342882" w:rsidP="00342882" w14:paraId="07317B6B" w14:textId="48810DC2">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photocopying and postage.</w:t>
      </w:r>
    </w:p>
    <w:p w:rsidR="00342882" w:rsidRPr="00342882" w:rsidP="00342882" w14:paraId="105876AA" w14:textId="375DC03E">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total capital/startup costs for this ICR are $</w:t>
      </w:r>
      <w:r w:rsidRPr="00291D6F" w:rsidR="00E321C7">
        <w:rPr>
          <w:rFonts w:cstheme="minorHAnsi"/>
        </w:rPr>
        <w:t>0</w:t>
      </w:r>
      <w:r w:rsidRPr="00342882">
        <w:rPr>
          <w:rFonts w:cstheme="minorHAnsi"/>
          <w:color w:val="000000"/>
        </w:rPr>
        <w:t xml:space="preserve">. This is the total of column D shown below in the table Capital/Startup vs. Operation and Maintenance (O&amp;M) Costs. </w:t>
      </w:r>
    </w:p>
    <w:p w:rsidR="00342882" w:rsidRPr="00342882" w:rsidP="00342882" w14:paraId="2CCD21DB" w14:textId="71EB4F03">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total operation and maintenance (O&amp;M) costs for this ICR are $</w:t>
      </w:r>
      <w:r w:rsidRPr="005A1E43" w:rsidR="00B15992">
        <w:rPr>
          <w:rFonts w:cstheme="minorHAnsi"/>
        </w:rPr>
        <w:t>252</w:t>
      </w:r>
      <w:r w:rsidRPr="00B15992" w:rsidR="003C15E2">
        <w:rPr>
          <w:rFonts w:cstheme="minorHAnsi"/>
        </w:rPr>
        <w:t>,000</w:t>
      </w:r>
      <w:r w:rsidRPr="00342882">
        <w:rPr>
          <w:rFonts w:cstheme="minorHAnsi"/>
          <w:color w:val="000000"/>
        </w:rPr>
        <w:t>. This is the total of column G shown below in the table Capital/Startup vs. Operation and Maintenance (O&amp;M) Costs.</w:t>
      </w:r>
    </w:p>
    <w:p w:rsidR="00342882" w:rsidRPr="00342882" w:rsidP="00342882" w14:paraId="54988B70" w14:textId="6B43180E">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average annual cost for capital/startup and operation and maintenance costs to industry over the next three years of the ICR is estimated to be $</w:t>
      </w:r>
      <w:r w:rsidRPr="005A1E43" w:rsidR="00B15992">
        <w:rPr>
          <w:rFonts w:cstheme="minorHAnsi"/>
        </w:rPr>
        <w:t>252</w:t>
      </w:r>
      <w:r w:rsidRPr="00B15992" w:rsidR="00627D7B">
        <w:rPr>
          <w:rFonts w:cstheme="minorHAnsi"/>
        </w:rPr>
        <w:t>,000</w:t>
      </w:r>
      <w:r w:rsidRPr="00342882">
        <w:rPr>
          <w:rFonts w:cstheme="minorHAnsi"/>
          <w:color w:val="000000"/>
        </w:rPr>
        <w:t>.</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144D1D0F">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sidR="005A4458">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6552C2" w:rsidP="000069AF" w14:paraId="18B03B9C" w14:textId="45F4C272">
      <w:pPr>
        <w:pBdr>
          <w:top w:val="single" w:sz="6" w:space="0" w:color="FFFFFF"/>
          <w:left w:val="single" w:sz="6" w:space="0" w:color="FFFFFF"/>
          <w:bottom w:val="single" w:sz="6" w:space="0" w:color="FFFFFF"/>
          <w:right w:val="single" w:sz="6" w:space="0" w:color="FFFFFF"/>
        </w:pBdr>
        <w:spacing w:before="60"/>
        <w:rPr>
          <w:rFonts w:cstheme="minorHAnsi"/>
        </w:rPr>
      </w:pPr>
      <w:r w:rsidRPr="000069AF">
        <w:rPr>
          <w:rFonts w:cstheme="minorHAnsi"/>
          <w:color w:val="000000"/>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be </w:t>
      </w:r>
      <w:r w:rsidRPr="00F20284" w:rsidR="004A154C">
        <w:rPr>
          <w:rFonts w:cstheme="minorHAnsi"/>
        </w:rPr>
        <w:t>127</w:t>
      </w:r>
      <w:r w:rsidRPr="000069AF">
        <w:rPr>
          <w:rFonts w:cstheme="minorHAnsi"/>
          <w:color w:val="000000"/>
        </w:rPr>
        <w:t xml:space="preserve"> hours at a cost of $</w:t>
      </w:r>
      <w:r w:rsidRPr="00F20284" w:rsidR="004A154C">
        <w:rPr>
          <w:rFonts w:cstheme="minorHAnsi"/>
        </w:rPr>
        <w:t>7,04</w:t>
      </w:r>
      <w:r w:rsidRPr="00F20284" w:rsidR="006552C2">
        <w:rPr>
          <w:rFonts w:cstheme="minorHAnsi"/>
        </w:rPr>
        <w:t>0</w:t>
      </w:r>
      <w:r w:rsidRPr="000069AF">
        <w:rPr>
          <w:rFonts w:cstheme="minorHAnsi"/>
          <w:color w:val="000000"/>
        </w:rPr>
        <w:t xml:space="preserve">. See Table 2: Average Annual EPA Burden and Cost – </w:t>
      </w:r>
      <w:r w:rsidRPr="006552C2" w:rsidR="006552C2">
        <w:rPr>
          <w:rFonts w:cstheme="minorHAnsi"/>
        </w:rPr>
        <w:t>NSPS for Synthetic Fiber Production Facilities (40 CFR Part 60, Subpart HHH) (Renewal)</w:t>
      </w:r>
      <w:r w:rsidRPr="006552C2">
        <w:rPr>
          <w:rFonts w:cstheme="minorHAnsi"/>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0069AF" w14:paraId="5BDD4B04" w14:textId="4E51045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Managerial</w:t>
      </w:r>
      <w:r w:rsidRPr="000069AF">
        <w:rPr>
          <w:rFonts w:cstheme="minorHAnsi"/>
          <w:color w:val="000000"/>
        </w:rPr>
        <w:tab/>
        <w:t>$</w:t>
      </w:r>
      <w:r w:rsidRPr="006D6C61">
        <w:rPr>
          <w:rFonts w:cstheme="minorHAnsi"/>
          <w:color w:val="000000"/>
        </w:rPr>
        <w:t>76.9</w:t>
      </w:r>
      <w:r w:rsidR="0030004B">
        <w:rPr>
          <w:rFonts w:cstheme="minorHAnsi"/>
          <w:color w:val="000000"/>
        </w:rPr>
        <w:t>1</w:t>
      </w:r>
      <w:r w:rsidRPr="006D6C61">
        <w:rPr>
          <w:rFonts w:cstheme="minorHAnsi"/>
          <w:color w:val="000000"/>
        </w:rPr>
        <w:t xml:space="preserve"> (GS-13, Step 5, $48.07 + 60%)</w:t>
      </w:r>
    </w:p>
    <w:p w:rsidR="00BF6C47" w:rsidP="000069AF" w14:paraId="11AA48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0069AF" w:rsidRPr="000069AF" w:rsidP="000069AF" w14:paraId="396CE00F" w14:textId="510A767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0069AF" w:rsidP="000069AF" w14:paraId="20DC83EE" w14:textId="1E1D552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Cost – </w:t>
      </w:r>
      <w:r w:rsidRPr="00656417" w:rsidR="006552C2">
        <w:rPr>
          <w:rFonts w:cstheme="minorHAnsi"/>
          <w:color w:val="000000"/>
        </w:rPr>
        <w:t>NSPS for Synthetic Fiber Production Facilities (40 CFR Part 60, Subpart HHH) (Renewal)</w:t>
      </w:r>
      <w:r w:rsidRPr="00656417">
        <w:rPr>
          <w:rFonts w:cstheme="minorHAnsi"/>
          <w:color w:val="000000"/>
        </w:rP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A71C2A" w:rsidP="0559305B" w14:paraId="0DA0E748" w14:textId="4FC6CC9C">
      <w:pPr>
        <w:pBdr>
          <w:top w:val="single" w:sz="6" w:space="0" w:color="FFFFFF"/>
          <w:left w:val="single" w:sz="6" w:space="0" w:color="FFFFFF"/>
          <w:bottom w:val="single" w:sz="6" w:space="0" w:color="FFFFFF"/>
          <w:right w:val="single" w:sz="6" w:space="0" w:color="FFFFFF"/>
        </w:pBdr>
      </w:pPr>
      <w:r w:rsidRPr="0559305B">
        <w:t xml:space="preserve">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 slight increase in costs, which is wholly due to the updates in the capital and operation and maintenance costs to 2023 dollars. </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5119C480">
      <w:pPr>
        <w:pBdr>
          <w:top w:val="single" w:sz="6" w:space="0" w:color="FFFFFF"/>
          <w:left w:val="single" w:sz="6" w:space="0" w:color="FFFFFF"/>
          <w:bottom w:val="single" w:sz="6" w:space="0" w:color="FFFFFF"/>
          <w:right w:val="single" w:sz="6" w:space="0" w:color="FFFFFF"/>
        </w:pBdr>
        <w:rPr>
          <w:color w:val="FF0000"/>
        </w:rPr>
      </w:pPr>
      <w:r w:rsidRPr="007025A2">
        <w:t xml:space="preserve">All non-CBI data submitted electronically to the Agency through CEDRI are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BB3410" w:rsidRPr="00BB3410" w:rsidP="00BB3410" w14:paraId="0F10E677" w14:textId="46149E18">
      <w:pPr>
        <w:rPr>
          <w:rFonts w:cstheme="minorHAnsi"/>
          <w:color w:val="000000"/>
          <w:shd w:val="clear" w:color="auto" w:fill="FFFFFF"/>
        </w:rPr>
        <w:sectPr w:rsidSect="00B82E99">
          <w:footerReference w:type="default" r:id="rId9"/>
          <w:pgSz w:w="12240" w:h="15840"/>
          <w:pgMar w:top="1440" w:right="1440" w:bottom="1440" w:left="1440" w:header="720" w:footer="720" w:gutter="0"/>
          <w:cols w:space="720"/>
          <w:docGrid w:linePitch="360"/>
        </w:sectPr>
      </w:pPr>
      <w:r w:rsidRPr="003C16BD">
        <w:t>There are no exceptions to the topics of the certification statement.</w:t>
      </w:r>
      <w:r w:rsidRPr="00BB3410">
        <w:rPr>
          <w:rStyle w:val="normaltextrun"/>
          <w:rFonts w:cstheme="minorHAnsi"/>
          <w:color w:val="000000"/>
          <w:shd w:val="clear" w:color="auto" w:fill="FFFFFF"/>
        </w:rPr>
        <w:br w:type="page"/>
      </w:r>
    </w:p>
    <w:p w:rsidR="001641AA" w:rsidRPr="004B239B" w:rsidP="001641AA" w14:paraId="7CE12A09" w14:textId="0773C6CA">
      <w:pPr>
        <w:spacing w:before="240"/>
        <w:rPr>
          <w:rFonts w:cstheme="minorHAnsi"/>
          <w:b/>
          <w:bCs/>
          <w:sz w:val="24"/>
          <w:szCs w:val="24"/>
        </w:rPr>
      </w:pPr>
      <w:r w:rsidRPr="001641AA">
        <w:rPr>
          <w:rFonts w:cstheme="minorHAnsi"/>
          <w:b/>
          <w:bCs/>
          <w:sz w:val="24"/>
          <w:szCs w:val="24"/>
        </w:rPr>
        <w:t xml:space="preserve">Table 1: Annual Respondent Burden and Cost – </w:t>
      </w:r>
      <w:r w:rsidRPr="004B239B" w:rsidR="004B239B">
        <w:rPr>
          <w:rFonts w:cstheme="minorHAnsi"/>
          <w:b/>
          <w:bCs/>
          <w:sz w:val="24"/>
          <w:szCs w:val="24"/>
        </w:rPr>
        <w:t>NSPS for Synthetic Fiber Production Facilities (40 CFR Part 60, Subpart HHH) (Renewal)</w:t>
      </w:r>
    </w:p>
    <w:tbl>
      <w:tblPr>
        <w:tblW w:w="12565" w:type="dxa"/>
        <w:tblInd w:w="198" w:type="dxa"/>
        <w:tblLook w:val="04A0"/>
      </w:tblPr>
      <w:tblGrid>
        <w:gridCol w:w="2490"/>
        <w:gridCol w:w="1170"/>
        <w:gridCol w:w="1440"/>
        <w:gridCol w:w="1260"/>
        <w:gridCol w:w="1306"/>
        <w:gridCol w:w="1214"/>
        <w:gridCol w:w="1332"/>
        <w:gridCol w:w="1098"/>
        <w:gridCol w:w="1200"/>
        <w:gridCol w:w="55"/>
      </w:tblGrid>
      <w:tr w14:paraId="6BCA8A78" w14:textId="77777777" w:rsidTr="005A1E43">
        <w:tblPrEx>
          <w:tblW w:w="12565" w:type="dxa"/>
          <w:tblInd w:w="198" w:type="dxa"/>
          <w:tblLook w:val="04A0"/>
        </w:tblPrEx>
        <w:trPr>
          <w:trHeight w:val="300"/>
        </w:trPr>
        <w:tc>
          <w:tcPr>
            <w:tcW w:w="2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145" w:rsidRPr="00440145" w:rsidP="00440145" w14:paraId="55354691"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40145" w:rsidRPr="00440145" w:rsidP="00440145" w14:paraId="77E10536"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 xml:space="preserve">(A)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40145" w:rsidRPr="00440145" w:rsidP="00440145" w14:paraId="0E91CEF9"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 xml:space="preserve">(B)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40145" w:rsidRPr="00440145" w:rsidP="00440145" w14:paraId="0ABDDEBB"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 xml:space="preserve">(C)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440145" w:rsidRPr="00440145" w:rsidP="00440145" w14:paraId="31166F38"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 xml:space="preserve">(D)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440145" w:rsidRPr="00440145" w:rsidP="00440145" w14:paraId="44B59587"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(E)</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440145" w:rsidRPr="00440145" w:rsidP="00440145" w14:paraId="05364240"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 xml:space="preserve">(F)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440145" w:rsidRPr="00440145" w:rsidP="00440145" w14:paraId="0D983B70"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 xml:space="preserve">(G) </w:t>
            </w:r>
          </w:p>
        </w:tc>
        <w:tc>
          <w:tcPr>
            <w:tcW w:w="1255" w:type="dxa"/>
            <w:gridSpan w:val="2"/>
            <w:tcBorders>
              <w:top w:val="single" w:sz="4" w:space="0" w:color="auto"/>
              <w:left w:val="nil"/>
              <w:bottom w:val="single" w:sz="4" w:space="0" w:color="auto"/>
              <w:right w:val="single" w:sz="4" w:space="0" w:color="auto"/>
            </w:tcBorders>
            <w:shd w:val="clear" w:color="auto" w:fill="auto"/>
            <w:vAlign w:val="center"/>
            <w:hideMark/>
          </w:tcPr>
          <w:p w:rsidR="00440145" w:rsidRPr="00440145" w:rsidP="00440145" w14:paraId="242CF548"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 xml:space="preserve">(H) </w:t>
            </w:r>
          </w:p>
        </w:tc>
      </w:tr>
      <w:tr w14:paraId="78C5F040" w14:textId="77777777" w:rsidTr="005A1E43">
        <w:tblPrEx>
          <w:tblW w:w="12565" w:type="dxa"/>
          <w:tblInd w:w="198" w:type="dxa"/>
          <w:tblLook w:val="04A0"/>
        </w:tblPrEx>
        <w:trPr>
          <w:trHeight w:val="1300"/>
        </w:trPr>
        <w:tc>
          <w:tcPr>
            <w:tcW w:w="2490" w:type="dxa"/>
            <w:vMerge/>
            <w:vAlign w:val="center"/>
            <w:hideMark/>
          </w:tcPr>
          <w:p w:rsidR="00440145" w:rsidRPr="00440145" w:rsidP="00440145" w14:paraId="542F0A17" w14:textId="77777777">
            <w:pPr>
              <w:spacing w:after="0" w:line="240" w:lineRule="auto"/>
              <w:rPr>
                <w:rFonts w:eastAsia="Times New Roman" w:cstheme="minorHAnsi"/>
                <w:b/>
                <w:bCs/>
                <w:color w:val="000000"/>
                <w:sz w:val="20"/>
                <w:szCs w:val="20"/>
              </w:rPr>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440145" w:rsidRPr="00440145" w:rsidP="00440145" w14:paraId="2BA2EECC"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Person-hours per occurrence</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24AFC4CE"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No. of occurrences per respondent per year</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061DCB43"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Person hours per respondent per year (</w:t>
            </w:r>
            <w:r w:rsidRPr="00440145">
              <w:rPr>
                <w:rFonts w:eastAsia="Times New Roman" w:cstheme="minorHAnsi"/>
                <w:b/>
                <w:bCs/>
                <w:color w:val="000000"/>
                <w:sz w:val="20"/>
                <w:szCs w:val="20"/>
              </w:rPr>
              <w:t>AxB</w:t>
            </w:r>
            <w:r w:rsidRPr="00440145">
              <w:rPr>
                <w:rFonts w:eastAsia="Times New Roman" w:cstheme="minorHAnsi"/>
                <w:b/>
                <w:bCs/>
                <w:color w:val="000000"/>
                <w:sz w:val="20"/>
                <w:szCs w:val="20"/>
              </w:rPr>
              <w:t>)</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400B7433"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 xml:space="preserve">Respondents per </w:t>
            </w:r>
            <w:r w:rsidRPr="00440145">
              <w:rPr>
                <w:rFonts w:eastAsia="Times New Roman" w:cstheme="minorHAnsi"/>
                <w:b/>
                <w:bCs/>
                <w:color w:val="000000"/>
                <w:sz w:val="20"/>
                <w:szCs w:val="20"/>
              </w:rPr>
              <w:t>year</w:t>
            </w:r>
            <w:r w:rsidRPr="00440145">
              <w:rPr>
                <w:rFonts w:eastAsia="Times New Roman" w:cstheme="minorHAnsi"/>
                <w:b/>
                <w:bCs/>
                <w:color w:val="000000"/>
                <w:sz w:val="20"/>
                <w:szCs w:val="20"/>
                <w:vertAlign w:val="superscript"/>
              </w:rPr>
              <w:t>a</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12759E79"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 xml:space="preserve"> Technical person-hours per year (</w:t>
            </w:r>
            <w:r w:rsidRPr="00440145">
              <w:rPr>
                <w:rFonts w:eastAsia="Times New Roman" w:cstheme="minorHAnsi"/>
                <w:b/>
                <w:bCs/>
                <w:color w:val="000000"/>
                <w:sz w:val="20"/>
                <w:szCs w:val="20"/>
              </w:rPr>
              <w:t>CxD</w:t>
            </w:r>
            <w:r w:rsidRPr="00440145">
              <w:rPr>
                <w:rFonts w:eastAsia="Times New Roman" w:cstheme="minorHAnsi"/>
                <w:b/>
                <w:bCs/>
                <w:color w:val="000000"/>
                <w:sz w:val="20"/>
                <w:szCs w:val="20"/>
              </w:rPr>
              <w:t>)</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454D488C"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Management person-hours per year (Ex0.05)</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40E4EC5D"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Clerical person-hours per year (Ex0.1)</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294C8CE5"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Cost, $</w:t>
            </w:r>
            <w:r w:rsidRPr="00440145">
              <w:rPr>
                <w:rFonts w:eastAsia="Times New Roman" w:cstheme="minorHAnsi"/>
                <w:b/>
                <w:bCs/>
                <w:color w:val="000000"/>
                <w:sz w:val="20"/>
                <w:szCs w:val="20"/>
                <w:vertAlign w:val="superscript"/>
              </w:rPr>
              <w:t>b</w:t>
            </w:r>
          </w:p>
        </w:tc>
      </w:tr>
      <w:tr w14:paraId="6A552F0C" w14:textId="77777777" w:rsidTr="0559305B">
        <w:tblPrEx>
          <w:tblW w:w="12565" w:type="dxa"/>
          <w:tblInd w:w="198" w:type="dxa"/>
          <w:tblLook w:val="04A0"/>
        </w:tblPrEx>
        <w:trPr>
          <w:trHeight w:val="290"/>
        </w:trPr>
        <w:tc>
          <w:tcPr>
            <w:tcW w:w="2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145" w:rsidRPr="00440145" w:rsidP="00440145" w14:paraId="5C9EB6E4"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1.  Applications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4FDB3B8B"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288820DC" w14:textId="77777777">
            <w:pPr>
              <w:spacing w:after="0" w:line="240" w:lineRule="auto"/>
              <w:ind w:firstLine="200" w:firstLineChars="100"/>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096157D7"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7673844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48A5B7C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18896654"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6A276E18"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05B776CC"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19B74EAC"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60FACF60" w14:textId="6B7D682C">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2. Survey and Studies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10F284E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42E20C8E" w14:textId="77777777">
            <w:pPr>
              <w:spacing w:after="0" w:line="240" w:lineRule="auto"/>
              <w:ind w:firstLine="200" w:firstLineChars="100"/>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75086D9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5F620B8E"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4F62399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06489BD2"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2A8E76B8"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366D49DC"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4F524D06"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2851D67B"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3.  Reporting Requirements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669DF6C9"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55116F82" w14:textId="77777777">
            <w:pPr>
              <w:spacing w:after="0" w:line="240" w:lineRule="auto"/>
              <w:ind w:firstLine="200" w:firstLineChars="100"/>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18EFBD0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403441A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2FC6E09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7BA384B4"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4B26EAE5"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2F0E369F"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28E2192E"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2361C229"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A.  Familiarize with rule requirements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786276B5"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7470F975"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2D1EF98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1856E1B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22</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581F16FB"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22</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3BC176A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1.1</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07F2760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2.2</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7BA5F62D" w14:textId="77777777">
            <w:pPr>
              <w:spacing w:after="0" w:line="240" w:lineRule="auto"/>
              <w:jc w:val="right"/>
              <w:rPr>
                <w:rFonts w:eastAsia="Times New Roman" w:cstheme="minorHAnsi"/>
                <w:color w:val="000000"/>
                <w:sz w:val="20"/>
                <w:szCs w:val="20"/>
              </w:rPr>
            </w:pPr>
            <w:r w:rsidRPr="00440145">
              <w:rPr>
                <w:rFonts w:eastAsia="Times New Roman" w:cstheme="minorHAnsi"/>
                <w:color w:val="000000"/>
                <w:sz w:val="20"/>
                <w:szCs w:val="20"/>
              </w:rPr>
              <w:t xml:space="preserve">$3,465.14 </w:t>
            </w:r>
          </w:p>
        </w:tc>
      </w:tr>
      <w:tr w14:paraId="669D0787"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04ECC4DE"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B.  Required activities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0A49333F"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353FAD03"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66DD1D9C"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4BC5DB7D"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008220E2"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1B3422BE"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3A25A60C"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515FE33A" w14:textId="77777777">
            <w:pPr>
              <w:spacing w:after="0" w:line="240" w:lineRule="auto"/>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284F4192"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3136AF9E"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Initial performance test</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19FC179E"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72</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7722CC5B"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0D06B599"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72</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55716FD8"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7BDC9352"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580CB988"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7B36834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755711B5" w14:textId="77777777">
            <w:pPr>
              <w:spacing w:after="0" w:line="240" w:lineRule="auto"/>
              <w:jc w:val="right"/>
              <w:rPr>
                <w:rFonts w:eastAsia="Times New Roman" w:cstheme="minorHAnsi"/>
                <w:color w:val="000000"/>
                <w:sz w:val="20"/>
                <w:szCs w:val="20"/>
              </w:rPr>
            </w:pPr>
            <w:r w:rsidRPr="00440145">
              <w:rPr>
                <w:rFonts w:eastAsia="Times New Roman" w:cstheme="minorHAnsi"/>
                <w:color w:val="000000"/>
                <w:sz w:val="20"/>
                <w:szCs w:val="20"/>
              </w:rPr>
              <w:t xml:space="preserve">$0 </w:t>
            </w:r>
          </w:p>
        </w:tc>
      </w:tr>
      <w:tr w14:paraId="51EC6850" w14:textId="77777777" w:rsidTr="005A1E43">
        <w:tblPrEx>
          <w:tblW w:w="12565" w:type="dxa"/>
          <w:tblInd w:w="198" w:type="dxa"/>
          <w:tblLook w:val="04A0"/>
        </w:tblPrEx>
        <w:trPr>
          <w:trHeight w:val="37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0393386A"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Repeat performance test </w:t>
            </w:r>
            <w:r w:rsidRPr="00440145">
              <w:rPr>
                <w:rFonts w:eastAsia="Times New Roman" w:cstheme="minorHAnsi"/>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41E7DAB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72</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76BEEF74"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15F525D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14.4</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78B93D68"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7575C799"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42772C7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70F2DDF9"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303A917E" w14:textId="77777777">
            <w:pPr>
              <w:spacing w:after="0" w:line="240" w:lineRule="auto"/>
              <w:jc w:val="right"/>
              <w:rPr>
                <w:rFonts w:eastAsia="Times New Roman" w:cstheme="minorHAnsi"/>
                <w:color w:val="000000"/>
                <w:sz w:val="20"/>
                <w:szCs w:val="20"/>
              </w:rPr>
            </w:pPr>
            <w:r w:rsidRPr="00440145">
              <w:rPr>
                <w:rFonts w:eastAsia="Times New Roman" w:cstheme="minorHAnsi"/>
                <w:color w:val="000000"/>
                <w:sz w:val="20"/>
                <w:szCs w:val="20"/>
              </w:rPr>
              <w:t xml:space="preserve">$0 </w:t>
            </w:r>
          </w:p>
        </w:tc>
      </w:tr>
      <w:tr w14:paraId="64618321"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756AA139"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C.  Create information</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16B7F195"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See 3B</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29BBADE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200C6445"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166F789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4D731F29"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547F58F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3484B2E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61CF2F96"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712F3058"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0BF06993"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D.  Gather existing information</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210EE50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See 3B</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5375E37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6CA4FBF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106400F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6786A8E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340B5CB9"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32F0E9C4"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5F44E5C2"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35D4839F"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3A5E9D40"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E.  Write report</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5AC36EB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167AA9B0"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7ACC848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1305F73B"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66EA5C6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47E72685"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09BD8D05"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47D79DFB"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4D822F97"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34CA31A5"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New Sources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4BDF5A5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5299757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643B9F4E"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5E5B6E1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749A703E"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63D0F435"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62356E7E"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36DCBE6D" w14:textId="77777777">
            <w:pPr>
              <w:spacing w:after="0" w:line="240" w:lineRule="auto"/>
              <w:ind w:firstLine="200" w:firstLineChars="100"/>
              <w:jc w:val="right"/>
              <w:rPr>
                <w:rFonts w:eastAsia="Times New Roman" w:cstheme="minorHAnsi"/>
                <w:color w:val="FF0000"/>
                <w:sz w:val="20"/>
                <w:szCs w:val="20"/>
              </w:rPr>
            </w:pPr>
            <w:r w:rsidRPr="00440145">
              <w:rPr>
                <w:rFonts w:eastAsia="Times New Roman" w:cstheme="minorHAnsi"/>
                <w:color w:val="FF0000"/>
                <w:sz w:val="20"/>
                <w:szCs w:val="20"/>
              </w:rPr>
              <w:t> </w:t>
            </w:r>
          </w:p>
        </w:tc>
      </w:tr>
      <w:tr w14:paraId="1BEBB780" w14:textId="77777777" w:rsidTr="005A1E43">
        <w:tblPrEx>
          <w:tblW w:w="12565" w:type="dxa"/>
          <w:tblInd w:w="198" w:type="dxa"/>
          <w:tblLook w:val="04A0"/>
        </w:tblPrEx>
        <w:trPr>
          <w:trHeight w:val="37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1668A573"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Notification of construction/ reconstruction </w:t>
            </w:r>
            <w:r w:rsidRPr="00440145">
              <w:rPr>
                <w:rFonts w:eastAsia="Times New Roman" w:cstheme="minorHAnsi"/>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479FEE57"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5D8756F8"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2C20605B"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711D4AF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0BD2B424"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2D556FAB"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41A9BB8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278B092C" w14:textId="77777777">
            <w:pPr>
              <w:spacing w:after="0" w:line="240" w:lineRule="auto"/>
              <w:jc w:val="right"/>
              <w:rPr>
                <w:rFonts w:eastAsia="Times New Roman" w:cstheme="minorHAnsi"/>
                <w:sz w:val="20"/>
                <w:szCs w:val="20"/>
              </w:rPr>
            </w:pPr>
            <w:r w:rsidRPr="00440145">
              <w:rPr>
                <w:rFonts w:eastAsia="Times New Roman" w:cstheme="minorHAnsi"/>
                <w:sz w:val="20"/>
                <w:szCs w:val="20"/>
              </w:rPr>
              <w:t xml:space="preserve">$0 </w:t>
            </w:r>
          </w:p>
        </w:tc>
      </w:tr>
      <w:tr w14:paraId="51F1B16F" w14:textId="77777777" w:rsidTr="005A1E43">
        <w:tblPrEx>
          <w:tblW w:w="12565" w:type="dxa"/>
          <w:tblInd w:w="198" w:type="dxa"/>
          <w:tblLook w:val="04A0"/>
        </w:tblPrEx>
        <w:trPr>
          <w:trHeight w:val="37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3CEB6D29"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Notification of actual startup </w:t>
            </w:r>
            <w:r w:rsidRPr="00440145">
              <w:rPr>
                <w:rFonts w:eastAsia="Times New Roman" w:cstheme="minorHAnsi"/>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2EC7988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3A34778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09DB0849"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32D9848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5DBD143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39BE5E0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5729DB4E"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7BCF11FB" w14:textId="77777777">
            <w:pPr>
              <w:spacing w:after="0" w:line="240" w:lineRule="auto"/>
              <w:jc w:val="right"/>
              <w:rPr>
                <w:rFonts w:eastAsia="Times New Roman" w:cstheme="minorHAnsi"/>
                <w:sz w:val="20"/>
                <w:szCs w:val="20"/>
              </w:rPr>
            </w:pPr>
            <w:r w:rsidRPr="00440145">
              <w:rPr>
                <w:rFonts w:eastAsia="Times New Roman" w:cstheme="minorHAnsi"/>
                <w:sz w:val="20"/>
                <w:szCs w:val="20"/>
              </w:rPr>
              <w:t xml:space="preserve">$0 </w:t>
            </w:r>
          </w:p>
        </w:tc>
      </w:tr>
      <w:tr w14:paraId="3C40EFB8" w14:textId="77777777" w:rsidTr="005A1E43">
        <w:tblPrEx>
          <w:tblW w:w="12565" w:type="dxa"/>
          <w:tblInd w:w="198" w:type="dxa"/>
          <w:tblLook w:val="04A0"/>
        </w:tblPrEx>
        <w:trPr>
          <w:trHeight w:val="37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4030D4DA"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Notification of initial performance test </w:t>
            </w:r>
            <w:r w:rsidRPr="00440145">
              <w:rPr>
                <w:rFonts w:eastAsia="Times New Roman" w:cstheme="minorHAnsi"/>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2C628DC2"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5BE507CB"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7C68D90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5D5BAD8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211DCE5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0F82C55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26D86DB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57F71080" w14:textId="77777777">
            <w:pPr>
              <w:spacing w:after="0" w:line="240" w:lineRule="auto"/>
              <w:jc w:val="right"/>
              <w:rPr>
                <w:rFonts w:eastAsia="Times New Roman" w:cstheme="minorHAnsi"/>
                <w:sz w:val="20"/>
                <w:szCs w:val="20"/>
              </w:rPr>
            </w:pPr>
            <w:r w:rsidRPr="00440145">
              <w:rPr>
                <w:rFonts w:eastAsia="Times New Roman" w:cstheme="minorHAnsi"/>
                <w:sz w:val="20"/>
                <w:szCs w:val="20"/>
              </w:rPr>
              <w:t xml:space="preserve">$0 </w:t>
            </w:r>
          </w:p>
        </w:tc>
      </w:tr>
      <w:tr w14:paraId="0BD31597" w14:textId="77777777" w:rsidTr="005A1E43">
        <w:tblPrEx>
          <w:tblW w:w="12565" w:type="dxa"/>
          <w:tblInd w:w="198" w:type="dxa"/>
          <w:tblLook w:val="04A0"/>
        </w:tblPrEx>
        <w:trPr>
          <w:trHeight w:val="37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22392AEE"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Notification of demonstration of CMS </w:t>
            </w:r>
            <w:r w:rsidRPr="00440145">
              <w:rPr>
                <w:rFonts w:eastAsia="Times New Roman" w:cstheme="minorHAnsi"/>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0630B21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152C2C9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5AB669D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2307AC5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786C08EE"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639F858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79D34C0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3A19D37C" w14:textId="77777777">
            <w:pPr>
              <w:spacing w:after="0" w:line="240" w:lineRule="auto"/>
              <w:jc w:val="right"/>
              <w:rPr>
                <w:rFonts w:eastAsia="Times New Roman" w:cstheme="minorHAnsi"/>
                <w:sz w:val="20"/>
                <w:szCs w:val="20"/>
              </w:rPr>
            </w:pPr>
            <w:r w:rsidRPr="00440145">
              <w:rPr>
                <w:rFonts w:eastAsia="Times New Roman" w:cstheme="minorHAnsi"/>
                <w:sz w:val="20"/>
                <w:szCs w:val="20"/>
              </w:rPr>
              <w:t xml:space="preserve">$0 </w:t>
            </w:r>
          </w:p>
        </w:tc>
      </w:tr>
      <w:tr w14:paraId="3AF859EB" w14:textId="77777777" w:rsidTr="005A1E43">
        <w:tblPrEx>
          <w:tblW w:w="12565" w:type="dxa"/>
          <w:tblInd w:w="198" w:type="dxa"/>
          <w:tblLook w:val="04A0"/>
        </w:tblPrEx>
        <w:trPr>
          <w:trHeight w:val="37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3BEFF7A8"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Report of initial performance test </w:t>
            </w:r>
            <w:r w:rsidRPr="00440145">
              <w:rPr>
                <w:rFonts w:eastAsia="Times New Roman" w:cstheme="minorHAnsi"/>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7FFCAB8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See 3B</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1B4DC03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10D4248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358AE088"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2BD49AC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1643525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2FBA78F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1FC09A9E" w14:textId="77777777">
            <w:pPr>
              <w:spacing w:after="0" w:line="240" w:lineRule="auto"/>
              <w:ind w:firstLine="200" w:firstLineChars="100"/>
              <w:jc w:val="right"/>
              <w:rPr>
                <w:rFonts w:eastAsia="Times New Roman" w:cstheme="minorHAnsi"/>
                <w:sz w:val="20"/>
                <w:szCs w:val="20"/>
              </w:rPr>
            </w:pPr>
            <w:r w:rsidRPr="00440145">
              <w:rPr>
                <w:rFonts w:eastAsia="Times New Roman" w:cstheme="minorHAnsi"/>
                <w:sz w:val="20"/>
                <w:szCs w:val="20"/>
              </w:rPr>
              <w:t> </w:t>
            </w:r>
          </w:p>
        </w:tc>
      </w:tr>
      <w:tr w14:paraId="5E2B4776"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649E60E3"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Existing Sources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2AF7E079"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026B4D0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69772C42"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1BE9BF97"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7167C5A4"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351610D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2A9140CE"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216FEEDD" w14:textId="77777777">
            <w:pPr>
              <w:spacing w:after="0" w:line="240" w:lineRule="auto"/>
              <w:ind w:firstLine="200" w:firstLineChars="100"/>
              <w:jc w:val="right"/>
              <w:rPr>
                <w:rFonts w:eastAsia="Times New Roman" w:cstheme="minorHAnsi"/>
                <w:sz w:val="20"/>
                <w:szCs w:val="20"/>
              </w:rPr>
            </w:pPr>
            <w:r w:rsidRPr="00440145">
              <w:rPr>
                <w:rFonts w:eastAsia="Times New Roman" w:cstheme="minorHAnsi"/>
                <w:sz w:val="20"/>
                <w:szCs w:val="20"/>
              </w:rPr>
              <w:t> </w:t>
            </w:r>
          </w:p>
        </w:tc>
      </w:tr>
      <w:tr w14:paraId="060A6DBD" w14:textId="77777777" w:rsidTr="005A1E43">
        <w:tblPrEx>
          <w:tblW w:w="12565" w:type="dxa"/>
          <w:tblInd w:w="198" w:type="dxa"/>
          <w:tblLook w:val="04A0"/>
        </w:tblPrEx>
        <w:trPr>
          <w:trHeight w:val="37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3D615608"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Quarterly report of VOCs emission exceedances  </w:t>
            </w:r>
            <w:r w:rsidRPr="00440145">
              <w:rPr>
                <w:rFonts w:eastAsia="Times New Roman" w:cstheme="minorHAnsi"/>
                <w:color w:val="000000"/>
                <w:sz w:val="20"/>
                <w:szCs w:val="20"/>
                <w:vertAlign w:val="superscript"/>
              </w:rPr>
              <w:t>e</w:t>
            </w:r>
            <w:r w:rsidRPr="00440145">
              <w:rPr>
                <w:rFonts w:eastAsia="Times New Roman" w:cstheme="minorHAnsi"/>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5A2E346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399DB999"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72E5FC6B"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7C118CE7"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22</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485779D2"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88</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5EE9498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4.4</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36B68A8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8.8</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13ECFF4A" w14:textId="77777777">
            <w:pPr>
              <w:spacing w:after="0" w:line="240" w:lineRule="auto"/>
              <w:jc w:val="right"/>
              <w:rPr>
                <w:rFonts w:eastAsia="Times New Roman" w:cstheme="minorHAnsi"/>
                <w:sz w:val="20"/>
                <w:szCs w:val="20"/>
              </w:rPr>
            </w:pPr>
            <w:r w:rsidRPr="00440145">
              <w:rPr>
                <w:rFonts w:eastAsia="Times New Roman" w:cstheme="minorHAnsi"/>
                <w:sz w:val="20"/>
                <w:szCs w:val="20"/>
              </w:rPr>
              <w:t xml:space="preserve">$13,860.57 </w:t>
            </w:r>
          </w:p>
        </w:tc>
      </w:tr>
      <w:tr w14:paraId="3359369A" w14:textId="77777777" w:rsidTr="005A1E43">
        <w:tblPrEx>
          <w:tblW w:w="12565" w:type="dxa"/>
          <w:tblInd w:w="198" w:type="dxa"/>
          <w:tblLook w:val="04A0"/>
        </w:tblPrEx>
        <w:trPr>
          <w:trHeight w:val="37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59209372"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Semiannual report of no exceedances </w:t>
            </w:r>
            <w:r w:rsidRPr="00440145">
              <w:rPr>
                <w:rFonts w:eastAsia="Times New Roman" w:cstheme="minorHAnsi"/>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51C56790"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1D22CF6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5B7BCFA7"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37DA11B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22</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43E6370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88</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71D8EA9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4.4</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29ABA84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8.8</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396358FA" w14:textId="77777777">
            <w:pPr>
              <w:spacing w:after="0" w:line="240" w:lineRule="auto"/>
              <w:jc w:val="right"/>
              <w:rPr>
                <w:rFonts w:eastAsia="Times New Roman" w:cstheme="minorHAnsi"/>
                <w:sz w:val="20"/>
                <w:szCs w:val="20"/>
              </w:rPr>
            </w:pPr>
            <w:r w:rsidRPr="00440145">
              <w:rPr>
                <w:rFonts w:eastAsia="Times New Roman" w:cstheme="minorHAnsi"/>
                <w:sz w:val="20"/>
                <w:szCs w:val="20"/>
              </w:rPr>
              <w:t xml:space="preserve">$13,860.57 </w:t>
            </w:r>
          </w:p>
        </w:tc>
      </w:tr>
      <w:tr w14:paraId="54E43F0B" w14:textId="77777777" w:rsidTr="005A1E43">
        <w:tblPrEx>
          <w:tblW w:w="12565" w:type="dxa"/>
          <w:tblInd w:w="198" w:type="dxa"/>
          <w:tblLook w:val="04A0"/>
        </w:tblPrEx>
        <w:trPr>
          <w:trHeight w:val="37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00908C3D"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Notification of limit exceedance for extruded fiber </w:t>
            </w:r>
            <w:r w:rsidRPr="00440145">
              <w:rPr>
                <w:rFonts w:eastAsia="Times New Roman" w:cstheme="minorHAnsi"/>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4460AEE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4C232E09"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7CA9EB34"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1DB1253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2FEDD4F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520F2E9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2B7A44A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0CA945B7" w14:textId="77777777">
            <w:pPr>
              <w:spacing w:after="0" w:line="240" w:lineRule="auto"/>
              <w:jc w:val="right"/>
              <w:rPr>
                <w:rFonts w:eastAsia="Times New Roman" w:cstheme="minorHAnsi"/>
                <w:sz w:val="20"/>
                <w:szCs w:val="20"/>
              </w:rPr>
            </w:pPr>
            <w:r w:rsidRPr="00440145">
              <w:rPr>
                <w:rFonts w:eastAsia="Times New Roman" w:cstheme="minorHAnsi"/>
                <w:sz w:val="20"/>
                <w:szCs w:val="20"/>
              </w:rPr>
              <w:t xml:space="preserve">$0 </w:t>
            </w:r>
          </w:p>
        </w:tc>
      </w:tr>
      <w:tr w14:paraId="6F42087F"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5353605D" w14:textId="77777777">
            <w:pPr>
              <w:spacing w:after="0" w:line="240" w:lineRule="auto"/>
              <w:rPr>
                <w:rFonts w:eastAsia="Times New Roman" w:cstheme="minorHAnsi"/>
                <w:b/>
                <w:bCs/>
                <w:i/>
                <w:iCs/>
                <w:color w:val="000000"/>
                <w:sz w:val="20"/>
                <w:szCs w:val="20"/>
              </w:rPr>
            </w:pPr>
            <w:r w:rsidRPr="00440145">
              <w:rPr>
                <w:rFonts w:eastAsia="Times New Roman" w:cstheme="minorHAnsi"/>
                <w:b/>
                <w:bCs/>
                <w:i/>
                <w:iCs/>
                <w:color w:val="000000"/>
                <w:sz w:val="20"/>
                <w:szCs w:val="20"/>
              </w:rPr>
              <w:t>Subtotal for Reporting Requirements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40A4A1AF" w14:textId="77777777">
            <w:pPr>
              <w:spacing w:after="0" w:line="240" w:lineRule="auto"/>
              <w:rPr>
                <w:rFonts w:eastAsia="Times New Roman" w:cstheme="minorHAnsi"/>
                <w:i/>
                <w:iCs/>
                <w:color w:val="000000"/>
                <w:sz w:val="20"/>
                <w:szCs w:val="20"/>
              </w:rPr>
            </w:pPr>
            <w:r w:rsidRPr="00440145">
              <w:rPr>
                <w:rFonts w:eastAsia="Times New Roman" w:cstheme="minorHAnsi"/>
                <w:i/>
                <w:iCs/>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06DB7E82" w14:textId="77777777">
            <w:pPr>
              <w:spacing w:after="0" w:line="240" w:lineRule="auto"/>
              <w:rPr>
                <w:rFonts w:eastAsia="Times New Roman" w:cstheme="minorHAnsi"/>
                <w:i/>
                <w:iCs/>
                <w:color w:val="000000"/>
                <w:sz w:val="20"/>
                <w:szCs w:val="20"/>
              </w:rPr>
            </w:pPr>
            <w:r w:rsidRPr="00440145">
              <w:rPr>
                <w:rFonts w:eastAsia="Times New Roman" w:cstheme="minorHAnsi"/>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2D910317" w14:textId="77777777">
            <w:pPr>
              <w:spacing w:after="0" w:line="240" w:lineRule="auto"/>
              <w:rPr>
                <w:rFonts w:eastAsia="Times New Roman" w:cstheme="minorHAnsi"/>
                <w:i/>
                <w:iCs/>
                <w:color w:val="000000"/>
                <w:sz w:val="20"/>
                <w:szCs w:val="20"/>
              </w:rPr>
            </w:pPr>
            <w:r w:rsidRPr="00440145">
              <w:rPr>
                <w:rFonts w:eastAsia="Times New Roman" w:cstheme="minorHAnsi"/>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2F30563C" w14:textId="77777777">
            <w:pPr>
              <w:spacing w:after="0" w:line="240" w:lineRule="auto"/>
              <w:rPr>
                <w:rFonts w:eastAsia="Times New Roman" w:cstheme="minorHAnsi"/>
                <w:i/>
                <w:iCs/>
                <w:color w:val="000000"/>
                <w:sz w:val="20"/>
                <w:szCs w:val="20"/>
              </w:rPr>
            </w:pPr>
            <w:r w:rsidRPr="00440145">
              <w:rPr>
                <w:rFonts w:eastAsia="Times New Roman" w:cstheme="minorHAnsi"/>
                <w:i/>
                <w:iCs/>
                <w:color w:val="000000"/>
                <w:sz w:val="20"/>
                <w:szCs w:val="20"/>
              </w:rPr>
              <w:t> </w:t>
            </w:r>
          </w:p>
        </w:tc>
        <w:tc>
          <w:tcPr>
            <w:tcW w:w="3644" w:type="dxa"/>
            <w:gridSpan w:val="3"/>
            <w:tcBorders>
              <w:top w:val="single" w:sz="4" w:space="0" w:color="auto"/>
              <w:left w:val="nil"/>
              <w:bottom w:val="single" w:sz="4" w:space="0" w:color="auto"/>
              <w:right w:val="single" w:sz="4" w:space="0" w:color="000000" w:themeColor="text1"/>
            </w:tcBorders>
            <w:shd w:val="clear" w:color="auto" w:fill="auto"/>
            <w:vAlign w:val="center"/>
            <w:hideMark/>
          </w:tcPr>
          <w:p w:rsidR="00440145" w:rsidRPr="00440145" w:rsidP="00440145" w14:paraId="6C68FD35" w14:textId="77777777">
            <w:pPr>
              <w:spacing w:after="0" w:line="240" w:lineRule="auto"/>
              <w:jc w:val="center"/>
              <w:rPr>
                <w:rFonts w:eastAsia="Times New Roman" w:cstheme="minorHAnsi"/>
                <w:b/>
                <w:bCs/>
                <w:i/>
                <w:iCs/>
                <w:color w:val="000000"/>
                <w:sz w:val="20"/>
                <w:szCs w:val="20"/>
              </w:rPr>
            </w:pPr>
            <w:r w:rsidRPr="00440145">
              <w:rPr>
                <w:rFonts w:eastAsia="Times New Roman" w:cstheme="minorHAnsi"/>
                <w:b/>
                <w:bCs/>
                <w:i/>
                <w:iCs/>
                <w:color w:val="000000"/>
                <w:sz w:val="20"/>
                <w:szCs w:val="20"/>
              </w:rPr>
              <w:t>228</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12C6CA0D" w14:textId="77777777">
            <w:pPr>
              <w:spacing w:after="0" w:line="240" w:lineRule="auto"/>
              <w:jc w:val="right"/>
              <w:rPr>
                <w:rFonts w:eastAsia="Times New Roman" w:cstheme="minorHAnsi"/>
                <w:b/>
                <w:bCs/>
                <w:i/>
                <w:iCs/>
                <w:color w:val="000000"/>
                <w:sz w:val="20"/>
                <w:szCs w:val="20"/>
              </w:rPr>
            </w:pPr>
            <w:r w:rsidRPr="00440145">
              <w:rPr>
                <w:rFonts w:eastAsia="Times New Roman" w:cstheme="minorHAnsi"/>
                <w:b/>
                <w:bCs/>
                <w:i/>
                <w:iCs/>
                <w:color w:val="000000"/>
                <w:sz w:val="20"/>
                <w:szCs w:val="20"/>
              </w:rPr>
              <w:t xml:space="preserve">$31,186 </w:t>
            </w:r>
          </w:p>
        </w:tc>
      </w:tr>
      <w:tr w14:paraId="4D504060"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534CDDAE"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4.  Recordkeeping requirements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46E14BA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4C1F3D2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6579B697"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095EAC4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1002F49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5C6DD018"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7BD50BF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373A2954"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2E7A5471"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1AC279F2"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A. Familiarize with rule requirements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31CCEEF0"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See 3A</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1DF7459B"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32360BA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5E6AA072"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3B9A22E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23392067"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619CE34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5AC764FE"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65A1A8D3"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260649AB"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B. Plan activities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5A44FE0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See 4C</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23D37698"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02796357"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05E4A3F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2F73571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76E19AD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47FEE8B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193371CE"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36C091CD"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05D6A150"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C. Implement activities </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15F73ACE"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See 3B</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4897A1E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7C2B66D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28166330"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7DE7EAB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4525981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4E47DFF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36675F52"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24A7CE2B"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14A6241E"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D. Develop record system</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44C440AE"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See 4E</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37F22C60"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609D3E8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0B75CC12"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41227308"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61A3BEF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61E2DBE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571A3D20" w14:textId="77777777">
            <w:pPr>
              <w:spacing w:after="0" w:line="240" w:lineRule="auto"/>
              <w:ind w:firstLine="400" w:firstLineChars="200"/>
              <w:jc w:val="right"/>
              <w:rPr>
                <w:rFonts w:eastAsia="Times New Roman" w:cstheme="minorHAnsi"/>
                <w:color w:val="000000"/>
                <w:sz w:val="20"/>
                <w:szCs w:val="20"/>
              </w:rPr>
            </w:pPr>
            <w:r w:rsidRPr="00440145">
              <w:rPr>
                <w:rFonts w:eastAsia="Times New Roman" w:cstheme="minorHAnsi"/>
                <w:color w:val="000000"/>
                <w:sz w:val="20"/>
                <w:szCs w:val="20"/>
              </w:rPr>
              <w:t xml:space="preserve"> </w:t>
            </w:r>
          </w:p>
        </w:tc>
      </w:tr>
      <w:tr w14:paraId="3C98DAD3"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549CFD6B"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E. Time to enter information</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25B2DBB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59A4FB1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29426160"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729E718B"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4376E140"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42AC228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60B64DF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4CD904C5" w14:textId="77777777">
            <w:pPr>
              <w:spacing w:after="0" w:line="240" w:lineRule="auto"/>
              <w:ind w:firstLine="400" w:firstLineChars="2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4E99242D" w14:textId="77777777" w:rsidTr="005A1E43">
        <w:tblPrEx>
          <w:tblW w:w="12565" w:type="dxa"/>
          <w:tblInd w:w="198" w:type="dxa"/>
          <w:tblLook w:val="04A0"/>
        </w:tblPrEx>
        <w:trPr>
          <w:trHeight w:val="37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4F0FA1A6"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Records of operating parameters </w:t>
            </w:r>
            <w:r w:rsidRPr="00440145">
              <w:rPr>
                <w:rFonts w:eastAsia="Times New Roman" w:cstheme="minorHAnsi"/>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25B944B5"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4F8DA0B4"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250</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075B082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62.5</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4A53EC0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22</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10927CB2"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1375</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5EC67C5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68.75</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7F9C56D0"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137.5</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2BBB6186" w14:textId="77777777">
            <w:pPr>
              <w:spacing w:after="0" w:line="240" w:lineRule="auto"/>
              <w:jc w:val="right"/>
              <w:rPr>
                <w:rFonts w:eastAsia="Times New Roman" w:cstheme="minorHAnsi"/>
                <w:color w:val="000000"/>
                <w:sz w:val="20"/>
                <w:szCs w:val="20"/>
              </w:rPr>
            </w:pPr>
            <w:r w:rsidRPr="00440145">
              <w:rPr>
                <w:rFonts w:eastAsia="Times New Roman" w:cstheme="minorHAnsi"/>
                <w:color w:val="000000"/>
                <w:sz w:val="20"/>
                <w:szCs w:val="20"/>
              </w:rPr>
              <w:t xml:space="preserve">$216,571.44 </w:t>
            </w:r>
          </w:p>
        </w:tc>
      </w:tr>
      <w:tr w14:paraId="5C41B0F7" w14:textId="77777777" w:rsidTr="005A1E43">
        <w:tblPrEx>
          <w:tblW w:w="12565" w:type="dxa"/>
          <w:tblInd w:w="198" w:type="dxa"/>
          <w:tblLook w:val="04A0"/>
        </w:tblPrEx>
        <w:trPr>
          <w:trHeight w:val="37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640DABA9"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Records of monthly VOC emission </w:t>
            </w:r>
            <w:r w:rsidRPr="00440145">
              <w:rPr>
                <w:rFonts w:eastAsia="Times New Roman" w:cstheme="minorHAnsi"/>
                <w:color w:val="000000"/>
                <w:sz w:val="20"/>
                <w:szCs w:val="20"/>
                <w:vertAlign w:val="superscript"/>
              </w:rPr>
              <w:t>i</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7B7F600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0.25</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6093495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12</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0D70E74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3</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3F650E0B"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22</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22D89CE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66</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6B07384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3.3</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0F06119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6.6</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76DECBE9" w14:textId="77777777">
            <w:pPr>
              <w:spacing w:after="0" w:line="240" w:lineRule="auto"/>
              <w:jc w:val="right"/>
              <w:rPr>
                <w:rFonts w:eastAsia="Times New Roman" w:cstheme="minorHAnsi"/>
                <w:color w:val="000000"/>
                <w:sz w:val="20"/>
                <w:szCs w:val="20"/>
              </w:rPr>
            </w:pPr>
            <w:r w:rsidRPr="00440145">
              <w:rPr>
                <w:rFonts w:eastAsia="Times New Roman" w:cstheme="minorHAnsi"/>
                <w:color w:val="000000"/>
                <w:sz w:val="20"/>
                <w:szCs w:val="20"/>
              </w:rPr>
              <w:t xml:space="preserve">$10,395.43 </w:t>
            </w:r>
          </w:p>
        </w:tc>
      </w:tr>
      <w:tr w14:paraId="48479AAC"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5F2ECF5E"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F.  Time to train personnel </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21D6289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2FE0ABE2"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592ED451"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749411BF"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6F79C2E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2D37BF5D"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4EB50E5A"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12F47C0C"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0EE1DFC3"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7E0588CE"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xml:space="preserve">  G.  Time for audits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355E3C40"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7B3A2F00"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022A0558"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211BBBA4"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440145" w:rsidRPr="00440145" w:rsidP="00440145" w14:paraId="3FFA3EAC"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440145" w:rsidRPr="00440145" w:rsidP="00440145" w14:paraId="7E4330E3"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440145" w:rsidRPr="00440145" w:rsidP="00440145" w14:paraId="72B75D96" w14:textId="77777777">
            <w:pPr>
              <w:spacing w:after="0" w:line="240" w:lineRule="auto"/>
              <w:jc w:val="center"/>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7F8E3DB2" w14:textId="77777777">
            <w:pPr>
              <w:spacing w:after="0" w:line="240" w:lineRule="auto"/>
              <w:ind w:firstLine="200" w:firstLineChars="100"/>
              <w:jc w:val="right"/>
              <w:rPr>
                <w:rFonts w:eastAsia="Times New Roman" w:cstheme="minorHAnsi"/>
                <w:color w:val="000000"/>
                <w:sz w:val="20"/>
                <w:szCs w:val="20"/>
              </w:rPr>
            </w:pPr>
            <w:r w:rsidRPr="00440145">
              <w:rPr>
                <w:rFonts w:eastAsia="Times New Roman" w:cstheme="minorHAnsi"/>
                <w:color w:val="000000"/>
                <w:sz w:val="20"/>
                <w:szCs w:val="20"/>
              </w:rPr>
              <w:t> </w:t>
            </w:r>
          </w:p>
        </w:tc>
      </w:tr>
      <w:tr w14:paraId="622DED87" w14:textId="77777777" w:rsidTr="005A1E43">
        <w:tblPrEx>
          <w:tblW w:w="12565" w:type="dxa"/>
          <w:tblInd w:w="198" w:type="dxa"/>
          <w:tblLook w:val="04A0"/>
        </w:tblPrEx>
        <w:trPr>
          <w:trHeight w:val="2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0A51E654" w14:textId="77777777">
            <w:pPr>
              <w:spacing w:after="0" w:line="240" w:lineRule="auto"/>
              <w:rPr>
                <w:rFonts w:eastAsia="Times New Roman" w:cstheme="minorHAnsi"/>
                <w:b/>
                <w:bCs/>
                <w:i/>
                <w:iCs/>
                <w:color w:val="000000"/>
                <w:sz w:val="20"/>
                <w:szCs w:val="20"/>
              </w:rPr>
            </w:pPr>
            <w:r w:rsidRPr="00440145">
              <w:rPr>
                <w:rFonts w:eastAsia="Times New Roman" w:cstheme="minorHAnsi"/>
                <w:b/>
                <w:bCs/>
                <w:i/>
                <w:iCs/>
                <w:color w:val="000000"/>
                <w:sz w:val="20"/>
                <w:szCs w:val="20"/>
              </w:rPr>
              <w:t>Subtotal for Recordkeeping Requirements</w:t>
            </w:r>
          </w:p>
        </w:tc>
        <w:tc>
          <w:tcPr>
            <w:tcW w:w="1170" w:type="dxa"/>
            <w:tcBorders>
              <w:top w:val="nil"/>
              <w:left w:val="nil"/>
              <w:bottom w:val="single" w:sz="4" w:space="0" w:color="auto"/>
              <w:right w:val="single" w:sz="4" w:space="0" w:color="auto"/>
            </w:tcBorders>
            <w:shd w:val="clear" w:color="auto" w:fill="auto"/>
            <w:vAlign w:val="center"/>
            <w:hideMark/>
          </w:tcPr>
          <w:p w:rsidR="00440145" w:rsidRPr="00440145" w:rsidP="00440145" w14:paraId="02FDD79F" w14:textId="77777777">
            <w:pPr>
              <w:spacing w:after="0" w:line="240" w:lineRule="auto"/>
              <w:rPr>
                <w:rFonts w:eastAsia="Times New Roman" w:cstheme="minorHAnsi"/>
                <w:i/>
                <w:iCs/>
                <w:color w:val="000000"/>
                <w:sz w:val="20"/>
                <w:szCs w:val="20"/>
              </w:rPr>
            </w:pPr>
            <w:r w:rsidRPr="00440145">
              <w:rPr>
                <w:rFonts w:eastAsia="Times New Roman" w:cstheme="minorHAnsi"/>
                <w:i/>
                <w:iCs/>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440145" w:rsidRPr="00440145" w:rsidP="00440145" w14:paraId="5F459D97" w14:textId="77777777">
            <w:pPr>
              <w:spacing w:after="0" w:line="240" w:lineRule="auto"/>
              <w:rPr>
                <w:rFonts w:eastAsia="Times New Roman" w:cstheme="minorHAnsi"/>
                <w:i/>
                <w:iCs/>
                <w:color w:val="000000"/>
                <w:sz w:val="20"/>
                <w:szCs w:val="20"/>
              </w:rPr>
            </w:pPr>
            <w:r w:rsidRPr="00440145">
              <w:rPr>
                <w:rFonts w:eastAsia="Times New Roman" w:cstheme="minorHAnsi"/>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440145" w:rsidRPr="00440145" w:rsidP="00440145" w14:paraId="0CBB97DB" w14:textId="77777777">
            <w:pPr>
              <w:spacing w:after="0" w:line="240" w:lineRule="auto"/>
              <w:rPr>
                <w:rFonts w:eastAsia="Times New Roman" w:cstheme="minorHAnsi"/>
                <w:i/>
                <w:iCs/>
                <w:color w:val="000000"/>
                <w:sz w:val="20"/>
                <w:szCs w:val="20"/>
              </w:rPr>
            </w:pPr>
            <w:r w:rsidRPr="00440145">
              <w:rPr>
                <w:rFonts w:eastAsia="Times New Roman" w:cstheme="minorHAnsi"/>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440145" w:rsidRPr="00440145" w:rsidP="00440145" w14:paraId="13BD698E" w14:textId="77777777">
            <w:pPr>
              <w:spacing w:after="0" w:line="240" w:lineRule="auto"/>
              <w:rPr>
                <w:rFonts w:eastAsia="Times New Roman" w:cstheme="minorHAnsi"/>
                <w:i/>
                <w:iCs/>
                <w:color w:val="000000"/>
                <w:sz w:val="20"/>
                <w:szCs w:val="20"/>
              </w:rPr>
            </w:pPr>
            <w:r w:rsidRPr="00440145">
              <w:rPr>
                <w:rFonts w:eastAsia="Times New Roman" w:cstheme="minorHAnsi"/>
                <w:i/>
                <w:iCs/>
                <w:color w:val="000000"/>
                <w:sz w:val="20"/>
                <w:szCs w:val="20"/>
              </w:rPr>
              <w:t> </w:t>
            </w:r>
          </w:p>
        </w:tc>
        <w:tc>
          <w:tcPr>
            <w:tcW w:w="3644" w:type="dxa"/>
            <w:gridSpan w:val="3"/>
            <w:tcBorders>
              <w:top w:val="single" w:sz="4" w:space="0" w:color="auto"/>
              <w:left w:val="nil"/>
              <w:bottom w:val="single" w:sz="4" w:space="0" w:color="auto"/>
              <w:right w:val="single" w:sz="4" w:space="0" w:color="auto"/>
            </w:tcBorders>
            <w:shd w:val="clear" w:color="auto" w:fill="auto"/>
            <w:vAlign w:val="center"/>
            <w:hideMark/>
          </w:tcPr>
          <w:p w:rsidR="00440145" w:rsidRPr="00440145" w:rsidP="00440145" w14:paraId="64871A84" w14:textId="77777777">
            <w:pPr>
              <w:spacing w:after="0" w:line="240" w:lineRule="auto"/>
              <w:jc w:val="center"/>
              <w:rPr>
                <w:rFonts w:eastAsia="Times New Roman" w:cstheme="minorHAnsi"/>
                <w:b/>
                <w:bCs/>
                <w:i/>
                <w:iCs/>
                <w:color w:val="000000"/>
                <w:sz w:val="20"/>
                <w:szCs w:val="20"/>
              </w:rPr>
            </w:pPr>
            <w:r w:rsidRPr="00440145">
              <w:rPr>
                <w:rFonts w:eastAsia="Times New Roman" w:cstheme="minorHAnsi"/>
                <w:b/>
                <w:bCs/>
                <w:i/>
                <w:iCs/>
                <w:color w:val="000000"/>
                <w:sz w:val="20"/>
                <w:szCs w:val="20"/>
              </w:rPr>
              <w:t>1,657</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2E11210E" w14:textId="77777777">
            <w:pPr>
              <w:spacing w:after="0" w:line="240" w:lineRule="auto"/>
              <w:jc w:val="center"/>
              <w:rPr>
                <w:rFonts w:eastAsia="Times New Roman" w:cstheme="minorHAnsi"/>
                <w:b/>
                <w:bCs/>
                <w:i/>
                <w:iCs/>
                <w:color w:val="000000"/>
                <w:sz w:val="20"/>
                <w:szCs w:val="20"/>
              </w:rPr>
            </w:pPr>
            <w:r w:rsidRPr="00440145">
              <w:rPr>
                <w:rFonts w:eastAsia="Times New Roman" w:cstheme="minorHAnsi"/>
                <w:b/>
                <w:bCs/>
                <w:i/>
                <w:iCs/>
                <w:color w:val="000000"/>
                <w:sz w:val="20"/>
                <w:szCs w:val="20"/>
              </w:rPr>
              <w:t xml:space="preserve">$226,967 </w:t>
            </w:r>
          </w:p>
        </w:tc>
      </w:tr>
      <w:tr w14:paraId="0026E6F3" w14:textId="77777777" w:rsidTr="005A1E43">
        <w:tblPrEx>
          <w:tblW w:w="12565" w:type="dxa"/>
          <w:tblInd w:w="198" w:type="dxa"/>
          <w:tblLook w:val="04A0"/>
        </w:tblPrEx>
        <w:trPr>
          <w:trHeight w:val="300"/>
        </w:trPr>
        <w:tc>
          <w:tcPr>
            <w:tcW w:w="2490" w:type="dxa"/>
            <w:tcBorders>
              <w:top w:val="nil"/>
              <w:left w:val="single" w:sz="4" w:space="0" w:color="auto"/>
              <w:bottom w:val="single" w:sz="4" w:space="0" w:color="auto"/>
              <w:right w:val="nil"/>
            </w:tcBorders>
            <w:shd w:val="clear" w:color="auto" w:fill="auto"/>
            <w:noWrap/>
            <w:vAlign w:val="center"/>
            <w:hideMark/>
          </w:tcPr>
          <w:p w:rsidR="00440145" w:rsidRPr="00440145" w:rsidP="6148AE32" w14:paraId="16FE2CE9" w14:textId="7746920E">
            <w:pPr>
              <w:spacing w:after="0" w:line="240" w:lineRule="auto"/>
              <w:rPr>
                <w:rFonts w:eastAsia="Times New Roman"/>
                <w:b/>
                <w:bCs/>
                <w:color w:val="000000"/>
                <w:sz w:val="20"/>
                <w:szCs w:val="20"/>
              </w:rPr>
            </w:pPr>
            <w:r w:rsidRPr="6148AE32">
              <w:rPr>
                <w:rFonts w:eastAsia="Times New Roman"/>
                <w:b/>
                <w:bCs/>
                <w:color w:val="000000" w:themeColor="text1"/>
                <w:sz w:val="20"/>
                <w:szCs w:val="20"/>
              </w:rPr>
              <w:t>TOTAL LABOR BURDEN AND COST</w:t>
            </w:r>
            <w:r w:rsidRPr="6148AE32" w:rsidR="7F41D24C">
              <w:rPr>
                <w:rFonts w:eastAsia="Times New Roman"/>
                <w:b/>
                <w:bCs/>
                <w:color w:val="000000" w:themeColor="text1"/>
                <w:sz w:val="20"/>
                <w:szCs w:val="20"/>
              </w:rPr>
              <w:t xml:space="preserve"> </w:t>
            </w:r>
            <w:r w:rsidRPr="6148AE32">
              <w:rPr>
                <w:rFonts w:eastAsia="Times New Roman"/>
                <w:b/>
                <w:bCs/>
                <w:color w:val="000000" w:themeColor="text1"/>
                <w:sz w:val="20"/>
                <w:szCs w:val="20"/>
              </w:rPr>
              <w:t>(</w:t>
            </w:r>
            <w:r w:rsidRPr="6148AE32">
              <w:rPr>
                <w:rFonts w:eastAsia="Times New Roman"/>
                <w:b/>
                <w:bCs/>
                <w:color w:val="000000" w:themeColor="text1"/>
                <w:sz w:val="20"/>
                <w:szCs w:val="20"/>
              </w:rPr>
              <w:t>rounded</w:t>
            </w:r>
            <w:r w:rsidRPr="6148AE32">
              <w:rPr>
                <w:rFonts w:eastAsia="Times New Roman"/>
                <w:b/>
                <w:bCs/>
                <w:color w:val="000000" w:themeColor="text1"/>
                <w:sz w:val="20"/>
                <w:szCs w:val="20"/>
                <w:vertAlign w:val="superscript"/>
              </w:rPr>
              <w:t>j</w:t>
            </w:r>
            <w:r w:rsidRPr="6148AE32">
              <w:rPr>
                <w:rFonts w:eastAsia="Times New Roman"/>
                <w:b/>
                <w:bCs/>
                <w:color w:val="000000" w:themeColor="text1"/>
                <w:sz w:val="20"/>
                <w:szCs w:val="20"/>
              </w:rPr>
              <w:t>)</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300DAA75" w14:textId="77777777">
            <w:pPr>
              <w:spacing w:after="0" w:line="240" w:lineRule="auto"/>
              <w:rPr>
                <w:rFonts w:eastAsia="Times New Roman" w:cstheme="minorHAnsi"/>
                <w:b/>
                <w:bCs/>
                <w:color w:val="000000"/>
                <w:sz w:val="20"/>
                <w:szCs w:val="20"/>
              </w:rPr>
            </w:pPr>
            <w:r w:rsidRPr="00440145">
              <w:rPr>
                <w:rFonts w:eastAsia="Times New Roman" w:cstheme="minorHAnsi"/>
                <w:b/>
                <w:bCs/>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17510CBE" w14:textId="77777777">
            <w:pPr>
              <w:spacing w:after="0" w:line="240" w:lineRule="auto"/>
              <w:rPr>
                <w:rFonts w:eastAsia="Times New Roman" w:cstheme="minorHAnsi"/>
                <w:b/>
                <w:bCs/>
                <w:color w:val="000000"/>
                <w:sz w:val="20"/>
                <w:szCs w:val="20"/>
              </w:rPr>
            </w:pPr>
            <w:r w:rsidRPr="00440145">
              <w:rPr>
                <w:rFonts w:eastAsia="Times New Roman" w:cstheme="minorHAnsi"/>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1B629E61" w14:textId="77777777">
            <w:pPr>
              <w:spacing w:after="0" w:line="240" w:lineRule="auto"/>
              <w:rPr>
                <w:rFonts w:eastAsia="Times New Roman" w:cstheme="minorHAnsi"/>
                <w:b/>
                <w:bCs/>
                <w:color w:val="000000"/>
                <w:sz w:val="20"/>
                <w:szCs w:val="20"/>
              </w:rPr>
            </w:pPr>
            <w:r w:rsidRPr="00440145">
              <w:rPr>
                <w:rFonts w:eastAsia="Times New Roman" w:cstheme="minorHAnsi"/>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3162C269" w14:textId="77777777">
            <w:pPr>
              <w:spacing w:after="0" w:line="240" w:lineRule="auto"/>
              <w:rPr>
                <w:rFonts w:eastAsia="Times New Roman" w:cstheme="minorHAnsi"/>
                <w:b/>
                <w:bCs/>
                <w:color w:val="000000"/>
                <w:sz w:val="20"/>
                <w:szCs w:val="20"/>
              </w:rPr>
            </w:pPr>
            <w:r w:rsidRPr="00440145">
              <w:rPr>
                <w:rFonts w:eastAsia="Times New Roman" w:cstheme="minorHAnsi"/>
                <w:b/>
                <w:bCs/>
                <w:color w:val="000000"/>
                <w:sz w:val="20"/>
                <w:szCs w:val="20"/>
              </w:rPr>
              <w:t> </w:t>
            </w:r>
          </w:p>
        </w:tc>
        <w:tc>
          <w:tcPr>
            <w:tcW w:w="3644" w:type="dxa"/>
            <w:gridSpan w:val="3"/>
            <w:tcBorders>
              <w:top w:val="single" w:sz="4" w:space="0" w:color="auto"/>
              <w:left w:val="nil"/>
              <w:bottom w:val="single" w:sz="4" w:space="0" w:color="auto"/>
              <w:right w:val="single" w:sz="4" w:space="0" w:color="auto"/>
            </w:tcBorders>
            <w:shd w:val="clear" w:color="auto" w:fill="auto"/>
            <w:vAlign w:val="center"/>
            <w:hideMark/>
          </w:tcPr>
          <w:p w:rsidR="00440145" w:rsidRPr="00440145" w:rsidP="00440145" w14:paraId="34C90173"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1,880</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0440145" w14:paraId="1E49614F" w14:textId="77777777">
            <w:pPr>
              <w:spacing w:after="0" w:line="240" w:lineRule="auto"/>
              <w:jc w:val="center"/>
              <w:rPr>
                <w:rFonts w:eastAsia="Times New Roman" w:cstheme="minorHAnsi"/>
                <w:b/>
                <w:bCs/>
                <w:color w:val="000000"/>
                <w:sz w:val="20"/>
                <w:szCs w:val="20"/>
              </w:rPr>
            </w:pPr>
            <w:r w:rsidRPr="00440145">
              <w:rPr>
                <w:rFonts w:eastAsia="Times New Roman" w:cstheme="minorHAnsi"/>
                <w:b/>
                <w:bCs/>
                <w:color w:val="000000"/>
                <w:sz w:val="20"/>
                <w:szCs w:val="20"/>
              </w:rPr>
              <w:t xml:space="preserve">$258,000 </w:t>
            </w:r>
          </w:p>
        </w:tc>
      </w:tr>
      <w:tr w14:paraId="2D2F7C0F" w14:textId="77777777" w:rsidTr="005A1E43">
        <w:tblPrEx>
          <w:tblW w:w="12565" w:type="dxa"/>
          <w:tblInd w:w="198" w:type="dxa"/>
          <w:tblLook w:val="04A0"/>
        </w:tblPrEx>
        <w:trPr>
          <w:trHeight w:val="300"/>
        </w:trPr>
        <w:tc>
          <w:tcPr>
            <w:tcW w:w="2490" w:type="dxa"/>
            <w:tcBorders>
              <w:top w:val="single" w:sz="4" w:space="0" w:color="auto"/>
              <w:left w:val="single" w:sz="4" w:space="0" w:color="auto"/>
              <w:bottom w:val="single" w:sz="4" w:space="0" w:color="auto"/>
              <w:right w:val="nil"/>
            </w:tcBorders>
            <w:shd w:val="clear" w:color="auto" w:fill="auto"/>
            <w:noWrap/>
            <w:vAlign w:val="center"/>
            <w:hideMark/>
          </w:tcPr>
          <w:p w:rsidR="00440145" w:rsidRPr="00440145" w:rsidP="00440145" w14:paraId="6F76A42F" w14:textId="77777777">
            <w:pPr>
              <w:spacing w:after="0" w:line="240" w:lineRule="auto"/>
              <w:rPr>
                <w:rFonts w:eastAsia="Times New Roman" w:cstheme="minorHAnsi"/>
                <w:b/>
                <w:bCs/>
                <w:sz w:val="20"/>
                <w:szCs w:val="20"/>
              </w:rPr>
            </w:pPr>
            <w:r w:rsidRPr="00440145">
              <w:rPr>
                <w:rFonts w:eastAsia="Times New Roman" w:cstheme="minorHAnsi"/>
                <w:b/>
                <w:bCs/>
                <w:sz w:val="20"/>
                <w:szCs w:val="20"/>
              </w:rPr>
              <w:t>Total CAPITAL AND O&amp;M Costs (rounded)</w:t>
            </w:r>
            <w:r w:rsidRPr="00440145">
              <w:rPr>
                <w:rFonts w:eastAsia="Times New Roman" w:cstheme="minorHAnsi"/>
                <w:b/>
                <w:bCs/>
                <w:sz w:val="20"/>
                <w:szCs w:val="20"/>
                <w:vertAlign w:val="superscript"/>
              </w:rPr>
              <w:t>j</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358589D9" w14:textId="77777777">
            <w:pPr>
              <w:spacing w:after="0" w:line="240" w:lineRule="auto"/>
              <w:rPr>
                <w:rFonts w:eastAsia="Times New Roman" w:cstheme="minorHAnsi"/>
                <w:b/>
                <w:bCs/>
                <w:sz w:val="20"/>
                <w:szCs w:val="20"/>
              </w:rPr>
            </w:pPr>
            <w:r w:rsidRPr="00440145">
              <w:rPr>
                <w:rFonts w:eastAsia="Times New Roman" w:cstheme="minorHAnsi"/>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5F062BE9" w14:textId="77777777">
            <w:pPr>
              <w:spacing w:after="0" w:line="240" w:lineRule="auto"/>
              <w:rPr>
                <w:rFonts w:eastAsia="Times New Roman" w:cstheme="minorHAnsi"/>
                <w:b/>
                <w:bCs/>
                <w:sz w:val="20"/>
                <w:szCs w:val="20"/>
              </w:rPr>
            </w:pPr>
            <w:r w:rsidRPr="00440145">
              <w:rPr>
                <w:rFonts w:eastAsia="Times New Roman" w:cstheme="minorHAnsi"/>
                <w:b/>
                <w:bCs/>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0ACF80EF" w14:textId="77777777">
            <w:pPr>
              <w:spacing w:after="0" w:line="240" w:lineRule="auto"/>
              <w:rPr>
                <w:rFonts w:eastAsia="Times New Roman" w:cstheme="minorHAnsi"/>
                <w:b/>
                <w:bCs/>
                <w:sz w:val="20"/>
                <w:szCs w:val="20"/>
              </w:rPr>
            </w:pPr>
            <w:r w:rsidRPr="00440145">
              <w:rPr>
                <w:rFonts w:eastAsia="Times New Roman" w:cstheme="minorHAnsi"/>
                <w:b/>
                <w:bCs/>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55920AE5" w14:textId="77777777">
            <w:pPr>
              <w:spacing w:after="0" w:line="240" w:lineRule="auto"/>
              <w:rPr>
                <w:rFonts w:eastAsia="Times New Roman" w:cstheme="minorHAnsi"/>
                <w:b/>
                <w:bCs/>
                <w:sz w:val="20"/>
                <w:szCs w:val="20"/>
              </w:rPr>
            </w:pPr>
            <w:r w:rsidRPr="00440145">
              <w:rPr>
                <w:rFonts w:eastAsia="Times New Roman" w:cstheme="minorHAnsi"/>
                <w:b/>
                <w:bCs/>
                <w:sz w:val="20"/>
                <w:szCs w:val="20"/>
              </w:rPr>
              <w:t> </w:t>
            </w:r>
          </w:p>
        </w:tc>
        <w:tc>
          <w:tcPr>
            <w:tcW w:w="1214"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5EB8C443" w14:textId="77777777">
            <w:pPr>
              <w:spacing w:after="0" w:line="240" w:lineRule="auto"/>
              <w:rPr>
                <w:rFonts w:eastAsia="Times New Roman" w:cstheme="minorHAnsi"/>
                <w:b/>
                <w:bCs/>
                <w:sz w:val="20"/>
                <w:szCs w:val="20"/>
              </w:rPr>
            </w:pPr>
            <w:r w:rsidRPr="00440145">
              <w:rPr>
                <w:rFonts w:eastAsia="Times New Roman" w:cstheme="minorHAnsi"/>
                <w:b/>
                <w:bCs/>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714E2CB5" w14:textId="77777777">
            <w:pPr>
              <w:spacing w:after="0" w:line="240" w:lineRule="auto"/>
              <w:rPr>
                <w:rFonts w:eastAsia="Times New Roman" w:cstheme="minorHAnsi"/>
                <w:b/>
                <w:bCs/>
                <w:sz w:val="20"/>
                <w:szCs w:val="20"/>
              </w:rPr>
            </w:pPr>
            <w:r w:rsidRPr="00440145">
              <w:rPr>
                <w:rFonts w:eastAsia="Times New Roman" w:cstheme="minorHAnsi"/>
                <w:b/>
                <w:bCs/>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5F160AF2" w14:textId="77777777">
            <w:pPr>
              <w:spacing w:after="0" w:line="240" w:lineRule="auto"/>
              <w:rPr>
                <w:rFonts w:eastAsia="Times New Roman" w:cstheme="minorHAnsi"/>
                <w:b/>
                <w:bCs/>
                <w:sz w:val="20"/>
                <w:szCs w:val="20"/>
              </w:rPr>
            </w:pPr>
            <w:r w:rsidRPr="00440145">
              <w:rPr>
                <w:rFonts w:eastAsia="Times New Roman" w:cstheme="minorHAnsi"/>
                <w:b/>
                <w:bCs/>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559305B" w14:paraId="6BAED508" w14:textId="7FCA068C">
            <w:pPr>
              <w:spacing w:after="0" w:line="240" w:lineRule="auto"/>
              <w:jc w:val="center"/>
              <w:rPr>
                <w:rFonts w:eastAsia="Times New Roman"/>
                <w:b/>
                <w:bCs/>
                <w:color w:val="000000"/>
                <w:sz w:val="20"/>
                <w:szCs w:val="20"/>
              </w:rPr>
            </w:pPr>
            <w:r w:rsidRPr="0559305B">
              <w:rPr>
                <w:rFonts w:eastAsia="Times New Roman"/>
                <w:b/>
                <w:bCs/>
                <w:color w:val="000000" w:themeColor="text1"/>
                <w:sz w:val="20"/>
                <w:szCs w:val="20"/>
              </w:rPr>
              <w:t>$</w:t>
            </w:r>
            <w:r w:rsidRPr="0559305B" w:rsidR="6DF3697D">
              <w:rPr>
                <w:rFonts w:eastAsia="Times New Roman"/>
                <w:b/>
                <w:bCs/>
                <w:color w:val="000000" w:themeColor="text1"/>
                <w:sz w:val="20"/>
                <w:szCs w:val="20"/>
              </w:rPr>
              <w:t>252</w:t>
            </w:r>
            <w:r w:rsidRPr="0559305B">
              <w:rPr>
                <w:rFonts w:eastAsia="Times New Roman"/>
                <w:b/>
                <w:bCs/>
                <w:color w:val="000000" w:themeColor="text1"/>
                <w:sz w:val="20"/>
                <w:szCs w:val="20"/>
              </w:rPr>
              <w:t xml:space="preserve">,000 </w:t>
            </w:r>
          </w:p>
        </w:tc>
      </w:tr>
      <w:tr w14:paraId="5446F463" w14:textId="77777777" w:rsidTr="005A1E43">
        <w:tblPrEx>
          <w:tblW w:w="12565" w:type="dxa"/>
          <w:tblInd w:w="198" w:type="dxa"/>
          <w:tblLook w:val="04A0"/>
        </w:tblPrEx>
        <w:trPr>
          <w:trHeight w:val="300"/>
        </w:trPr>
        <w:tc>
          <w:tcPr>
            <w:tcW w:w="2490" w:type="dxa"/>
            <w:tcBorders>
              <w:top w:val="single" w:sz="4" w:space="0" w:color="auto"/>
              <w:left w:val="single" w:sz="4" w:space="0" w:color="auto"/>
              <w:bottom w:val="single" w:sz="4" w:space="0" w:color="auto"/>
              <w:right w:val="nil"/>
            </w:tcBorders>
            <w:shd w:val="clear" w:color="auto" w:fill="auto"/>
            <w:noWrap/>
            <w:vAlign w:val="center"/>
            <w:hideMark/>
          </w:tcPr>
          <w:p w:rsidR="00440145" w:rsidRPr="00440145" w:rsidP="00440145" w14:paraId="11B71183" w14:textId="77777777">
            <w:pPr>
              <w:spacing w:after="0" w:line="240" w:lineRule="auto"/>
              <w:rPr>
                <w:rFonts w:eastAsia="Times New Roman" w:cstheme="minorHAnsi"/>
                <w:b/>
                <w:bCs/>
                <w:sz w:val="20"/>
                <w:szCs w:val="20"/>
              </w:rPr>
            </w:pPr>
            <w:r w:rsidRPr="00440145">
              <w:rPr>
                <w:rFonts w:eastAsia="Times New Roman" w:cstheme="minorHAnsi"/>
                <w:b/>
                <w:bCs/>
                <w:sz w:val="20"/>
                <w:szCs w:val="20"/>
              </w:rPr>
              <w:t>Grand Total (rounded)</w:t>
            </w:r>
            <w:r w:rsidRPr="00440145">
              <w:rPr>
                <w:rFonts w:eastAsia="Times New Roman" w:cstheme="minorHAnsi"/>
                <w:b/>
                <w:bCs/>
                <w:sz w:val="20"/>
                <w:szCs w:val="20"/>
                <w:vertAlign w:val="superscript"/>
              </w:rPr>
              <w:t>j</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40145" w:rsidRPr="00440145" w:rsidP="00440145" w14:paraId="37277BB3"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00C142D8"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112E1085"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2F3C6CB3"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214"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3C22DEB7"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20C6DFD9"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rsidR="00440145" w:rsidRPr="00440145" w:rsidP="00440145" w14:paraId="08863D09" w14:textId="77777777">
            <w:pPr>
              <w:spacing w:after="0" w:line="240" w:lineRule="auto"/>
              <w:rPr>
                <w:rFonts w:eastAsia="Times New Roman" w:cstheme="minorHAnsi"/>
                <w:color w:val="000000"/>
                <w:sz w:val="20"/>
                <w:szCs w:val="20"/>
              </w:rPr>
            </w:pPr>
            <w:r w:rsidRPr="00440145">
              <w:rPr>
                <w:rFonts w:eastAsia="Times New Roman" w:cstheme="minorHAnsi"/>
                <w:color w:val="000000"/>
                <w:sz w:val="20"/>
                <w:szCs w:val="20"/>
              </w:rPr>
              <w:t> </w:t>
            </w:r>
          </w:p>
        </w:tc>
        <w:tc>
          <w:tcPr>
            <w:tcW w:w="1255" w:type="dxa"/>
            <w:gridSpan w:val="2"/>
            <w:tcBorders>
              <w:top w:val="nil"/>
              <w:left w:val="nil"/>
              <w:bottom w:val="single" w:sz="4" w:space="0" w:color="auto"/>
              <w:right w:val="single" w:sz="4" w:space="0" w:color="auto"/>
            </w:tcBorders>
            <w:shd w:val="clear" w:color="auto" w:fill="auto"/>
            <w:vAlign w:val="center"/>
            <w:hideMark/>
          </w:tcPr>
          <w:p w:rsidR="00440145" w:rsidRPr="00440145" w:rsidP="0559305B" w14:paraId="20E03466" w14:textId="046A1AAE">
            <w:pPr>
              <w:spacing w:after="0" w:line="240" w:lineRule="auto"/>
              <w:jc w:val="center"/>
              <w:rPr>
                <w:rFonts w:eastAsia="Times New Roman"/>
                <w:b/>
                <w:bCs/>
                <w:color w:val="000000"/>
                <w:sz w:val="20"/>
                <w:szCs w:val="20"/>
              </w:rPr>
            </w:pPr>
            <w:r w:rsidRPr="0559305B">
              <w:rPr>
                <w:rFonts w:eastAsia="Times New Roman"/>
                <w:b/>
                <w:bCs/>
                <w:color w:val="000000" w:themeColor="text1"/>
                <w:sz w:val="20"/>
                <w:szCs w:val="20"/>
              </w:rPr>
              <w:t>$</w:t>
            </w:r>
            <w:r w:rsidRPr="0559305B" w:rsidR="1BA82F78">
              <w:rPr>
                <w:rFonts w:eastAsia="Times New Roman"/>
                <w:b/>
                <w:bCs/>
                <w:color w:val="000000" w:themeColor="text1"/>
                <w:sz w:val="20"/>
                <w:szCs w:val="20"/>
              </w:rPr>
              <w:t>510</w:t>
            </w:r>
            <w:r w:rsidRPr="0559305B">
              <w:rPr>
                <w:rFonts w:eastAsia="Times New Roman"/>
                <w:b/>
                <w:bCs/>
                <w:color w:val="000000" w:themeColor="text1"/>
                <w:sz w:val="20"/>
                <w:szCs w:val="20"/>
              </w:rPr>
              <w:t xml:space="preserve">,000 </w:t>
            </w:r>
          </w:p>
        </w:tc>
      </w:tr>
      <w:tr w14:paraId="65F9A7D2" w14:textId="77777777" w:rsidTr="005A1E43">
        <w:tblPrEx>
          <w:tblW w:w="12565" w:type="dxa"/>
          <w:tblInd w:w="198" w:type="dxa"/>
          <w:tblLook w:val="04A0"/>
        </w:tblPrEx>
        <w:trPr>
          <w:gridAfter w:val="1"/>
          <w:wAfter w:w="55" w:type="dxa"/>
          <w:trHeight w:val="330"/>
        </w:trPr>
        <w:tc>
          <w:tcPr>
            <w:tcW w:w="12510" w:type="dxa"/>
            <w:gridSpan w:val="9"/>
            <w:tcBorders>
              <w:top w:val="nil"/>
              <w:left w:val="nil"/>
              <w:bottom w:val="nil"/>
              <w:right w:val="nil"/>
            </w:tcBorders>
            <w:shd w:val="clear" w:color="auto" w:fill="auto"/>
            <w:noWrap/>
            <w:vAlign w:val="center"/>
            <w:hideMark/>
          </w:tcPr>
          <w:p w:rsidR="00225067" w:rsidRPr="00517C8A" w:rsidP="00517C8A" w14:paraId="624AADC7" w14:textId="6E213CD0">
            <w:pPr>
              <w:spacing w:after="0" w:line="240" w:lineRule="auto"/>
              <w:rPr>
                <w:rFonts w:ascii="Times New Roman" w:eastAsia="Times New Roman" w:hAnsi="Times New Roman" w:cs="Times New Roman"/>
                <w:sz w:val="20"/>
                <w:szCs w:val="20"/>
              </w:rPr>
            </w:pPr>
            <w:r w:rsidRPr="00517C8A">
              <w:rPr>
                <w:rFonts w:eastAsia="Times New Roman" w:cstheme="minorHAnsi"/>
                <w:b/>
                <w:bCs/>
                <w:color w:val="000000"/>
                <w:sz w:val="20"/>
                <w:szCs w:val="20"/>
              </w:rPr>
              <w:t>Assumptions:</w:t>
            </w:r>
          </w:p>
        </w:tc>
      </w:tr>
      <w:tr w14:paraId="0DBFB1F3" w14:textId="77777777" w:rsidTr="005A1E43">
        <w:tblPrEx>
          <w:tblW w:w="12565" w:type="dxa"/>
          <w:tblInd w:w="198" w:type="dxa"/>
          <w:tblLook w:val="04A0"/>
        </w:tblPrEx>
        <w:trPr>
          <w:gridAfter w:val="1"/>
          <w:wAfter w:w="55" w:type="dxa"/>
          <w:trHeight w:val="660"/>
        </w:trPr>
        <w:tc>
          <w:tcPr>
            <w:tcW w:w="12510" w:type="dxa"/>
            <w:gridSpan w:val="9"/>
            <w:tcBorders>
              <w:top w:val="nil"/>
              <w:left w:val="nil"/>
              <w:bottom w:val="nil"/>
              <w:right w:val="nil"/>
            </w:tcBorders>
            <w:shd w:val="clear" w:color="auto" w:fill="auto"/>
            <w:vAlign w:val="center"/>
            <w:hideMark/>
          </w:tcPr>
          <w:p w:rsidR="00517C8A" w:rsidRPr="00517C8A" w:rsidP="00517C8A" w14:paraId="35A81F25" w14:textId="77777777">
            <w:pPr>
              <w:spacing w:after="0" w:line="240" w:lineRule="auto"/>
              <w:rPr>
                <w:rFonts w:eastAsia="Times New Roman" w:cstheme="minorHAnsi"/>
                <w:color w:val="000000"/>
                <w:sz w:val="20"/>
                <w:szCs w:val="20"/>
              </w:rPr>
            </w:pPr>
            <w:r w:rsidRPr="00517C8A">
              <w:rPr>
                <w:rFonts w:eastAsia="Times New Roman" w:cstheme="minorHAnsi"/>
                <w:color w:val="000000"/>
                <w:sz w:val="20"/>
                <w:szCs w:val="20"/>
                <w:vertAlign w:val="superscript"/>
              </w:rPr>
              <w:t>a</w:t>
            </w:r>
            <w:r w:rsidRPr="00517C8A">
              <w:rPr>
                <w:rFonts w:eastAsia="Times New Roman" w:cstheme="minorHAnsi"/>
                <w:color w:val="000000"/>
                <w:sz w:val="20"/>
                <w:szCs w:val="20"/>
              </w:rPr>
              <w:t xml:space="preserve">  We have assumed that the average number of respondents that will be subject to the rule will be 22.  There will be no additional new source that will become subject to the rule over the three-year period of this ICR. </w:t>
            </w:r>
          </w:p>
        </w:tc>
      </w:tr>
      <w:tr w14:paraId="27C0314D" w14:textId="77777777" w:rsidTr="005A1E43">
        <w:tblPrEx>
          <w:tblW w:w="12565" w:type="dxa"/>
          <w:tblInd w:w="198" w:type="dxa"/>
          <w:tblLook w:val="04A0"/>
        </w:tblPrEx>
        <w:trPr>
          <w:gridAfter w:val="1"/>
          <w:wAfter w:w="55" w:type="dxa"/>
          <w:trHeight w:val="1065"/>
        </w:trPr>
        <w:tc>
          <w:tcPr>
            <w:tcW w:w="12510" w:type="dxa"/>
            <w:gridSpan w:val="9"/>
            <w:tcBorders>
              <w:top w:val="nil"/>
              <w:left w:val="nil"/>
              <w:bottom w:val="nil"/>
              <w:right w:val="nil"/>
            </w:tcBorders>
            <w:shd w:val="clear" w:color="auto" w:fill="auto"/>
            <w:vAlign w:val="center"/>
            <w:hideMark/>
          </w:tcPr>
          <w:p w:rsidR="00517C8A" w:rsidRPr="00517C8A" w:rsidP="00517C8A" w14:paraId="0E1A7326" w14:textId="77777777">
            <w:pPr>
              <w:spacing w:after="0" w:line="240" w:lineRule="auto"/>
              <w:rPr>
                <w:rFonts w:eastAsia="Times New Roman" w:cstheme="minorHAnsi"/>
                <w:color w:val="000000"/>
                <w:sz w:val="20"/>
                <w:szCs w:val="20"/>
              </w:rPr>
            </w:pPr>
            <w:r w:rsidRPr="00517C8A">
              <w:rPr>
                <w:rFonts w:eastAsia="Times New Roman" w:cstheme="minorHAnsi"/>
                <w:color w:val="000000"/>
                <w:sz w:val="20"/>
                <w:szCs w:val="20"/>
                <w:vertAlign w:val="superscript"/>
              </w:rPr>
              <w:t>b</w:t>
            </w:r>
            <w:r w:rsidRPr="00517C8A">
              <w:rPr>
                <w:rFonts w:eastAsia="Times New Roman" w:cstheme="minorHAnsi"/>
                <w:color w:val="000000"/>
                <w:sz w:val="20"/>
                <w:szCs w:val="20"/>
              </w:rPr>
              <w:t xml:space="preserve">  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 </w:t>
            </w:r>
          </w:p>
        </w:tc>
      </w:tr>
      <w:tr w14:paraId="3A8E3015" w14:textId="77777777" w:rsidTr="005A1E43">
        <w:tblPrEx>
          <w:tblW w:w="12565" w:type="dxa"/>
          <w:tblInd w:w="198" w:type="dxa"/>
          <w:tblLook w:val="04A0"/>
        </w:tblPrEx>
        <w:trPr>
          <w:gridAfter w:val="1"/>
          <w:wAfter w:w="55" w:type="dxa"/>
          <w:trHeight w:val="375"/>
        </w:trPr>
        <w:tc>
          <w:tcPr>
            <w:tcW w:w="12510" w:type="dxa"/>
            <w:gridSpan w:val="9"/>
            <w:tcBorders>
              <w:top w:val="nil"/>
              <w:left w:val="nil"/>
              <w:bottom w:val="nil"/>
              <w:right w:val="nil"/>
            </w:tcBorders>
            <w:shd w:val="clear" w:color="auto" w:fill="auto"/>
            <w:vAlign w:val="center"/>
            <w:hideMark/>
          </w:tcPr>
          <w:p w:rsidR="00517C8A" w:rsidRPr="00517C8A" w:rsidP="00517C8A" w14:paraId="13302F2B" w14:textId="77777777">
            <w:pPr>
              <w:spacing w:after="0" w:line="240" w:lineRule="auto"/>
              <w:rPr>
                <w:rFonts w:eastAsia="Times New Roman" w:cstheme="minorHAnsi"/>
                <w:color w:val="000000"/>
                <w:sz w:val="20"/>
                <w:szCs w:val="20"/>
              </w:rPr>
            </w:pPr>
            <w:r w:rsidRPr="00517C8A">
              <w:rPr>
                <w:rFonts w:eastAsia="Times New Roman" w:cstheme="minorHAnsi"/>
                <w:color w:val="000000"/>
                <w:sz w:val="20"/>
                <w:szCs w:val="20"/>
                <w:vertAlign w:val="superscript"/>
              </w:rPr>
              <w:t>c</w:t>
            </w:r>
            <w:r w:rsidRPr="00517C8A">
              <w:rPr>
                <w:rFonts w:eastAsia="Times New Roman" w:cstheme="minorHAnsi"/>
                <w:color w:val="000000"/>
                <w:sz w:val="20"/>
                <w:szCs w:val="20"/>
              </w:rPr>
              <w:t xml:space="preserve">  We have assumed that 20 percent of initial performance tests will be repeated.</w:t>
            </w:r>
          </w:p>
        </w:tc>
      </w:tr>
      <w:tr w14:paraId="0F21CB35" w14:textId="77777777" w:rsidTr="005A1E43">
        <w:tblPrEx>
          <w:tblW w:w="12565" w:type="dxa"/>
          <w:tblInd w:w="198" w:type="dxa"/>
          <w:tblLook w:val="04A0"/>
        </w:tblPrEx>
        <w:trPr>
          <w:gridAfter w:val="1"/>
          <w:wAfter w:w="55" w:type="dxa"/>
          <w:trHeight w:val="338"/>
        </w:trPr>
        <w:tc>
          <w:tcPr>
            <w:tcW w:w="12510" w:type="dxa"/>
            <w:gridSpan w:val="9"/>
            <w:tcBorders>
              <w:top w:val="nil"/>
              <w:left w:val="nil"/>
              <w:bottom w:val="nil"/>
              <w:right w:val="nil"/>
            </w:tcBorders>
            <w:shd w:val="clear" w:color="auto" w:fill="auto"/>
            <w:vAlign w:val="center"/>
            <w:hideMark/>
          </w:tcPr>
          <w:p w:rsidR="00517C8A" w:rsidRPr="00517C8A" w:rsidP="00517C8A" w14:paraId="7BD75697" w14:textId="77777777">
            <w:pPr>
              <w:spacing w:after="0" w:line="240" w:lineRule="auto"/>
              <w:rPr>
                <w:rFonts w:eastAsia="Times New Roman" w:cstheme="minorHAnsi"/>
                <w:color w:val="000000"/>
                <w:sz w:val="20"/>
                <w:szCs w:val="20"/>
              </w:rPr>
            </w:pPr>
            <w:r w:rsidRPr="00517C8A">
              <w:rPr>
                <w:rFonts w:eastAsia="Times New Roman" w:cstheme="minorHAnsi"/>
                <w:color w:val="000000"/>
                <w:sz w:val="20"/>
                <w:szCs w:val="20"/>
                <w:vertAlign w:val="superscript"/>
              </w:rPr>
              <w:t>d</w:t>
            </w:r>
            <w:r w:rsidRPr="00517C8A">
              <w:rPr>
                <w:rFonts w:eastAsia="Times New Roman" w:cstheme="minorHAnsi"/>
                <w:color w:val="000000"/>
                <w:sz w:val="20"/>
                <w:szCs w:val="20"/>
              </w:rPr>
              <w:t xml:space="preserve">  We have assumed that there will be no new sources over the three-year period of this ICR.</w:t>
            </w:r>
          </w:p>
        </w:tc>
      </w:tr>
      <w:tr w14:paraId="496DE55E" w14:textId="77777777" w:rsidTr="005A1E43">
        <w:tblPrEx>
          <w:tblW w:w="12565" w:type="dxa"/>
          <w:tblInd w:w="198" w:type="dxa"/>
          <w:tblLook w:val="04A0"/>
        </w:tblPrEx>
        <w:trPr>
          <w:gridAfter w:val="1"/>
          <w:wAfter w:w="55" w:type="dxa"/>
          <w:trHeight w:val="338"/>
        </w:trPr>
        <w:tc>
          <w:tcPr>
            <w:tcW w:w="12510" w:type="dxa"/>
            <w:gridSpan w:val="9"/>
            <w:tcBorders>
              <w:top w:val="nil"/>
              <w:left w:val="nil"/>
              <w:bottom w:val="nil"/>
              <w:right w:val="nil"/>
            </w:tcBorders>
            <w:shd w:val="clear" w:color="auto" w:fill="auto"/>
            <w:vAlign w:val="center"/>
            <w:hideMark/>
          </w:tcPr>
          <w:p w:rsidR="00517C8A" w:rsidRPr="00517C8A" w:rsidP="00517C8A" w14:paraId="1E7D568B" w14:textId="77777777">
            <w:pPr>
              <w:spacing w:after="0" w:line="240" w:lineRule="auto"/>
              <w:rPr>
                <w:rFonts w:eastAsia="Times New Roman" w:cstheme="minorHAnsi"/>
                <w:color w:val="000000"/>
                <w:sz w:val="20"/>
                <w:szCs w:val="20"/>
              </w:rPr>
            </w:pPr>
            <w:r w:rsidRPr="00517C8A">
              <w:rPr>
                <w:rFonts w:eastAsia="Times New Roman" w:cstheme="minorHAnsi"/>
                <w:color w:val="000000"/>
                <w:sz w:val="20"/>
                <w:szCs w:val="20"/>
                <w:vertAlign w:val="superscript"/>
              </w:rPr>
              <w:t>e</w:t>
            </w:r>
            <w:r w:rsidRPr="00517C8A">
              <w:rPr>
                <w:rFonts w:eastAsia="Times New Roman" w:cstheme="minorHAnsi"/>
                <w:color w:val="000000"/>
                <w:sz w:val="20"/>
                <w:szCs w:val="20"/>
              </w:rPr>
              <w:t xml:space="preserve">  We have assumed that each respondent will submit one quarterly report every other year due to excess of volatile organic compounds (VOCs) emissions.</w:t>
            </w:r>
          </w:p>
        </w:tc>
      </w:tr>
      <w:tr w14:paraId="17342292" w14:textId="77777777" w:rsidTr="005A1E43">
        <w:tblPrEx>
          <w:tblW w:w="12565" w:type="dxa"/>
          <w:tblInd w:w="198" w:type="dxa"/>
          <w:tblLook w:val="04A0"/>
        </w:tblPrEx>
        <w:trPr>
          <w:gridAfter w:val="1"/>
          <w:wAfter w:w="55" w:type="dxa"/>
          <w:trHeight w:val="350"/>
        </w:trPr>
        <w:tc>
          <w:tcPr>
            <w:tcW w:w="12510" w:type="dxa"/>
            <w:gridSpan w:val="9"/>
            <w:tcBorders>
              <w:top w:val="nil"/>
              <w:left w:val="nil"/>
              <w:bottom w:val="nil"/>
              <w:right w:val="nil"/>
            </w:tcBorders>
            <w:shd w:val="clear" w:color="auto" w:fill="auto"/>
            <w:vAlign w:val="center"/>
            <w:hideMark/>
          </w:tcPr>
          <w:p w:rsidR="00517C8A" w:rsidRPr="00517C8A" w:rsidP="00517C8A" w14:paraId="18051CF2" w14:textId="77777777">
            <w:pPr>
              <w:spacing w:after="0" w:line="240" w:lineRule="auto"/>
              <w:rPr>
                <w:rFonts w:eastAsia="Times New Roman" w:cstheme="minorHAnsi"/>
                <w:color w:val="000000"/>
                <w:sz w:val="20"/>
                <w:szCs w:val="20"/>
              </w:rPr>
            </w:pPr>
            <w:r w:rsidRPr="00517C8A">
              <w:rPr>
                <w:rFonts w:eastAsia="Times New Roman" w:cstheme="minorHAnsi"/>
                <w:color w:val="000000"/>
                <w:sz w:val="20"/>
                <w:szCs w:val="20"/>
                <w:vertAlign w:val="superscript"/>
              </w:rPr>
              <w:t>f</w:t>
            </w:r>
            <w:r w:rsidRPr="00517C8A">
              <w:rPr>
                <w:rFonts w:eastAsia="Times New Roman" w:cstheme="minorHAnsi"/>
                <w:color w:val="000000"/>
                <w:sz w:val="20"/>
                <w:szCs w:val="20"/>
              </w:rPr>
              <w:t xml:space="preserve">  Semiannual reports are required of all respondents.</w:t>
            </w:r>
          </w:p>
        </w:tc>
      </w:tr>
      <w:tr w14:paraId="2A7A9D98" w14:textId="77777777" w:rsidTr="005A1E43">
        <w:tblPrEx>
          <w:tblW w:w="12565" w:type="dxa"/>
          <w:tblInd w:w="198" w:type="dxa"/>
          <w:tblLook w:val="04A0"/>
        </w:tblPrEx>
        <w:trPr>
          <w:gridAfter w:val="1"/>
          <w:wAfter w:w="55" w:type="dxa"/>
          <w:trHeight w:val="660"/>
        </w:trPr>
        <w:tc>
          <w:tcPr>
            <w:tcW w:w="12510" w:type="dxa"/>
            <w:gridSpan w:val="9"/>
            <w:tcBorders>
              <w:top w:val="nil"/>
              <w:left w:val="nil"/>
              <w:bottom w:val="nil"/>
              <w:right w:val="nil"/>
            </w:tcBorders>
            <w:shd w:val="clear" w:color="auto" w:fill="auto"/>
            <w:vAlign w:val="center"/>
            <w:hideMark/>
          </w:tcPr>
          <w:p w:rsidR="00517C8A" w:rsidRPr="00517C8A" w:rsidP="00517C8A" w14:paraId="461EE66C" w14:textId="77777777">
            <w:pPr>
              <w:spacing w:after="0" w:line="240" w:lineRule="auto"/>
              <w:rPr>
                <w:rFonts w:eastAsia="Times New Roman" w:cstheme="minorHAnsi"/>
                <w:color w:val="000000"/>
                <w:sz w:val="20"/>
                <w:szCs w:val="20"/>
              </w:rPr>
            </w:pPr>
            <w:r w:rsidRPr="00517C8A">
              <w:rPr>
                <w:rFonts w:eastAsia="Times New Roman" w:cstheme="minorHAnsi"/>
                <w:color w:val="000000"/>
                <w:sz w:val="20"/>
                <w:szCs w:val="20"/>
                <w:vertAlign w:val="superscript"/>
              </w:rPr>
              <w:t xml:space="preserve">g </w:t>
            </w:r>
            <w:r w:rsidRPr="00517C8A">
              <w:rPr>
                <w:rFonts w:eastAsia="Times New Roman" w:cstheme="minorHAnsi"/>
                <w:color w:val="000000"/>
                <w:sz w:val="20"/>
                <w:szCs w:val="20"/>
              </w:rPr>
              <w:t xml:space="preserve"> We have assumed that there are no existing solvent-spun synthetic fiber producing facility subject to the exemption under section 60.600(a) that would have exceeded the annual requirement of 500 mg.  Therefore, no existing solvent-spun synthetic fiber producing facility will submit a notification of exceeding the limits over the three-year period of the ICR.</w:t>
            </w:r>
          </w:p>
        </w:tc>
      </w:tr>
      <w:tr w14:paraId="41B92E48" w14:textId="77777777" w:rsidTr="005A1E43">
        <w:tblPrEx>
          <w:tblW w:w="12565" w:type="dxa"/>
          <w:tblInd w:w="198" w:type="dxa"/>
          <w:tblLook w:val="04A0"/>
        </w:tblPrEx>
        <w:trPr>
          <w:gridAfter w:val="1"/>
          <w:wAfter w:w="55" w:type="dxa"/>
          <w:trHeight w:val="360"/>
        </w:trPr>
        <w:tc>
          <w:tcPr>
            <w:tcW w:w="12510" w:type="dxa"/>
            <w:gridSpan w:val="9"/>
            <w:tcBorders>
              <w:top w:val="nil"/>
              <w:left w:val="nil"/>
              <w:bottom w:val="nil"/>
              <w:right w:val="nil"/>
            </w:tcBorders>
            <w:shd w:val="clear" w:color="auto" w:fill="auto"/>
            <w:vAlign w:val="center"/>
            <w:hideMark/>
          </w:tcPr>
          <w:p w:rsidR="00517C8A" w:rsidRPr="00517C8A" w:rsidP="00517C8A" w14:paraId="3CFC9A53" w14:textId="77777777">
            <w:pPr>
              <w:spacing w:after="0" w:line="240" w:lineRule="auto"/>
              <w:rPr>
                <w:rFonts w:eastAsia="Times New Roman" w:cstheme="minorHAnsi"/>
                <w:color w:val="000000"/>
                <w:sz w:val="20"/>
                <w:szCs w:val="20"/>
              </w:rPr>
            </w:pPr>
            <w:r w:rsidRPr="00517C8A">
              <w:rPr>
                <w:rFonts w:eastAsia="Times New Roman" w:cstheme="minorHAnsi"/>
                <w:color w:val="000000"/>
                <w:sz w:val="20"/>
                <w:szCs w:val="20"/>
                <w:vertAlign w:val="superscript"/>
              </w:rPr>
              <w:t>h</w:t>
            </w:r>
            <w:r w:rsidRPr="00517C8A">
              <w:rPr>
                <w:rFonts w:eastAsia="Times New Roman" w:cstheme="minorHAnsi"/>
                <w:color w:val="000000"/>
                <w:sz w:val="20"/>
                <w:szCs w:val="20"/>
              </w:rPr>
              <w:t xml:space="preserve">  We have assumed that respondents will enter information on records of operating parameters 250 days per year.</w:t>
            </w:r>
          </w:p>
        </w:tc>
      </w:tr>
      <w:tr w14:paraId="15BB7B51" w14:textId="77777777" w:rsidTr="005A1E43">
        <w:tblPrEx>
          <w:tblW w:w="12565" w:type="dxa"/>
          <w:tblInd w:w="198" w:type="dxa"/>
          <w:tblLook w:val="04A0"/>
        </w:tblPrEx>
        <w:trPr>
          <w:gridAfter w:val="1"/>
          <w:wAfter w:w="55" w:type="dxa"/>
          <w:trHeight w:val="795"/>
        </w:trPr>
        <w:tc>
          <w:tcPr>
            <w:tcW w:w="12510" w:type="dxa"/>
            <w:gridSpan w:val="9"/>
            <w:tcBorders>
              <w:top w:val="nil"/>
              <w:left w:val="nil"/>
              <w:bottom w:val="nil"/>
              <w:right w:val="nil"/>
            </w:tcBorders>
            <w:shd w:val="clear" w:color="auto" w:fill="auto"/>
            <w:vAlign w:val="center"/>
            <w:hideMark/>
          </w:tcPr>
          <w:p w:rsidR="00517C8A" w:rsidRPr="00517C8A" w:rsidP="00517C8A" w14:paraId="7831489C" w14:textId="77777777">
            <w:pPr>
              <w:spacing w:after="0" w:line="240" w:lineRule="auto"/>
              <w:rPr>
                <w:rFonts w:eastAsia="Times New Roman" w:cstheme="minorHAnsi"/>
                <w:color w:val="000000"/>
                <w:sz w:val="20"/>
                <w:szCs w:val="20"/>
              </w:rPr>
            </w:pPr>
            <w:r w:rsidRPr="00517C8A">
              <w:rPr>
                <w:rFonts w:eastAsia="Times New Roman" w:cstheme="minorHAnsi"/>
                <w:color w:val="000000"/>
                <w:sz w:val="20"/>
                <w:szCs w:val="20"/>
                <w:vertAlign w:val="superscript"/>
              </w:rPr>
              <w:t xml:space="preserve">i </w:t>
            </w:r>
            <w:r w:rsidRPr="00517C8A">
              <w:rPr>
                <w:rFonts w:eastAsia="Times New Roman" w:cstheme="minorHAnsi"/>
                <w:color w:val="000000"/>
                <w:sz w:val="20"/>
                <w:szCs w:val="20"/>
              </w:rPr>
              <w:t xml:space="preserve"> Respondents are required to conduct monthly calculation of the 6 months VOC average emission which is considered a performance test.  Respondents will have to determine this value by calculating the VOC emissions per unit of mass solvent feed from each affected facility for the current and proceeding five consecutive calendar months.</w:t>
            </w:r>
          </w:p>
        </w:tc>
      </w:tr>
      <w:tr w14:paraId="617D4647" w14:textId="77777777" w:rsidTr="005A1E43">
        <w:tblPrEx>
          <w:tblW w:w="12565" w:type="dxa"/>
          <w:tblInd w:w="198" w:type="dxa"/>
          <w:tblLook w:val="04A0"/>
        </w:tblPrEx>
        <w:trPr>
          <w:gridAfter w:val="1"/>
          <w:wAfter w:w="55" w:type="dxa"/>
          <w:trHeight w:val="290"/>
        </w:trPr>
        <w:tc>
          <w:tcPr>
            <w:tcW w:w="12510" w:type="dxa"/>
            <w:gridSpan w:val="9"/>
            <w:tcBorders>
              <w:top w:val="nil"/>
              <w:left w:val="nil"/>
              <w:bottom w:val="nil"/>
              <w:right w:val="nil"/>
            </w:tcBorders>
            <w:shd w:val="clear" w:color="auto" w:fill="auto"/>
            <w:vAlign w:val="center"/>
            <w:hideMark/>
          </w:tcPr>
          <w:p w:rsidR="00517C8A" w:rsidRPr="00517C8A" w:rsidP="00517C8A" w14:paraId="5476829B" w14:textId="77777777">
            <w:pPr>
              <w:spacing w:after="0" w:line="240" w:lineRule="auto"/>
              <w:rPr>
                <w:rFonts w:eastAsia="Times New Roman" w:cstheme="minorHAnsi"/>
                <w:color w:val="000000"/>
                <w:sz w:val="20"/>
                <w:szCs w:val="20"/>
              </w:rPr>
            </w:pPr>
            <w:r w:rsidRPr="00517C8A">
              <w:rPr>
                <w:rFonts w:eastAsia="Times New Roman" w:cstheme="minorHAnsi"/>
                <w:color w:val="000000"/>
                <w:sz w:val="20"/>
                <w:szCs w:val="20"/>
                <w:vertAlign w:val="superscript"/>
              </w:rPr>
              <w:t xml:space="preserve">j </w:t>
            </w:r>
            <w:r w:rsidRPr="00517C8A">
              <w:rPr>
                <w:rFonts w:eastAsia="Times New Roman" w:cstheme="minorHAnsi"/>
                <w:color w:val="000000"/>
                <w:sz w:val="20"/>
                <w:szCs w:val="20"/>
              </w:rPr>
              <w:t xml:space="preserve">Totals have been rounded to 3 significant figures.  Figures may not add exactly due to rounding. </w:t>
            </w:r>
          </w:p>
        </w:tc>
      </w:tr>
    </w:tbl>
    <w:p w:rsidR="008259D7" w14:paraId="4C3290A3" w14:textId="77777777">
      <w:pPr>
        <w:rPr>
          <w:rFonts w:cstheme="minorHAnsi"/>
          <w:b/>
          <w:bCs/>
          <w:sz w:val="24"/>
          <w:szCs w:val="24"/>
        </w:rPr>
      </w:pPr>
      <w:r>
        <w:rPr>
          <w:rFonts w:cstheme="minorHAnsi"/>
          <w:b/>
          <w:bCs/>
          <w:sz w:val="24"/>
          <w:szCs w:val="24"/>
        </w:rPr>
        <w:br w:type="page"/>
      </w:r>
    </w:p>
    <w:p w:rsidR="001641AA" w:rsidRPr="001641AA" w:rsidP="001641AA" w14:paraId="0C0DF005" w14:textId="1066A0C6">
      <w:pPr>
        <w:spacing w:before="240"/>
        <w:rPr>
          <w:rFonts w:cstheme="minorHAnsi"/>
          <w:b/>
          <w:bCs/>
          <w:sz w:val="24"/>
          <w:szCs w:val="24"/>
        </w:rPr>
      </w:pPr>
      <w:r w:rsidRPr="00F0667A">
        <w:rPr>
          <w:rFonts w:cstheme="minorHAnsi"/>
          <w:b/>
          <w:bCs/>
          <w:sz w:val="24"/>
          <w:szCs w:val="24"/>
        </w:rPr>
        <w:t>Table 2: Average Annual EPA Burden and Cost –</w:t>
      </w:r>
      <w:r>
        <w:rPr>
          <w:rFonts w:cstheme="minorHAnsi"/>
          <w:b/>
          <w:bCs/>
          <w:sz w:val="24"/>
          <w:szCs w:val="24"/>
        </w:rPr>
        <w:t xml:space="preserve"> </w:t>
      </w:r>
      <w:r w:rsidRPr="004B239B" w:rsidR="008259D7">
        <w:rPr>
          <w:rFonts w:cstheme="minorHAnsi"/>
          <w:b/>
          <w:bCs/>
          <w:sz w:val="24"/>
          <w:szCs w:val="24"/>
        </w:rPr>
        <w:t>NSPS for Synthetic Fiber Production Facilities (40 CFR Part 60, Subpart HHH) (Renewal)</w:t>
      </w:r>
    </w:p>
    <w:tbl>
      <w:tblPr>
        <w:tblW w:w="13050" w:type="dxa"/>
        <w:tblInd w:w="18" w:type="dxa"/>
        <w:tblLook w:val="04A0"/>
      </w:tblPr>
      <w:tblGrid>
        <w:gridCol w:w="3775"/>
        <w:gridCol w:w="1175"/>
        <w:gridCol w:w="1260"/>
        <w:gridCol w:w="1080"/>
        <w:gridCol w:w="1170"/>
        <w:gridCol w:w="995"/>
        <w:gridCol w:w="1332"/>
        <w:gridCol w:w="1183"/>
        <w:gridCol w:w="1080"/>
      </w:tblGrid>
      <w:tr w14:paraId="37161F79" w14:textId="77777777" w:rsidTr="005A1E43">
        <w:tblPrEx>
          <w:tblW w:w="13050" w:type="dxa"/>
          <w:tblInd w:w="18" w:type="dxa"/>
          <w:tblLook w:val="04A0"/>
        </w:tblPrEx>
        <w:trPr>
          <w:trHeight w:val="300"/>
        </w:trPr>
        <w:tc>
          <w:tcPr>
            <w:tcW w:w="37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9A7" w:rsidRPr="00D169A7" w:rsidP="00D169A7" w14:paraId="2527B845"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Activity</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D169A7" w:rsidRPr="00D169A7" w:rsidP="00D169A7" w14:paraId="7FD4EF47"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 xml:space="preserve">(A)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169A7" w:rsidRPr="00D169A7" w:rsidP="00D169A7" w14:paraId="26EC6A2F"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 xml:space="preserve">(B)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169A7" w:rsidRPr="00D169A7" w:rsidP="00D169A7" w14:paraId="56B25C6C"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 xml:space="preserve">(C)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169A7" w:rsidRPr="00D169A7" w:rsidP="00D169A7" w14:paraId="139082CA"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 xml:space="preserve">(D) </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D169A7" w:rsidRPr="00D169A7" w:rsidP="00D169A7" w14:paraId="29F633E9"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 xml:space="preserve">(E) </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D169A7" w:rsidRPr="00D169A7" w:rsidP="00D169A7" w14:paraId="653231C8"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 xml:space="preserve">(F) </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D169A7" w:rsidRPr="00D169A7" w:rsidP="00D169A7" w14:paraId="51ACB214"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 xml:space="preserve">(G)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169A7" w:rsidRPr="00D169A7" w:rsidP="00D169A7" w14:paraId="69387CBC"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 xml:space="preserve">(H) </w:t>
            </w:r>
          </w:p>
        </w:tc>
      </w:tr>
      <w:tr w14:paraId="7363D748" w14:textId="77777777" w:rsidTr="005A1E43">
        <w:tblPrEx>
          <w:tblW w:w="13050" w:type="dxa"/>
          <w:tblInd w:w="18" w:type="dxa"/>
          <w:tblLook w:val="04A0"/>
        </w:tblPrEx>
        <w:trPr>
          <w:trHeight w:val="1040"/>
        </w:trPr>
        <w:tc>
          <w:tcPr>
            <w:tcW w:w="3775" w:type="dxa"/>
            <w:vMerge/>
            <w:vAlign w:val="center"/>
            <w:hideMark/>
          </w:tcPr>
          <w:p w:rsidR="00D169A7" w:rsidRPr="00D169A7" w:rsidP="00D169A7" w14:paraId="66C2435D" w14:textId="77777777">
            <w:pPr>
              <w:spacing w:after="0" w:line="240" w:lineRule="auto"/>
              <w:rPr>
                <w:rFonts w:eastAsia="Times New Roman" w:cstheme="minorHAnsi"/>
                <w:b/>
                <w:bCs/>
                <w:color w:val="000000"/>
                <w:sz w:val="20"/>
                <w:szCs w:val="20"/>
              </w:rPr>
            </w:pP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459F41E4"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EPA person-hours per occurrence</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09AFB261"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No. of occurrences per plant per year</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345AF1F4"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EPA person hours per plant per year (</w:t>
            </w:r>
            <w:r w:rsidRPr="00D169A7">
              <w:rPr>
                <w:rFonts w:eastAsia="Times New Roman" w:cstheme="minorHAnsi"/>
                <w:b/>
                <w:bCs/>
                <w:color w:val="000000"/>
                <w:sz w:val="20"/>
                <w:szCs w:val="20"/>
              </w:rPr>
              <w:t>AxB</w:t>
            </w:r>
            <w:r w:rsidRPr="00D169A7">
              <w:rPr>
                <w:rFonts w:eastAsia="Times New Roman" w:cstheme="minorHAnsi"/>
                <w:b/>
                <w:bCs/>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2000F8C1"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 xml:space="preserve">Plants per </w:t>
            </w:r>
            <w:r w:rsidRPr="00D169A7">
              <w:rPr>
                <w:rFonts w:eastAsia="Times New Roman" w:cstheme="minorHAnsi"/>
                <w:b/>
                <w:bCs/>
                <w:color w:val="000000"/>
                <w:sz w:val="20"/>
                <w:szCs w:val="20"/>
              </w:rPr>
              <w:t>year</w:t>
            </w:r>
            <w:r w:rsidRPr="00D169A7">
              <w:rPr>
                <w:rFonts w:eastAsia="Times New Roman" w:cstheme="minorHAnsi"/>
                <w:b/>
                <w:bCs/>
                <w:color w:val="000000"/>
                <w:sz w:val="20"/>
                <w:szCs w:val="20"/>
                <w:vertAlign w:val="superscript"/>
              </w:rPr>
              <w:t>a</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6053D928"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Technical person-hours per year (</w:t>
            </w:r>
            <w:r w:rsidRPr="00D169A7">
              <w:rPr>
                <w:rFonts w:eastAsia="Times New Roman" w:cstheme="minorHAnsi"/>
                <w:b/>
                <w:bCs/>
                <w:color w:val="000000"/>
                <w:sz w:val="20"/>
                <w:szCs w:val="20"/>
              </w:rPr>
              <w:t>CxD</w:t>
            </w:r>
            <w:r w:rsidRPr="00D169A7">
              <w:rPr>
                <w:rFonts w:eastAsia="Times New Roman" w:cstheme="minorHAnsi"/>
                <w:b/>
                <w:bCs/>
                <w:color w:val="000000"/>
                <w:sz w:val="20"/>
                <w:szCs w:val="20"/>
              </w:rPr>
              <w:t>)</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0BBEB398"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Management person-hours per year (Ex0.05)</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2DFC7C73"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Clerical person-hours per year (Ex0.1)</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4A3F2463"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Cost, $</w:t>
            </w:r>
            <w:r w:rsidRPr="00D169A7">
              <w:rPr>
                <w:rFonts w:eastAsia="Times New Roman" w:cstheme="minorHAnsi"/>
                <w:b/>
                <w:bCs/>
                <w:color w:val="000000"/>
                <w:sz w:val="20"/>
                <w:szCs w:val="20"/>
                <w:vertAlign w:val="superscript"/>
              </w:rPr>
              <w:t>b</w:t>
            </w:r>
          </w:p>
        </w:tc>
      </w:tr>
      <w:tr w14:paraId="1F480252" w14:textId="77777777" w:rsidTr="005A1E43">
        <w:tblPrEx>
          <w:tblW w:w="13050" w:type="dxa"/>
          <w:tblInd w:w="18" w:type="dxa"/>
          <w:tblLook w:val="04A0"/>
        </w:tblPrEx>
        <w:trPr>
          <w:trHeight w:val="29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5846E5E2"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Required Activities</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32EDEB57"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6C6A3315"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41369B99"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66FC16DE"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70063E21"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3A8A5F04"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696BED00"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6C6FFCF4" w14:textId="77777777">
            <w:pPr>
              <w:spacing w:after="0" w:line="240" w:lineRule="auto"/>
              <w:ind w:firstLine="200" w:firstLineChars="100"/>
              <w:jc w:val="right"/>
              <w:rPr>
                <w:rFonts w:eastAsia="Times New Roman" w:cstheme="minorHAnsi"/>
                <w:color w:val="000000"/>
                <w:sz w:val="20"/>
                <w:szCs w:val="20"/>
              </w:rPr>
            </w:pPr>
            <w:r w:rsidRPr="00D169A7">
              <w:rPr>
                <w:rFonts w:eastAsia="Times New Roman" w:cstheme="minorHAnsi"/>
                <w:color w:val="000000"/>
                <w:sz w:val="20"/>
                <w:szCs w:val="20"/>
              </w:rPr>
              <w:t> </w:t>
            </w:r>
          </w:p>
        </w:tc>
      </w:tr>
      <w:tr w14:paraId="1F255808" w14:textId="77777777" w:rsidTr="005A1E43">
        <w:tblPrEx>
          <w:tblW w:w="13050" w:type="dxa"/>
          <w:tblInd w:w="18" w:type="dxa"/>
          <w:tblLook w:val="04A0"/>
        </w:tblPrEx>
        <w:trPr>
          <w:trHeight w:val="29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288DCA00"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xml:space="preserve">    New Plant</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628B1D0B"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0DE60DEF"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4DB1429F"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24559B77"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0339E592"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5F28D480"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3C6D10C3"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3F28E6A7" w14:textId="77777777">
            <w:pPr>
              <w:spacing w:after="0" w:line="240" w:lineRule="auto"/>
              <w:ind w:firstLine="200" w:firstLineChars="100"/>
              <w:jc w:val="right"/>
              <w:rPr>
                <w:rFonts w:eastAsia="Times New Roman" w:cstheme="minorHAnsi"/>
                <w:color w:val="000000"/>
                <w:sz w:val="20"/>
                <w:szCs w:val="20"/>
              </w:rPr>
            </w:pPr>
            <w:r w:rsidRPr="00D169A7">
              <w:rPr>
                <w:rFonts w:eastAsia="Times New Roman" w:cstheme="minorHAnsi"/>
                <w:color w:val="000000"/>
                <w:sz w:val="20"/>
                <w:szCs w:val="20"/>
              </w:rPr>
              <w:t> </w:t>
            </w:r>
          </w:p>
        </w:tc>
      </w:tr>
      <w:tr w14:paraId="10F66351" w14:textId="77777777" w:rsidTr="005A1E43">
        <w:tblPrEx>
          <w:tblW w:w="13050" w:type="dxa"/>
          <w:tblInd w:w="18" w:type="dxa"/>
          <w:tblLook w:val="04A0"/>
        </w:tblPrEx>
        <w:trPr>
          <w:trHeight w:val="29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76AEE9B1"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xml:space="preserve">        Initial performance test</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2F4833BF"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7FF5F761"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1A205201"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24</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64F6BD50"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68C994CE"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185E8E83"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7E8DEBBD"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25999BB0"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xml:space="preserve">$0 </w:t>
            </w:r>
          </w:p>
        </w:tc>
      </w:tr>
      <w:tr w14:paraId="3C775242" w14:textId="77777777" w:rsidTr="005A1E43">
        <w:tblPrEx>
          <w:tblW w:w="13050" w:type="dxa"/>
          <w:tblInd w:w="18" w:type="dxa"/>
          <w:tblLook w:val="04A0"/>
        </w:tblPrEx>
        <w:trPr>
          <w:trHeight w:val="3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574CCCA0"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xml:space="preserve">        Repeat performance test </w:t>
            </w:r>
            <w:r w:rsidRPr="00D169A7">
              <w:rPr>
                <w:rFonts w:eastAsia="Times New Roman" w:cstheme="minorHAnsi"/>
                <w:color w:val="000000"/>
                <w:sz w:val="24"/>
                <w:szCs w:val="24"/>
                <w:vertAlign w:val="superscript"/>
              </w:rPr>
              <w:t>c</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38530ACA"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24</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64D1BA1A"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0.2</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5CDD65AA"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4.8</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34920C04"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61E3C673"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7A41112D"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2D3CDEAA"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1336E837"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xml:space="preserve">$0 </w:t>
            </w:r>
          </w:p>
        </w:tc>
      </w:tr>
      <w:tr w14:paraId="44EFFFDC" w14:textId="77777777" w:rsidTr="005A1E43">
        <w:tblPrEx>
          <w:tblW w:w="13050" w:type="dxa"/>
          <w:tblInd w:w="18" w:type="dxa"/>
          <w:tblLook w:val="04A0"/>
        </w:tblPrEx>
        <w:trPr>
          <w:trHeight w:val="28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489B845E"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Report review</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1131F48D"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447F7600"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68DEC15A"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44AC945A"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2BC427CC"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1F37948E"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324ABE17"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786B3C2A"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w:t>
            </w:r>
          </w:p>
        </w:tc>
      </w:tr>
      <w:tr w14:paraId="1543674E" w14:textId="77777777" w:rsidTr="005A1E43">
        <w:tblPrEx>
          <w:tblW w:w="13050" w:type="dxa"/>
          <w:tblInd w:w="18" w:type="dxa"/>
          <w:tblLook w:val="04A0"/>
        </w:tblPrEx>
        <w:trPr>
          <w:trHeight w:val="28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46376447"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xml:space="preserve">    New Plant</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560ECAF6"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108D3109"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139EEECE"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533C01B8"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401AC21E"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5D95BD4E"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548C5351"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26653F8A"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w:t>
            </w:r>
          </w:p>
        </w:tc>
      </w:tr>
      <w:tr w14:paraId="041EE68F" w14:textId="77777777" w:rsidTr="005A1E43">
        <w:tblPrEx>
          <w:tblW w:w="13050" w:type="dxa"/>
          <w:tblInd w:w="18" w:type="dxa"/>
          <w:tblLook w:val="04A0"/>
        </w:tblPrEx>
        <w:trPr>
          <w:trHeight w:val="28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55DECA77" w14:textId="758E3563">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xml:space="preserve">        Notification of construction</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5F0A1ABC"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21B08088"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0B3F99E8"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22000B1C"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76B702FE"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65FAB199"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5D7C2700"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7EF124D4"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xml:space="preserve">$0 </w:t>
            </w:r>
          </w:p>
        </w:tc>
      </w:tr>
      <w:tr w14:paraId="2A938423" w14:textId="77777777" w:rsidTr="005A1E43">
        <w:tblPrEx>
          <w:tblW w:w="13050" w:type="dxa"/>
          <w:tblInd w:w="18" w:type="dxa"/>
          <w:tblLook w:val="04A0"/>
        </w:tblPrEx>
        <w:trPr>
          <w:trHeight w:val="28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307FB412"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xml:space="preserve">        Notification of actual startup</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2E2BF241"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66F967AD"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090B3D4E"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0F3B8A91"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7A3F9D1C"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757B4377"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14D815A8"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40C39763"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xml:space="preserve">$0 </w:t>
            </w:r>
          </w:p>
        </w:tc>
      </w:tr>
      <w:tr w14:paraId="5AF7C042" w14:textId="77777777" w:rsidTr="005A1E43">
        <w:tblPrEx>
          <w:tblW w:w="13050" w:type="dxa"/>
          <w:tblInd w:w="18" w:type="dxa"/>
          <w:tblLook w:val="04A0"/>
        </w:tblPrEx>
        <w:trPr>
          <w:trHeight w:val="28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7840FE04"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xml:space="preserve">        Notification of initial test</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705DCE58"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59C1FF93"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0276A31E"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0.6</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1C5C5AEA"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1E189283"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2FB96B5B"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77584BA3"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115A944B"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xml:space="preserve">$0 </w:t>
            </w:r>
          </w:p>
        </w:tc>
      </w:tr>
      <w:tr w14:paraId="34AADD9C" w14:textId="77777777" w:rsidTr="005A1E43">
        <w:tblPrEx>
          <w:tblW w:w="13050" w:type="dxa"/>
          <w:tblInd w:w="18" w:type="dxa"/>
          <w:tblLook w:val="04A0"/>
        </w:tblPrEx>
        <w:trPr>
          <w:trHeight w:val="28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6D979AF6"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xml:space="preserve">        Review test results</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6C20BA4A"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3E978A84"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56A9B781"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9.6</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47F1A9A1"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1D055032"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6FE2454F"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5689DBE9"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01C66F5C"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xml:space="preserve">$0 </w:t>
            </w:r>
          </w:p>
        </w:tc>
      </w:tr>
      <w:tr w14:paraId="3502666F" w14:textId="77777777" w:rsidTr="005A1E43">
        <w:tblPrEx>
          <w:tblW w:w="13050" w:type="dxa"/>
          <w:tblInd w:w="18" w:type="dxa"/>
          <w:tblLook w:val="04A0"/>
        </w:tblPrEx>
        <w:trPr>
          <w:trHeight w:val="28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1A048491"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xml:space="preserve">        Notification of demonstration of CMS</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3A5E5F74"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0.5</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5180C87F"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5498846E"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7A1D570F"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52A1D841"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25F20E8E"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5225285D"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768A5C43"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xml:space="preserve">$0 </w:t>
            </w:r>
          </w:p>
        </w:tc>
      </w:tr>
      <w:tr w14:paraId="4B37D1C4" w14:textId="77777777" w:rsidTr="005A1E43">
        <w:tblPrEx>
          <w:tblW w:w="13050" w:type="dxa"/>
          <w:tblInd w:w="18" w:type="dxa"/>
          <w:tblLook w:val="04A0"/>
        </w:tblPrEx>
        <w:trPr>
          <w:trHeight w:val="28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38207FF9"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xml:space="preserve">    Existing Plant</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51DA5084"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3F4FC8B8"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72D422D7"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4F4996CE"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552B2AAF"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74117135"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5C310533"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5FA1549C"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w:t>
            </w:r>
          </w:p>
        </w:tc>
      </w:tr>
      <w:tr w14:paraId="38BFE24D" w14:textId="77777777" w:rsidTr="005A1E43">
        <w:tblPrEx>
          <w:tblW w:w="13050" w:type="dxa"/>
          <w:tblInd w:w="18" w:type="dxa"/>
          <w:tblLook w:val="04A0"/>
        </w:tblPrEx>
        <w:trPr>
          <w:trHeight w:val="3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37773807"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xml:space="preserve">        Quarterly report of VOCs emission exceedances </w:t>
            </w:r>
            <w:r w:rsidRPr="00D169A7">
              <w:rPr>
                <w:rFonts w:eastAsia="Times New Roman" w:cstheme="minorHAnsi"/>
                <w:color w:val="000000"/>
                <w:sz w:val="24"/>
                <w:szCs w:val="24"/>
                <w:vertAlign w:val="superscript"/>
              </w:rPr>
              <w:t>d</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73AD26A0"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54AFD045"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0.5</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77D5C28D"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5E95931B"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22</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2B3964A0"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22</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53D62497"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1.1</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5946A639"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2.2</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0663ABBB"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xml:space="preserve">$1,408.08 </w:t>
            </w:r>
          </w:p>
        </w:tc>
      </w:tr>
      <w:tr w14:paraId="01937D97" w14:textId="77777777" w:rsidTr="005A1E43">
        <w:tblPrEx>
          <w:tblW w:w="13050" w:type="dxa"/>
          <w:tblInd w:w="18" w:type="dxa"/>
          <w:tblLook w:val="04A0"/>
        </w:tblPrEx>
        <w:trPr>
          <w:trHeight w:val="37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345974BF" w14:textId="77777777">
            <w:pPr>
              <w:spacing w:after="0" w:line="240" w:lineRule="auto"/>
              <w:ind w:firstLine="600" w:firstLineChars="300"/>
              <w:rPr>
                <w:rFonts w:eastAsia="Times New Roman" w:cstheme="minorHAnsi"/>
                <w:color w:val="000000"/>
                <w:sz w:val="20"/>
                <w:szCs w:val="20"/>
              </w:rPr>
            </w:pPr>
            <w:r w:rsidRPr="00D169A7">
              <w:rPr>
                <w:rFonts w:eastAsia="Times New Roman" w:cstheme="minorHAnsi"/>
                <w:color w:val="000000"/>
                <w:sz w:val="20"/>
                <w:szCs w:val="20"/>
              </w:rPr>
              <w:t xml:space="preserve">Semiannual report of no VOC emission exceedances </w:t>
            </w:r>
            <w:r w:rsidRPr="00D169A7">
              <w:rPr>
                <w:rFonts w:eastAsia="Times New Roman" w:cstheme="minorHAnsi"/>
                <w:color w:val="000000"/>
                <w:sz w:val="24"/>
                <w:szCs w:val="24"/>
                <w:vertAlign w:val="superscript"/>
              </w:rPr>
              <w:t>e</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66E095E1"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50E2D86A"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29954821"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5EFCE9DC"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22</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27A48EE4"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88</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6F0A7EDE"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4.4</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00B1F3C7"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8.8</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45E1C6C6"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xml:space="preserve">$5,632.31 </w:t>
            </w:r>
          </w:p>
        </w:tc>
      </w:tr>
      <w:tr w14:paraId="7003279B" w14:textId="77777777" w:rsidTr="005A1E43">
        <w:tblPrEx>
          <w:tblW w:w="13050" w:type="dxa"/>
          <w:tblInd w:w="18" w:type="dxa"/>
          <w:tblLook w:val="04A0"/>
        </w:tblPrEx>
        <w:trPr>
          <w:trHeight w:val="28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1245B8C4" w14:textId="77777777">
            <w:pPr>
              <w:spacing w:after="0" w:line="240" w:lineRule="auto"/>
              <w:ind w:firstLine="400" w:firstLineChars="200"/>
              <w:rPr>
                <w:rFonts w:eastAsia="Times New Roman" w:cstheme="minorHAnsi"/>
                <w:color w:val="000000"/>
                <w:sz w:val="20"/>
                <w:szCs w:val="20"/>
              </w:rPr>
            </w:pPr>
            <w:r w:rsidRPr="00D169A7">
              <w:rPr>
                <w:rFonts w:eastAsia="Times New Roman" w:cstheme="minorHAnsi"/>
                <w:color w:val="000000"/>
                <w:sz w:val="20"/>
                <w:szCs w:val="20"/>
              </w:rPr>
              <w:t xml:space="preserve">   Notification of limit exceedance for extruded fiber</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17CDDF72"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5001C5C8"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6F0D760A"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727640D6"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shd w:val="clear" w:color="auto" w:fill="auto"/>
            <w:vAlign w:val="center"/>
            <w:hideMark/>
          </w:tcPr>
          <w:p w:rsidR="00D169A7" w:rsidRPr="00D169A7" w:rsidP="00D169A7" w14:paraId="3DA23E77"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D169A7" w:rsidRPr="00D169A7" w:rsidP="00D169A7" w14:paraId="1443244A"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183" w:type="dxa"/>
            <w:tcBorders>
              <w:top w:val="nil"/>
              <w:left w:val="nil"/>
              <w:bottom w:val="single" w:sz="4" w:space="0" w:color="auto"/>
              <w:right w:val="single" w:sz="4" w:space="0" w:color="auto"/>
            </w:tcBorders>
            <w:shd w:val="clear" w:color="auto" w:fill="auto"/>
            <w:vAlign w:val="center"/>
            <w:hideMark/>
          </w:tcPr>
          <w:p w:rsidR="00D169A7" w:rsidRPr="00D169A7" w:rsidP="00D169A7" w14:paraId="6ED3E22D" w14:textId="77777777">
            <w:pPr>
              <w:spacing w:after="0" w:line="240" w:lineRule="auto"/>
              <w:jc w:val="center"/>
              <w:rPr>
                <w:rFonts w:eastAsia="Times New Roman" w:cstheme="minorHAnsi"/>
                <w:color w:val="000000"/>
                <w:sz w:val="20"/>
                <w:szCs w:val="20"/>
              </w:rPr>
            </w:pPr>
            <w:r w:rsidRPr="00D169A7">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5198DA7F" w14:textId="77777777">
            <w:pPr>
              <w:spacing w:after="0" w:line="240" w:lineRule="auto"/>
              <w:jc w:val="right"/>
              <w:rPr>
                <w:rFonts w:eastAsia="Times New Roman" w:cstheme="minorHAnsi"/>
                <w:color w:val="000000"/>
                <w:sz w:val="20"/>
                <w:szCs w:val="20"/>
              </w:rPr>
            </w:pPr>
            <w:r w:rsidRPr="00D169A7">
              <w:rPr>
                <w:rFonts w:eastAsia="Times New Roman" w:cstheme="minorHAnsi"/>
                <w:color w:val="000000"/>
                <w:sz w:val="20"/>
                <w:szCs w:val="20"/>
              </w:rPr>
              <w:t xml:space="preserve">$0 </w:t>
            </w:r>
          </w:p>
        </w:tc>
      </w:tr>
      <w:tr w14:paraId="231EC3E3" w14:textId="77777777" w:rsidTr="005A1E43">
        <w:tblPrEx>
          <w:tblW w:w="13050" w:type="dxa"/>
          <w:tblInd w:w="18" w:type="dxa"/>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rsidR="00D169A7" w:rsidRPr="00D169A7" w:rsidP="00D169A7" w14:paraId="44134D9C" w14:textId="77777777">
            <w:pPr>
              <w:spacing w:after="0" w:line="240" w:lineRule="auto"/>
              <w:rPr>
                <w:rFonts w:eastAsia="Times New Roman" w:cstheme="minorHAnsi"/>
                <w:b/>
                <w:bCs/>
                <w:color w:val="000000"/>
                <w:sz w:val="20"/>
                <w:szCs w:val="20"/>
              </w:rPr>
            </w:pPr>
            <w:r w:rsidRPr="00D169A7">
              <w:rPr>
                <w:rFonts w:eastAsia="Times New Roman" w:cstheme="minorHAnsi"/>
                <w:b/>
                <w:bCs/>
                <w:color w:val="000000"/>
                <w:sz w:val="20"/>
                <w:szCs w:val="20"/>
              </w:rPr>
              <w:t xml:space="preserve">TOTAL ANNUAL BURDEN AND COST (rounded) </w:t>
            </w:r>
            <w:r w:rsidRPr="00D169A7">
              <w:rPr>
                <w:rFonts w:eastAsia="Times New Roman" w:cstheme="minorHAnsi"/>
                <w:b/>
                <w:bCs/>
                <w:color w:val="000000"/>
                <w:sz w:val="20"/>
                <w:szCs w:val="20"/>
                <w:vertAlign w:val="superscript"/>
              </w:rPr>
              <w:t>f</w:t>
            </w:r>
          </w:p>
        </w:tc>
        <w:tc>
          <w:tcPr>
            <w:tcW w:w="1175" w:type="dxa"/>
            <w:tcBorders>
              <w:top w:val="nil"/>
              <w:left w:val="nil"/>
              <w:bottom w:val="single" w:sz="4" w:space="0" w:color="auto"/>
              <w:right w:val="single" w:sz="4" w:space="0" w:color="auto"/>
            </w:tcBorders>
            <w:shd w:val="clear" w:color="auto" w:fill="auto"/>
            <w:vAlign w:val="center"/>
            <w:hideMark/>
          </w:tcPr>
          <w:p w:rsidR="00D169A7" w:rsidRPr="00D169A7" w:rsidP="00D169A7" w14:paraId="33952D85"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D169A7" w:rsidRPr="00D169A7" w:rsidP="00D169A7" w14:paraId="7D00049B"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04BD9E7B"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D169A7" w:rsidRPr="00D169A7" w:rsidP="00D169A7" w14:paraId="79758502" w14:textId="77777777">
            <w:pPr>
              <w:spacing w:after="0" w:line="240" w:lineRule="auto"/>
              <w:rPr>
                <w:rFonts w:eastAsia="Times New Roman" w:cstheme="minorHAnsi"/>
                <w:color w:val="000000"/>
                <w:sz w:val="20"/>
                <w:szCs w:val="20"/>
              </w:rPr>
            </w:pPr>
            <w:r w:rsidRPr="00D169A7">
              <w:rPr>
                <w:rFonts w:eastAsia="Times New Roman" w:cstheme="minorHAnsi"/>
                <w:color w:val="000000"/>
                <w:sz w:val="20"/>
                <w:szCs w:val="20"/>
              </w:rPr>
              <w:t> </w:t>
            </w:r>
          </w:p>
        </w:tc>
        <w:tc>
          <w:tcPr>
            <w:tcW w:w="3510" w:type="dxa"/>
            <w:gridSpan w:val="3"/>
            <w:tcBorders>
              <w:top w:val="single" w:sz="4" w:space="0" w:color="auto"/>
              <w:left w:val="nil"/>
              <w:bottom w:val="single" w:sz="4" w:space="0" w:color="auto"/>
              <w:right w:val="single" w:sz="4" w:space="0" w:color="auto"/>
            </w:tcBorders>
            <w:shd w:val="clear" w:color="auto" w:fill="auto"/>
            <w:vAlign w:val="center"/>
            <w:hideMark/>
          </w:tcPr>
          <w:p w:rsidR="00D169A7" w:rsidRPr="00D169A7" w:rsidP="00D169A7" w14:paraId="2C7CA400" w14:textId="77777777">
            <w:pPr>
              <w:spacing w:after="0" w:line="240" w:lineRule="auto"/>
              <w:jc w:val="center"/>
              <w:rPr>
                <w:rFonts w:eastAsia="Times New Roman" w:cstheme="minorHAnsi"/>
                <w:b/>
                <w:bCs/>
                <w:color w:val="000000"/>
                <w:sz w:val="20"/>
                <w:szCs w:val="20"/>
              </w:rPr>
            </w:pPr>
            <w:r w:rsidRPr="00D169A7">
              <w:rPr>
                <w:rFonts w:eastAsia="Times New Roman" w:cstheme="minorHAnsi"/>
                <w:b/>
                <w:bCs/>
                <w:color w:val="000000"/>
                <w:sz w:val="20"/>
                <w:szCs w:val="20"/>
              </w:rPr>
              <w:t>127</w:t>
            </w:r>
          </w:p>
        </w:tc>
        <w:tc>
          <w:tcPr>
            <w:tcW w:w="1080" w:type="dxa"/>
            <w:tcBorders>
              <w:top w:val="nil"/>
              <w:left w:val="nil"/>
              <w:bottom w:val="single" w:sz="4" w:space="0" w:color="auto"/>
              <w:right w:val="single" w:sz="4" w:space="0" w:color="auto"/>
            </w:tcBorders>
            <w:shd w:val="clear" w:color="auto" w:fill="auto"/>
            <w:vAlign w:val="center"/>
            <w:hideMark/>
          </w:tcPr>
          <w:p w:rsidR="00D169A7" w:rsidRPr="00D169A7" w:rsidP="00D169A7" w14:paraId="44AC5AA8" w14:textId="77777777">
            <w:pPr>
              <w:spacing w:after="0" w:line="240" w:lineRule="auto"/>
              <w:jc w:val="right"/>
              <w:rPr>
                <w:rFonts w:eastAsia="Times New Roman" w:cstheme="minorHAnsi"/>
                <w:b/>
                <w:bCs/>
                <w:color w:val="000000"/>
                <w:sz w:val="20"/>
                <w:szCs w:val="20"/>
              </w:rPr>
            </w:pPr>
            <w:r w:rsidRPr="00D169A7">
              <w:rPr>
                <w:rFonts w:eastAsia="Times New Roman" w:cstheme="minorHAnsi"/>
                <w:b/>
                <w:bCs/>
                <w:color w:val="000000"/>
                <w:sz w:val="20"/>
                <w:szCs w:val="20"/>
              </w:rPr>
              <w:t xml:space="preserve">$7,040 </w:t>
            </w:r>
          </w:p>
        </w:tc>
      </w:tr>
      <w:tr w14:paraId="0AE1B72D" w14:textId="77777777" w:rsidTr="005A1E43">
        <w:tblPrEx>
          <w:tblW w:w="13050" w:type="dxa"/>
          <w:tblInd w:w="18" w:type="dxa"/>
          <w:tblLook w:val="04A0"/>
        </w:tblPrEx>
        <w:trPr>
          <w:trHeight w:val="280"/>
        </w:trPr>
        <w:tc>
          <w:tcPr>
            <w:tcW w:w="13050" w:type="dxa"/>
            <w:gridSpan w:val="9"/>
            <w:tcBorders>
              <w:top w:val="nil"/>
              <w:left w:val="nil"/>
              <w:bottom w:val="nil"/>
              <w:right w:val="nil"/>
            </w:tcBorders>
            <w:shd w:val="clear" w:color="auto" w:fill="auto"/>
            <w:noWrap/>
            <w:vAlign w:val="center"/>
            <w:hideMark/>
          </w:tcPr>
          <w:p w:rsidR="00225067" w:rsidRPr="00CE0B2D" w:rsidP="00CE0B2D" w14:paraId="1E6B0669" w14:textId="2A299D13">
            <w:pPr>
              <w:spacing w:after="0" w:line="240" w:lineRule="auto"/>
              <w:rPr>
                <w:rFonts w:ascii="Times New Roman" w:eastAsia="Times New Roman" w:hAnsi="Times New Roman" w:cs="Times New Roman"/>
                <w:sz w:val="20"/>
                <w:szCs w:val="20"/>
              </w:rPr>
            </w:pPr>
            <w:r w:rsidRPr="00CE0B2D">
              <w:rPr>
                <w:rFonts w:eastAsia="Times New Roman" w:cstheme="minorHAnsi"/>
                <w:b/>
                <w:bCs/>
                <w:color w:val="000000"/>
                <w:sz w:val="20"/>
                <w:szCs w:val="20"/>
              </w:rPr>
              <w:t>Assumptions:</w:t>
            </w:r>
          </w:p>
        </w:tc>
      </w:tr>
      <w:tr w14:paraId="0AC3BE6F" w14:textId="77777777" w:rsidTr="005A1E43">
        <w:tblPrEx>
          <w:tblW w:w="13050" w:type="dxa"/>
          <w:tblInd w:w="18" w:type="dxa"/>
          <w:tblLook w:val="04A0"/>
        </w:tblPrEx>
        <w:trPr>
          <w:trHeight w:val="370"/>
        </w:trPr>
        <w:tc>
          <w:tcPr>
            <w:tcW w:w="13050" w:type="dxa"/>
            <w:gridSpan w:val="9"/>
            <w:tcBorders>
              <w:top w:val="nil"/>
              <w:left w:val="nil"/>
              <w:bottom w:val="nil"/>
              <w:right w:val="nil"/>
            </w:tcBorders>
            <w:shd w:val="clear" w:color="auto" w:fill="auto"/>
            <w:noWrap/>
            <w:vAlign w:val="center"/>
            <w:hideMark/>
          </w:tcPr>
          <w:p w:rsidR="00CE0B2D" w:rsidRPr="005A1E43" w:rsidP="0559305B" w14:paraId="103CE256" w14:textId="77777777">
            <w:pPr>
              <w:spacing w:after="0" w:line="240" w:lineRule="auto"/>
              <w:rPr>
                <w:rFonts w:eastAsia="Times New Roman"/>
                <w:color w:val="000000"/>
                <w:sz w:val="20"/>
                <w:szCs w:val="20"/>
              </w:rPr>
            </w:pPr>
            <w:r w:rsidRPr="005A1E43">
              <w:rPr>
                <w:rFonts w:eastAsia="Times New Roman"/>
                <w:color w:val="000000" w:themeColor="text1"/>
                <w:sz w:val="20"/>
                <w:szCs w:val="20"/>
                <w:vertAlign w:val="superscript"/>
              </w:rPr>
              <w:t>a</w:t>
            </w:r>
            <w:r w:rsidRPr="005A1E43">
              <w:rPr>
                <w:rFonts w:eastAsia="Times New Roman"/>
                <w:color w:val="000000" w:themeColor="text1"/>
                <w:sz w:val="20"/>
                <w:szCs w:val="20"/>
                <w:vertAlign w:val="superscript"/>
              </w:rPr>
              <w:t xml:space="preserve"> </w:t>
            </w:r>
            <w:r w:rsidRPr="0559305B">
              <w:rPr>
                <w:rFonts w:eastAsia="Times New Roman"/>
                <w:color w:val="000000" w:themeColor="text1"/>
                <w:sz w:val="20"/>
                <w:szCs w:val="20"/>
              </w:rPr>
              <w:t xml:space="preserve"> We have assumed that the average number of respondents that will be subject to the rule will be 22.  There will be no additional new source that will become subject to the rule over the three-year period of this ICR. </w:t>
            </w:r>
          </w:p>
        </w:tc>
      </w:tr>
      <w:tr w14:paraId="088FD756" w14:textId="77777777" w:rsidTr="005A1E43">
        <w:tblPrEx>
          <w:tblW w:w="13050" w:type="dxa"/>
          <w:tblInd w:w="18" w:type="dxa"/>
          <w:tblLook w:val="04A0"/>
        </w:tblPrEx>
        <w:trPr>
          <w:trHeight w:val="1005"/>
        </w:trPr>
        <w:tc>
          <w:tcPr>
            <w:tcW w:w="13050" w:type="dxa"/>
            <w:gridSpan w:val="9"/>
            <w:tcBorders>
              <w:top w:val="nil"/>
              <w:left w:val="nil"/>
              <w:bottom w:val="nil"/>
              <w:right w:val="nil"/>
            </w:tcBorders>
            <w:shd w:val="clear" w:color="auto" w:fill="auto"/>
            <w:vAlign w:val="bottom"/>
            <w:hideMark/>
          </w:tcPr>
          <w:p w:rsidR="00CE0B2D" w:rsidRPr="00CE0B2D" w:rsidP="0559305B" w14:paraId="126D5CDA" w14:textId="6BA30F4C">
            <w:pPr>
              <w:spacing w:after="0" w:line="240" w:lineRule="auto"/>
              <w:rPr>
                <w:rFonts w:eastAsia="Times New Roman"/>
                <w:color w:val="000000"/>
                <w:sz w:val="20"/>
                <w:szCs w:val="20"/>
              </w:rPr>
            </w:pPr>
            <w:r w:rsidRPr="0559305B">
              <w:rPr>
                <w:rFonts w:eastAsia="Times New Roman"/>
                <w:color w:val="000000" w:themeColor="text1"/>
                <w:sz w:val="20"/>
                <w:szCs w:val="20"/>
                <w:vertAlign w:val="superscript"/>
              </w:rPr>
              <w:t>b</w:t>
            </w:r>
            <w:r w:rsidRPr="0559305B">
              <w:rPr>
                <w:rFonts w:eastAsia="Times New Roman"/>
                <w:color w:val="000000" w:themeColor="text1"/>
                <w:sz w:val="20"/>
                <w:szCs w:val="20"/>
              </w:rPr>
              <w:t xml:space="preserve">  This cost is based on the average hourly labor rate as follows: Managerial $76.91 (GS-13, Step 5, $48.07 + 60%); Technical $57.07 (GS-12, Step 1, $35.67 + 60%); and Clerical $30.88 (GS-6, Step 3, $19.30+ 60%). This ICR assumes that Managerial hours are 5 percent of Technical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162B9172" w14:textId="77777777" w:rsidTr="005A1E43">
        <w:tblPrEx>
          <w:tblW w:w="13050" w:type="dxa"/>
          <w:tblInd w:w="18" w:type="dxa"/>
          <w:tblLook w:val="04A0"/>
        </w:tblPrEx>
        <w:trPr>
          <w:trHeight w:val="370"/>
        </w:trPr>
        <w:tc>
          <w:tcPr>
            <w:tcW w:w="13050" w:type="dxa"/>
            <w:gridSpan w:val="9"/>
            <w:tcBorders>
              <w:top w:val="nil"/>
              <w:left w:val="nil"/>
              <w:bottom w:val="nil"/>
              <w:right w:val="nil"/>
            </w:tcBorders>
            <w:shd w:val="clear" w:color="auto" w:fill="auto"/>
            <w:noWrap/>
            <w:vAlign w:val="center"/>
            <w:hideMark/>
          </w:tcPr>
          <w:p w:rsidR="00CE0B2D" w:rsidRPr="005A1E43" w:rsidP="0559305B" w14:paraId="1144C44E" w14:textId="77777777">
            <w:pPr>
              <w:spacing w:after="0" w:line="240" w:lineRule="auto"/>
              <w:rPr>
                <w:rFonts w:eastAsia="Times New Roman"/>
                <w:color w:val="000000"/>
                <w:sz w:val="20"/>
                <w:szCs w:val="20"/>
              </w:rPr>
            </w:pPr>
            <w:r w:rsidRPr="005A1E43">
              <w:rPr>
                <w:rFonts w:eastAsia="Times New Roman"/>
                <w:color w:val="000000" w:themeColor="text1"/>
                <w:sz w:val="20"/>
                <w:szCs w:val="20"/>
                <w:vertAlign w:val="superscript"/>
              </w:rPr>
              <w:t>c</w:t>
            </w:r>
            <w:r w:rsidRPr="0559305B">
              <w:rPr>
                <w:rFonts w:eastAsia="Times New Roman"/>
                <w:color w:val="000000" w:themeColor="text1"/>
                <w:sz w:val="20"/>
                <w:szCs w:val="20"/>
              </w:rPr>
              <w:t xml:space="preserve">  We have assumed that 20 percent of initial performance tests will be repeated.</w:t>
            </w:r>
          </w:p>
        </w:tc>
      </w:tr>
      <w:tr w14:paraId="23F2267B" w14:textId="77777777" w:rsidTr="005A1E43">
        <w:tblPrEx>
          <w:tblW w:w="13050" w:type="dxa"/>
          <w:tblInd w:w="18" w:type="dxa"/>
          <w:tblLook w:val="04A0"/>
        </w:tblPrEx>
        <w:trPr>
          <w:trHeight w:val="370"/>
        </w:trPr>
        <w:tc>
          <w:tcPr>
            <w:tcW w:w="13050" w:type="dxa"/>
            <w:gridSpan w:val="9"/>
            <w:tcBorders>
              <w:top w:val="nil"/>
              <w:left w:val="nil"/>
              <w:bottom w:val="nil"/>
              <w:right w:val="nil"/>
            </w:tcBorders>
            <w:shd w:val="clear" w:color="auto" w:fill="auto"/>
            <w:noWrap/>
            <w:vAlign w:val="center"/>
            <w:hideMark/>
          </w:tcPr>
          <w:p w:rsidR="00CE0B2D" w:rsidRPr="005A1E43" w:rsidP="0559305B" w14:paraId="2077833B" w14:textId="77777777">
            <w:pPr>
              <w:spacing w:after="0" w:line="240" w:lineRule="auto"/>
              <w:rPr>
                <w:rFonts w:eastAsia="Times New Roman"/>
                <w:color w:val="000000"/>
                <w:sz w:val="20"/>
                <w:szCs w:val="20"/>
              </w:rPr>
            </w:pPr>
            <w:r w:rsidRPr="005A1E43">
              <w:rPr>
                <w:rFonts w:eastAsia="Times New Roman"/>
                <w:color w:val="000000" w:themeColor="text1"/>
                <w:sz w:val="20"/>
                <w:szCs w:val="20"/>
                <w:vertAlign w:val="superscript"/>
              </w:rPr>
              <w:t>d</w:t>
            </w:r>
            <w:r w:rsidRPr="0559305B">
              <w:rPr>
                <w:rFonts w:eastAsia="Times New Roman"/>
                <w:color w:val="000000" w:themeColor="text1"/>
                <w:sz w:val="20"/>
                <w:szCs w:val="20"/>
              </w:rPr>
              <w:t xml:space="preserve">  We have assumed that each respondent will submit one quarterly report every other year due to excess of volatile organic compounds (VOCs) emissions.</w:t>
            </w:r>
          </w:p>
        </w:tc>
      </w:tr>
      <w:tr w14:paraId="72986D25" w14:textId="77777777" w:rsidTr="005A1E43">
        <w:tblPrEx>
          <w:tblW w:w="13050" w:type="dxa"/>
          <w:tblInd w:w="18" w:type="dxa"/>
          <w:tblLook w:val="04A0"/>
        </w:tblPrEx>
        <w:trPr>
          <w:trHeight w:val="370"/>
        </w:trPr>
        <w:tc>
          <w:tcPr>
            <w:tcW w:w="13050" w:type="dxa"/>
            <w:gridSpan w:val="9"/>
            <w:tcBorders>
              <w:top w:val="nil"/>
              <w:left w:val="nil"/>
              <w:bottom w:val="nil"/>
              <w:right w:val="nil"/>
            </w:tcBorders>
            <w:shd w:val="clear" w:color="auto" w:fill="auto"/>
            <w:noWrap/>
            <w:vAlign w:val="center"/>
            <w:hideMark/>
          </w:tcPr>
          <w:p w:rsidR="00CE0B2D" w:rsidRPr="00CE0B2D" w:rsidP="0559305B" w14:paraId="1BBB116E" w14:textId="77777777">
            <w:pPr>
              <w:spacing w:after="0" w:line="240" w:lineRule="auto"/>
              <w:rPr>
                <w:rFonts w:eastAsia="Times New Roman"/>
                <w:color w:val="000000"/>
                <w:sz w:val="20"/>
                <w:szCs w:val="20"/>
              </w:rPr>
            </w:pPr>
            <w:r w:rsidRPr="005A1E43">
              <w:rPr>
                <w:rFonts w:eastAsia="Times New Roman"/>
                <w:color w:val="000000" w:themeColor="text1"/>
                <w:sz w:val="20"/>
                <w:szCs w:val="20"/>
                <w:vertAlign w:val="superscript"/>
              </w:rPr>
              <w:t>e</w:t>
            </w:r>
            <w:r w:rsidRPr="0559305B">
              <w:rPr>
                <w:rFonts w:eastAsia="Times New Roman"/>
                <w:color w:val="000000" w:themeColor="text1"/>
                <w:sz w:val="20"/>
                <w:szCs w:val="20"/>
              </w:rPr>
              <w:t xml:space="preserve">  Semiannual reports are required of all respondents.</w:t>
            </w:r>
          </w:p>
        </w:tc>
      </w:tr>
      <w:tr w14:paraId="029A0E82" w14:textId="77777777" w:rsidTr="005A1E43">
        <w:tblPrEx>
          <w:tblW w:w="13050" w:type="dxa"/>
          <w:tblInd w:w="18" w:type="dxa"/>
          <w:tblLook w:val="04A0"/>
        </w:tblPrEx>
        <w:trPr>
          <w:trHeight w:val="338"/>
        </w:trPr>
        <w:tc>
          <w:tcPr>
            <w:tcW w:w="13050" w:type="dxa"/>
            <w:gridSpan w:val="9"/>
            <w:tcBorders>
              <w:top w:val="nil"/>
              <w:left w:val="nil"/>
              <w:bottom w:val="nil"/>
              <w:right w:val="nil"/>
            </w:tcBorders>
            <w:shd w:val="clear" w:color="auto" w:fill="auto"/>
            <w:vAlign w:val="center"/>
            <w:hideMark/>
          </w:tcPr>
          <w:p w:rsidR="00CE0B2D" w:rsidRPr="00CE0B2D" w:rsidP="0559305B" w14:paraId="5CA00985" w14:textId="77777777">
            <w:pPr>
              <w:spacing w:after="0" w:line="240" w:lineRule="auto"/>
              <w:rPr>
                <w:rFonts w:eastAsia="Times New Roman"/>
                <w:color w:val="000000"/>
                <w:sz w:val="20"/>
                <w:szCs w:val="20"/>
              </w:rPr>
            </w:pPr>
            <w:r w:rsidRPr="0559305B">
              <w:rPr>
                <w:rFonts w:eastAsia="Times New Roman"/>
                <w:color w:val="000000" w:themeColor="text1"/>
                <w:sz w:val="20"/>
                <w:szCs w:val="20"/>
                <w:vertAlign w:val="superscript"/>
              </w:rPr>
              <w:t xml:space="preserve">f  </w:t>
            </w:r>
            <w:r w:rsidRPr="0559305B">
              <w:rPr>
                <w:rFonts w:eastAsia="Times New Roman"/>
                <w:color w:val="000000" w:themeColor="text1"/>
                <w:sz w:val="20"/>
                <w:szCs w:val="20"/>
              </w:rPr>
              <w:t xml:space="preserve">Totals have been rounded to 3 significant figures.  Figures may not add exactly due to rounding. </w:t>
            </w:r>
          </w:p>
        </w:tc>
      </w:tr>
    </w:tbl>
    <w:p w:rsidR="00517C8A" w14:paraId="52EB1755" w14:textId="77777777">
      <w:pPr>
        <w:rPr>
          <w:rFonts w:cstheme="minorHAnsi"/>
          <w:b/>
          <w:bCs/>
          <w:sz w:val="24"/>
          <w:szCs w:val="24"/>
        </w:rPr>
      </w:pPr>
      <w:r>
        <w:rPr>
          <w:rFonts w:cstheme="minorHAnsi"/>
          <w:b/>
          <w:bCs/>
          <w:sz w:val="24"/>
          <w:szCs w:val="24"/>
        </w:rPr>
        <w:br w:type="page"/>
      </w:r>
    </w:p>
    <w:p w:rsidR="001641AA" w:rsidP="00BB3410" w14:paraId="58610761" w14:textId="22027263">
      <w:pPr>
        <w:pStyle w:val="ListParagraph"/>
        <w:spacing w:before="240"/>
        <w:ind w:left="0"/>
        <w:rPr>
          <w:rFonts w:cstheme="minorHAnsi"/>
          <w:b/>
          <w:bCs/>
          <w:sz w:val="24"/>
          <w:szCs w:val="24"/>
        </w:rPr>
      </w:pPr>
      <w:r w:rsidRPr="003C0ACA">
        <w:rPr>
          <w:rFonts w:cstheme="minorHAnsi"/>
          <w:b/>
          <w:bCs/>
          <w:sz w:val="24"/>
          <w:szCs w:val="24"/>
        </w:rPr>
        <w:t>Number of Respondents</w:t>
      </w:r>
    </w:p>
    <w:p w:rsidR="00DE5FD4" w:rsidP="00BB3410" w14:paraId="25C9AE64" w14:textId="77777777">
      <w:pPr>
        <w:pStyle w:val="ListParagraph"/>
        <w:spacing w:before="240"/>
        <w:ind w:left="0"/>
        <w:rPr>
          <w:rFonts w:cstheme="minorHAnsi"/>
          <w:b/>
          <w:bCs/>
          <w:sz w:val="24"/>
          <w:szCs w:val="24"/>
        </w:rPr>
      </w:pPr>
    </w:p>
    <w:tbl>
      <w:tblPr>
        <w:tblW w:w="13980" w:type="dxa"/>
        <w:tblInd w:w="-342" w:type="dxa"/>
        <w:tblLook w:val="04A0"/>
      </w:tblPr>
      <w:tblGrid>
        <w:gridCol w:w="1520"/>
        <w:gridCol w:w="2080"/>
        <w:gridCol w:w="1960"/>
        <w:gridCol w:w="2400"/>
        <w:gridCol w:w="3500"/>
        <w:gridCol w:w="2520"/>
      </w:tblGrid>
      <w:tr w14:paraId="42DDDB0A" w14:textId="77777777" w:rsidTr="0559305B">
        <w:tblPrEx>
          <w:tblW w:w="13980" w:type="dxa"/>
          <w:tblInd w:w="-342" w:type="dxa"/>
          <w:tblLook w:val="04A0"/>
        </w:tblPrEx>
        <w:trPr>
          <w:trHeight w:val="52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715" w:rsidRPr="00700715" w:rsidP="00700715" w14:paraId="60A7EDA1" w14:textId="77777777">
            <w:pPr>
              <w:spacing w:after="0" w:line="240" w:lineRule="auto"/>
              <w:rPr>
                <w:rFonts w:eastAsia="Times New Roman" w:cstheme="minorHAnsi"/>
                <w:b/>
                <w:bCs/>
                <w:color w:val="000000"/>
                <w:sz w:val="20"/>
                <w:szCs w:val="20"/>
              </w:rPr>
            </w:pPr>
            <w:r w:rsidRPr="00700715">
              <w:rPr>
                <w:rFonts w:eastAsia="Times New Roman" w:cstheme="minorHAnsi"/>
                <w:b/>
                <w:bCs/>
                <w:color w:val="000000"/>
                <w:sz w:val="20"/>
                <w:szCs w:val="20"/>
              </w:rPr>
              <w:t> </w:t>
            </w:r>
          </w:p>
        </w:tc>
        <w:tc>
          <w:tcPr>
            <w:tcW w:w="4040" w:type="dxa"/>
            <w:gridSpan w:val="2"/>
            <w:tcBorders>
              <w:top w:val="single" w:sz="4" w:space="0" w:color="auto"/>
              <w:left w:val="nil"/>
              <w:bottom w:val="single" w:sz="4" w:space="0" w:color="auto"/>
              <w:right w:val="single" w:sz="4" w:space="0" w:color="auto"/>
            </w:tcBorders>
            <w:shd w:val="clear" w:color="auto" w:fill="auto"/>
            <w:vAlign w:val="center"/>
            <w:hideMark/>
          </w:tcPr>
          <w:p w:rsidR="00700715" w:rsidRPr="00700715" w:rsidP="00700715" w14:paraId="25542457" w14:textId="77777777">
            <w:pPr>
              <w:spacing w:after="0" w:line="240" w:lineRule="auto"/>
              <w:rPr>
                <w:rFonts w:eastAsia="Times New Roman" w:cstheme="minorHAnsi"/>
                <w:color w:val="000000"/>
                <w:sz w:val="20"/>
                <w:szCs w:val="20"/>
              </w:rPr>
            </w:pPr>
            <w:r w:rsidRPr="00700715">
              <w:rPr>
                <w:rFonts w:eastAsia="Times New Roman" w:cstheme="minorHAnsi"/>
                <w:color w:val="000000"/>
                <w:sz w:val="20"/>
                <w:szCs w:val="20"/>
              </w:rPr>
              <w:t>Respondents That Submit Reports</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700715" w:rsidRPr="00700715" w:rsidP="00700715" w14:paraId="2802D1D5" w14:textId="77777777">
            <w:pPr>
              <w:spacing w:after="0" w:line="240" w:lineRule="auto"/>
              <w:rPr>
                <w:rFonts w:eastAsia="Times New Roman" w:cstheme="minorHAnsi"/>
                <w:color w:val="000000"/>
                <w:sz w:val="20"/>
                <w:szCs w:val="20"/>
              </w:rPr>
            </w:pPr>
            <w:r w:rsidRPr="00700715">
              <w:rPr>
                <w:rFonts w:eastAsia="Times New Roman" w:cstheme="minorHAnsi"/>
                <w:color w:val="000000"/>
                <w:sz w:val="20"/>
                <w:szCs w:val="20"/>
              </w:rPr>
              <w:t>Respondents That Do Not Submit Any Reports</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700715" w:rsidRPr="00700715" w:rsidP="00700715" w14:paraId="0F38A303" w14:textId="77777777">
            <w:pPr>
              <w:spacing w:after="0" w:line="240" w:lineRule="auto"/>
              <w:rPr>
                <w:rFonts w:eastAsia="Times New Roman" w:cstheme="minorHAnsi"/>
                <w:color w:val="000000"/>
                <w:sz w:val="20"/>
                <w:szCs w:val="20"/>
              </w:rPr>
            </w:pPr>
            <w:r w:rsidRPr="00700715">
              <w:rPr>
                <w:rFonts w:eastAsia="Times New Roman" w:cstheme="minorHAnsi"/>
                <w:color w:val="000000"/>
                <w:sz w:val="20"/>
                <w:szCs w:val="20"/>
              </w:rPr>
              <w:t>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700715" w:rsidRPr="00700715" w:rsidP="00700715" w14:paraId="0AD25A46" w14:textId="77777777">
            <w:pPr>
              <w:spacing w:after="0" w:line="240" w:lineRule="auto"/>
              <w:rPr>
                <w:rFonts w:eastAsia="Times New Roman" w:cstheme="minorHAnsi"/>
                <w:color w:val="000000"/>
                <w:sz w:val="20"/>
                <w:szCs w:val="20"/>
              </w:rPr>
            </w:pPr>
            <w:r w:rsidRPr="00700715">
              <w:rPr>
                <w:rFonts w:eastAsia="Times New Roman" w:cstheme="minorHAnsi"/>
                <w:color w:val="000000"/>
                <w:sz w:val="20"/>
                <w:szCs w:val="20"/>
              </w:rPr>
              <w:t> </w:t>
            </w:r>
          </w:p>
        </w:tc>
      </w:tr>
      <w:tr w14:paraId="21BB7583" w14:textId="77777777" w:rsidTr="0559305B">
        <w:tblPrEx>
          <w:tblW w:w="13980" w:type="dxa"/>
          <w:tblInd w:w="-342" w:type="dxa"/>
          <w:tblLook w:val="04A0"/>
        </w:tblPrEx>
        <w:trPr>
          <w:trHeight w:val="29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00715" w:rsidRPr="00700715" w:rsidP="00700715" w14:paraId="5428DD88" w14:textId="77777777">
            <w:pPr>
              <w:spacing w:after="0" w:line="240" w:lineRule="auto"/>
              <w:rPr>
                <w:rFonts w:eastAsia="Times New Roman" w:cstheme="minorHAnsi"/>
                <w:color w:val="000000"/>
                <w:sz w:val="20"/>
                <w:szCs w:val="20"/>
              </w:rPr>
            </w:pPr>
            <w:r w:rsidRPr="00700715">
              <w:rPr>
                <w:rFonts w:eastAsia="Times New Roman" w:cstheme="minorHAnsi"/>
                <w:color w:val="000000"/>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700715" w:rsidRPr="00700715" w:rsidP="00700715" w14:paraId="3EC78E83"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(A)</w:t>
            </w:r>
          </w:p>
        </w:tc>
        <w:tc>
          <w:tcPr>
            <w:tcW w:w="1960" w:type="dxa"/>
            <w:tcBorders>
              <w:top w:val="nil"/>
              <w:left w:val="nil"/>
              <w:bottom w:val="single" w:sz="4" w:space="0" w:color="auto"/>
              <w:right w:val="single" w:sz="4" w:space="0" w:color="auto"/>
            </w:tcBorders>
            <w:shd w:val="clear" w:color="auto" w:fill="auto"/>
            <w:vAlign w:val="center"/>
            <w:hideMark/>
          </w:tcPr>
          <w:p w:rsidR="00700715" w:rsidRPr="00700715" w:rsidP="00700715" w14:paraId="08B304D8"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(B)</w:t>
            </w:r>
          </w:p>
        </w:tc>
        <w:tc>
          <w:tcPr>
            <w:tcW w:w="2400" w:type="dxa"/>
            <w:tcBorders>
              <w:top w:val="nil"/>
              <w:left w:val="nil"/>
              <w:bottom w:val="single" w:sz="4" w:space="0" w:color="auto"/>
              <w:right w:val="single" w:sz="4" w:space="0" w:color="auto"/>
            </w:tcBorders>
            <w:shd w:val="clear" w:color="auto" w:fill="auto"/>
            <w:vAlign w:val="center"/>
            <w:hideMark/>
          </w:tcPr>
          <w:p w:rsidR="00700715" w:rsidRPr="00700715" w:rsidP="00700715" w14:paraId="56CD905C"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(C)</w:t>
            </w:r>
          </w:p>
        </w:tc>
        <w:tc>
          <w:tcPr>
            <w:tcW w:w="3500" w:type="dxa"/>
            <w:tcBorders>
              <w:top w:val="nil"/>
              <w:left w:val="nil"/>
              <w:bottom w:val="single" w:sz="4" w:space="0" w:color="auto"/>
              <w:right w:val="single" w:sz="4" w:space="0" w:color="auto"/>
            </w:tcBorders>
            <w:shd w:val="clear" w:color="auto" w:fill="auto"/>
            <w:vAlign w:val="center"/>
            <w:hideMark/>
          </w:tcPr>
          <w:p w:rsidR="00700715" w:rsidRPr="00700715" w:rsidP="00700715" w14:paraId="2727F49D"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(D)</w:t>
            </w:r>
          </w:p>
        </w:tc>
        <w:tc>
          <w:tcPr>
            <w:tcW w:w="2520" w:type="dxa"/>
            <w:tcBorders>
              <w:top w:val="nil"/>
              <w:left w:val="nil"/>
              <w:bottom w:val="single" w:sz="4" w:space="0" w:color="auto"/>
              <w:right w:val="single" w:sz="4" w:space="0" w:color="auto"/>
            </w:tcBorders>
            <w:shd w:val="clear" w:color="auto" w:fill="auto"/>
            <w:vAlign w:val="center"/>
            <w:hideMark/>
          </w:tcPr>
          <w:p w:rsidR="00700715" w:rsidRPr="00700715" w:rsidP="00700715" w14:paraId="42DFE0AF"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(E)</w:t>
            </w:r>
          </w:p>
        </w:tc>
      </w:tr>
      <w:tr w14:paraId="5BA544F2" w14:textId="77777777" w:rsidTr="0559305B">
        <w:tblPrEx>
          <w:tblW w:w="13980" w:type="dxa"/>
          <w:tblInd w:w="-342" w:type="dxa"/>
          <w:tblLook w:val="04A0"/>
        </w:tblPrEx>
        <w:trPr>
          <w:trHeight w:val="104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00715" w:rsidRPr="00700715" w:rsidP="00700715" w14:paraId="2F97F78F"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Year</w:t>
            </w:r>
          </w:p>
        </w:tc>
        <w:tc>
          <w:tcPr>
            <w:tcW w:w="2080" w:type="dxa"/>
            <w:tcBorders>
              <w:top w:val="nil"/>
              <w:left w:val="nil"/>
              <w:bottom w:val="single" w:sz="4" w:space="0" w:color="auto"/>
              <w:right w:val="single" w:sz="4" w:space="0" w:color="auto"/>
            </w:tcBorders>
            <w:shd w:val="clear" w:color="auto" w:fill="auto"/>
            <w:vAlign w:val="center"/>
            <w:hideMark/>
          </w:tcPr>
          <w:p w:rsidR="00700715" w:rsidRPr="00700715" w:rsidP="00700715" w14:paraId="74010209" w14:textId="77777777">
            <w:pPr>
              <w:spacing w:after="0" w:line="240" w:lineRule="auto"/>
              <w:rPr>
                <w:rFonts w:eastAsia="Times New Roman" w:cstheme="minorHAnsi"/>
                <w:color w:val="000000"/>
                <w:sz w:val="20"/>
                <w:szCs w:val="20"/>
              </w:rPr>
            </w:pPr>
            <w:r w:rsidRPr="00700715">
              <w:rPr>
                <w:rFonts w:eastAsia="Times New Roman" w:cstheme="minorHAnsi"/>
                <w:color w:val="000000"/>
                <w:sz w:val="20"/>
                <w:szCs w:val="20"/>
              </w:rPr>
              <w:t xml:space="preserve">Number of New Respondents </w:t>
            </w:r>
            <w:r w:rsidRPr="00700715">
              <w:rPr>
                <w:rFonts w:eastAsia="Times New Roman" w:cstheme="minorHAnsi"/>
                <w:color w:val="000000"/>
                <w:sz w:val="20"/>
                <w:szCs w:val="20"/>
                <w:vertAlign w:val="superscript"/>
              </w:rPr>
              <w:t>1</w:t>
            </w:r>
          </w:p>
        </w:tc>
        <w:tc>
          <w:tcPr>
            <w:tcW w:w="1960" w:type="dxa"/>
            <w:tcBorders>
              <w:top w:val="nil"/>
              <w:left w:val="nil"/>
              <w:bottom w:val="single" w:sz="4" w:space="0" w:color="auto"/>
              <w:right w:val="single" w:sz="4" w:space="0" w:color="auto"/>
            </w:tcBorders>
            <w:shd w:val="clear" w:color="auto" w:fill="auto"/>
            <w:vAlign w:val="center"/>
            <w:hideMark/>
          </w:tcPr>
          <w:p w:rsidR="00700715" w:rsidRPr="00700715" w:rsidP="00700715" w14:paraId="65B81259" w14:textId="77777777">
            <w:pPr>
              <w:spacing w:after="0" w:line="240" w:lineRule="auto"/>
              <w:rPr>
                <w:rFonts w:eastAsia="Times New Roman" w:cstheme="minorHAnsi"/>
                <w:color w:val="000000"/>
                <w:sz w:val="20"/>
                <w:szCs w:val="20"/>
              </w:rPr>
            </w:pPr>
            <w:r w:rsidRPr="00700715">
              <w:rPr>
                <w:rFonts w:eastAsia="Times New Roman" w:cstheme="minorHAnsi"/>
                <w:color w:val="000000"/>
                <w:sz w:val="20"/>
                <w:szCs w:val="20"/>
              </w:rPr>
              <w:t>Number of Existing Respondents</w:t>
            </w:r>
          </w:p>
        </w:tc>
        <w:tc>
          <w:tcPr>
            <w:tcW w:w="2400" w:type="dxa"/>
            <w:tcBorders>
              <w:top w:val="nil"/>
              <w:left w:val="nil"/>
              <w:bottom w:val="single" w:sz="4" w:space="0" w:color="auto"/>
              <w:right w:val="single" w:sz="4" w:space="0" w:color="auto"/>
            </w:tcBorders>
            <w:shd w:val="clear" w:color="auto" w:fill="auto"/>
            <w:vAlign w:val="center"/>
            <w:hideMark/>
          </w:tcPr>
          <w:p w:rsidR="00700715" w:rsidRPr="00700715" w:rsidP="00700715" w14:paraId="61A4BC91" w14:textId="77777777">
            <w:pPr>
              <w:spacing w:after="0" w:line="240" w:lineRule="auto"/>
              <w:rPr>
                <w:rFonts w:eastAsia="Times New Roman" w:cstheme="minorHAnsi"/>
                <w:color w:val="000000"/>
                <w:sz w:val="20"/>
                <w:szCs w:val="20"/>
              </w:rPr>
            </w:pPr>
            <w:r w:rsidRPr="00700715">
              <w:rPr>
                <w:rFonts w:eastAsia="Times New Roman" w:cstheme="minorHAnsi"/>
                <w:color w:val="000000"/>
                <w:sz w:val="20"/>
                <w:szCs w:val="20"/>
              </w:rPr>
              <w:t>Number of Existing Respondents that keep records but do not submit reports</w:t>
            </w:r>
          </w:p>
        </w:tc>
        <w:tc>
          <w:tcPr>
            <w:tcW w:w="3500" w:type="dxa"/>
            <w:tcBorders>
              <w:top w:val="nil"/>
              <w:left w:val="nil"/>
              <w:bottom w:val="single" w:sz="4" w:space="0" w:color="auto"/>
              <w:right w:val="single" w:sz="4" w:space="0" w:color="auto"/>
            </w:tcBorders>
            <w:shd w:val="clear" w:color="auto" w:fill="auto"/>
            <w:vAlign w:val="center"/>
            <w:hideMark/>
          </w:tcPr>
          <w:p w:rsidR="00700715" w:rsidRPr="00700715" w:rsidP="00700715" w14:paraId="07E2F786" w14:textId="77777777">
            <w:pPr>
              <w:spacing w:after="0" w:line="240" w:lineRule="auto"/>
              <w:rPr>
                <w:rFonts w:eastAsia="Times New Roman" w:cstheme="minorHAnsi"/>
                <w:color w:val="000000"/>
                <w:sz w:val="20"/>
                <w:szCs w:val="20"/>
              </w:rPr>
            </w:pPr>
            <w:r w:rsidRPr="00700715">
              <w:rPr>
                <w:rFonts w:eastAsia="Times New Roman" w:cstheme="minorHAnsi"/>
                <w:color w:val="000000"/>
                <w:sz w:val="20"/>
                <w:szCs w:val="20"/>
              </w:rPr>
              <w:t>Number of Existing Respondents That Are Also New Respondents</w:t>
            </w:r>
          </w:p>
        </w:tc>
        <w:tc>
          <w:tcPr>
            <w:tcW w:w="2520" w:type="dxa"/>
            <w:tcBorders>
              <w:top w:val="nil"/>
              <w:left w:val="nil"/>
              <w:bottom w:val="single" w:sz="4" w:space="0" w:color="auto"/>
              <w:right w:val="single" w:sz="4" w:space="0" w:color="auto"/>
            </w:tcBorders>
            <w:shd w:val="clear" w:color="auto" w:fill="auto"/>
            <w:vAlign w:val="center"/>
            <w:hideMark/>
          </w:tcPr>
          <w:p w:rsidR="00700715" w:rsidRPr="00700715" w:rsidP="00700715" w14:paraId="293E71EC" w14:textId="77777777">
            <w:pPr>
              <w:spacing w:after="0" w:line="240" w:lineRule="auto"/>
              <w:rPr>
                <w:rFonts w:eastAsia="Times New Roman" w:cstheme="minorHAnsi"/>
                <w:color w:val="000000"/>
                <w:sz w:val="20"/>
                <w:szCs w:val="20"/>
              </w:rPr>
            </w:pPr>
            <w:r w:rsidRPr="00700715">
              <w:rPr>
                <w:rFonts w:eastAsia="Times New Roman" w:cstheme="minorHAnsi"/>
                <w:color w:val="000000"/>
                <w:sz w:val="20"/>
                <w:szCs w:val="20"/>
              </w:rPr>
              <w:t>Number of Respondents</w:t>
            </w:r>
            <w:r w:rsidRPr="00700715">
              <w:rPr>
                <w:rFonts w:eastAsia="Times New Roman" w:cstheme="minorHAnsi"/>
                <w:color w:val="000000"/>
                <w:sz w:val="20"/>
                <w:szCs w:val="20"/>
              </w:rPr>
              <w:br/>
              <w:t>(E=A+B+C-D)</w:t>
            </w:r>
          </w:p>
        </w:tc>
      </w:tr>
      <w:tr w14:paraId="3B048A05" w14:textId="77777777" w:rsidTr="0559305B">
        <w:tblPrEx>
          <w:tblW w:w="13980" w:type="dxa"/>
          <w:tblInd w:w="-342" w:type="dxa"/>
          <w:tblLook w:val="04A0"/>
        </w:tblPrEx>
        <w:trPr>
          <w:trHeight w:val="29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00715" w:rsidRPr="00700715" w:rsidP="00700715" w14:paraId="6E52EC6D"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1</w:t>
            </w:r>
          </w:p>
        </w:tc>
        <w:tc>
          <w:tcPr>
            <w:tcW w:w="2080" w:type="dxa"/>
            <w:tcBorders>
              <w:top w:val="nil"/>
              <w:left w:val="nil"/>
              <w:bottom w:val="single" w:sz="4" w:space="0" w:color="auto"/>
              <w:right w:val="single" w:sz="4" w:space="0" w:color="auto"/>
            </w:tcBorders>
            <w:shd w:val="clear" w:color="auto" w:fill="auto"/>
            <w:vAlign w:val="center"/>
            <w:hideMark/>
          </w:tcPr>
          <w:p w:rsidR="00700715" w:rsidRPr="00700715" w:rsidP="00700715" w14:paraId="7E44FCBE"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700715" w:rsidRPr="00700715" w:rsidP="00700715" w14:paraId="37A0FBA3"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22</w:t>
            </w:r>
          </w:p>
        </w:tc>
        <w:tc>
          <w:tcPr>
            <w:tcW w:w="2400" w:type="dxa"/>
            <w:tcBorders>
              <w:top w:val="nil"/>
              <w:left w:val="nil"/>
              <w:bottom w:val="single" w:sz="4" w:space="0" w:color="auto"/>
              <w:right w:val="single" w:sz="4" w:space="0" w:color="auto"/>
            </w:tcBorders>
            <w:shd w:val="clear" w:color="auto" w:fill="auto"/>
            <w:vAlign w:val="center"/>
            <w:hideMark/>
          </w:tcPr>
          <w:p w:rsidR="00700715" w:rsidRPr="00700715" w:rsidP="00700715" w14:paraId="35E2645F"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3500" w:type="dxa"/>
            <w:tcBorders>
              <w:top w:val="nil"/>
              <w:left w:val="nil"/>
              <w:bottom w:val="single" w:sz="4" w:space="0" w:color="auto"/>
              <w:right w:val="single" w:sz="4" w:space="0" w:color="auto"/>
            </w:tcBorders>
            <w:shd w:val="clear" w:color="auto" w:fill="auto"/>
            <w:vAlign w:val="center"/>
            <w:hideMark/>
          </w:tcPr>
          <w:p w:rsidR="00700715" w:rsidRPr="00700715" w:rsidP="00700715" w14:paraId="49316747"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2520" w:type="dxa"/>
            <w:tcBorders>
              <w:top w:val="nil"/>
              <w:left w:val="nil"/>
              <w:bottom w:val="single" w:sz="4" w:space="0" w:color="auto"/>
              <w:right w:val="single" w:sz="4" w:space="0" w:color="auto"/>
            </w:tcBorders>
            <w:shd w:val="clear" w:color="auto" w:fill="auto"/>
            <w:vAlign w:val="center"/>
            <w:hideMark/>
          </w:tcPr>
          <w:p w:rsidR="00700715" w:rsidRPr="00700715" w:rsidP="00700715" w14:paraId="0753F5AC"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22</w:t>
            </w:r>
          </w:p>
        </w:tc>
      </w:tr>
      <w:tr w14:paraId="638EF321" w14:textId="77777777" w:rsidTr="0559305B">
        <w:tblPrEx>
          <w:tblW w:w="13980" w:type="dxa"/>
          <w:tblInd w:w="-342" w:type="dxa"/>
          <w:tblLook w:val="04A0"/>
        </w:tblPrEx>
        <w:trPr>
          <w:trHeight w:val="29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00715" w:rsidRPr="00700715" w:rsidP="00700715" w14:paraId="382FC70C"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2</w:t>
            </w:r>
          </w:p>
        </w:tc>
        <w:tc>
          <w:tcPr>
            <w:tcW w:w="2080" w:type="dxa"/>
            <w:tcBorders>
              <w:top w:val="nil"/>
              <w:left w:val="nil"/>
              <w:bottom w:val="single" w:sz="4" w:space="0" w:color="auto"/>
              <w:right w:val="single" w:sz="4" w:space="0" w:color="auto"/>
            </w:tcBorders>
            <w:shd w:val="clear" w:color="auto" w:fill="auto"/>
            <w:vAlign w:val="center"/>
            <w:hideMark/>
          </w:tcPr>
          <w:p w:rsidR="00700715" w:rsidRPr="00700715" w:rsidP="00700715" w14:paraId="1BF3DA0C"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700715" w:rsidRPr="00700715" w:rsidP="00700715" w14:paraId="7500CB28"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22</w:t>
            </w:r>
          </w:p>
        </w:tc>
        <w:tc>
          <w:tcPr>
            <w:tcW w:w="2400" w:type="dxa"/>
            <w:tcBorders>
              <w:top w:val="nil"/>
              <w:left w:val="nil"/>
              <w:bottom w:val="single" w:sz="4" w:space="0" w:color="auto"/>
              <w:right w:val="single" w:sz="4" w:space="0" w:color="auto"/>
            </w:tcBorders>
            <w:shd w:val="clear" w:color="auto" w:fill="auto"/>
            <w:vAlign w:val="center"/>
            <w:hideMark/>
          </w:tcPr>
          <w:p w:rsidR="00700715" w:rsidRPr="00700715" w:rsidP="00700715" w14:paraId="3A7EC4B4"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3500" w:type="dxa"/>
            <w:tcBorders>
              <w:top w:val="nil"/>
              <w:left w:val="nil"/>
              <w:bottom w:val="single" w:sz="4" w:space="0" w:color="auto"/>
              <w:right w:val="single" w:sz="4" w:space="0" w:color="auto"/>
            </w:tcBorders>
            <w:shd w:val="clear" w:color="auto" w:fill="auto"/>
            <w:vAlign w:val="center"/>
            <w:hideMark/>
          </w:tcPr>
          <w:p w:rsidR="00700715" w:rsidRPr="00700715" w:rsidP="00700715" w14:paraId="2C4CFAF1"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2520" w:type="dxa"/>
            <w:tcBorders>
              <w:top w:val="nil"/>
              <w:left w:val="nil"/>
              <w:bottom w:val="single" w:sz="4" w:space="0" w:color="auto"/>
              <w:right w:val="single" w:sz="4" w:space="0" w:color="auto"/>
            </w:tcBorders>
            <w:shd w:val="clear" w:color="auto" w:fill="auto"/>
            <w:vAlign w:val="center"/>
            <w:hideMark/>
          </w:tcPr>
          <w:p w:rsidR="00700715" w:rsidRPr="00700715" w:rsidP="00700715" w14:paraId="2043C951"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22</w:t>
            </w:r>
          </w:p>
        </w:tc>
      </w:tr>
      <w:tr w14:paraId="552D9D2B" w14:textId="77777777" w:rsidTr="0559305B">
        <w:tblPrEx>
          <w:tblW w:w="13980" w:type="dxa"/>
          <w:tblInd w:w="-342" w:type="dxa"/>
          <w:tblLook w:val="04A0"/>
        </w:tblPrEx>
        <w:trPr>
          <w:trHeight w:val="29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00715" w:rsidRPr="00700715" w:rsidP="00700715" w14:paraId="7E12167F"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3</w:t>
            </w:r>
          </w:p>
        </w:tc>
        <w:tc>
          <w:tcPr>
            <w:tcW w:w="2080" w:type="dxa"/>
            <w:tcBorders>
              <w:top w:val="nil"/>
              <w:left w:val="nil"/>
              <w:bottom w:val="single" w:sz="4" w:space="0" w:color="auto"/>
              <w:right w:val="single" w:sz="4" w:space="0" w:color="auto"/>
            </w:tcBorders>
            <w:shd w:val="clear" w:color="auto" w:fill="auto"/>
            <w:vAlign w:val="center"/>
            <w:hideMark/>
          </w:tcPr>
          <w:p w:rsidR="00700715" w:rsidRPr="00700715" w:rsidP="00700715" w14:paraId="16F5FA5A"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700715" w:rsidRPr="00700715" w:rsidP="00700715" w14:paraId="75921E0B"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22</w:t>
            </w:r>
          </w:p>
        </w:tc>
        <w:tc>
          <w:tcPr>
            <w:tcW w:w="2400" w:type="dxa"/>
            <w:tcBorders>
              <w:top w:val="nil"/>
              <w:left w:val="nil"/>
              <w:bottom w:val="single" w:sz="4" w:space="0" w:color="auto"/>
              <w:right w:val="single" w:sz="4" w:space="0" w:color="auto"/>
            </w:tcBorders>
            <w:shd w:val="clear" w:color="auto" w:fill="auto"/>
            <w:vAlign w:val="center"/>
            <w:hideMark/>
          </w:tcPr>
          <w:p w:rsidR="00700715" w:rsidRPr="00700715" w:rsidP="00700715" w14:paraId="0197738D"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3500" w:type="dxa"/>
            <w:tcBorders>
              <w:top w:val="nil"/>
              <w:left w:val="nil"/>
              <w:bottom w:val="single" w:sz="4" w:space="0" w:color="auto"/>
              <w:right w:val="single" w:sz="4" w:space="0" w:color="auto"/>
            </w:tcBorders>
            <w:shd w:val="clear" w:color="auto" w:fill="auto"/>
            <w:vAlign w:val="center"/>
            <w:hideMark/>
          </w:tcPr>
          <w:p w:rsidR="00700715" w:rsidRPr="00700715" w:rsidP="00700715" w14:paraId="2A389CE6"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2520" w:type="dxa"/>
            <w:tcBorders>
              <w:top w:val="nil"/>
              <w:left w:val="nil"/>
              <w:bottom w:val="single" w:sz="4" w:space="0" w:color="auto"/>
              <w:right w:val="single" w:sz="4" w:space="0" w:color="auto"/>
            </w:tcBorders>
            <w:shd w:val="clear" w:color="auto" w:fill="auto"/>
            <w:vAlign w:val="center"/>
            <w:hideMark/>
          </w:tcPr>
          <w:p w:rsidR="00700715" w:rsidRPr="00700715" w:rsidP="00700715" w14:paraId="58E7F1A1"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22</w:t>
            </w:r>
          </w:p>
        </w:tc>
      </w:tr>
      <w:tr w14:paraId="2C226578" w14:textId="77777777" w:rsidTr="0559305B">
        <w:tblPrEx>
          <w:tblW w:w="13980" w:type="dxa"/>
          <w:tblInd w:w="-342" w:type="dxa"/>
          <w:tblLook w:val="04A0"/>
        </w:tblPrEx>
        <w:trPr>
          <w:trHeight w:val="29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700715" w:rsidRPr="00700715" w:rsidP="00700715" w14:paraId="51F35D87" w14:textId="77777777">
            <w:pPr>
              <w:spacing w:after="0" w:line="240" w:lineRule="auto"/>
              <w:rPr>
                <w:rFonts w:eastAsia="Times New Roman" w:cstheme="minorHAnsi"/>
                <w:color w:val="000000"/>
                <w:sz w:val="20"/>
                <w:szCs w:val="20"/>
              </w:rPr>
            </w:pPr>
            <w:r w:rsidRPr="00700715">
              <w:rPr>
                <w:rFonts w:eastAsia="Times New Roman" w:cstheme="minorHAnsi"/>
                <w:color w:val="000000"/>
                <w:sz w:val="20"/>
                <w:szCs w:val="20"/>
              </w:rPr>
              <w:t>Average</w:t>
            </w:r>
          </w:p>
        </w:tc>
        <w:tc>
          <w:tcPr>
            <w:tcW w:w="2080" w:type="dxa"/>
            <w:tcBorders>
              <w:top w:val="nil"/>
              <w:left w:val="nil"/>
              <w:bottom w:val="single" w:sz="4" w:space="0" w:color="auto"/>
              <w:right w:val="single" w:sz="4" w:space="0" w:color="auto"/>
            </w:tcBorders>
            <w:shd w:val="clear" w:color="auto" w:fill="auto"/>
            <w:vAlign w:val="center"/>
            <w:hideMark/>
          </w:tcPr>
          <w:p w:rsidR="00700715" w:rsidRPr="00700715" w:rsidP="00700715" w14:paraId="0057D4E5"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1960" w:type="dxa"/>
            <w:tcBorders>
              <w:top w:val="nil"/>
              <w:left w:val="nil"/>
              <w:bottom w:val="single" w:sz="4" w:space="0" w:color="auto"/>
              <w:right w:val="single" w:sz="4" w:space="0" w:color="auto"/>
            </w:tcBorders>
            <w:shd w:val="clear" w:color="auto" w:fill="auto"/>
            <w:vAlign w:val="center"/>
            <w:hideMark/>
          </w:tcPr>
          <w:p w:rsidR="00700715" w:rsidRPr="00700715" w:rsidP="00700715" w14:paraId="448F084B"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22</w:t>
            </w:r>
          </w:p>
        </w:tc>
        <w:tc>
          <w:tcPr>
            <w:tcW w:w="2400" w:type="dxa"/>
            <w:tcBorders>
              <w:top w:val="nil"/>
              <w:left w:val="nil"/>
              <w:bottom w:val="single" w:sz="4" w:space="0" w:color="auto"/>
              <w:right w:val="single" w:sz="4" w:space="0" w:color="auto"/>
            </w:tcBorders>
            <w:shd w:val="clear" w:color="auto" w:fill="auto"/>
            <w:vAlign w:val="center"/>
            <w:hideMark/>
          </w:tcPr>
          <w:p w:rsidR="00700715" w:rsidRPr="00700715" w:rsidP="00700715" w14:paraId="3E3DFA71"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3500" w:type="dxa"/>
            <w:tcBorders>
              <w:top w:val="nil"/>
              <w:left w:val="nil"/>
              <w:bottom w:val="single" w:sz="4" w:space="0" w:color="auto"/>
              <w:right w:val="single" w:sz="4" w:space="0" w:color="auto"/>
            </w:tcBorders>
            <w:shd w:val="clear" w:color="auto" w:fill="auto"/>
            <w:vAlign w:val="center"/>
            <w:hideMark/>
          </w:tcPr>
          <w:p w:rsidR="00700715" w:rsidRPr="00700715" w:rsidP="00700715" w14:paraId="6ABD9711"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0</w:t>
            </w:r>
          </w:p>
        </w:tc>
        <w:tc>
          <w:tcPr>
            <w:tcW w:w="2520" w:type="dxa"/>
            <w:tcBorders>
              <w:top w:val="nil"/>
              <w:left w:val="nil"/>
              <w:bottom w:val="single" w:sz="4" w:space="0" w:color="auto"/>
              <w:right w:val="single" w:sz="4" w:space="0" w:color="auto"/>
            </w:tcBorders>
            <w:shd w:val="clear" w:color="auto" w:fill="auto"/>
            <w:vAlign w:val="center"/>
            <w:hideMark/>
          </w:tcPr>
          <w:p w:rsidR="00700715" w:rsidRPr="00700715" w:rsidP="00700715" w14:paraId="06595519" w14:textId="77777777">
            <w:pPr>
              <w:spacing w:after="0" w:line="240" w:lineRule="auto"/>
              <w:jc w:val="center"/>
              <w:rPr>
                <w:rFonts w:eastAsia="Times New Roman" w:cstheme="minorHAnsi"/>
                <w:color w:val="000000"/>
                <w:sz w:val="20"/>
                <w:szCs w:val="20"/>
              </w:rPr>
            </w:pPr>
            <w:r w:rsidRPr="00700715">
              <w:rPr>
                <w:rFonts w:eastAsia="Times New Roman" w:cstheme="minorHAnsi"/>
                <w:color w:val="000000"/>
                <w:sz w:val="20"/>
                <w:szCs w:val="20"/>
              </w:rPr>
              <w:t>22</w:t>
            </w:r>
          </w:p>
        </w:tc>
      </w:tr>
      <w:tr w14:paraId="6AE69704" w14:textId="77777777" w:rsidTr="0559305B">
        <w:tblPrEx>
          <w:tblW w:w="13980" w:type="dxa"/>
          <w:tblInd w:w="-342" w:type="dxa"/>
          <w:tblLook w:val="04A0"/>
        </w:tblPrEx>
        <w:trPr>
          <w:trHeight w:val="310"/>
        </w:trPr>
        <w:tc>
          <w:tcPr>
            <w:tcW w:w="13980" w:type="dxa"/>
            <w:gridSpan w:val="6"/>
            <w:tcBorders>
              <w:top w:val="single" w:sz="4" w:space="0" w:color="auto"/>
              <w:left w:val="nil"/>
              <w:bottom w:val="nil"/>
              <w:right w:val="nil"/>
            </w:tcBorders>
            <w:shd w:val="clear" w:color="auto" w:fill="auto"/>
            <w:hideMark/>
          </w:tcPr>
          <w:p w:rsidR="00700715" w:rsidRPr="00700715" w:rsidP="0559305B" w14:paraId="3E9B67B6" w14:textId="77777777">
            <w:pPr>
              <w:spacing w:after="0" w:line="240" w:lineRule="auto"/>
              <w:rPr>
                <w:rFonts w:eastAsia="Times New Roman"/>
                <w:color w:val="000000"/>
                <w:sz w:val="20"/>
                <w:szCs w:val="20"/>
              </w:rPr>
            </w:pPr>
            <w:r w:rsidRPr="0559305B">
              <w:rPr>
                <w:rFonts w:eastAsia="Times New Roman"/>
                <w:color w:val="000000" w:themeColor="text1"/>
                <w:sz w:val="20"/>
                <w:szCs w:val="20"/>
                <w:vertAlign w:val="superscript"/>
              </w:rPr>
              <w:t>1</w:t>
            </w:r>
            <w:r w:rsidRPr="0559305B">
              <w:rPr>
                <w:rFonts w:eastAsia="Times New Roman"/>
                <w:color w:val="000000" w:themeColor="text1"/>
                <w:sz w:val="20"/>
                <w:szCs w:val="20"/>
              </w:rPr>
              <w:t xml:space="preserve"> New respondents include sources with constructed, reconstructed and modified affected facilities. </w:t>
            </w:r>
          </w:p>
        </w:tc>
      </w:tr>
    </w:tbl>
    <w:p w:rsidR="00CF1B98" w:rsidRPr="005A1E43" w:rsidP="0559305B" w14:paraId="1940B40B" w14:textId="77777777">
      <w:pPr>
        <w:rPr>
          <w:b/>
          <w:bCs/>
          <w:sz w:val="20"/>
          <w:szCs w:val="20"/>
        </w:rPr>
      </w:pPr>
      <w:r w:rsidRPr="005A1E43">
        <w:rPr>
          <w:b/>
          <w:bCs/>
          <w:sz w:val="20"/>
          <w:szCs w:val="20"/>
        </w:rPr>
        <w:br w:type="page"/>
      </w:r>
    </w:p>
    <w:p w:rsidR="00DE5FD4" w:rsidP="00BB3410" w14:paraId="5A12B241" w14:textId="5C147E5E">
      <w:pPr>
        <w:pStyle w:val="ListParagraph"/>
        <w:spacing w:before="240"/>
        <w:ind w:left="0"/>
        <w:rPr>
          <w:rFonts w:cstheme="minorHAnsi"/>
          <w:b/>
          <w:bCs/>
          <w:sz w:val="24"/>
          <w:szCs w:val="24"/>
        </w:rPr>
      </w:pPr>
      <w:r w:rsidRPr="00DE5FD4">
        <w:rPr>
          <w:rFonts w:cstheme="minorHAnsi"/>
          <w:b/>
          <w:bCs/>
          <w:sz w:val="24"/>
          <w:szCs w:val="24"/>
        </w:rPr>
        <w:t>Total Annual Responses</w:t>
      </w:r>
    </w:p>
    <w:tbl>
      <w:tblPr>
        <w:tblW w:w="12955" w:type="dxa"/>
        <w:tblInd w:w="113" w:type="dxa"/>
        <w:tblLook w:val="04A0"/>
      </w:tblPr>
      <w:tblGrid>
        <w:gridCol w:w="3505"/>
        <w:gridCol w:w="2250"/>
        <w:gridCol w:w="2160"/>
        <w:gridCol w:w="2880"/>
        <w:gridCol w:w="2160"/>
      </w:tblGrid>
      <w:tr w14:paraId="04633280" w14:textId="77777777" w:rsidTr="00534CE6">
        <w:tblPrEx>
          <w:tblW w:w="12955" w:type="dxa"/>
          <w:tblInd w:w="113" w:type="dxa"/>
          <w:tblLook w:val="04A0"/>
        </w:tblPrEx>
        <w:trPr>
          <w:trHeight w:val="290"/>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CE6" w:rsidRPr="00534CE6" w:rsidP="00534CE6" w14:paraId="4EB096FC"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(A)</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534CE6" w:rsidRPr="00534CE6" w:rsidP="00534CE6" w14:paraId="679D1ED5"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(B)</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534CE6" w:rsidRPr="00534CE6" w:rsidP="00534CE6" w14:paraId="11B4B0B1"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(C)</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534CE6" w:rsidRPr="00534CE6" w:rsidP="00534CE6" w14:paraId="5BEB2B93"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534CE6" w:rsidRPr="00534CE6" w:rsidP="00534CE6" w14:paraId="67F385DC"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(E)</w:t>
            </w:r>
          </w:p>
        </w:tc>
      </w:tr>
      <w:tr w14:paraId="1360CDEE" w14:textId="77777777" w:rsidTr="00534CE6">
        <w:tblPrEx>
          <w:tblW w:w="12955" w:type="dxa"/>
          <w:tblInd w:w="113" w:type="dxa"/>
          <w:tblLook w:val="04A0"/>
        </w:tblPrEx>
        <w:trPr>
          <w:trHeight w:val="141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534CE6" w:rsidRPr="00534CE6" w:rsidP="00534CE6" w14:paraId="6C95095A"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Information Collection Activity</w:t>
            </w:r>
          </w:p>
        </w:tc>
        <w:tc>
          <w:tcPr>
            <w:tcW w:w="2250" w:type="dxa"/>
            <w:tcBorders>
              <w:top w:val="nil"/>
              <w:left w:val="nil"/>
              <w:bottom w:val="single" w:sz="4" w:space="0" w:color="auto"/>
              <w:right w:val="single" w:sz="4" w:space="0" w:color="auto"/>
            </w:tcBorders>
            <w:shd w:val="clear" w:color="auto" w:fill="auto"/>
            <w:vAlign w:val="center"/>
            <w:hideMark/>
          </w:tcPr>
          <w:p w:rsidR="00534CE6" w:rsidRPr="00534CE6" w:rsidP="00534CE6" w14:paraId="2C94AC05"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Number of Respondents</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5E980C10"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Number of Responses</w:t>
            </w:r>
          </w:p>
        </w:tc>
        <w:tc>
          <w:tcPr>
            <w:tcW w:w="2880" w:type="dxa"/>
            <w:tcBorders>
              <w:top w:val="nil"/>
              <w:left w:val="nil"/>
              <w:bottom w:val="single" w:sz="4" w:space="0" w:color="auto"/>
              <w:right w:val="single" w:sz="4" w:space="0" w:color="auto"/>
            </w:tcBorders>
            <w:shd w:val="clear" w:color="auto" w:fill="auto"/>
            <w:vAlign w:val="center"/>
            <w:hideMark/>
          </w:tcPr>
          <w:p w:rsidR="00534CE6" w:rsidRPr="00534CE6" w:rsidP="00534CE6" w14:paraId="0A13B043"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Number of Existing Respondents That Keep Records But Do Not Submit Reports</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305DA3C7"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Total Annual Responses</w:t>
            </w:r>
            <w:r w:rsidRPr="00534CE6">
              <w:rPr>
                <w:rFonts w:eastAsia="Times New Roman" w:cstheme="minorHAnsi"/>
                <w:color w:val="000000"/>
                <w:sz w:val="20"/>
                <w:szCs w:val="20"/>
              </w:rPr>
              <w:br/>
              <w:t>E=(</w:t>
            </w:r>
            <w:r w:rsidRPr="00534CE6">
              <w:rPr>
                <w:rFonts w:eastAsia="Times New Roman" w:cstheme="minorHAnsi"/>
                <w:color w:val="000000"/>
                <w:sz w:val="20"/>
                <w:szCs w:val="20"/>
              </w:rPr>
              <w:t>BxC</w:t>
            </w:r>
            <w:r w:rsidRPr="00534CE6">
              <w:rPr>
                <w:rFonts w:eastAsia="Times New Roman" w:cstheme="minorHAnsi"/>
                <w:color w:val="000000"/>
                <w:sz w:val="20"/>
                <w:szCs w:val="20"/>
              </w:rPr>
              <w:t>)+D</w:t>
            </w:r>
          </w:p>
        </w:tc>
      </w:tr>
      <w:tr w14:paraId="518E6ADB" w14:textId="77777777" w:rsidTr="00534CE6">
        <w:tblPrEx>
          <w:tblW w:w="12955" w:type="dxa"/>
          <w:tblInd w:w="113" w:type="dxa"/>
          <w:tblLook w:val="04A0"/>
        </w:tblPrEx>
        <w:trPr>
          <w:trHeight w:val="52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534CE6" w:rsidRPr="00534CE6" w:rsidP="00534CE6" w14:paraId="03C8E5A0" w14:textId="77777777">
            <w:pPr>
              <w:spacing w:after="0" w:line="240" w:lineRule="auto"/>
              <w:rPr>
                <w:rFonts w:eastAsia="Times New Roman" w:cstheme="minorHAnsi"/>
                <w:color w:val="000000"/>
                <w:sz w:val="20"/>
                <w:szCs w:val="20"/>
              </w:rPr>
            </w:pPr>
            <w:r w:rsidRPr="00534CE6">
              <w:rPr>
                <w:rFonts w:eastAsia="Times New Roman" w:cstheme="minorHAnsi"/>
                <w:color w:val="000000"/>
                <w:sz w:val="20"/>
                <w:szCs w:val="20"/>
              </w:rPr>
              <w:t>Notification of construction/‌reconstruction</w:t>
            </w:r>
          </w:p>
        </w:tc>
        <w:tc>
          <w:tcPr>
            <w:tcW w:w="2250" w:type="dxa"/>
            <w:tcBorders>
              <w:top w:val="nil"/>
              <w:left w:val="nil"/>
              <w:bottom w:val="single" w:sz="4" w:space="0" w:color="auto"/>
              <w:right w:val="single" w:sz="4" w:space="0" w:color="auto"/>
            </w:tcBorders>
            <w:shd w:val="clear" w:color="auto" w:fill="auto"/>
            <w:vAlign w:val="center"/>
            <w:hideMark/>
          </w:tcPr>
          <w:p w:rsidR="00534CE6" w:rsidRPr="00534CE6" w:rsidP="00534CE6" w14:paraId="4D1DED83"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102D91E2"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1</w:t>
            </w:r>
          </w:p>
        </w:tc>
        <w:tc>
          <w:tcPr>
            <w:tcW w:w="2880" w:type="dxa"/>
            <w:tcBorders>
              <w:top w:val="nil"/>
              <w:left w:val="nil"/>
              <w:bottom w:val="single" w:sz="4" w:space="0" w:color="auto"/>
              <w:right w:val="single" w:sz="4" w:space="0" w:color="auto"/>
            </w:tcBorders>
            <w:shd w:val="clear" w:color="auto" w:fill="auto"/>
            <w:vAlign w:val="center"/>
            <w:hideMark/>
          </w:tcPr>
          <w:p w:rsidR="00534CE6" w:rsidRPr="00534CE6" w:rsidP="00534CE6" w14:paraId="3F425608"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6EEB3CF5"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r>
      <w:tr w14:paraId="23567C0A" w14:textId="77777777" w:rsidTr="00534CE6">
        <w:tblPrEx>
          <w:tblW w:w="12955" w:type="dxa"/>
          <w:tblInd w:w="113"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534CE6" w:rsidRPr="00534CE6" w:rsidP="00534CE6" w14:paraId="5FA6241B" w14:textId="77777777">
            <w:pPr>
              <w:spacing w:after="0" w:line="240" w:lineRule="auto"/>
              <w:rPr>
                <w:rFonts w:eastAsia="Times New Roman" w:cstheme="minorHAnsi"/>
                <w:color w:val="000000"/>
                <w:sz w:val="20"/>
                <w:szCs w:val="20"/>
              </w:rPr>
            </w:pPr>
            <w:r w:rsidRPr="00534CE6">
              <w:rPr>
                <w:rFonts w:eastAsia="Times New Roman" w:cstheme="minorHAnsi"/>
                <w:color w:val="000000"/>
                <w:sz w:val="20"/>
                <w:szCs w:val="20"/>
              </w:rPr>
              <w:t>Notification of actual startup</w:t>
            </w:r>
          </w:p>
        </w:tc>
        <w:tc>
          <w:tcPr>
            <w:tcW w:w="2250" w:type="dxa"/>
            <w:tcBorders>
              <w:top w:val="nil"/>
              <w:left w:val="nil"/>
              <w:bottom w:val="single" w:sz="4" w:space="0" w:color="auto"/>
              <w:right w:val="single" w:sz="4" w:space="0" w:color="auto"/>
            </w:tcBorders>
            <w:shd w:val="clear" w:color="auto" w:fill="auto"/>
            <w:vAlign w:val="center"/>
            <w:hideMark/>
          </w:tcPr>
          <w:p w:rsidR="00534CE6" w:rsidRPr="00534CE6" w:rsidP="00534CE6" w14:paraId="03C403C4"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11D13585"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1</w:t>
            </w:r>
          </w:p>
        </w:tc>
        <w:tc>
          <w:tcPr>
            <w:tcW w:w="2880" w:type="dxa"/>
            <w:tcBorders>
              <w:top w:val="nil"/>
              <w:left w:val="nil"/>
              <w:bottom w:val="single" w:sz="4" w:space="0" w:color="auto"/>
              <w:right w:val="single" w:sz="4" w:space="0" w:color="auto"/>
            </w:tcBorders>
            <w:shd w:val="clear" w:color="auto" w:fill="auto"/>
            <w:vAlign w:val="center"/>
            <w:hideMark/>
          </w:tcPr>
          <w:p w:rsidR="00534CE6" w:rsidRPr="00534CE6" w:rsidP="00534CE6" w14:paraId="21FEF574"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4D1B1737"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r>
      <w:tr w14:paraId="7EA131C0" w14:textId="77777777" w:rsidTr="00534CE6">
        <w:tblPrEx>
          <w:tblW w:w="12955" w:type="dxa"/>
          <w:tblInd w:w="113" w:type="dxa"/>
          <w:tblLook w:val="04A0"/>
        </w:tblPrEx>
        <w:trPr>
          <w:trHeight w:val="52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534CE6" w:rsidRPr="00534CE6" w:rsidP="00534CE6" w14:paraId="47E1440E" w14:textId="77777777">
            <w:pPr>
              <w:spacing w:after="0" w:line="240" w:lineRule="auto"/>
              <w:rPr>
                <w:rFonts w:eastAsia="Times New Roman" w:cstheme="minorHAnsi"/>
                <w:color w:val="000000"/>
                <w:sz w:val="20"/>
                <w:szCs w:val="20"/>
              </w:rPr>
            </w:pPr>
            <w:r w:rsidRPr="00534CE6">
              <w:rPr>
                <w:rFonts w:eastAsia="Times New Roman" w:cstheme="minorHAnsi"/>
                <w:color w:val="000000"/>
                <w:sz w:val="20"/>
                <w:szCs w:val="20"/>
              </w:rPr>
              <w:t>Notification of initial performance test</w:t>
            </w:r>
          </w:p>
        </w:tc>
        <w:tc>
          <w:tcPr>
            <w:tcW w:w="2250" w:type="dxa"/>
            <w:tcBorders>
              <w:top w:val="nil"/>
              <w:left w:val="nil"/>
              <w:bottom w:val="single" w:sz="4" w:space="0" w:color="auto"/>
              <w:right w:val="single" w:sz="4" w:space="0" w:color="auto"/>
            </w:tcBorders>
            <w:shd w:val="clear" w:color="auto" w:fill="auto"/>
            <w:vAlign w:val="center"/>
            <w:hideMark/>
          </w:tcPr>
          <w:p w:rsidR="00534CE6" w:rsidRPr="00534CE6" w:rsidP="00534CE6" w14:paraId="27FC9E4F"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215212A5"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1</w:t>
            </w:r>
          </w:p>
        </w:tc>
        <w:tc>
          <w:tcPr>
            <w:tcW w:w="2880" w:type="dxa"/>
            <w:tcBorders>
              <w:top w:val="nil"/>
              <w:left w:val="nil"/>
              <w:bottom w:val="single" w:sz="4" w:space="0" w:color="auto"/>
              <w:right w:val="single" w:sz="4" w:space="0" w:color="auto"/>
            </w:tcBorders>
            <w:shd w:val="clear" w:color="auto" w:fill="auto"/>
            <w:vAlign w:val="center"/>
            <w:hideMark/>
          </w:tcPr>
          <w:p w:rsidR="00534CE6" w:rsidRPr="00534CE6" w:rsidP="00534CE6" w14:paraId="64A20487"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36949EE9"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r>
      <w:tr w14:paraId="07FE94B6" w14:textId="77777777" w:rsidTr="00534CE6">
        <w:tblPrEx>
          <w:tblW w:w="12955" w:type="dxa"/>
          <w:tblInd w:w="113"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534CE6" w:rsidRPr="00534CE6" w:rsidP="00534CE6" w14:paraId="08FE7C2E" w14:textId="77777777">
            <w:pPr>
              <w:spacing w:after="0" w:line="240" w:lineRule="auto"/>
              <w:rPr>
                <w:rFonts w:eastAsia="Times New Roman" w:cstheme="minorHAnsi"/>
                <w:color w:val="000000"/>
                <w:sz w:val="20"/>
                <w:szCs w:val="20"/>
              </w:rPr>
            </w:pPr>
            <w:r w:rsidRPr="00534CE6">
              <w:rPr>
                <w:rFonts w:eastAsia="Times New Roman" w:cstheme="minorHAnsi"/>
                <w:color w:val="000000"/>
                <w:sz w:val="20"/>
                <w:szCs w:val="20"/>
              </w:rPr>
              <w:t>Report of performance tests</w:t>
            </w:r>
          </w:p>
        </w:tc>
        <w:tc>
          <w:tcPr>
            <w:tcW w:w="2250" w:type="dxa"/>
            <w:tcBorders>
              <w:top w:val="nil"/>
              <w:left w:val="nil"/>
              <w:bottom w:val="single" w:sz="4" w:space="0" w:color="auto"/>
              <w:right w:val="single" w:sz="4" w:space="0" w:color="auto"/>
            </w:tcBorders>
            <w:shd w:val="clear" w:color="auto" w:fill="auto"/>
            <w:vAlign w:val="center"/>
            <w:hideMark/>
          </w:tcPr>
          <w:p w:rsidR="00534CE6" w:rsidRPr="00534CE6" w:rsidP="00534CE6" w14:paraId="25EE93B4"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4CA53390"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1</w:t>
            </w:r>
          </w:p>
        </w:tc>
        <w:tc>
          <w:tcPr>
            <w:tcW w:w="2880" w:type="dxa"/>
            <w:tcBorders>
              <w:top w:val="nil"/>
              <w:left w:val="nil"/>
              <w:bottom w:val="single" w:sz="4" w:space="0" w:color="auto"/>
              <w:right w:val="single" w:sz="4" w:space="0" w:color="auto"/>
            </w:tcBorders>
            <w:shd w:val="clear" w:color="auto" w:fill="auto"/>
            <w:vAlign w:val="center"/>
            <w:hideMark/>
          </w:tcPr>
          <w:p w:rsidR="00534CE6" w:rsidRPr="00534CE6" w:rsidP="00534CE6" w14:paraId="78B7E69D"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421703EE"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r>
      <w:tr w14:paraId="0DBDB52D" w14:textId="77777777" w:rsidTr="00534CE6">
        <w:tblPrEx>
          <w:tblW w:w="12955" w:type="dxa"/>
          <w:tblInd w:w="113" w:type="dxa"/>
          <w:tblLook w:val="04A0"/>
        </w:tblPrEx>
        <w:trPr>
          <w:trHeight w:val="52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534CE6" w:rsidRPr="00534CE6" w:rsidP="00534CE6" w14:paraId="4C9BB606" w14:textId="77777777">
            <w:pPr>
              <w:spacing w:after="0" w:line="240" w:lineRule="auto"/>
              <w:rPr>
                <w:rFonts w:eastAsia="Times New Roman" w:cstheme="minorHAnsi"/>
                <w:color w:val="000000"/>
                <w:sz w:val="20"/>
                <w:szCs w:val="20"/>
              </w:rPr>
            </w:pPr>
            <w:r w:rsidRPr="00534CE6">
              <w:rPr>
                <w:rFonts w:eastAsia="Times New Roman" w:cstheme="minorHAnsi"/>
                <w:color w:val="000000"/>
                <w:sz w:val="20"/>
                <w:szCs w:val="20"/>
              </w:rPr>
              <w:t>Report of repeat of performance test</w:t>
            </w:r>
          </w:p>
        </w:tc>
        <w:tc>
          <w:tcPr>
            <w:tcW w:w="2250" w:type="dxa"/>
            <w:tcBorders>
              <w:top w:val="nil"/>
              <w:left w:val="nil"/>
              <w:bottom w:val="single" w:sz="4" w:space="0" w:color="auto"/>
              <w:right w:val="single" w:sz="4" w:space="0" w:color="auto"/>
            </w:tcBorders>
            <w:shd w:val="clear" w:color="auto" w:fill="auto"/>
            <w:vAlign w:val="center"/>
            <w:hideMark/>
          </w:tcPr>
          <w:p w:rsidR="00534CE6" w:rsidRPr="00534CE6" w:rsidP="00534CE6" w14:paraId="0CA2EEF5"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61B5DA42"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0.2</w:t>
            </w:r>
          </w:p>
        </w:tc>
        <w:tc>
          <w:tcPr>
            <w:tcW w:w="2880" w:type="dxa"/>
            <w:tcBorders>
              <w:top w:val="nil"/>
              <w:left w:val="nil"/>
              <w:bottom w:val="single" w:sz="4" w:space="0" w:color="auto"/>
              <w:right w:val="single" w:sz="4" w:space="0" w:color="auto"/>
            </w:tcBorders>
            <w:shd w:val="clear" w:color="auto" w:fill="auto"/>
            <w:vAlign w:val="center"/>
            <w:hideMark/>
          </w:tcPr>
          <w:p w:rsidR="00534CE6" w:rsidRPr="00534CE6" w:rsidP="00534CE6" w14:paraId="18830B18"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764D4785"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r>
      <w:tr w14:paraId="6DE1F02E" w14:textId="77777777" w:rsidTr="00534CE6">
        <w:tblPrEx>
          <w:tblW w:w="12955" w:type="dxa"/>
          <w:tblInd w:w="113" w:type="dxa"/>
          <w:tblLook w:val="04A0"/>
        </w:tblPrEx>
        <w:trPr>
          <w:trHeight w:val="52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534CE6" w:rsidRPr="00534CE6" w:rsidP="00534CE6" w14:paraId="41DC3C90" w14:textId="77777777">
            <w:pPr>
              <w:spacing w:after="0" w:line="240" w:lineRule="auto"/>
              <w:rPr>
                <w:rFonts w:eastAsia="Times New Roman" w:cstheme="minorHAnsi"/>
                <w:color w:val="000000"/>
                <w:sz w:val="20"/>
                <w:szCs w:val="20"/>
              </w:rPr>
            </w:pPr>
            <w:r w:rsidRPr="00534CE6">
              <w:rPr>
                <w:rFonts w:eastAsia="Times New Roman" w:cstheme="minorHAnsi"/>
                <w:color w:val="000000"/>
                <w:sz w:val="20"/>
                <w:szCs w:val="20"/>
              </w:rPr>
              <w:t>Quarterly report of VOCs emission exceedances</w:t>
            </w:r>
          </w:p>
        </w:tc>
        <w:tc>
          <w:tcPr>
            <w:tcW w:w="2250" w:type="dxa"/>
            <w:tcBorders>
              <w:top w:val="nil"/>
              <w:left w:val="nil"/>
              <w:bottom w:val="single" w:sz="4" w:space="0" w:color="auto"/>
              <w:right w:val="single" w:sz="4" w:space="0" w:color="auto"/>
            </w:tcBorders>
            <w:shd w:val="clear" w:color="auto" w:fill="auto"/>
            <w:vAlign w:val="center"/>
            <w:hideMark/>
          </w:tcPr>
          <w:p w:rsidR="00534CE6" w:rsidRPr="00534CE6" w:rsidP="00534CE6" w14:paraId="390C4983"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22</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276D0154"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0.5</w:t>
            </w:r>
          </w:p>
        </w:tc>
        <w:tc>
          <w:tcPr>
            <w:tcW w:w="2880" w:type="dxa"/>
            <w:tcBorders>
              <w:top w:val="nil"/>
              <w:left w:val="nil"/>
              <w:bottom w:val="single" w:sz="4" w:space="0" w:color="auto"/>
              <w:right w:val="single" w:sz="4" w:space="0" w:color="auto"/>
            </w:tcBorders>
            <w:shd w:val="clear" w:color="auto" w:fill="auto"/>
            <w:vAlign w:val="center"/>
            <w:hideMark/>
          </w:tcPr>
          <w:p w:rsidR="00534CE6" w:rsidRPr="00534CE6" w:rsidP="00534CE6" w14:paraId="1BD8CC15"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671A0FED"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11</w:t>
            </w:r>
          </w:p>
        </w:tc>
      </w:tr>
      <w:tr w14:paraId="30C14777" w14:textId="77777777" w:rsidTr="00534CE6">
        <w:tblPrEx>
          <w:tblW w:w="12955" w:type="dxa"/>
          <w:tblInd w:w="113" w:type="dxa"/>
          <w:tblLook w:val="04A0"/>
        </w:tblPrEx>
        <w:trPr>
          <w:trHeight w:val="52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534CE6" w:rsidRPr="00534CE6" w:rsidP="00534CE6" w14:paraId="0FC802EF" w14:textId="77777777">
            <w:pPr>
              <w:spacing w:after="0" w:line="240" w:lineRule="auto"/>
              <w:rPr>
                <w:rFonts w:eastAsia="Times New Roman" w:cstheme="minorHAnsi"/>
                <w:color w:val="000000"/>
                <w:sz w:val="20"/>
                <w:szCs w:val="20"/>
              </w:rPr>
            </w:pPr>
            <w:r w:rsidRPr="00534CE6">
              <w:rPr>
                <w:rFonts w:eastAsia="Times New Roman" w:cstheme="minorHAnsi"/>
                <w:color w:val="000000"/>
                <w:sz w:val="20"/>
                <w:szCs w:val="20"/>
              </w:rPr>
              <w:t>Semiannual report of no excess emissions</w:t>
            </w:r>
          </w:p>
        </w:tc>
        <w:tc>
          <w:tcPr>
            <w:tcW w:w="2250" w:type="dxa"/>
            <w:tcBorders>
              <w:top w:val="nil"/>
              <w:left w:val="nil"/>
              <w:bottom w:val="single" w:sz="4" w:space="0" w:color="auto"/>
              <w:right w:val="single" w:sz="4" w:space="0" w:color="auto"/>
            </w:tcBorders>
            <w:shd w:val="clear" w:color="auto" w:fill="auto"/>
            <w:vAlign w:val="center"/>
            <w:hideMark/>
          </w:tcPr>
          <w:p w:rsidR="00534CE6" w:rsidRPr="00534CE6" w:rsidP="00534CE6" w14:paraId="072545CC"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22</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3BF354B6"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2</w:t>
            </w:r>
          </w:p>
        </w:tc>
        <w:tc>
          <w:tcPr>
            <w:tcW w:w="2880" w:type="dxa"/>
            <w:tcBorders>
              <w:top w:val="nil"/>
              <w:left w:val="nil"/>
              <w:bottom w:val="single" w:sz="4" w:space="0" w:color="auto"/>
              <w:right w:val="single" w:sz="4" w:space="0" w:color="auto"/>
            </w:tcBorders>
            <w:shd w:val="clear" w:color="auto" w:fill="auto"/>
            <w:vAlign w:val="center"/>
            <w:hideMark/>
          </w:tcPr>
          <w:p w:rsidR="00534CE6" w:rsidRPr="00534CE6" w:rsidP="00534CE6" w14:paraId="0105AD67"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51D9EF61"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44</w:t>
            </w:r>
          </w:p>
        </w:tc>
      </w:tr>
      <w:tr w14:paraId="0162AD28" w14:textId="77777777" w:rsidTr="00534CE6">
        <w:tblPrEx>
          <w:tblW w:w="12955" w:type="dxa"/>
          <w:tblInd w:w="113" w:type="dxa"/>
          <w:tblLook w:val="04A0"/>
        </w:tblPrEx>
        <w:trPr>
          <w:trHeight w:val="52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534CE6" w:rsidRPr="00534CE6" w:rsidP="00534CE6" w14:paraId="01DF5C67" w14:textId="77777777">
            <w:pPr>
              <w:spacing w:after="0" w:line="240" w:lineRule="auto"/>
              <w:rPr>
                <w:rFonts w:eastAsia="Times New Roman" w:cstheme="minorHAnsi"/>
                <w:color w:val="000000"/>
                <w:sz w:val="20"/>
                <w:szCs w:val="20"/>
              </w:rPr>
            </w:pPr>
            <w:r w:rsidRPr="00534CE6">
              <w:rPr>
                <w:rFonts w:eastAsia="Times New Roman" w:cstheme="minorHAnsi"/>
                <w:color w:val="000000"/>
                <w:sz w:val="20"/>
                <w:szCs w:val="20"/>
              </w:rPr>
              <w:t>Notification of extruded fiber limit exceedance</w:t>
            </w:r>
          </w:p>
        </w:tc>
        <w:tc>
          <w:tcPr>
            <w:tcW w:w="2250" w:type="dxa"/>
            <w:tcBorders>
              <w:top w:val="nil"/>
              <w:left w:val="nil"/>
              <w:bottom w:val="single" w:sz="4" w:space="0" w:color="auto"/>
              <w:right w:val="single" w:sz="4" w:space="0" w:color="auto"/>
            </w:tcBorders>
            <w:shd w:val="clear" w:color="auto" w:fill="auto"/>
            <w:vAlign w:val="center"/>
            <w:hideMark/>
          </w:tcPr>
          <w:p w:rsidR="00534CE6" w:rsidRPr="00534CE6" w:rsidP="00534CE6" w14:paraId="70E8896C"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22</w:t>
            </w:r>
          </w:p>
        </w:tc>
        <w:tc>
          <w:tcPr>
            <w:tcW w:w="2160" w:type="dxa"/>
            <w:tcBorders>
              <w:top w:val="nil"/>
              <w:left w:val="nil"/>
              <w:bottom w:val="single" w:sz="4" w:space="0" w:color="auto"/>
              <w:right w:val="nil"/>
            </w:tcBorders>
            <w:shd w:val="clear" w:color="auto" w:fill="auto"/>
            <w:vAlign w:val="center"/>
            <w:hideMark/>
          </w:tcPr>
          <w:p w:rsidR="00534CE6" w:rsidRPr="00534CE6" w:rsidP="00534CE6" w14:paraId="23ECE24F"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534CE6" w:rsidRPr="00534CE6" w:rsidP="00534CE6" w14:paraId="51B2B4A9"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4FC98791"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0</w:t>
            </w:r>
          </w:p>
        </w:tc>
      </w:tr>
      <w:tr w14:paraId="634F6C99" w14:textId="77777777" w:rsidTr="00534CE6">
        <w:tblPrEx>
          <w:tblW w:w="12955" w:type="dxa"/>
          <w:tblInd w:w="113"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534CE6" w:rsidRPr="00534CE6" w:rsidP="00534CE6" w14:paraId="41998516" w14:textId="77777777">
            <w:pPr>
              <w:spacing w:after="0" w:line="240" w:lineRule="auto"/>
              <w:rPr>
                <w:rFonts w:eastAsia="Times New Roman" w:cstheme="minorHAnsi"/>
                <w:color w:val="000000"/>
                <w:sz w:val="20"/>
                <w:szCs w:val="20"/>
              </w:rPr>
            </w:pPr>
            <w:r w:rsidRPr="00534CE6">
              <w:rPr>
                <w:rFonts w:eastAsia="Times New Roman" w:cstheme="minorHAnsi"/>
                <w:color w:val="000000"/>
                <w:sz w:val="20"/>
                <w:szCs w:val="20"/>
              </w:rPr>
              <w:t> </w:t>
            </w:r>
          </w:p>
        </w:tc>
        <w:tc>
          <w:tcPr>
            <w:tcW w:w="2250" w:type="dxa"/>
            <w:tcBorders>
              <w:top w:val="nil"/>
              <w:left w:val="nil"/>
              <w:bottom w:val="single" w:sz="4" w:space="0" w:color="auto"/>
              <w:right w:val="single" w:sz="4" w:space="0" w:color="auto"/>
            </w:tcBorders>
            <w:shd w:val="clear" w:color="auto" w:fill="auto"/>
            <w:vAlign w:val="center"/>
            <w:hideMark/>
          </w:tcPr>
          <w:p w:rsidR="00534CE6" w:rsidRPr="00534CE6" w:rsidP="00534CE6" w14:paraId="3993879E" w14:textId="77777777">
            <w:pPr>
              <w:spacing w:after="0" w:line="240" w:lineRule="auto"/>
              <w:jc w:val="center"/>
              <w:rPr>
                <w:rFonts w:eastAsia="Times New Roman" w:cstheme="minorHAnsi"/>
                <w:color w:val="000000"/>
                <w:sz w:val="20"/>
                <w:szCs w:val="20"/>
              </w:rPr>
            </w:pPr>
            <w:r w:rsidRPr="00534CE6">
              <w:rPr>
                <w:rFonts w:eastAsia="Times New Roman" w:cstheme="minorHAnsi"/>
                <w:color w:val="000000"/>
                <w:sz w:val="20"/>
                <w:szCs w:val="20"/>
              </w:rPr>
              <w:t> </w:t>
            </w:r>
          </w:p>
        </w:tc>
        <w:tc>
          <w:tcPr>
            <w:tcW w:w="5040" w:type="dxa"/>
            <w:gridSpan w:val="2"/>
            <w:tcBorders>
              <w:top w:val="single" w:sz="4" w:space="0" w:color="auto"/>
              <w:left w:val="nil"/>
              <w:bottom w:val="single" w:sz="4" w:space="0" w:color="auto"/>
              <w:right w:val="single" w:sz="4" w:space="0" w:color="000000"/>
            </w:tcBorders>
            <w:shd w:val="clear" w:color="auto" w:fill="auto"/>
            <w:vAlign w:val="center"/>
            <w:hideMark/>
          </w:tcPr>
          <w:p w:rsidR="00534CE6" w:rsidRPr="00534CE6" w:rsidP="00534CE6" w14:paraId="6BC6898B" w14:textId="77777777">
            <w:pPr>
              <w:spacing w:after="0" w:line="240" w:lineRule="auto"/>
              <w:jc w:val="center"/>
              <w:rPr>
                <w:rFonts w:eastAsia="Times New Roman" w:cstheme="minorHAnsi"/>
                <w:b/>
                <w:bCs/>
                <w:color w:val="000000"/>
                <w:sz w:val="20"/>
                <w:szCs w:val="20"/>
              </w:rPr>
            </w:pPr>
            <w:r w:rsidRPr="00534CE6">
              <w:rPr>
                <w:rFonts w:eastAsia="Times New Roman" w:cstheme="minorHAnsi"/>
                <w:b/>
                <w:bCs/>
                <w:color w:val="000000"/>
                <w:sz w:val="20"/>
                <w:szCs w:val="20"/>
              </w:rPr>
              <w:t>Total (rounded)</w:t>
            </w:r>
          </w:p>
        </w:tc>
        <w:tc>
          <w:tcPr>
            <w:tcW w:w="2160" w:type="dxa"/>
            <w:tcBorders>
              <w:top w:val="nil"/>
              <w:left w:val="nil"/>
              <w:bottom w:val="single" w:sz="4" w:space="0" w:color="auto"/>
              <w:right w:val="single" w:sz="4" w:space="0" w:color="auto"/>
            </w:tcBorders>
            <w:shd w:val="clear" w:color="auto" w:fill="auto"/>
            <w:vAlign w:val="center"/>
            <w:hideMark/>
          </w:tcPr>
          <w:p w:rsidR="00534CE6" w:rsidRPr="00534CE6" w:rsidP="00534CE6" w14:paraId="3A978ED6" w14:textId="77777777">
            <w:pPr>
              <w:spacing w:after="0" w:line="240" w:lineRule="auto"/>
              <w:jc w:val="center"/>
              <w:rPr>
                <w:rFonts w:eastAsia="Times New Roman" w:cstheme="minorHAnsi"/>
                <w:b/>
                <w:bCs/>
                <w:color w:val="000000"/>
                <w:sz w:val="20"/>
                <w:szCs w:val="20"/>
              </w:rPr>
            </w:pPr>
            <w:r w:rsidRPr="00534CE6">
              <w:rPr>
                <w:rFonts w:eastAsia="Times New Roman" w:cstheme="minorHAnsi"/>
                <w:b/>
                <w:bCs/>
                <w:color w:val="000000"/>
                <w:sz w:val="20"/>
                <w:szCs w:val="20"/>
              </w:rPr>
              <w:t>55</w:t>
            </w:r>
          </w:p>
        </w:tc>
      </w:tr>
    </w:tbl>
    <w:p w:rsidR="009D7EC1" w:rsidP="00BB3410" w14:paraId="06620F14" w14:textId="77777777">
      <w:pPr>
        <w:pStyle w:val="ListParagraph"/>
        <w:spacing w:before="240"/>
        <w:ind w:left="0"/>
        <w:rPr>
          <w:rFonts w:cstheme="minorHAnsi"/>
          <w:b/>
          <w:bCs/>
          <w:sz w:val="24"/>
          <w:szCs w:val="24"/>
        </w:rPr>
      </w:pPr>
    </w:p>
    <w:p w:rsidR="00CF1B98" w14:paraId="759B785C" w14:textId="77777777">
      <w:pPr>
        <w:rPr>
          <w:rFonts w:cstheme="minorHAnsi"/>
          <w:b/>
          <w:bCs/>
          <w:sz w:val="24"/>
          <w:szCs w:val="24"/>
        </w:rPr>
      </w:pPr>
      <w:r>
        <w:rPr>
          <w:rFonts w:cstheme="minorHAnsi"/>
          <w:b/>
          <w:bCs/>
          <w:sz w:val="24"/>
          <w:szCs w:val="24"/>
        </w:rPr>
        <w:br w:type="page"/>
      </w:r>
    </w:p>
    <w:p w:rsidR="009D7EC1" w:rsidP="00BB3410" w14:paraId="26AF562F" w14:textId="6247BFF1">
      <w:pPr>
        <w:pStyle w:val="ListParagraph"/>
        <w:spacing w:before="240"/>
        <w:ind w:left="0"/>
        <w:rPr>
          <w:rFonts w:cstheme="minorHAnsi"/>
          <w:b/>
          <w:bCs/>
          <w:sz w:val="24"/>
          <w:szCs w:val="24"/>
        </w:rPr>
      </w:pPr>
      <w:r w:rsidRPr="009D7EC1">
        <w:rPr>
          <w:rFonts w:cstheme="minorHAnsi"/>
          <w:b/>
          <w:bCs/>
          <w:sz w:val="24"/>
          <w:szCs w:val="24"/>
        </w:rPr>
        <w:t>Capital/Startup vs. Operation and Maintenance (O&amp;M) Costs</w:t>
      </w:r>
    </w:p>
    <w:tbl>
      <w:tblPr>
        <w:tblW w:w="14414" w:type="dxa"/>
        <w:tblInd w:w="-612" w:type="dxa"/>
        <w:tblLook w:val="04A0"/>
      </w:tblPr>
      <w:tblGrid>
        <w:gridCol w:w="2790"/>
        <w:gridCol w:w="2070"/>
        <w:gridCol w:w="1530"/>
        <w:gridCol w:w="1980"/>
        <w:gridCol w:w="1995"/>
        <w:gridCol w:w="2235"/>
        <w:gridCol w:w="1814"/>
      </w:tblGrid>
      <w:tr w14:paraId="71E65676" w14:textId="77777777" w:rsidTr="005A1E43">
        <w:tblPrEx>
          <w:tblW w:w="14414" w:type="dxa"/>
          <w:tblInd w:w="-612" w:type="dxa"/>
          <w:tblLook w:val="04A0"/>
        </w:tblPrEx>
        <w:trPr>
          <w:trHeight w:val="29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403" w:rsidRPr="00900403" w:rsidP="00900403" w14:paraId="17932463"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(A)</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900403" w:rsidRPr="00900403" w:rsidP="00900403" w14:paraId="02E7B4D2"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(B)</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00403" w:rsidRPr="00900403" w:rsidP="00900403" w14:paraId="0E10A160"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(C)</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900403" w:rsidRPr="00900403" w:rsidP="00900403" w14:paraId="2F0BA57D"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(D)</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900403" w:rsidRPr="00900403" w:rsidP="00900403" w14:paraId="6CD86D12"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(E)</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rsidR="00900403" w:rsidRPr="00900403" w:rsidP="00900403" w14:paraId="45DD4260"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(F)</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900403" w:rsidRPr="00900403" w:rsidP="00900403" w14:paraId="54483A03"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(G)</w:t>
            </w:r>
          </w:p>
        </w:tc>
      </w:tr>
      <w:tr w14:paraId="6E6C3311" w14:textId="77777777" w:rsidTr="005A1E43">
        <w:tblPrEx>
          <w:tblW w:w="14414" w:type="dxa"/>
          <w:tblInd w:w="-612" w:type="dxa"/>
          <w:tblLook w:val="04A0"/>
        </w:tblPrEx>
        <w:trPr>
          <w:trHeight w:val="780"/>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900403" w:rsidRPr="00900403" w:rsidP="00900403" w14:paraId="2C8FD0C0"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Continuous Monitoring Device</w:t>
            </w:r>
          </w:p>
        </w:tc>
        <w:tc>
          <w:tcPr>
            <w:tcW w:w="2070" w:type="dxa"/>
            <w:tcBorders>
              <w:top w:val="nil"/>
              <w:left w:val="nil"/>
              <w:bottom w:val="single" w:sz="4" w:space="0" w:color="auto"/>
              <w:right w:val="single" w:sz="4" w:space="0" w:color="auto"/>
            </w:tcBorders>
            <w:shd w:val="clear" w:color="auto" w:fill="auto"/>
            <w:vAlign w:val="center"/>
            <w:hideMark/>
          </w:tcPr>
          <w:p w:rsidR="00900403" w:rsidRPr="00900403" w:rsidP="00900403" w14:paraId="24480E2C" w14:textId="4804262D">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Capital/Startup Cost for One Respondent</w:t>
            </w:r>
            <w:r w:rsidRPr="005A1E43" w:rsidR="00B15992">
              <w:rPr>
                <w:rFonts w:eastAsia="Times New Roman" w:cstheme="minorHAnsi"/>
                <w:color w:val="000000"/>
                <w:sz w:val="20"/>
                <w:szCs w:val="20"/>
                <w:vertAlign w:val="superscript"/>
              </w:rPr>
              <w:t>1</w:t>
            </w:r>
            <w:r w:rsidR="00B15992">
              <w:rPr>
                <w:rFonts w:eastAsia="Times New Roman" w:cstheme="minorHAnsi"/>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900403" w:rsidRPr="00900403" w:rsidP="00900403" w14:paraId="7B547F34"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 xml:space="preserve">Number of New Respondents </w:t>
            </w:r>
          </w:p>
        </w:tc>
        <w:tc>
          <w:tcPr>
            <w:tcW w:w="1980" w:type="dxa"/>
            <w:tcBorders>
              <w:top w:val="nil"/>
              <w:left w:val="nil"/>
              <w:bottom w:val="single" w:sz="4" w:space="0" w:color="auto"/>
              <w:right w:val="single" w:sz="4" w:space="0" w:color="auto"/>
            </w:tcBorders>
            <w:shd w:val="clear" w:color="auto" w:fill="auto"/>
            <w:vAlign w:val="center"/>
            <w:hideMark/>
          </w:tcPr>
          <w:p w:rsidR="00900403" w:rsidRPr="00900403" w:rsidP="00900403" w14:paraId="73A0EA32"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Total Capital/Startup Cost, (B X C)</w:t>
            </w:r>
          </w:p>
        </w:tc>
        <w:tc>
          <w:tcPr>
            <w:tcW w:w="1995" w:type="dxa"/>
            <w:tcBorders>
              <w:top w:val="nil"/>
              <w:left w:val="nil"/>
              <w:bottom w:val="single" w:sz="4" w:space="0" w:color="auto"/>
              <w:right w:val="single" w:sz="4" w:space="0" w:color="auto"/>
            </w:tcBorders>
            <w:shd w:val="clear" w:color="auto" w:fill="auto"/>
            <w:vAlign w:val="center"/>
            <w:hideMark/>
          </w:tcPr>
          <w:p w:rsidR="00900403" w:rsidRPr="00900403" w:rsidP="00900403" w14:paraId="7F456730" w14:textId="0178E58E">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Annual O&amp;M Costs for One Respondent</w:t>
            </w:r>
            <w:r w:rsidRPr="005A1E43" w:rsidR="00B15992">
              <w:rPr>
                <w:rFonts w:eastAsia="Times New Roman" w:cstheme="minorHAnsi"/>
                <w:color w:val="000000"/>
                <w:sz w:val="20"/>
                <w:szCs w:val="20"/>
                <w:vertAlign w:val="superscript"/>
              </w:rPr>
              <w:t>1</w:t>
            </w:r>
          </w:p>
        </w:tc>
        <w:tc>
          <w:tcPr>
            <w:tcW w:w="2235" w:type="dxa"/>
            <w:tcBorders>
              <w:top w:val="nil"/>
              <w:left w:val="nil"/>
              <w:bottom w:val="single" w:sz="4" w:space="0" w:color="auto"/>
              <w:right w:val="single" w:sz="4" w:space="0" w:color="auto"/>
            </w:tcBorders>
            <w:shd w:val="clear" w:color="auto" w:fill="auto"/>
            <w:vAlign w:val="center"/>
            <w:hideMark/>
          </w:tcPr>
          <w:p w:rsidR="00900403" w:rsidRPr="00900403" w:rsidP="00900403" w14:paraId="2494935A"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Number of Respondents with O&amp;M</w:t>
            </w:r>
          </w:p>
        </w:tc>
        <w:tc>
          <w:tcPr>
            <w:tcW w:w="1814" w:type="dxa"/>
            <w:tcBorders>
              <w:top w:val="nil"/>
              <w:left w:val="nil"/>
              <w:bottom w:val="single" w:sz="4" w:space="0" w:color="auto"/>
              <w:right w:val="single" w:sz="4" w:space="0" w:color="auto"/>
            </w:tcBorders>
            <w:shd w:val="clear" w:color="auto" w:fill="auto"/>
            <w:vAlign w:val="center"/>
            <w:hideMark/>
          </w:tcPr>
          <w:p w:rsidR="00900403" w:rsidRPr="00900403" w:rsidP="00900403" w14:paraId="72E5A15C"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Total O&amp;M,</w:t>
            </w:r>
            <w:r w:rsidRPr="00900403">
              <w:rPr>
                <w:rFonts w:eastAsia="Times New Roman" w:cstheme="minorHAnsi"/>
                <w:color w:val="000000"/>
                <w:sz w:val="20"/>
                <w:szCs w:val="20"/>
              </w:rPr>
              <w:br/>
              <w:t>(E x F)</w:t>
            </w:r>
          </w:p>
        </w:tc>
      </w:tr>
      <w:tr w14:paraId="63DADFAF" w14:textId="77777777" w:rsidTr="005A1E43">
        <w:tblPrEx>
          <w:tblW w:w="14414" w:type="dxa"/>
          <w:tblInd w:w="-612" w:type="dxa"/>
          <w:tblLook w:val="04A0"/>
        </w:tblPrEx>
        <w:trPr>
          <w:trHeight w:val="290"/>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900403" w:rsidRPr="00900403" w:rsidP="00900403" w14:paraId="47EFFBB3" w14:textId="77777777">
            <w:pPr>
              <w:spacing w:after="0" w:line="240" w:lineRule="auto"/>
              <w:rPr>
                <w:rFonts w:eastAsia="Times New Roman" w:cstheme="minorHAnsi"/>
                <w:color w:val="000000"/>
                <w:sz w:val="20"/>
                <w:szCs w:val="20"/>
              </w:rPr>
            </w:pPr>
            <w:r w:rsidRPr="00900403">
              <w:rPr>
                <w:rFonts w:eastAsia="Times New Roman" w:cstheme="minorHAnsi"/>
                <w:color w:val="000000"/>
                <w:sz w:val="20"/>
                <w:szCs w:val="20"/>
              </w:rPr>
              <w:t>Flow indicator for solvent feed</w:t>
            </w:r>
          </w:p>
        </w:tc>
        <w:tc>
          <w:tcPr>
            <w:tcW w:w="2070" w:type="dxa"/>
            <w:tcBorders>
              <w:top w:val="nil"/>
              <w:left w:val="nil"/>
              <w:bottom w:val="single" w:sz="4" w:space="0" w:color="auto"/>
              <w:right w:val="single" w:sz="4" w:space="0" w:color="auto"/>
            </w:tcBorders>
            <w:shd w:val="clear" w:color="auto" w:fill="auto"/>
            <w:vAlign w:val="center"/>
            <w:hideMark/>
          </w:tcPr>
          <w:p w:rsidR="00900403" w:rsidRPr="00900403" w:rsidP="00900403" w14:paraId="5C97EADA" w14:textId="698ECC05">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w:t>
            </w:r>
            <w:r w:rsidR="00FF36D1">
              <w:rPr>
                <w:rFonts w:eastAsia="Times New Roman" w:cstheme="minorHAnsi"/>
                <w:color w:val="000000"/>
                <w:sz w:val="20"/>
                <w:szCs w:val="20"/>
              </w:rPr>
              <w:t>5,045</w:t>
            </w:r>
            <w:r w:rsidRPr="00900403">
              <w:rPr>
                <w:rFonts w:eastAsia="Times New Roman" w:cstheme="minorHAnsi"/>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900403" w:rsidRPr="00900403" w:rsidP="00900403" w14:paraId="4B198B74"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0</w:t>
            </w:r>
          </w:p>
        </w:tc>
        <w:tc>
          <w:tcPr>
            <w:tcW w:w="1980" w:type="dxa"/>
            <w:tcBorders>
              <w:top w:val="nil"/>
              <w:left w:val="nil"/>
              <w:bottom w:val="single" w:sz="4" w:space="0" w:color="auto"/>
              <w:right w:val="single" w:sz="4" w:space="0" w:color="auto"/>
            </w:tcBorders>
            <w:shd w:val="clear" w:color="auto" w:fill="auto"/>
            <w:vAlign w:val="center"/>
            <w:hideMark/>
          </w:tcPr>
          <w:p w:rsidR="00900403" w:rsidRPr="00900403" w:rsidP="00900403" w14:paraId="2E07CE50"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 xml:space="preserve">$0 </w:t>
            </w:r>
          </w:p>
        </w:tc>
        <w:tc>
          <w:tcPr>
            <w:tcW w:w="1995" w:type="dxa"/>
            <w:tcBorders>
              <w:top w:val="nil"/>
              <w:left w:val="nil"/>
              <w:bottom w:val="single" w:sz="4" w:space="0" w:color="auto"/>
              <w:right w:val="single" w:sz="4" w:space="0" w:color="auto"/>
            </w:tcBorders>
            <w:shd w:val="clear" w:color="auto" w:fill="auto"/>
            <w:vAlign w:val="center"/>
            <w:hideMark/>
          </w:tcPr>
          <w:p w:rsidR="00900403" w:rsidRPr="00900403" w:rsidP="00900403" w14:paraId="7C829F7C" w14:textId="2635CDEF">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w:t>
            </w:r>
            <w:r w:rsidR="00FF36D1">
              <w:rPr>
                <w:rFonts w:eastAsia="Times New Roman" w:cstheme="minorHAnsi"/>
                <w:color w:val="000000"/>
                <w:sz w:val="20"/>
                <w:szCs w:val="20"/>
              </w:rPr>
              <w:t>11,466</w:t>
            </w:r>
            <w:r w:rsidRPr="00900403">
              <w:rPr>
                <w:rFonts w:eastAsia="Times New Roman" w:cstheme="minorHAnsi"/>
                <w:color w:val="000000"/>
                <w:sz w:val="20"/>
                <w:szCs w:val="20"/>
              </w:rPr>
              <w:t xml:space="preserve"> </w:t>
            </w:r>
          </w:p>
        </w:tc>
        <w:tc>
          <w:tcPr>
            <w:tcW w:w="2235" w:type="dxa"/>
            <w:tcBorders>
              <w:top w:val="nil"/>
              <w:left w:val="nil"/>
              <w:bottom w:val="single" w:sz="4" w:space="0" w:color="auto"/>
              <w:right w:val="single" w:sz="4" w:space="0" w:color="auto"/>
            </w:tcBorders>
            <w:shd w:val="clear" w:color="auto" w:fill="auto"/>
            <w:vAlign w:val="center"/>
            <w:hideMark/>
          </w:tcPr>
          <w:p w:rsidR="00900403" w:rsidRPr="00900403" w:rsidP="00900403" w14:paraId="3A2D62BD"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22</w:t>
            </w:r>
          </w:p>
        </w:tc>
        <w:tc>
          <w:tcPr>
            <w:tcW w:w="1814" w:type="dxa"/>
            <w:tcBorders>
              <w:top w:val="nil"/>
              <w:left w:val="nil"/>
              <w:bottom w:val="single" w:sz="4" w:space="0" w:color="auto"/>
              <w:right w:val="single" w:sz="4" w:space="0" w:color="auto"/>
            </w:tcBorders>
            <w:shd w:val="clear" w:color="auto" w:fill="auto"/>
            <w:vAlign w:val="center"/>
            <w:hideMark/>
          </w:tcPr>
          <w:p w:rsidR="00900403" w:rsidRPr="00900403" w:rsidP="00900403" w14:paraId="7A31CEE3" w14:textId="792A15CC">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w:t>
            </w:r>
            <w:r w:rsidR="00FF36D1">
              <w:rPr>
                <w:rFonts w:eastAsia="Times New Roman" w:cstheme="minorHAnsi"/>
                <w:color w:val="000000"/>
                <w:sz w:val="20"/>
                <w:szCs w:val="20"/>
              </w:rPr>
              <w:t>252,258</w:t>
            </w:r>
            <w:r w:rsidRPr="00900403">
              <w:rPr>
                <w:rFonts w:eastAsia="Times New Roman" w:cstheme="minorHAnsi"/>
                <w:color w:val="000000"/>
                <w:sz w:val="20"/>
                <w:szCs w:val="20"/>
              </w:rPr>
              <w:t xml:space="preserve"> </w:t>
            </w:r>
          </w:p>
        </w:tc>
      </w:tr>
      <w:tr w14:paraId="14111045" w14:textId="77777777" w:rsidTr="005A1E43">
        <w:tblPrEx>
          <w:tblW w:w="14414" w:type="dxa"/>
          <w:tblInd w:w="-612" w:type="dxa"/>
          <w:tblLook w:val="04A0"/>
        </w:tblPrEx>
        <w:trPr>
          <w:trHeight w:val="290"/>
        </w:trPr>
        <w:tc>
          <w:tcPr>
            <w:tcW w:w="2790" w:type="dxa"/>
            <w:tcBorders>
              <w:top w:val="nil"/>
              <w:left w:val="single" w:sz="4" w:space="0" w:color="auto"/>
              <w:bottom w:val="single" w:sz="4" w:space="0" w:color="auto"/>
              <w:right w:val="single" w:sz="4" w:space="0" w:color="auto"/>
            </w:tcBorders>
            <w:shd w:val="clear" w:color="auto" w:fill="auto"/>
            <w:vAlign w:val="center"/>
            <w:hideMark/>
          </w:tcPr>
          <w:p w:rsidR="00900403" w:rsidRPr="00900403" w:rsidP="00900403" w14:paraId="5EC43B47" w14:textId="063998B3">
            <w:pPr>
              <w:spacing w:after="0" w:line="240" w:lineRule="auto"/>
              <w:rPr>
                <w:rFonts w:eastAsia="Times New Roman" w:cstheme="minorHAnsi"/>
                <w:color w:val="000000"/>
                <w:sz w:val="20"/>
                <w:szCs w:val="20"/>
              </w:rPr>
            </w:pPr>
            <w:r w:rsidRPr="00900403">
              <w:rPr>
                <w:rFonts w:eastAsia="Times New Roman" w:cstheme="minorHAnsi"/>
                <w:color w:val="000000"/>
                <w:sz w:val="20"/>
                <w:szCs w:val="20"/>
              </w:rPr>
              <w:t>Totals (rounded)</w:t>
            </w:r>
            <w:r w:rsidRPr="005A1E43" w:rsidR="00B15992">
              <w:rPr>
                <w:rFonts w:eastAsia="Times New Roman" w:cstheme="minorHAnsi"/>
                <w:color w:val="000000"/>
                <w:sz w:val="20"/>
                <w:szCs w:val="20"/>
                <w:vertAlign w:val="superscript"/>
              </w:rPr>
              <w:t>2</w:t>
            </w:r>
          </w:p>
        </w:tc>
        <w:tc>
          <w:tcPr>
            <w:tcW w:w="2070" w:type="dxa"/>
            <w:tcBorders>
              <w:top w:val="nil"/>
              <w:left w:val="nil"/>
              <w:bottom w:val="single" w:sz="4" w:space="0" w:color="auto"/>
              <w:right w:val="single" w:sz="4" w:space="0" w:color="auto"/>
            </w:tcBorders>
            <w:shd w:val="clear" w:color="auto" w:fill="auto"/>
            <w:vAlign w:val="center"/>
            <w:hideMark/>
          </w:tcPr>
          <w:p w:rsidR="00900403" w:rsidRPr="00900403" w:rsidP="00900403" w14:paraId="2922F28E"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900403" w:rsidRPr="00900403" w:rsidP="00900403" w14:paraId="3CBFEA4F"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900403" w:rsidRPr="00900403" w:rsidP="00900403" w14:paraId="298C9F6F"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 xml:space="preserve">$0 </w:t>
            </w:r>
          </w:p>
        </w:tc>
        <w:tc>
          <w:tcPr>
            <w:tcW w:w="1995" w:type="dxa"/>
            <w:tcBorders>
              <w:top w:val="nil"/>
              <w:left w:val="nil"/>
              <w:bottom w:val="single" w:sz="4" w:space="0" w:color="auto"/>
              <w:right w:val="single" w:sz="4" w:space="0" w:color="auto"/>
            </w:tcBorders>
            <w:shd w:val="clear" w:color="auto" w:fill="auto"/>
            <w:vAlign w:val="center"/>
            <w:hideMark/>
          </w:tcPr>
          <w:p w:rsidR="00900403" w:rsidRPr="00900403" w:rsidP="00900403" w14:paraId="12CD2AC9"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 </w:t>
            </w:r>
          </w:p>
        </w:tc>
        <w:tc>
          <w:tcPr>
            <w:tcW w:w="2235" w:type="dxa"/>
            <w:tcBorders>
              <w:top w:val="nil"/>
              <w:left w:val="nil"/>
              <w:bottom w:val="single" w:sz="4" w:space="0" w:color="auto"/>
              <w:right w:val="single" w:sz="4" w:space="0" w:color="auto"/>
            </w:tcBorders>
            <w:shd w:val="clear" w:color="auto" w:fill="auto"/>
            <w:vAlign w:val="center"/>
            <w:hideMark/>
          </w:tcPr>
          <w:p w:rsidR="00900403" w:rsidRPr="00900403" w:rsidP="00900403" w14:paraId="63EF231B" w14:textId="77777777">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 </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900403" w:rsidRPr="00900403" w:rsidP="00900403" w14:paraId="6822A496" w14:textId="5E933A5A">
            <w:pPr>
              <w:spacing w:after="0" w:line="240" w:lineRule="auto"/>
              <w:jc w:val="center"/>
              <w:rPr>
                <w:rFonts w:eastAsia="Times New Roman" w:cstheme="minorHAnsi"/>
                <w:color w:val="000000"/>
                <w:sz w:val="20"/>
                <w:szCs w:val="20"/>
              </w:rPr>
            </w:pPr>
            <w:r w:rsidRPr="00900403">
              <w:rPr>
                <w:rFonts w:eastAsia="Times New Roman" w:cstheme="minorHAnsi"/>
                <w:color w:val="000000"/>
                <w:sz w:val="20"/>
                <w:szCs w:val="20"/>
              </w:rPr>
              <w:t>$</w:t>
            </w:r>
            <w:r w:rsidR="00FF36D1">
              <w:rPr>
                <w:rFonts w:eastAsia="Times New Roman" w:cstheme="minorHAnsi"/>
                <w:color w:val="000000"/>
                <w:sz w:val="20"/>
                <w:szCs w:val="20"/>
              </w:rPr>
              <w:t>252</w:t>
            </w:r>
            <w:r w:rsidRPr="00900403">
              <w:rPr>
                <w:rFonts w:eastAsia="Times New Roman" w:cstheme="minorHAnsi"/>
                <w:color w:val="000000"/>
                <w:sz w:val="20"/>
                <w:szCs w:val="20"/>
              </w:rPr>
              <w:t xml:space="preserve">,000 </w:t>
            </w:r>
          </w:p>
        </w:tc>
      </w:tr>
      <w:tr w14:paraId="73DD989C" w14:textId="77777777" w:rsidTr="005A1E43">
        <w:tblPrEx>
          <w:tblW w:w="14414" w:type="dxa"/>
          <w:tblInd w:w="-612" w:type="dxa"/>
          <w:tblLook w:val="04A0"/>
        </w:tblPrEx>
        <w:trPr>
          <w:trHeight w:val="290"/>
        </w:trPr>
        <w:tc>
          <w:tcPr>
            <w:tcW w:w="8370" w:type="dxa"/>
            <w:gridSpan w:val="4"/>
            <w:tcBorders>
              <w:top w:val="nil"/>
              <w:left w:val="nil"/>
              <w:bottom w:val="nil"/>
              <w:right w:val="nil"/>
            </w:tcBorders>
            <w:shd w:val="clear" w:color="auto" w:fill="auto"/>
            <w:noWrap/>
            <w:vAlign w:val="bottom"/>
            <w:hideMark/>
          </w:tcPr>
          <w:p w:rsidR="00900403" w:rsidRPr="00900403" w:rsidP="00900403" w14:paraId="6DA9F19E" w14:textId="513289A7">
            <w:pPr>
              <w:spacing w:after="0" w:line="240" w:lineRule="auto"/>
              <w:rPr>
                <w:rFonts w:eastAsia="Times New Roman" w:cstheme="minorHAnsi"/>
                <w:color w:val="000000"/>
                <w:sz w:val="20"/>
                <w:szCs w:val="20"/>
              </w:rPr>
            </w:pPr>
            <w:r w:rsidRPr="005A1E43">
              <w:rPr>
                <w:rFonts w:eastAsia="Times New Roman" w:cstheme="minorHAnsi"/>
                <w:color w:val="000000"/>
                <w:sz w:val="20"/>
                <w:szCs w:val="20"/>
                <w:vertAlign w:val="superscript"/>
              </w:rPr>
              <w:t>1</w:t>
            </w:r>
            <w:r w:rsidRPr="005A1E43">
              <w:rPr>
                <w:rFonts w:eastAsia="Times New Roman" w:cstheme="minorHAnsi"/>
                <w:color w:val="000000"/>
                <w:sz w:val="20"/>
                <w:szCs w:val="20"/>
                <w:vertAlign w:val="superscript"/>
              </w:rPr>
              <w:t xml:space="preserve"> </w:t>
            </w:r>
            <w:r w:rsidRPr="00900403">
              <w:rPr>
                <w:rFonts w:eastAsia="Times New Roman" w:cstheme="minorHAnsi"/>
                <w:color w:val="000000"/>
                <w:sz w:val="20"/>
                <w:szCs w:val="20"/>
              </w:rPr>
              <w:t>Totals have been rounded to 3 significant figures. Figures may not add exactly due to rounding.</w:t>
            </w:r>
          </w:p>
        </w:tc>
        <w:tc>
          <w:tcPr>
            <w:tcW w:w="1995" w:type="dxa"/>
            <w:tcBorders>
              <w:top w:val="nil"/>
              <w:left w:val="nil"/>
              <w:bottom w:val="nil"/>
              <w:right w:val="nil"/>
            </w:tcBorders>
            <w:shd w:val="clear" w:color="auto" w:fill="auto"/>
            <w:noWrap/>
            <w:vAlign w:val="bottom"/>
            <w:hideMark/>
          </w:tcPr>
          <w:p w:rsidR="00900403" w:rsidRPr="00900403" w:rsidP="00900403" w14:paraId="2BA73056" w14:textId="77777777">
            <w:pPr>
              <w:spacing w:after="0" w:line="240" w:lineRule="auto"/>
              <w:rPr>
                <w:rFonts w:eastAsia="Times New Roman" w:cstheme="minorHAnsi"/>
                <w:color w:val="000000"/>
                <w:sz w:val="20"/>
                <w:szCs w:val="20"/>
              </w:rPr>
            </w:pPr>
          </w:p>
        </w:tc>
        <w:tc>
          <w:tcPr>
            <w:tcW w:w="2235" w:type="dxa"/>
            <w:tcBorders>
              <w:top w:val="nil"/>
              <w:left w:val="nil"/>
              <w:bottom w:val="nil"/>
              <w:right w:val="nil"/>
            </w:tcBorders>
            <w:shd w:val="clear" w:color="auto" w:fill="auto"/>
            <w:noWrap/>
            <w:vAlign w:val="bottom"/>
            <w:hideMark/>
          </w:tcPr>
          <w:p w:rsidR="00900403" w:rsidRPr="00900403" w:rsidP="00900403" w14:paraId="47F6297C" w14:textId="77777777">
            <w:pPr>
              <w:spacing w:after="0" w:line="240" w:lineRule="auto"/>
              <w:rPr>
                <w:rFonts w:eastAsia="Times New Roman" w:cstheme="minorHAnsi"/>
                <w:sz w:val="20"/>
                <w:szCs w:val="20"/>
              </w:rPr>
            </w:pPr>
          </w:p>
        </w:tc>
        <w:tc>
          <w:tcPr>
            <w:tcW w:w="1814" w:type="dxa"/>
            <w:tcBorders>
              <w:top w:val="nil"/>
              <w:left w:val="nil"/>
              <w:bottom w:val="nil"/>
              <w:right w:val="nil"/>
            </w:tcBorders>
            <w:shd w:val="clear" w:color="auto" w:fill="auto"/>
            <w:noWrap/>
            <w:vAlign w:val="bottom"/>
            <w:hideMark/>
          </w:tcPr>
          <w:p w:rsidR="00900403" w:rsidRPr="00900403" w:rsidP="00900403" w14:paraId="49A25682" w14:textId="77777777">
            <w:pPr>
              <w:spacing w:after="0" w:line="240" w:lineRule="auto"/>
              <w:rPr>
                <w:rFonts w:eastAsia="Times New Roman" w:cstheme="minorHAnsi"/>
                <w:sz w:val="20"/>
                <w:szCs w:val="20"/>
              </w:rPr>
            </w:pPr>
          </w:p>
        </w:tc>
      </w:tr>
      <w:tr w14:paraId="78310A2B" w14:textId="77777777" w:rsidTr="005A1E43">
        <w:tblPrEx>
          <w:tblW w:w="14414" w:type="dxa"/>
          <w:tblInd w:w="-612" w:type="dxa"/>
          <w:tblLook w:val="04A0"/>
        </w:tblPrEx>
        <w:trPr>
          <w:trHeight w:val="290"/>
        </w:trPr>
        <w:tc>
          <w:tcPr>
            <w:tcW w:w="8370" w:type="dxa"/>
            <w:gridSpan w:val="4"/>
            <w:tcBorders>
              <w:top w:val="nil"/>
              <w:left w:val="nil"/>
              <w:bottom w:val="nil"/>
              <w:right w:val="nil"/>
            </w:tcBorders>
            <w:shd w:val="clear" w:color="auto" w:fill="auto"/>
            <w:noWrap/>
            <w:vAlign w:val="bottom"/>
          </w:tcPr>
          <w:p w:rsidR="00FF36D1" w:rsidRPr="00900403" w:rsidP="00900403" w14:paraId="43EBF616" w14:textId="69547920">
            <w:pPr>
              <w:spacing w:after="0" w:line="240" w:lineRule="auto"/>
              <w:rPr>
                <w:rFonts w:eastAsia="Times New Roman" w:cstheme="minorHAnsi"/>
                <w:color w:val="000000"/>
                <w:sz w:val="20"/>
                <w:szCs w:val="20"/>
              </w:rPr>
            </w:pPr>
            <w:r w:rsidRPr="005A1E43">
              <w:rPr>
                <w:rFonts w:eastAsia="Times New Roman" w:cstheme="minorHAnsi"/>
                <w:color w:val="000000"/>
                <w:sz w:val="20"/>
                <w:szCs w:val="20"/>
                <w:vertAlign w:val="superscript"/>
              </w:rPr>
              <w:t>2</w:t>
            </w:r>
            <w:r>
              <w:rPr>
                <w:rFonts w:eastAsia="Times New Roman" w:cstheme="minorHAnsi"/>
                <w:color w:val="000000"/>
                <w:sz w:val="20"/>
                <w:szCs w:val="20"/>
              </w:rPr>
              <w:t xml:space="preserve"> Costs have been adjusted to 2023 dollars using the CEPCI Index.</w:t>
            </w:r>
          </w:p>
        </w:tc>
        <w:tc>
          <w:tcPr>
            <w:tcW w:w="1995" w:type="dxa"/>
            <w:tcBorders>
              <w:top w:val="nil"/>
              <w:left w:val="nil"/>
              <w:bottom w:val="nil"/>
              <w:right w:val="nil"/>
            </w:tcBorders>
            <w:shd w:val="clear" w:color="auto" w:fill="auto"/>
            <w:noWrap/>
            <w:vAlign w:val="bottom"/>
          </w:tcPr>
          <w:p w:rsidR="00FF36D1" w:rsidRPr="00900403" w:rsidP="00900403" w14:paraId="4E4C7944" w14:textId="77777777">
            <w:pPr>
              <w:spacing w:after="0" w:line="240" w:lineRule="auto"/>
              <w:rPr>
                <w:rFonts w:eastAsia="Times New Roman" w:cstheme="minorHAnsi"/>
                <w:color w:val="000000"/>
                <w:sz w:val="20"/>
                <w:szCs w:val="20"/>
              </w:rPr>
            </w:pPr>
          </w:p>
        </w:tc>
        <w:tc>
          <w:tcPr>
            <w:tcW w:w="2235" w:type="dxa"/>
            <w:tcBorders>
              <w:top w:val="nil"/>
              <w:left w:val="nil"/>
              <w:bottom w:val="nil"/>
              <w:right w:val="nil"/>
            </w:tcBorders>
            <w:shd w:val="clear" w:color="auto" w:fill="auto"/>
            <w:noWrap/>
            <w:vAlign w:val="bottom"/>
          </w:tcPr>
          <w:p w:rsidR="00FF36D1" w:rsidRPr="00900403" w:rsidP="00900403" w14:paraId="66D50649" w14:textId="77777777">
            <w:pPr>
              <w:spacing w:after="0" w:line="240" w:lineRule="auto"/>
              <w:rPr>
                <w:rFonts w:eastAsia="Times New Roman" w:cstheme="minorHAnsi"/>
                <w:sz w:val="20"/>
                <w:szCs w:val="20"/>
              </w:rPr>
            </w:pPr>
          </w:p>
        </w:tc>
        <w:tc>
          <w:tcPr>
            <w:tcW w:w="1814" w:type="dxa"/>
            <w:tcBorders>
              <w:top w:val="nil"/>
              <w:left w:val="nil"/>
              <w:bottom w:val="nil"/>
              <w:right w:val="nil"/>
            </w:tcBorders>
            <w:shd w:val="clear" w:color="auto" w:fill="auto"/>
            <w:noWrap/>
            <w:vAlign w:val="bottom"/>
          </w:tcPr>
          <w:p w:rsidR="00FF36D1" w:rsidRPr="00900403" w:rsidP="00900403" w14:paraId="155EFD88" w14:textId="77777777">
            <w:pPr>
              <w:spacing w:after="0" w:line="240" w:lineRule="auto"/>
              <w:rPr>
                <w:rFonts w:eastAsia="Times New Roman" w:cstheme="minorHAnsi"/>
                <w:sz w:val="20"/>
                <w:szCs w:val="20"/>
              </w:rPr>
            </w:pPr>
          </w:p>
        </w:tc>
      </w:tr>
    </w:tbl>
    <w:p w:rsidR="009F221D" w:rsidRPr="00900403" w:rsidP="00BB3410" w14:paraId="360C111E"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0E"/>
    <w:rsid w:val="0000329D"/>
    <w:rsid w:val="00003D64"/>
    <w:rsid w:val="00004678"/>
    <w:rsid w:val="000069AF"/>
    <w:rsid w:val="000069C3"/>
    <w:rsid w:val="00006C95"/>
    <w:rsid w:val="00007FB5"/>
    <w:rsid w:val="00010EEE"/>
    <w:rsid w:val="000129E1"/>
    <w:rsid w:val="00013852"/>
    <w:rsid w:val="00013CE8"/>
    <w:rsid w:val="00014B10"/>
    <w:rsid w:val="0001517F"/>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57E"/>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A7387"/>
    <w:rsid w:val="000B0AE0"/>
    <w:rsid w:val="000B3576"/>
    <w:rsid w:val="000B461B"/>
    <w:rsid w:val="000B61F2"/>
    <w:rsid w:val="000B7BBA"/>
    <w:rsid w:val="000C04C0"/>
    <w:rsid w:val="000C21A3"/>
    <w:rsid w:val="000C41A7"/>
    <w:rsid w:val="000C43C8"/>
    <w:rsid w:val="000C608D"/>
    <w:rsid w:val="000C6330"/>
    <w:rsid w:val="000D224E"/>
    <w:rsid w:val="000D251E"/>
    <w:rsid w:val="000D2D5D"/>
    <w:rsid w:val="000D3C22"/>
    <w:rsid w:val="000D45B2"/>
    <w:rsid w:val="000D4784"/>
    <w:rsid w:val="000D516A"/>
    <w:rsid w:val="000D5540"/>
    <w:rsid w:val="000D5863"/>
    <w:rsid w:val="000D6FA4"/>
    <w:rsid w:val="000E1158"/>
    <w:rsid w:val="000E184B"/>
    <w:rsid w:val="000E19CB"/>
    <w:rsid w:val="000E1FE8"/>
    <w:rsid w:val="000E3298"/>
    <w:rsid w:val="000E348B"/>
    <w:rsid w:val="000E5609"/>
    <w:rsid w:val="000E7DC1"/>
    <w:rsid w:val="000F0186"/>
    <w:rsid w:val="000F29EE"/>
    <w:rsid w:val="000F2D39"/>
    <w:rsid w:val="000F338A"/>
    <w:rsid w:val="000F3AC3"/>
    <w:rsid w:val="000F4DBB"/>
    <w:rsid w:val="000F6D04"/>
    <w:rsid w:val="00100432"/>
    <w:rsid w:val="00100499"/>
    <w:rsid w:val="00100BF7"/>
    <w:rsid w:val="00100FA6"/>
    <w:rsid w:val="00101362"/>
    <w:rsid w:val="0010158E"/>
    <w:rsid w:val="0010258D"/>
    <w:rsid w:val="00102EE5"/>
    <w:rsid w:val="00103DD8"/>
    <w:rsid w:val="001052D1"/>
    <w:rsid w:val="00105F52"/>
    <w:rsid w:val="00106C2C"/>
    <w:rsid w:val="00107505"/>
    <w:rsid w:val="00110267"/>
    <w:rsid w:val="00111663"/>
    <w:rsid w:val="00112360"/>
    <w:rsid w:val="00112675"/>
    <w:rsid w:val="001141DA"/>
    <w:rsid w:val="00116064"/>
    <w:rsid w:val="001172FE"/>
    <w:rsid w:val="00117FE1"/>
    <w:rsid w:val="001235F7"/>
    <w:rsid w:val="00127CBB"/>
    <w:rsid w:val="0013006A"/>
    <w:rsid w:val="00130CF9"/>
    <w:rsid w:val="001310E0"/>
    <w:rsid w:val="00132921"/>
    <w:rsid w:val="001329B3"/>
    <w:rsid w:val="00135EAD"/>
    <w:rsid w:val="00136237"/>
    <w:rsid w:val="00137EB8"/>
    <w:rsid w:val="00141AC2"/>
    <w:rsid w:val="00145DAE"/>
    <w:rsid w:val="00147B68"/>
    <w:rsid w:val="0015084F"/>
    <w:rsid w:val="00152A80"/>
    <w:rsid w:val="0015347D"/>
    <w:rsid w:val="00160461"/>
    <w:rsid w:val="00161846"/>
    <w:rsid w:val="001636DA"/>
    <w:rsid w:val="00163C69"/>
    <w:rsid w:val="00164169"/>
    <w:rsid w:val="001641AA"/>
    <w:rsid w:val="0016658D"/>
    <w:rsid w:val="00166B27"/>
    <w:rsid w:val="00170329"/>
    <w:rsid w:val="00170689"/>
    <w:rsid w:val="00170EB8"/>
    <w:rsid w:val="00171DC0"/>
    <w:rsid w:val="00173422"/>
    <w:rsid w:val="00173E50"/>
    <w:rsid w:val="00176BA8"/>
    <w:rsid w:val="001775F3"/>
    <w:rsid w:val="00180511"/>
    <w:rsid w:val="00184011"/>
    <w:rsid w:val="00185251"/>
    <w:rsid w:val="001912D6"/>
    <w:rsid w:val="0019149E"/>
    <w:rsid w:val="0019182F"/>
    <w:rsid w:val="00191C72"/>
    <w:rsid w:val="001925B3"/>
    <w:rsid w:val="0019580A"/>
    <w:rsid w:val="00195BEB"/>
    <w:rsid w:val="00197A23"/>
    <w:rsid w:val="001A0675"/>
    <w:rsid w:val="001A20B0"/>
    <w:rsid w:val="001A21A7"/>
    <w:rsid w:val="001A3351"/>
    <w:rsid w:val="001A42DB"/>
    <w:rsid w:val="001A53A7"/>
    <w:rsid w:val="001A76B3"/>
    <w:rsid w:val="001A7DEF"/>
    <w:rsid w:val="001B12B0"/>
    <w:rsid w:val="001B1773"/>
    <w:rsid w:val="001B1962"/>
    <w:rsid w:val="001B2D25"/>
    <w:rsid w:val="001B4565"/>
    <w:rsid w:val="001B46D7"/>
    <w:rsid w:val="001B4BEC"/>
    <w:rsid w:val="001B7B47"/>
    <w:rsid w:val="001C0151"/>
    <w:rsid w:val="001C04B9"/>
    <w:rsid w:val="001C260A"/>
    <w:rsid w:val="001C2D48"/>
    <w:rsid w:val="001C3106"/>
    <w:rsid w:val="001C3D5A"/>
    <w:rsid w:val="001C4634"/>
    <w:rsid w:val="001C6741"/>
    <w:rsid w:val="001C7470"/>
    <w:rsid w:val="001C7D52"/>
    <w:rsid w:val="001D01BB"/>
    <w:rsid w:val="001D294E"/>
    <w:rsid w:val="001D2CC2"/>
    <w:rsid w:val="001D47F8"/>
    <w:rsid w:val="001D4CDC"/>
    <w:rsid w:val="001D4D40"/>
    <w:rsid w:val="001D4F2F"/>
    <w:rsid w:val="001D51D8"/>
    <w:rsid w:val="001D5CED"/>
    <w:rsid w:val="001E0924"/>
    <w:rsid w:val="001E211E"/>
    <w:rsid w:val="001E3A31"/>
    <w:rsid w:val="001E43D7"/>
    <w:rsid w:val="001E4E2E"/>
    <w:rsid w:val="001E534A"/>
    <w:rsid w:val="001E548A"/>
    <w:rsid w:val="001E54CA"/>
    <w:rsid w:val="001E601A"/>
    <w:rsid w:val="001E6E50"/>
    <w:rsid w:val="001E7480"/>
    <w:rsid w:val="001E74E1"/>
    <w:rsid w:val="001F0834"/>
    <w:rsid w:val="001F0962"/>
    <w:rsid w:val="001F0D3B"/>
    <w:rsid w:val="001F1A52"/>
    <w:rsid w:val="001F1F14"/>
    <w:rsid w:val="001F34A5"/>
    <w:rsid w:val="001F370A"/>
    <w:rsid w:val="001F5541"/>
    <w:rsid w:val="001F74F5"/>
    <w:rsid w:val="001F75D9"/>
    <w:rsid w:val="001F7A47"/>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5067"/>
    <w:rsid w:val="00226D49"/>
    <w:rsid w:val="0022710C"/>
    <w:rsid w:val="002272EE"/>
    <w:rsid w:val="00227759"/>
    <w:rsid w:val="00230F45"/>
    <w:rsid w:val="00233342"/>
    <w:rsid w:val="002335AB"/>
    <w:rsid w:val="00234B8D"/>
    <w:rsid w:val="00235E79"/>
    <w:rsid w:val="002360BC"/>
    <w:rsid w:val="00237A08"/>
    <w:rsid w:val="00240F23"/>
    <w:rsid w:val="0024175E"/>
    <w:rsid w:val="002420F2"/>
    <w:rsid w:val="002455F0"/>
    <w:rsid w:val="0024599B"/>
    <w:rsid w:val="00246A7E"/>
    <w:rsid w:val="00247198"/>
    <w:rsid w:val="0025051F"/>
    <w:rsid w:val="00251151"/>
    <w:rsid w:val="00252A4E"/>
    <w:rsid w:val="0025319A"/>
    <w:rsid w:val="00253DBC"/>
    <w:rsid w:val="00254BFF"/>
    <w:rsid w:val="0025617C"/>
    <w:rsid w:val="0026050F"/>
    <w:rsid w:val="00260FB7"/>
    <w:rsid w:val="002648CF"/>
    <w:rsid w:val="00265FE7"/>
    <w:rsid w:val="00270940"/>
    <w:rsid w:val="002732F9"/>
    <w:rsid w:val="0027766D"/>
    <w:rsid w:val="00277A03"/>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1D6F"/>
    <w:rsid w:val="002933D6"/>
    <w:rsid w:val="00295B71"/>
    <w:rsid w:val="0029755D"/>
    <w:rsid w:val="002A43D0"/>
    <w:rsid w:val="002A6075"/>
    <w:rsid w:val="002A676B"/>
    <w:rsid w:val="002A6E4E"/>
    <w:rsid w:val="002A774D"/>
    <w:rsid w:val="002A7860"/>
    <w:rsid w:val="002A78D3"/>
    <w:rsid w:val="002B0036"/>
    <w:rsid w:val="002B4615"/>
    <w:rsid w:val="002B5892"/>
    <w:rsid w:val="002B7383"/>
    <w:rsid w:val="002B77A2"/>
    <w:rsid w:val="002C0623"/>
    <w:rsid w:val="002C0A91"/>
    <w:rsid w:val="002C1434"/>
    <w:rsid w:val="002C1646"/>
    <w:rsid w:val="002C376E"/>
    <w:rsid w:val="002C4713"/>
    <w:rsid w:val="002C7DDE"/>
    <w:rsid w:val="002D3E1A"/>
    <w:rsid w:val="002E0316"/>
    <w:rsid w:val="002E0999"/>
    <w:rsid w:val="002E22F5"/>
    <w:rsid w:val="002E2569"/>
    <w:rsid w:val="002E4E93"/>
    <w:rsid w:val="002E5BAD"/>
    <w:rsid w:val="002E6047"/>
    <w:rsid w:val="002E6D1D"/>
    <w:rsid w:val="002E7D36"/>
    <w:rsid w:val="002F0614"/>
    <w:rsid w:val="002F077A"/>
    <w:rsid w:val="002F10BE"/>
    <w:rsid w:val="002F13DA"/>
    <w:rsid w:val="002F15EB"/>
    <w:rsid w:val="002F2DDB"/>
    <w:rsid w:val="002F3CE0"/>
    <w:rsid w:val="002F6A76"/>
    <w:rsid w:val="0030004B"/>
    <w:rsid w:val="00300363"/>
    <w:rsid w:val="003005BB"/>
    <w:rsid w:val="00303DE5"/>
    <w:rsid w:val="00304842"/>
    <w:rsid w:val="003060D3"/>
    <w:rsid w:val="00307411"/>
    <w:rsid w:val="003108C2"/>
    <w:rsid w:val="00310FDB"/>
    <w:rsid w:val="00312370"/>
    <w:rsid w:val="003125DD"/>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882"/>
    <w:rsid w:val="00342DB5"/>
    <w:rsid w:val="00343CEF"/>
    <w:rsid w:val="00344CB0"/>
    <w:rsid w:val="003467C8"/>
    <w:rsid w:val="00347C3C"/>
    <w:rsid w:val="0035079F"/>
    <w:rsid w:val="003527C1"/>
    <w:rsid w:val="00352C25"/>
    <w:rsid w:val="003565B6"/>
    <w:rsid w:val="00356A66"/>
    <w:rsid w:val="00357418"/>
    <w:rsid w:val="0036059B"/>
    <w:rsid w:val="00360B75"/>
    <w:rsid w:val="00361737"/>
    <w:rsid w:val="00363F41"/>
    <w:rsid w:val="00364166"/>
    <w:rsid w:val="00366D56"/>
    <w:rsid w:val="00367871"/>
    <w:rsid w:val="00367DAD"/>
    <w:rsid w:val="0037007A"/>
    <w:rsid w:val="0037342A"/>
    <w:rsid w:val="00373CC8"/>
    <w:rsid w:val="00374E24"/>
    <w:rsid w:val="00375E2A"/>
    <w:rsid w:val="00376310"/>
    <w:rsid w:val="00376609"/>
    <w:rsid w:val="0038330C"/>
    <w:rsid w:val="003856DC"/>
    <w:rsid w:val="003901B8"/>
    <w:rsid w:val="003A0E52"/>
    <w:rsid w:val="003A1D0D"/>
    <w:rsid w:val="003A38FB"/>
    <w:rsid w:val="003A41A0"/>
    <w:rsid w:val="003A6BEF"/>
    <w:rsid w:val="003B04B9"/>
    <w:rsid w:val="003B0A8F"/>
    <w:rsid w:val="003B153D"/>
    <w:rsid w:val="003B4D4F"/>
    <w:rsid w:val="003C0ACA"/>
    <w:rsid w:val="003C0DBC"/>
    <w:rsid w:val="003C1314"/>
    <w:rsid w:val="003C15E2"/>
    <w:rsid w:val="003C16BD"/>
    <w:rsid w:val="003C2B04"/>
    <w:rsid w:val="003C321D"/>
    <w:rsid w:val="003C4288"/>
    <w:rsid w:val="003C5631"/>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133B"/>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B8C"/>
    <w:rsid w:val="00436FD0"/>
    <w:rsid w:val="00437139"/>
    <w:rsid w:val="00440145"/>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86EE9"/>
    <w:rsid w:val="00491CC3"/>
    <w:rsid w:val="00491ED9"/>
    <w:rsid w:val="00492617"/>
    <w:rsid w:val="00494E4F"/>
    <w:rsid w:val="00495623"/>
    <w:rsid w:val="00496F19"/>
    <w:rsid w:val="0049718B"/>
    <w:rsid w:val="004A0C7A"/>
    <w:rsid w:val="004A154C"/>
    <w:rsid w:val="004A2646"/>
    <w:rsid w:val="004A284B"/>
    <w:rsid w:val="004A2961"/>
    <w:rsid w:val="004A2CDE"/>
    <w:rsid w:val="004A3ABF"/>
    <w:rsid w:val="004A4B8D"/>
    <w:rsid w:val="004A5B46"/>
    <w:rsid w:val="004A6B13"/>
    <w:rsid w:val="004B0167"/>
    <w:rsid w:val="004B239B"/>
    <w:rsid w:val="004B2BA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1BCC"/>
    <w:rsid w:val="004F3C8A"/>
    <w:rsid w:val="004F4CDB"/>
    <w:rsid w:val="004F4FDD"/>
    <w:rsid w:val="004F6CF4"/>
    <w:rsid w:val="0050085E"/>
    <w:rsid w:val="005016D0"/>
    <w:rsid w:val="00501DE1"/>
    <w:rsid w:val="005024CE"/>
    <w:rsid w:val="00502BAA"/>
    <w:rsid w:val="00502EF9"/>
    <w:rsid w:val="00504949"/>
    <w:rsid w:val="00506171"/>
    <w:rsid w:val="005062F5"/>
    <w:rsid w:val="00510C48"/>
    <w:rsid w:val="005119F4"/>
    <w:rsid w:val="00511DDD"/>
    <w:rsid w:val="0051284F"/>
    <w:rsid w:val="00512F2D"/>
    <w:rsid w:val="00513479"/>
    <w:rsid w:val="0051499C"/>
    <w:rsid w:val="00515993"/>
    <w:rsid w:val="00517C8A"/>
    <w:rsid w:val="00517F46"/>
    <w:rsid w:val="00520209"/>
    <w:rsid w:val="0052076B"/>
    <w:rsid w:val="00524059"/>
    <w:rsid w:val="005263EC"/>
    <w:rsid w:val="00526DFC"/>
    <w:rsid w:val="00527EB0"/>
    <w:rsid w:val="005303CA"/>
    <w:rsid w:val="00530DF8"/>
    <w:rsid w:val="00531CA7"/>
    <w:rsid w:val="005324A6"/>
    <w:rsid w:val="005346D7"/>
    <w:rsid w:val="00534CE6"/>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3357"/>
    <w:rsid w:val="00574C83"/>
    <w:rsid w:val="005810DF"/>
    <w:rsid w:val="00583101"/>
    <w:rsid w:val="005836B3"/>
    <w:rsid w:val="00583AAC"/>
    <w:rsid w:val="00584D72"/>
    <w:rsid w:val="0058662D"/>
    <w:rsid w:val="005900C3"/>
    <w:rsid w:val="00590A21"/>
    <w:rsid w:val="005932EC"/>
    <w:rsid w:val="005966D8"/>
    <w:rsid w:val="0059769C"/>
    <w:rsid w:val="00597A92"/>
    <w:rsid w:val="005A0F75"/>
    <w:rsid w:val="005A129A"/>
    <w:rsid w:val="005A1E43"/>
    <w:rsid w:val="005A2ABF"/>
    <w:rsid w:val="005A35B4"/>
    <w:rsid w:val="005A422E"/>
    <w:rsid w:val="005A4458"/>
    <w:rsid w:val="005A7235"/>
    <w:rsid w:val="005A7BA6"/>
    <w:rsid w:val="005B2FAD"/>
    <w:rsid w:val="005B4322"/>
    <w:rsid w:val="005B499E"/>
    <w:rsid w:val="005B5DA7"/>
    <w:rsid w:val="005B6A8D"/>
    <w:rsid w:val="005C195D"/>
    <w:rsid w:val="005C2031"/>
    <w:rsid w:val="005C32AF"/>
    <w:rsid w:val="005D0ACB"/>
    <w:rsid w:val="005D140B"/>
    <w:rsid w:val="005D1C36"/>
    <w:rsid w:val="005D1F2E"/>
    <w:rsid w:val="005D2654"/>
    <w:rsid w:val="005D2E6F"/>
    <w:rsid w:val="005D5624"/>
    <w:rsid w:val="005D5865"/>
    <w:rsid w:val="005D5F1D"/>
    <w:rsid w:val="005E03A2"/>
    <w:rsid w:val="005E35C4"/>
    <w:rsid w:val="005E4A7B"/>
    <w:rsid w:val="005E4C2F"/>
    <w:rsid w:val="005E588F"/>
    <w:rsid w:val="005E5BEC"/>
    <w:rsid w:val="005E5D2D"/>
    <w:rsid w:val="005E6FAB"/>
    <w:rsid w:val="005F1234"/>
    <w:rsid w:val="005F13AA"/>
    <w:rsid w:val="005F3D4A"/>
    <w:rsid w:val="005F484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6CC0"/>
    <w:rsid w:val="006275EE"/>
    <w:rsid w:val="00627768"/>
    <w:rsid w:val="00627D7B"/>
    <w:rsid w:val="00632312"/>
    <w:rsid w:val="00635E63"/>
    <w:rsid w:val="006364B9"/>
    <w:rsid w:val="00637244"/>
    <w:rsid w:val="00640646"/>
    <w:rsid w:val="006406C5"/>
    <w:rsid w:val="00640DB6"/>
    <w:rsid w:val="00642467"/>
    <w:rsid w:val="00642D76"/>
    <w:rsid w:val="00643FF8"/>
    <w:rsid w:val="0064481F"/>
    <w:rsid w:val="00644EBE"/>
    <w:rsid w:val="00645A18"/>
    <w:rsid w:val="00645B0D"/>
    <w:rsid w:val="00651606"/>
    <w:rsid w:val="0065161C"/>
    <w:rsid w:val="00652B35"/>
    <w:rsid w:val="00652EE5"/>
    <w:rsid w:val="00653D08"/>
    <w:rsid w:val="0065454C"/>
    <w:rsid w:val="006552C2"/>
    <w:rsid w:val="00656417"/>
    <w:rsid w:val="00660027"/>
    <w:rsid w:val="00660B98"/>
    <w:rsid w:val="00665EAF"/>
    <w:rsid w:val="00666178"/>
    <w:rsid w:val="00666566"/>
    <w:rsid w:val="00666D5A"/>
    <w:rsid w:val="00670897"/>
    <w:rsid w:val="00672A20"/>
    <w:rsid w:val="006737EC"/>
    <w:rsid w:val="006739CE"/>
    <w:rsid w:val="0068304A"/>
    <w:rsid w:val="00683207"/>
    <w:rsid w:val="006866F7"/>
    <w:rsid w:val="00686D59"/>
    <w:rsid w:val="00687254"/>
    <w:rsid w:val="00687583"/>
    <w:rsid w:val="00691828"/>
    <w:rsid w:val="00691A07"/>
    <w:rsid w:val="00692B88"/>
    <w:rsid w:val="00693D40"/>
    <w:rsid w:val="006971C6"/>
    <w:rsid w:val="00697598"/>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6C61"/>
    <w:rsid w:val="006D7570"/>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715"/>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9DB"/>
    <w:rsid w:val="00714D14"/>
    <w:rsid w:val="00714E66"/>
    <w:rsid w:val="007167A3"/>
    <w:rsid w:val="00716971"/>
    <w:rsid w:val="007169A1"/>
    <w:rsid w:val="00716CE1"/>
    <w:rsid w:val="00716D1D"/>
    <w:rsid w:val="00724442"/>
    <w:rsid w:val="00724815"/>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41B7"/>
    <w:rsid w:val="0075537F"/>
    <w:rsid w:val="007558ED"/>
    <w:rsid w:val="007560F1"/>
    <w:rsid w:val="007563CB"/>
    <w:rsid w:val="00762228"/>
    <w:rsid w:val="00763E34"/>
    <w:rsid w:val="00764EF9"/>
    <w:rsid w:val="007674E8"/>
    <w:rsid w:val="00770A34"/>
    <w:rsid w:val="00770FC4"/>
    <w:rsid w:val="007711BC"/>
    <w:rsid w:val="007713C7"/>
    <w:rsid w:val="00772C87"/>
    <w:rsid w:val="00772D61"/>
    <w:rsid w:val="00775025"/>
    <w:rsid w:val="00775B75"/>
    <w:rsid w:val="00776C0D"/>
    <w:rsid w:val="0077747C"/>
    <w:rsid w:val="00780787"/>
    <w:rsid w:val="007837C6"/>
    <w:rsid w:val="007838DA"/>
    <w:rsid w:val="0078463B"/>
    <w:rsid w:val="007853D4"/>
    <w:rsid w:val="007860F8"/>
    <w:rsid w:val="00786880"/>
    <w:rsid w:val="007901DF"/>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74AA"/>
    <w:rsid w:val="007C285F"/>
    <w:rsid w:val="007C3A41"/>
    <w:rsid w:val="007C5162"/>
    <w:rsid w:val="007C7191"/>
    <w:rsid w:val="007C7392"/>
    <w:rsid w:val="007C7EA0"/>
    <w:rsid w:val="007D1451"/>
    <w:rsid w:val="007D1B8B"/>
    <w:rsid w:val="007D2824"/>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60B7"/>
    <w:rsid w:val="007F7757"/>
    <w:rsid w:val="0080187D"/>
    <w:rsid w:val="00801AA9"/>
    <w:rsid w:val="00802495"/>
    <w:rsid w:val="0080293D"/>
    <w:rsid w:val="00802D56"/>
    <w:rsid w:val="00803457"/>
    <w:rsid w:val="008042DB"/>
    <w:rsid w:val="00806D50"/>
    <w:rsid w:val="00807B4F"/>
    <w:rsid w:val="00811D22"/>
    <w:rsid w:val="00811FC2"/>
    <w:rsid w:val="008142F6"/>
    <w:rsid w:val="008144DD"/>
    <w:rsid w:val="0081485B"/>
    <w:rsid w:val="00815A4C"/>
    <w:rsid w:val="00816010"/>
    <w:rsid w:val="008201BE"/>
    <w:rsid w:val="008202C9"/>
    <w:rsid w:val="008208CD"/>
    <w:rsid w:val="008219AA"/>
    <w:rsid w:val="008240E3"/>
    <w:rsid w:val="00824837"/>
    <w:rsid w:val="008259D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47008"/>
    <w:rsid w:val="00850DF4"/>
    <w:rsid w:val="00851082"/>
    <w:rsid w:val="008510C7"/>
    <w:rsid w:val="0085150A"/>
    <w:rsid w:val="0085160F"/>
    <w:rsid w:val="00852A45"/>
    <w:rsid w:val="00853133"/>
    <w:rsid w:val="0085327B"/>
    <w:rsid w:val="00853B1E"/>
    <w:rsid w:val="00854AAE"/>
    <w:rsid w:val="00856CDB"/>
    <w:rsid w:val="00860243"/>
    <w:rsid w:val="00862ACA"/>
    <w:rsid w:val="00863B5C"/>
    <w:rsid w:val="00863E35"/>
    <w:rsid w:val="0086479C"/>
    <w:rsid w:val="0086480C"/>
    <w:rsid w:val="0086680C"/>
    <w:rsid w:val="00866A4F"/>
    <w:rsid w:val="00866F44"/>
    <w:rsid w:val="00870F86"/>
    <w:rsid w:val="00873EFF"/>
    <w:rsid w:val="008749E8"/>
    <w:rsid w:val="00876774"/>
    <w:rsid w:val="00876C6F"/>
    <w:rsid w:val="008803DA"/>
    <w:rsid w:val="00881794"/>
    <w:rsid w:val="00881CAD"/>
    <w:rsid w:val="00883A58"/>
    <w:rsid w:val="0089228E"/>
    <w:rsid w:val="0089307F"/>
    <w:rsid w:val="0089326A"/>
    <w:rsid w:val="0089358E"/>
    <w:rsid w:val="00893F67"/>
    <w:rsid w:val="00895E6F"/>
    <w:rsid w:val="008A0297"/>
    <w:rsid w:val="008A034D"/>
    <w:rsid w:val="008A1004"/>
    <w:rsid w:val="008A15C2"/>
    <w:rsid w:val="008A2F96"/>
    <w:rsid w:val="008A34CB"/>
    <w:rsid w:val="008A474D"/>
    <w:rsid w:val="008A6835"/>
    <w:rsid w:val="008B0300"/>
    <w:rsid w:val="008B07A2"/>
    <w:rsid w:val="008B170E"/>
    <w:rsid w:val="008B37A1"/>
    <w:rsid w:val="008B4625"/>
    <w:rsid w:val="008B467F"/>
    <w:rsid w:val="008B57B0"/>
    <w:rsid w:val="008C06CB"/>
    <w:rsid w:val="008C0C83"/>
    <w:rsid w:val="008C582D"/>
    <w:rsid w:val="008C6A5F"/>
    <w:rsid w:val="008C7F35"/>
    <w:rsid w:val="008D0B32"/>
    <w:rsid w:val="008D2A1E"/>
    <w:rsid w:val="008D2CA0"/>
    <w:rsid w:val="008D3765"/>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403"/>
    <w:rsid w:val="00900E6C"/>
    <w:rsid w:val="00900E6F"/>
    <w:rsid w:val="00901C53"/>
    <w:rsid w:val="00902497"/>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3F"/>
    <w:rsid w:val="00931E9D"/>
    <w:rsid w:val="009328B3"/>
    <w:rsid w:val="00936A54"/>
    <w:rsid w:val="00937543"/>
    <w:rsid w:val="00937AC9"/>
    <w:rsid w:val="00940165"/>
    <w:rsid w:val="009409E4"/>
    <w:rsid w:val="00940B0E"/>
    <w:rsid w:val="00940F81"/>
    <w:rsid w:val="00941552"/>
    <w:rsid w:val="009429A4"/>
    <w:rsid w:val="00942B82"/>
    <w:rsid w:val="0094321E"/>
    <w:rsid w:val="00943C5A"/>
    <w:rsid w:val="00944273"/>
    <w:rsid w:val="00944C1D"/>
    <w:rsid w:val="00945D12"/>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71823"/>
    <w:rsid w:val="00971A41"/>
    <w:rsid w:val="00975BE8"/>
    <w:rsid w:val="00976A58"/>
    <w:rsid w:val="00977AA1"/>
    <w:rsid w:val="00980058"/>
    <w:rsid w:val="00982445"/>
    <w:rsid w:val="00982777"/>
    <w:rsid w:val="00982C40"/>
    <w:rsid w:val="009832A6"/>
    <w:rsid w:val="0098375D"/>
    <w:rsid w:val="00986137"/>
    <w:rsid w:val="00986389"/>
    <w:rsid w:val="009872CD"/>
    <w:rsid w:val="00987A8B"/>
    <w:rsid w:val="00987C8D"/>
    <w:rsid w:val="00990A46"/>
    <w:rsid w:val="00990AB9"/>
    <w:rsid w:val="009912BB"/>
    <w:rsid w:val="009920E2"/>
    <w:rsid w:val="00994217"/>
    <w:rsid w:val="00994618"/>
    <w:rsid w:val="00996B9F"/>
    <w:rsid w:val="00996CD5"/>
    <w:rsid w:val="00997E71"/>
    <w:rsid w:val="009A09EC"/>
    <w:rsid w:val="009A0E02"/>
    <w:rsid w:val="009A151F"/>
    <w:rsid w:val="009A24BC"/>
    <w:rsid w:val="009A442C"/>
    <w:rsid w:val="009A5C07"/>
    <w:rsid w:val="009A6AF8"/>
    <w:rsid w:val="009A7ED7"/>
    <w:rsid w:val="009A7EF0"/>
    <w:rsid w:val="009A7F38"/>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090E"/>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221D"/>
    <w:rsid w:val="009F3011"/>
    <w:rsid w:val="009F45ED"/>
    <w:rsid w:val="00A02D1A"/>
    <w:rsid w:val="00A03078"/>
    <w:rsid w:val="00A0627A"/>
    <w:rsid w:val="00A10781"/>
    <w:rsid w:val="00A10C30"/>
    <w:rsid w:val="00A12B93"/>
    <w:rsid w:val="00A12BD8"/>
    <w:rsid w:val="00A15F64"/>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4598"/>
    <w:rsid w:val="00A55764"/>
    <w:rsid w:val="00A56C84"/>
    <w:rsid w:val="00A60384"/>
    <w:rsid w:val="00A6282F"/>
    <w:rsid w:val="00A62AFA"/>
    <w:rsid w:val="00A64B54"/>
    <w:rsid w:val="00A67FC6"/>
    <w:rsid w:val="00A68791"/>
    <w:rsid w:val="00A71397"/>
    <w:rsid w:val="00A71C2A"/>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4476"/>
    <w:rsid w:val="00AE63B1"/>
    <w:rsid w:val="00AE70A5"/>
    <w:rsid w:val="00AE7A5F"/>
    <w:rsid w:val="00AE7BE7"/>
    <w:rsid w:val="00AE7FC5"/>
    <w:rsid w:val="00AF2486"/>
    <w:rsid w:val="00AF24FA"/>
    <w:rsid w:val="00AF3D20"/>
    <w:rsid w:val="00AF4218"/>
    <w:rsid w:val="00AF6F5C"/>
    <w:rsid w:val="00B027C5"/>
    <w:rsid w:val="00B02874"/>
    <w:rsid w:val="00B044B2"/>
    <w:rsid w:val="00B04655"/>
    <w:rsid w:val="00B04A5C"/>
    <w:rsid w:val="00B06750"/>
    <w:rsid w:val="00B07337"/>
    <w:rsid w:val="00B11B2A"/>
    <w:rsid w:val="00B13545"/>
    <w:rsid w:val="00B13DEC"/>
    <w:rsid w:val="00B15992"/>
    <w:rsid w:val="00B15AEE"/>
    <w:rsid w:val="00B15B9E"/>
    <w:rsid w:val="00B222EC"/>
    <w:rsid w:val="00B22365"/>
    <w:rsid w:val="00B22810"/>
    <w:rsid w:val="00B22F84"/>
    <w:rsid w:val="00B2326A"/>
    <w:rsid w:val="00B23E0D"/>
    <w:rsid w:val="00B24852"/>
    <w:rsid w:val="00B26757"/>
    <w:rsid w:val="00B31C31"/>
    <w:rsid w:val="00B33D62"/>
    <w:rsid w:val="00B37C28"/>
    <w:rsid w:val="00B400AE"/>
    <w:rsid w:val="00B434D7"/>
    <w:rsid w:val="00B45BEF"/>
    <w:rsid w:val="00B47058"/>
    <w:rsid w:val="00B5068E"/>
    <w:rsid w:val="00B51024"/>
    <w:rsid w:val="00B524A9"/>
    <w:rsid w:val="00B603E4"/>
    <w:rsid w:val="00B62988"/>
    <w:rsid w:val="00B6361B"/>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362B"/>
    <w:rsid w:val="00B8407F"/>
    <w:rsid w:val="00B8491D"/>
    <w:rsid w:val="00B85B34"/>
    <w:rsid w:val="00B8742C"/>
    <w:rsid w:val="00B90437"/>
    <w:rsid w:val="00B92005"/>
    <w:rsid w:val="00B92284"/>
    <w:rsid w:val="00B9379D"/>
    <w:rsid w:val="00B93F50"/>
    <w:rsid w:val="00B9424F"/>
    <w:rsid w:val="00B9504D"/>
    <w:rsid w:val="00B95098"/>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DD2"/>
    <w:rsid w:val="00BC612F"/>
    <w:rsid w:val="00BD12E4"/>
    <w:rsid w:val="00BD6B16"/>
    <w:rsid w:val="00BE03A9"/>
    <w:rsid w:val="00BE12E1"/>
    <w:rsid w:val="00BE1B26"/>
    <w:rsid w:val="00BE1F44"/>
    <w:rsid w:val="00BE3D6F"/>
    <w:rsid w:val="00BE4548"/>
    <w:rsid w:val="00BE53BF"/>
    <w:rsid w:val="00BE63D7"/>
    <w:rsid w:val="00BF0CAD"/>
    <w:rsid w:val="00BF2700"/>
    <w:rsid w:val="00BF2A34"/>
    <w:rsid w:val="00BF2DF6"/>
    <w:rsid w:val="00BF5699"/>
    <w:rsid w:val="00BF6721"/>
    <w:rsid w:val="00BF6C47"/>
    <w:rsid w:val="00C02D9A"/>
    <w:rsid w:val="00C033E9"/>
    <w:rsid w:val="00C0389F"/>
    <w:rsid w:val="00C04326"/>
    <w:rsid w:val="00C046AD"/>
    <w:rsid w:val="00C054E3"/>
    <w:rsid w:val="00C066B7"/>
    <w:rsid w:val="00C07069"/>
    <w:rsid w:val="00C07AAE"/>
    <w:rsid w:val="00C07D74"/>
    <w:rsid w:val="00C11ED5"/>
    <w:rsid w:val="00C13B84"/>
    <w:rsid w:val="00C14B7B"/>
    <w:rsid w:val="00C14D9D"/>
    <w:rsid w:val="00C1628D"/>
    <w:rsid w:val="00C20372"/>
    <w:rsid w:val="00C2356F"/>
    <w:rsid w:val="00C24C6C"/>
    <w:rsid w:val="00C25A7A"/>
    <w:rsid w:val="00C2600C"/>
    <w:rsid w:val="00C26CAA"/>
    <w:rsid w:val="00C26DDC"/>
    <w:rsid w:val="00C27150"/>
    <w:rsid w:val="00C30469"/>
    <w:rsid w:val="00C3183C"/>
    <w:rsid w:val="00C32359"/>
    <w:rsid w:val="00C32D5B"/>
    <w:rsid w:val="00C33E98"/>
    <w:rsid w:val="00C347F1"/>
    <w:rsid w:val="00C34842"/>
    <w:rsid w:val="00C36AEE"/>
    <w:rsid w:val="00C36E61"/>
    <w:rsid w:val="00C375CA"/>
    <w:rsid w:val="00C4086C"/>
    <w:rsid w:val="00C4298A"/>
    <w:rsid w:val="00C429B6"/>
    <w:rsid w:val="00C42F7B"/>
    <w:rsid w:val="00C441E0"/>
    <w:rsid w:val="00C44A9E"/>
    <w:rsid w:val="00C457F1"/>
    <w:rsid w:val="00C45979"/>
    <w:rsid w:val="00C47AFE"/>
    <w:rsid w:val="00C51D4B"/>
    <w:rsid w:val="00C538F7"/>
    <w:rsid w:val="00C541C4"/>
    <w:rsid w:val="00C54E17"/>
    <w:rsid w:val="00C54FDB"/>
    <w:rsid w:val="00C573BC"/>
    <w:rsid w:val="00C60DDA"/>
    <w:rsid w:val="00C613DC"/>
    <w:rsid w:val="00C6228D"/>
    <w:rsid w:val="00C63846"/>
    <w:rsid w:val="00C66789"/>
    <w:rsid w:val="00C67D9C"/>
    <w:rsid w:val="00C706D7"/>
    <w:rsid w:val="00C72590"/>
    <w:rsid w:val="00C72CCD"/>
    <w:rsid w:val="00C733F7"/>
    <w:rsid w:val="00C754FD"/>
    <w:rsid w:val="00C76721"/>
    <w:rsid w:val="00C76FDB"/>
    <w:rsid w:val="00C80081"/>
    <w:rsid w:val="00C80E50"/>
    <w:rsid w:val="00C81982"/>
    <w:rsid w:val="00C81E8A"/>
    <w:rsid w:val="00C83ECD"/>
    <w:rsid w:val="00C8408B"/>
    <w:rsid w:val="00C86ABE"/>
    <w:rsid w:val="00C8720B"/>
    <w:rsid w:val="00C87C08"/>
    <w:rsid w:val="00C87E71"/>
    <w:rsid w:val="00C9041B"/>
    <w:rsid w:val="00C91042"/>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23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06D"/>
    <w:rsid w:val="00CD275E"/>
    <w:rsid w:val="00CD2EF7"/>
    <w:rsid w:val="00CD38AB"/>
    <w:rsid w:val="00CD4100"/>
    <w:rsid w:val="00CD4338"/>
    <w:rsid w:val="00CD4809"/>
    <w:rsid w:val="00CD5A92"/>
    <w:rsid w:val="00CE0942"/>
    <w:rsid w:val="00CE0B2D"/>
    <w:rsid w:val="00CE1EF9"/>
    <w:rsid w:val="00CE2CB1"/>
    <w:rsid w:val="00CE3ACF"/>
    <w:rsid w:val="00CE4292"/>
    <w:rsid w:val="00CE4DEB"/>
    <w:rsid w:val="00CE4F47"/>
    <w:rsid w:val="00CE5752"/>
    <w:rsid w:val="00CE6F2D"/>
    <w:rsid w:val="00CF1B98"/>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69A7"/>
    <w:rsid w:val="00D17BB9"/>
    <w:rsid w:val="00D2003E"/>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392"/>
    <w:rsid w:val="00D50C3C"/>
    <w:rsid w:val="00D51356"/>
    <w:rsid w:val="00D517F0"/>
    <w:rsid w:val="00D5260D"/>
    <w:rsid w:val="00D53E0F"/>
    <w:rsid w:val="00D54334"/>
    <w:rsid w:val="00D544EC"/>
    <w:rsid w:val="00D55926"/>
    <w:rsid w:val="00D55EB1"/>
    <w:rsid w:val="00D57716"/>
    <w:rsid w:val="00D61EDC"/>
    <w:rsid w:val="00D62F18"/>
    <w:rsid w:val="00D64254"/>
    <w:rsid w:val="00D71532"/>
    <w:rsid w:val="00D73509"/>
    <w:rsid w:val="00D73DBE"/>
    <w:rsid w:val="00D73E09"/>
    <w:rsid w:val="00D74290"/>
    <w:rsid w:val="00D74D4B"/>
    <w:rsid w:val="00D76DB3"/>
    <w:rsid w:val="00D77C8D"/>
    <w:rsid w:val="00D806DB"/>
    <w:rsid w:val="00D8283B"/>
    <w:rsid w:val="00D87764"/>
    <w:rsid w:val="00D90653"/>
    <w:rsid w:val="00D92ED6"/>
    <w:rsid w:val="00D936E9"/>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BED"/>
    <w:rsid w:val="00DC2D99"/>
    <w:rsid w:val="00DC57CD"/>
    <w:rsid w:val="00DC6593"/>
    <w:rsid w:val="00DD2682"/>
    <w:rsid w:val="00DD35B0"/>
    <w:rsid w:val="00DD4E7A"/>
    <w:rsid w:val="00DD6533"/>
    <w:rsid w:val="00DD718B"/>
    <w:rsid w:val="00DE15D8"/>
    <w:rsid w:val="00DE26D9"/>
    <w:rsid w:val="00DE3DF8"/>
    <w:rsid w:val="00DE4E0C"/>
    <w:rsid w:val="00DE50FF"/>
    <w:rsid w:val="00DE5FD4"/>
    <w:rsid w:val="00DE60DC"/>
    <w:rsid w:val="00DE68CB"/>
    <w:rsid w:val="00DF0955"/>
    <w:rsid w:val="00DF1E57"/>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153"/>
    <w:rsid w:val="00E30F8E"/>
    <w:rsid w:val="00E3122D"/>
    <w:rsid w:val="00E321C7"/>
    <w:rsid w:val="00E33FC1"/>
    <w:rsid w:val="00E3518D"/>
    <w:rsid w:val="00E35BF8"/>
    <w:rsid w:val="00E37A2B"/>
    <w:rsid w:val="00E40D81"/>
    <w:rsid w:val="00E42DEB"/>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4E"/>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1F47"/>
    <w:rsid w:val="00EA3AE4"/>
    <w:rsid w:val="00EA4A33"/>
    <w:rsid w:val="00EA58E6"/>
    <w:rsid w:val="00EA5D83"/>
    <w:rsid w:val="00EA6184"/>
    <w:rsid w:val="00EA6BDC"/>
    <w:rsid w:val="00EB00A2"/>
    <w:rsid w:val="00EB0A8E"/>
    <w:rsid w:val="00EB0C83"/>
    <w:rsid w:val="00EB1912"/>
    <w:rsid w:val="00EB1C08"/>
    <w:rsid w:val="00EB1F04"/>
    <w:rsid w:val="00EB2A3A"/>
    <w:rsid w:val="00EB3481"/>
    <w:rsid w:val="00EB34A6"/>
    <w:rsid w:val="00EB4C2F"/>
    <w:rsid w:val="00EB7EC3"/>
    <w:rsid w:val="00EB7EC4"/>
    <w:rsid w:val="00EC04E3"/>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D7733"/>
    <w:rsid w:val="00EE038B"/>
    <w:rsid w:val="00EE2072"/>
    <w:rsid w:val="00EE2403"/>
    <w:rsid w:val="00EE2B2F"/>
    <w:rsid w:val="00EE5AC9"/>
    <w:rsid w:val="00EE68B7"/>
    <w:rsid w:val="00EE7609"/>
    <w:rsid w:val="00EE782C"/>
    <w:rsid w:val="00EF2E9D"/>
    <w:rsid w:val="00EF3B34"/>
    <w:rsid w:val="00EF71E8"/>
    <w:rsid w:val="00EF7A31"/>
    <w:rsid w:val="00EF7B2E"/>
    <w:rsid w:val="00EF7D9F"/>
    <w:rsid w:val="00F0015C"/>
    <w:rsid w:val="00F02003"/>
    <w:rsid w:val="00F02351"/>
    <w:rsid w:val="00F0667A"/>
    <w:rsid w:val="00F0705E"/>
    <w:rsid w:val="00F071BE"/>
    <w:rsid w:val="00F10CF0"/>
    <w:rsid w:val="00F13918"/>
    <w:rsid w:val="00F15CFE"/>
    <w:rsid w:val="00F171C6"/>
    <w:rsid w:val="00F1773A"/>
    <w:rsid w:val="00F17AC5"/>
    <w:rsid w:val="00F17E88"/>
    <w:rsid w:val="00F17F8C"/>
    <w:rsid w:val="00F20097"/>
    <w:rsid w:val="00F20284"/>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2B0B"/>
    <w:rsid w:val="00F741CB"/>
    <w:rsid w:val="00F74FF8"/>
    <w:rsid w:val="00F7776D"/>
    <w:rsid w:val="00F80017"/>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4222"/>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204E"/>
    <w:rsid w:val="00FD3EF8"/>
    <w:rsid w:val="00FD54EB"/>
    <w:rsid w:val="00FD7196"/>
    <w:rsid w:val="00FE090D"/>
    <w:rsid w:val="00FE0BEA"/>
    <w:rsid w:val="00FE0D6A"/>
    <w:rsid w:val="00FE1682"/>
    <w:rsid w:val="00FE2C1F"/>
    <w:rsid w:val="00FE4665"/>
    <w:rsid w:val="00FE539F"/>
    <w:rsid w:val="00FF04B1"/>
    <w:rsid w:val="00FF0CC3"/>
    <w:rsid w:val="00FF0DE8"/>
    <w:rsid w:val="00FF11A9"/>
    <w:rsid w:val="00FF165F"/>
    <w:rsid w:val="00FF16DB"/>
    <w:rsid w:val="00FF36D1"/>
    <w:rsid w:val="00FF3DDF"/>
    <w:rsid w:val="00FF4B69"/>
    <w:rsid w:val="00FF5265"/>
    <w:rsid w:val="00FF55F1"/>
    <w:rsid w:val="00FF6FC8"/>
    <w:rsid w:val="012AC090"/>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59305B"/>
    <w:rsid w:val="056DDD49"/>
    <w:rsid w:val="0589CF88"/>
    <w:rsid w:val="06070A83"/>
    <w:rsid w:val="0613B2CE"/>
    <w:rsid w:val="065BDB83"/>
    <w:rsid w:val="065EDDB5"/>
    <w:rsid w:val="067503E0"/>
    <w:rsid w:val="0688745E"/>
    <w:rsid w:val="06D233E7"/>
    <w:rsid w:val="06E47158"/>
    <w:rsid w:val="0768A609"/>
    <w:rsid w:val="07DA50B0"/>
    <w:rsid w:val="08462F7E"/>
    <w:rsid w:val="084F7F16"/>
    <w:rsid w:val="0856A253"/>
    <w:rsid w:val="08742A6B"/>
    <w:rsid w:val="09A58165"/>
    <w:rsid w:val="09DA399C"/>
    <w:rsid w:val="0A60FF51"/>
    <w:rsid w:val="0A61D18E"/>
    <w:rsid w:val="0A7BADC9"/>
    <w:rsid w:val="0A87B1B4"/>
    <w:rsid w:val="0A97388C"/>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0016F6"/>
    <w:rsid w:val="1543CD3F"/>
    <w:rsid w:val="15880D23"/>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B00E7C"/>
    <w:rsid w:val="18DC5CAE"/>
    <w:rsid w:val="193C70FB"/>
    <w:rsid w:val="197C0B15"/>
    <w:rsid w:val="198CBA07"/>
    <w:rsid w:val="19C6B8C7"/>
    <w:rsid w:val="19D0DF69"/>
    <w:rsid w:val="1A4C914E"/>
    <w:rsid w:val="1A889B5B"/>
    <w:rsid w:val="1A9C409B"/>
    <w:rsid w:val="1AC73956"/>
    <w:rsid w:val="1ACFC339"/>
    <w:rsid w:val="1B1938B5"/>
    <w:rsid w:val="1BA82F78"/>
    <w:rsid w:val="1BB23D1F"/>
    <w:rsid w:val="1C3ACA4E"/>
    <w:rsid w:val="1C8F0082"/>
    <w:rsid w:val="1D24AEC1"/>
    <w:rsid w:val="1D88378A"/>
    <w:rsid w:val="1D92A723"/>
    <w:rsid w:val="1DC75DB1"/>
    <w:rsid w:val="1DE31029"/>
    <w:rsid w:val="1E453E56"/>
    <w:rsid w:val="1E8D2CEB"/>
    <w:rsid w:val="1ED51596"/>
    <w:rsid w:val="1F0F82E1"/>
    <w:rsid w:val="1F1C394A"/>
    <w:rsid w:val="1F227BE3"/>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793F7D"/>
    <w:rsid w:val="22826A13"/>
    <w:rsid w:val="23B29CB5"/>
    <w:rsid w:val="240E6710"/>
    <w:rsid w:val="2465FC40"/>
    <w:rsid w:val="24CA7F1E"/>
    <w:rsid w:val="25373DF2"/>
    <w:rsid w:val="25887D1F"/>
    <w:rsid w:val="25A37DC1"/>
    <w:rsid w:val="25CAEC98"/>
    <w:rsid w:val="263A7A08"/>
    <w:rsid w:val="266CA112"/>
    <w:rsid w:val="27274B2F"/>
    <w:rsid w:val="275FA0AA"/>
    <w:rsid w:val="2789FA18"/>
    <w:rsid w:val="279052A7"/>
    <w:rsid w:val="2792BB1F"/>
    <w:rsid w:val="27BDE7A1"/>
    <w:rsid w:val="27BE8256"/>
    <w:rsid w:val="27E825D9"/>
    <w:rsid w:val="286300B2"/>
    <w:rsid w:val="287DB562"/>
    <w:rsid w:val="28A8953E"/>
    <w:rsid w:val="2912FBA6"/>
    <w:rsid w:val="2990A606"/>
    <w:rsid w:val="2A00A404"/>
    <w:rsid w:val="2A09DB69"/>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9EEC2D"/>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349448"/>
    <w:rsid w:val="417ABBDB"/>
    <w:rsid w:val="419D6EF2"/>
    <w:rsid w:val="41BFBFA4"/>
    <w:rsid w:val="41C63AEC"/>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498BE6"/>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652B441"/>
    <w:rsid w:val="56552D78"/>
    <w:rsid w:val="5725095C"/>
    <w:rsid w:val="578C2B41"/>
    <w:rsid w:val="57AB9424"/>
    <w:rsid w:val="57AC274C"/>
    <w:rsid w:val="5806B8EF"/>
    <w:rsid w:val="5835B083"/>
    <w:rsid w:val="58B028F7"/>
    <w:rsid w:val="58B54621"/>
    <w:rsid w:val="58E8061A"/>
    <w:rsid w:val="5907D66A"/>
    <w:rsid w:val="59397F5D"/>
    <w:rsid w:val="5987CAF8"/>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C9618E9"/>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48AE32"/>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16C991"/>
    <w:rsid w:val="66FC4F7A"/>
    <w:rsid w:val="67A12CA8"/>
    <w:rsid w:val="67B0064B"/>
    <w:rsid w:val="67EAAB8B"/>
    <w:rsid w:val="6840832B"/>
    <w:rsid w:val="6919E450"/>
    <w:rsid w:val="693BCAC5"/>
    <w:rsid w:val="69734583"/>
    <w:rsid w:val="69C0983C"/>
    <w:rsid w:val="69C65CF5"/>
    <w:rsid w:val="6A27ADA6"/>
    <w:rsid w:val="6A3C75AE"/>
    <w:rsid w:val="6A72FDEA"/>
    <w:rsid w:val="6A797A9F"/>
    <w:rsid w:val="6A7C37F6"/>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DF3697D"/>
    <w:rsid w:val="6E6D5E88"/>
    <w:rsid w:val="6EBC1B3C"/>
    <w:rsid w:val="6EFA4A49"/>
    <w:rsid w:val="6F016906"/>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BD8F6D"/>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41D24C"/>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5DF353C5-153E-424D-949E-871D2728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findhit">
    <w:name w:val="findhit"/>
    <w:basedOn w:val="DefaultParagraphFont"/>
    <w:rsid w:val="00F8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2025-01-13T21:23:20+00:00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C6335A59-A909-4FB7-9BB4-45EEA7BC2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BEA6EDC1-1579-4A2E-B16F-2922A3221A7A}">
  <ds:schemaRefs>
    <ds:schemaRef ds:uri="Microsoft.SharePoint.Taxonomy.ContentTypeSync"/>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E5033098-BF7F-4D78-8529-0AFBF5D8899C}">
  <ds:schemaRefs>
    <ds:schemaRef ds:uri="http://schemas.microsoft.com/sharepoint/v3"/>
    <ds:schemaRef ds:uri="http://schemas.microsoft.com/sharepoint.v3"/>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microsoft.com/sharepoint/v3/fields"/>
    <ds:schemaRef ds:uri="http://purl.org/dc/dcmitype/"/>
    <ds:schemaRef ds:uri="http://purl.org/dc/terms/"/>
    <ds:schemaRef ds:uri="4ffa91fb-a0ff-4ac5-b2db-65c790d184a4"/>
    <ds:schemaRef ds:uri="http://schemas.openxmlformats.org/package/2006/metadata/core-properties"/>
    <ds:schemaRef ds:uri="96fc5250-dc30-4f01-945b-7e46a880eeb3"/>
    <ds:schemaRef ds:uri="02fe02c4-dc41-46ff-9d52-90c0a1b1f6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5744</Words>
  <Characters>32743</Characters>
  <Application>Microsoft Office Word</Application>
  <DocSecurity>0</DocSecurity>
  <Lines>272</Lines>
  <Paragraphs>76</Paragraphs>
  <ScaleCrop>false</ScaleCrop>
  <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Johnson, Amaris</cp:lastModifiedBy>
  <cp:revision>2</cp:revision>
  <dcterms:created xsi:type="dcterms:W3CDTF">2025-06-25T22:23:00Z</dcterms:created>
  <dcterms:modified xsi:type="dcterms:W3CDTF">2025-06-25T22:23:00Z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