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6156" w:rsidRPr="007B7332" w:rsidP="00E66156" w14:paraId="073F5795" w14:textId="77777777">
      <w:pPr>
        <w:widowControl w:val="0"/>
        <w:tabs>
          <w:tab w:val="center" w:pos="4680"/>
        </w:tabs>
        <w:jc w:val="center"/>
        <w:rPr>
          <w:b/>
          <w:szCs w:val="24"/>
        </w:rPr>
      </w:pPr>
      <w:r w:rsidRPr="007B7332">
        <w:rPr>
          <w:szCs w:val="24"/>
        </w:rPr>
        <w:fldChar w:fldCharType="begin"/>
      </w:r>
      <w:r w:rsidRPr="007B7332">
        <w:rPr>
          <w:szCs w:val="24"/>
        </w:rPr>
        <w:instrText xml:space="preserve"> SEQ CHAPTER \h \r 1</w:instrText>
      </w:r>
      <w:r w:rsidRPr="007B7332">
        <w:rPr>
          <w:szCs w:val="24"/>
        </w:rPr>
        <w:fldChar w:fldCharType="separate"/>
      </w:r>
      <w:r w:rsidRPr="007B7332">
        <w:rPr>
          <w:szCs w:val="24"/>
        </w:rPr>
        <w:fldChar w:fldCharType="end"/>
      </w:r>
      <w:r w:rsidRPr="007B7332">
        <w:rPr>
          <w:b/>
          <w:szCs w:val="24"/>
        </w:rPr>
        <w:t>FEDERAL RAILROAD ADMINISTRATION</w:t>
      </w:r>
    </w:p>
    <w:p w:rsidR="00E66156" w:rsidP="00E66156" w14:paraId="45DF45DC" w14:textId="77777777">
      <w:pPr>
        <w:widowControl w:val="0"/>
        <w:tabs>
          <w:tab w:val="center" w:pos="4680"/>
        </w:tabs>
        <w:jc w:val="center"/>
        <w:rPr>
          <w:b/>
          <w:szCs w:val="24"/>
        </w:rPr>
      </w:pPr>
      <w:r w:rsidRPr="00E66156">
        <w:rPr>
          <w:b/>
          <w:szCs w:val="24"/>
        </w:rPr>
        <w:t xml:space="preserve">Inquiry into Blocked Highway-Rail Grade </w:t>
      </w:r>
    </w:p>
    <w:p w:rsidR="00E66156" w:rsidP="00E66156" w14:paraId="6B2018F3" w14:textId="07E70CB6">
      <w:pPr>
        <w:widowControl w:val="0"/>
        <w:tabs>
          <w:tab w:val="center" w:pos="4680"/>
        </w:tabs>
        <w:jc w:val="center"/>
        <w:rPr>
          <w:b/>
          <w:szCs w:val="24"/>
        </w:rPr>
      </w:pPr>
      <w:r w:rsidRPr="00E66156">
        <w:rPr>
          <w:b/>
          <w:szCs w:val="24"/>
        </w:rPr>
        <w:t xml:space="preserve">Crossings throughout the United States </w:t>
      </w:r>
    </w:p>
    <w:p w:rsidR="00E66156" w:rsidRPr="007B7332" w:rsidP="00E66156" w14:paraId="053758FF" w14:textId="5594B4CE">
      <w:pPr>
        <w:widowControl w:val="0"/>
        <w:tabs>
          <w:tab w:val="center" w:pos="4680"/>
        </w:tabs>
        <w:jc w:val="center"/>
        <w:rPr>
          <w:b/>
          <w:szCs w:val="24"/>
        </w:rPr>
      </w:pPr>
      <w:r w:rsidRPr="007B7332">
        <w:rPr>
          <w:b/>
          <w:szCs w:val="24"/>
        </w:rPr>
        <w:t>FRA F 6180.1</w:t>
      </w:r>
      <w:r>
        <w:rPr>
          <w:b/>
          <w:szCs w:val="24"/>
        </w:rPr>
        <w:t>75</w:t>
      </w:r>
    </w:p>
    <w:p w:rsidR="00E66156" w:rsidRPr="007B7332" w:rsidP="00E66156" w14:paraId="375DD9A5" w14:textId="77777777">
      <w:pPr>
        <w:widowControl w:val="0"/>
        <w:tabs>
          <w:tab w:val="center" w:pos="4680"/>
        </w:tabs>
        <w:jc w:val="center"/>
        <w:rPr>
          <w:b/>
          <w:szCs w:val="24"/>
        </w:rPr>
      </w:pPr>
      <w:r w:rsidRPr="007B7332">
        <w:rPr>
          <w:b/>
          <w:szCs w:val="24"/>
        </w:rPr>
        <w:t>SUPPORTING JUSTIFICATION</w:t>
      </w:r>
    </w:p>
    <w:p w:rsidR="00E66156" w:rsidRPr="007B7332" w:rsidP="00E66156" w14:paraId="267372D3" w14:textId="5A4E462D">
      <w:pPr>
        <w:widowControl w:val="0"/>
        <w:tabs>
          <w:tab w:val="center" w:pos="4680"/>
        </w:tabs>
        <w:jc w:val="center"/>
        <w:rPr>
          <w:b/>
          <w:szCs w:val="24"/>
        </w:rPr>
      </w:pPr>
      <w:r w:rsidRPr="007B7332">
        <w:rPr>
          <w:b/>
          <w:szCs w:val="24"/>
        </w:rPr>
        <w:t>OMB Control No. 2130-0</w:t>
      </w:r>
      <w:r>
        <w:rPr>
          <w:b/>
          <w:szCs w:val="24"/>
        </w:rPr>
        <w:t>630</w:t>
      </w:r>
    </w:p>
    <w:p w:rsidR="00E82AB1" w:rsidP="00FB7FA3" w14:paraId="53BD2EDF" w14:textId="77777777">
      <w:pPr>
        <w:jc w:val="center"/>
        <w:rPr>
          <w:b/>
          <w:bCs/>
          <w:sz w:val="32"/>
          <w:szCs w:val="32"/>
        </w:rPr>
      </w:pPr>
    </w:p>
    <w:p w:rsidR="00E82AB1" w:rsidRPr="00AD423C" w:rsidP="00E82AB1" w14:paraId="4B588ECE" w14:textId="77777777">
      <w:pPr>
        <w:widowControl w:val="0"/>
        <w:ind w:left="720"/>
        <w:rPr>
          <w:u w:val="single"/>
        </w:rPr>
      </w:pPr>
      <w:r w:rsidRPr="00AD423C">
        <w:rPr>
          <w:u w:val="single"/>
        </w:rPr>
        <w:t>Summary of Submission</w:t>
      </w:r>
    </w:p>
    <w:p w:rsidR="008417E3" w:rsidRPr="00AD423C" w:rsidP="00E82AB1" w14:paraId="7093ED17" w14:textId="77777777">
      <w:pPr>
        <w:widowControl w:val="0"/>
        <w:ind w:left="720"/>
        <w:rPr>
          <w:u w:val="single"/>
        </w:rPr>
      </w:pPr>
    </w:p>
    <w:p w:rsidR="00660385" w:rsidRPr="007B7332" w:rsidP="00660385" w14:paraId="5721BCF8" w14:textId="0C67F1D3">
      <w:pPr>
        <w:pStyle w:val="ListParagraph"/>
        <w:numPr>
          <w:ilvl w:val="1"/>
          <w:numId w:val="6"/>
        </w:numPr>
      </w:pPr>
      <w:r w:rsidRPr="007B7332">
        <w:t xml:space="preserve">This submission is a request for </w:t>
      </w:r>
      <w:r w:rsidR="002A6E88">
        <w:t>an extension</w:t>
      </w:r>
      <w:r w:rsidR="00F05780">
        <w:t xml:space="preserve"> </w:t>
      </w:r>
      <w:r w:rsidR="00232F97">
        <w:t xml:space="preserve">without change </w:t>
      </w:r>
      <w:r w:rsidR="002A6E88">
        <w:t>(with changes in estimates)</w:t>
      </w:r>
      <w:r w:rsidR="00F05780">
        <w:t xml:space="preserve"> </w:t>
      </w:r>
      <w:r w:rsidRPr="007B7332">
        <w:t xml:space="preserve">of the last three-year approval granted by the Office of Management and Budget (OMB) </w:t>
      </w:r>
      <w:r w:rsidRPr="007B7332" w:rsidR="002A6E88">
        <w:t>on</w:t>
      </w:r>
      <w:r w:rsidR="002A6E88">
        <w:t xml:space="preserve"> August 11, 2022, </w:t>
      </w:r>
      <w:r w:rsidR="00232F97">
        <w:t xml:space="preserve">with an expiration date </w:t>
      </w:r>
      <w:r w:rsidRPr="007B7332">
        <w:t xml:space="preserve">on </w:t>
      </w:r>
      <w:r w:rsidR="002A6E88">
        <w:t>August 31, 2025</w:t>
      </w:r>
      <w:r w:rsidR="001C67B4">
        <w:t>.</w:t>
      </w:r>
      <w:r w:rsidRPr="007B7332">
        <w:t xml:space="preserve"> </w:t>
      </w:r>
    </w:p>
    <w:p w:rsidR="00660385" w:rsidRPr="007B7332" w:rsidP="00660385" w14:paraId="445B58A0" w14:textId="77777777">
      <w:pPr>
        <w:widowControl w:val="0"/>
        <w:ind w:left="1080"/>
      </w:pPr>
    </w:p>
    <w:p w:rsidR="00660385" w:rsidRPr="003F1BA2" w:rsidP="00660385" w14:paraId="7F63C67E" w14:textId="6FAEBD94">
      <w:pPr>
        <w:widowControl w:val="0"/>
        <w:numPr>
          <w:ilvl w:val="1"/>
          <w:numId w:val="6"/>
        </w:numPr>
        <w:outlineLvl w:val="0"/>
        <w:rPr>
          <w:szCs w:val="24"/>
        </w:rPr>
      </w:pPr>
      <w:r w:rsidRPr="007B7332">
        <w:t>The Federal Railroad Administration (</w:t>
      </w:r>
      <w:r w:rsidR="002A6E88">
        <w:t>hereafter “</w:t>
      </w:r>
      <w:r w:rsidRPr="007B7332">
        <w:t>FRA</w:t>
      </w:r>
      <w:r w:rsidR="002A6E88">
        <w:t>” or the “Agency”</w:t>
      </w:r>
      <w:r w:rsidRPr="007B7332">
        <w:t xml:space="preserve">) published </w:t>
      </w:r>
      <w:r w:rsidR="007D3C9D">
        <w:t xml:space="preserve">a </w:t>
      </w:r>
      <w:r w:rsidRPr="007B7332">
        <w:t>required 60-day</w:t>
      </w:r>
      <w:r w:rsidR="00976078">
        <w:t xml:space="preserve"> Notice in the</w:t>
      </w:r>
      <w:r w:rsidRPr="007B7332">
        <w:t xml:space="preserve"> </w:t>
      </w:r>
      <w:r w:rsidRPr="003A163B">
        <w:rPr>
          <w:iCs/>
          <w:u w:val="single"/>
        </w:rPr>
        <w:t>Federal</w:t>
      </w:r>
      <w:r w:rsidRPr="003A163B">
        <w:rPr>
          <w:iCs/>
        </w:rPr>
        <w:t xml:space="preserve"> </w:t>
      </w:r>
      <w:r w:rsidRPr="003A163B">
        <w:rPr>
          <w:iCs/>
          <w:u w:val="single"/>
        </w:rPr>
        <w:t>Register</w:t>
      </w:r>
      <w:r w:rsidRPr="007B7332">
        <w:t xml:space="preserve"> on </w:t>
      </w:r>
      <w:r w:rsidR="00581F07">
        <w:t>June 20</w:t>
      </w:r>
      <w:r w:rsidR="002A6E88">
        <w:t>, 2025</w:t>
      </w:r>
      <w:r w:rsidRPr="007B7332">
        <w:t xml:space="preserve">.  </w:t>
      </w:r>
      <w:r w:rsidRPr="007B7332">
        <w:rPr>
          <w:szCs w:val="24"/>
          <w:u w:val="single"/>
        </w:rPr>
        <w:t>See</w:t>
      </w:r>
      <w:r w:rsidR="003A163B">
        <w:rPr>
          <w:szCs w:val="24"/>
        </w:rPr>
        <w:t xml:space="preserve"> </w:t>
      </w:r>
      <w:r w:rsidR="003A163B">
        <w:rPr>
          <w:szCs w:val="24"/>
        </w:rPr>
        <w:t>90</w:t>
      </w:r>
      <w:r w:rsidRPr="007B7332">
        <w:rPr>
          <w:szCs w:val="24"/>
        </w:rPr>
        <w:t xml:space="preserve"> FR </w:t>
      </w:r>
      <w:r w:rsidR="00581F07">
        <w:rPr>
          <w:szCs w:val="24"/>
        </w:rPr>
        <w:t>26408</w:t>
      </w:r>
      <w:r w:rsidRPr="007B7332">
        <w:rPr>
          <w:szCs w:val="24"/>
        </w:rPr>
        <w:t xml:space="preserve">.  </w:t>
      </w:r>
      <w:bookmarkStart w:id="0" w:name="_Hlk206587123"/>
      <w:r w:rsidRPr="003F1BA2">
        <w:rPr>
          <w:szCs w:val="24"/>
        </w:rPr>
        <w:t>FRA received</w:t>
      </w:r>
      <w:r w:rsidRPr="003F1BA2" w:rsidR="00C16208">
        <w:rPr>
          <w:szCs w:val="24"/>
        </w:rPr>
        <w:t xml:space="preserve"> </w:t>
      </w:r>
      <w:r w:rsidRPr="003F1BA2" w:rsidR="001C67B4">
        <w:rPr>
          <w:szCs w:val="24"/>
        </w:rPr>
        <w:t>no public</w:t>
      </w:r>
      <w:r w:rsidRPr="003F1BA2" w:rsidR="003F1BA2">
        <w:rPr>
          <w:szCs w:val="24"/>
        </w:rPr>
        <w:t xml:space="preserve"> </w:t>
      </w:r>
      <w:r w:rsidRPr="003F1BA2">
        <w:rPr>
          <w:szCs w:val="24"/>
        </w:rPr>
        <w:t xml:space="preserve">comment in response to this Notice.  </w:t>
      </w:r>
      <w:bookmarkEnd w:id="0"/>
    </w:p>
    <w:p w:rsidR="00660385" w:rsidRPr="003F1BA2" w:rsidP="00660385" w14:paraId="31C2BDD8" w14:textId="77777777">
      <w:pPr>
        <w:widowControl w:val="0"/>
        <w:ind w:left="1080"/>
        <w:outlineLvl w:val="0"/>
      </w:pPr>
    </w:p>
    <w:p w:rsidR="0088360F" w:rsidRPr="007B7332" w:rsidP="0088360F" w14:paraId="3F488451" w14:textId="6E1F72F8">
      <w:pPr>
        <w:widowControl w:val="0"/>
        <w:numPr>
          <w:ilvl w:val="1"/>
          <w:numId w:val="6"/>
        </w:numPr>
        <w:outlineLvl w:val="0"/>
        <w:rPr>
          <w:b/>
        </w:rPr>
      </w:pPr>
      <w:r>
        <w:t>The</w:t>
      </w:r>
      <w:r w:rsidRPr="007B7332">
        <w:t xml:space="preserve"> adjust</w:t>
      </w:r>
      <w:r w:rsidR="007D3C9D">
        <w:t>ed estimates</w:t>
      </w:r>
      <w:r>
        <w:t xml:space="preserve"> increased the burden by </w:t>
      </w:r>
      <w:r w:rsidR="0016788C">
        <w:t>543</w:t>
      </w:r>
      <w:r>
        <w:t xml:space="preserve"> hours and</w:t>
      </w:r>
      <w:r w:rsidR="00F05780">
        <w:t xml:space="preserve"> responses</w:t>
      </w:r>
      <w:r>
        <w:t xml:space="preserve"> </w:t>
      </w:r>
      <w:r w:rsidR="00C06EA5">
        <w:t>by 1</w:t>
      </w:r>
      <w:r w:rsidR="00B17665">
        <w:t>0,8</w:t>
      </w:r>
      <w:r w:rsidR="0016788C">
        <w:t>61</w:t>
      </w:r>
      <w:r w:rsidR="00B17665">
        <w:t xml:space="preserve"> </w:t>
      </w:r>
      <w:r>
        <w:t>responses.</w:t>
      </w:r>
    </w:p>
    <w:p w:rsidR="00660385" w:rsidRPr="007B7332" w:rsidP="00660385" w14:paraId="0A4E307F" w14:textId="77777777">
      <w:pPr>
        <w:widowControl w:val="0"/>
        <w:rPr>
          <w:szCs w:val="24"/>
        </w:rPr>
      </w:pPr>
    </w:p>
    <w:p w:rsidR="00660385" w:rsidRPr="007B7332" w:rsidP="00660385" w14:paraId="74A7344D" w14:textId="77777777">
      <w:pPr>
        <w:widowControl w:val="0"/>
        <w:numPr>
          <w:ilvl w:val="1"/>
          <w:numId w:val="6"/>
        </w:numPr>
        <w:rPr>
          <w:szCs w:val="24"/>
        </w:rPr>
      </w:pPr>
      <w:r w:rsidRPr="007B7332">
        <w:rPr>
          <w:szCs w:val="24"/>
        </w:rPr>
        <w:t xml:space="preserve">The answer to question </w:t>
      </w:r>
      <w:r w:rsidRPr="007B7332">
        <w:rPr>
          <w:szCs w:val="24"/>
          <w:u w:val="single"/>
        </w:rPr>
        <w:t>number 12</w:t>
      </w:r>
      <w:r w:rsidRPr="007B7332">
        <w:rPr>
          <w:szCs w:val="24"/>
        </w:rPr>
        <w:t xml:space="preserve"> </w:t>
      </w:r>
      <w:r w:rsidRPr="007B7332">
        <w:t xml:space="preserve">itemizes information collection requirements. </w:t>
      </w:r>
    </w:p>
    <w:p w:rsidR="00660385" w:rsidRPr="007B7332" w:rsidP="00660385" w14:paraId="4D8E68B4" w14:textId="77777777">
      <w:pPr>
        <w:widowControl w:val="0"/>
        <w:ind w:left="1080"/>
        <w:rPr>
          <w:szCs w:val="24"/>
        </w:rPr>
      </w:pPr>
    </w:p>
    <w:p w:rsidR="00EB7DD0" w:rsidP="001068F0" w14:paraId="255E0F36" w14:textId="77777777">
      <w:pPr>
        <w:widowControl w:val="0"/>
        <w:tabs>
          <w:tab w:val="center" w:pos="4680"/>
        </w:tabs>
        <w:rPr>
          <w:b/>
        </w:rPr>
      </w:pPr>
      <w:r>
        <w:fldChar w:fldCharType="begin"/>
      </w:r>
      <w:r>
        <w:instrText xml:space="preserve"> SEQ CHAPTER \h \r 1</w:instrText>
      </w:r>
      <w:r>
        <w:fldChar w:fldCharType="separate"/>
      </w:r>
      <w:r>
        <w:fldChar w:fldCharType="end"/>
      </w:r>
      <w:r>
        <w:rPr>
          <w:b/>
        </w:rPr>
        <w:tab/>
      </w:r>
    </w:p>
    <w:p w:rsidR="00B061CE" w:rsidRPr="001D4B87" w:rsidP="00A5668C" w14:paraId="247A4BBB" w14:textId="77777777">
      <w:pPr>
        <w:pStyle w:val="ListParagraph"/>
        <w:widowControl w:val="0"/>
        <w:numPr>
          <w:ilvl w:val="0"/>
          <w:numId w:val="7"/>
        </w:numPr>
        <w:rPr>
          <w:b/>
          <w:szCs w:val="24"/>
          <w:u w:val="single"/>
        </w:rPr>
      </w:pPr>
      <w:r w:rsidRPr="001D4B87">
        <w:rPr>
          <w:b/>
          <w:szCs w:val="24"/>
          <w:u w:val="single"/>
        </w:rPr>
        <w:t>Circumstances that make the collection of information necessary.</w:t>
      </w:r>
    </w:p>
    <w:p w:rsidR="00780204" w:rsidP="001068F0" w14:paraId="02B818DB" w14:textId="77777777">
      <w:pPr>
        <w:ind w:left="720"/>
        <w:rPr>
          <w:bCs/>
          <w:szCs w:val="24"/>
        </w:rPr>
      </w:pPr>
    </w:p>
    <w:p w:rsidR="002745A8" w:rsidP="00BB3DEA" w14:paraId="2B776085" w14:textId="5BF380D0">
      <w:pPr>
        <w:autoSpaceDE w:val="0"/>
        <w:autoSpaceDN w:val="0"/>
        <w:adjustRightInd w:val="0"/>
        <w:ind w:left="720"/>
      </w:pPr>
      <w:r>
        <w:t>On December</w:t>
      </w:r>
      <w:r w:rsidR="009E1B0A">
        <w:t xml:space="preserve"> 19,</w:t>
      </w:r>
      <w:r w:rsidR="00BB3DEA">
        <w:t xml:space="preserve"> </w:t>
      </w:r>
      <w:r w:rsidR="00A969AE">
        <w:t>2019</w:t>
      </w:r>
      <w:r w:rsidR="009367D2">
        <w:t>,</w:t>
      </w:r>
      <w:r w:rsidR="00BB3DEA">
        <w:t xml:space="preserve"> </w:t>
      </w:r>
      <w:r w:rsidR="00BB3DEA">
        <w:t>FRA created a dedicated website allowing the public</w:t>
      </w:r>
      <w:r w:rsidR="000A53FF">
        <w:t>,</w:t>
      </w:r>
      <w:r w:rsidR="00BB3DEA">
        <w:t xml:space="preserve"> law enforcement personnel</w:t>
      </w:r>
      <w:r w:rsidR="000A53FF">
        <w:t>, and first responders</w:t>
      </w:r>
      <w:r w:rsidR="00BB3DEA">
        <w:t xml:space="preserve"> to use web-based forms to voluntarily submit information about blocked crossings to FRA.  Under the currently approved information collection request, users provide information regarding the location, date, time, duration, and immediate impacts of highway-rail grade crossings blocked by slow-moving or stationary trains.  </w:t>
      </w:r>
    </w:p>
    <w:p w:rsidR="002745A8" w:rsidP="00BB3DEA" w14:paraId="361DB104" w14:textId="77777777">
      <w:pPr>
        <w:autoSpaceDE w:val="0"/>
        <w:autoSpaceDN w:val="0"/>
        <w:adjustRightInd w:val="0"/>
        <w:ind w:left="720"/>
        <w:rPr>
          <w:szCs w:val="24"/>
        </w:rPr>
      </w:pPr>
    </w:p>
    <w:p w:rsidR="00BB3DEA" w:rsidP="00BB3DEA" w14:paraId="7657FFCB" w14:textId="11432EE5">
      <w:pPr>
        <w:autoSpaceDE w:val="0"/>
        <w:autoSpaceDN w:val="0"/>
        <w:adjustRightInd w:val="0"/>
        <w:ind w:left="720"/>
        <w:rPr>
          <w:szCs w:val="24"/>
        </w:rPr>
      </w:pPr>
      <w:r w:rsidRPr="002F7417">
        <w:rPr>
          <w:szCs w:val="24"/>
        </w:rPr>
        <w:t>On November 15, 2021</w:t>
      </w:r>
      <w:r>
        <w:rPr>
          <w:szCs w:val="24"/>
        </w:rPr>
        <w:t>,</w:t>
      </w:r>
      <w:r w:rsidRPr="002F7417">
        <w:rPr>
          <w:szCs w:val="24"/>
        </w:rPr>
        <w:t xml:space="preserve"> the Infrastructure Investment and Jobs Act of 2021 (Pub. L. 117-58) “</w:t>
      </w:r>
      <w:r w:rsidR="0019565B">
        <w:rPr>
          <w:szCs w:val="24"/>
        </w:rPr>
        <w:t>IIJA</w:t>
      </w:r>
      <w:r w:rsidRPr="002F7417">
        <w:rPr>
          <w:szCs w:val="24"/>
        </w:rPr>
        <w:t xml:space="preserve">” was enacted. </w:t>
      </w:r>
      <w:r>
        <w:rPr>
          <w:szCs w:val="24"/>
        </w:rPr>
        <w:t xml:space="preserve"> In addition to mandating that FRA establish an online portal and corresponding database to receive information regarding blocked highway-rail grade crossings, s</w:t>
      </w:r>
      <w:r w:rsidRPr="00807F6A">
        <w:rPr>
          <w:szCs w:val="24"/>
        </w:rPr>
        <w:t xml:space="preserve">ection 22404 </w:t>
      </w:r>
      <w:r>
        <w:rPr>
          <w:szCs w:val="24"/>
        </w:rPr>
        <w:t xml:space="preserve">of </w:t>
      </w:r>
      <w:r w:rsidR="00F17863">
        <w:rPr>
          <w:szCs w:val="24"/>
        </w:rPr>
        <w:t>IIJA</w:t>
      </w:r>
      <w:r>
        <w:rPr>
          <w:szCs w:val="24"/>
        </w:rPr>
        <w:t xml:space="preserve"> </w:t>
      </w:r>
      <w:r w:rsidRPr="00807F6A">
        <w:rPr>
          <w:szCs w:val="24"/>
        </w:rPr>
        <w:t>“encourages each complainant to report the blocked</w:t>
      </w:r>
      <w:r>
        <w:rPr>
          <w:szCs w:val="24"/>
        </w:rPr>
        <w:t xml:space="preserve"> </w:t>
      </w:r>
      <w:r w:rsidRPr="00807F6A">
        <w:rPr>
          <w:szCs w:val="24"/>
        </w:rPr>
        <w:t>crossing to the relevant railroad</w:t>
      </w:r>
      <w:r>
        <w:rPr>
          <w:szCs w:val="24"/>
        </w:rPr>
        <w:t>.</w:t>
      </w:r>
      <w:r w:rsidRPr="00807F6A">
        <w:rPr>
          <w:szCs w:val="24"/>
        </w:rPr>
        <w:t>”</w:t>
      </w:r>
      <w:r>
        <w:rPr>
          <w:szCs w:val="24"/>
        </w:rPr>
        <w:t xml:space="preserve">  Therefore, FRA modif</w:t>
      </w:r>
      <w:r w:rsidR="002F053B">
        <w:rPr>
          <w:szCs w:val="24"/>
        </w:rPr>
        <w:t xml:space="preserve">ied </w:t>
      </w:r>
      <w:r>
        <w:rPr>
          <w:szCs w:val="24"/>
        </w:rPr>
        <w:t>the existing web-based forms by adding one question, “h</w:t>
      </w:r>
      <w:r w:rsidRPr="006C02F0">
        <w:rPr>
          <w:szCs w:val="24"/>
        </w:rPr>
        <w:t>ave you contacted the railroad?</w:t>
      </w:r>
      <w:r>
        <w:rPr>
          <w:szCs w:val="24"/>
        </w:rPr>
        <w:t>”  Otherwise, the rest of the questions on the web-based forms remain</w:t>
      </w:r>
      <w:r w:rsidR="002F053B">
        <w:rPr>
          <w:szCs w:val="24"/>
        </w:rPr>
        <w:t>ed</w:t>
      </w:r>
      <w:r>
        <w:rPr>
          <w:szCs w:val="24"/>
        </w:rPr>
        <w:t xml:space="preserve"> the same</w:t>
      </w:r>
      <w:r w:rsidR="008E0A5F">
        <w:rPr>
          <w:szCs w:val="24"/>
        </w:rPr>
        <w:t>.</w:t>
      </w:r>
    </w:p>
    <w:p w:rsidR="00BB3DEA" w:rsidP="00BB3DEA" w14:paraId="7308D9ED" w14:textId="77777777">
      <w:pPr>
        <w:autoSpaceDE w:val="0"/>
        <w:autoSpaceDN w:val="0"/>
        <w:adjustRightInd w:val="0"/>
        <w:ind w:firstLine="720"/>
        <w:rPr>
          <w:szCs w:val="24"/>
        </w:rPr>
      </w:pPr>
    </w:p>
    <w:p w:rsidR="00BB3DEA" w:rsidRPr="000045FA" w:rsidP="00BB3DEA" w14:paraId="108C4282" w14:textId="7EF24485">
      <w:pPr>
        <w:autoSpaceDE w:val="0"/>
        <w:autoSpaceDN w:val="0"/>
        <w:adjustRightInd w:val="0"/>
        <w:ind w:left="720"/>
        <w:rPr>
          <w:szCs w:val="24"/>
        </w:rPr>
      </w:pPr>
      <w:r>
        <w:rPr>
          <w:szCs w:val="24"/>
        </w:rPr>
        <w:t>FRA takes the problem of blocked crossings very seriously, due to their potential impact on safety and on citizens’ quality of life.</w:t>
      </w:r>
      <w:r w:rsidR="00FA40BD">
        <w:rPr>
          <w:szCs w:val="24"/>
        </w:rPr>
        <w:t xml:space="preserve">  </w:t>
      </w:r>
      <w:r w:rsidRPr="000045FA">
        <w:rPr>
          <w:szCs w:val="24"/>
        </w:rPr>
        <w:t xml:space="preserve">There are potential safety concerns with crossings that are blocked by trains. </w:t>
      </w:r>
      <w:r>
        <w:rPr>
          <w:szCs w:val="24"/>
        </w:rPr>
        <w:t xml:space="preserve"> </w:t>
      </w:r>
      <w:r w:rsidRPr="000045FA">
        <w:rPr>
          <w:szCs w:val="24"/>
        </w:rPr>
        <w:t xml:space="preserve">For instance, pedestrians may crawl under or through </w:t>
      </w:r>
      <w:r>
        <w:rPr>
          <w:szCs w:val="24"/>
        </w:rPr>
        <w:t>stationary</w:t>
      </w:r>
      <w:r w:rsidRPr="000045FA">
        <w:rPr>
          <w:szCs w:val="24"/>
        </w:rPr>
        <w:t xml:space="preserve"> trains. </w:t>
      </w:r>
      <w:r>
        <w:rPr>
          <w:szCs w:val="24"/>
        </w:rPr>
        <w:t xml:space="preserve"> </w:t>
      </w:r>
      <w:r w:rsidRPr="000045FA">
        <w:rPr>
          <w:szCs w:val="24"/>
        </w:rPr>
        <w:t xml:space="preserve">Also, emergency response vehicles and first responders may be </w:t>
      </w:r>
      <w:r w:rsidRPr="000045FA">
        <w:rPr>
          <w:szCs w:val="24"/>
        </w:rPr>
        <w:t xml:space="preserve">delayed </w:t>
      </w:r>
      <w:r>
        <w:rPr>
          <w:szCs w:val="24"/>
        </w:rPr>
        <w:t>when</w:t>
      </w:r>
      <w:r w:rsidRPr="000045FA">
        <w:rPr>
          <w:szCs w:val="24"/>
        </w:rPr>
        <w:t xml:space="preserve"> responding to an incident or transporting p</w:t>
      </w:r>
      <w:r>
        <w:rPr>
          <w:szCs w:val="24"/>
        </w:rPr>
        <w:t>ersons</w:t>
      </w:r>
      <w:r w:rsidRPr="000045FA">
        <w:rPr>
          <w:szCs w:val="24"/>
        </w:rPr>
        <w:t xml:space="preserve"> to a hospital. </w:t>
      </w:r>
      <w:r>
        <w:rPr>
          <w:szCs w:val="24"/>
        </w:rPr>
        <w:t xml:space="preserve"> </w:t>
      </w:r>
      <w:r w:rsidRPr="000045FA">
        <w:rPr>
          <w:szCs w:val="24"/>
        </w:rPr>
        <w:t>In addition, drivers may take more risks, such as driving around lowered gates at a crossing or attempting to beat a train through a crossing without gates, in order to avoid a lengthy delay if they are aware that trains routinely block a crossing for extended periods of time.</w:t>
      </w:r>
      <w:r>
        <w:rPr>
          <w:szCs w:val="24"/>
        </w:rPr>
        <w:t xml:space="preserve"> </w:t>
      </w:r>
      <w:r w:rsidRPr="000045FA">
        <w:rPr>
          <w:szCs w:val="24"/>
        </w:rPr>
        <w:t xml:space="preserve"> There are also potential economic impacts that affect businesses, such as stores or restaurants not being accessible to a customer base for an extended </w:t>
      </w:r>
      <w:r w:rsidR="00907724">
        <w:rPr>
          <w:szCs w:val="24"/>
        </w:rPr>
        <w:t xml:space="preserve">time </w:t>
      </w:r>
      <w:r w:rsidRPr="000045FA">
        <w:rPr>
          <w:szCs w:val="24"/>
        </w:rPr>
        <w:t xml:space="preserve">period. </w:t>
      </w:r>
      <w:r>
        <w:rPr>
          <w:szCs w:val="24"/>
        </w:rPr>
        <w:t xml:space="preserve"> </w:t>
      </w:r>
      <w:r w:rsidRPr="000045FA">
        <w:rPr>
          <w:szCs w:val="24"/>
        </w:rPr>
        <w:t xml:space="preserve">Finally, highway-rail grade crossings that are blocked for extended </w:t>
      </w:r>
      <w:r w:rsidR="00907724">
        <w:rPr>
          <w:szCs w:val="24"/>
        </w:rPr>
        <w:t xml:space="preserve">time </w:t>
      </w:r>
      <w:r w:rsidRPr="000045FA">
        <w:rPr>
          <w:szCs w:val="24"/>
        </w:rPr>
        <w:t xml:space="preserve">periods may create societal nuisances, such as roadway congestion, </w:t>
      </w:r>
      <w:r>
        <w:rPr>
          <w:szCs w:val="24"/>
        </w:rPr>
        <w:t>delayed</w:t>
      </w:r>
      <w:r w:rsidRPr="000045FA">
        <w:rPr>
          <w:szCs w:val="24"/>
        </w:rPr>
        <w:t xml:space="preserve"> mail service and deliveries, disrupted school and work arrival and dismissal, or missed appointments.</w:t>
      </w:r>
    </w:p>
    <w:p w:rsidR="009F22C0" w:rsidP="001068F0" w14:paraId="4100C41A" w14:textId="77777777">
      <w:pPr>
        <w:widowControl w:val="0"/>
        <w:rPr>
          <w:b/>
        </w:rPr>
      </w:pPr>
    </w:p>
    <w:p w:rsidR="00780204" w:rsidRPr="001D4B87" w:rsidP="00A5668C" w14:paraId="44F170E1" w14:textId="77777777">
      <w:pPr>
        <w:pStyle w:val="ListParagraph"/>
        <w:numPr>
          <w:ilvl w:val="0"/>
          <w:numId w:val="7"/>
        </w:numPr>
        <w:rPr>
          <w:b/>
          <w:szCs w:val="24"/>
          <w:u w:val="single"/>
        </w:rPr>
      </w:pPr>
      <w:r w:rsidRPr="001D4B87">
        <w:rPr>
          <w:b/>
          <w:szCs w:val="24"/>
          <w:u w:val="single"/>
        </w:rPr>
        <w:t>How, by whom, and for what purpose the information is to be used.</w:t>
      </w:r>
    </w:p>
    <w:p w:rsidR="00780204" w:rsidRPr="00435B09" w:rsidP="001A49D6" w14:paraId="7D8439A2" w14:textId="77777777">
      <w:pPr>
        <w:ind w:left="360"/>
        <w:rPr>
          <w:b/>
          <w:szCs w:val="24"/>
        </w:rPr>
      </w:pPr>
    </w:p>
    <w:p w:rsidR="00D20969" w:rsidP="003B1F5D" w14:paraId="17A35665" w14:textId="2E09E47B">
      <w:pPr>
        <w:widowControl w:val="0"/>
        <w:ind w:left="720"/>
      </w:pPr>
      <w:r w:rsidRPr="00BA0BC2">
        <w:t xml:space="preserve">FRA </w:t>
      </w:r>
      <w:r w:rsidR="002F053B">
        <w:t xml:space="preserve">revised </w:t>
      </w:r>
      <w:r w:rsidRPr="00BA0BC2">
        <w:t>the</w:t>
      </w:r>
      <w:r w:rsidR="00647D23">
        <w:t xml:space="preserve"> blocked </w:t>
      </w:r>
      <w:r w:rsidR="00532D77">
        <w:t xml:space="preserve">crossing </w:t>
      </w:r>
      <w:r w:rsidR="00647D23">
        <w:t>reporting f</w:t>
      </w:r>
      <w:r w:rsidRPr="00BA0BC2">
        <w:t xml:space="preserve">orm by adding a question </w:t>
      </w:r>
      <w:r w:rsidR="006A66C8">
        <w:t>on</w:t>
      </w:r>
      <w:r w:rsidR="00335876">
        <w:t xml:space="preserve"> </w:t>
      </w:r>
      <w:r w:rsidR="00857A58">
        <w:t>whether</w:t>
      </w:r>
      <w:r w:rsidRPr="00BA0BC2">
        <w:t xml:space="preserve"> the </w:t>
      </w:r>
      <w:r w:rsidR="00C2601D">
        <w:t xml:space="preserve">user </w:t>
      </w:r>
      <w:r w:rsidRPr="00BA0BC2">
        <w:t>contacted the railroad</w:t>
      </w:r>
      <w:r>
        <w:t xml:space="preserve"> prior to submitting </w:t>
      </w:r>
      <w:r w:rsidR="00772106">
        <w:t>information about a blocked crossing</w:t>
      </w:r>
      <w:r w:rsidRPr="00BA0BC2">
        <w:t xml:space="preserve">. </w:t>
      </w:r>
    </w:p>
    <w:p w:rsidR="00D20969" w:rsidP="003B1F5D" w14:paraId="67B03045" w14:textId="77777777">
      <w:pPr>
        <w:widowControl w:val="0"/>
        <w:ind w:left="720"/>
      </w:pPr>
    </w:p>
    <w:p w:rsidR="005C3209" w:rsidP="001C67B4" w14:paraId="3C60EE00" w14:textId="42DE0631">
      <w:pPr>
        <w:widowControl w:val="0"/>
        <w:ind w:left="720"/>
      </w:pPr>
      <w:r w:rsidRPr="005C3209">
        <w:t xml:space="preserve">The </w:t>
      </w:r>
      <w:r w:rsidR="00764644">
        <w:t>information</w:t>
      </w:r>
      <w:r w:rsidRPr="005C3209">
        <w:t xml:space="preserve"> </w:t>
      </w:r>
      <w:r w:rsidR="003238BF">
        <w:t>is</w:t>
      </w:r>
      <w:r w:rsidRPr="005C3209">
        <w:t xml:space="preserve"> </w:t>
      </w:r>
      <w:r w:rsidR="0028100C">
        <w:t xml:space="preserve">collected through </w:t>
      </w:r>
      <w:r w:rsidR="000542E6">
        <w:t>a</w:t>
      </w:r>
      <w:r w:rsidRPr="005C3209">
        <w:t xml:space="preserve"> link</w:t>
      </w:r>
      <w:r w:rsidR="000B594C">
        <w:t xml:space="preserve"> to</w:t>
      </w:r>
      <w:r w:rsidRPr="005C3209">
        <w:t xml:space="preserve"> FRA’s existing website </w:t>
      </w:r>
      <w:r w:rsidR="000542E6">
        <w:t xml:space="preserve">that </w:t>
      </w:r>
      <w:r w:rsidRPr="005C3209">
        <w:t>direct</w:t>
      </w:r>
      <w:r w:rsidR="007234E3">
        <w:t>s</w:t>
      </w:r>
      <w:r w:rsidRPr="005C3209">
        <w:t xml:space="preserve"> user</w:t>
      </w:r>
      <w:r w:rsidR="00E13EF2">
        <w:t>s</w:t>
      </w:r>
      <w:r w:rsidRPr="005C3209">
        <w:t xml:space="preserve"> to a web-based form to submit information about a blocked crossing to FRA.  </w:t>
      </w:r>
      <w:r w:rsidR="009B048F">
        <w:t>A</w:t>
      </w:r>
      <w:r w:rsidRPr="005C3209">
        <w:t xml:space="preserve">ccess to this web form </w:t>
      </w:r>
      <w:r w:rsidR="007234E3">
        <w:t>is</w:t>
      </w:r>
      <w:r w:rsidRPr="005C3209">
        <w:t xml:space="preserve"> unrestricted and available to the general public.</w:t>
      </w:r>
    </w:p>
    <w:p w:rsidR="005C3209" w:rsidRPr="005C3209" w:rsidP="001C67B4" w14:paraId="6D973769" w14:textId="77777777">
      <w:pPr>
        <w:widowControl w:val="0"/>
        <w:tabs>
          <w:tab w:val="left" w:pos="1080"/>
        </w:tabs>
        <w:ind w:left="720"/>
      </w:pPr>
    </w:p>
    <w:p w:rsidR="005C3209" w:rsidRPr="005C3209" w:rsidP="009B048F" w14:paraId="1A014F4B" w14:textId="3E18567F">
      <w:pPr>
        <w:pStyle w:val="ListParagraph"/>
      </w:pPr>
      <w:r w:rsidRPr="00B32A57">
        <w:t>FRA use</w:t>
      </w:r>
      <w:r w:rsidR="007234E3">
        <w:t>s</w:t>
      </w:r>
      <w:r w:rsidRPr="00B32A57">
        <w:t xml:space="preserve"> the data to gain a more complete picture of where, when, </w:t>
      </w:r>
      <w:r w:rsidR="006F169E">
        <w:t xml:space="preserve">and </w:t>
      </w:r>
      <w:r w:rsidRPr="00B32A57">
        <w:t xml:space="preserve">for how long </w:t>
      </w:r>
      <w:r w:rsidR="002847F2">
        <w:t xml:space="preserve">blocked crossings occur </w:t>
      </w:r>
      <w:r w:rsidRPr="00B32A57">
        <w:t xml:space="preserve">and what impacts result from </w:t>
      </w:r>
      <w:r w:rsidR="002847F2">
        <w:t>these</w:t>
      </w:r>
      <w:r w:rsidRPr="00B32A57">
        <w:t xml:space="preserve"> incidents.</w:t>
      </w:r>
      <w:r>
        <w:rPr>
          <w:bCs/>
          <w:szCs w:val="24"/>
        </w:rPr>
        <w:t xml:space="preserve">  </w:t>
      </w:r>
      <w:r w:rsidRPr="55AA32A0">
        <w:t xml:space="preserve">FRA </w:t>
      </w:r>
      <w:r w:rsidRPr="55AA32A0" w:rsidR="006D4410">
        <w:t>maintain</w:t>
      </w:r>
      <w:r w:rsidRPr="55AA32A0" w:rsidR="007234E3">
        <w:t>s</w:t>
      </w:r>
      <w:r w:rsidRPr="55AA32A0" w:rsidR="006D4410">
        <w:t xml:space="preserve"> this data to</w:t>
      </w:r>
      <w:r>
        <w:rPr>
          <w:bCs/>
          <w:szCs w:val="24"/>
        </w:rPr>
        <w:t xml:space="preserve"> </w:t>
      </w:r>
      <w:r w:rsidRPr="55AA32A0" w:rsidR="00E8116A">
        <w:t>facilitate</w:t>
      </w:r>
      <w:r w:rsidRPr="55AA32A0">
        <w:t xml:space="preserve"> meetings, outreach, and other solutions </w:t>
      </w:r>
      <w:r w:rsidR="00FF7D4D">
        <w:t>for</w:t>
      </w:r>
      <w:r w:rsidRPr="55AA32A0">
        <w:t xml:space="preserve"> stakeholders </w:t>
      </w:r>
      <w:r w:rsidRPr="55AA32A0" w:rsidR="0000210A">
        <w:t xml:space="preserve">to </w:t>
      </w:r>
      <w:r w:rsidRPr="55AA32A0">
        <w:t xml:space="preserve">reduce or eliminate blocked crossing concerns. </w:t>
      </w:r>
      <w:r w:rsidR="00E13EF2">
        <w:rPr>
          <w:bCs/>
          <w:szCs w:val="24"/>
        </w:rPr>
        <w:t xml:space="preserve"> </w:t>
      </w:r>
      <w:r w:rsidRPr="55AA32A0" w:rsidR="006D4410">
        <w:t>Also</w:t>
      </w:r>
      <w:r>
        <w:rPr>
          <w:bCs/>
          <w:szCs w:val="24"/>
        </w:rPr>
        <w:t xml:space="preserve">, </w:t>
      </w:r>
      <w:r w:rsidR="00B2625D">
        <w:t xml:space="preserve">with this data, </w:t>
      </w:r>
      <w:r w:rsidRPr="55AA32A0">
        <w:t xml:space="preserve">FRA </w:t>
      </w:r>
      <w:r w:rsidRPr="55AA32A0" w:rsidR="005F52F0">
        <w:t>is</w:t>
      </w:r>
      <w:r>
        <w:rPr>
          <w:bCs/>
          <w:szCs w:val="24"/>
        </w:rPr>
        <w:t xml:space="preserve"> </w:t>
      </w:r>
      <w:r w:rsidRPr="55AA32A0" w:rsidR="005C4185">
        <w:t xml:space="preserve">better </w:t>
      </w:r>
      <w:r w:rsidRPr="55AA32A0">
        <w:t xml:space="preserve">able to respond to inquiries </w:t>
      </w:r>
      <w:r w:rsidR="00A16177">
        <w:t>from members of Congress and</w:t>
      </w:r>
      <w:r>
        <w:rPr>
          <w:bCs/>
          <w:szCs w:val="24"/>
        </w:rPr>
        <w:t xml:space="preserve"> </w:t>
      </w:r>
      <w:r w:rsidRPr="55AA32A0" w:rsidR="0000210A">
        <w:t>their constituents</w:t>
      </w:r>
      <w:r w:rsidR="00E54A49">
        <w:t>.</w:t>
      </w:r>
      <w:r w:rsidR="00E42F0C">
        <w:t xml:space="preserve">  </w:t>
      </w:r>
    </w:p>
    <w:p w:rsidR="00A5668C" w:rsidP="00A5668C" w14:paraId="3F4BA5AC" w14:textId="77777777">
      <w:pPr>
        <w:widowControl w:val="0"/>
        <w:rPr>
          <w:b/>
        </w:rPr>
      </w:pPr>
    </w:p>
    <w:p w:rsidR="005C3209" w:rsidRPr="001D4B87" w:rsidP="00A5668C" w14:paraId="541F7E84" w14:textId="77777777">
      <w:pPr>
        <w:pStyle w:val="ListParagraph"/>
        <w:widowControl w:val="0"/>
        <w:numPr>
          <w:ilvl w:val="0"/>
          <w:numId w:val="7"/>
        </w:numPr>
        <w:rPr>
          <w:u w:val="single"/>
        </w:rPr>
      </w:pPr>
      <w:r w:rsidRPr="001D4B87">
        <w:rPr>
          <w:b/>
          <w:u w:val="single"/>
        </w:rPr>
        <w:t>Extent of automated information collection.</w:t>
      </w:r>
    </w:p>
    <w:p w:rsidR="005524C9" w:rsidP="003B1F5D" w14:paraId="57456F49" w14:textId="77777777">
      <w:pPr>
        <w:widowControl w:val="0"/>
        <w:ind w:left="720" w:hanging="720"/>
        <w:rPr>
          <w:b/>
        </w:rPr>
      </w:pPr>
    </w:p>
    <w:p w:rsidR="005C3209" w:rsidP="003B1F5D" w14:paraId="1DCB1B7D" w14:textId="6590F431">
      <w:pPr>
        <w:pStyle w:val="ListParagraph"/>
        <w:rPr>
          <w:bCs/>
          <w:szCs w:val="24"/>
        </w:rPr>
      </w:pPr>
      <w:r>
        <w:rPr>
          <w:bCs/>
          <w:szCs w:val="24"/>
        </w:rPr>
        <w:t xml:space="preserve">The collection of information </w:t>
      </w:r>
      <w:r w:rsidR="005F52F0">
        <w:rPr>
          <w:bCs/>
          <w:szCs w:val="24"/>
        </w:rPr>
        <w:t>is</w:t>
      </w:r>
      <w:r>
        <w:rPr>
          <w:bCs/>
          <w:szCs w:val="24"/>
        </w:rPr>
        <w:t xml:space="preserve"> completed </w:t>
      </w:r>
      <w:r w:rsidR="004C6960">
        <w:rPr>
          <w:bCs/>
          <w:szCs w:val="24"/>
        </w:rPr>
        <w:t xml:space="preserve">100 percent </w:t>
      </w:r>
      <w:r>
        <w:rPr>
          <w:bCs/>
          <w:szCs w:val="24"/>
        </w:rPr>
        <w:t>through electronic means over the internet.  The website portal</w:t>
      </w:r>
      <w:r w:rsidR="004A1481">
        <w:rPr>
          <w:bCs/>
          <w:szCs w:val="24"/>
        </w:rPr>
        <w:t xml:space="preserve"> contain</w:t>
      </w:r>
      <w:r w:rsidR="00B06A57">
        <w:rPr>
          <w:bCs/>
          <w:szCs w:val="24"/>
        </w:rPr>
        <w:t>s</w:t>
      </w:r>
      <w:r w:rsidR="00050069">
        <w:rPr>
          <w:bCs/>
          <w:szCs w:val="24"/>
        </w:rPr>
        <w:t xml:space="preserve"> </w:t>
      </w:r>
      <w:r>
        <w:rPr>
          <w:bCs/>
          <w:szCs w:val="24"/>
        </w:rPr>
        <w:t xml:space="preserve">form questions to be </w:t>
      </w:r>
      <w:r w:rsidR="00745765">
        <w:rPr>
          <w:bCs/>
          <w:szCs w:val="24"/>
        </w:rPr>
        <w:t>answered</w:t>
      </w:r>
      <w:r>
        <w:rPr>
          <w:bCs/>
          <w:szCs w:val="24"/>
        </w:rPr>
        <w:t xml:space="preserve"> and submitted online </w:t>
      </w:r>
      <w:r w:rsidR="004A1481">
        <w:rPr>
          <w:bCs/>
          <w:szCs w:val="24"/>
        </w:rPr>
        <w:t>by</w:t>
      </w:r>
      <w:r>
        <w:rPr>
          <w:bCs/>
          <w:szCs w:val="24"/>
        </w:rPr>
        <w:t xml:space="preserve"> the general public </w:t>
      </w:r>
      <w:r w:rsidR="000D0714">
        <w:rPr>
          <w:bCs/>
          <w:szCs w:val="24"/>
        </w:rPr>
        <w:t>f</w:t>
      </w:r>
      <w:r>
        <w:rPr>
          <w:bCs/>
          <w:szCs w:val="24"/>
        </w:rPr>
        <w:t xml:space="preserve"> with unrestricted access.  The existing </w:t>
      </w:r>
      <w:r w:rsidR="004A1481">
        <w:rPr>
          <w:bCs/>
          <w:szCs w:val="24"/>
        </w:rPr>
        <w:t xml:space="preserve">Rail </w:t>
      </w:r>
      <w:r>
        <w:rPr>
          <w:bCs/>
          <w:szCs w:val="24"/>
        </w:rPr>
        <w:t xml:space="preserve">Crossing Locator </w:t>
      </w:r>
      <w:r w:rsidR="004A1481">
        <w:rPr>
          <w:bCs/>
          <w:szCs w:val="24"/>
        </w:rPr>
        <w:t>smartp</w:t>
      </w:r>
      <w:r>
        <w:rPr>
          <w:bCs/>
          <w:szCs w:val="24"/>
        </w:rPr>
        <w:t xml:space="preserve">hone </w:t>
      </w:r>
      <w:r w:rsidR="004A1481">
        <w:rPr>
          <w:bCs/>
          <w:szCs w:val="24"/>
        </w:rPr>
        <w:t>a</w:t>
      </w:r>
      <w:r>
        <w:rPr>
          <w:bCs/>
          <w:szCs w:val="24"/>
        </w:rPr>
        <w:t xml:space="preserve">pp also </w:t>
      </w:r>
      <w:r w:rsidR="004A1481">
        <w:rPr>
          <w:bCs/>
          <w:szCs w:val="24"/>
        </w:rPr>
        <w:t>contain</w:t>
      </w:r>
      <w:r w:rsidR="006572F0">
        <w:rPr>
          <w:bCs/>
          <w:szCs w:val="24"/>
        </w:rPr>
        <w:t>s</w:t>
      </w:r>
      <w:r>
        <w:rPr>
          <w:bCs/>
          <w:szCs w:val="24"/>
        </w:rPr>
        <w:t xml:space="preserve"> a link to the online website portal.  </w:t>
      </w:r>
    </w:p>
    <w:p w:rsidR="000D0714" w:rsidP="005E0995" w14:paraId="13EA4754" w14:textId="77777777">
      <w:pPr>
        <w:pStyle w:val="ListParagraph"/>
        <w:rPr>
          <w:bCs/>
          <w:szCs w:val="24"/>
        </w:rPr>
      </w:pPr>
    </w:p>
    <w:p w:rsidR="009F22C0" w:rsidRPr="001D4B87" w:rsidP="00A5668C" w14:paraId="7FC24294" w14:textId="77777777">
      <w:pPr>
        <w:pStyle w:val="ListParagraph"/>
        <w:widowControl w:val="0"/>
        <w:numPr>
          <w:ilvl w:val="0"/>
          <w:numId w:val="7"/>
        </w:numPr>
        <w:rPr>
          <w:b/>
          <w:szCs w:val="24"/>
          <w:u w:val="single"/>
        </w:rPr>
      </w:pPr>
      <w:r w:rsidRPr="001D4B87">
        <w:rPr>
          <w:b/>
          <w:szCs w:val="24"/>
          <w:u w:val="single"/>
        </w:rPr>
        <w:t>Efforts to identify duplication.</w:t>
      </w:r>
    </w:p>
    <w:p w:rsidR="00E8116A" w:rsidRPr="005E0995" w:rsidP="003B1F5D" w14:paraId="5A812A84" w14:textId="77777777">
      <w:pPr>
        <w:widowControl w:val="0"/>
        <w:ind w:left="720" w:hanging="720"/>
        <w:rPr>
          <w:b/>
          <w:szCs w:val="24"/>
        </w:rPr>
      </w:pPr>
    </w:p>
    <w:p w:rsidR="00943569" w:rsidP="008E0A8C" w14:paraId="2996ECD9" w14:textId="048CFA4E">
      <w:pPr>
        <w:widowControl w:val="0"/>
        <w:ind w:left="720"/>
        <w:rPr>
          <w:bCs/>
          <w:szCs w:val="24"/>
        </w:rPr>
      </w:pPr>
      <w:r>
        <w:rPr>
          <w:bCs/>
          <w:szCs w:val="24"/>
        </w:rPr>
        <w:t>FRA encourages reports of blocked crossings through the website portal only</w:t>
      </w:r>
      <w:r w:rsidR="007F4B44">
        <w:rPr>
          <w:bCs/>
          <w:szCs w:val="24"/>
        </w:rPr>
        <w:t xml:space="preserve"> and</w:t>
      </w:r>
      <w:r w:rsidRPr="00A5668C" w:rsidR="00A5668C">
        <w:rPr>
          <w:bCs/>
          <w:szCs w:val="24"/>
        </w:rPr>
        <w:t xml:space="preserve"> not through the generic “Contact Us” link</w:t>
      </w:r>
      <w:r w:rsidR="008743AC">
        <w:rPr>
          <w:bCs/>
          <w:szCs w:val="24"/>
        </w:rPr>
        <w:t>.</w:t>
      </w:r>
      <w:r w:rsidRPr="00A5668C" w:rsidR="00A5668C">
        <w:rPr>
          <w:bCs/>
          <w:szCs w:val="24"/>
        </w:rPr>
        <w:t xml:space="preserve">  </w:t>
      </w:r>
      <w:r>
        <w:rPr>
          <w:bCs/>
          <w:szCs w:val="24"/>
        </w:rPr>
        <w:t xml:space="preserve">FRA is also </w:t>
      </w:r>
      <w:r w:rsidR="00116B11">
        <w:rPr>
          <w:bCs/>
          <w:szCs w:val="24"/>
        </w:rPr>
        <w:t xml:space="preserve">looking into the feasibility of adding a link to the blocked crossing website portal </w:t>
      </w:r>
      <w:r w:rsidR="006627FF">
        <w:rPr>
          <w:bCs/>
          <w:szCs w:val="24"/>
        </w:rPr>
        <w:t xml:space="preserve">from FRA’s </w:t>
      </w:r>
      <w:r w:rsidR="00325259">
        <w:rPr>
          <w:bCs/>
          <w:szCs w:val="24"/>
        </w:rPr>
        <w:t>Grade</w:t>
      </w:r>
      <w:r w:rsidR="006627FF">
        <w:rPr>
          <w:bCs/>
          <w:szCs w:val="24"/>
        </w:rPr>
        <w:t xml:space="preserve"> Crossing and Trespasser </w:t>
      </w:r>
      <w:r w:rsidR="00325259">
        <w:rPr>
          <w:bCs/>
          <w:szCs w:val="24"/>
        </w:rPr>
        <w:t>Outreach</w:t>
      </w:r>
      <w:r w:rsidR="006627FF">
        <w:rPr>
          <w:bCs/>
          <w:szCs w:val="24"/>
        </w:rPr>
        <w:t xml:space="preserve"> Division website</w:t>
      </w:r>
      <w:r w:rsidR="00760D79">
        <w:rPr>
          <w:bCs/>
          <w:szCs w:val="24"/>
        </w:rPr>
        <w:t xml:space="preserve"> to </w:t>
      </w:r>
      <w:r w:rsidR="005A2D82">
        <w:rPr>
          <w:bCs/>
          <w:szCs w:val="24"/>
        </w:rPr>
        <w:t>further facilitate the</w:t>
      </w:r>
      <w:r w:rsidR="00760D79">
        <w:rPr>
          <w:bCs/>
          <w:szCs w:val="24"/>
        </w:rPr>
        <w:t xml:space="preserve"> report</w:t>
      </w:r>
      <w:r w:rsidR="005A2D82">
        <w:rPr>
          <w:bCs/>
          <w:szCs w:val="24"/>
        </w:rPr>
        <w:t>ing of</w:t>
      </w:r>
      <w:r w:rsidR="00760D79">
        <w:rPr>
          <w:bCs/>
          <w:szCs w:val="24"/>
        </w:rPr>
        <w:t xml:space="preserve"> blocked crossing incidents </w:t>
      </w:r>
      <w:r w:rsidR="00181BAB">
        <w:rPr>
          <w:bCs/>
          <w:szCs w:val="24"/>
        </w:rPr>
        <w:t>to the website portal.</w:t>
      </w:r>
    </w:p>
    <w:p w:rsidR="00A5668C" w:rsidP="00A5668C" w14:paraId="0F23F6C0" w14:textId="77777777">
      <w:pPr>
        <w:widowControl w:val="0"/>
        <w:rPr>
          <w:b/>
          <w:szCs w:val="24"/>
        </w:rPr>
      </w:pPr>
    </w:p>
    <w:p w:rsidR="009F22C0" w:rsidP="00A5668C" w14:paraId="71BDD43A" w14:textId="51D4EA14">
      <w:pPr>
        <w:pStyle w:val="ListParagraph"/>
        <w:widowControl w:val="0"/>
        <w:numPr>
          <w:ilvl w:val="0"/>
          <w:numId w:val="7"/>
        </w:numPr>
        <w:rPr>
          <w:b/>
          <w:szCs w:val="24"/>
          <w:u w:val="single"/>
        </w:rPr>
      </w:pPr>
      <w:r w:rsidRPr="001D4B87">
        <w:rPr>
          <w:b/>
          <w:szCs w:val="24"/>
          <w:u w:val="single"/>
        </w:rPr>
        <w:t xml:space="preserve">Efforts to </w:t>
      </w:r>
      <w:r w:rsidRPr="001D4B87" w:rsidR="00CF07AB">
        <w:rPr>
          <w:b/>
          <w:szCs w:val="24"/>
          <w:u w:val="single"/>
        </w:rPr>
        <w:t>minimize the burden on small businesses</w:t>
      </w:r>
      <w:r w:rsidRPr="001D4B87">
        <w:rPr>
          <w:b/>
          <w:szCs w:val="24"/>
          <w:u w:val="single"/>
        </w:rPr>
        <w:t>.</w:t>
      </w:r>
    </w:p>
    <w:p w:rsidR="008E0A5F" w:rsidRPr="001D4B87" w:rsidP="008E0A5F" w14:paraId="164AFDB7" w14:textId="77777777">
      <w:pPr>
        <w:pStyle w:val="ListParagraph"/>
        <w:widowControl w:val="0"/>
        <w:rPr>
          <w:b/>
          <w:szCs w:val="24"/>
          <w:u w:val="single"/>
        </w:rPr>
      </w:pPr>
    </w:p>
    <w:p w:rsidR="00E8116A" w:rsidP="005E0995" w14:paraId="470DCFF0" w14:textId="3CB123A6">
      <w:pPr>
        <w:widowControl w:val="0"/>
        <w:ind w:left="720"/>
        <w:rPr>
          <w:bCs/>
          <w:szCs w:val="24"/>
        </w:rPr>
      </w:pPr>
      <w:r w:rsidRPr="005E0995">
        <w:rPr>
          <w:bCs/>
          <w:szCs w:val="24"/>
        </w:rPr>
        <w:t>There are no impacts to small businesses anticipated in this data collection.</w:t>
      </w:r>
    </w:p>
    <w:p w:rsidR="008E0A5F" w:rsidP="005E0995" w14:paraId="64BCA5BF" w14:textId="77777777">
      <w:pPr>
        <w:widowControl w:val="0"/>
        <w:ind w:left="720"/>
        <w:rPr>
          <w:bCs/>
          <w:szCs w:val="24"/>
        </w:rPr>
      </w:pPr>
    </w:p>
    <w:p w:rsidR="009F22C0" w:rsidRPr="001D4B87" w:rsidP="00A5668C" w14:paraId="25948813" w14:textId="77777777">
      <w:pPr>
        <w:pStyle w:val="ListParagraph"/>
        <w:widowControl w:val="0"/>
        <w:numPr>
          <w:ilvl w:val="0"/>
          <w:numId w:val="7"/>
        </w:numPr>
        <w:rPr>
          <w:b/>
          <w:szCs w:val="24"/>
          <w:u w:val="single"/>
        </w:rPr>
      </w:pPr>
      <w:r w:rsidRPr="001D4B87">
        <w:rPr>
          <w:b/>
          <w:szCs w:val="24"/>
          <w:u w:val="single"/>
        </w:rPr>
        <w:t xml:space="preserve">Impacts of less frequent collection of information.  </w:t>
      </w:r>
    </w:p>
    <w:p w:rsidR="00E8116A" w:rsidRPr="009B048F" w:rsidP="003B1F5D" w14:paraId="4E34F9EC" w14:textId="77777777">
      <w:pPr>
        <w:rPr>
          <w:szCs w:val="24"/>
        </w:rPr>
      </w:pPr>
    </w:p>
    <w:p w:rsidR="009F22C0" w:rsidRPr="00625022" w:rsidP="005E0995" w14:paraId="6164B557" w14:textId="33ECBBCF">
      <w:pPr>
        <w:ind w:left="720"/>
        <w:rPr>
          <w:szCs w:val="24"/>
        </w:rPr>
      </w:pPr>
      <w:r w:rsidRPr="009B048F">
        <w:rPr>
          <w:szCs w:val="24"/>
        </w:rPr>
        <w:t xml:space="preserve">Along with the fast and efficient movement of people and goods throughout the United States, FRA’s core mission is to improve safety by reducing the number of rail accidents/incidents that occur annually and the injuries, property damage, and fatalities that accompany them.  Both missions may be compromised by blocked highway-rail </w:t>
      </w:r>
      <w:r w:rsidR="0000210A">
        <w:rPr>
          <w:szCs w:val="24"/>
        </w:rPr>
        <w:t xml:space="preserve">grade </w:t>
      </w:r>
      <w:r w:rsidRPr="009B048F">
        <w:rPr>
          <w:szCs w:val="24"/>
        </w:rPr>
        <w:t>crossings.  Without</w:t>
      </w:r>
      <w:r w:rsidRPr="009B048F">
        <w:rPr>
          <w:szCs w:val="24"/>
        </w:rPr>
        <w:t xml:space="preserve"> </w:t>
      </w:r>
      <w:r w:rsidRPr="009B048F">
        <w:rPr>
          <w:szCs w:val="24"/>
        </w:rPr>
        <w:t xml:space="preserve">data on the locations, times, duration, and impacts of blocked crossings, FRA cannot effectively help the parties involved mitigate or eliminate the safety, economic, and quality of life issues </w:t>
      </w:r>
      <w:r w:rsidR="0012429B">
        <w:rPr>
          <w:szCs w:val="24"/>
        </w:rPr>
        <w:t xml:space="preserve">that may result </w:t>
      </w:r>
      <w:r w:rsidRPr="009B048F">
        <w:rPr>
          <w:szCs w:val="24"/>
        </w:rPr>
        <w:t>from blocked crossings.</w:t>
      </w:r>
    </w:p>
    <w:p w:rsidR="00E8116A" w:rsidRPr="00625022" w:rsidP="005E0995" w14:paraId="6F8DA5F1" w14:textId="77777777">
      <w:pPr>
        <w:widowControl w:val="0"/>
        <w:rPr>
          <w:b/>
          <w:szCs w:val="24"/>
        </w:rPr>
      </w:pPr>
    </w:p>
    <w:p w:rsidR="009F22C0" w:rsidRPr="001D4B87" w:rsidP="00A5668C" w14:paraId="2823F880" w14:textId="77777777">
      <w:pPr>
        <w:pStyle w:val="ListParagraph"/>
        <w:widowControl w:val="0"/>
        <w:numPr>
          <w:ilvl w:val="0"/>
          <w:numId w:val="7"/>
        </w:numPr>
        <w:rPr>
          <w:b/>
          <w:szCs w:val="24"/>
          <w:u w:val="single"/>
        </w:rPr>
      </w:pPr>
      <w:r w:rsidRPr="001D4B87">
        <w:rPr>
          <w:b/>
          <w:szCs w:val="24"/>
          <w:u w:val="single"/>
        </w:rPr>
        <w:t>Special circumstances.</w:t>
      </w:r>
    </w:p>
    <w:p w:rsidR="00E8116A" w:rsidRPr="00625022" w:rsidP="003B1F5D" w14:paraId="07011A59" w14:textId="77777777">
      <w:pPr>
        <w:widowControl w:val="0"/>
        <w:rPr>
          <w:szCs w:val="24"/>
        </w:rPr>
      </w:pPr>
    </w:p>
    <w:p w:rsidR="009F22C0" w:rsidRPr="00216070" w:rsidP="005E0995" w14:paraId="505C859F" w14:textId="77777777">
      <w:pPr>
        <w:widowControl w:val="0"/>
        <w:ind w:left="720"/>
        <w:rPr>
          <w:b/>
          <w:szCs w:val="24"/>
        </w:rPr>
      </w:pPr>
      <w:r w:rsidRPr="00FD13B8">
        <w:rPr>
          <w:szCs w:val="24"/>
        </w:rPr>
        <w:t>There are no special circumstances related to the information being collected for this study.</w:t>
      </w:r>
    </w:p>
    <w:p w:rsidR="00E8116A" w:rsidRPr="005C4185" w:rsidP="005E0995" w14:paraId="087F14EF" w14:textId="77777777">
      <w:pPr>
        <w:widowControl w:val="0"/>
        <w:ind w:left="720" w:hanging="720"/>
        <w:rPr>
          <w:b/>
          <w:szCs w:val="24"/>
        </w:rPr>
      </w:pPr>
    </w:p>
    <w:p w:rsidR="009F22C0" w:rsidRPr="001D4B87" w:rsidP="00A5668C" w14:paraId="0E52C515" w14:textId="77777777">
      <w:pPr>
        <w:pStyle w:val="ListParagraph"/>
        <w:widowControl w:val="0"/>
        <w:numPr>
          <w:ilvl w:val="0"/>
          <w:numId w:val="7"/>
        </w:numPr>
        <w:rPr>
          <w:b/>
          <w:szCs w:val="24"/>
          <w:u w:val="single"/>
        </w:rPr>
      </w:pPr>
      <w:r w:rsidRPr="001D4B87">
        <w:rPr>
          <w:b/>
          <w:szCs w:val="24"/>
          <w:u w:val="single"/>
        </w:rPr>
        <w:t xml:space="preserve">Compliance with </w:t>
      </w:r>
      <w:r w:rsidRPr="001D4B87" w:rsidR="004F7CEA">
        <w:rPr>
          <w:b/>
          <w:szCs w:val="24"/>
          <w:u w:val="single"/>
        </w:rPr>
        <w:t xml:space="preserve">Title </w:t>
      </w:r>
      <w:r w:rsidRPr="001D4B87" w:rsidR="00122CB4">
        <w:rPr>
          <w:b/>
          <w:szCs w:val="24"/>
          <w:u w:val="single"/>
        </w:rPr>
        <w:t>5 C</w:t>
      </w:r>
      <w:r w:rsidRPr="001D4B87" w:rsidR="004F7CEA">
        <w:rPr>
          <w:b/>
          <w:szCs w:val="24"/>
          <w:u w:val="single"/>
        </w:rPr>
        <w:t xml:space="preserve">ode of </w:t>
      </w:r>
      <w:r w:rsidRPr="001D4B87" w:rsidR="00122CB4">
        <w:rPr>
          <w:b/>
          <w:szCs w:val="24"/>
          <w:u w:val="single"/>
        </w:rPr>
        <w:t>F</w:t>
      </w:r>
      <w:r w:rsidRPr="001D4B87" w:rsidR="004F7CEA">
        <w:rPr>
          <w:b/>
          <w:szCs w:val="24"/>
          <w:u w:val="single"/>
        </w:rPr>
        <w:t xml:space="preserve">ederal </w:t>
      </w:r>
      <w:r w:rsidRPr="001D4B87" w:rsidR="00122CB4">
        <w:rPr>
          <w:b/>
          <w:szCs w:val="24"/>
          <w:u w:val="single"/>
        </w:rPr>
        <w:t>R</w:t>
      </w:r>
      <w:r w:rsidRPr="001D4B87" w:rsidR="004F7CEA">
        <w:rPr>
          <w:b/>
          <w:szCs w:val="24"/>
          <w:u w:val="single"/>
        </w:rPr>
        <w:t>egulations Section</w:t>
      </w:r>
      <w:r w:rsidRPr="001D4B87" w:rsidR="00122CB4">
        <w:rPr>
          <w:b/>
          <w:szCs w:val="24"/>
          <w:u w:val="single"/>
        </w:rPr>
        <w:t xml:space="preserve"> 1320.8.</w:t>
      </w:r>
    </w:p>
    <w:p w:rsidR="009F22C0" w:rsidRPr="005E0995" w:rsidP="003B1F5D" w14:paraId="185F6935" w14:textId="77777777">
      <w:pPr>
        <w:widowControl w:val="0"/>
        <w:rPr>
          <w:b/>
          <w:szCs w:val="24"/>
        </w:rPr>
      </w:pPr>
    </w:p>
    <w:p w:rsidR="00781029" w:rsidP="00781029" w14:paraId="4AB8C30C" w14:textId="1FAB91B6">
      <w:pPr>
        <w:widowControl w:val="0"/>
        <w:ind w:left="720"/>
      </w:pPr>
      <w:r>
        <w:t xml:space="preserve">As required by the Paperwork Reduction Act of 1995 (PRA) and 5 CFR </w:t>
      </w:r>
      <w:r w:rsidR="000B594C">
        <w:t xml:space="preserve">part </w:t>
      </w:r>
      <w:r>
        <w:t xml:space="preserve">1320, FRA published a notice in the </w:t>
      </w:r>
      <w:r w:rsidRPr="003217ED">
        <w:rPr>
          <w:u w:val="single"/>
        </w:rPr>
        <w:t>Federal</w:t>
      </w:r>
      <w:r>
        <w:t xml:space="preserve"> </w:t>
      </w:r>
      <w:r w:rsidRPr="003217ED">
        <w:rPr>
          <w:u w:val="single"/>
        </w:rPr>
        <w:t>Registe</w:t>
      </w:r>
      <w:r>
        <w:t xml:space="preserve">r on </w:t>
      </w:r>
      <w:r w:rsidR="001D4A09">
        <w:t>June 20</w:t>
      </w:r>
      <w:r w:rsidR="000B594C">
        <w:t>, 2025</w:t>
      </w:r>
      <w:r w:rsidR="001C67B4">
        <w:t>,</w:t>
      </w:r>
      <w:r>
        <w:rPr>
          <w:rStyle w:val="FootnoteReference"/>
        </w:rPr>
        <w:footnoteReference w:id="3"/>
      </w:r>
      <w:r w:rsidR="001C67B4">
        <w:t xml:space="preserve"> </w:t>
      </w:r>
      <w:r>
        <w:t>soliciting comments</w:t>
      </w:r>
      <w:r w:rsidR="000B594C">
        <w:t xml:space="preserve"> on these information collection requirements from the public</w:t>
      </w:r>
      <w:r>
        <w:t xml:space="preserve"> </w:t>
      </w:r>
      <w:r w:rsidRPr="001E7242">
        <w:t xml:space="preserve">FRA received </w:t>
      </w:r>
      <w:r w:rsidR="001C67B4">
        <w:t xml:space="preserve">no </w:t>
      </w:r>
      <w:r w:rsidRPr="001E7242">
        <w:t>comment</w:t>
      </w:r>
      <w:r w:rsidR="000B594C">
        <w:t xml:space="preserve"> in response to this notice.</w:t>
      </w:r>
      <w:r>
        <w:t xml:space="preserve"> </w:t>
      </w:r>
    </w:p>
    <w:p w:rsidR="00753890" w:rsidP="00781029" w14:paraId="537AED57" w14:textId="77777777">
      <w:pPr>
        <w:widowControl w:val="0"/>
        <w:ind w:left="720"/>
      </w:pPr>
    </w:p>
    <w:p w:rsidR="006940A3" w:rsidRPr="002F3B9B" w:rsidP="006940A3" w14:paraId="05F69F40" w14:textId="77777777">
      <w:pPr>
        <w:ind w:left="720"/>
        <w:rPr>
          <w:i/>
          <w:iCs/>
          <w:color w:val="000000"/>
          <w:szCs w:val="24"/>
          <w:u w:val="single"/>
        </w:rPr>
      </w:pPr>
      <w:r w:rsidRPr="002F3B9B">
        <w:rPr>
          <w:i/>
          <w:iCs/>
          <w:color w:val="000000"/>
          <w:szCs w:val="24"/>
          <w:u w:val="single"/>
        </w:rPr>
        <w:t>Consultations with representatives of the affected population:</w:t>
      </w:r>
    </w:p>
    <w:p w:rsidR="006940A3" w:rsidP="006940A3" w14:paraId="6148106C" w14:textId="77777777">
      <w:pPr>
        <w:widowControl w:val="0"/>
        <w:ind w:left="720"/>
      </w:pPr>
    </w:p>
    <w:p w:rsidR="006940A3" w:rsidP="008724B9" w14:paraId="37251A37" w14:textId="3A5E50AF">
      <w:pPr>
        <w:widowControl w:val="0"/>
        <w:tabs>
          <w:tab w:val="center" w:pos="4680"/>
        </w:tabs>
        <w:ind w:left="720"/>
      </w:pPr>
      <w:r>
        <w:t>Wh</w:t>
      </w:r>
      <w:r w:rsidR="00E52213">
        <w:t>en</w:t>
      </w:r>
      <w:r>
        <w:t xml:space="preserve"> </w:t>
      </w:r>
      <w:r w:rsidR="00E52213">
        <w:t>responding to complaints</w:t>
      </w:r>
      <w:r w:rsidR="00137B64">
        <w:t xml:space="preserve"> about blocked crossings</w:t>
      </w:r>
      <w:r w:rsidR="00254C23">
        <w:t xml:space="preserve">, </w:t>
      </w:r>
      <w:r w:rsidR="005A400E">
        <w:t xml:space="preserve">FRA inspectors often </w:t>
      </w:r>
      <w:r w:rsidR="00C24B03">
        <w:t xml:space="preserve">engage </w:t>
      </w:r>
      <w:r w:rsidR="00417D8E">
        <w:t xml:space="preserve">in direct contact </w:t>
      </w:r>
      <w:r w:rsidR="005A400E">
        <w:t xml:space="preserve">with </w:t>
      </w:r>
      <w:r w:rsidR="00D31FD6">
        <w:t xml:space="preserve">the complainant(s) and </w:t>
      </w:r>
      <w:r w:rsidRPr="009B262A">
        <w:t>individuals from the railroad industry</w:t>
      </w:r>
      <w:r w:rsidR="00A8260A">
        <w:t xml:space="preserve"> to facilitate communication</w:t>
      </w:r>
      <w:r w:rsidR="00D166BC">
        <w:t xml:space="preserve"> between</w:t>
      </w:r>
      <w:r w:rsidR="00D166BC">
        <w:rPr>
          <w:szCs w:val="24"/>
        </w:rPr>
        <w:t xml:space="preserve"> </w:t>
      </w:r>
      <w:r w:rsidR="00941705">
        <w:rPr>
          <w:bCs/>
          <w:szCs w:val="24"/>
        </w:rPr>
        <w:t xml:space="preserve">stakeholders to </w:t>
      </w:r>
      <w:r w:rsidR="00575830">
        <w:rPr>
          <w:bCs/>
          <w:szCs w:val="24"/>
        </w:rPr>
        <w:t xml:space="preserve">help </w:t>
      </w:r>
      <w:r w:rsidR="00941705">
        <w:rPr>
          <w:bCs/>
          <w:szCs w:val="24"/>
        </w:rPr>
        <w:t xml:space="preserve">reduce or eliminate </w:t>
      </w:r>
      <w:r w:rsidR="00C35859">
        <w:rPr>
          <w:bCs/>
          <w:szCs w:val="24"/>
        </w:rPr>
        <w:t xml:space="preserve">potential </w:t>
      </w:r>
      <w:r w:rsidR="00AB2F3E">
        <w:rPr>
          <w:bCs/>
          <w:szCs w:val="24"/>
        </w:rPr>
        <w:t xml:space="preserve">community </w:t>
      </w:r>
      <w:r w:rsidR="00C35859">
        <w:rPr>
          <w:bCs/>
          <w:szCs w:val="24"/>
        </w:rPr>
        <w:t xml:space="preserve">impacts </w:t>
      </w:r>
      <w:r w:rsidR="00AB2F3E">
        <w:rPr>
          <w:bCs/>
          <w:szCs w:val="24"/>
        </w:rPr>
        <w:t xml:space="preserve">that may result </w:t>
      </w:r>
      <w:r w:rsidR="00C35859">
        <w:rPr>
          <w:bCs/>
          <w:szCs w:val="24"/>
        </w:rPr>
        <w:t xml:space="preserve">from </w:t>
      </w:r>
      <w:r w:rsidR="00941705">
        <w:rPr>
          <w:bCs/>
          <w:szCs w:val="24"/>
        </w:rPr>
        <w:t>blocked crossings</w:t>
      </w:r>
      <w:r w:rsidR="000D21C1">
        <w:t xml:space="preserve">.  </w:t>
      </w:r>
      <w:r w:rsidRPr="009B262A">
        <w:t xml:space="preserve"> </w:t>
      </w:r>
    </w:p>
    <w:p w:rsidR="00397A6C" w:rsidP="00397A6C" w14:paraId="5C4D28F0" w14:textId="3711F6F5">
      <w:pPr>
        <w:ind w:left="720"/>
      </w:pPr>
    </w:p>
    <w:p w:rsidR="009F22C0" w:rsidRPr="001D4B87" w:rsidP="00A5668C" w14:paraId="336927C3" w14:textId="77777777">
      <w:pPr>
        <w:pStyle w:val="ListParagraph"/>
        <w:widowControl w:val="0"/>
        <w:numPr>
          <w:ilvl w:val="0"/>
          <w:numId w:val="7"/>
        </w:numPr>
        <w:rPr>
          <w:b/>
          <w:szCs w:val="24"/>
          <w:u w:val="single"/>
        </w:rPr>
      </w:pPr>
      <w:r w:rsidRPr="001D4B87">
        <w:rPr>
          <w:b/>
          <w:szCs w:val="24"/>
          <w:u w:val="single"/>
        </w:rPr>
        <w:t xml:space="preserve">Payment or gifts to respondents. </w:t>
      </w:r>
    </w:p>
    <w:p w:rsidR="00E8116A" w:rsidRPr="00D85736" w:rsidP="003B1F5D" w14:paraId="6427221A" w14:textId="77777777">
      <w:pPr>
        <w:widowControl w:val="0"/>
        <w:ind w:left="720" w:hanging="720"/>
        <w:rPr>
          <w:b/>
          <w:szCs w:val="24"/>
        </w:rPr>
      </w:pPr>
    </w:p>
    <w:p w:rsidR="00E8116A" w:rsidRPr="00452D9A" w:rsidP="005E0995" w14:paraId="4C543D79" w14:textId="77777777">
      <w:pPr>
        <w:widowControl w:val="0"/>
        <w:ind w:left="720"/>
        <w:rPr>
          <w:b/>
          <w:szCs w:val="24"/>
        </w:rPr>
      </w:pPr>
      <w:r w:rsidRPr="00452D9A">
        <w:rPr>
          <w:szCs w:val="24"/>
        </w:rPr>
        <w:t>There are no payments or gifts for the respondents of this collection.</w:t>
      </w:r>
    </w:p>
    <w:p w:rsidR="009F22C0" w:rsidRPr="009B048F" w:rsidP="005E0995" w14:paraId="56C738BA" w14:textId="77777777">
      <w:pPr>
        <w:widowControl w:val="0"/>
        <w:rPr>
          <w:b/>
          <w:szCs w:val="24"/>
        </w:rPr>
      </w:pPr>
    </w:p>
    <w:p w:rsidR="009F22C0" w:rsidRPr="001D4B87" w:rsidP="00A5668C" w14:paraId="33D81562" w14:textId="77777777">
      <w:pPr>
        <w:pStyle w:val="ListParagraph"/>
        <w:widowControl w:val="0"/>
        <w:numPr>
          <w:ilvl w:val="0"/>
          <w:numId w:val="7"/>
        </w:numPr>
        <w:rPr>
          <w:b/>
          <w:szCs w:val="24"/>
          <w:u w:val="single"/>
        </w:rPr>
      </w:pPr>
      <w:r w:rsidRPr="001D4B87">
        <w:rPr>
          <w:b/>
          <w:szCs w:val="24"/>
          <w:u w:val="single"/>
        </w:rPr>
        <w:t>Assurances of Confidentiality.</w:t>
      </w:r>
    </w:p>
    <w:p w:rsidR="00E8116A" w:rsidRPr="009B048F" w:rsidP="003B1F5D" w14:paraId="03B913F7" w14:textId="77777777">
      <w:pPr>
        <w:widowControl w:val="0"/>
        <w:ind w:left="720" w:hanging="720"/>
        <w:rPr>
          <w:b/>
          <w:szCs w:val="24"/>
        </w:rPr>
      </w:pPr>
    </w:p>
    <w:p w:rsidR="00E8116A" w:rsidP="005E0995" w14:paraId="6E3FA985" w14:textId="56552B59">
      <w:pPr>
        <w:widowControl w:val="0"/>
        <w:ind w:left="720"/>
        <w:rPr>
          <w:szCs w:val="24"/>
        </w:rPr>
      </w:pPr>
      <w:r>
        <w:rPr>
          <w:szCs w:val="24"/>
        </w:rPr>
        <w:t>N</w:t>
      </w:r>
      <w:r w:rsidRPr="009B048F">
        <w:rPr>
          <w:szCs w:val="24"/>
        </w:rPr>
        <w:t>o personally identifying information</w:t>
      </w:r>
      <w:r w:rsidRPr="009B048F" w:rsidR="00092E9B">
        <w:rPr>
          <w:szCs w:val="24"/>
        </w:rPr>
        <w:t xml:space="preserve"> </w:t>
      </w:r>
      <w:r>
        <w:rPr>
          <w:szCs w:val="24"/>
        </w:rPr>
        <w:t xml:space="preserve">is </w:t>
      </w:r>
      <w:r w:rsidRPr="009B048F" w:rsidR="00092E9B">
        <w:rPr>
          <w:szCs w:val="24"/>
        </w:rPr>
        <w:t xml:space="preserve">collected from the respondents.  The questions on the form only ask about the date, time, location, duration, and impacts of the blocked crossings.  The respondent </w:t>
      </w:r>
      <w:r w:rsidR="00336C16">
        <w:rPr>
          <w:szCs w:val="24"/>
        </w:rPr>
        <w:t xml:space="preserve">is </w:t>
      </w:r>
      <w:r w:rsidRPr="009B048F" w:rsidR="00092E9B">
        <w:rPr>
          <w:szCs w:val="24"/>
        </w:rPr>
        <w:t xml:space="preserve">not </w:t>
      </w:r>
      <w:r w:rsidR="00336C16">
        <w:rPr>
          <w:szCs w:val="24"/>
        </w:rPr>
        <w:t>asked</w:t>
      </w:r>
      <w:r w:rsidRPr="009B048F" w:rsidR="00092E9B">
        <w:rPr>
          <w:szCs w:val="24"/>
        </w:rPr>
        <w:t xml:space="preserve"> </w:t>
      </w:r>
      <w:r w:rsidRPr="009B048F" w:rsidR="00092E9B">
        <w:rPr>
          <w:szCs w:val="24"/>
        </w:rPr>
        <w:t xml:space="preserve">to </w:t>
      </w:r>
      <w:r w:rsidRPr="009B048F" w:rsidR="00092E9B">
        <w:rPr>
          <w:szCs w:val="24"/>
        </w:rPr>
        <w:t xml:space="preserve">submit any </w:t>
      </w:r>
      <w:r w:rsidR="004F7CEA">
        <w:rPr>
          <w:szCs w:val="24"/>
        </w:rPr>
        <w:t xml:space="preserve">personal </w:t>
      </w:r>
      <w:r w:rsidRPr="009B048F" w:rsidR="00092E9B">
        <w:rPr>
          <w:szCs w:val="24"/>
        </w:rPr>
        <w:t>information</w:t>
      </w:r>
      <w:r w:rsidR="001A49D6">
        <w:rPr>
          <w:szCs w:val="24"/>
        </w:rPr>
        <w:t>,</w:t>
      </w:r>
      <w:r w:rsidRPr="009B048F" w:rsidR="00092E9B">
        <w:rPr>
          <w:szCs w:val="24"/>
        </w:rPr>
        <w:t xml:space="preserve"> such as </w:t>
      </w:r>
      <w:r w:rsidR="004F7CEA">
        <w:rPr>
          <w:szCs w:val="24"/>
        </w:rPr>
        <w:t xml:space="preserve">their </w:t>
      </w:r>
      <w:r w:rsidRPr="009B048F" w:rsidR="00092E9B">
        <w:rPr>
          <w:szCs w:val="24"/>
        </w:rPr>
        <w:t xml:space="preserve">name, address, phone number, email address, etc.  </w:t>
      </w:r>
      <w:r w:rsidRPr="00625022" w:rsidR="00E03633">
        <w:rPr>
          <w:szCs w:val="24"/>
        </w:rPr>
        <w:t>Therefore,</w:t>
      </w:r>
      <w:r w:rsidRPr="00625022" w:rsidR="00092E9B">
        <w:rPr>
          <w:szCs w:val="24"/>
        </w:rPr>
        <w:t xml:space="preserve"> there are no concerns with confidentiality.</w:t>
      </w:r>
    </w:p>
    <w:p w:rsidR="008E0A5F" w:rsidP="005E0995" w14:paraId="46CC2E85" w14:textId="77777777">
      <w:pPr>
        <w:widowControl w:val="0"/>
        <w:ind w:left="720"/>
        <w:rPr>
          <w:szCs w:val="24"/>
        </w:rPr>
      </w:pPr>
    </w:p>
    <w:p w:rsidR="009F22C0" w:rsidRPr="001D4B87" w:rsidP="00A5668C" w14:paraId="7BA85B0D" w14:textId="77777777">
      <w:pPr>
        <w:pStyle w:val="ListParagraph"/>
        <w:widowControl w:val="0"/>
        <w:numPr>
          <w:ilvl w:val="0"/>
          <w:numId w:val="7"/>
        </w:numPr>
        <w:rPr>
          <w:b/>
          <w:szCs w:val="24"/>
          <w:u w:val="single"/>
        </w:rPr>
      </w:pPr>
      <w:r w:rsidRPr="001D4B87">
        <w:rPr>
          <w:b/>
          <w:szCs w:val="24"/>
          <w:u w:val="single"/>
        </w:rPr>
        <w:t>Justification for collection of sensitive information.</w:t>
      </w:r>
    </w:p>
    <w:p w:rsidR="00092E9B" w:rsidRPr="004A1481" w:rsidP="003B1F5D" w14:paraId="04B9E921" w14:textId="77777777">
      <w:pPr>
        <w:widowControl w:val="0"/>
        <w:ind w:left="720"/>
        <w:rPr>
          <w:szCs w:val="24"/>
        </w:rPr>
      </w:pPr>
    </w:p>
    <w:p w:rsidR="00092E9B" w:rsidRPr="006C1853" w:rsidP="005E0995" w14:paraId="6B313D93" w14:textId="36C8060B">
      <w:pPr>
        <w:widowControl w:val="0"/>
        <w:ind w:left="720"/>
        <w:rPr>
          <w:b/>
          <w:szCs w:val="24"/>
        </w:rPr>
      </w:pPr>
      <w:r>
        <w:rPr>
          <w:szCs w:val="24"/>
        </w:rPr>
        <w:t>N</w:t>
      </w:r>
      <w:r w:rsidRPr="004A1481">
        <w:rPr>
          <w:szCs w:val="24"/>
        </w:rPr>
        <w:t xml:space="preserve">o sensitive information </w:t>
      </w:r>
      <w:r>
        <w:rPr>
          <w:szCs w:val="24"/>
        </w:rPr>
        <w:t xml:space="preserve">is </w:t>
      </w:r>
      <w:r w:rsidRPr="004A1481">
        <w:rPr>
          <w:szCs w:val="24"/>
        </w:rPr>
        <w:t>collected from the respondents.  The questions on the form only ask about the date, time, location, duration, and impacts of the blocked crossings.</w:t>
      </w:r>
    </w:p>
    <w:p w:rsidR="009F22C0" w:rsidRPr="00146640" w:rsidP="005E0995" w14:paraId="5B141F25" w14:textId="77777777">
      <w:pPr>
        <w:widowControl w:val="0"/>
        <w:rPr>
          <w:b/>
          <w:szCs w:val="24"/>
        </w:rPr>
      </w:pPr>
    </w:p>
    <w:p w:rsidR="009F22C0" w:rsidRPr="00397A6C" w:rsidP="00A5668C" w14:paraId="2DFBBA44" w14:textId="77777777">
      <w:pPr>
        <w:pStyle w:val="ListParagraph"/>
        <w:widowControl w:val="0"/>
        <w:numPr>
          <w:ilvl w:val="0"/>
          <w:numId w:val="7"/>
        </w:numPr>
        <w:tabs>
          <w:tab w:val="left" w:pos="720"/>
        </w:tabs>
        <w:rPr>
          <w:b/>
          <w:szCs w:val="24"/>
          <w:u w:val="single"/>
        </w:rPr>
      </w:pPr>
      <w:r w:rsidRPr="00397A6C">
        <w:rPr>
          <w:b/>
          <w:szCs w:val="24"/>
          <w:u w:val="single"/>
        </w:rPr>
        <w:t>Estimate of burden hours for information requested.</w:t>
      </w:r>
    </w:p>
    <w:p w:rsidR="00EB2DF2" w:rsidP="001A49D6" w14:paraId="1C964697" w14:textId="77777777">
      <w:pPr>
        <w:ind w:left="720"/>
        <w:rPr>
          <w:rFonts w:eastAsia="Calibri"/>
          <w:szCs w:val="24"/>
        </w:rPr>
      </w:pPr>
      <w:bookmarkStart w:id="1" w:name="_Hlk14683302"/>
    </w:p>
    <w:tbl>
      <w:tblPr>
        <w:tblW w:w="882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0"/>
        <w:gridCol w:w="1177"/>
        <w:gridCol w:w="1294"/>
        <w:gridCol w:w="1448"/>
        <w:gridCol w:w="1731"/>
      </w:tblGrid>
      <w:tr w14:paraId="3E4F5F87" w14:textId="77777777" w:rsidTr="00541CF1">
        <w:tblPrEx>
          <w:tblW w:w="882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20"/>
        </w:trPr>
        <w:tc>
          <w:tcPr>
            <w:tcW w:w="0" w:type="auto"/>
            <w:shd w:val="clear" w:color="auto" w:fill="auto"/>
            <w:hideMark/>
          </w:tcPr>
          <w:p w:rsidR="00D60F88" w:rsidRPr="00731224" w14:paraId="28311BCB" w14:textId="13AE1D36">
            <w:pPr>
              <w:jc w:val="center"/>
              <w:rPr>
                <w:color w:val="000000"/>
                <w:sz w:val="20"/>
              </w:rPr>
            </w:pPr>
            <w:bookmarkStart w:id="2" w:name="_Hlk192689846"/>
            <w:r w:rsidRPr="00731224">
              <w:rPr>
                <w:color w:val="000000"/>
                <w:sz w:val="20"/>
              </w:rPr>
              <w:t>Section</w:t>
            </w:r>
          </w:p>
        </w:tc>
        <w:tc>
          <w:tcPr>
            <w:tcW w:w="0" w:type="auto"/>
            <w:shd w:val="clear" w:color="auto" w:fill="auto"/>
            <w:hideMark/>
          </w:tcPr>
          <w:p w:rsidR="00D60F88" w:rsidRPr="00731224" w14:paraId="7F03FC15" w14:textId="77777777">
            <w:pPr>
              <w:jc w:val="center"/>
              <w:rPr>
                <w:color w:val="000000"/>
                <w:sz w:val="20"/>
              </w:rPr>
            </w:pPr>
            <w:r w:rsidRPr="00731224">
              <w:rPr>
                <w:color w:val="000000"/>
                <w:sz w:val="20"/>
              </w:rPr>
              <w:t>Total annual responses</w:t>
            </w:r>
            <w:r w:rsidRPr="00731224">
              <w:rPr>
                <w:color w:val="000000"/>
                <w:sz w:val="20"/>
              </w:rPr>
              <w:br/>
              <w:t>(A)</w:t>
            </w:r>
          </w:p>
        </w:tc>
        <w:tc>
          <w:tcPr>
            <w:tcW w:w="1294" w:type="dxa"/>
            <w:shd w:val="clear" w:color="auto" w:fill="auto"/>
            <w:hideMark/>
          </w:tcPr>
          <w:p w:rsidR="003F1BA2" w14:paraId="7CADC678" w14:textId="77777777">
            <w:pPr>
              <w:jc w:val="center"/>
              <w:rPr>
                <w:color w:val="000000"/>
                <w:sz w:val="20"/>
              </w:rPr>
            </w:pPr>
            <w:r w:rsidRPr="00731224">
              <w:rPr>
                <w:color w:val="000000"/>
                <w:sz w:val="20"/>
              </w:rPr>
              <w:t xml:space="preserve">Average time per response </w:t>
            </w:r>
          </w:p>
          <w:p w:rsidR="00D60F88" w:rsidRPr="00731224" w14:paraId="56EAB175" w14:textId="6586BA81">
            <w:pPr>
              <w:jc w:val="center"/>
              <w:rPr>
                <w:color w:val="000000"/>
                <w:sz w:val="20"/>
              </w:rPr>
            </w:pPr>
            <w:r w:rsidRPr="00731224">
              <w:rPr>
                <w:color w:val="000000"/>
                <w:sz w:val="20"/>
              </w:rPr>
              <w:t>(B)</w:t>
            </w:r>
          </w:p>
        </w:tc>
        <w:tc>
          <w:tcPr>
            <w:tcW w:w="1448" w:type="dxa"/>
            <w:shd w:val="clear" w:color="auto" w:fill="auto"/>
            <w:hideMark/>
          </w:tcPr>
          <w:p w:rsidR="00D60F88" w:rsidRPr="00731224" w14:paraId="04A6AADA" w14:textId="77777777">
            <w:pPr>
              <w:jc w:val="center"/>
              <w:rPr>
                <w:color w:val="000000"/>
                <w:sz w:val="20"/>
              </w:rPr>
            </w:pPr>
            <w:r w:rsidRPr="00731224">
              <w:rPr>
                <w:color w:val="000000"/>
                <w:sz w:val="20"/>
              </w:rPr>
              <w:t>Total annual burden hours</w:t>
            </w:r>
            <w:r w:rsidRPr="00731224">
              <w:rPr>
                <w:color w:val="000000"/>
                <w:sz w:val="20"/>
              </w:rPr>
              <w:br/>
              <w:t>(C) = A * B</w:t>
            </w:r>
          </w:p>
        </w:tc>
        <w:tc>
          <w:tcPr>
            <w:tcW w:w="1731" w:type="dxa"/>
            <w:shd w:val="clear" w:color="auto" w:fill="auto"/>
            <w:hideMark/>
          </w:tcPr>
          <w:p w:rsidR="00D60F88" w:rsidRPr="00731224" w14:paraId="08F51C67" w14:textId="1321B0B2">
            <w:pPr>
              <w:jc w:val="center"/>
              <w:rPr>
                <w:color w:val="000000"/>
                <w:sz w:val="20"/>
              </w:rPr>
            </w:pPr>
            <w:r w:rsidRPr="00731224">
              <w:rPr>
                <w:color w:val="000000"/>
                <w:sz w:val="20"/>
              </w:rPr>
              <w:t>Total cost equivalent</w:t>
            </w:r>
            <w:r w:rsidRPr="00731224">
              <w:rPr>
                <w:color w:val="000000"/>
                <w:sz w:val="20"/>
              </w:rPr>
              <w:br/>
              <w:t xml:space="preserve">(D) = C * wage rate </w:t>
            </w:r>
          </w:p>
        </w:tc>
      </w:tr>
      <w:tr w14:paraId="66A36EE5" w14:textId="77777777" w:rsidTr="00627430">
        <w:tblPrEx>
          <w:tblW w:w="8820" w:type="dxa"/>
          <w:tblInd w:w="625" w:type="dxa"/>
          <w:tblLook w:val="04A0"/>
        </w:tblPrEx>
        <w:trPr>
          <w:trHeight w:val="467"/>
        </w:trPr>
        <w:tc>
          <w:tcPr>
            <w:tcW w:w="0" w:type="auto"/>
            <w:shd w:val="clear" w:color="auto" w:fill="auto"/>
          </w:tcPr>
          <w:p w:rsidR="00D60F88" w:rsidRPr="00731224" w14:paraId="06109C28" w14:textId="77777777">
            <w:pPr>
              <w:rPr>
                <w:color w:val="000000"/>
                <w:sz w:val="20"/>
              </w:rPr>
            </w:pPr>
            <w:r w:rsidRPr="00731224">
              <w:rPr>
                <w:color w:val="000000"/>
                <w:sz w:val="20"/>
              </w:rPr>
              <w:t>General public via the unrestricted form on the FRA website</w:t>
            </w:r>
          </w:p>
        </w:tc>
        <w:tc>
          <w:tcPr>
            <w:tcW w:w="0" w:type="auto"/>
            <w:shd w:val="clear" w:color="auto" w:fill="auto"/>
          </w:tcPr>
          <w:p w:rsidR="00D60F88" w:rsidRPr="00731224" w:rsidP="008724B9" w14:paraId="46436367" w14:textId="6F0F140B">
            <w:pPr>
              <w:jc w:val="center"/>
              <w:rPr>
                <w:color w:val="000000"/>
                <w:sz w:val="20"/>
              </w:rPr>
            </w:pPr>
            <w:r>
              <w:rPr>
                <w:color w:val="000000"/>
                <w:sz w:val="20"/>
              </w:rPr>
              <w:t>26,</w:t>
            </w:r>
            <w:r w:rsidR="0016788C">
              <w:rPr>
                <w:color w:val="000000"/>
                <w:sz w:val="20"/>
              </w:rPr>
              <w:t>711</w:t>
            </w:r>
          </w:p>
        </w:tc>
        <w:tc>
          <w:tcPr>
            <w:tcW w:w="1294" w:type="dxa"/>
            <w:shd w:val="clear" w:color="auto" w:fill="auto"/>
          </w:tcPr>
          <w:p w:rsidR="0008322A" w:rsidP="008724B9" w14:paraId="522D832A" w14:textId="5A9A6ECE">
            <w:pPr>
              <w:jc w:val="center"/>
              <w:rPr>
                <w:color w:val="000000"/>
                <w:sz w:val="20"/>
              </w:rPr>
            </w:pPr>
            <w:r w:rsidRPr="00731224">
              <w:rPr>
                <w:color w:val="000000"/>
                <w:sz w:val="20"/>
              </w:rPr>
              <w:t>3</w:t>
            </w:r>
          </w:p>
          <w:p w:rsidR="00D60F88" w:rsidRPr="00731224" w:rsidP="008724B9" w14:paraId="22493B17" w14:textId="10316648">
            <w:pPr>
              <w:jc w:val="center"/>
              <w:rPr>
                <w:color w:val="000000"/>
                <w:sz w:val="20"/>
              </w:rPr>
            </w:pPr>
            <w:r w:rsidRPr="00731224">
              <w:rPr>
                <w:color w:val="000000"/>
                <w:sz w:val="20"/>
              </w:rPr>
              <w:t>minutes</w:t>
            </w:r>
          </w:p>
        </w:tc>
        <w:tc>
          <w:tcPr>
            <w:tcW w:w="1448" w:type="dxa"/>
            <w:shd w:val="clear" w:color="auto" w:fill="auto"/>
          </w:tcPr>
          <w:p w:rsidR="00D60F88" w14:paraId="2E720BCB" w14:textId="77777777">
            <w:pPr>
              <w:jc w:val="center"/>
              <w:rPr>
                <w:color w:val="000000"/>
                <w:sz w:val="20"/>
              </w:rPr>
            </w:pPr>
            <w:r>
              <w:rPr>
                <w:color w:val="000000"/>
                <w:sz w:val="20"/>
              </w:rPr>
              <w:t>1,3</w:t>
            </w:r>
            <w:r w:rsidR="0016788C">
              <w:rPr>
                <w:color w:val="000000"/>
                <w:sz w:val="20"/>
              </w:rPr>
              <w:t>35.55</w:t>
            </w:r>
          </w:p>
          <w:p w:rsidR="008724B9" w:rsidRPr="00731224" w:rsidP="008724B9" w14:paraId="6E6C9E92" w14:textId="101F6078">
            <w:pPr>
              <w:jc w:val="center"/>
              <w:rPr>
                <w:color w:val="000000"/>
                <w:sz w:val="20"/>
              </w:rPr>
            </w:pPr>
            <w:r>
              <w:rPr>
                <w:color w:val="000000"/>
                <w:sz w:val="20"/>
              </w:rPr>
              <w:t>hours</w:t>
            </w:r>
          </w:p>
        </w:tc>
        <w:tc>
          <w:tcPr>
            <w:tcW w:w="1731" w:type="dxa"/>
            <w:shd w:val="clear" w:color="auto" w:fill="auto"/>
          </w:tcPr>
          <w:p w:rsidR="00D60F88" w:rsidRPr="00731224" w14:paraId="580C303D" w14:textId="638133D0">
            <w:pPr>
              <w:jc w:val="center"/>
              <w:rPr>
                <w:color w:val="000000"/>
                <w:sz w:val="20"/>
              </w:rPr>
            </w:pPr>
            <w:r w:rsidRPr="00731224">
              <w:rPr>
                <w:color w:val="000000"/>
                <w:sz w:val="20"/>
              </w:rPr>
              <w:t>$</w:t>
            </w:r>
            <w:r w:rsidR="009233C0">
              <w:rPr>
                <w:color w:val="000000"/>
                <w:sz w:val="20"/>
              </w:rPr>
              <w:t>6</w:t>
            </w:r>
            <w:r w:rsidR="0016788C">
              <w:rPr>
                <w:color w:val="000000"/>
                <w:sz w:val="20"/>
              </w:rPr>
              <w:t>2,557.17</w:t>
            </w:r>
            <w:r>
              <w:rPr>
                <w:rStyle w:val="FootnoteReference"/>
                <w:color w:val="000000"/>
                <w:sz w:val="20"/>
              </w:rPr>
              <w:footnoteReference w:id="4"/>
            </w:r>
          </w:p>
        </w:tc>
      </w:tr>
      <w:tr w14:paraId="7C88AD8D" w14:textId="77777777" w:rsidTr="00541CF1">
        <w:tblPrEx>
          <w:tblW w:w="8820" w:type="dxa"/>
          <w:tblInd w:w="625" w:type="dxa"/>
          <w:tblLook w:val="04A0"/>
        </w:tblPrEx>
        <w:trPr>
          <w:trHeight w:val="705"/>
        </w:trPr>
        <w:tc>
          <w:tcPr>
            <w:tcW w:w="0" w:type="auto"/>
            <w:shd w:val="clear" w:color="auto" w:fill="auto"/>
          </w:tcPr>
          <w:p w:rsidR="00D60F88" w:rsidRPr="00731224" w14:paraId="39064E7C" w14:textId="35DFECF9">
            <w:pPr>
              <w:rPr>
                <w:color w:val="000000"/>
                <w:sz w:val="20"/>
              </w:rPr>
            </w:pPr>
            <w:r w:rsidRPr="00731224">
              <w:rPr>
                <w:color w:val="000000"/>
                <w:sz w:val="20"/>
              </w:rPr>
              <w:t>Monthly meeting between FRA and Class I railroads on blocked crossings—Review of blocked crossings data from FRA’s blocked crossings portal</w:t>
            </w:r>
            <w:r w:rsidR="00D74496">
              <w:rPr>
                <w:color w:val="000000"/>
                <w:sz w:val="20"/>
              </w:rPr>
              <w:t xml:space="preserve">- on-line </w:t>
            </w:r>
          </w:p>
        </w:tc>
        <w:tc>
          <w:tcPr>
            <w:tcW w:w="0" w:type="auto"/>
            <w:shd w:val="clear" w:color="auto" w:fill="auto"/>
          </w:tcPr>
          <w:p w:rsidR="0008322A" w:rsidP="00B321EE" w14:paraId="7D7A3804" w14:textId="02C319EF">
            <w:pPr>
              <w:jc w:val="center"/>
              <w:rPr>
                <w:color w:val="000000"/>
                <w:sz w:val="20"/>
              </w:rPr>
            </w:pPr>
            <w:r w:rsidRPr="00731224">
              <w:rPr>
                <w:color w:val="000000"/>
                <w:sz w:val="20"/>
              </w:rPr>
              <w:t>12</w:t>
            </w:r>
          </w:p>
          <w:p w:rsidR="00D60F88" w:rsidRPr="00731224" w:rsidP="00B321EE" w14:paraId="41FDB800" w14:textId="762B7D7E">
            <w:pPr>
              <w:jc w:val="center"/>
              <w:rPr>
                <w:color w:val="000000"/>
                <w:sz w:val="20"/>
              </w:rPr>
            </w:pPr>
            <w:r w:rsidRPr="00731224">
              <w:rPr>
                <w:color w:val="000000"/>
                <w:sz w:val="20"/>
              </w:rPr>
              <w:t>meetings and reviews</w:t>
            </w:r>
          </w:p>
        </w:tc>
        <w:tc>
          <w:tcPr>
            <w:tcW w:w="1294" w:type="dxa"/>
            <w:shd w:val="clear" w:color="auto" w:fill="auto"/>
          </w:tcPr>
          <w:p w:rsidR="002A060D" w:rsidP="00B321EE" w14:paraId="78A3D7AF" w14:textId="4930EDD7">
            <w:pPr>
              <w:jc w:val="center"/>
              <w:rPr>
                <w:color w:val="000000"/>
                <w:sz w:val="20"/>
              </w:rPr>
            </w:pPr>
            <w:r w:rsidRPr="00731224">
              <w:rPr>
                <w:color w:val="000000"/>
                <w:sz w:val="20"/>
              </w:rPr>
              <w:t>20</w:t>
            </w:r>
          </w:p>
          <w:p w:rsidR="00D60F88" w:rsidRPr="00731224" w:rsidP="00B321EE" w14:paraId="3D88A062" w14:textId="3A2355EA">
            <w:pPr>
              <w:jc w:val="center"/>
              <w:rPr>
                <w:color w:val="000000"/>
                <w:sz w:val="20"/>
              </w:rPr>
            </w:pPr>
            <w:r w:rsidRPr="00731224">
              <w:rPr>
                <w:color w:val="000000"/>
                <w:sz w:val="20"/>
              </w:rPr>
              <w:t>hours</w:t>
            </w:r>
          </w:p>
        </w:tc>
        <w:tc>
          <w:tcPr>
            <w:tcW w:w="1448" w:type="dxa"/>
            <w:shd w:val="clear" w:color="auto" w:fill="auto"/>
          </w:tcPr>
          <w:p w:rsidR="00D60F88" w:rsidP="00B321EE" w14:paraId="1F497332" w14:textId="77777777">
            <w:pPr>
              <w:jc w:val="center"/>
              <w:rPr>
                <w:color w:val="000000"/>
                <w:sz w:val="20"/>
              </w:rPr>
            </w:pPr>
            <w:r w:rsidRPr="00731224">
              <w:rPr>
                <w:color w:val="000000"/>
                <w:sz w:val="20"/>
              </w:rPr>
              <w:t xml:space="preserve">240 </w:t>
            </w:r>
          </w:p>
          <w:p w:rsidR="008724B9" w:rsidRPr="00731224" w:rsidP="00B321EE" w14:paraId="3D7D94E9" w14:textId="7ACACB8E">
            <w:pPr>
              <w:jc w:val="center"/>
              <w:rPr>
                <w:color w:val="000000"/>
                <w:sz w:val="20"/>
              </w:rPr>
            </w:pPr>
            <w:r>
              <w:rPr>
                <w:color w:val="000000"/>
                <w:sz w:val="20"/>
              </w:rPr>
              <w:t>hours</w:t>
            </w:r>
          </w:p>
        </w:tc>
        <w:tc>
          <w:tcPr>
            <w:tcW w:w="1731" w:type="dxa"/>
            <w:shd w:val="clear" w:color="auto" w:fill="auto"/>
          </w:tcPr>
          <w:p w:rsidR="00D60F88" w:rsidRPr="00731224" w14:paraId="15C68929" w14:textId="04FDC3A0">
            <w:pPr>
              <w:jc w:val="center"/>
              <w:rPr>
                <w:color w:val="000000"/>
                <w:sz w:val="20"/>
              </w:rPr>
            </w:pPr>
            <w:r w:rsidRPr="00731224">
              <w:rPr>
                <w:color w:val="000000"/>
                <w:sz w:val="20"/>
              </w:rPr>
              <w:t>$</w:t>
            </w:r>
            <w:r w:rsidR="004C6960">
              <w:rPr>
                <w:color w:val="000000"/>
                <w:sz w:val="20"/>
              </w:rPr>
              <w:t>21,391.20</w:t>
            </w:r>
            <w:r>
              <w:rPr>
                <w:rStyle w:val="FootnoteReference"/>
                <w:color w:val="000000"/>
                <w:sz w:val="20"/>
              </w:rPr>
              <w:footnoteReference w:id="5"/>
            </w:r>
          </w:p>
        </w:tc>
      </w:tr>
      <w:tr w14:paraId="32294692" w14:textId="77777777" w:rsidTr="00541CF1">
        <w:tblPrEx>
          <w:tblW w:w="8820" w:type="dxa"/>
          <w:tblInd w:w="625" w:type="dxa"/>
          <w:tblLook w:val="04A0"/>
        </w:tblPrEx>
        <w:trPr>
          <w:trHeight w:val="503"/>
        </w:trPr>
        <w:tc>
          <w:tcPr>
            <w:tcW w:w="0" w:type="auto"/>
            <w:shd w:val="clear" w:color="auto" w:fill="auto"/>
          </w:tcPr>
          <w:p w:rsidR="00D60F88" w:rsidRPr="00731224" w14:paraId="2276FB40" w14:textId="77777777">
            <w:pPr>
              <w:rPr>
                <w:color w:val="000000"/>
                <w:sz w:val="20"/>
                <w:highlight w:val="cyan"/>
              </w:rPr>
            </w:pPr>
            <w:r w:rsidRPr="00731224">
              <w:rPr>
                <w:color w:val="000000"/>
                <w:sz w:val="20"/>
              </w:rPr>
              <w:t>Total</w:t>
            </w:r>
          </w:p>
        </w:tc>
        <w:tc>
          <w:tcPr>
            <w:tcW w:w="0" w:type="auto"/>
            <w:shd w:val="clear" w:color="auto" w:fill="auto"/>
          </w:tcPr>
          <w:p w:rsidR="008724B9" w:rsidP="00B321EE" w14:paraId="403F535C" w14:textId="77777777">
            <w:pPr>
              <w:jc w:val="center"/>
              <w:rPr>
                <w:color w:val="000000"/>
                <w:sz w:val="20"/>
              </w:rPr>
            </w:pPr>
            <w:r>
              <w:rPr>
                <w:color w:val="000000"/>
                <w:sz w:val="20"/>
              </w:rPr>
              <w:t>26,7</w:t>
            </w:r>
            <w:r w:rsidR="009233C0">
              <w:rPr>
                <w:color w:val="000000"/>
                <w:sz w:val="20"/>
              </w:rPr>
              <w:t>23</w:t>
            </w:r>
          </w:p>
          <w:p w:rsidR="00D60F88" w:rsidRPr="00731224" w:rsidP="00B321EE" w14:paraId="499197FF" w14:textId="43236750">
            <w:pPr>
              <w:jc w:val="center"/>
              <w:rPr>
                <w:color w:val="000000"/>
                <w:sz w:val="20"/>
              </w:rPr>
            </w:pPr>
            <w:r w:rsidRPr="00731224">
              <w:rPr>
                <w:color w:val="000000"/>
                <w:sz w:val="20"/>
              </w:rPr>
              <w:t>responses</w:t>
            </w:r>
          </w:p>
        </w:tc>
        <w:tc>
          <w:tcPr>
            <w:tcW w:w="1294" w:type="dxa"/>
            <w:shd w:val="clear" w:color="auto" w:fill="auto"/>
          </w:tcPr>
          <w:p w:rsidR="00D60F88" w:rsidRPr="00731224" w:rsidP="008724B9" w14:paraId="7180F1FE" w14:textId="6EFEE1D1">
            <w:pPr>
              <w:jc w:val="center"/>
              <w:rPr>
                <w:color w:val="000000"/>
                <w:sz w:val="20"/>
              </w:rPr>
            </w:pPr>
            <w:r w:rsidRPr="00731224">
              <w:rPr>
                <w:color w:val="000000"/>
                <w:sz w:val="20"/>
              </w:rPr>
              <w:t>N/A</w:t>
            </w:r>
          </w:p>
        </w:tc>
        <w:tc>
          <w:tcPr>
            <w:tcW w:w="1448" w:type="dxa"/>
            <w:shd w:val="clear" w:color="auto" w:fill="auto"/>
          </w:tcPr>
          <w:p w:rsidR="00D60F88" w:rsidRPr="00731224" w:rsidP="008724B9" w14:paraId="7AD08DBD" w14:textId="4F1AB096">
            <w:pPr>
              <w:jc w:val="center"/>
              <w:rPr>
                <w:color w:val="000000"/>
                <w:sz w:val="20"/>
              </w:rPr>
            </w:pPr>
            <w:r>
              <w:rPr>
                <w:color w:val="000000"/>
                <w:sz w:val="20"/>
              </w:rPr>
              <w:t>1,</w:t>
            </w:r>
            <w:r w:rsidR="0016788C">
              <w:rPr>
                <w:color w:val="000000"/>
                <w:sz w:val="20"/>
              </w:rPr>
              <w:t>576</w:t>
            </w:r>
          </w:p>
        </w:tc>
        <w:tc>
          <w:tcPr>
            <w:tcW w:w="1731" w:type="dxa"/>
            <w:shd w:val="clear" w:color="auto" w:fill="auto"/>
          </w:tcPr>
          <w:p w:rsidR="00D60F88" w:rsidRPr="00731224" w14:paraId="2DDA7E3A" w14:textId="781677CD">
            <w:pPr>
              <w:jc w:val="center"/>
              <w:rPr>
                <w:color w:val="000000"/>
                <w:sz w:val="20"/>
              </w:rPr>
            </w:pPr>
            <w:r w:rsidRPr="00731224">
              <w:rPr>
                <w:color w:val="000000"/>
                <w:sz w:val="20"/>
              </w:rPr>
              <w:t>$</w:t>
            </w:r>
            <w:r w:rsidR="004C6960">
              <w:rPr>
                <w:color w:val="000000"/>
                <w:sz w:val="20"/>
              </w:rPr>
              <w:t>8</w:t>
            </w:r>
            <w:r w:rsidR="0016788C">
              <w:rPr>
                <w:color w:val="000000"/>
                <w:sz w:val="20"/>
              </w:rPr>
              <w:t>3,948.37</w:t>
            </w:r>
          </w:p>
        </w:tc>
      </w:tr>
      <w:bookmarkEnd w:id="2"/>
    </w:tbl>
    <w:p w:rsidR="00156EE7" w:rsidP="001068F0" w14:paraId="4992AC29" w14:textId="77777777">
      <w:pPr>
        <w:widowControl w:val="0"/>
        <w:rPr>
          <w:b/>
          <w:szCs w:val="24"/>
        </w:rPr>
      </w:pPr>
    </w:p>
    <w:bookmarkEnd w:id="1"/>
    <w:p w:rsidR="009F22C0" w:rsidRPr="00397A6C" w:rsidP="00A5668C" w14:paraId="6D788D7D" w14:textId="77777777">
      <w:pPr>
        <w:pStyle w:val="ListParagraph"/>
        <w:widowControl w:val="0"/>
        <w:numPr>
          <w:ilvl w:val="0"/>
          <w:numId w:val="7"/>
        </w:numPr>
        <w:rPr>
          <w:b/>
          <w:szCs w:val="24"/>
          <w:u w:val="single"/>
        </w:rPr>
      </w:pPr>
      <w:r w:rsidRPr="00397A6C">
        <w:rPr>
          <w:b/>
          <w:szCs w:val="24"/>
          <w:u w:val="single"/>
        </w:rPr>
        <w:t xml:space="preserve">Estimate the total annual costs to respondents. </w:t>
      </w:r>
    </w:p>
    <w:p w:rsidR="000319C1" w:rsidRPr="004F7CEA" w:rsidP="003B1F5D" w14:paraId="44D8DCB6" w14:textId="77777777">
      <w:pPr>
        <w:widowControl w:val="0"/>
        <w:ind w:left="1440"/>
        <w:rPr>
          <w:b/>
          <w:szCs w:val="24"/>
        </w:rPr>
      </w:pPr>
    </w:p>
    <w:p w:rsidR="009F22C0" w:rsidP="00CA1DDA" w14:paraId="39299206" w14:textId="0CD3BBC2">
      <w:pPr>
        <w:widowControl w:val="0"/>
        <w:ind w:left="720"/>
        <w:rPr>
          <w:szCs w:val="24"/>
        </w:rPr>
      </w:pPr>
      <w:r w:rsidRPr="001D4B87">
        <w:rPr>
          <w:szCs w:val="24"/>
        </w:rPr>
        <w:t xml:space="preserve">There are no additional costs to respondents in addition to those in question number 12 above. </w:t>
      </w:r>
    </w:p>
    <w:p w:rsidR="008D69FD" w:rsidP="00CA1DDA" w14:paraId="633B100E" w14:textId="77777777">
      <w:pPr>
        <w:widowControl w:val="0"/>
        <w:ind w:left="720"/>
        <w:rPr>
          <w:szCs w:val="24"/>
        </w:rPr>
      </w:pPr>
    </w:p>
    <w:p w:rsidR="009F22C0" w:rsidRPr="00397A6C" w:rsidP="00A5668C" w14:paraId="0AD3B9FD" w14:textId="77777777">
      <w:pPr>
        <w:pStyle w:val="ListParagraph"/>
        <w:widowControl w:val="0"/>
        <w:numPr>
          <w:ilvl w:val="0"/>
          <w:numId w:val="7"/>
        </w:numPr>
        <w:rPr>
          <w:b/>
          <w:szCs w:val="24"/>
          <w:u w:val="single"/>
        </w:rPr>
      </w:pPr>
      <w:r w:rsidRPr="00397A6C">
        <w:rPr>
          <w:b/>
          <w:szCs w:val="24"/>
          <w:u w:val="single"/>
        </w:rPr>
        <w:t>Estimate of costs to the Federal Government.</w:t>
      </w:r>
    </w:p>
    <w:p w:rsidR="00D853D8" w:rsidRPr="007B6D46" w:rsidP="003B1F5D" w14:paraId="7792CF29" w14:textId="77777777">
      <w:pPr>
        <w:widowControl w:val="0"/>
        <w:ind w:left="720" w:hanging="720"/>
        <w:rPr>
          <w:b/>
          <w:szCs w:val="24"/>
        </w:rPr>
      </w:pPr>
    </w:p>
    <w:p w:rsidR="00E45C23" w:rsidP="005E0995" w14:paraId="210A101A" w14:textId="275E0A52">
      <w:pPr>
        <w:ind w:left="810"/>
      </w:pPr>
      <w:r w:rsidRPr="00FB3C1C">
        <w:rPr>
          <w:szCs w:val="24"/>
        </w:rPr>
        <w:t>FRA estimates that approximately</w:t>
      </w:r>
      <w:r>
        <w:rPr>
          <w:szCs w:val="24"/>
        </w:rPr>
        <w:t xml:space="preserve"> </w:t>
      </w:r>
      <w:r>
        <w:t>520</w:t>
      </w:r>
      <w:r>
        <w:t xml:space="preserve"> hours</w:t>
      </w:r>
      <w:r w:rsidR="00F06011">
        <w:t xml:space="preserve">, </w:t>
      </w:r>
      <w:r>
        <w:t xml:space="preserve">at the GS-12 </w:t>
      </w:r>
      <w:r w:rsidR="00F06011">
        <w:t>Step 5</w:t>
      </w:r>
      <w:r>
        <w:t xml:space="preserve"> level</w:t>
      </w:r>
      <w:r w:rsidR="00F06011">
        <w:t>,</w:t>
      </w:r>
      <w:r>
        <w:t xml:space="preserve"> are spent processing respondents’</w:t>
      </w:r>
      <w:r w:rsidR="008724B9">
        <w:t xml:space="preserve"> </w:t>
      </w:r>
      <w:r>
        <w:t>submissions</w:t>
      </w:r>
      <w:r w:rsidR="00765C85">
        <w:t xml:space="preserve"> from the blocked crossing portal.</w:t>
      </w:r>
    </w:p>
    <w:p w:rsidR="008724B9" w:rsidP="005E0995" w14:paraId="05C9CD22" w14:textId="77777777">
      <w:pPr>
        <w:ind w:left="810"/>
        <w:rPr>
          <w:szCs w:val="24"/>
        </w:rPr>
      </w:pPr>
    </w:p>
    <w:p w:rsidR="00B976D7" w:rsidP="005E0995" w14:paraId="7CB957A5" w14:textId="799D7346">
      <w:pPr>
        <w:ind w:left="810"/>
        <w:rPr>
          <w:szCs w:val="24"/>
        </w:rPr>
      </w:pPr>
      <w:r w:rsidRPr="00FB3C1C">
        <w:rPr>
          <w:szCs w:val="24"/>
        </w:rPr>
        <w:t>To calculate the government administrative cost, the 202</w:t>
      </w:r>
      <w:r w:rsidR="00765C85">
        <w:rPr>
          <w:szCs w:val="24"/>
        </w:rPr>
        <w:t>5</w:t>
      </w:r>
      <w:r w:rsidRPr="00FB3C1C">
        <w:rPr>
          <w:szCs w:val="24"/>
        </w:rPr>
        <w:t xml:space="preserve"> Office of Personnel Management hourly wage rates </w:t>
      </w:r>
      <w:r w:rsidR="003E02C4">
        <w:rPr>
          <w:szCs w:val="24"/>
        </w:rPr>
        <w:t>were</w:t>
      </w:r>
      <w:r w:rsidRPr="00FB3C1C">
        <w:rPr>
          <w:szCs w:val="24"/>
        </w:rPr>
        <w:t xml:space="preserve"> used.  Wages were considered at the burdened wage rate </w:t>
      </w:r>
      <w:r w:rsidR="006B3AA8">
        <w:rPr>
          <w:szCs w:val="24"/>
        </w:rPr>
        <w:t>of $96.38</w:t>
      </w:r>
      <w:r w:rsidR="00794754">
        <w:rPr>
          <w:szCs w:val="24"/>
        </w:rPr>
        <w:t xml:space="preserve">. </w:t>
      </w:r>
      <w:r w:rsidR="00AC046B">
        <w:rPr>
          <w:szCs w:val="24"/>
        </w:rPr>
        <w:t xml:space="preserve">This was determined </w:t>
      </w:r>
      <w:r w:rsidRPr="00FB3C1C">
        <w:rPr>
          <w:szCs w:val="24"/>
        </w:rPr>
        <w:t xml:space="preserve">by multiplying the actual wage rate </w:t>
      </w:r>
      <w:r w:rsidR="002B41B3">
        <w:rPr>
          <w:szCs w:val="24"/>
        </w:rPr>
        <w:t>of $55.07,</w:t>
      </w:r>
      <w:r w:rsidRPr="00FB3C1C">
        <w:rPr>
          <w:szCs w:val="24"/>
        </w:rPr>
        <w:t xml:space="preserve"> by an overhead cost of 75 percent (or times 1.75).  Multiplying 520 times $</w:t>
      </w:r>
      <w:r w:rsidR="00B747F2">
        <w:rPr>
          <w:szCs w:val="24"/>
        </w:rPr>
        <w:t>96.38</w:t>
      </w:r>
      <w:r w:rsidRPr="00FB3C1C">
        <w:rPr>
          <w:szCs w:val="24"/>
        </w:rPr>
        <w:t xml:space="preserve"> equals $</w:t>
      </w:r>
      <w:r w:rsidR="004579F2">
        <w:rPr>
          <w:szCs w:val="24"/>
        </w:rPr>
        <w:t>50,117.60</w:t>
      </w:r>
      <w:r w:rsidRPr="00FB3C1C">
        <w:rPr>
          <w:szCs w:val="24"/>
        </w:rPr>
        <w:t xml:space="preserve"> in annualized costs.</w:t>
      </w:r>
    </w:p>
    <w:p w:rsidR="004769F7" w:rsidP="005E0995" w14:paraId="091F7406" w14:textId="77777777">
      <w:pPr>
        <w:ind w:left="810"/>
        <w:rPr>
          <w:szCs w:val="24"/>
        </w:rPr>
      </w:pPr>
    </w:p>
    <w:p w:rsidR="00976078" w:rsidP="005E0995" w14:paraId="3BBDEFCA" w14:textId="77777777">
      <w:pPr>
        <w:ind w:left="810"/>
        <w:rPr>
          <w:szCs w:val="24"/>
        </w:rPr>
      </w:pPr>
    </w:p>
    <w:p w:rsidR="00976078" w:rsidP="00976078" w14:paraId="3D1F34DC" w14:textId="77777777">
      <w:pPr>
        <w:ind w:left="360" w:hanging="270"/>
        <w:rPr>
          <w:szCs w:val="24"/>
        </w:rPr>
      </w:pPr>
    </w:p>
    <w:p w:rsidR="00976078" w:rsidP="005E0995" w14:paraId="5A317AB0" w14:textId="77777777">
      <w:pPr>
        <w:ind w:left="810"/>
        <w:rPr>
          <w:szCs w:val="24"/>
        </w:rPr>
      </w:pPr>
    </w:p>
    <w:p w:rsidR="009F22C0" w:rsidP="001A49D6" w14:paraId="52519C29" w14:textId="7CD9F258">
      <w:pPr>
        <w:widowControl w:val="0"/>
        <w:ind w:left="1080" w:hanging="720"/>
        <w:rPr>
          <w:b/>
        </w:rPr>
      </w:pPr>
      <w:r>
        <w:rPr>
          <w:b/>
        </w:rPr>
        <w:t xml:space="preserve">15. </w:t>
      </w:r>
      <w:r w:rsidRPr="00397A6C" w:rsidR="00842662">
        <w:rPr>
          <w:b/>
          <w:u w:val="single"/>
        </w:rPr>
        <w:t>Explanation of program changes or adjustments.</w:t>
      </w:r>
      <w:r w:rsidR="00842662">
        <w:rPr>
          <w:b/>
        </w:rPr>
        <w:t xml:space="preserve"> </w:t>
      </w:r>
    </w:p>
    <w:p w:rsidR="008D17BA" w:rsidP="001A49D6" w14:paraId="1FE0AC62" w14:textId="77777777">
      <w:pPr>
        <w:widowControl w:val="0"/>
        <w:ind w:left="1080" w:hanging="720"/>
        <w:rPr>
          <w:b/>
        </w:rPr>
      </w:pPr>
    </w:p>
    <w:p w:rsidR="00627430" w:rsidP="00E15FD1" w14:paraId="498F99E0" w14:textId="77777777">
      <w:pPr>
        <w:ind w:left="720"/>
        <w:rPr>
          <w:szCs w:val="24"/>
        </w:rPr>
      </w:pPr>
      <w:r>
        <w:rPr>
          <w:szCs w:val="24"/>
        </w:rPr>
        <w:t xml:space="preserve">This </w:t>
      </w:r>
      <w:r w:rsidR="00B97308">
        <w:rPr>
          <w:szCs w:val="24"/>
        </w:rPr>
        <w:t xml:space="preserve">submission </w:t>
      </w:r>
      <w:r>
        <w:rPr>
          <w:szCs w:val="24"/>
        </w:rPr>
        <w:t xml:space="preserve">is an extension without change (with changes in estimates) of a currently approved information collection request (ICR).  The current OMB inventory for this ICR shows a total burden of 1033 hours and 15,862 responses, while the requesting inventory estimates a total burden of 1,576 hours and 26,723 responses.  The increase in estimated burden is a positive reflection of an increase in the number of users providing information through the blocked </w:t>
      </w:r>
      <w:r w:rsidR="009C7FA8">
        <w:rPr>
          <w:szCs w:val="24"/>
        </w:rPr>
        <w:t>c</w:t>
      </w:r>
      <w:r>
        <w:rPr>
          <w:szCs w:val="24"/>
        </w:rPr>
        <w:t xml:space="preserve">rossing portal. </w:t>
      </w:r>
      <w:r w:rsidR="00232F97">
        <w:rPr>
          <w:szCs w:val="24"/>
        </w:rPr>
        <w:t xml:space="preserve"> </w:t>
      </w:r>
    </w:p>
    <w:p w:rsidR="00627430" w:rsidP="00E15FD1" w14:paraId="4E8D63DE" w14:textId="77777777">
      <w:pPr>
        <w:ind w:left="720"/>
        <w:rPr>
          <w:szCs w:val="24"/>
        </w:rPr>
      </w:pPr>
    </w:p>
    <w:p w:rsidR="0021706F" w:rsidP="00E15FD1" w14:paraId="56250426" w14:textId="250F1460">
      <w:pPr>
        <w:ind w:left="720"/>
        <w:rPr>
          <w:szCs w:val="24"/>
        </w:rPr>
      </w:pPr>
      <w:r>
        <w:rPr>
          <w:szCs w:val="24"/>
        </w:rPr>
        <w:t>Overall, the burden estimate for this submission has increased by 543 hours and increased by 10,861 responses.</w:t>
      </w:r>
    </w:p>
    <w:p w:rsidR="0021706F" w:rsidP="00E15FD1" w14:paraId="0B574A27" w14:textId="77777777">
      <w:pPr>
        <w:ind w:left="720"/>
        <w:rPr>
          <w:szCs w:val="24"/>
        </w:rPr>
      </w:pPr>
    </w:p>
    <w:p w:rsidR="009F22C0" w:rsidP="00976078" w14:paraId="4C7655BC" w14:textId="74C810F9">
      <w:pPr>
        <w:ind w:left="360"/>
        <w:rPr>
          <w:b/>
        </w:rPr>
      </w:pPr>
      <w:r>
        <w:rPr>
          <w:b/>
        </w:rPr>
        <w:t xml:space="preserve">16. </w:t>
      </w:r>
      <w:r w:rsidRPr="00397A6C" w:rsidR="00842662">
        <w:rPr>
          <w:b/>
          <w:u w:val="single"/>
        </w:rPr>
        <w:t>Publication of results of data collection.</w:t>
      </w:r>
    </w:p>
    <w:p w:rsidR="008D17BA" w:rsidP="003B1F5D" w14:paraId="72C3D84C" w14:textId="77777777">
      <w:pPr>
        <w:widowControl w:val="0"/>
        <w:ind w:left="720" w:hanging="720"/>
        <w:rPr>
          <w:b/>
        </w:rPr>
      </w:pPr>
    </w:p>
    <w:p w:rsidR="00A02ABE" w:rsidP="001C31D3" w14:paraId="49266008" w14:textId="4F96F7E0">
      <w:pPr>
        <w:widowControl w:val="0"/>
        <w:ind w:left="720"/>
      </w:pPr>
      <w:r>
        <w:t xml:space="preserve">As required by the </w:t>
      </w:r>
      <w:r w:rsidR="00AF138C">
        <w:t>IIJA</w:t>
      </w:r>
      <w:r>
        <w:t xml:space="preserve">, </w:t>
      </w:r>
      <w:r w:rsidR="00A55275">
        <w:t>FRA will implement and make publicly available procedures for sharing any non</w:t>
      </w:r>
      <w:r w:rsidR="000C31A5">
        <w:t>-</w:t>
      </w:r>
      <w:r w:rsidR="00A55275">
        <w:t>aggregated information received through the blocked crossing portal with the public.</w:t>
      </w:r>
      <w:r w:rsidRPr="009F1C80" w:rsidR="009F1C80">
        <w:t xml:space="preserve"> </w:t>
      </w:r>
      <w:r w:rsidR="009F1C80">
        <w:t xml:space="preserve"> </w:t>
      </w:r>
      <w:r w:rsidR="00336D31">
        <w:t xml:space="preserve">On </w:t>
      </w:r>
      <w:r w:rsidR="000D2908">
        <w:t xml:space="preserve">January 8, </w:t>
      </w:r>
      <w:r w:rsidR="00F0591C">
        <w:t>2024</w:t>
      </w:r>
      <w:r w:rsidR="00190B28">
        <w:t>, pursuant to</w:t>
      </w:r>
      <w:r w:rsidR="00D2089F">
        <w:t xml:space="preserve"> section </w:t>
      </w:r>
      <w:r w:rsidR="00750695">
        <w:t>22404</w:t>
      </w:r>
      <w:r w:rsidR="00E92006">
        <w:t xml:space="preserve">(i) of the IIJA, </w:t>
      </w:r>
      <w:r w:rsidR="009F1C80">
        <w:t>FRA is</w:t>
      </w:r>
      <w:r w:rsidR="0084522B">
        <w:t>sued</w:t>
      </w:r>
      <w:r w:rsidR="009F1C80">
        <w:t xml:space="preserve"> </w:t>
      </w:r>
      <w:r w:rsidR="00F1531C">
        <w:t xml:space="preserve">a </w:t>
      </w:r>
      <w:r w:rsidR="009F1C80">
        <w:t xml:space="preserve">report </w:t>
      </w:r>
      <w:r w:rsidR="00864F09">
        <w:t>to Congress</w:t>
      </w:r>
      <w:r w:rsidR="003A0B8F">
        <w:t xml:space="preserve"> </w:t>
      </w:r>
      <w:r w:rsidR="007106D1">
        <w:t xml:space="preserve">on </w:t>
      </w:r>
      <w:r w:rsidR="009F1C80">
        <w:t xml:space="preserve">the blocked crossing </w:t>
      </w:r>
      <w:r w:rsidR="00721311">
        <w:t>portal</w:t>
      </w:r>
      <w:r w:rsidR="00C00FED">
        <w:t>,</w:t>
      </w:r>
      <w:r w:rsidR="00C74CAB">
        <w:t xml:space="preserve"> </w:t>
      </w:r>
      <w:hyperlink r:id="rId9" w:history="1">
        <w:r w:rsidRPr="00C74CAB" w:rsidR="00C74CAB">
          <w:rPr>
            <w:rStyle w:val="Hyperlink"/>
          </w:rPr>
          <w:t>Report to Congress:  Blocked Crossing Portal</w:t>
        </w:r>
      </w:hyperlink>
      <w:r>
        <w:t>.</w:t>
      </w:r>
      <w:r w:rsidR="00190B28">
        <w:t xml:space="preserve">  This report </w:t>
      </w:r>
      <w:r w:rsidR="00BF0162">
        <w:t>discusse</w:t>
      </w:r>
      <w:r w:rsidR="002D1BAB">
        <w:t>s</w:t>
      </w:r>
      <w:r w:rsidR="00BF0162">
        <w:t xml:space="preserve"> FRA’s blocked crossing </w:t>
      </w:r>
      <w:r w:rsidR="009F1C80">
        <w:t xml:space="preserve">program, including </w:t>
      </w:r>
      <w:r w:rsidR="008A5F2D">
        <w:t xml:space="preserve">FRA’s process for verifying the accuracy of reports submitted to the </w:t>
      </w:r>
      <w:r w:rsidR="00856F6C">
        <w:t>blocked crossing portal</w:t>
      </w:r>
      <w:r w:rsidR="009976A6">
        <w:t xml:space="preserve"> and</w:t>
      </w:r>
      <w:r w:rsidR="00856F6C">
        <w:t xml:space="preserve"> </w:t>
      </w:r>
      <w:r w:rsidR="00D368D6">
        <w:t xml:space="preserve">the ways </w:t>
      </w:r>
      <w:r w:rsidR="009976A6">
        <w:t>FRA use</w:t>
      </w:r>
      <w:r w:rsidR="000041F5">
        <w:t>s</w:t>
      </w:r>
      <w:r w:rsidR="009976A6">
        <w:t xml:space="preserve"> the </w:t>
      </w:r>
      <w:r w:rsidR="0071211E">
        <w:t xml:space="preserve">data collected through the </w:t>
      </w:r>
      <w:r w:rsidR="009976A6">
        <w:t>blocked crossing portal</w:t>
      </w:r>
      <w:r w:rsidR="002D1BAB">
        <w:t>.</w:t>
      </w:r>
      <w:r>
        <w:t xml:space="preserve"> </w:t>
      </w:r>
    </w:p>
    <w:p w:rsidR="008D17BA" w:rsidRPr="008D17BA" w:rsidP="001C31D3" w14:paraId="5E4DD4FE" w14:textId="360CBC69">
      <w:pPr>
        <w:widowControl w:val="0"/>
        <w:ind w:left="720"/>
      </w:pPr>
      <w:r>
        <w:t xml:space="preserve">FRA is currently working on </w:t>
      </w:r>
      <w:r w:rsidR="00A46F81">
        <w:t xml:space="preserve">a revised version of the report that will be issued upon completion. </w:t>
      </w:r>
    </w:p>
    <w:p w:rsidR="009F22C0" w:rsidP="003B1F5D" w14:paraId="6AF0F800" w14:textId="77777777">
      <w:pPr>
        <w:widowControl w:val="0"/>
        <w:rPr>
          <w:b/>
        </w:rPr>
      </w:pPr>
    </w:p>
    <w:p w:rsidR="009F22C0" w:rsidP="001A49D6" w14:paraId="39670F23" w14:textId="77777777">
      <w:pPr>
        <w:widowControl w:val="0"/>
        <w:ind w:left="1080" w:hanging="720"/>
        <w:rPr>
          <w:b/>
        </w:rPr>
      </w:pPr>
      <w:r>
        <w:rPr>
          <w:b/>
        </w:rPr>
        <w:t xml:space="preserve">17. </w:t>
      </w:r>
      <w:r w:rsidRPr="00397A6C" w:rsidR="00842662">
        <w:rPr>
          <w:b/>
          <w:u w:val="single"/>
        </w:rPr>
        <w:t>Approval for not displaying the expiration date of OMB Approval.</w:t>
      </w:r>
    </w:p>
    <w:p w:rsidR="008D17BA" w:rsidP="003B1F5D" w14:paraId="41BC845C" w14:textId="77777777">
      <w:pPr>
        <w:widowControl w:val="0"/>
        <w:ind w:left="720" w:hanging="720"/>
        <w:rPr>
          <w:b/>
        </w:rPr>
      </w:pPr>
    </w:p>
    <w:p w:rsidR="009F22C0" w:rsidP="00D607F8" w14:paraId="30703FDD" w14:textId="38657C58">
      <w:pPr>
        <w:widowControl w:val="0"/>
        <w:ind w:firstLine="720"/>
      </w:pPr>
      <w:r w:rsidRPr="00397A6C">
        <w:t>FRA is not seeking approval to not display the expiration date.</w:t>
      </w:r>
    </w:p>
    <w:p w:rsidR="009F4E1C" w:rsidP="005E0995" w14:paraId="6C33E601" w14:textId="77777777">
      <w:pPr>
        <w:widowControl w:val="0"/>
        <w:rPr>
          <w:b/>
        </w:rPr>
      </w:pPr>
    </w:p>
    <w:p w:rsidR="009F22C0" w:rsidRPr="00397A6C" w:rsidP="001A49D6" w14:paraId="5D4ED1FB" w14:textId="77777777">
      <w:pPr>
        <w:widowControl w:val="0"/>
        <w:numPr>
          <w:ilvl w:val="0"/>
          <w:numId w:val="1"/>
        </w:numPr>
        <w:tabs>
          <w:tab w:val="clear" w:pos="360"/>
          <w:tab w:val="num" w:pos="720"/>
        </w:tabs>
        <w:ind w:left="1080" w:hanging="720"/>
        <w:rPr>
          <w:b/>
          <w:u w:val="single"/>
        </w:rPr>
      </w:pPr>
      <w:r w:rsidRPr="00397A6C">
        <w:rPr>
          <w:b/>
          <w:u w:val="single"/>
        </w:rPr>
        <w:t xml:space="preserve">Exceptions to certification statement. </w:t>
      </w:r>
    </w:p>
    <w:p w:rsidR="009E012B" w:rsidP="003B1F5D" w14:paraId="33DA7C13" w14:textId="77777777">
      <w:pPr>
        <w:widowControl w:val="0"/>
        <w:rPr>
          <w:b/>
        </w:rPr>
      </w:pPr>
    </w:p>
    <w:p w:rsidR="009E012B" w:rsidP="00156EE7" w14:paraId="4CEA4A7D" w14:textId="7D1BC655">
      <w:pPr>
        <w:widowControl w:val="0"/>
        <w:ind w:left="720"/>
        <w:rPr>
          <w:b/>
        </w:rPr>
      </w:pPr>
      <w:r>
        <w:t xml:space="preserve"> </w:t>
      </w:r>
      <w:r w:rsidRPr="008D17BA" w:rsidR="008D17BA">
        <w:t>No exceptions are taken at this time.</w:t>
      </w:r>
    </w:p>
    <w:p w:rsidR="00280316" w:rsidP="008417E3" w14:paraId="533870CE" w14:textId="77777777">
      <w:pPr>
        <w:rPr>
          <w:b/>
        </w:rPr>
      </w:pPr>
      <w:bookmarkStart w:id="5" w:name="QuickMark_1"/>
      <w:bookmarkEnd w:id="5"/>
    </w:p>
    <w:sectPr>
      <w:footerReference w:type="even" r:id="rId10"/>
      <w:footerReference w:type="default" r:id="rId11"/>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140" w14:paraId="6E9B3B78" w14:textId="318DCF4D">
    <w:pPr>
      <w:pStyle w:val="Footer"/>
      <w:jc w:val="center"/>
    </w:pPr>
    <w:r>
      <w:fldChar w:fldCharType="begin"/>
    </w:r>
    <w:r>
      <w:instrText xml:space="preserve"> PAGE   \* MERGEFORMAT </w:instrText>
    </w:r>
    <w:r>
      <w:fldChar w:fldCharType="separate"/>
    </w:r>
    <w:r w:rsidR="00FC1AC1">
      <w:rPr>
        <w:noProof/>
      </w:rPr>
      <w:t>2</w:t>
    </w:r>
    <w:r>
      <w:rPr>
        <w:noProof/>
      </w:rPr>
      <w:fldChar w:fldCharType="end"/>
    </w:r>
  </w:p>
  <w:p w:rsidR="00942140" w14:paraId="544566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140" w14:paraId="15D3D696" w14:textId="5A6D406D">
    <w:pPr>
      <w:pStyle w:val="Footer"/>
      <w:jc w:val="center"/>
    </w:pPr>
    <w:r>
      <w:fldChar w:fldCharType="begin"/>
    </w:r>
    <w:r>
      <w:instrText xml:space="preserve"> PAGE   \* MERGEFORMAT </w:instrText>
    </w:r>
    <w:r>
      <w:fldChar w:fldCharType="separate"/>
    </w:r>
    <w:r w:rsidR="00FC1AC1">
      <w:rPr>
        <w:noProof/>
      </w:rPr>
      <w:t>1</w:t>
    </w:r>
    <w:r>
      <w:rPr>
        <w:noProof/>
      </w:rPr>
      <w:fldChar w:fldCharType="end"/>
    </w:r>
  </w:p>
  <w:p w:rsidR="00942140" w14:paraId="7ADBEA9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3F4F" w:rsidP="00842662" w14:paraId="5FFCA595" w14:textId="77777777">
      <w:r>
        <w:separator/>
      </w:r>
    </w:p>
  </w:footnote>
  <w:footnote w:type="continuationSeparator" w:id="1">
    <w:p w:rsidR="000C3F4F" w:rsidP="00842662" w14:paraId="2F7C6EC2" w14:textId="77777777">
      <w:r>
        <w:continuationSeparator/>
      </w:r>
    </w:p>
  </w:footnote>
  <w:footnote w:type="continuationNotice" w:id="2">
    <w:p w:rsidR="000C3F4F" w14:paraId="65A9841F" w14:textId="77777777"/>
  </w:footnote>
  <w:footnote w:id="3">
    <w:p w:rsidR="000B594C" w14:paraId="0D542FA1" w14:textId="34DCB7BE">
      <w:pPr>
        <w:pStyle w:val="FootnoteText"/>
      </w:pPr>
      <w:r>
        <w:rPr>
          <w:rStyle w:val="FootnoteReference"/>
        </w:rPr>
        <w:footnoteRef/>
      </w:r>
      <w:r w:rsidR="00B97308">
        <w:t>90</w:t>
      </w:r>
      <w:r>
        <w:t xml:space="preserve"> FR </w:t>
      </w:r>
      <w:r w:rsidR="001D4A09">
        <w:t>26408.</w:t>
      </w:r>
    </w:p>
  </w:footnote>
  <w:footnote w:id="4">
    <w:p w:rsidR="0085598E" w14:paraId="29CE51ED" w14:textId="1D79D255">
      <w:pPr>
        <w:pStyle w:val="FootnoteText"/>
      </w:pPr>
      <w:bookmarkStart w:id="3" w:name="_Hlk192747707"/>
      <w:r>
        <w:rPr>
          <w:rStyle w:val="FootnoteReference"/>
        </w:rPr>
        <w:footnoteRef/>
      </w:r>
      <w:r>
        <w:t xml:space="preserve"> </w:t>
      </w:r>
      <w:r w:rsidRPr="008F1441">
        <w:t>For the value of the public's time</w:t>
      </w:r>
      <w:r>
        <w:t>,</w:t>
      </w:r>
      <w:r w:rsidRPr="008F1441">
        <w:t xml:space="preserve"> FRA used </w:t>
      </w:r>
      <w:r>
        <w:t>the civilian average</w:t>
      </w:r>
      <w:r w:rsidRPr="008F1441">
        <w:t xml:space="preserve"> hourly rate of $</w:t>
      </w:r>
      <w:r>
        <w:t xml:space="preserve">46.84 that includes an average benefit rate </w:t>
      </w:r>
      <w:r w:rsidR="008E0A5F">
        <w:t>of 31.1</w:t>
      </w:r>
      <w:r>
        <w:t xml:space="preserve"> percent ($14.59)</w:t>
      </w:r>
      <w:r w:rsidRPr="008F1441">
        <w:t xml:space="preserve"> </w:t>
      </w:r>
      <w:r w:rsidRPr="00F24655">
        <w:t>from the Department of Labor, Bureau of Labor Statistics</w:t>
      </w:r>
      <w:r>
        <w:t xml:space="preserve"> (BLS) December 17, 2024, employer Costs for Employee Compensation (ECEC)</w:t>
      </w:r>
      <w:r w:rsidRPr="00F24655">
        <w:t>.</w:t>
      </w:r>
      <w:bookmarkEnd w:id="3"/>
    </w:p>
  </w:footnote>
  <w:footnote w:id="5">
    <w:p w:rsidR="0021706F" w:rsidRPr="0021706F" w:rsidP="0021706F" w14:paraId="61C0D1B8" w14:textId="34BC7645">
      <w:pPr>
        <w:rPr>
          <w:sz w:val="20"/>
        </w:rPr>
      </w:pPr>
      <w:r>
        <w:rPr>
          <w:rStyle w:val="FootnoteReference"/>
        </w:rPr>
        <w:footnoteRef/>
      </w:r>
      <w:r>
        <w:t xml:space="preserve"> </w:t>
      </w:r>
      <w:bookmarkStart w:id="4" w:name="_Hlk192747761"/>
      <w:r>
        <w:rPr>
          <w:sz w:val="20"/>
        </w:rPr>
        <w:t>For</w:t>
      </w:r>
      <w:r w:rsidRPr="00AE2903">
        <w:rPr>
          <w:sz w:val="20"/>
        </w:rPr>
        <w:t xml:space="preserve"> railroad respondents</w:t>
      </w:r>
      <w:r>
        <w:rPr>
          <w:sz w:val="20"/>
        </w:rPr>
        <w:t xml:space="preserve"> t</w:t>
      </w:r>
      <w:r w:rsidRPr="0021706F">
        <w:rPr>
          <w:sz w:val="20"/>
        </w:rPr>
        <w:t>he dollar equivalent cost is derived from the 2023 Surface Transportation Board Full Year Wage A&amp;B data series using employee group 200 (Professional Administrative Staff) hourly wage rate of $50.93. The total burden wage rate (straight time plus 75%) used in the table is $89.13 ($50.93 x 1.75 = $89.13).</w:t>
      </w:r>
    </w:p>
    <w:bookmarkEnd w:id="4"/>
    <w:p w:rsidR="0085598E" w:rsidRPr="0069216A" w:rsidP="0085598E" w14:paraId="4015E3B0" w14:textId="3D3A5B55">
      <w:pPr>
        <w:rPr>
          <w:sz w:val="20"/>
        </w:rPr>
      </w:pPr>
      <w:r w:rsidRPr="00AE2903">
        <w:rPr>
          <w:sz w:val="20"/>
        </w:rPr>
        <w:t xml:space="preserve"> </w:t>
      </w:r>
    </w:p>
    <w:p w:rsidR="0085598E" w14:paraId="56B391F0" w14:textId="22CCB78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F13DB"/>
    <w:multiLevelType w:val="hybridMultilevel"/>
    <w:tmpl w:val="DF4E6BDE"/>
    <w:lvl w:ilvl="0">
      <w:start w:val="1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EA0048B"/>
    <w:multiLevelType w:val="hybridMultilevel"/>
    <w:tmpl w:val="0A3AABC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662676"/>
    <w:multiLevelType w:val="hybridMultilevel"/>
    <w:tmpl w:val="8C4016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3EA61A6"/>
    <w:multiLevelType w:val="hybridMultilevel"/>
    <w:tmpl w:val="0458254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1"/>
      <w:numFmt w:val="upperLetter"/>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bullet"/>
      <w:lvlText w:val="-"/>
      <w:lvlJc w:val="left"/>
      <w:pPr>
        <w:ind w:left="4500" w:hanging="360"/>
      </w:pPr>
      <w:rPr>
        <w:rFonts w:ascii="Times New Roman" w:eastAsia="Times New Roman" w:hAnsi="Times New Roman" w:cs="Times New Roman"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5D5707A"/>
    <w:multiLevelType w:val="hybridMultilevel"/>
    <w:tmpl w:val="F5B24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2139EF"/>
    <w:multiLevelType w:val="hybridMultilevel"/>
    <w:tmpl w:val="B7FA833E"/>
    <w:lvl w:ilvl="0">
      <w:start w:val="2"/>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3CC22FA4"/>
    <w:multiLevelType w:val="hybridMultilevel"/>
    <w:tmpl w:val="B62EAC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FF6A85"/>
    <w:multiLevelType w:val="hybridMultilevel"/>
    <w:tmpl w:val="F6642010"/>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AEF6DB8"/>
    <w:multiLevelType w:val="hybridMultilevel"/>
    <w:tmpl w:val="975080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25529CD"/>
    <w:multiLevelType w:val="hybridMultilevel"/>
    <w:tmpl w:val="9D3C73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316542">
    <w:abstractNumId w:val="0"/>
  </w:num>
  <w:num w:numId="2" w16cid:durableId="1098714871">
    <w:abstractNumId w:val="8"/>
  </w:num>
  <w:num w:numId="3" w16cid:durableId="1263803707">
    <w:abstractNumId w:val="7"/>
  </w:num>
  <w:num w:numId="4" w16cid:durableId="1443958330">
    <w:abstractNumId w:val="5"/>
  </w:num>
  <w:num w:numId="5" w16cid:durableId="188642246">
    <w:abstractNumId w:val="4"/>
  </w:num>
  <w:num w:numId="6" w16cid:durableId="215285957">
    <w:abstractNumId w:val="3"/>
  </w:num>
  <w:num w:numId="7" w16cid:durableId="889264361">
    <w:abstractNumId w:val="1"/>
  </w:num>
  <w:num w:numId="8" w16cid:durableId="872964291">
    <w:abstractNumId w:val="9"/>
  </w:num>
  <w:num w:numId="9" w16cid:durableId="2018382178">
    <w:abstractNumId w:val="6"/>
  </w:num>
  <w:num w:numId="10" w16cid:durableId="1425303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2B"/>
    <w:rsid w:val="0000210A"/>
    <w:rsid w:val="00002DF6"/>
    <w:rsid w:val="000041F5"/>
    <w:rsid w:val="000045FA"/>
    <w:rsid w:val="00004EC3"/>
    <w:rsid w:val="000065B1"/>
    <w:rsid w:val="00012E81"/>
    <w:rsid w:val="00014F15"/>
    <w:rsid w:val="000176AF"/>
    <w:rsid w:val="00020337"/>
    <w:rsid w:val="00023900"/>
    <w:rsid w:val="00024A16"/>
    <w:rsid w:val="000319B1"/>
    <w:rsid w:val="000319C1"/>
    <w:rsid w:val="00042050"/>
    <w:rsid w:val="00046DD7"/>
    <w:rsid w:val="00050069"/>
    <w:rsid w:val="00051FC2"/>
    <w:rsid w:val="000542E6"/>
    <w:rsid w:val="00074B5B"/>
    <w:rsid w:val="0008191E"/>
    <w:rsid w:val="0008322A"/>
    <w:rsid w:val="00086274"/>
    <w:rsid w:val="00092E9B"/>
    <w:rsid w:val="00096CDB"/>
    <w:rsid w:val="000A22F3"/>
    <w:rsid w:val="000A53FF"/>
    <w:rsid w:val="000B1991"/>
    <w:rsid w:val="000B2190"/>
    <w:rsid w:val="000B594C"/>
    <w:rsid w:val="000C2550"/>
    <w:rsid w:val="000C31A5"/>
    <w:rsid w:val="000C3F4F"/>
    <w:rsid w:val="000C7ADF"/>
    <w:rsid w:val="000D007A"/>
    <w:rsid w:val="000D0714"/>
    <w:rsid w:val="000D21C1"/>
    <w:rsid w:val="000D2908"/>
    <w:rsid w:val="000E249A"/>
    <w:rsid w:val="000E6673"/>
    <w:rsid w:val="000F3266"/>
    <w:rsid w:val="000F4253"/>
    <w:rsid w:val="001063EA"/>
    <w:rsid w:val="001068F0"/>
    <w:rsid w:val="00112542"/>
    <w:rsid w:val="00113694"/>
    <w:rsid w:val="00113971"/>
    <w:rsid w:val="00116B11"/>
    <w:rsid w:val="001172C8"/>
    <w:rsid w:val="00122CB4"/>
    <w:rsid w:val="00123F4C"/>
    <w:rsid w:val="0012429B"/>
    <w:rsid w:val="00134404"/>
    <w:rsid w:val="00134F9F"/>
    <w:rsid w:val="00136994"/>
    <w:rsid w:val="00136FB3"/>
    <w:rsid w:val="00137615"/>
    <w:rsid w:val="00137B64"/>
    <w:rsid w:val="00140529"/>
    <w:rsid w:val="001433AA"/>
    <w:rsid w:val="001445B0"/>
    <w:rsid w:val="00146640"/>
    <w:rsid w:val="001544D9"/>
    <w:rsid w:val="00156EE7"/>
    <w:rsid w:val="00161556"/>
    <w:rsid w:val="0016376B"/>
    <w:rsid w:val="00163D76"/>
    <w:rsid w:val="00167882"/>
    <w:rsid w:val="0016788C"/>
    <w:rsid w:val="00173B4A"/>
    <w:rsid w:val="00175551"/>
    <w:rsid w:val="00176DE8"/>
    <w:rsid w:val="001775D0"/>
    <w:rsid w:val="00181BAB"/>
    <w:rsid w:val="001863CA"/>
    <w:rsid w:val="00190B28"/>
    <w:rsid w:val="00191665"/>
    <w:rsid w:val="0019565B"/>
    <w:rsid w:val="001A49D6"/>
    <w:rsid w:val="001A5505"/>
    <w:rsid w:val="001A574E"/>
    <w:rsid w:val="001B2BCB"/>
    <w:rsid w:val="001C01FF"/>
    <w:rsid w:val="001C2336"/>
    <w:rsid w:val="001C31D3"/>
    <w:rsid w:val="001C489D"/>
    <w:rsid w:val="001C5252"/>
    <w:rsid w:val="001C67B4"/>
    <w:rsid w:val="001D35B9"/>
    <w:rsid w:val="001D3ACC"/>
    <w:rsid w:val="001D45D2"/>
    <w:rsid w:val="001D4A09"/>
    <w:rsid w:val="001D4B87"/>
    <w:rsid w:val="001E164B"/>
    <w:rsid w:val="001E25A6"/>
    <w:rsid w:val="001E6983"/>
    <w:rsid w:val="001E7242"/>
    <w:rsid w:val="001F0CC7"/>
    <w:rsid w:val="001F41A0"/>
    <w:rsid w:val="001F6892"/>
    <w:rsid w:val="001F7E57"/>
    <w:rsid w:val="0020377D"/>
    <w:rsid w:val="00206410"/>
    <w:rsid w:val="0021094F"/>
    <w:rsid w:val="00210E36"/>
    <w:rsid w:val="00216070"/>
    <w:rsid w:val="0021706F"/>
    <w:rsid w:val="00232F97"/>
    <w:rsid w:val="00233C40"/>
    <w:rsid w:val="002367AD"/>
    <w:rsid w:val="00247585"/>
    <w:rsid w:val="002503CF"/>
    <w:rsid w:val="00253353"/>
    <w:rsid w:val="00253959"/>
    <w:rsid w:val="00254C23"/>
    <w:rsid w:val="00264518"/>
    <w:rsid w:val="00265DAF"/>
    <w:rsid w:val="00266CCF"/>
    <w:rsid w:val="00266DC0"/>
    <w:rsid w:val="00271A31"/>
    <w:rsid w:val="0027249C"/>
    <w:rsid w:val="002745A8"/>
    <w:rsid w:val="00274B21"/>
    <w:rsid w:val="00274E4D"/>
    <w:rsid w:val="00277B43"/>
    <w:rsid w:val="00280316"/>
    <w:rsid w:val="0028100C"/>
    <w:rsid w:val="002847F2"/>
    <w:rsid w:val="00291AB7"/>
    <w:rsid w:val="00291D5B"/>
    <w:rsid w:val="002957C9"/>
    <w:rsid w:val="002A060D"/>
    <w:rsid w:val="002A0AD5"/>
    <w:rsid w:val="002A565D"/>
    <w:rsid w:val="002A6A68"/>
    <w:rsid w:val="002A6E88"/>
    <w:rsid w:val="002B23F8"/>
    <w:rsid w:val="002B4139"/>
    <w:rsid w:val="002B41B3"/>
    <w:rsid w:val="002B5489"/>
    <w:rsid w:val="002D17DE"/>
    <w:rsid w:val="002D1BAB"/>
    <w:rsid w:val="002E16DD"/>
    <w:rsid w:val="002F053B"/>
    <w:rsid w:val="002F1667"/>
    <w:rsid w:val="002F3B9B"/>
    <w:rsid w:val="002F7417"/>
    <w:rsid w:val="00300323"/>
    <w:rsid w:val="00304450"/>
    <w:rsid w:val="0031075D"/>
    <w:rsid w:val="00311AEA"/>
    <w:rsid w:val="00314E0A"/>
    <w:rsid w:val="003171DD"/>
    <w:rsid w:val="003176A2"/>
    <w:rsid w:val="003217ED"/>
    <w:rsid w:val="00323635"/>
    <w:rsid w:val="003238BF"/>
    <w:rsid w:val="00324E91"/>
    <w:rsid w:val="00325259"/>
    <w:rsid w:val="00335876"/>
    <w:rsid w:val="00336C16"/>
    <w:rsid w:val="00336D31"/>
    <w:rsid w:val="003370A9"/>
    <w:rsid w:val="00337476"/>
    <w:rsid w:val="0034219C"/>
    <w:rsid w:val="003460F7"/>
    <w:rsid w:val="00357106"/>
    <w:rsid w:val="00360842"/>
    <w:rsid w:val="003609AC"/>
    <w:rsid w:val="00361D6A"/>
    <w:rsid w:val="00362D88"/>
    <w:rsid w:val="00367CA0"/>
    <w:rsid w:val="003708B1"/>
    <w:rsid w:val="00371E13"/>
    <w:rsid w:val="003728E0"/>
    <w:rsid w:val="00390D4D"/>
    <w:rsid w:val="00391545"/>
    <w:rsid w:val="0039399C"/>
    <w:rsid w:val="003962AF"/>
    <w:rsid w:val="00397A6C"/>
    <w:rsid w:val="003A0B8F"/>
    <w:rsid w:val="003A163B"/>
    <w:rsid w:val="003A2824"/>
    <w:rsid w:val="003B17C7"/>
    <w:rsid w:val="003B1F5D"/>
    <w:rsid w:val="003B2A80"/>
    <w:rsid w:val="003B32B2"/>
    <w:rsid w:val="003B6602"/>
    <w:rsid w:val="003D1D75"/>
    <w:rsid w:val="003D4078"/>
    <w:rsid w:val="003D76AC"/>
    <w:rsid w:val="003D7900"/>
    <w:rsid w:val="003E02C4"/>
    <w:rsid w:val="003E0632"/>
    <w:rsid w:val="003E62FB"/>
    <w:rsid w:val="003E774E"/>
    <w:rsid w:val="003F0858"/>
    <w:rsid w:val="003F1BA2"/>
    <w:rsid w:val="003F231A"/>
    <w:rsid w:val="003F39E1"/>
    <w:rsid w:val="003F467A"/>
    <w:rsid w:val="003F7A0E"/>
    <w:rsid w:val="00400732"/>
    <w:rsid w:val="004042E6"/>
    <w:rsid w:val="00405C30"/>
    <w:rsid w:val="00411DA5"/>
    <w:rsid w:val="004154F9"/>
    <w:rsid w:val="00415E98"/>
    <w:rsid w:val="00417D8E"/>
    <w:rsid w:val="00417E7C"/>
    <w:rsid w:val="00420CDA"/>
    <w:rsid w:val="00421CA9"/>
    <w:rsid w:val="00423E36"/>
    <w:rsid w:val="00435B09"/>
    <w:rsid w:val="00441B98"/>
    <w:rsid w:val="00445A44"/>
    <w:rsid w:val="0044715E"/>
    <w:rsid w:val="004516D7"/>
    <w:rsid w:val="00452D9A"/>
    <w:rsid w:val="004579F2"/>
    <w:rsid w:val="0046057F"/>
    <w:rsid w:val="004614B0"/>
    <w:rsid w:val="00466536"/>
    <w:rsid w:val="004769F7"/>
    <w:rsid w:val="00483046"/>
    <w:rsid w:val="00487C02"/>
    <w:rsid w:val="004A1481"/>
    <w:rsid w:val="004A1CB8"/>
    <w:rsid w:val="004A1D4E"/>
    <w:rsid w:val="004B1926"/>
    <w:rsid w:val="004C6960"/>
    <w:rsid w:val="004D01C8"/>
    <w:rsid w:val="004E14B2"/>
    <w:rsid w:val="004E18E5"/>
    <w:rsid w:val="004E36A0"/>
    <w:rsid w:val="004F12E9"/>
    <w:rsid w:val="004F2DD6"/>
    <w:rsid w:val="004F5040"/>
    <w:rsid w:val="004F7CEA"/>
    <w:rsid w:val="005024D0"/>
    <w:rsid w:val="00502609"/>
    <w:rsid w:val="00513519"/>
    <w:rsid w:val="00532D77"/>
    <w:rsid w:val="00535723"/>
    <w:rsid w:val="00540214"/>
    <w:rsid w:val="00541CF1"/>
    <w:rsid w:val="00541DC5"/>
    <w:rsid w:val="0054472C"/>
    <w:rsid w:val="005521EA"/>
    <w:rsid w:val="005524C9"/>
    <w:rsid w:val="005524D7"/>
    <w:rsid w:val="00556962"/>
    <w:rsid w:val="00564DAF"/>
    <w:rsid w:val="00565045"/>
    <w:rsid w:val="00565602"/>
    <w:rsid w:val="00565680"/>
    <w:rsid w:val="00572610"/>
    <w:rsid w:val="005726D3"/>
    <w:rsid w:val="00575830"/>
    <w:rsid w:val="00581F07"/>
    <w:rsid w:val="0058485D"/>
    <w:rsid w:val="00593877"/>
    <w:rsid w:val="00593F4D"/>
    <w:rsid w:val="00594CAF"/>
    <w:rsid w:val="005A2038"/>
    <w:rsid w:val="005A2B75"/>
    <w:rsid w:val="005A2D82"/>
    <w:rsid w:val="005A400E"/>
    <w:rsid w:val="005A7E35"/>
    <w:rsid w:val="005A7E69"/>
    <w:rsid w:val="005B5D9C"/>
    <w:rsid w:val="005C3209"/>
    <w:rsid w:val="005C4185"/>
    <w:rsid w:val="005C4620"/>
    <w:rsid w:val="005D1BD1"/>
    <w:rsid w:val="005E0995"/>
    <w:rsid w:val="005E667C"/>
    <w:rsid w:val="005E6B02"/>
    <w:rsid w:val="005F52F0"/>
    <w:rsid w:val="006110C2"/>
    <w:rsid w:val="006122DD"/>
    <w:rsid w:val="00617892"/>
    <w:rsid w:val="00622311"/>
    <w:rsid w:val="00624D90"/>
    <w:rsid w:val="00625022"/>
    <w:rsid w:val="00625EB9"/>
    <w:rsid w:val="00627430"/>
    <w:rsid w:val="00627BAE"/>
    <w:rsid w:val="0064786D"/>
    <w:rsid w:val="00647D23"/>
    <w:rsid w:val="006507EA"/>
    <w:rsid w:val="00650969"/>
    <w:rsid w:val="00656268"/>
    <w:rsid w:val="00656499"/>
    <w:rsid w:val="006572F0"/>
    <w:rsid w:val="00660385"/>
    <w:rsid w:val="006622DD"/>
    <w:rsid w:val="006623D6"/>
    <w:rsid w:val="006627FF"/>
    <w:rsid w:val="0066468E"/>
    <w:rsid w:val="006854C6"/>
    <w:rsid w:val="00691F70"/>
    <w:rsid w:val="0069216A"/>
    <w:rsid w:val="006940A3"/>
    <w:rsid w:val="006965EA"/>
    <w:rsid w:val="00696A3F"/>
    <w:rsid w:val="006A1814"/>
    <w:rsid w:val="006A2578"/>
    <w:rsid w:val="006A3D3E"/>
    <w:rsid w:val="006A4BE3"/>
    <w:rsid w:val="006A66C8"/>
    <w:rsid w:val="006B1AF7"/>
    <w:rsid w:val="006B3AA8"/>
    <w:rsid w:val="006B5A4F"/>
    <w:rsid w:val="006B7368"/>
    <w:rsid w:val="006B7F9E"/>
    <w:rsid w:val="006C02F0"/>
    <w:rsid w:val="006C1853"/>
    <w:rsid w:val="006C4C96"/>
    <w:rsid w:val="006C5638"/>
    <w:rsid w:val="006C777F"/>
    <w:rsid w:val="006D4410"/>
    <w:rsid w:val="006E3679"/>
    <w:rsid w:val="006E3EAF"/>
    <w:rsid w:val="006E4C2B"/>
    <w:rsid w:val="006F169E"/>
    <w:rsid w:val="006F45DF"/>
    <w:rsid w:val="006F5F1D"/>
    <w:rsid w:val="00700DA1"/>
    <w:rsid w:val="007042E9"/>
    <w:rsid w:val="007106D1"/>
    <w:rsid w:val="0071211E"/>
    <w:rsid w:val="00712A6C"/>
    <w:rsid w:val="0071327F"/>
    <w:rsid w:val="00714F2C"/>
    <w:rsid w:val="00716489"/>
    <w:rsid w:val="00721311"/>
    <w:rsid w:val="007234E3"/>
    <w:rsid w:val="00724B1A"/>
    <w:rsid w:val="00731224"/>
    <w:rsid w:val="00733281"/>
    <w:rsid w:val="0073564D"/>
    <w:rsid w:val="00737864"/>
    <w:rsid w:val="00740CD1"/>
    <w:rsid w:val="00742A1A"/>
    <w:rsid w:val="007450CE"/>
    <w:rsid w:val="00745765"/>
    <w:rsid w:val="0074639A"/>
    <w:rsid w:val="00750695"/>
    <w:rsid w:val="00753890"/>
    <w:rsid w:val="00757A0D"/>
    <w:rsid w:val="00760D79"/>
    <w:rsid w:val="007625BE"/>
    <w:rsid w:val="007642CA"/>
    <w:rsid w:val="00764644"/>
    <w:rsid w:val="00765C85"/>
    <w:rsid w:val="00766778"/>
    <w:rsid w:val="007673A2"/>
    <w:rsid w:val="00767D1F"/>
    <w:rsid w:val="00770FF3"/>
    <w:rsid w:val="00772106"/>
    <w:rsid w:val="0077505A"/>
    <w:rsid w:val="00780204"/>
    <w:rsid w:val="00781029"/>
    <w:rsid w:val="0078687F"/>
    <w:rsid w:val="00792557"/>
    <w:rsid w:val="00794754"/>
    <w:rsid w:val="007A0634"/>
    <w:rsid w:val="007A50C8"/>
    <w:rsid w:val="007B6D46"/>
    <w:rsid w:val="007B7332"/>
    <w:rsid w:val="007C238A"/>
    <w:rsid w:val="007C290B"/>
    <w:rsid w:val="007C3403"/>
    <w:rsid w:val="007D389F"/>
    <w:rsid w:val="007D3C9D"/>
    <w:rsid w:val="007D4896"/>
    <w:rsid w:val="007D4DB8"/>
    <w:rsid w:val="007D61CE"/>
    <w:rsid w:val="007E05BC"/>
    <w:rsid w:val="007E2766"/>
    <w:rsid w:val="007E57F9"/>
    <w:rsid w:val="007E6404"/>
    <w:rsid w:val="007E6496"/>
    <w:rsid w:val="007F10E9"/>
    <w:rsid w:val="007F4B44"/>
    <w:rsid w:val="007F4B88"/>
    <w:rsid w:val="007F4CE6"/>
    <w:rsid w:val="008037F8"/>
    <w:rsid w:val="00804297"/>
    <w:rsid w:val="00805197"/>
    <w:rsid w:val="00807F6A"/>
    <w:rsid w:val="00811E85"/>
    <w:rsid w:val="00823F11"/>
    <w:rsid w:val="00825BFD"/>
    <w:rsid w:val="00826662"/>
    <w:rsid w:val="00826B3C"/>
    <w:rsid w:val="0083308A"/>
    <w:rsid w:val="00837B29"/>
    <w:rsid w:val="008417E3"/>
    <w:rsid w:val="00842662"/>
    <w:rsid w:val="008434D5"/>
    <w:rsid w:val="00844D1B"/>
    <w:rsid w:val="0084522B"/>
    <w:rsid w:val="00846490"/>
    <w:rsid w:val="0085598E"/>
    <w:rsid w:val="00855B2D"/>
    <w:rsid w:val="00856F6C"/>
    <w:rsid w:val="00857597"/>
    <w:rsid w:val="00857A58"/>
    <w:rsid w:val="00860342"/>
    <w:rsid w:val="00864F09"/>
    <w:rsid w:val="008706C7"/>
    <w:rsid w:val="008724B9"/>
    <w:rsid w:val="008743AC"/>
    <w:rsid w:val="008773B9"/>
    <w:rsid w:val="00877508"/>
    <w:rsid w:val="0088360F"/>
    <w:rsid w:val="0089023B"/>
    <w:rsid w:val="00891F3A"/>
    <w:rsid w:val="0089450F"/>
    <w:rsid w:val="0089570A"/>
    <w:rsid w:val="0089592C"/>
    <w:rsid w:val="008A5CEB"/>
    <w:rsid w:val="008A5F2D"/>
    <w:rsid w:val="008A63A2"/>
    <w:rsid w:val="008A7A92"/>
    <w:rsid w:val="008B2151"/>
    <w:rsid w:val="008C1FD5"/>
    <w:rsid w:val="008C524F"/>
    <w:rsid w:val="008C7EC4"/>
    <w:rsid w:val="008D17BA"/>
    <w:rsid w:val="008D69FD"/>
    <w:rsid w:val="008E0A5F"/>
    <w:rsid w:val="008E0A8C"/>
    <w:rsid w:val="008E1200"/>
    <w:rsid w:val="008E3795"/>
    <w:rsid w:val="008F01DE"/>
    <w:rsid w:val="008F1441"/>
    <w:rsid w:val="00900BEF"/>
    <w:rsid w:val="009016CF"/>
    <w:rsid w:val="0090271A"/>
    <w:rsid w:val="00903F9A"/>
    <w:rsid w:val="00904918"/>
    <w:rsid w:val="00907724"/>
    <w:rsid w:val="00907E5D"/>
    <w:rsid w:val="00914C6B"/>
    <w:rsid w:val="00915BCA"/>
    <w:rsid w:val="009164FA"/>
    <w:rsid w:val="009233C0"/>
    <w:rsid w:val="009367D2"/>
    <w:rsid w:val="00936F72"/>
    <w:rsid w:val="00941705"/>
    <w:rsid w:val="00942140"/>
    <w:rsid w:val="00943569"/>
    <w:rsid w:val="00950750"/>
    <w:rsid w:val="00953A80"/>
    <w:rsid w:val="00957E09"/>
    <w:rsid w:val="009643DF"/>
    <w:rsid w:val="00972809"/>
    <w:rsid w:val="00976078"/>
    <w:rsid w:val="00980B23"/>
    <w:rsid w:val="009810AE"/>
    <w:rsid w:val="00991B3B"/>
    <w:rsid w:val="00991B88"/>
    <w:rsid w:val="009976A6"/>
    <w:rsid w:val="009A65E5"/>
    <w:rsid w:val="009B048F"/>
    <w:rsid w:val="009B262A"/>
    <w:rsid w:val="009B32AC"/>
    <w:rsid w:val="009B7011"/>
    <w:rsid w:val="009C3AA7"/>
    <w:rsid w:val="009C7FA8"/>
    <w:rsid w:val="009D2A90"/>
    <w:rsid w:val="009D432F"/>
    <w:rsid w:val="009D6DE5"/>
    <w:rsid w:val="009D7995"/>
    <w:rsid w:val="009E012B"/>
    <w:rsid w:val="009E1B0A"/>
    <w:rsid w:val="009F1C80"/>
    <w:rsid w:val="009F22C0"/>
    <w:rsid w:val="009F4E1C"/>
    <w:rsid w:val="009F7D24"/>
    <w:rsid w:val="00A02ABE"/>
    <w:rsid w:val="00A10BD0"/>
    <w:rsid w:val="00A16177"/>
    <w:rsid w:val="00A35CC5"/>
    <w:rsid w:val="00A36B11"/>
    <w:rsid w:val="00A45F3B"/>
    <w:rsid w:val="00A4686D"/>
    <w:rsid w:val="00A469D6"/>
    <w:rsid w:val="00A46F81"/>
    <w:rsid w:val="00A4730A"/>
    <w:rsid w:val="00A55275"/>
    <w:rsid w:val="00A5668C"/>
    <w:rsid w:val="00A638FE"/>
    <w:rsid w:val="00A64563"/>
    <w:rsid w:val="00A7565A"/>
    <w:rsid w:val="00A8038E"/>
    <w:rsid w:val="00A8260A"/>
    <w:rsid w:val="00A905DC"/>
    <w:rsid w:val="00A95DD5"/>
    <w:rsid w:val="00A969AE"/>
    <w:rsid w:val="00A96D18"/>
    <w:rsid w:val="00AA7D91"/>
    <w:rsid w:val="00AB2F3E"/>
    <w:rsid w:val="00AB7FA0"/>
    <w:rsid w:val="00AC046B"/>
    <w:rsid w:val="00AC1E8B"/>
    <w:rsid w:val="00AD05A3"/>
    <w:rsid w:val="00AD423C"/>
    <w:rsid w:val="00AD4AB6"/>
    <w:rsid w:val="00AE2903"/>
    <w:rsid w:val="00AE4677"/>
    <w:rsid w:val="00AE468E"/>
    <w:rsid w:val="00AE5586"/>
    <w:rsid w:val="00AE7C69"/>
    <w:rsid w:val="00AF138C"/>
    <w:rsid w:val="00AF382E"/>
    <w:rsid w:val="00AF765F"/>
    <w:rsid w:val="00B061CE"/>
    <w:rsid w:val="00B06A57"/>
    <w:rsid w:val="00B07DE3"/>
    <w:rsid w:val="00B12FE7"/>
    <w:rsid w:val="00B17665"/>
    <w:rsid w:val="00B22A56"/>
    <w:rsid w:val="00B2625D"/>
    <w:rsid w:val="00B321EE"/>
    <w:rsid w:val="00B32A57"/>
    <w:rsid w:val="00B32CFA"/>
    <w:rsid w:val="00B454D9"/>
    <w:rsid w:val="00B45929"/>
    <w:rsid w:val="00B45E2E"/>
    <w:rsid w:val="00B470A8"/>
    <w:rsid w:val="00B47922"/>
    <w:rsid w:val="00B562E4"/>
    <w:rsid w:val="00B6157B"/>
    <w:rsid w:val="00B70581"/>
    <w:rsid w:val="00B70DD4"/>
    <w:rsid w:val="00B711E6"/>
    <w:rsid w:val="00B747F2"/>
    <w:rsid w:val="00B76C26"/>
    <w:rsid w:val="00B81395"/>
    <w:rsid w:val="00B816D6"/>
    <w:rsid w:val="00B863BF"/>
    <w:rsid w:val="00B86DCA"/>
    <w:rsid w:val="00B87376"/>
    <w:rsid w:val="00B962B2"/>
    <w:rsid w:val="00B97308"/>
    <w:rsid w:val="00B976D7"/>
    <w:rsid w:val="00B97F15"/>
    <w:rsid w:val="00BA0B11"/>
    <w:rsid w:val="00BA0BC2"/>
    <w:rsid w:val="00BB2FDC"/>
    <w:rsid w:val="00BB3DEA"/>
    <w:rsid w:val="00BB5907"/>
    <w:rsid w:val="00BB74F7"/>
    <w:rsid w:val="00BC3875"/>
    <w:rsid w:val="00BC3EF8"/>
    <w:rsid w:val="00BC57A4"/>
    <w:rsid w:val="00BC7B60"/>
    <w:rsid w:val="00BD0E36"/>
    <w:rsid w:val="00BD2FFD"/>
    <w:rsid w:val="00BD6A01"/>
    <w:rsid w:val="00BE224A"/>
    <w:rsid w:val="00BE2AD5"/>
    <w:rsid w:val="00BE50CE"/>
    <w:rsid w:val="00BF0162"/>
    <w:rsid w:val="00BF11D7"/>
    <w:rsid w:val="00BF516F"/>
    <w:rsid w:val="00BF7B26"/>
    <w:rsid w:val="00C00FED"/>
    <w:rsid w:val="00C01540"/>
    <w:rsid w:val="00C01DA6"/>
    <w:rsid w:val="00C0413E"/>
    <w:rsid w:val="00C06EA5"/>
    <w:rsid w:val="00C07C83"/>
    <w:rsid w:val="00C15608"/>
    <w:rsid w:val="00C16208"/>
    <w:rsid w:val="00C24B03"/>
    <w:rsid w:val="00C2601D"/>
    <w:rsid w:val="00C33721"/>
    <w:rsid w:val="00C35859"/>
    <w:rsid w:val="00C442DA"/>
    <w:rsid w:val="00C502FC"/>
    <w:rsid w:val="00C50AEC"/>
    <w:rsid w:val="00C51394"/>
    <w:rsid w:val="00C56E92"/>
    <w:rsid w:val="00C6200D"/>
    <w:rsid w:val="00C62268"/>
    <w:rsid w:val="00C72442"/>
    <w:rsid w:val="00C74CAB"/>
    <w:rsid w:val="00C82A30"/>
    <w:rsid w:val="00C83FAD"/>
    <w:rsid w:val="00C87185"/>
    <w:rsid w:val="00C87938"/>
    <w:rsid w:val="00C9111A"/>
    <w:rsid w:val="00C92F39"/>
    <w:rsid w:val="00CA158C"/>
    <w:rsid w:val="00CA1DDA"/>
    <w:rsid w:val="00CA5165"/>
    <w:rsid w:val="00CB4A11"/>
    <w:rsid w:val="00CB51FB"/>
    <w:rsid w:val="00CB7B65"/>
    <w:rsid w:val="00CC2D6E"/>
    <w:rsid w:val="00CC2F27"/>
    <w:rsid w:val="00CD2393"/>
    <w:rsid w:val="00CD28FE"/>
    <w:rsid w:val="00CD2B5B"/>
    <w:rsid w:val="00CD4D3D"/>
    <w:rsid w:val="00CD77C6"/>
    <w:rsid w:val="00CE3E94"/>
    <w:rsid w:val="00CF07AB"/>
    <w:rsid w:val="00CF4E96"/>
    <w:rsid w:val="00CF5E1C"/>
    <w:rsid w:val="00D0094C"/>
    <w:rsid w:val="00D072A9"/>
    <w:rsid w:val="00D12A42"/>
    <w:rsid w:val="00D15338"/>
    <w:rsid w:val="00D1621A"/>
    <w:rsid w:val="00D166BC"/>
    <w:rsid w:val="00D1741C"/>
    <w:rsid w:val="00D17716"/>
    <w:rsid w:val="00D2089F"/>
    <w:rsid w:val="00D20969"/>
    <w:rsid w:val="00D2180E"/>
    <w:rsid w:val="00D26E57"/>
    <w:rsid w:val="00D31FD6"/>
    <w:rsid w:val="00D32C58"/>
    <w:rsid w:val="00D368D6"/>
    <w:rsid w:val="00D552EE"/>
    <w:rsid w:val="00D57027"/>
    <w:rsid w:val="00D607F8"/>
    <w:rsid w:val="00D60F88"/>
    <w:rsid w:val="00D6192E"/>
    <w:rsid w:val="00D64ABF"/>
    <w:rsid w:val="00D74496"/>
    <w:rsid w:val="00D75822"/>
    <w:rsid w:val="00D80923"/>
    <w:rsid w:val="00D853D8"/>
    <w:rsid w:val="00D85736"/>
    <w:rsid w:val="00D85F78"/>
    <w:rsid w:val="00DA0A5E"/>
    <w:rsid w:val="00DA2A77"/>
    <w:rsid w:val="00DA2CB1"/>
    <w:rsid w:val="00DA6C79"/>
    <w:rsid w:val="00DA7A35"/>
    <w:rsid w:val="00DA7BF2"/>
    <w:rsid w:val="00DB33DD"/>
    <w:rsid w:val="00DB51F5"/>
    <w:rsid w:val="00DC179A"/>
    <w:rsid w:val="00DC5ADA"/>
    <w:rsid w:val="00DC6FFA"/>
    <w:rsid w:val="00DD19C1"/>
    <w:rsid w:val="00DD1F27"/>
    <w:rsid w:val="00DE6781"/>
    <w:rsid w:val="00DF0C5B"/>
    <w:rsid w:val="00DF15C9"/>
    <w:rsid w:val="00DF34CE"/>
    <w:rsid w:val="00DF74BD"/>
    <w:rsid w:val="00E004BC"/>
    <w:rsid w:val="00E01DAF"/>
    <w:rsid w:val="00E03633"/>
    <w:rsid w:val="00E04ACE"/>
    <w:rsid w:val="00E0527E"/>
    <w:rsid w:val="00E064A1"/>
    <w:rsid w:val="00E13EF2"/>
    <w:rsid w:val="00E13FE7"/>
    <w:rsid w:val="00E15FD1"/>
    <w:rsid w:val="00E20716"/>
    <w:rsid w:val="00E20D9C"/>
    <w:rsid w:val="00E2245A"/>
    <w:rsid w:val="00E42280"/>
    <w:rsid w:val="00E42F0C"/>
    <w:rsid w:val="00E45C23"/>
    <w:rsid w:val="00E5066B"/>
    <w:rsid w:val="00E51A4B"/>
    <w:rsid w:val="00E52213"/>
    <w:rsid w:val="00E523C2"/>
    <w:rsid w:val="00E548AD"/>
    <w:rsid w:val="00E54A49"/>
    <w:rsid w:val="00E60AF6"/>
    <w:rsid w:val="00E66156"/>
    <w:rsid w:val="00E70471"/>
    <w:rsid w:val="00E72308"/>
    <w:rsid w:val="00E74217"/>
    <w:rsid w:val="00E8038A"/>
    <w:rsid w:val="00E8116A"/>
    <w:rsid w:val="00E82AB1"/>
    <w:rsid w:val="00E91426"/>
    <w:rsid w:val="00E92006"/>
    <w:rsid w:val="00E930E4"/>
    <w:rsid w:val="00EA0F44"/>
    <w:rsid w:val="00EB2DF2"/>
    <w:rsid w:val="00EB7DD0"/>
    <w:rsid w:val="00EC4A35"/>
    <w:rsid w:val="00ED25AA"/>
    <w:rsid w:val="00ED3728"/>
    <w:rsid w:val="00EF289F"/>
    <w:rsid w:val="00F033D8"/>
    <w:rsid w:val="00F03975"/>
    <w:rsid w:val="00F05780"/>
    <w:rsid w:val="00F0591C"/>
    <w:rsid w:val="00F06011"/>
    <w:rsid w:val="00F14179"/>
    <w:rsid w:val="00F1531C"/>
    <w:rsid w:val="00F1686E"/>
    <w:rsid w:val="00F17863"/>
    <w:rsid w:val="00F17F95"/>
    <w:rsid w:val="00F24655"/>
    <w:rsid w:val="00F304E2"/>
    <w:rsid w:val="00F36FB7"/>
    <w:rsid w:val="00F37608"/>
    <w:rsid w:val="00F406E8"/>
    <w:rsid w:val="00F460D8"/>
    <w:rsid w:val="00F505D9"/>
    <w:rsid w:val="00F509C6"/>
    <w:rsid w:val="00F57924"/>
    <w:rsid w:val="00F64FC8"/>
    <w:rsid w:val="00F7047B"/>
    <w:rsid w:val="00F74310"/>
    <w:rsid w:val="00F809E5"/>
    <w:rsid w:val="00F84C1C"/>
    <w:rsid w:val="00F87A3E"/>
    <w:rsid w:val="00FA40BD"/>
    <w:rsid w:val="00FA5321"/>
    <w:rsid w:val="00FA73D0"/>
    <w:rsid w:val="00FB3C1C"/>
    <w:rsid w:val="00FB3D56"/>
    <w:rsid w:val="00FB4177"/>
    <w:rsid w:val="00FB60F2"/>
    <w:rsid w:val="00FB7FA3"/>
    <w:rsid w:val="00FC1AC1"/>
    <w:rsid w:val="00FC1DB2"/>
    <w:rsid w:val="00FD13B8"/>
    <w:rsid w:val="00FD4824"/>
    <w:rsid w:val="00FE0C0F"/>
    <w:rsid w:val="00FE4C69"/>
    <w:rsid w:val="00FE6A09"/>
    <w:rsid w:val="00FF4CDB"/>
    <w:rsid w:val="00FF7D4D"/>
    <w:rsid w:val="039A3E76"/>
    <w:rsid w:val="093A5635"/>
    <w:rsid w:val="1D4E0CC0"/>
    <w:rsid w:val="2F8A5D42"/>
    <w:rsid w:val="55AA32A0"/>
    <w:rsid w:val="6D5B6715"/>
    <w:rsid w:val="6DB6DF3D"/>
    <w:rsid w:val="7A19F5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F85207"/>
  <w15:docId w15:val="{7C4141D7-7C14-4426-BDE1-57BDEA98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0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209"/>
    <w:pPr>
      <w:ind w:left="720"/>
    </w:pPr>
  </w:style>
  <w:style w:type="character" w:styleId="Hyperlink">
    <w:name w:val="Hyperlink"/>
    <w:uiPriority w:val="99"/>
    <w:unhideWhenUsed/>
    <w:rsid w:val="009D432F"/>
    <w:rPr>
      <w:color w:val="0000FF"/>
      <w:u w:val="single"/>
    </w:rPr>
  </w:style>
  <w:style w:type="character" w:styleId="CommentReference">
    <w:name w:val="annotation reference"/>
    <w:uiPriority w:val="99"/>
    <w:rsid w:val="00842662"/>
    <w:rPr>
      <w:sz w:val="16"/>
      <w:szCs w:val="16"/>
    </w:rPr>
  </w:style>
  <w:style w:type="paragraph" w:styleId="CommentText">
    <w:name w:val="annotation text"/>
    <w:basedOn w:val="Normal"/>
    <w:link w:val="CommentTextChar"/>
    <w:uiPriority w:val="99"/>
    <w:rsid w:val="00842662"/>
    <w:rPr>
      <w:sz w:val="20"/>
    </w:rPr>
  </w:style>
  <w:style w:type="character" w:customStyle="1" w:styleId="CommentTextChar">
    <w:name w:val="Comment Text Char"/>
    <w:basedOn w:val="DefaultParagraphFont"/>
    <w:link w:val="CommentText"/>
    <w:uiPriority w:val="99"/>
    <w:rsid w:val="00842662"/>
  </w:style>
  <w:style w:type="paragraph" w:styleId="CommentSubject">
    <w:name w:val="annotation subject"/>
    <w:basedOn w:val="CommentText"/>
    <w:next w:val="CommentText"/>
    <w:link w:val="CommentSubjectChar"/>
    <w:rsid w:val="00842662"/>
    <w:rPr>
      <w:b/>
      <w:bCs/>
    </w:rPr>
  </w:style>
  <w:style w:type="character" w:customStyle="1" w:styleId="CommentSubjectChar">
    <w:name w:val="Comment Subject Char"/>
    <w:link w:val="CommentSubject"/>
    <w:rsid w:val="00842662"/>
    <w:rPr>
      <w:b/>
      <w:bCs/>
    </w:rPr>
  </w:style>
  <w:style w:type="paragraph" w:styleId="BalloonText">
    <w:name w:val="Balloon Text"/>
    <w:basedOn w:val="Normal"/>
    <w:link w:val="BalloonTextChar"/>
    <w:rsid w:val="00842662"/>
    <w:rPr>
      <w:rFonts w:ascii="Segoe UI" w:hAnsi="Segoe UI" w:cs="Segoe UI"/>
      <w:sz w:val="18"/>
      <w:szCs w:val="18"/>
    </w:rPr>
  </w:style>
  <w:style w:type="character" w:customStyle="1" w:styleId="BalloonTextChar">
    <w:name w:val="Balloon Text Char"/>
    <w:link w:val="BalloonText"/>
    <w:rsid w:val="00842662"/>
    <w:rPr>
      <w:rFonts w:ascii="Segoe UI" w:hAnsi="Segoe UI" w:cs="Segoe UI"/>
      <w:sz w:val="18"/>
      <w:szCs w:val="18"/>
    </w:rPr>
  </w:style>
  <w:style w:type="paragraph" w:styleId="FootnoteText">
    <w:name w:val="footnote text"/>
    <w:basedOn w:val="Normal"/>
    <w:link w:val="FootnoteTextChar"/>
    <w:uiPriority w:val="99"/>
    <w:rsid w:val="00842662"/>
    <w:rPr>
      <w:sz w:val="20"/>
    </w:rPr>
  </w:style>
  <w:style w:type="character" w:customStyle="1" w:styleId="FootnoteTextChar">
    <w:name w:val="Footnote Text Char"/>
    <w:basedOn w:val="DefaultParagraphFont"/>
    <w:link w:val="FootnoteText"/>
    <w:uiPriority w:val="99"/>
    <w:rsid w:val="00842662"/>
  </w:style>
  <w:style w:type="character" w:styleId="FootnoteReference">
    <w:name w:val="footnote reference"/>
    <w:uiPriority w:val="99"/>
    <w:rsid w:val="00842662"/>
    <w:rPr>
      <w:vertAlign w:val="superscript"/>
    </w:rPr>
  </w:style>
  <w:style w:type="character" w:styleId="FollowedHyperlink">
    <w:name w:val="FollowedHyperlink"/>
    <w:rsid w:val="005A7E35"/>
    <w:rPr>
      <w:color w:val="954F72"/>
      <w:u w:val="single"/>
    </w:rPr>
  </w:style>
  <w:style w:type="paragraph" w:styleId="Header">
    <w:name w:val="header"/>
    <w:basedOn w:val="Normal"/>
    <w:link w:val="HeaderChar"/>
    <w:rsid w:val="00942140"/>
    <w:pPr>
      <w:tabs>
        <w:tab w:val="center" w:pos="4680"/>
        <w:tab w:val="right" w:pos="9360"/>
      </w:tabs>
    </w:pPr>
  </w:style>
  <w:style w:type="character" w:customStyle="1" w:styleId="HeaderChar">
    <w:name w:val="Header Char"/>
    <w:link w:val="Header"/>
    <w:rsid w:val="00942140"/>
    <w:rPr>
      <w:sz w:val="24"/>
    </w:rPr>
  </w:style>
  <w:style w:type="paragraph" w:styleId="Footer">
    <w:name w:val="footer"/>
    <w:basedOn w:val="Normal"/>
    <w:link w:val="FooterChar"/>
    <w:uiPriority w:val="99"/>
    <w:rsid w:val="00942140"/>
    <w:pPr>
      <w:tabs>
        <w:tab w:val="center" w:pos="4680"/>
        <w:tab w:val="right" w:pos="9360"/>
      </w:tabs>
    </w:pPr>
  </w:style>
  <w:style w:type="character" w:customStyle="1" w:styleId="FooterChar">
    <w:name w:val="Footer Char"/>
    <w:link w:val="Footer"/>
    <w:uiPriority w:val="99"/>
    <w:rsid w:val="00942140"/>
    <w:rPr>
      <w:sz w:val="24"/>
    </w:rPr>
  </w:style>
  <w:style w:type="character" w:styleId="UnresolvedMention">
    <w:name w:val="Unresolved Mention"/>
    <w:basedOn w:val="DefaultParagraphFont"/>
    <w:uiPriority w:val="99"/>
    <w:semiHidden/>
    <w:unhideWhenUsed/>
    <w:rsid w:val="00F033D8"/>
    <w:rPr>
      <w:color w:val="605E5C"/>
      <w:shd w:val="clear" w:color="auto" w:fill="E1DFDD"/>
    </w:rPr>
  </w:style>
  <w:style w:type="paragraph" w:styleId="Revision">
    <w:name w:val="Revision"/>
    <w:hidden/>
    <w:uiPriority w:val="99"/>
    <w:semiHidden/>
    <w:rsid w:val="002F053B"/>
    <w:rPr>
      <w:sz w:val="24"/>
    </w:rPr>
  </w:style>
  <w:style w:type="paragraph" w:styleId="NormalWeb">
    <w:name w:val="Normal (Web)"/>
    <w:basedOn w:val="Normal"/>
    <w:uiPriority w:val="99"/>
    <w:semiHidden/>
    <w:unhideWhenUsed/>
    <w:rsid w:val="0021706F"/>
    <w:pPr>
      <w:spacing w:before="100" w:beforeAutospacing="1" w:after="100" w:afterAutospacing="1"/>
    </w:pPr>
    <w:rPr>
      <w:szCs w:val="24"/>
    </w:rPr>
  </w:style>
  <w:style w:type="character" w:styleId="Mention">
    <w:name w:val="Mention"/>
    <w:basedOn w:val="DefaultParagraphFont"/>
    <w:uiPriority w:val="99"/>
    <w:unhideWhenUsed/>
    <w:rsid w:val="00DF0C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railroads.dot.gov/elibrary/fra-report-congress-blocked-crossing-port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c2917e-047f-4ef5-af2e-e094bcfe6189">
      <UserInfo>
        <DisplayName>Payne, James (FRA)</DisplayName>
        <AccountId>217</AccountId>
        <AccountType/>
      </UserInfo>
      <UserInfo>
        <DisplayName>Fuller, Marc (FRA)</DisplayName>
        <AccountId>33</AccountId>
        <AccountType/>
      </UserInfo>
      <UserInfo>
        <DisplayName>Wells, Hodan (FRA)</DisplayName>
        <AccountId>16</AccountId>
        <AccountType/>
      </UserInfo>
      <UserInfo>
        <DisplayName>Maizel, Amanda (FRA)</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054bf1594a594d504cc16e036521a95">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42e230455fd3c17562c907e01e17d4a0"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FB292-F5E6-4797-8D47-7AF1368D11B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270c13a-4492-4e1e-b47b-1c9c4fe9105b"/>
    <ds:schemaRef ds:uri="http://purl.org/dc/terms/"/>
    <ds:schemaRef ds:uri="e2c2917e-047f-4ef5-af2e-e094bcfe6189"/>
    <ds:schemaRef ds:uri="http://www.w3.org/XML/1998/namespace"/>
    <ds:schemaRef ds:uri="http://purl.org/dc/dcmitype/"/>
  </ds:schemaRefs>
</ds:datastoreItem>
</file>

<file path=customXml/itemProps2.xml><?xml version="1.0" encoding="utf-8"?>
<ds:datastoreItem xmlns:ds="http://schemas.openxmlformats.org/officeDocument/2006/customXml" ds:itemID="{A7F9164B-50CC-4308-83BE-C39A28510C80}">
  <ds:schemaRefs>
    <ds:schemaRef ds:uri="http://schemas.openxmlformats.org/officeDocument/2006/bibliography"/>
  </ds:schemaRefs>
</ds:datastoreItem>
</file>

<file path=customXml/itemProps3.xml><?xml version="1.0" encoding="utf-8"?>
<ds:datastoreItem xmlns:ds="http://schemas.openxmlformats.org/officeDocument/2006/customXml" ds:itemID="{86B3BB18-4C2B-48DC-8C10-2DA9E8143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C91EE-E461-4F1E-8233-1650D8163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rbrogan</dc:creator>
  <cp:lastModifiedBy>Mussington, Arlette (FRA)</cp:lastModifiedBy>
  <cp:revision>4</cp:revision>
  <cp:lastPrinted>2019-09-20T00:40:00Z</cp:lastPrinted>
  <dcterms:created xsi:type="dcterms:W3CDTF">2025-07-10T18:38:00Z</dcterms:created>
  <dcterms:modified xsi:type="dcterms:W3CDTF">2025-08-20T16:59:00Z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ies>
</file>