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4E08" w:rsidRPr="00281812" w:rsidP="00E54E08" w14:paraId="0CFFA711" w14:textId="77777777">
      <w:pPr>
        <w:rPr>
          <w:rFonts w:ascii="Times New Roman" w:hAnsi="Times New Roman" w:cs="Times New Roman"/>
          <w:sz w:val="24"/>
          <w:szCs w:val="24"/>
        </w:rPr>
      </w:pPr>
      <w:bookmarkStart w:id="0" w:name="_Hlk197512295"/>
      <w:r w:rsidRPr="00281812">
        <w:rPr>
          <w:rFonts w:ascii="Times New Roman" w:hAnsi="Times New Roman" w:cs="Times New Roman"/>
          <w:b/>
          <w:bCs/>
          <w:sz w:val="24"/>
          <w:szCs w:val="24"/>
        </w:rPr>
        <w:t>Survey of the Costs of BSA/AML Compliance</w:t>
      </w:r>
    </w:p>
    <w:p w:rsidR="0065563F" w:rsidRPr="00281812" w:rsidP="00E54E08" w14:paraId="756F1BA9" w14:textId="60F9E07B">
      <w:pPr>
        <w:rPr>
          <w:rFonts w:ascii="Times New Roman" w:hAnsi="Times New Roman" w:cs="Times New Roman"/>
          <w:sz w:val="24"/>
          <w:szCs w:val="24"/>
        </w:rPr>
      </w:pPr>
      <w:r w:rsidRPr="00281812">
        <w:rPr>
          <w:rFonts w:ascii="Times New Roman" w:hAnsi="Times New Roman" w:cs="Times New Roman"/>
          <w:sz w:val="24"/>
          <w:szCs w:val="24"/>
        </w:rPr>
        <w:t xml:space="preserve">This survey seeks to gather information on the direct costs incurred by </w:t>
      </w:r>
      <w:r w:rsidR="006C3FF5">
        <w:rPr>
          <w:rFonts w:ascii="Times New Roman" w:hAnsi="Times New Roman" w:cs="Times New Roman"/>
          <w:sz w:val="24"/>
          <w:szCs w:val="24"/>
        </w:rPr>
        <w:t xml:space="preserve"> CFTC – registered </w:t>
      </w:r>
      <w:r w:rsidR="009761F4">
        <w:rPr>
          <w:rFonts w:ascii="Times New Roman" w:hAnsi="Times New Roman" w:cs="Times New Roman"/>
          <w:sz w:val="24"/>
          <w:szCs w:val="24"/>
        </w:rPr>
        <w:t>futures commission merchants and introducing brokers</w:t>
      </w:r>
      <w:r w:rsidRPr="00281812">
        <w:rPr>
          <w:rFonts w:ascii="Times New Roman" w:hAnsi="Times New Roman" w:cs="Times New Roman"/>
          <w:sz w:val="24"/>
          <w:szCs w:val="24"/>
        </w:rPr>
        <w:t xml:space="preserve"> in complying with the Bank Secrecy Act (BSA) and related Anti-Money Laundering (AML) requirements. Your responses will help us understand the financial </w:t>
      </w:r>
      <w:r w:rsidR="0072095D">
        <w:rPr>
          <w:rFonts w:ascii="Times New Roman" w:hAnsi="Times New Roman" w:cs="Times New Roman"/>
          <w:sz w:val="24"/>
          <w:szCs w:val="24"/>
        </w:rPr>
        <w:t>impact</w:t>
      </w:r>
      <w:r w:rsidR="00440C68">
        <w:rPr>
          <w:rFonts w:ascii="Times New Roman" w:hAnsi="Times New Roman" w:cs="Times New Roman"/>
          <w:sz w:val="24"/>
          <w:szCs w:val="24"/>
        </w:rPr>
        <w:t xml:space="preserve"> </w:t>
      </w:r>
      <w:r w:rsidRPr="00281812">
        <w:rPr>
          <w:rFonts w:ascii="Times New Roman" w:hAnsi="Times New Roman" w:cs="Times New Roman"/>
          <w:sz w:val="24"/>
          <w:szCs w:val="24"/>
        </w:rPr>
        <w:t>of these regulations</w:t>
      </w:r>
      <w:r w:rsidR="00EB22DE">
        <w:rPr>
          <w:rFonts w:ascii="Times New Roman" w:hAnsi="Times New Roman" w:cs="Times New Roman"/>
          <w:sz w:val="24"/>
          <w:szCs w:val="24"/>
        </w:rPr>
        <w:t xml:space="preserve"> and will be used to </w:t>
      </w:r>
      <w:r w:rsidR="003511D1">
        <w:rPr>
          <w:rFonts w:ascii="Times New Roman" w:hAnsi="Times New Roman" w:cs="Times New Roman"/>
          <w:sz w:val="24"/>
          <w:szCs w:val="24"/>
        </w:rPr>
        <w:t>shape deregulatory proposals consistent with the Executive Orders of the Trump administration.</w:t>
      </w:r>
      <w:r w:rsidRPr="00281812" w:rsidR="007E6EAB">
        <w:rPr>
          <w:rFonts w:ascii="Times New Roman" w:hAnsi="Times New Roman" w:cs="Times New Roman"/>
          <w:sz w:val="24"/>
          <w:szCs w:val="24"/>
        </w:rPr>
        <w:t xml:space="preserve">  Responses will not be used for supervisory purposes.</w:t>
      </w:r>
    </w:p>
    <w:p w:rsidR="005A4A5D" w:rsidRPr="00281812" w:rsidP="00E54E08" w14:paraId="490282C7" w14:textId="1002337C">
      <w:pPr>
        <w:rPr>
          <w:rFonts w:ascii="Times New Roman" w:hAnsi="Times New Roman" w:cs="Times New Roman"/>
          <w:sz w:val="24"/>
          <w:szCs w:val="24"/>
        </w:rPr>
      </w:pPr>
      <w:bookmarkStart w:id="1" w:name="_Hlk198549118"/>
      <w:r w:rsidRPr="00281812">
        <w:rPr>
          <w:rFonts w:ascii="Times New Roman" w:hAnsi="Times New Roman" w:cs="Times New Roman"/>
          <w:b/>
          <w:bCs/>
          <w:sz w:val="24"/>
          <w:szCs w:val="24"/>
        </w:rPr>
        <w:t>Institution Profile Questions:</w:t>
      </w:r>
      <w:r w:rsidRPr="00281812">
        <w:rPr>
          <w:rFonts w:ascii="Times New Roman" w:hAnsi="Times New Roman" w:cs="Times New Roman"/>
          <w:sz w:val="24"/>
          <w:szCs w:val="24"/>
        </w:rPr>
        <w:t xml:space="preserve">  Please provide your institution</w:t>
      </w:r>
      <w:r w:rsidR="00EB22DE">
        <w:rPr>
          <w:rFonts w:ascii="Times New Roman" w:hAnsi="Times New Roman" w:cs="Times New Roman"/>
          <w:sz w:val="24"/>
          <w:szCs w:val="24"/>
        </w:rPr>
        <w:t>’</w:t>
      </w:r>
      <w:r w:rsidRPr="00281812">
        <w:rPr>
          <w:rFonts w:ascii="Times New Roman" w:hAnsi="Times New Roman" w:cs="Times New Roman"/>
          <w:sz w:val="24"/>
          <w:szCs w:val="24"/>
        </w:rPr>
        <w:t>s</w:t>
      </w:r>
      <w:r w:rsidR="009761F4">
        <w:rPr>
          <w:rFonts w:ascii="Times New Roman" w:hAnsi="Times New Roman" w:cs="Times New Roman"/>
          <w:sz w:val="24"/>
          <w:szCs w:val="24"/>
        </w:rPr>
        <w:t xml:space="preserve"> National Futures Association</w:t>
      </w:r>
      <w:r w:rsidR="006C3FF5">
        <w:rPr>
          <w:rFonts w:ascii="Times New Roman" w:hAnsi="Times New Roman" w:cs="Times New Roman"/>
          <w:sz w:val="24"/>
          <w:szCs w:val="24"/>
        </w:rPr>
        <w:t xml:space="preserve"> </w:t>
      </w:r>
      <w:r w:rsidR="009761F4">
        <w:rPr>
          <w:rFonts w:ascii="Times New Roman" w:hAnsi="Times New Roman" w:cs="Times New Roman"/>
          <w:sz w:val="24"/>
          <w:szCs w:val="24"/>
        </w:rPr>
        <w:t>identification number</w:t>
      </w:r>
      <w:r w:rsidR="007A7708">
        <w:rPr>
          <w:rFonts w:ascii="Times New Roman" w:hAnsi="Times New Roman" w:cs="Times New Roman"/>
          <w:sz w:val="24"/>
          <w:szCs w:val="24"/>
        </w:rPr>
        <w:t xml:space="preserve"> (“NFA ID”)</w:t>
      </w:r>
      <w:r w:rsidR="005E21C2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536665">
        <w:rPr>
          <w:rFonts w:ascii="Times New Roman" w:hAnsi="Times New Roman" w:cs="Times New Roman"/>
          <w:sz w:val="24"/>
          <w:szCs w:val="24"/>
        </w:rPr>
        <w:t>(</w:t>
      </w:r>
      <w:r w:rsidRPr="00536665" w:rsidR="00536665">
        <w:rPr>
          <w:rFonts w:ascii="Times New Roman" w:hAnsi="Times New Roman" w:cs="Times New Roman"/>
          <w:sz w:val="24"/>
          <w:szCs w:val="24"/>
        </w:rPr>
        <w:t xml:space="preserve">Your </w:t>
      </w:r>
      <w:r w:rsidR="006C3FF5">
        <w:rPr>
          <w:rFonts w:ascii="Times New Roman" w:hAnsi="Times New Roman" w:cs="Times New Roman"/>
          <w:sz w:val="24"/>
          <w:szCs w:val="24"/>
        </w:rPr>
        <w:t>NFA</w:t>
      </w:r>
      <w:r w:rsidR="005E21C2">
        <w:rPr>
          <w:rFonts w:ascii="Times New Roman" w:hAnsi="Times New Roman" w:cs="Times New Roman"/>
          <w:sz w:val="24"/>
          <w:szCs w:val="24"/>
        </w:rPr>
        <w:t xml:space="preserve"> </w:t>
      </w:r>
      <w:r w:rsidR="007A7708">
        <w:rPr>
          <w:rFonts w:ascii="Times New Roman" w:hAnsi="Times New Roman" w:cs="Times New Roman"/>
          <w:sz w:val="24"/>
          <w:szCs w:val="24"/>
        </w:rPr>
        <w:t>ID</w:t>
      </w:r>
      <w:r w:rsidRPr="00536665" w:rsidR="006C3FF5">
        <w:rPr>
          <w:rFonts w:ascii="Times New Roman" w:hAnsi="Times New Roman" w:cs="Times New Roman"/>
          <w:sz w:val="24"/>
          <w:szCs w:val="24"/>
        </w:rPr>
        <w:t xml:space="preserve"> </w:t>
      </w:r>
      <w:r w:rsidRPr="00536665" w:rsidR="00536665">
        <w:rPr>
          <w:rFonts w:ascii="Times New Roman" w:hAnsi="Times New Roman" w:cs="Times New Roman"/>
          <w:sz w:val="24"/>
          <w:szCs w:val="24"/>
        </w:rPr>
        <w:t>will allow agencies to source descriptive information for your institution to help place your survey responses into context.</w:t>
      </w:r>
      <w:r w:rsidR="00536665">
        <w:rPr>
          <w:rFonts w:ascii="Times New Roman" w:hAnsi="Times New Roman" w:cs="Times New Roman"/>
          <w:sz w:val="24"/>
          <w:szCs w:val="24"/>
        </w:rPr>
        <w:t>)</w:t>
      </w:r>
      <w:bookmarkEnd w:id="0"/>
    </w:p>
    <w:p w:rsidR="00D11089" w:rsidP="007215F5" w14:paraId="1615933D" w14:textId="5F589CFB">
      <w:pPr>
        <w:pStyle w:val="xxmsonormal"/>
        <w:numPr>
          <w:ilvl w:val="0"/>
          <w:numId w:val="4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 xml:space="preserve">What was the total </w:t>
      </w:r>
      <w:r w:rsidRPr="00281812" w:rsidR="002B5F9C">
        <w:rPr>
          <w:rFonts w:ascii="Times New Roman" w:hAnsi="Times New Roman" w:cs="Times New Roman"/>
        </w:rPr>
        <w:t>estimated</w:t>
      </w:r>
      <w:r w:rsidRPr="00281812" w:rsidR="0065563F">
        <w:rPr>
          <w:rFonts w:ascii="Times New Roman" w:hAnsi="Times New Roman" w:cs="Times New Roman"/>
        </w:rPr>
        <w:t xml:space="preserve"> </w:t>
      </w:r>
      <w:r w:rsidRPr="00281812" w:rsidR="00E54E08">
        <w:rPr>
          <w:rFonts w:ascii="Times New Roman" w:hAnsi="Times New Roman" w:cs="Times New Roman"/>
        </w:rPr>
        <w:t xml:space="preserve">direct </w:t>
      </w:r>
      <w:r w:rsidRPr="00281812">
        <w:rPr>
          <w:rFonts w:ascii="Times New Roman" w:hAnsi="Times New Roman" w:cs="Times New Roman"/>
        </w:rPr>
        <w:t>cost</w:t>
      </w:r>
      <w:r>
        <w:rPr>
          <w:rFonts w:ascii="Times New Roman" w:hAnsi="Times New Roman" w:cs="Times New Roman"/>
        </w:rPr>
        <w:t xml:space="preserve"> in</w:t>
      </w:r>
      <w:r w:rsidR="0088476E">
        <w:rPr>
          <w:rFonts w:ascii="Times New Roman" w:hAnsi="Times New Roman" w:cs="Times New Roman"/>
        </w:rPr>
        <w:t xml:space="preserve"> calendar year</w:t>
      </w:r>
      <w:r>
        <w:rPr>
          <w:rFonts w:ascii="Times New Roman" w:hAnsi="Times New Roman" w:cs="Times New Roman"/>
        </w:rPr>
        <w:t xml:space="preserve"> 2024 for your institution for compliance with all programs mandated by the BSA and its implementing regulations?</w:t>
      </w:r>
    </w:p>
    <w:p w:rsidR="00FA277F" w:rsidP="00FA277F" w14:paraId="075D0CDC" w14:textId="77777777">
      <w:pPr>
        <w:pStyle w:val="xxmsonormal"/>
        <w:spacing w:after="24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81812" w:rsidR="00E54E08">
        <w:rPr>
          <w:rFonts w:ascii="Times New Roman" w:hAnsi="Times New Roman" w:cs="Times New Roman"/>
        </w:rPr>
        <w:t xml:space="preserve">Please state </w:t>
      </w:r>
      <w:r w:rsidR="00D11089">
        <w:rPr>
          <w:rFonts w:ascii="Times New Roman" w:hAnsi="Times New Roman" w:cs="Times New Roman"/>
        </w:rPr>
        <w:t xml:space="preserve">your </w:t>
      </w:r>
      <w:r w:rsidRPr="00281812" w:rsidR="00E54E08">
        <w:rPr>
          <w:rFonts w:ascii="Times New Roman" w:hAnsi="Times New Roman" w:cs="Times New Roman"/>
        </w:rPr>
        <w:t xml:space="preserve">answer in U.S. Dollars. </w:t>
      </w:r>
      <w:r w:rsidR="00D11089">
        <w:rPr>
          <w:rFonts w:ascii="Times New Roman" w:hAnsi="Times New Roman" w:cs="Times New Roman"/>
        </w:rPr>
        <w:t>For the purpose of</w:t>
      </w:r>
      <w:r w:rsidR="00D11089">
        <w:rPr>
          <w:rFonts w:ascii="Times New Roman" w:hAnsi="Times New Roman" w:cs="Times New Roman"/>
        </w:rPr>
        <w:t xml:space="preserve"> your response, “</w:t>
      </w:r>
      <w:r w:rsidRPr="00281812" w:rsidR="00E54E08">
        <w:rPr>
          <w:rFonts w:ascii="Times New Roman" w:hAnsi="Times New Roman" w:cs="Times New Roman"/>
        </w:rPr>
        <w:t>Direct costs</w:t>
      </w:r>
      <w:r w:rsidR="00D11089">
        <w:rPr>
          <w:rFonts w:ascii="Times New Roman" w:hAnsi="Times New Roman" w:cs="Times New Roman"/>
        </w:rPr>
        <w:t>”</w:t>
      </w:r>
      <w:r w:rsidRPr="00281812" w:rsidR="00E54E08">
        <w:rPr>
          <w:rFonts w:ascii="Times New Roman" w:hAnsi="Times New Roman" w:cs="Times New Roman"/>
        </w:rPr>
        <w:t xml:space="preserve"> </w:t>
      </w:r>
      <w:r w:rsidR="00D11089">
        <w:rPr>
          <w:rFonts w:ascii="Times New Roman" w:hAnsi="Times New Roman" w:cs="Times New Roman"/>
        </w:rPr>
        <w:t xml:space="preserve">should include </w:t>
      </w:r>
      <w:r w:rsidRPr="00281812" w:rsidR="00E54E08">
        <w:rPr>
          <w:rFonts w:ascii="Times New Roman" w:hAnsi="Times New Roman" w:cs="Times New Roman"/>
        </w:rPr>
        <w:t xml:space="preserve">labor, </w:t>
      </w:r>
      <w:r w:rsidRPr="00281812" w:rsidR="00C86288">
        <w:rPr>
          <w:rFonts w:ascii="Times New Roman" w:hAnsi="Times New Roman" w:cs="Times New Roman"/>
        </w:rPr>
        <w:t xml:space="preserve">transaction monitoring </w:t>
      </w:r>
      <w:r w:rsidRPr="00281812" w:rsidR="00E54E08">
        <w:rPr>
          <w:rFonts w:ascii="Times New Roman" w:hAnsi="Times New Roman" w:cs="Times New Roman"/>
        </w:rPr>
        <w:t>software, and third parties</w:t>
      </w:r>
      <w:r w:rsidRPr="00281812" w:rsidR="00C86288">
        <w:rPr>
          <w:rFonts w:ascii="Times New Roman" w:hAnsi="Times New Roman" w:cs="Times New Roman"/>
        </w:rPr>
        <w:t xml:space="preserve"> </w:t>
      </w:r>
      <w:r w:rsidR="00D11089">
        <w:rPr>
          <w:rFonts w:ascii="Times New Roman" w:hAnsi="Times New Roman" w:cs="Times New Roman"/>
        </w:rPr>
        <w:t xml:space="preserve">(software, systems, vendors) </w:t>
      </w:r>
      <w:r w:rsidRPr="00281812" w:rsidR="00C86288">
        <w:rPr>
          <w:rFonts w:ascii="Times New Roman" w:hAnsi="Times New Roman" w:cs="Times New Roman"/>
        </w:rPr>
        <w:t>used in BSA compliance</w:t>
      </w:r>
      <w:r w:rsidR="00D11089">
        <w:rPr>
          <w:rFonts w:ascii="Times New Roman" w:hAnsi="Times New Roman" w:cs="Times New Roman"/>
        </w:rPr>
        <w:t xml:space="preserve">.  Please exclude </w:t>
      </w:r>
      <w:r w:rsidRPr="00281812" w:rsidR="00E54E08">
        <w:rPr>
          <w:rFonts w:ascii="Times New Roman" w:hAnsi="Times New Roman" w:cs="Times New Roman"/>
        </w:rPr>
        <w:t>indirect costs such as office space or depreciation on computer systems.</w:t>
      </w:r>
      <w:r>
        <w:rPr>
          <w:rFonts w:ascii="Times New Roman" w:hAnsi="Times New Roman" w:cs="Times New Roman"/>
        </w:rPr>
        <w:t>)</w:t>
      </w:r>
    </w:p>
    <w:p w:rsidR="00E3211B" w:rsidRPr="00281812" w:rsidP="009D3512" w14:paraId="18B96A56" w14:textId="38935628">
      <w:pPr>
        <w:pStyle w:val="xxmsonormal"/>
        <w:spacing w:after="240"/>
        <w:ind w:left="1440"/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Separately, approximately</w:t>
      </w:r>
      <w:r w:rsidR="00150E9B">
        <w:rPr>
          <w:rFonts w:ascii="Times New Roman" w:hAnsi="Times New Roman" w:cs="Times New Roman"/>
        </w:rPr>
        <w:t xml:space="preserve"> what percentage </w:t>
      </w:r>
      <w:r w:rsidRPr="00281812" w:rsidR="00150E9B">
        <w:rPr>
          <w:rFonts w:ascii="Times New Roman" w:hAnsi="Times New Roman" w:cs="Times New Roman"/>
        </w:rPr>
        <w:t>of your institution</w:t>
      </w:r>
      <w:r w:rsidR="00150E9B">
        <w:rPr>
          <w:rFonts w:ascii="Times New Roman" w:hAnsi="Times New Roman" w:cs="Times New Roman"/>
        </w:rPr>
        <w:t>’</w:t>
      </w:r>
      <w:r w:rsidRPr="00281812" w:rsidR="00150E9B">
        <w:rPr>
          <w:rFonts w:ascii="Times New Roman" w:hAnsi="Times New Roman" w:cs="Times New Roman"/>
        </w:rPr>
        <w:t>s total operating expenses</w:t>
      </w:r>
      <w:r w:rsidRPr="00281812">
        <w:rPr>
          <w:rFonts w:ascii="Times New Roman" w:hAnsi="Times New Roman" w:cs="Times New Roman"/>
        </w:rPr>
        <w:t xml:space="preserve"> did these direct BSA/AML compliance costs represent in </w:t>
      </w:r>
      <w:r w:rsidR="0088476E">
        <w:rPr>
          <w:rFonts w:ascii="Times New Roman" w:hAnsi="Times New Roman" w:cs="Times New Roman"/>
        </w:rPr>
        <w:t xml:space="preserve">calendar year </w:t>
      </w:r>
      <w:r w:rsidR="00825D33">
        <w:rPr>
          <w:rFonts w:ascii="Times New Roman" w:hAnsi="Times New Roman" w:cs="Times New Roman"/>
        </w:rPr>
        <w:t>2024</w:t>
      </w:r>
      <w:r w:rsidR="00150E9B">
        <w:rPr>
          <w:rFonts w:ascii="Times New Roman" w:hAnsi="Times New Roman" w:cs="Times New Roman"/>
        </w:rPr>
        <w:t>?</w:t>
      </w:r>
    </w:p>
    <w:p w:rsidR="00F047CD" w:rsidRPr="00281812" w:rsidP="0031291B" w14:paraId="76B9226F" w14:textId="6DC17A1A">
      <w:pPr>
        <w:pStyle w:val="xxmsonormal"/>
        <w:numPr>
          <w:ilvl w:val="0"/>
          <w:numId w:val="4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 xml:space="preserve">Please specify which of the following </w:t>
      </w:r>
      <w:r w:rsidR="00110998">
        <w:rPr>
          <w:rFonts w:ascii="Times New Roman" w:hAnsi="Times New Roman" w:cs="Times New Roman"/>
        </w:rPr>
        <w:t xml:space="preserve">BSA areas </w:t>
      </w:r>
      <w:r w:rsidRPr="00281812" w:rsidR="004239D3">
        <w:rPr>
          <w:rFonts w:ascii="Times New Roman" w:hAnsi="Times New Roman" w:cs="Times New Roman"/>
        </w:rPr>
        <w:t>you</w:t>
      </w:r>
      <w:r w:rsidRPr="00281812">
        <w:rPr>
          <w:rFonts w:ascii="Times New Roman" w:hAnsi="Times New Roman" w:cs="Times New Roman"/>
        </w:rPr>
        <w:t xml:space="preserve">r institution </w:t>
      </w:r>
      <w:r w:rsidRPr="00281812" w:rsidR="004239D3">
        <w:rPr>
          <w:rFonts w:ascii="Times New Roman" w:hAnsi="Times New Roman" w:cs="Times New Roman"/>
        </w:rPr>
        <w:t>use</w:t>
      </w:r>
      <w:r w:rsidRPr="00281812">
        <w:rPr>
          <w:rFonts w:ascii="Times New Roman" w:hAnsi="Times New Roman" w:cs="Times New Roman"/>
        </w:rPr>
        <w:t>s</w:t>
      </w:r>
      <w:r w:rsidRPr="00281812" w:rsidR="004239D3">
        <w:rPr>
          <w:rFonts w:ascii="Times New Roman" w:hAnsi="Times New Roman" w:cs="Times New Roman"/>
        </w:rPr>
        <w:t xml:space="preserve"> </w:t>
      </w:r>
      <w:r w:rsidRPr="00281812">
        <w:rPr>
          <w:rFonts w:ascii="Times New Roman" w:hAnsi="Times New Roman" w:cs="Times New Roman"/>
        </w:rPr>
        <w:t xml:space="preserve">technological resources, including </w:t>
      </w:r>
      <w:r w:rsidRPr="00281812">
        <w:rPr>
          <w:rFonts w:ascii="Times New Roman" w:hAnsi="Times New Roman" w:cs="Times New Roman"/>
        </w:rPr>
        <w:t>software</w:t>
      </w:r>
      <w:r w:rsidRPr="00281812">
        <w:rPr>
          <w:rFonts w:ascii="Times New Roman" w:hAnsi="Times New Roman" w:cs="Times New Roman"/>
        </w:rPr>
        <w:t>,</w:t>
      </w:r>
      <w:r w:rsidRPr="00281812">
        <w:rPr>
          <w:rFonts w:ascii="Times New Roman" w:hAnsi="Times New Roman" w:cs="Times New Roman"/>
        </w:rPr>
        <w:t xml:space="preserve"> to assist with:</w:t>
      </w:r>
    </w:p>
    <w:p w:rsidR="008F4CDB" w:rsidRPr="00281812" w:rsidP="0031291B" w14:paraId="09B00AAF" w14:textId="1E6ED509">
      <w:pPr>
        <w:pStyle w:val="xxmsonormal"/>
        <w:numPr>
          <w:ilvl w:val="0"/>
          <w:numId w:val="3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customer due diligence requirements</w:t>
      </w:r>
    </w:p>
    <w:p w:rsidR="00CE65DF" w:rsidRPr="00281812" w:rsidP="0031291B" w14:paraId="7F845C3F" w14:textId="0BA2B558">
      <w:pPr>
        <w:pStyle w:val="xxmso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identifying</w:t>
      </w:r>
      <w:r w:rsidRPr="00281812" w:rsidR="008F4CDB">
        <w:rPr>
          <w:rFonts w:ascii="Times New Roman" w:hAnsi="Times New Roman" w:cs="Times New Roman"/>
        </w:rPr>
        <w:t xml:space="preserve"> suspicious activity</w:t>
      </w:r>
    </w:p>
    <w:p w:rsidR="00FC0919" w:rsidRPr="00281812" w:rsidP="0031291B" w14:paraId="067B7646" w14:textId="2D8F3F9A">
      <w:pPr>
        <w:pStyle w:val="xxmsonormal"/>
        <w:numPr>
          <w:ilvl w:val="0"/>
          <w:numId w:val="3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c</w:t>
      </w:r>
      <w:r w:rsidRPr="00281812" w:rsidR="002B5F9C">
        <w:rPr>
          <w:rFonts w:ascii="Times New Roman" w:hAnsi="Times New Roman" w:cs="Times New Roman"/>
        </w:rPr>
        <w:t>urrency</w:t>
      </w:r>
      <w:r w:rsidRPr="00281812" w:rsidR="00352E54">
        <w:rPr>
          <w:rFonts w:ascii="Times New Roman" w:hAnsi="Times New Roman" w:cs="Times New Roman"/>
        </w:rPr>
        <w:t xml:space="preserve"> </w:t>
      </w:r>
      <w:r w:rsidRPr="00281812">
        <w:rPr>
          <w:rFonts w:ascii="Times New Roman" w:hAnsi="Times New Roman" w:cs="Times New Roman"/>
        </w:rPr>
        <w:t>customer transaction reporting</w:t>
      </w:r>
    </w:p>
    <w:p w:rsidR="00281812" w:rsidRPr="00EB22DE" w:rsidP="00FA277F" w14:paraId="49DFE529" w14:textId="6AEC14CE">
      <w:pPr>
        <w:pStyle w:val="xxmsonormal"/>
        <w:numPr>
          <w:ilvl w:val="0"/>
          <w:numId w:val="3"/>
        </w:numPr>
        <w:spacing w:after="240"/>
        <w:ind w:left="1858"/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 xml:space="preserve">314(a) </w:t>
      </w:r>
      <w:r w:rsidRPr="00281812" w:rsidR="00FC0919">
        <w:rPr>
          <w:rFonts w:ascii="Times New Roman" w:hAnsi="Times New Roman" w:cs="Times New Roman"/>
        </w:rPr>
        <w:t>information sharing</w:t>
      </w:r>
    </w:p>
    <w:p w:rsidR="00281812" w:rsidRPr="00FA277F" w:rsidP="0000650D" w14:paraId="6BA1C554" w14:textId="59076C66">
      <w:pPr>
        <w:pStyle w:val="xxmsonormal"/>
        <w:numPr>
          <w:ilvl w:val="0"/>
          <w:numId w:val="4"/>
        </w:numPr>
        <w:spacing w:after="240"/>
        <w:ind w:hanging="778"/>
        <w:rPr>
          <w:rFonts w:ascii="Times New Roman" w:hAnsi="Times New Roman" w:cs="Times New Roman"/>
        </w:rPr>
      </w:pPr>
      <w:r w:rsidRPr="00FA277F">
        <w:rPr>
          <w:rFonts w:ascii="Times New Roman" w:hAnsi="Times New Roman" w:eastAsiaTheme="minorHAnsi" w:cs="Times New Roman"/>
        </w:rPr>
        <w:t xml:space="preserve">Approximately what percentage of the total direct cost of BSA compliance is attributable to the production of Suspicious Activity Reports </w:t>
      </w:r>
      <w:r w:rsidRPr="00FA277F" w:rsidR="00110998">
        <w:rPr>
          <w:rFonts w:ascii="Times New Roman" w:hAnsi="Times New Roman" w:eastAsiaTheme="minorHAnsi" w:cs="Times New Roman"/>
        </w:rPr>
        <w:t>(SARs)</w:t>
      </w:r>
      <w:r w:rsidRPr="00FA277F" w:rsidR="00150E9B">
        <w:rPr>
          <w:rFonts w:ascii="Times New Roman" w:hAnsi="Times New Roman" w:eastAsiaTheme="minorHAnsi" w:cs="Times New Roman"/>
        </w:rPr>
        <w:t>?</w:t>
      </w:r>
      <w:r w:rsidRPr="00FA277F" w:rsidR="00150E9B">
        <w:rPr>
          <w:rFonts w:ascii="Times New Roman" w:hAnsi="Times New Roman" w:cs="Times New Roman"/>
        </w:rPr>
        <w:t xml:space="preserve"> </w:t>
      </w:r>
      <w:r w:rsidRPr="00FA277F">
        <w:rPr>
          <w:rFonts w:ascii="Times New Roman" w:hAnsi="Times New Roman" w:eastAsiaTheme="minorHAnsi" w:cs="Times New Roman"/>
        </w:rPr>
        <w:t xml:space="preserve">These direct costs include costs associated with BSA staff reviewing alerts, maintaining a transaction monitoring system, and investigating cases arising from alerts, </w:t>
      </w:r>
      <w:r w:rsidRPr="00FA277F">
        <w:rPr>
          <w:rFonts w:ascii="Times New Roman" w:hAnsi="Times New Roman" w:eastAsiaTheme="minorHAnsi" w:cs="Times New Roman"/>
        </w:rPr>
        <w:t>whether or not</w:t>
      </w:r>
      <w:r w:rsidRPr="00FA277F">
        <w:rPr>
          <w:rFonts w:ascii="Times New Roman" w:hAnsi="Times New Roman" w:eastAsiaTheme="minorHAnsi" w:cs="Times New Roman"/>
        </w:rPr>
        <w:t xml:space="preserve"> they lead to the production of a SAR, among other things</w:t>
      </w:r>
      <w:r w:rsidRPr="00FA277F" w:rsidR="00110998">
        <w:rPr>
          <w:rFonts w:ascii="Times New Roman" w:hAnsi="Times New Roman" w:eastAsiaTheme="minorHAnsi" w:cs="Times New Roman"/>
        </w:rPr>
        <w:t>.</w:t>
      </w:r>
    </w:p>
    <w:p w:rsidR="00003C9D" w:rsidRPr="00281812" w:rsidP="00003C9D" w14:paraId="6EA74B87" w14:textId="5196F64E">
      <w:pPr>
        <w:pStyle w:val="xxmso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(OPTIONAL) </w:t>
      </w:r>
      <w:r>
        <w:rPr>
          <w:rFonts w:ascii="Times New Roman" w:hAnsi="Times New Roman" w:cs="Times New Roman"/>
        </w:rPr>
        <w:t xml:space="preserve">If your institution </w:t>
      </w:r>
      <w:r>
        <w:rPr>
          <w:rFonts w:ascii="Times New Roman" w:hAnsi="Times New Roman" w:cs="Times New Roman"/>
        </w:rPr>
        <w:t>is able to</w:t>
      </w:r>
      <w:r w:rsidR="00110998">
        <w:rPr>
          <w:rFonts w:ascii="Times New Roman" w:hAnsi="Times New Roman" w:cs="Times New Roman"/>
        </w:rPr>
        <w:t xml:space="preserve"> </w:t>
      </w:r>
      <w:r w:rsidR="00EB22DE">
        <w:rPr>
          <w:rFonts w:ascii="Times New Roman" w:hAnsi="Times New Roman" w:cs="Times New Roman"/>
        </w:rPr>
        <w:t>provide</w:t>
      </w:r>
      <w:r>
        <w:rPr>
          <w:rFonts w:ascii="Times New Roman" w:hAnsi="Times New Roman" w:cs="Times New Roman"/>
        </w:rPr>
        <w:t xml:space="preserve"> </w:t>
      </w:r>
      <w:r w:rsidR="00110998">
        <w:rPr>
          <w:rFonts w:ascii="Times New Roman" w:hAnsi="Times New Roman" w:cs="Times New Roman"/>
        </w:rPr>
        <w:t xml:space="preserve">the following </w:t>
      </w:r>
      <w:r>
        <w:rPr>
          <w:rFonts w:ascii="Times New Roman" w:hAnsi="Times New Roman" w:cs="Times New Roman"/>
        </w:rPr>
        <w:t>information without significant</w:t>
      </w:r>
      <w:r w:rsidR="00EB22DE">
        <w:rPr>
          <w:rFonts w:ascii="Times New Roman" w:hAnsi="Times New Roman" w:cs="Times New Roman"/>
        </w:rPr>
        <w:t xml:space="preserve"> </w:t>
      </w:r>
      <w:r w:rsidR="00150E9B">
        <w:rPr>
          <w:rFonts w:ascii="Times New Roman" w:hAnsi="Times New Roman" w:cs="Times New Roman"/>
        </w:rPr>
        <w:t>burden</w:t>
      </w:r>
      <w:r w:rsidR="00EB22DE">
        <w:rPr>
          <w:rFonts w:ascii="Times New Roman" w:hAnsi="Times New Roman" w:cs="Times New Roman"/>
        </w:rPr>
        <w:t>, please provide</w:t>
      </w:r>
      <w:r>
        <w:rPr>
          <w:rFonts w:ascii="Times New Roman" w:hAnsi="Times New Roman" w:cs="Times New Roman"/>
        </w:rPr>
        <w:t xml:space="preserve"> a</w:t>
      </w:r>
      <w:r w:rsidRPr="00281812">
        <w:rPr>
          <w:rFonts w:ascii="Times New Roman" w:hAnsi="Times New Roman" w:cs="Times New Roman"/>
        </w:rPr>
        <w:t>pproximately what percentage of the total cost of</w:t>
      </w:r>
      <w:r w:rsidR="00110998">
        <w:rPr>
          <w:rFonts w:ascii="Times New Roman" w:hAnsi="Times New Roman" w:cs="Times New Roman"/>
        </w:rPr>
        <w:t xml:space="preserve"> BSA compliance </w:t>
      </w:r>
      <w:r w:rsidRPr="00281812">
        <w:rPr>
          <w:rFonts w:ascii="Times New Roman" w:hAnsi="Times New Roman" w:cs="Times New Roman"/>
        </w:rPr>
        <w:t>is directly attributable to:</w:t>
      </w:r>
    </w:p>
    <w:p w:rsidR="00003C9D" w:rsidRPr="00281812" w:rsidP="00003C9D" w14:paraId="23096112" w14:textId="77777777">
      <w:pPr>
        <w:pStyle w:val="xxmsonormal"/>
        <w:numPr>
          <w:ilvl w:val="1"/>
          <w:numId w:val="4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Customer due diligence requirements</w:t>
      </w:r>
    </w:p>
    <w:p w:rsidR="00003C9D" w:rsidRPr="00281812" w:rsidP="00003C9D" w14:paraId="39DDC016" w14:textId="77777777">
      <w:pPr>
        <w:pStyle w:val="xxmsonormal"/>
        <w:numPr>
          <w:ilvl w:val="1"/>
          <w:numId w:val="4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Reporting requirements for suspicious activity reporting</w:t>
      </w:r>
    </w:p>
    <w:p w:rsidR="00003C9D" w:rsidRPr="00281812" w:rsidP="00003C9D" w14:paraId="0B1EEFF3" w14:textId="640343CB">
      <w:pPr>
        <w:pStyle w:val="xxmsonormal"/>
        <w:numPr>
          <w:ilvl w:val="1"/>
          <w:numId w:val="4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 xml:space="preserve">Reporting </w:t>
      </w:r>
      <w:r w:rsidRPr="00281812" w:rsidR="00351C76">
        <w:rPr>
          <w:rFonts w:ascii="Times New Roman" w:hAnsi="Times New Roman" w:cs="Times New Roman"/>
        </w:rPr>
        <w:t>requirements</w:t>
      </w:r>
      <w:r w:rsidRPr="00281812">
        <w:rPr>
          <w:rFonts w:ascii="Times New Roman" w:hAnsi="Times New Roman" w:cs="Times New Roman"/>
        </w:rPr>
        <w:t xml:space="preserve"> for </w:t>
      </w:r>
      <w:r w:rsidRPr="00281812" w:rsidR="00351C76">
        <w:rPr>
          <w:rFonts w:ascii="Times New Roman" w:hAnsi="Times New Roman" w:cs="Times New Roman"/>
        </w:rPr>
        <w:t>currency</w:t>
      </w:r>
      <w:r w:rsidRPr="00281812">
        <w:rPr>
          <w:rFonts w:ascii="Times New Roman" w:hAnsi="Times New Roman" w:cs="Times New Roman"/>
        </w:rPr>
        <w:t xml:space="preserve"> transaction reporting and exemptions </w:t>
      </w:r>
    </w:p>
    <w:p w:rsidR="00003C9D" w:rsidRPr="00281812" w:rsidP="00003C9D" w14:paraId="3CE7FC98" w14:textId="4F489E25">
      <w:pPr>
        <w:pStyle w:val="xxmsonormal"/>
        <w:numPr>
          <w:ilvl w:val="1"/>
          <w:numId w:val="4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Internal controls related to BSA</w:t>
      </w:r>
      <w:r w:rsidRPr="00281812" w:rsidR="00281812">
        <w:rPr>
          <w:rFonts w:ascii="Times New Roman" w:hAnsi="Times New Roman" w:cs="Times New Roman"/>
        </w:rPr>
        <w:t>/</w:t>
      </w:r>
      <w:r w:rsidRPr="00281812">
        <w:rPr>
          <w:rFonts w:ascii="Times New Roman" w:hAnsi="Times New Roman" w:cs="Times New Roman"/>
        </w:rPr>
        <w:t>AML compliance program</w:t>
      </w:r>
    </w:p>
    <w:p w:rsidR="00003C9D" w:rsidRPr="00281812" w:rsidP="00003C9D" w14:paraId="2AD2195A" w14:textId="77777777">
      <w:pPr>
        <w:pStyle w:val="xxmsonormal"/>
        <w:numPr>
          <w:ilvl w:val="1"/>
          <w:numId w:val="4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Independent testing for compliance by bank personnel or an outside party</w:t>
      </w:r>
    </w:p>
    <w:p w:rsidR="00003C9D" w:rsidRPr="00281812" w:rsidP="00003C9D" w14:paraId="59236C22" w14:textId="77777777">
      <w:pPr>
        <w:pStyle w:val="xxmsonormal"/>
        <w:numPr>
          <w:ilvl w:val="1"/>
          <w:numId w:val="4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Training and staffing employees</w:t>
      </w:r>
    </w:p>
    <w:p w:rsidR="00003C9D" w:rsidRPr="00281812" w:rsidP="00003C9D" w14:paraId="3EF83768" w14:textId="77777777">
      <w:pPr>
        <w:pStyle w:val="xxmsonormal"/>
        <w:numPr>
          <w:ilvl w:val="1"/>
          <w:numId w:val="4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314(a) information sharing</w:t>
      </w:r>
    </w:p>
    <w:p w:rsidR="00003C9D" w:rsidRPr="00281812" w:rsidP="00003C9D" w14:paraId="53726F91" w14:textId="77777777">
      <w:pPr>
        <w:pStyle w:val="xxmsonormal"/>
        <w:numPr>
          <w:ilvl w:val="1"/>
          <w:numId w:val="4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Funds transfer record keeping</w:t>
      </w:r>
    </w:p>
    <w:p w:rsidR="00003C9D" w:rsidRPr="00281812" w:rsidP="00003C9D" w14:paraId="682EDEE5" w14:textId="77777777">
      <w:pPr>
        <w:pStyle w:val="xxmsonormal"/>
        <w:numPr>
          <w:ilvl w:val="1"/>
          <w:numId w:val="4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Monetary instrument recordkeeping</w:t>
      </w:r>
    </w:p>
    <w:p w:rsidR="00003C9D" w:rsidRPr="00281812" w:rsidP="00003C9D" w14:paraId="6929F37F" w14:textId="77777777">
      <w:pPr>
        <w:pStyle w:val="xxmsonormal"/>
        <w:numPr>
          <w:ilvl w:val="1"/>
          <w:numId w:val="4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Special measures</w:t>
      </w:r>
    </w:p>
    <w:p w:rsidR="00003C9D" w:rsidRPr="00281812" w:rsidP="00003C9D" w14:paraId="096F3618" w14:textId="77777777">
      <w:pPr>
        <w:pStyle w:val="xxmsonormal"/>
        <w:numPr>
          <w:ilvl w:val="1"/>
          <w:numId w:val="4"/>
        </w:numPr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Software</w:t>
      </w:r>
    </w:p>
    <w:p w:rsidR="00372F76" w:rsidRPr="00EB22DE" w:rsidP="00401F5E" w14:paraId="4EFDB2FF" w14:textId="1129A574">
      <w:pPr>
        <w:pStyle w:val="xxmsonormal"/>
        <w:numPr>
          <w:ilvl w:val="1"/>
          <w:numId w:val="4"/>
        </w:numPr>
        <w:spacing w:after="240"/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Other third-party activities</w:t>
      </w:r>
    </w:p>
    <w:p w:rsidR="00401F5E" w:rsidP="00401F5E" w14:paraId="0183A82D" w14:textId="77777777">
      <w:pPr>
        <w:pStyle w:val="xxmsonormal"/>
        <w:numPr>
          <w:ilvl w:val="0"/>
          <w:numId w:val="4"/>
        </w:numPr>
        <w:spacing w:after="240"/>
        <w:ind w:left="1138" w:hanging="778"/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Does your institution conduct anti-</w:t>
      </w:r>
      <w:r w:rsidRPr="00281812" w:rsidR="00D500B7">
        <w:rPr>
          <w:rFonts w:ascii="Times New Roman" w:hAnsi="Times New Roman" w:cs="Times New Roman"/>
        </w:rPr>
        <w:t xml:space="preserve">financial crime </w:t>
      </w:r>
      <w:r w:rsidRPr="00281812">
        <w:rPr>
          <w:rFonts w:ascii="Times New Roman" w:hAnsi="Times New Roman" w:cs="Times New Roman"/>
        </w:rPr>
        <w:t xml:space="preserve">activities </w:t>
      </w:r>
      <w:r w:rsidRPr="00281812" w:rsidR="00FD4F82">
        <w:rPr>
          <w:rFonts w:ascii="Times New Roman" w:hAnsi="Times New Roman" w:cs="Times New Roman"/>
        </w:rPr>
        <w:t>or maintain systems designed to combat financial crime</w:t>
      </w:r>
      <w:r w:rsidR="00110998">
        <w:rPr>
          <w:rFonts w:ascii="Times New Roman" w:hAnsi="Times New Roman" w:cs="Times New Roman"/>
        </w:rPr>
        <w:t xml:space="preserve"> </w:t>
      </w:r>
      <w:r w:rsidRPr="00281812" w:rsidR="00BE0CAA">
        <w:rPr>
          <w:rFonts w:ascii="Times New Roman" w:hAnsi="Times New Roman" w:cs="Times New Roman"/>
        </w:rPr>
        <w:t xml:space="preserve">that are not directly </w:t>
      </w:r>
      <w:r w:rsidRPr="00281812" w:rsidR="00E3211B">
        <w:rPr>
          <w:rFonts w:ascii="Times New Roman" w:hAnsi="Times New Roman" w:cs="Times New Roman"/>
        </w:rPr>
        <w:t xml:space="preserve">required by the </w:t>
      </w:r>
      <w:r w:rsidR="00110998">
        <w:rPr>
          <w:rFonts w:ascii="Times New Roman" w:hAnsi="Times New Roman" w:cs="Times New Roman"/>
        </w:rPr>
        <w:t xml:space="preserve">BSA </w:t>
      </w:r>
      <w:r w:rsidRPr="00281812" w:rsidR="00BE0CAA">
        <w:rPr>
          <w:rFonts w:ascii="Times New Roman" w:hAnsi="Times New Roman" w:cs="Times New Roman"/>
        </w:rPr>
        <w:t xml:space="preserve">or its implementing regulations?  </w:t>
      </w:r>
      <w:r w:rsidR="00110998">
        <w:rPr>
          <w:rFonts w:ascii="Times New Roman" w:hAnsi="Times New Roman" w:cs="Times New Roman"/>
        </w:rPr>
        <w:t>Examples include additional customer due diligence</w:t>
      </w:r>
      <w:r w:rsidR="00150E9B">
        <w:rPr>
          <w:rFonts w:ascii="Times New Roman" w:hAnsi="Times New Roman" w:cs="Times New Roman"/>
        </w:rPr>
        <w:t xml:space="preserve"> programs</w:t>
      </w:r>
      <w:r w:rsidR="00110998">
        <w:rPr>
          <w:rFonts w:ascii="Times New Roman" w:hAnsi="Times New Roman" w:cs="Times New Roman"/>
        </w:rPr>
        <w:t xml:space="preserve"> or the development and operation of a Financial Intelligence Unit.  </w:t>
      </w:r>
      <w:r w:rsidRPr="00281812" w:rsidR="00BE0CAA">
        <w:rPr>
          <w:rFonts w:ascii="Times New Roman" w:hAnsi="Times New Roman" w:cs="Times New Roman"/>
        </w:rPr>
        <w:t>If so</w:t>
      </w:r>
      <w:r w:rsidRPr="00281812" w:rsidR="00E3211B">
        <w:rPr>
          <w:rFonts w:ascii="Times New Roman" w:hAnsi="Times New Roman" w:cs="Times New Roman"/>
        </w:rPr>
        <w:t xml:space="preserve">, what is the </w:t>
      </w:r>
      <w:r w:rsidRPr="00281812" w:rsidR="00140D3F">
        <w:rPr>
          <w:rFonts w:ascii="Times New Roman" w:hAnsi="Times New Roman" w:cs="Times New Roman"/>
        </w:rPr>
        <w:t xml:space="preserve">direct </w:t>
      </w:r>
      <w:r w:rsidRPr="00281812" w:rsidR="00E3211B">
        <w:rPr>
          <w:rFonts w:ascii="Times New Roman" w:hAnsi="Times New Roman" w:cs="Times New Roman"/>
        </w:rPr>
        <w:t xml:space="preserve">cost </w:t>
      </w:r>
      <w:r w:rsidRPr="00281812" w:rsidR="00D500B7">
        <w:rPr>
          <w:rFonts w:ascii="Times New Roman" w:hAnsi="Times New Roman" w:cs="Times New Roman"/>
        </w:rPr>
        <w:t xml:space="preserve">(not included in question 1) </w:t>
      </w:r>
      <w:r w:rsidRPr="00281812" w:rsidR="00E3211B">
        <w:rPr>
          <w:rFonts w:ascii="Times New Roman" w:hAnsi="Times New Roman" w:cs="Times New Roman"/>
        </w:rPr>
        <w:t xml:space="preserve">of </w:t>
      </w:r>
      <w:r w:rsidRPr="00281812" w:rsidR="00BE0CAA">
        <w:rPr>
          <w:rFonts w:ascii="Times New Roman" w:hAnsi="Times New Roman" w:cs="Times New Roman"/>
        </w:rPr>
        <w:t xml:space="preserve">these </w:t>
      </w:r>
      <w:r w:rsidRPr="00281812" w:rsidR="00E3211B">
        <w:rPr>
          <w:rFonts w:ascii="Times New Roman" w:hAnsi="Times New Roman" w:cs="Times New Roman"/>
        </w:rPr>
        <w:t xml:space="preserve">additional activities across all business lines </w:t>
      </w:r>
      <w:r w:rsidRPr="00281812" w:rsidR="00BE0CAA">
        <w:rPr>
          <w:rFonts w:ascii="Times New Roman" w:hAnsi="Times New Roman" w:cs="Times New Roman"/>
        </w:rPr>
        <w:t>of your institution</w:t>
      </w:r>
      <w:r w:rsidRPr="00281812" w:rsidR="008C196A">
        <w:rPr>
          <w:rFonts w:ascii="Times New Roman" w:hAnsi="Times New Roman" w:cs="Times New Roman"/>
        </w:rPr>
        <w:t xml:space="preserve"> </w:t>
      </w:r>
      <w:r w:rsidR="00CB28EF">
        <w:rPr>
          <w:rFonts w:ascii="Times New Roman" w:hAnsi="Times New Roman" w:cs="Times New Roman"/>
        </w:rPr>
        <w:t>in</w:t>
      </w:r>
      <w:r w:rsidRPr="00281812" w:rsidR="008C196A">
        <w:rPr>
          <w:rFonts w:ascii="Times New Roman" w:hAnsi="Times New Roman" w:cs="Times New Roman"/>
        </w:rPr>
        <w:t xml:space="preserve"> </w:t>
      </w:r>
      <w:r w:rsidR="00AB2127">
        <w:rPr>
          <w:rFonts w:ascii="Times New Roman" w:hAnsi="Times New Roman" w:cs="Times New Roman"/>
        </w:rPr>
        <w:t xml:space="preserve">calendar year </w:t>
      </w:r>
      <w:r w:rsidRPr="00281812" w:rsidR="008C196A">
        <w:rPr>
          <w:rFonts w:ascii="Times New Roman" w:hAnsi="Times New Roman" w:cs="Times New Roman"/>
        </w:rPr>
        <w:t>2024</w:t>
      </w:r>
      <w:r w:rsidRPr="00281812" w:rsidR="00E3211B">
        <w:rPr>
          <w:rFonts w:ascii="Times New Roman" w:hAnsi="Times New Roman" w:cs="Times New Roman"/>
        </w:rPr>
        <w:t>?</w:t>
      </w:r>
    </w:p>
    <w:p w:rsidR="00E3211B" w:rsidRPr="00281812" w:rsidP="00401F5E" w14:paraId="6E53326A" w14:textId="07410E08">
      <w:pPr>
        <w:pStyle w:val="xxmsonormal"/>
        <w:spacing w:after="240"/>
        <w:ind w:left="1138"/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Separately,</w:t>
      </w:r>
      <w:r w:rsidR="00150E9B">
        <w:rPr>
          <w:rFonts w:ascii="Times New Roman" w:hAnsi="Times New Roman" w:cs="Times New Roman"/>
        </w:rPr>
        <w:t xml:space="preserve"> approximately</w:t>
      </w:r>
      <w:r w:rsidRPr="00281812">
        <w:rPr>
          <w:rFonts w:ascii="Times New Roman" w:hAnsi="Times New Roman" w:cs="Times New Roman"/>
        </w:rPr>
        <w:t xml:space="preserve"> </w:t>
      </w:r>
      <w:r w:rsidR="00150E9B">
        <w:rPr>
          <w:rFonts w:ascii="Times New Roman" w:hAnsi="Times New Roman" w:cs="Times New Roman"/>
        </w:rPr>
        <w:t>what</w:t>
      </w:r>
      <w:r w:rsidRPr="00281812">
        <w:rPr>
          <w:rFonts w:ascii="Times New Roman" w:hAnsi="Times New Roman" w:cs="Times New Roman"/>
        </w:rPr>
        <w:t xml:space="preserve"> percentage of your institution's total operating expenses</w:t>
      </w:r>
      <w:r w:rsidR="00150E9B">
        <w:rPr>
          <w:rFonts w:ascii="Times New Roman" w:hAnsi="Times New Roman" w:cs="Times New Roman"/>
        </w:rPr>
        <w:t xml:space="preserve"> </w:t>
      </w:r>
      <w:r w:rsidRPr="00281812">
        <w:rPr>
          <w:rFonts w:ascii="Times New Roman" w:hAnsi="Times New Roman" w:cs="Times New Roman"/>
        </w:rPr>
        <w:t xml:space="preserve">did these direct costs represent in </w:t>
      </w:r>
      <w:r w:rsidR="00AB2127">
        <w:rPr>
          <w:rFonts w:ascii="Times New Roman" w:hAnsi="Times New Roman" w:cs="Times New Roman"/>
        </w:rPr>
        <w:t xml:space="preserve">calendar </w:t>
      </w:r>
      <w:r w:rsidRPr="00281812" w:rsidR="008C196A">
        <w:rPr>
          <w:rFonts w:ascii="Times New Roman" w:hAnsi="Times New Roman" w:cs="Times New Roman"/>
        </w:rPr>
        <w:t>20</w:t>
      </w:r>
      <w:r w:rsidRPr="00281812">
        <w:rPr>
          <w:rFonts w:ascii="Times New Roman" w:hAnsi="Times New Roman" w:cs="Times New Roman"/>
        </w:rPr>
        <w:t>24?</w:t>
      </w:r>
    </w:p>
    <w:p w:rsidR="00E3211B" w:rsidRPr="00281812" w:rsidP="009D3512" w14:paraId="08C20B4A" w14:textId="39C18110">
      <w:pPr>
        <w:pStyle w:val="xxmsonormal"/>
        <w:numPr>
          <w:ilvl w:val="0"/>
          <w:numId w:val="4"/>
        </w:numPr>
        <w:spacing w:after="240"/>
        <w:ind w:left="1138" w:hanging="778"/>
        <w:rPr>
          <w:rFonts w:ascii="Times New Roman" w:hAnsi="Times New Roman" w:cs="Times New Roman"/>
        </w:rPr>
      </w:pPr>
      <w:r w:rsidRPr="00281812">
        <w:rPr>
          <w:rFonts w:ascii="Times New Roman" w:hAnsi="Times New Roman" w:cs="Times New Roman"/>
        </w:rPr>
        <w:t>Please provide any available data</w:t>
      </w:r>
      <w:r w:rsidR="003511D1">
        <w:rPr>
          <w:rFonts w:ascii="Times New Roman" w:hAnsi="Times New Roman" w:cs="Times New Roman"/>
        </w:rPr>
        <w:t xml:space="preserve"> or narrative comments</w:t>
      </w:r>
      <w:r w:rsidRPr="00281812">
        <w:rPr>
          <w:rFonts w:ascii="Times New Roman" w:hAnsi="Times New Roman" w:cs="Times New Roman"/>
        </w:rPr>
        <w:t xml:space="preserve"> for </w:t>
      </w:r>
      <w:r w:rsidRPr="00281812" w:rsidR="00E062F9">
        <w:rPr>
          <w:rFonts w:ascii="Times New Roman" w:hAnsi="Times New Roman" w:cs="Times New Roman"/>
        </w:rPr>
        <w:t>your institution</w:t>
      </w:r>
      <w:r w:rsidRPr="00281812">
        <w:rPr>
          <w:rFonts w:ascii="Times New Roman" w:hAnsi="Times New Roman" w:cs="Times New Roman"/>
        </w:rPr>
        <w:t xml:space="preserve"> regarding the </w:t>
      </w:r>
      <w:r w:rsidRPr="00281812" w:rsidR="006F27FC">
        <w:rPr>
          <w:rFonts w:ascii="Times New Roman" w:hAnsi="Times New Roman" w:cs="Times New Roman"/>
        </w:rPr>
        <w:t xml:space="preserve">extent to which </w:t>
      </w:r>
      <w:r w:rsidRPr="00281812">
        <w:rPr>
          <w:rFonts w:ascii="Times New Roman" w:hAnsi="Times New Roman" w:cs="Times New Roman"/>
        </w:rPr>
        <w:t>the non-BSA driven expenditures</w:t>
      </w:r>
      <w:r w:rsidRPr="00281812" w:rsidR="007B663A">
        <w:rPr>
          <w:rFonts w:ascii="Times New Roman" w:hAnsi="Times New Roman" w:cs="Times New Roman"/>
        </w:rPr>
        <w:t xml:space="preserve"> (i</w:t>
      </w:r>
      <w:r w:rsidRPr="00281812" w:rsidR="00CC7387">
        <w:rPr>
          <w:rFonts w:ascii="Times New Roman" w:hAnsi="Times New Roman" w:cs="Times New Roman"/>
        </w:rPr>
        <w:t>.</w:t>
      </w:r>
      <w:r w:rsidRPr="00281812" w:rsidR="007B663A">
        <w:rPr>
          <w:rFonts w:ascii="Times New Roman" w:hAnsi="Times New Roman" w:cs="Times New Roman"/>
        </w:rPr>
        <w:t>e</w:t>
      </w:r>
      <w:r w:rsidRPr="00281812" w:rsidR="00CC7387">
        <w:rPr>
          <w:rFonts w:ascii="Times New Roman" w:hAnsi="Times New Roman" w:cs="Times New Roman"/>
        </w:rPr>
        <w:t>.</w:t>
      </w:r>
      <w:r w:rsidRPr="00281812" w:rsidR="007B663A">
        <w:rPr>
          <w:rFonts w:ascii="Times New Roman" w:hAnsi="Times New Roman" w:cs="Times New Roman"/>
        </w:rPr>
        <w:t>, the costs</w:t>
      </w:r>
      <w:r w:rsidRPr="00281812">
        <w:rPr>
          <w:rFonts w:ascii="Times New Roman" w:hAnsi="Times New Roman" w:cs="Times New Roman"/>
        </w:rPr>
        <w:t xml:space="preserve"> referenced in question </w:t>
      </w:r>
      <w:r w:rsidR="00EB22DE">
        <w:rPr>
          <w:rFonts w:ascii="Times New Roman" w:hAnsi="Times New Roman" w:cs="Times New Roman"/>
        </w:rPr>
        <w:t>5</w:t>
      </w:r>
      <w:r w:rsidRPr="00281812" w:rsidR="007B663A">
        <w:rPr>
          <w:rFonts w:ascii="Times New Roman" w:hAnsi="Times New Roman" w:cs="Times New Roman"/>
        </w:rPr>
        <w:t>)</w:t>
      </w:r>
      <w:r w:rsidRPr="00281812">
        <w:rPr>
          <w:rFonts w:ascii="Times New Roman" w:hAnsi="Times New Roman" w:cs="Times New Roman"/>
        </w:rPr>
        <w:t xml:space="preserve"> </w:t>
      </w:r>
      <w:r w:rsidR="00150E9B">
        <w:rPr>
          <w:rFonts w:ascii="Times New Roman" w:hAnsi="Times New Roman" w:cs="Times New Roman"/>
        </w:rPr>
        <w:t>generate</w:t>
      </w:r>
      <w:r w:rsidRPr="00281812" w:rsidR="00214600">
        <w:rPr>
          <w:rFonts w:ascii="Times New Roman" w:hAnsi="Times New Roman" w:cs="Times New Roman"/>
        </w:rPr>
        <w:t xml:space="preserve"> </w:t>
      </w:r>
      <w:r w:rsidRPr="00281812">
        <w:rPr>
          <w:rFonts w:ascii="Times New Roman" w:hAnsi="Times New Roman" w:cs="Times New Roman"/>
        </w:rPr>
        <w:t>a substantial</w:t>
      </w:r>
      <w:r w:rsidRPr="00281812" w:rsidR="007B3E8C">
        <w:rPr>
          <w:rFonts w:ascii="Times New Roman" w:hAnsi="Times New Roman" w:cs="Times New Roman"/>
        </w:rPr>
        <w:t xml:space="preserve"> portion</w:t>
      </w:r>
      <w:r w:rsidRPr="00281812" w:rsidR="00091A84">
        <w:rPr>
          <w:rFonts w:ascii="Times New Roman" w:hAnsi="Times New Roman" w:cs="Times New Roman"/>
        </w:rPr>
        <w:t xml:space="preserve"> </w:t>
      </w:r>
      <w:r w:rsidRPr="00281812">
        <w:rPr>
          <w:rFonts w:ascii="Times New Roman" w:hAnsi="Times New Roman" w:cs="Times New Roman"/>
        </w:rPr>
        <w:t xml:space="preserve">of </w:t>
      </w:r>
      <w:r w:rsidRPr="00281812" w:rsidR="007B3E8C">
        <w:rPr>
          <w:rFonts w:ascii="Times New Roman" w:hAnsi="Times New Roman" w:cs="Times New Roman"/>
        </w:rPr>
        <w:t xml:space="preserve">either </w:t>
      </w:r>
      <w:r w:rsidRPr="00281812">
        <w:rPr>
          <w:rFonts w:ascii="Times New Roman" w:hAnsi="Times New Roman" w:cs="Times New Roman"/>
        </w:rPr>
        <w:t xml:space="preserve">the </w:t>
      </w:r>
      <w:r w:rsidRPr="00281812" w:rsidR="007B3E8C">
        <w:rPr>
          <w:rFonts w:ascii="Times New Roman" w:hAnsi="Times New Roman" w:cs="Times New Roman"/>
        </w:rPr>
        <w:t xml:space="preserve">overall suspicious </w:t>
      </w:r>
      <w:r w:rsidRPr="00281812">
        <w:rPr>
          <w:rFonts w:ascii="Times New Roman" w:hAnsi="Times New Roman" w:cs="Times New Roman"/>
        </w:rPr>
        <w:t>activity</w:t>
      </w:r>
      <w:r w:rsidRPr="00281812" w:rsidR="007B3E8C">
        <w:rPr>
          <w:rFonts w:ascii="Times New Roman" w:hAnsi="Times New Roman" w:cs="Times New Roman"/>
        </w:rPr>
        <w:t xml:space="preserve">, </w:t>
      </w:r>
      <w:r w:rsidR="00440C68">
        <w:rPr>
          <w:rFonts w:ascii="Times New Roman" w:hAnsi="Times New Roman" w:cs="Times New Roman"/>
        </w:rPr>
        <w:t>and/</w:t>
      </w:r>
      <w:r w:rsidRPr="00281812" w:rsidR="007B3E8C">
        <w:rPr>
          <w:rFonts w:ascii="Times New Roman" w:hAnsi="Times New Roman" w:cs="Times New Roman"/>
        </w:rPr>
        <w:t xml:space="preserve">or of </w:t>
      </w:r>
      <w:r w:rsidRPr="00281812" w:rsidR="0043173D">
        <w:rPr>
          <w:rFonts w:ascii="Times New Roman" w:hAnsi="Times New Roman" w:cs="Times New Roman"/>
        </w:rPr>
        <w:t xml:space="preserve">national </w:t>
      </w:r>
      <w:r w:rsidRPr="0088476E" w:rsidR="0088476E">
        <w:rPr>
          <w:rFonts w:ascii="Times New Roman" w:hAnsi="Times New Roman" w:cs="Times New Roman"/>
        </w:rPr>
        <w:t>Anti-Money Laundering / Countering The Financing Of Terrorism (AML/</w:t>
      </w:r>
      <w:r w:rsidRPr="0088476E" w:rsidR="00150E9B">
        <w:rPr>
          <w:rFonts w:ascii="Times New Roman" w:hAnsi="Times New Roman" w:cs="Times New Roman"/>
        </w:rPr>
        <w:t>CFT) priorities</w:t>
      </w:r>
      <w:r w:rsidRPr="00281812" w:rsidR="0043173D">
        <w:rPr>
          <w:rFonts w:ascii="Times New Roman" w:hAnsi="Times New Roman" w:cs="Times New Roman"/>
        </w:rPr>
        <w:t xml:space="preserve"> related </w:t>
      </w:r>
      <w:r w:rsidRPr="00281812" w:rsidR="007B3E8C">
        <w:rPr>
          <w:rFonts w:ascii="Times New Roman" w:hAnsi="Times New Roman" w:cs="Times New Roman"/>
        </w:rPr>
        <w:t>threat activity</w:t>
      </w:r>
      <w:r w:rsidRPr="00281812" w:rsidR="0043173D">
        <w:rPr>
          <w:rFonts w:ascii="Times New Roman" w:hAnsi="Times New Roman" w:cs="Times New Roman"/>
        </w:rPr>
        <w:t>,</w:t>
      </w:r>
      <w:r w:rsidRPr="00281812">
        <w:rPr>
          <w:rFonts w:ascii="Times New Roman" w:hAnsi="Times New Roman" w:cs="Times New Roman"/>
        </w:rPr>
        <w:t xml:space="preserve"> that is </w:t>
      </w:r>
      <w:r w:rsidRPr="00281812" w:rsidR="0043173D">
        <w:rPr>
          <w:rFonts w:ascii="Times New Roman" w:hAnsi="Times New Roman" w:cs="Times New Roman"/>
        </w:rPr>
        <w:t>described</w:t>
      </w:r>
      <w:r w:rsidRPr="00281812">
        <w:rPr>
          <w:rFonts w:ascii="Times New Roman" w:hAnsi="Times New Roman" w:cs="Times New Roman"/>
        </w:rPr>
        <w:t xml:space="preserve"> in filed SARs.</w:t>
      </w:r>
    </w:p>
    <w:p w:rsidR="00091AA3" w:rsidRPr="00FA277F" w:rsidP="00F73077" w14:paraId="20989669" w14:textId="13E0104E">
      <w:pPr>
        <w:pStyle w:val="xxmsonormal"/>
        <w:numPr>
          <w:ilvl w:val="0"/>
          <w:numId w:val="4"/>
        </w:numPr>
        <w:rPr>
          <w:rFonts w:ascii="Times New Roman" w:hAnsi="Times New Roman" w:cs="Times New Roman"/>
        </w:rPr>
      </w:pPr>
      <w:r w:rsidRPr="00FA277F">
        <w:rPr>
          <w:rFonts w:ascii="Times New Roman" w:hAnsi="Times New Roman" w:cs="Times New Roman"/>
        </w:rPr>
        <w:t xml:space="preserve">Please provide </w:t>
      </w:r>
      <w:r w:rsidRPr="00FA277F" w:rsidR="00395720">
        <w:rPr>
          <w:rFonts w:ascii="Times New Roman" w:hAnsi="Times New Roman" w:cs="Times New Roman"/>
        </w:rPr>
        <w:t xml:space="preserve">any available data or narrative </w:t>
      </w:r>
      <w:r w:rsidRPr="00FA277F">
        <w:rPr>
          <w:rFonts w:ascii="Times New Roman" w:hAnsi="Times New Roman" w:cs="Times New Roman"/>
        </w:rPr>
        <w:t xml:space="preserve">comments on </w:t>
      </w:r>
      <w:r w:rsidRPr="00FA277F" w:rsidR="00395720">
        <w:rPr>
          <w:rFonts w:ascii="Times New Roman" w:hAnsi="Times New Roman" w:cs="Times New Roman"/>
        </w:rPr>
        <w:t xml:space="preserve">whether there are </w:t>
      </w:r>
      <w:r w:rsidRPr="00FA277F" w:rsidR="00395720">
        <w:rPr>
          <w:rFonts w:ascii="Times New Roman" w:hAnsi="Times New Roman" w:cs="Times New Roman"/>
        </w:rPr>
        <w:t>particular types</w:t>
      </w:r>
      <w:r w:rsidRPr="00FA277F" w:rsidR="00395720">
        <w:rPr>
          <w:rFonts w:ascii="Times New Roman" w:hAnsi="Times New Roman" w:cs="Times New Roman"/>
        </w:rPr>
        <w:t xml:space="preserve"> of products, services,</w:t>
      </w:r>
      <w:r w:rsidRPr="00FA277F">
        <w:rPr>
          <w:rFonts w:ascii="Times New Roman" w:hAnsi="Times New Roman" w:cs="Times New Roman"/>
        </w:rPr>
        <w:t xml:space="preserve"> customers or </w:t>
      </w:r>
      <w:r w:rsidRPr="00FA277F" w:rsidR="00395720">
        <w:rPr>
          <w:rFonts w:ascii="Times New Roman" w:hAnsi="Times New Roman" w:cs="Times New Roman"/>
        </w:rPr>
        <w:t xml:space="preserve">delivery channels </w:t>
      </w:r>
      <w:r w:rsidRPr="00FA277F">
        <w:rPr>
          <w:rFonts w:ascii="Times New Roman" w:hAnsi="Times New Roman" w:cs="Times New Roman"/>
        </w:rPr>
        <w:t>where BSA</w:t>
      </w:r>
      <w:r w:rsidRPr="00FA277F" w:rsidR="00CA4754">
        <w:rPr>
          <w:rFonts w:ascii="Times New Roman" w:hAnsi="Times New Roman" w:cs="Times New Roman"/>
        </w:rPr>
        <w:t>-</w:t>
      </w:r>
      <w:r w:rsidRPr="00FA277F" w:rsidR="00D651C6">
        <w:rPr>
          <w:rFonts w:ascii="Times New Roman" w:hAnsi="Times New Roman" w:cs="Times New Roman"/>
        </w:rPr>
        <w:t xml:space="preserve">required monitoring, reviews or investigations </w:t>
      </w:r>
      <w:r w:rsidRPr="00FA277F" w:rsidR="00214600">
        <w:rPr>
          <w:rFonts w:ascii="Times New Roman" w:hAnsi="Times New Roman" w:cs="Times New Roman"/>
        </w:rPr>
        <w:t xml:space="preserve">that </w:t>
      </w:r>
      <w:r w:rsidRPr="00FA277F" w:rsidR="00150E9B">
        <w:rPr>
          <w:rFonts w:ascii="Times New Roman" w:hAnsi="Times New Roman" w:cs="Times New Roman"/>
        </w:rPr>
        <w:t>have generated</w:t>
      </w:r>
      <w:r w:rsidRPr="00FA277F" w:rsidR="00BA40AF">
        <w:rPr>
          <w:rFonts w:ascii="Times New Roman" w:hAnsi="Times New Roman" w:cs="Times New Roman"/>
        </w:rPr>
        <w:t xml:space="preserve"> </w:t>
      </w:r>
      <w:r w:rsidRPr="00FA277F">
        <w:rPr>
          <w:rFonts w:ascii="Times New Roman" w:hAnsi="Times New Roman" w:cs="Times New Roman"/>
        </w:rPr>
        <w:t xml:space="preserve">limited </w:t>
      </w:r>
      <w:r w:rsidRPr="00FA277F" w:rsidR="00BA40AF">
        <w:rPr>
          <w:rFonts w:ascii="Times New Roman" w:hAnsi="Times New Roman" w:cs="Times New Roman"/>
        </w:rPr>
        <w:t>useful information from your institution’s perspective.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3AE2" w14:paraId="401672F5" w14:textId="27DA807C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 xml:space="preserve">Survey of the Costs of BSA </w:t>
    </w:r>
    <w:r>
      <w:rPr>
        <w:noProof/>
      </w:rPr>
      <w:fldChar w:fldCharType="end"/>
    </w:r>
  </w:p>
  <w:p w:rsidR="00951353" w:rsidP="0067753E" w14:paraId="2A81031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6B8D" w:rsidP="0067753E" w14:paraId="654C5B5A" w14:textId="6299BE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124710" cy="374650"/>
              <wp:effectExtent l="0" t="0" r="8890" b="6350"/>
              <wp:wrapNone/>
              <wp:docPr id="2088485764" name="Text Box 2" descr="NONCONFIDENTIAL // EX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2471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6B8D" w:rsidRPr="00106B8D" w:rsidP="00106B8D" w14:textId="5ACE1D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06B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NONCONFIDENTIAL // EXTERNAL" style="width:167.3pt;height:29.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106B8D" w:rsidRPr="00106B8D" w:rsidP="00106B8D" w14:paraId="535ABB3E" w14:textId="5ACE1D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06B8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NONCONFIDENTIAL // EXTERNAL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6B8D" w:rsidP="0067753E" w14:paraId="2EBD8F36" w14:textId="2F4A089E">
    <w:pPr>
      <w:pStyle w:val="Header"/>
    </w:pPr>
    <w:r>
      <w:rPr>
        <w:b/>
        <w:bCs/>
      </w:rPr>
      <w:t>SUBMITTED FOR OIRA REVIEW</w:t>
    </w:r>
    <w:sdt>
      <w:sdtPr>
        <w:id w:val="-511454092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width:412.4pt;height:247.45pt;margin-top:0;margin-left:0;mso-position-horizontal:center;mso-position-horizontal-relative:margin;mso-position-vertical:center;mso-position-vertical-relative:margin;position:absolute;rotation:315;z-index:-251652096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sdtContent>
    </w:sdt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124710" cy="374650"/>
              <wp:effectExtent l="0" t="0" r="8890" b="6350"/>
              <wp:wrapNone/>
              <wp:docPr id="1171594585" name="Text Box 3" descr="NONCONFIDENTIAL // EX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2471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6B8D" w:rsidRPr="00106B8D" w:rsidP="00106B8D" w14:textId="186B84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1" type="#_x0000_t202" alt="NONCONFIDENTIAL // EXTERNAL" style="width:167.3pt;height:29.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textbox style="mso-fit-shape-to-text:t" inset="20pt,15pt,0,0">
                <w:txbxContent>
                  <w:p w:rsidR="00106B8D" w:rsidRPr="00106B8D" w:rsidP="00106B8D" w14:paraId="25153DA2" w14:textId="186B84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6B8D" w:rsidP="0067753E" w14:paraId="5E5B3E52" w14:textId="578BA1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124710" cy="374650"/>
              <wp:effectExtent l="0" t="0" r="8890" b="6350"/>
              <wp:wrapNone/>
              <wp:docPr id="601257290" name="Text Box 1" descr="NONCONFIDENTIAL // EX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2471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6B8D" w:rsidRPr="00106B8D" w:rsidP="00106B8D" w14:textId="62F2D2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06B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NONCONFIDENTIAL // EXTERNAL" style="width:167.3pt;height:29.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106B8D" w:rsidRPr="00106B8D" w:rsidP="00106B8D" w14:paraId="6AC35723" w14:textId="62F2D2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06B8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NONCONFIDENTIAL // EXTERNAL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8B71BE"/>
    <w:multiLevelType w:val="hybridMultilevel"/>
    <w:tmpl w:val="E2961E52"/>
    <w:lvl w:ilvl="0">
      <w:start w:val="1"/>
      <w:numFmt w:val="bullet"/>
      <w:lvlText w:val="-"/>
      <w:lvlJc w:val="left"/>
      <w:pPr>
        <w:ind w:left="2520" w:hanging="360"/>
      </w:pPr>
      <w:rPr>
        <w:rFonts w:ascii="Source Sans Pro" w:hAnsi="Source Sans Pro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E697776"/>
    <w:multiLevelType w:val="multilevel"/>
    <w:tmpl w:val="DCBA8A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2519E"/>
    <w:multiLevelType w:val="multilevel"/>
    <w:tmpl w:val="3DA4202A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614370E"/>
    <w:multiLevelType w:val="hybridMultilevel"/>
    <w:tmpl w:val="B8FAFEE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4">
    <w:nsid w:val="16DA523C"/>
    <w:multiLevelType w:val="hybridMultilevel"/>
    <w:tmpl w:val="2A904EF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27183"/>
    <w:multiLevelType w:val="hybridMultilevel"/>
    <w:tmpl w:val="F1DC180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C0876"/>
    <w:multiLevelType w:val="multilevel"/>
    <w:tmpl w:val="1D70B7A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E0868E3"/>
    <w:multiLevelType w:val="hybridMultilevel"/>
    <w:tmpl w:val="388CA330"/>
    <w:lvl w:ilvl="0">
      <w:start w:val="1"/>
      <w:numFmt w:val="lowerLetter"/>
      <w:lvlText w:val="%1)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394072"/>
    <w:multiLevelType w:val="hybridMultilevel"/>
    <w:tmpl w:val="2BE41D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9">
    <w:nsid w:val="5A652117"/>
    <w:multiLevelType w:val="hybridMultilevel"/>
    <w:tmpl w:val="8CD2FF12"/>
    <w:lvl w:ilvl="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F2655"/>
    <w:multiLevelType w:val="hybridMultilevel"/>
    <w:tmpl w:val="6E4A87BC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1">
    <w:nsid w:val="63A16965"/>
    <w:multiLevelType w:val="hybridMultilevel"/>
    <w:tmpl w:val="0D6EABA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918B8"/>
    <w:multiLevelType w:val="hybridMultilevel"/>
    <w:tmpl w:val="00005BB4"/>
    <w:lvl w:ilvl="0">
      <w:start w:val="1"/>
      <w:numFmt w:val="decimal"/>
      <w:lvlText w:val="%1."/>
      <w:lvlJc w:val="left"/>
      <w:pPr>
        <w:ind w:left="1140" w:hanging="78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3127B"/>
    <w:multiLevelType w:val="multilevel"/>
    <w:tmpl w:val="5A4EC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CB1829"/>
    <w:multiLevelType w:val="hybridMultilevel"/>
    <w:tmpl w:val="02FCB82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upperLetter"/>
      <w:lvlText w:val="%3."/>
      <w:lvlJc w:val="left"/>
      <w:pPr>
        <w:ind w:left="144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upperLetter"/>
      <w:lvlText w:val="%5."/>
      <w:lvlJc w:val="left"/>
      <w:pPr>
        <w:ind w:left="1440" w:hanging="360"/>
      </w:pPr>
    </w:lvl>
    <w:lvl w:ilvl="5">
      <w:start w:val="1"/>
      <w:numFmt w:val="upperLetter"/>
      <w:lvlText w:val="%6."/>
      <w:lvlJc w:val="left"/>
      <w:pPr>
        <w:ind w:left="1440" w:hanging="360"/>
      </w:pPr>
    </w:lvl>
    <w:lvl w:ilvl="6">
      <w:start w:val="1"/>
      <w:numFmt w:val="upperLetter"/>
      <w:lvlText w:val="%7."/>
      <w:lvlJc w:val="left"/>
      <w:pPr>
        <w:ind w:left="1440" w:hanging="360"/>
      </w:pPr>
    </w:lvl>
    <w:lvl w:ilvl="7">
      <w:start w:val="1"/>
      <w:numFmt w:val="upperLetter"/>
      <w:lvlText w:val="%8."/>
      <w:lvlJc w:val="left"/>
      <w:pPr>
        <w:ind w:left="1440" w:hanging="360"/>
      </w:pPr>
    </w:lvl>
    <w:lvl w:ilvl="8">
      <w:start w:val="1"/>
      <w:numFmt w:val="upperLetter"/>
      <w:lvlText w:val="%9."/>
      <w:lvlJc w:val="left"/>
      <w:pPr>
        <w:ind w:left="1440" w:hanging="360"/>
      </w:pPr>
    </w:lvl>
  </w:abstractNum>
  <w:abstractNum w:abstractNumId="15">
    <w:nsid w:val="731003F2"/>
    <w:multiLevelType w:val="hybridMultilevel"/>
    <w:tmpl w:val="97FE5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24DF7"/>
    <w:multiLevelType w:val="hybridMultilevel"/>
    <w:tmpl w:val="8CD2FF12"/>
    <w:lvl w:ilvl="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D52FF"/>
    <w:multiLevelType w:val="multilevel"/>
    <w:tmpl w:val="BE5A2C7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7E6D7038"/>
    <w:multiLevelType w:val="hybridMultilevel"/>
    <w:tmpl w:val="13A2A6E8"/>
    <w:lvl w:ilvl="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80" w:hanging="360"/>
      </w:pPr>
    </w:lvl>
    <w:lvl w:ilvl="2" w:tentative="1">
      <w:start w:val="1"/>
      <w:numFmt w:val="lowerRoman"/>
      <w:lvlText w:val="%3."/>
      <w:lvlJc w:val="right"/>
      <w:pPr>
        <w:ind w:left="3300" w:hanging="180"/>
      </w:pPr>
    </w:lvl>
    <w:lvl w:ilvl="3" w:tentative="1">
      <w:start w:val="1"/>
      <w:numFmt w:val="decimal"/>
      <w:lvlText w:val="%4."/>
      <w:lvlJc w:val="left"/>
      <w:pPr>
        <w:ind w:left="4020" w:hanging="360"/>
      </w:pPr>
    </w:lvl>
    <w:lvl w:ilvl="4" w:tentative="1">
      <w:start w:val="1"/>
      <w:numFmt w:val="lowerLetter"/>
      <w:lvlText w:val="%5."/>
      <w:lvlJc w:val="left"/>
      <w:pPr>
        <w:ind w:left="4740" w:hanging="360"/>
      </w:pPr>
    </w:lvl>
    <w:lvl w:ilvl="5" w:tentative="1">
      <w:start w:val="1"/>
      <w:numFmt w:val="lowerRoman"/>
      <w:lvlText w:val="%6."/>
      <w:lvlJc w:val="right"/>
      <w:pPr>
        <w:ind w:left="5460" w:hanging="180"/>
      </w:pPr>
    </w:lvl>
    <w:lvl w:ilvl="6" w:tentative="1">
      <w:start w:val="1"/>
      <w:numFmt w:val="decimal"/>
      <w:lvlText w:val="%7."/>
      <w:lvlJc w:val="left"/>
      <w:pPr>
        <w:ind w:left="6180" w:hanging="360"/>
      </w:pPr>
    </w:lvl>
    <w:lvl w:ilvl="7" w:tentative="1">
      <w:start w:val="1"/>
      <w:numFmt w:val="lowerLetter"/>
      <w:lvlText w:val="%8."/>
      <w:lvlJc w:val="left"/>
      <w:pPr>
        <w:ind w:left="6900" w:hanging="360"/>
      </w:pPr>
    </w:lvl>
    <w:lvl w:ilvl="8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1978024247">
    <w:abstractNumId w:val="5"/>
  </w:num>
  <w:num w:numId="2" w16cid:durableId="719861557">
    <w:abstractNumId w:val="18"/>
  </w:num>
  <w:num w:numId="3" w16cid:durableId="923610077">
    <w:abstractNumId w:val="16"/>
  </w:num>
  <w:num w:numId="4" w16cid:durableId="855770219">
    <w:abstractNumId w:val="12"/>
  </w:num>
  <w:num w:numId="5" w16cid:durableId="656884373">
    <w:abstractNumId w:val="9"/>
  </w:num>
  <w:num w:numId="6" w16cid:durableId="397745540">
    <w:abstractNumId w:val="13"/>
  </w:num>
  <w:num w:numId="7" w16cid:durableId="1435247034">
    <w:abstractNumId w:val="8"/>
  </w:num>
  <w:num w:numId="8" w16cid:durableId="1807356732">
    <w:abstractNumId w:val="1"/>
  </w:num>
  <w:num w:numId="9" w16cid:durableId="1375543658">
    <w:abstractNumId w:val="17"/>
  </w:num>
  <w:num w:numId="10" w16cid:durableId="40836408">
    <w:abstractNumId w:val="6"/>
  </w:num>
  <w:num w:numId="11" w16cid:durableId="681705810">
    <w:abstractNumId w:val="2"/>
  </w:num>
  <w:num w:numId="12" w16cid:durableId="1905294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8340821">
    <w:abstractNumId w:val="4"/>
  </w:num>
  <w:num w:numId="14" w16cid:durableId="983045672">
    <w:abstractNumId w:val="11"/>
  </w:num>
  <w:num w:numId="15" w16cid:durableId="485048802">
    <w:abstractNumId w:val="0"/>
  </w:num>
  <w:num w:numId="16" w16cid:durableId="241108258">
    <w:abstractNumId w:val="7"/>
  </w:num>
  <w:num w:numId="17" w16cid:durableId="539129975">
    <w:abstractNumId w:val="14"/>
  </w:num>
  <w:num w:numId="18" w16cid:durableId="2024818219">
    <w:abstractNumId w:val="3"/>
  </w:num>
  <w:num w:numId="19" w16cid:durableId="1670676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1B"/>
    <w:rsid w:val="00003C9D"/>
    <w:rsid w:val="000050D0"/>
    <w:rsid w:val="0000650D"/>
    <w:rsid w:val="00006D37"/>
    <w:rsid w:val="00010CAF"/>
    <w:rsid w:val="00013C57"/>
    <w:rsid w:val="00014155"/>
    <w:rsid w:val="000170B2"/>
    <w:rsid w:val="000348CE"/>
    <w:rsid w:val="0003508A"/>
    <w:rsid w:val="00060B41"/>
    <w:rsid w:val="00070FBD"/>
    <w:rsid w:val="0007550B"/>
    <w:rsid w:val="000857DD"/>
    <w:rsid w:val="00091A84"/>
    <w:rsid w:val="00091AA3"/>
    <w:rsid w:val="0009391A"/>
    <w:rsid w:val="00095718"/>
    <w:rsid w:val="000A5977"/>
    <w:rsid w:val="00103D24"/>
    <w:rsid w:val="001058B1"/>
    <w:rsid w:val="00106B8D"/>
    <w:rsid w:val="00110998"/>
    <w:rsid w:val="00114D7F"/>
    <w:rsid w:val="00116F54"/>
    <w:rsid w:val="0012334D"/>
    <w:rsid w:val="001324C9"/>
    <w:rsid w:val="00135507"/>
    <w:rsid w:val="00140D3F"/>
    <w:rsid w:val="00142533"/>
    <w:rsid w:val="00150E9B"/>
    <w:rsid w:val="00162995"/>
    <w:rsid w:val="00164F87"/>
    <w:rsid w:val="00165650"/>
    <w:rsid w:val="0016677B"/>
    <w:rsid w:val="001A06A9"/>
    <w:rsid w:val="001A06E2"/>
    <w:rsid w:val="001A30A0"/>
    <w:rsid w:val="001A4C2E"/>
    <w:rsid w:val="001A6B9A"/>
    <w:rsid w:val="001C1F36"/>
    <w:rsid w:val="001C708C"/>
    <w:rsid w:val="001C7229"/>
    <w:rsid w:val="001D51E1"/>
    <w:rsid w:val="001D5B6D"/>
    <w:rsid w:val="001E0C31"/>
    <w:rsid w:val="001E59FE"/>
    <w:rsid w:val="001F175C"/>
    <w:rsid w:val="002105B7"/>
    <w:rsid w:val="00214600"/>
    <w:rsid w:val="00227ADE"/>
    <w:rsid w:val="002346E0"/>
    <w:rsid w:val="00241A03"/>
    <w:rsid w:val="00253BC2"/>
    <w:rsid w:val="00266CCE"/>
    <w:rsid w:val="002701CB"/>
    <w:rsid w:val="00270A86"/>
    <w:rsid w:val="00281812"/>
    <w:rsid w:val="00291594"/>
    <w:rsid w:val="00292565"/>
    <w:rsid w:val="0029626D"/>
    <w:rsid w:val="002A27A2"/>
    <w:rsid w:val="002B3C0A"/>
    <w:rsid w:val="002B5F9C"/>
    <w:rsid w:val="002B6E9D"/>
    <w:rsid w:val="002C2642"/>
    <w:rsid w:val="002C563A"/>
    <w:rsid w:val="002D4603"/>
    <w:rsid w:val="002F3EE6"/>
    <w:rsid w:val="002F6B2B"/>
    <w:rsid w:val="0031291B"/>
    <w:rsid w:val="00313303"/>
    <w:rsid w:val="00316AD3"/>
    <w:rsid w:val="00320049"/>
    <w:rsid w:val="00344CC1"/>
    <w:rsid w:val="00350ED6"/>
    <w:rsid w:val="003511D1"/>
    <w:rsid w:val="00351C76"/>
    <w:rsid w:val="00352E54"/>
    <w:rsid w:val="00357594"/>
    <w:rsid w:val="0036009C"/>
    <w:rsid w:val="003621A9"/>
    <w:rsid w:val="00372C3C"/>
    <w:rsid w:val="00372F76"/>
    <w:rsid w:val="00377C08"/>
    <w:rsid w:val="00394C2F"/>
    <w:rsid w:val="00395720"/>
    <w:rsid w:val="003A4EBF"/>
    <w:rsid w:val="003B0C2F"/>
    <w:rsid w:val="003B4BAE"/>
    <w:rsid w:val="003B5242"/>
    <w:rsid w:val="003C35A2"/>
    <w:rsid w:val="003E0FC0"/>
    <w:rsid w:val="003E1F7F"/>
    <w:rsid w:val="003F3952"/>
    <w:rsid w:val="00401F5E"/>
    <w:rsid w:val="00406FAB"/>
    <w:rsid w:val="004144A7"/>
    <w:rsid w:val="004239D3"/>
    <w:rsid w:val="004308CC"/>
    <w:rsid w:val="0043173D"/>
    <w:rsid w:val="00433849"/>
    <w:rsid w:val="00435E0C"/>
    <w:rsid w:val="00440C68"/>
    <w:rsid w:val="00443218"/>
    <w:rsid w:val="00445867"/>
    <w:rsid w:val="00450B14"/>
    <w:rsid w:val="00451149"/>
    <w:rsid w:val="004570D0"/>
    <w:rsid w:val="00463976"/>
    <w:rsid w:val="00464656"/>
    <w:rsid w:val="0046570A"/>
    <w:rsid w:val="00475EB8"/>
    <w:rsid w:val="00493425"/>
    <w:rsid w:val="0049638E"/>
    <w:rsid w:val="004975A3"/>
    <w:rsid w:val="004A07EE"/>
    <w:rsid w:val="004A30FB"/>
    <w:rsid w:val="004A7F80"/>
    <w:rsid w:val="004D4121"/>
    <w:rsid w:val="004E7163"/>
    <w:rsid w:val="004F1BB1"/>
    <w:rsid w:val="004F524A"/>
    <w:rsid w:val="004F5A80"/>
    <w:rsid w:val="004F61B5"/>
    <w:rsid w:val="00504927"/>
    <w:rsid w:val="00523E28"/>
    <w:rsid w:val="00523F7B"/>
    <w:rsid w:val="005265B1"/>
    <w:rsid w:val="0053112A"/>
    <w:rsid w:val="0053568F"/>
    <w:rsid w:val="00536665"/>
    <w:rsid w:val="00544A7A"/>
    <w:rsid w:val="005507BB"/>
    <w:rsid w:val="0056521E"/>
    <w:rsid w:val="0058273D"/>
    <w:rsid w:val="0058498B"/>
    <w:rsid w:val="005A4A5D"/>
    <w:rsid w:val="005A7F11"/>
    <w:rsid w:val="005B6C95"/>
    <w:rsid w:val="005D6868"/>
    <w:rsid w:val="005D70D6"/>
    <w:rsid w:val="005E1E26"/>
    <w:rsid w:val="005E21C2"/>
    <w:rsid w:val="005E66A6"/>
    <w:rsid w:val="005F4AE8"/>
    <w:rsid w:val="0061423B"/>
    <w:rsid w:val="00627C06"/>
    <w:rsid w:val="00633C2F"/>
    <w:rsid w:val="0063657F"/>
    <w:rsid w:val="0064372A"/>
    <w:rsid w:val="0064424F"/>
    <w:rsid w:val="00645980"/>
    <w:rsid w:val="0065563F"/>
    <w:rsid w:val="0066047A"/>
    <w:rsid w:val="00666AFB"/>
    <w:rsid w:val="006701EB"/>
    <w:rsid w:val="0067753E"/>
    <w:rsid w:val="00693578"/>
    <w:rsid w:val="006A1B04"/>
    <w:rsid w:val="006A2FAD"/>
    <w:rsid w:val="006C3FF5"/>
    <w:rsid w:val="006C65E1"/>
    <w:rsid w:val="006D1619"/>
    <w:rsid w:val="006D1BE8"/>
    <w:rsid w:val="006E26AC"/>
    <w:rsid w:val="006E31A4"/>
    <w:rsid w:val="006E6123"/>
    <w:rsid w:val="006F27FC"/>
    <w:rsid w:val="0070103A"/>
    <w:rsid w:val="00704EF3"/>
    <w:rsid w:val="0072095D"/>
    <w:rsid w:val="007215F5"/>
    <w:rsid w:val="00726B27"/>
    <w:rsid w:val="00731268"/>
    <w:rsid w:val="00741E08"/>
    <w:rsid w:val="00750E47"/>
    <w:rsid w:val="00752AD1"/>
    <w:rsid w:val="00754D31"/>
    <w:rsid w:val="00757A52"/>
    <w:rsid w:val="00770FBB"/>
    <w:rsid w:val="007719AD"/>
    <w:rsid w:val="00772EA8"/>
    <w:rsid w:val="00783E11"/>
    <w:rsid w:val="0078463F"/>
    <w:rsid w:val="00791BD7"/>
    <w:rsid w:val="007923A0"/>
    <w:rsid w:val="00794A95"/>
    <w:rsid w:val="007A500C"/>
    <w:rsid w:val="007A7708"/>
    <w:rsid w:val="007B3871"/>
    <w:rsid w:val="007B3E8C"/>
    <w:rsid w:val="007B663A"/>
    <w:rsid w:val="007D3AE2"/>
    <w:rsid w:val="007E23B2"/>
    <w:rsid w:val="007E6EAB"/>
    <w:rsid w:val="007E76AC"/>
    <w:rsid w:val="007E794A"/>
    <w:rsid w:val="007F57CE"/>
    <w:rsid w:val="0082116E"/>
    <w:rsid w:val="00825D33"/>
    <w:rsid w:val="008308E3"/>
    <w:rsid w:val="00847337"/>
    <w:rsid w:val="0085471B"/>
    <w:rsid w:val="00860914"/>
    <w:rsid w:val="0087027C"/>
    <w:rsid w:val="00877497"/>
    <w:rsid w:val="00880361"/>
    <w:rsid w:val="0088476E"/>
    <w:rsid w:val="008852D2"/>
    <w:rsid w:val="00895913"/>
    <w:rsid w:val="008A00B0"/>
    <w:rsid w:val="008A445E"/>
    <w:rsid w:val="008C196A"/>
    <w:rsid w:val="008C66F5"/>
    <w:rsid w:val="008D54A9"/>
    <w:rsid w:val="008E220D"/>
    <w:rsid w:val="008E45DA"/>
    <w:rsid w:val="008F1322"/>
    <w:rsid w:val="008F4CDB"/>
    <w:rsid w:val="00944252"/>
    <w:rsid w:val="00951353"/>
    <w:rsid w:val="00952668"/>
    <w:rsid w:val="00960A48"/>
    <w:rsid w:val="00964EAA"/>
    <w:rsid w:val="009670F6"/>
    <w:rsid w:val="009761F4"/>
    <w:rsid w:val="009773D3"/>
    <w:rsid w:val="00977554"/>
    <w:rsid w:val="00981FBD"/>
    <w:rsid w:val="00990094"/>
    <w:rsid w:val="009A0089"/>
    <w:rsid w:val="009A0FD1"/>
    <w:rsid w:val="009A30F8"/>
    <w:rsid w:val="009B29CC"/>
    <w:rsid w:val="009B6B95"/>
    <w:rsid w:val="009D0238"/>
    <w:rsid w:val="009D3512"/>
    <w:rsid w:val="009D5C95"/>
    <w:rsid w:val="009E3888"/>
    <w:rsid w:val="00A10B6B"/>
    <w:rsid w:val="00A23662"/>
    <w:rsid w:val="00A71CE9"/>
    <w:rsid w:val="00A72557"/>
    <w:rsid w:val="00A75BC0"/>
    <w:rsid w:val="00A839FF"/>
    <w:rsid w:val="00A863FA"/>
    <w:rsid w:val="00A874FA"/>
    <w:rsid w:val="00AB2127"/>
    <w:rsid w:val="00AC3C39"/>
    <w:rsid w:val="00AD24AA"/>
    <w:rsid w:val="00AF0AF0"/>
    <w:rsid w:val="00AF143A"/>
    <w:rsid w:val="00B124E0"/>
    <w:rsid w:val="00B35A2F"/>
    <w:rsid w:val="00B4469C"/>
    <w:rsid w:val="00B57E3B"/>
    <w:rsid w:val="00B66C20"/>
    <w:rsid w:val="00B91F9F"/>
    <w:rsid w:val="00BA40AF"/>
    <w:rsid w:val="00BA467B"/>
    <w:rsid w:val="00BA7C2D"/>
    <w:rsid w:val="00BC50FC"/>
    <w:rsid w:val="00BC7457"/>
    <w:rsid w:val="00BC7918"/>
    <w:rsid w:val="00BD6704"/>
    <w:rsid w:val="00BE0CAA"/>
    <w:rsid w:val="00BE12B2"/>
    <w:rsid w:val="00BE3134"/>
    <w:rsid w:val="00BF1096"/>
    <w:rsid w:val="00C10211"/>
    <w:rsid w:val="00C20CAB"/>
    <w:rsid w:val="00C337C7"/>
    <w:rsid w:val="00C43A02"/>
    <w:rsid w:val="00C448DD"/>
    <w:rsid w:val="00C50EE0"/>
    <w:rsid w:val="00C52AE9"/>
    <w:rsid w:val="00C56D7D"/>
    <w:rsid w:val="00C61D3C"/>
    <w:rsid w:val="00C65296"/>
    <w:rsid w:val="00C71E7B"/>
    <w:rsid w:val="00C81A69"/>
    <w:rsid w:val="00C86288"/>
    <w:rsid w:val="00C874FD"/>
    <w:rsid w:val="00C95B19"/>
    <w:rsid w:val="00CA4754"/>
    <w:rsid w:val="00CB203C"/>
    <w:rsid w:val="00CB28EF"/>
    <w:rsid w:val="00CB580B"/>
    <w:rsid w:val="00CC1617"/>
    <w:rsid w:val="00CC4087"/>
    <w:rsid w:val="00CC4BEB"/>
    <w:rsid w:val="00CC7387"/>
    <w:rsid w:val="00CD5ABD"/>
    <w:rsid w:val="00CE4060"/>
    <w:rsid w:val="00CE65DF"/>
    <w:rsid w:val="00CF05B1"/>
    <w:rsid w:val="00CF14F7"/>
    <w:rsid w:val="00CF190A"/>
    <w:rsid w:val="00CF3692"/>
    <w:rsid w:val="00D011B0"/>
    <w:rsid w:val="00D11089"/>
    <w:rsid w:val="00D13886"/>
    <w:rsid w:val="00D13BDE"/>
    <w:rsid w:val="00D21F98"/>
    <w:rsid w:val="00D420D3"/>
    <w:rsid w:val="00D500B7"/>
    <w:rsid w:val="00D651C6"/>
    <w:rsid w:val="00D66B53"/>
    <w:rsid w:val="00D81A9A"/>
    <w:rsid w:val="00D81DCC"/>
    <w:rsid w:val="00DC0178"/>
    <w:rsid w:val="00DD09FE"/>
    <w:rsid w:val="00DD4DFB"/>
    <w:rsid w:val="00DE5DCE"/>
    <w:rsid w:val="00DF343C"/>
    <w:rsid w:val="00DF36C8"/>
    <w:rsid w:val="00E062F9"/>
    <w:rsid w:val="00E13DB2"/>
    <w:rsid w:val="00E22E4C"/>
    <w:rsid w:val="00E26C93"/>
    <w:rsid w:val="00E3211B"/>
    <w:rsid w:val="00E35761"/>
    <w:rsid w:val="00E46375"/>
    <w:rsid w:val="00E50E95"/>
    <w:rsid w:val="00E5152F"/>
    <w:rsid w:val="00E54E08"/>
    <w:rsid w:val="00E56829"/>
    <w:rsid w:val="00E668CC"/>
    <w:rsid w:val="00E66F06"/>
    <w:rsid w:val="00E73AE7"/>
    <w:rsid w:val="00E84E92"/>
    <w:rsid w:val="00EA37D1"/>
    <w:rsid w:val="00EB22DE"/>
    <w:rsid w:val="00EB402D"/>
    <w:rsid w:val="00EC15D3"/>
    <w:rsid w:val="00EC63B6"/>
    <w:rsid w:val="00EC7CDE"/>
    <w:rsid w:val="00F047CD"/>
    <w:rsid w:val="00F06AB8"/>
    <w:rsid w:val="00F07E19"/>
    <w:rsid w:val="00F07FAE"/>
    <w:rsid w:val="00F10430"/>
    <w:rsid w:val="00F31F8D"/>
    <w:rsid w:val="00F46A8C"/>
    <w:rsid w:val="00F46AF2"/>
    <w:rsid w:val="00F505E5"/>
    <w:rsid w:val="00F61104"/>
    <w:rsid w:val="00F61C80"/>
    <w:rsid w:val="00F73077"/>
    <w:rsid w:val="00F75913"/>
    <w:rsid w:val="00FA1BD1"/>
    <w:rsid w:val="00FA277F"/>
    <w:rsid w:val="00FB775E"/>
    <w:rsid w:val="00FC0919"/>
    <w:rsid w:val="00FD4F82"/>
    <w:rsid w:val="00FD7552"/>
    <w:rsid w:val="00FE1BA6"/>
    <w:rsid w:val="00FF15A2"/>
    <w:rsid w:val="0E301857"/>
    <w:rsid w:val="105912D6"/>
    <w:rsid w:val="2D2BA1FD"/>
    <w:rsid w:val="406FFCDC"/>
    <w:rsid w:val="4D42A23C"/>
    <w:rsid w:val="5C035F31"/>
    <w:rsid w:val="66FBC683"/>
    <w:rsid w:val="674981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7A3628"/>
  <w15:chartTrackingRefBased/>
  <w15:docId w15:val="{6CAEEF40-B3BD-4AAA-A72B-86997CFF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11B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_msonormal"/>
    <w:basedOn w:val="Normal"/>
    <w:rsid w:val="00E3211B"/>
    <w:pPr>
      <w:spacing w:after="0" w:line="240" w:lineRule="auto"/>
    </w:pPr>
    <w:rPr>
      <w:rFonts w:ascii="Aptos" w:eastAsia="Aptos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E321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3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C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C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B8D"/>
  </w:style>
  <w:style w:type="character" w:styleId="Hyperlink">
    <w:name w:val="Hyperlink"/>
    <w:basedOn w:val="DefaultParagraphFont"/>
    <w:uiPriority w:val="99"/>
    <w:unhideWhenUsed/>
    <w:rsid w:val="00E54E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E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1353"/>
    <w:pPr>
      <w:spacing w:after="0" w:line="240" w:lineRule="auto"/>
    </w:pPr>
    <w:rPr>
      <w:rFonts w:ascii="Source Sans Pro" w:hAnsi="Source Sans Pro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5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F8A2-BC99-477F-8CEC-3337D4072D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902a63-4837-4fa7-905b-52887c7f3cff}" enabled="0" method="" siteId="{ff902a63-4837-4fa7-905b-52887c7f3c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Comptroller of the Currency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Murphy</dc:creator>
  <cp:lastModifiedBy>Office of the General Counsel</cp:lastModifiedBy>
  <cp:revision>10</cp:revision>
  <cp:lastPrinted>2025-06-02T16:03:00Z</cp:lastPrinted>
  <dcterms:created xsi:type="dcterms:W3CDTF">2025-07-15T18:42:00Z</dcterms:created>
  <dcterms:modified xsi:type="dcterms:W3CDTF">2025-12-15T15:03:00Z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#000000,11,Calibri</vt:lpwstr>
  </property>
  <property fmtid="{D5CDD505-2E9C-101B-9397-08002B2CF9AE}" pid="3" name="ClassificationContentMarkingHeaderShapeIds">
    <vt:lpwstr>23d6754a,7c7bc384,45d51d59</vt:lpwstr>
  </property>
  <property fmtid="{D5CDD505-2E9C-101B-9397-08002B2CF9AE}" pid="4" name="ClassificationContentMarkingHeaderText">
    <vt:lpwstr>NONCONFIDENTIAL // EXTERNAL</vt:lpwstr>
  </property>
  <property fmtid="{D5CDD505-2E9C-101B-9397-08002B2CF9AE}" pid="5" name="MSIP_Label_3be8ab8c-433c-4394-a4fb-cd2d5c4d0a5e_ActionId">
    <vt:lpwstr>0c2f4099-c1fb-4c33-a382-330134c855b4</vt:lpwstr>
  </property>
  <property fmtid="{D5CDD505-2E9C-101B-9397-08002B2CF9AE}" pid="6" name="MSIP_Label_3be8ab8c-433c-4394-a4fb-cd2d5c4d0a5e_ContentBits">
    <vt:lpwstr>0</vt:lpwstr>
  </property>
  <property fmtid="{D5CDD505-2E9C-101B-9397-08002B2CF9AE}" pid="7" name="MSIP_Label_3be8ab8c-433c-4394-a4fb-cd2d5c4d0a5e_Enabled">
    <vt:lpwstr>true</vt:lpwstr>
  </property>
  <property fmtid="{D5CDD505-2E9C-101B-9397-08002B2CF9AE}" pid="8" name="MSIP_Label_3be8ab8c-433c-4394-a4fb-cd2d5c4d0a5e_Method">
    <vt:lpwstr>Privileged</vt:lpwstr>
  </property>
  <property fmtid="{D5CDD505-2E9C-101B-9397-08002B2CF9AE}" pid="9" name="MSIP_Label_3be8ab8c-433c-4394-a4fb-cd2d5c4d0a5e_Name">
    <vt:lpwstr>None</vt:lpwstr>
  </property>
  <property fmtid="{D5CDD505-2E9C-101B-9397-08002B2CF9AE}" pid="10" name="MSIP_Label_3be8ab8c-433c-4394-a4fb-cd2d5c4d0a5e_SetDate">
    <vt:lpwstr>2025-05-06T21:56:44Z</vt:lpwstr>
  </property>
  <property fmtid="{D5CDD505-2E9C-101B-9397-08002B2CF9AE}" pid="11" name="MSIP_Label_3be8ab8c-433c-4394-a4fb-cd2d5c4d0a5e_SiteId">
    <vt:lpwstr>26c83bc9-31c1-4d77-a523-0816095aba31</vt:lpwstr>
  </property>
  <property fmtid="{D5CDD505-2E9C-101B-9397-08002B2CF9AE}" pid="12" name="MSIP_Label_3be8ab8c-433c-4394-a4fb-cd2d5c4d0a5e_Tag">
    <vt:lpwstr>10, 0, 1, 1</vt:lpwstr>
  </property>
  <property fmtid="{D5CDD505-2E9C-101B-9397-08002B2CF9AE}" pid="13" name="MSIP_Label_3cbab4f1-dcc8-4800-b101-70f2ebeb2cf4_ActionId">
    <vt:lpwstr>e8530328-c054-4b0b-9d51-08f98da62e07</vt:lpwstr>
  </property>
  <property fmtid="{D5CDD505-2E9C-101B-9397-08002B2CF9AE}" pid="14" name="MSIP_Label_3cbab4f1-dcc8-4800-b101-70f2ebeb2cf4_ContentBits">
    <vt:lpwstr>1</vt:lpwstr>
  </property>
  <property fmtid="{D5CDD505-2E9C-101B-9397-08002B2CF9AE}" pid="15" name="MSIP_Label_3cbab4f1-dcc8-4800-b101-70f2ebeb2cf4_Enabled">
    <vt:lpwstr>true</vt:lpwstr>
  </property>
  <property fmtid="{D5CDD505-2E9C-101B-9397-08002B2CF9AE}" pid="16" name="MSIP_Label_3cbab4f1-dcc8-4800-b101-70f2ebeb2cf4_Method">
    <vt:lpwstr>Privileged</vt:lpwstr>
  </property>
  <property fmtid="{D5CDD505-2E9C-101B-9397-08002B2CF9AE}" pid="17" name="MSIP_Label_3cbab4f1-dcc8-4800-b101-70f2ebeb2cf4_Name">
    <vt:lpwstr>NONCONFIDENTIAL - EXTERNAL</vt:lpwstr>
  </property>
  <property fmtid="{D5CDD505-2E9C-101B-9397-08002B2CF9AE}" pid="18" name="MSIP_Label_3cbab4f1-dcc8-4800-b101-70f2ebeb2cf4_SetDate">
    <vt:lpwstr>2025-05-07T16:39:15Z</vt:lpwstr>
  </property>
  <property fmtid="{D5CDD505-2E9C-101B-9397-08002B2CF9AE}" pid="19" name="MSIP_Label_3cbab4f1-dcc8-4800-b101-70f2ebeb2cf4_SiteId">
    <vt:lpwstr>87bb2570-5c1e-4973-9c37-09257a95aeb1</vt:lpwstr>
  </property>
  <property fmtid="{D5CDD505-2E9C-101B-9397-08002B2CF9AE}" pid="20" name="MSIP_Label_3cbab4f1-dcc8-4800-b101-70f2ebeb2cf4_Tag">
    <vt:lpwstr>10, 0, 1, 1</vt:lpwstr>
  </property>
</Properties>
</file>