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C7489" w:rsidRPr="00BC7489" w:rsidP="00BC7489" w14:paraId="5533DB8B" w14:textId="348D2231">
      <w:pPr>
        <w:spacing w:line="240" w:lineRule="auto"/>
        <w:ind w:left="7920" w:hanging="7920"/>
        <w:rPr>
          <w:rFonts w:ascii="Times New Roman" w:hAnsi="Times New Roman" w:cs="Times New Roman"/>
          <w:b/>
          <w:bCs/>
        </w:rPr>
      </w:pPr>
      <w:r w:rsidRPr="008768FF">
        <w:rPr>
          <w:rFonts w:ascii="Times New Roman" w:hAnsi="Times New Roman" w:cs="Times New Roman"/>
          <w:b/>
          <w:bCs/>
        </w:rPr>
        <w:t>Alternative Dispute Resolution Intake Form, FCC Form 5628</w:t>
      </w:r>
      <w:r w:rsidRPr="008768FF" w:rsidR="008768FF">
        <w:rPr>
          <w:rFonts w:ascii="Times New Roman" w:hAnsi="Times New Roman" w:cs="Times New Roman"/>
          <w:b/>
          <w:bCs/>
        </w:rPr>
        <w:tab/>
      </w:r>
      <w:r w:rsidRPr="008768FF">
        <w:rPr>
          <w:rFonts w:ascii="Times New Roman" w:hAnsi="Times New Roman" w:cs="Times New Roman"/>
          <w:b/>
          <w:bCs/>
        </w:rPr>
        <w:t>3060-</w:t>
      </w:r>
      <w:r w:rsidR="0093548E">
        <w:rPr>
          <w:rFonts w:ascii="Times New Roman" w:hAnsi="Times New Roman" w:cs="Times New Roman"/>
          <w:b/>
          <w:bCs/>
        </w:rPr>
        <w:t>1258</w:t>
      </w:r>
      <w:r w:rsidR="0050348C">
        <w:rPr>
          <w:rFonts w:ascii="Times New Roman" w:hAnsi="Times New Roman" w:cs="Times New Roman"/>
          <w:b/>
          <w:bCs/>
        </w:rPr>
        <w:t xml:space="preserve"> </w:t>
      </w:r>
      <w:r>
        <w:rPr>
          <w:rFonts w:ascii="Times New Roman" w:hAnsi="Times New Roman" w:cs="Times New Roman"/>
          <w:b/>
          <w:bCs/>
        </w:rPr>
        <w:t>June 2025</w:t>
      </w:r>
    </w:p>
    <w:p w:rsidR="00BC7489" w:rsidRPr="008768FF" w:rsidP="00C93EE9" w14:paraId="575F08F9" w14:textId="77777777">
      <w:pPr>
        <w:spacing w:line="240" w:lineRule="auto"/>
        <w:ind w:left="7920" w:hanging="7920"/>
        <w:rPr>
          <w:rFonts w:ascii="Times New Roman" w:hAnsi="Times New Roman" w:cs="Times New Roman"/>
          <w:b/>
          <w:bCs/>
        </w:rPr>
      </w:pPr>
    </w:p>
    <w:p w:rsidR="003A3412" w:rsidRPr="008768FF" w:rsidP="00721E55" w14:paraId="25B85684" w14:textId="77777777">
      <w:pPr>
        <w:spacing w:line="240" w:lineRule="auto"/>
        <w:jc w:val="center"/>
        <w:rPr>
          <w:rFonts w:ascii="Times New Roman" w:hAnsi="Times New Roman" w:cs="Times New Roman"/>
          <w:b/>
          <w:bCs/>
        </w:rPr>
      </w:pPr>
      <w:r w:rsidRPr="008768FF">
        <w:rPr>
          <w:rFonts w:ascii="Times New Roman" w:hAnsi="Times New Roman" w:cs="Times New Roman"/>
          <w:b/>
          <w:bCs/>
        </w:rPr>
        <w:t>Supporting Statement</w:t>
      </w:r>
    </w:p>
    <w:p w:rsidR="008768FF" w:rsidRPr="004D3100" w:rsidP="008768FF" w14:paraId="7F9CB73A" w14:textId="39F6D162">
      <w:pPr>
        <w:pStyle w:val="ListParagraph"/>
        <w:numPr>
          <w:ilvl w:val="0"/>
          <w:numId w:val="1"/>
        </w:numPr>
        <w:rPr>
          <w:rFonts w:ascii="Times New Roman" w:hAnsi="Times New Roman" w:cs="Times New Roman"/>
        </w:rPr>
      </w:pPr>
      <w:r w:rsidRPr="008768FF">
        <w:rPr>
          <w:rFonts w:ascii="Times New Roman" w:hAnsi="Times New Roman" w:cs="Times New Roman"/>
          <w:b/>
          <w:bCs/>
          <w:u w:val="single"/>
        </w:rPr>
        <w:t>Justification</w:t>
      </w:r>
    </w:p>
    <w:p w:rsidR="006750C3" w:rsidRPr="008768FF" w:rsidP="004D3100" w14:paraId="4CCB7EAF" w14:textId="77777777">
      <w:pPr>
        <w:pStyle w:val="ListParagraph"/>
        <w:rPr>
          <w:rFonts w:ascii="Times New Roman" w:hAnsi="Times New Roman" w:cs="Times New Roman"/>
        </w:rPr>
      </w:pPr>
    </w:p>
    <w:p w:rsidR="008768FF" w:rsidP="00721E55" w14:paraId="25A4460C" w14:textId="550FD3CF">
      <w:pPr>
        <w:pStyle w:val="ListParagraph"/>
        <w:numPr>
          <w:ilvl w:val="1"/>
          <w:numId w:val="1"/>
        </w:numPr>
        <w:rPr>
          <w:rFonts w:ascii="Times New Roman" w:hAnsi="Times New Roman" w:cs="Times New Roman"/>
        </w:rPr>
      </w:pPr>
      <w:r w:rsidRPr="008768FF">
        <w:rPr>
          <w:rFonts w:ascii="Times New Roman" w:hAnsi="Times New Roman" w:cs="Times New Roman"/>
        </w:rPr>
        <w:t xml:space="preserve"> Executive Order 12988, Requiring Federal Agencies to Establish Procedures to Facilitate the Provision of Civil Justice Reform (February 7, 1996), requires federal agencies to make reasonable attempts to resolve disputes expeditiously when feasible through informal discussion, negotiation and settlement using an appropriate alternative dispute resolution technique. Moreover, 29 C.F.R. § 1614.102(b)(2) requires agencies to establish an alternative dispute resolution program to be available to individuals dur</w:t>
      </w:r>
      <w:r w:rsidRPr="008768FF">
        <w:rPr>
          <w:rFonts w:ascii="Times New Roman" w:hAnsi="Times New Roman" w:cs="Times New Roman"/>
        </w:rPr>
        <w:t xml:space="preserve">ing the </w:t>
      </w:r>
      <w:r w:rsidR="0069675B">
        <w:rPr>
          <w:rFonts w:ascii="Times New Roman" w:hAnsi="Times New Roman" w:cs="Times New Roman"/>
        </w:rPr>
        <w:t xml:space="preserve">Equal Employment Opportunity (EEO) </w:t>
      </w:r>
      <w:r w:rsidRPr="008768FF">
        <w:rPr>
          <w:rFonts w:ascii="Times New Roman" w:hAnsi="Times New Roman" w:cs="Times New Roman"/>
        </w:rPr>
        <w:t xml:space="preserve">pre-complaint and formal complaint process. In order to process, track, and maintain the confidentiality of alternative dispute resolution requests, the </w:t>
      </w:r>
      <w:r w:rsidR="00123E8D">
        <w:rPr>
          <w:rFonts w:ascii="Times New Roman" w:hAnsi="Times New Roman" w:cs="Times New Roman"/>
        </w:rPr>
        <w:t>EEO Director</w:t>
      </w:r>
      <w:r w:rsidRPr="008768FF">
        <w:rPr>
          <w:rFonts w:ascii="Times New Roman" w:hAnsi="Times New Roman" w:cs="Times New Roman"/>
        </w:rPr>
        <w:t xml:space="preserve"> of the Federal Communications Commission (FCC or Commission) collects this information on FCC Form 5628 (Alternative Dispute Resolution Intake Form).</w:t>
      </w:r>
    </w:p>
    <w:p w:rsidR="008768FF" w:rsidP="008768FF" w14:paraId="263367A0" w14:textId="77777777">
      <w:pPr>
        <w:pStyle w:val="ListParagraph"/>
        <w:ind w:left="1440"/>
        <w:rPr>
          <w:rFonts w:ascii="Times New Roman" w:hAnsi="Times New Roman" w:cs="Times New Roman"/>
        </w:rPr>
      </w:pPr>
    </w:p>
    <w:p w:rsidR="008768FF" w:rsidP="008768FF" w14:paraId="2FC7C212" w14:textId="2970E588">
      <w:pPr>
        <w:pStyle w:val="ListParagraph"/>
        <w:ind w:left="1440"/>
        <w:rPr>
          <w:rFonts w:ascii="Times New Roman" w:hAnsi="Times New Roman" w:cs="Times New Roman"/>
        </w:rPr>
      </w:pPr>
      <w:r w:rsidRPr="008768FF">
        <w:rPr>
          <w:rFonts w:ascii="Times New Roman" w:hAnsi="Times New Roman" w:cs="Times New Roman"/>
        </w:rPr>
        <w:t xml:space="preserve">The Commission is requesting the Office of Management and Budget (OMB) approval of this </w:t>
      </w:r>
      <w:r w:rsidR="00E537AF">
        <w:rPr>
          <w:rFonts w:ascii="Times New Roman" w:hAnsi="Times New Roman" w:cs="Times New Roman"/>
        </w:rPr>
        <w:t>extension</w:t>
      </w:r>
      <w:r w:rsidRPr="008768FF">
        <w:rPr>
          <w:rFonts w:ascii="Times New Roman" w:hAnsi="Times New Roman" w:cs="Times New Roman"/>
        </w:rPr>
        <w:t xml:space="preserve"> collection in order to obtain the full three-year clearance.</w:t>
      </w:r>
    </w:p>
    <w:p w:rsidR="008768FF" w:rsidP="008768FF" w14:paraId="7AD40652" w14:textId="77777777">
      <w:pPr>
        <w:pStyle w:val="ListParagraph"/>
        <w:ind w:left="1440"/>
        <w:rPr>
          <w:rFonts w:ascii="Times New Roman" w:hAnsi="Times New Roman" w:cs="Times New Roman"/>
        </w:rPr>
      </w:pPr>
    </w:p>
    <w:p w:rsidR="008768FF" w:rsidP="008768FF" w14:paraId="5DF7CB02" w14:textId="4740B9CE">
      <w:pPr>
        <w:pStyle w:val="ListParagraph"/>
        <w:ind w:left="1440"/>
        <w:rPr>
          <w:rFonts w:ascii="Times New Roman" w:hAnsi="Times New Roman" w:cs="Times New Roman"/>
        </w:rPr>
      </w:pPr>
      <w:r w:rsidRPr="008768FF">
        <w:rPr>
          <w:rFonts w:ascii="Times New Roman" w:hAnsi="Times New Roman" w:cs="Times New Roman"/>
        </w:rPr>
        <w:t xml:space="preserve">Records may include information about parties, e.g., personally identifiable information or PII, and the use(s) and disclosure of this information is governed by the requirements of a system of records notice or “SORN,” FCC/OWD-2, “Alternative Dispute Resolution </w:t>
      </w:r>
      <w:r w:rsidR="00E52D49">
        <w:rPr>
          <w:rFonts w:ascii="Times New Roman" w:hAnsi="Times New Roman" w:cs="Times New Roman"/>
        </w:rPr>
        <w:t>Program</w:t>
      </w:r>
      <w:r w:rsidRPr="008768FF">
        <w:rPr>
          <w:rFonts w:ascii="Times New Roman" w:hAnsi="Times New Roman" w:cs="Times New Roman"/>
        </w:rPr>
        <w:t>.” There are no additional impacts under the Privacy Act.</w:t>
      </w:r>
    </w:p>
    <w:p w:rsidR="008768FF" w:rsidP="008768FF" w14:paraId="135ED64B" w14:textId="77777777">
      <w:pPr>
        <w:pStyle w:val="ListParagraph"/>
        <w:ind w:left="1440"/>
        <w:rPr>
          <w:rFonts w:ascii="Times New Roman" w:hAnsi="Times New Roman" w:cs="Times New Roman"/>
        </w:rPr>
      </w:pPr>
    </w:p>
    <w:p w:rsidR="003A3412" w:rsidRPr="008768FF" w:rsidP="008768FF" w14:paraId="17B9F57B" w14:textId="0633FC33">
      <w:pPr>
        <w:pStyle w:val="ListParagraph"/>
        <w:ind w:left="1440"/>
        <w:rPr>
          <w:rFonts w:ascii="Times New Roman" w:hAnsi="Times New Roman" w:cs="Times New Roman"/>
        </w:rPr>
      </w:pPr>
      <w:r w:rsidRPr="008768FF">
        <w:rPr>
          <w:rFonts w:ascii="Times New Roman" w:hAnsi="Times New Roman" w:cs="Times New Roman"/>
        </w:rPr>
        <w:t xml:space="preserve">Statutory authority for this information collection is contained in Administrative Dispute Resolution Act, 5 U.S.C. § 571 et seq.; Civil Justice </w:t>
      </w:r>
      <w:r w:rsidRPr="008768FF">
        <w:rPr>
          <w:rFonts w:ascii="Times New Roman" w:hAnsi="Times New Roman" w:cs="Times New Roman"/>
        </w:rPr>
        <w:t>Reform, Executive Order 12988; 29 CFR §§ 1614.102(b)(2), 1614.105(f), 1614.108(b), and 1614.603.</w:t>
      </w:r>
    </w:p>
    <w:p w:rsidR="008768FF" w:rsidP="008768FF" w14:paraId="6B12B395" w14:textId="77777777">
      <w:pPr>
        <w:pStyle w:val="ListParagraph"/>
        <w:ind w:left="1440"/>
        <w:rPr>
          <w:rFonts w:ascii="Times New Roman" w:hAnsi="Times New Roman" w:cs="Times New Roman"/>
        </w:rPr>
      </w:pPr>
    </w:p>
    <w:p w:rsidR="008768FF" w:rsidP="003A3412" w14:paraId="622FA47F" w14:textId="66D0AD12">
      <w:pPr>
        <w:pStyle w:val="ListParagraph"/>
        <w:numPr>
          <w:ilvl w:val="1"/>
          <w:numId w:val="1"/>
        </w:numPr>
        <w:rPr>
          <w:rFonts w:ascii="Times New Roman" w:hAnsi="Times New Roman" w:cs="Times New Roman"/>
        </w:rPr>
      </w:pPr>
      <w:r w:rsidRPr="008768FF">
        <w:rPr>
          <w:rFonts w:ascii="Times New Roman" w:hAnsi="Times New Roman" w:cs="Times New Roman"/>
        </w:rPr>
        <w:t xml:space="preserve">This information will be used by the </w:t>
      </w:r>
      <w:r w:rsidR="00066700">
        <w:rPr>
          <w:rFonts w:ascii="Times New Roman" w:hAnsi="Times New Roman" w:cs="Times New Roman"/>
        </w:rPr>
        <w:t>EEO Director</w:t>
      </w:r>
      <w:r w:rsidRPr="008768FF">
        <w:rPr>
          <w:rFonts w:ascii="Times New Roman" w:hAnsi="Times New Roman" w:cs="Times New Roman"/>
        </w:rPr>
        <w:t xml:space="preserve"> to process, track, and maintain the confidentiality of Alternative Dispute Resolution Intake Form requests.</w:t>
      </w:r>
    </w:p>
    <w:p w:rsidR="008768FF" w:rsidP="008768FF" w14:paraId="5274B4CD" w14:textId="77777777">
      <w:pPr>
        <w:pStyle w:val="ListParagraph"/>
        <w:ind w:left="1440"/>
        <w:rPr>
          <w:rFonts w:ascii="Times New Roman" w:hAnsi="Times New Roman" w:cs="Times New Roman"/>
        </w:rPr>
      </w:pPr>
    </w:p>
    <w:p w:rsidR="008768FF" w:rsidP="008768FF" w14:paraId="61A1B898" w14:textId="77777777">
      <w:pPr>
        <w:pStyle w:val="ListParagraph"/>
        <w:numPr>
          <w:ilvl w:val="1"/>
          <w:numId w:val="1"/>
        </w:numPr>
        <w:rPr>
          <w:rFonts w:ascii="Times New Roman" w:hAnsi="Times New Roman" w:cs="Times New Roman"/>
        </w:rPr>
      </w:pPr>
      <w:r w:rsidRPr="008768FF">
        <w:rPr>
          <w:rFonts w:ascii="Times New Roman" w:hAnsi="Times New Roman" w:cs="Times New Roman"/>
        </w:rPr>
        <w:t>Parties will have the ability to file and gain access to this information both electronically and through paper files. Initially, the information will be maintained in a paper filing system. Over the next several years, the FCC will transition to an online filing and reporting system. By using the electronic submission portal, participants will have immediate confirmation of the date their materials are received and will have 24-hour, 7 day access to the electronic portal to upload and download documentatio</w:t>
      </w:r>
      <w:r w:rsidRPr="008768FF">
        <w:rPr>
          <w:rFonts w:ascii="Times New Roman" w:hAnsi="Times New Roman" w:cs="Times New Roman"/>
        </w:rPr>
        <w:t>n and view the status of their requests.</w:t>
      </w:r>
    </w:p>
    <w:p w:rsidR="008768FF" w:rsidRPr="008768FF" w:rsidP="008768FF" w14:paraId="1433978E" w14:textId="77777777">
      <w:pPr>
        <w:pStyle w:val="ListParagraph"/>
        <w:rPr>
          <w:rFonts w:ascii="Times New Roman" w:hAnsi="Times New Roman" w:cs="Times New Roman"/>
        </w:rPr>
      </w:pPr>
    </w:p>
    <w:p w:rsidR="008768FF" w:rsidP="008768FF" w14:paraId="186CCAA2" w14:textId="1F562B3F">
      <w:pPr>
        <w:pStyle w:val="ListParagraph"/>
        <w:ind w:left="1440"/>
        <w:rPr>
          <w:rFonts w:ascii="Times New Roman" w:hAnsi="Times New Roman" w:cs="Times New Roman"/>
        </w:rPr>
      </w:pPr>
      <w:r w:rsidRPr="008768FF">
        <w:rPr>
          <w:rFonts w:ascii="Times New Roman" w:hAnsi="Times New Roman" w:cs="Times New Roman"/>
        </w:rPr>
        <w:t xml:space="preserve">However, in recognition that some parties cannot file electronically, the </w:t>
      </w:r>
      <w:r w:rsidR="00066700">
        <w:rPr>
          <w:rFonts w:ascii="Times New Roman" w:hAnsi="Times New Roman" w:cs="Times New Roman"/>
        </w:rPr>
        <w:t>EEO Director</w:t>
      </w:r>
      <w:r w:rsidRPr="008768FF">
        <w:rPr>
          <w:rFonts w:ascii="Times New Roman" w:hAnsi="Times New Roman" w:cs="Times New Roman"/>
        </w:rPr>
        <w:t xml:space="preserve"> will retain the ability for parties to file requests manually. This information will be uploaded into the Online Request portal by </w:t>
      </w:r>
      <w:r w:rsidR="00066700">
        <w:rPr>
          <w:rFonts w:ascii="Times New Roman" w:hAnsi="Times New Roman" w:cs="Times New Roman"/>
        </w:rPr>
        <w:t>the EEO Director</w:t>
      </w:r>
      <w:r w:rsidRPr="008768FF">
        <w:rPr>
          <w:rFonts w:ascii="Times New Roman" w:hAnsi="Times New Roman" w:cs="Times New Roman"/>
        </w:rPr>
        <w:t>.</w:t>
      </w:r>
    </w:p>
    <w:p w:rsidR="008768FF" w:rsidP="008768FF" w14:paraId="28399F50" w14:textId="77777777">
      <w:pPr>
        <w:pStyle w:val="ListParagraph"/>
        <w:ind w:left="1440"/>
        <w:rPr>
          <w:rFonts w:ascii="Times New Roman" w:hAnsi="Times New Roman" w:cs="Times New Roman"/>
        </w:rPr>
      </w:pPr>
    </w:p>
    <w:p w:rsidR="007A6E85" w:rsidP="007A6E85" w14:paraId="4E39B50E" w14:textId="77777777">
      <w:pPr>
        <w:pStyle w:val="ListParagraph"/>
        <w:numPr>
          <w:ilvl w:val="1"/>
          <w:numId w:val="1"/>
        </w:numPr>
        <w:rPr>
          <w:rFonts w:ascii="Times New Roman" w:hAnsi="Times New Roman" w:cs="Times New Roman"/>
        </w:rPr>
      </w:pPr>
      <w:r w:rsidRPr="008768FF">
        <w:rPr>
          <w:rFonts w:ascii="Times New Roman" w:hAnsi="Times New Roman" w:cs="Times New Roman"/>
        </w:rPr>
        <w:t xml:space="preserve">There is no duplication of information in the ADR Intake Form. </w:t>
      </w:r>
      <w:r>
        <w:rPr>
          <w:rFonts w:ascii="Times New Roman" w:hAnsi="Times New Roman" w:cs="Times New Roman"/>
        </w:rPr>
        <w:t xml:space="preserve"> Pursuant to </w:t>
      </w:r>
      <w:r w:rsidRPr="008768FF">
        <w:rPr>
          <w:rFonts w:ascii="Times New Roman" w:hAnsi="Times New Roman" w:cs="Times New Roman"/>
        </w:rPr>
        <w:t>29 C.F.R. Part 1614 (EEO-MD-110)</w:t>
      </w:r>
      <w:r>
        <w:rPr>
          <w:rFonts w:ascii="Times New Roman" w:hAnsi="Times New Roman" w:cs="Times New Roman"/>
        </w:rPr>
        <w:t xml:space="preserve">, </w:t>
      </w:r>
      <w:r w:rsidRPr="008768FF">
        <w:rPr>
          <w:rFonts w:ascii="Times New Roman" w:hAnsi="Times New Roman" w:cs="Times New Roman"/>
        </w:rPr>
        <w:t xml:space="preserve">the Agency </w:t>
      </w:r>
      <w:r>
        <w:rPr>
          <w:rFonts w:ascii="Times New Roman" w:hAnsi="Times New Roman" w:cs="Times New Roman"/>
        </w:rPr>
        <w:t xml:space="preserve">is required to </w:t>
      </w:r>
      <w:r w:rsidRPr="008768FF">
        <w:rPr>
          <w:rFonts w:ascii="Times New Roman" w:hAnsi="Times New Roman" w:cs="Times New Roman"/>
        </w:rPr>
        <w:t xml:space="preserve">establish an ADR Program to operate independently of other equal employment opportunity </w:t>
      </w:r>
      <w:r>
        <w:rPr>
          <w:rFonts w:ascii="Times New Roman" w:hAnsi="Times New Roman" w:cs="Times New Roman"/>
        </w:rPr>
        <w:t xml:space="preserve">(EEO) </w:t>
      </w:r>
      <w:r w:rsidRPr="008768FF">
        <w:rPr>
          <w:rFonts w:ascii="Times New Roman" w:hAnsi="Times New Roman" w:cs="Times New Roman"/>
        </w:rPr>
        <w:t xml:space="preserve">program services. The ADR Program may also provide ADR services for non-EEO matters. </w:t>
      </w:r>
    </w:p>
    <w:p w:rsidR="008768FF" w:rsidP="008768FF" w14:paraId="561D6AD2" w14:textId="77777777">
      <w:pPr>
        <w:pStyle w:val="ListParagraph"/>
        <w:ind w:left="1440"/>
        <w:rPr>
          <w:rFonts w:ascii="Times New Roman" w:hAnsi="Times New Roman" w:cs="Times New Roman"/>
        </w:rPr>
      </w:pPr>
    </w:p>
    <w:p w:rsidR="008768FF" w:rsidP="003A3412" w14:paraId="00205342" w14:textId="006DBE8E">
      <w:pPr>
        <w:pStyle w:val="ListParagraph"/>
        <w:numPr>
          <w:ilvl w:val="1"/>
          <w:numId w:val="1"/>
        </w:numPr>
        <w:rPr>
          <w:rFonts w:ascii="Times New Roman" w:hAnsi="Times New Roman" w:cs="Times New Roman"/>
        </w:rPr>
      </w:pPr>
      <w:r w:rsidRPr="008768FF">
        <w:rPr>
          <w:rFonts w:ascii="Times New Roman" w:hAnsi="Times New Roman" w:cs="Times New Roman"/>
        </w:rPr>
        <w:t xml:space="preserve">The collection of this information will not have significant economic impacts on small businesses, organizations or other small entities. In order to determine whether alternative dispute resolution is appropriate, parties must provide certain information to allow the </w:t>
      </w:r>
      <w:r w:rsidR="00066700">
        <w:rPr>
          <w:rFonts w:ascii="Times New Roman" w:hAnsi="Times New Roman" w:cs="Times New Roman"/>
        </w:rPr>
        <w:t xml:space="preserve">EEO Director </w:t>
      </w:r>
      <w:r w:rsidRPr="008768FF">
        <w:rPr>
          <w:rFonts w:ascii="Times New Roman" w:hAnsi="Times New Roman" w:cs="Times New Roman"/>
        </w:rPr>
        <w:t>to conduct a case-by-case analysis.</w:t>
      </w:r>
    </w:p>
    <w:p w:rsidR="008768FF" w:rsidP="008768FF" w14:paraId="2F26282C" w14:textId="77777777">
      <w:pPr>
        <w:pStyle w:val="ListParagraph"/>
        <w:ind w:left="1440"/>
        <w:rPr>
          <w:rFonts w:ascii="Times New Roman" w:hAnsi="Times New Roman" w:cs="Times New Roman"/>
        </w:rPr>
      </w:pPr>
    </w:p>
    <w:p w:rsidR="008768FF" w:rsidP="003A3412" w14:paraId="754FC00C" w14:textId="77777777">
      <w:pPr>
        <w:pStyle w:val="ListParagraph"/>
        <w:numPr>
          <w:ilvl w:val="1"/>
          <w:numId w:val="1"/>
        </w:numPr>
        <w:rPr>
          <w:rFonts w:ascii="Times New Roman" w:hAnsi="Times New Roman" w:cs="Times New Roman"/>
        </w:rPr>
      </w:pPr>
      <w:r w:rsidRPr="008768FF">
        <w:rPr>
          <w:rFonts w:ascii="Times New Roman" w:hAnsi="Times New Roman" w:cs="Times New Roman"/>
        </w:rPr>
        <w:t>The information must be collected in order to comply with the Administrative Dispute Resolution Act, 5 U.S.C. § 571 et seq.; Civil Justice Reform, Executive Order 12988; 29 CFR Part 1614.</w:t>
      </w:r>
    </w:p>
    <w:p w:rsidR="008768FF" w:rsidRPr="008768FF" w:rsidP="008768FF" w14:paraId="0F878885" w14:textId="77777777">
      <w:pPr>
        <w:pStyle w:val="ListParagraph"/>
        <w:rPr>
          <w:rFonts w:ascii="Times New Roman" w:hAnsi="Times New Roman" w:cs="Times New Roman"/>
        </w:rPr>
      </w:pPr>
    </w:p>
    <w:p w:rsidR="008768FF" w:rsidP="003A3412" w14:paraId="021B2B18" w14:textId="77777777">
      <w:pPr>
        <w:pStyle w:val="ListParagraph"/>
        <w:numPr>
          <w:ilvl w:val="1"/>
          <w:numId w:val="1"/>
        </w:numPr>
        <w:rPr>
          <w:rFonts w:ascii="Times New Roman" w:hAnsi="Times New Roman" w:cs="Times New Roman"/>
        </w:rPr>
      </w:pPr>
      <w:r w:rsidRPr="008768FF">
        <w:rPr>
          <w:rFonts w:ascii="Times New Roman" w:hAnsi="Times New Roman" w:cs="Times New Roman"/>
        </w:rPr>
        <w:t>There are no special circumstances associated with this information collection.</w:t>
      </w:r>
    </w:p>
    <w:p w:rsidR="008768FF" w:rsidRPr="008768FF" w:rsidP="008768FF" w14:paraId="6750DAB5" w14:textId="77777777">
      <w:pPr>
        <w:pStyle w:val="ListParagraph"/>
        <w:rPr>
          <w:rFonts w:ascii="Times New Roman" w:hAnsi="Times New Roman" w:cs="Times New Roman"/>
        </w:rPr>
      </w:pPr>
    </w:p>
    <w:p w:rsidR="008768FF" w:rsidP="003A3412" w14:paraId="50001B2C" w14:textId="2F5F393B">
      <w:pPr>
        <w:pStyle w:val="ListParagraph"/>
        <w:numPr>
          <w:ilvl w:val="1"/>
          <w:numId w:val="1"/>
        </w:numPr>
        <w:rPr>
          <w:rFonts w:ascii="Times New Roman" w:hAnsi="Times New Roman" w:cs="Times New Roman"/>
        </w:rPr>
      </w:pPr>
      <w:r w:rsidRPr="008768FF">
        <w:rPr>
          <w:rFonts w:ascii="Times New Roman" w:hAnsi="Times New Roman" w:cs="Times New Roman"/>
        </w:rPr>
        <w:t xml:space="preserve">The Commission solicited public comments on the Paperwork Reduction Act information collection requirements on </w:t>
      </w:r>
      <w:r w:rsidR="00BF7FDD">
        <w:rPr>
          <w:rFonts w:ascii="Times New Roman" w:hAnsi="Times New Roman" w:cs="Times New Roman"/>
        </w:rPr>
        <w:t>April</w:t>
      </w:r>
      <w:r w:rsidR="00503F9B">
        <w:rPr>
          <w:rFonts w:ascii="Times New Roman" w:hAnsi="Times New Roman" w:cs="Times New Roman"/>
        </w:rPr>
        <w:t xml:space="preserve"> </w:t>
      </w:r>
      <w:r w:rsidR="00BC7489">
        <w:rPr>
          <w:rFonts w:ascii="Times New Roman" w:hAnsi="Times New Roman" w:cs="Times New Roman"/>
        </w:rPr>
        <w:t>10</w:t>
      </w:r>
      <w:r w:rsidR="00BF7FDD">
        <w:rPr>
          <w:rFonts w:ascii="Times New Roman" w:hAnsi="Times New Roman" w:cs="Times New Roman"/>
        </w:rPr>
        <w:t xml:space="preserve">, 2024 </w:t>
      </w:r>
      <w:r w:rsidR="0050348C">
        <w:rPr>
          <w:rFonts w:ascii="Times New Roman" w:hAnsi="Times New Roman" w:cs="Times New Roman"/>
        </w:rPr>
        <w:t>(</w:t>
      </w:r>
      <w:r w:rsidR="00BC7489">
        <w:rPr>
          <w:rFonts w:ascii="Times New Roman" w:hAnsi="Times New Roman" w:cs="Times New Roman"/>
        </w:rPr>
        <w:t>89</w:t>
      </w:r>
      <w:r w:rsidR="0050348C">
        <w:rPr>
          <w:rFonts w:ascii="Times New Roman" w:hAnsi="Times New Roman" w:cs="Times New Roman"/>
        </w:rPr>
        <w:t xml:space="preserve"> FR </w:t>
      </w:r>
      <w:r w:rsidR="00BC7489">
        <w:rPr>
          <w:rFonts w:ascii="Times New Roman" w:hAnsi="Times New Roman" w:cs="Times New Roman"/>
        </w:rPr>
        <w:t>25263</w:t>
      </w:r>
      <w:r w:rsidR="0050348C">
        <w:rPr>
          <w:rFonts w:ascii="Times New Roman" w:hAnsi="Times New Roman" w:cs="Times New Roman"/>
        </w:rPr>
        <w:t xml:space="preserve">). No comments were received from the public. </w:t>
      </w:r>
      <w:r w:rsidRPr="008768FF">
        <w:rPr>
          <w:rFonts w:ascii="Times New Roman" w:hAnsi="Times New Roman" w:cs="Times New Roman"/>
        </w:rPr>
        <w:t xml:space="preserve"> </w:t>
      </w:r>
    </w:p>
    <w:p w:rsidR="008768FF" w:rsidRPr="008768FF" w:rsidP="008768FF" w14:paraId="2F1F3C67" w14:textId="77777777">
      <w:pPr>
        <w:pStyle w:val="ListParagraph"/>
        <w:rPr>
          <w:rFonts w:ascii="Times New Roman" w:hAnsi="Times New Roman" w:cs="Times New Roman"/>
        </w:rPr>
      </w:pPr>
    </w:p>
    <w:p w:rsidR="008768FF" w:rsidP="003A3412" w14:paraId="0D327F67" w14:textId="77777777">
      <w:pPr>
        <w:pStyle w:val="ListParagraph"/>
        <w:numPr>
          <w:ilvl w:val="1"/>
          <w:numId w:val="1"/>
        </w:numPr>
        <w:rPr>
          <w:rFonts w:ascii="Times New Roman" w:hAnsi="Times New Roman" w:cs="Times New Roman"/>
        </w:rPr>
      </w:pPr>
      <w:r w:rsidRPr="008768FF">
        <w:rPr>
          <w:rFonts w:ascii="Times New Roman" w:hAnsi="Times New Roman" w:cs="Times New Roman"/>
        </w:rPr>
        <w:t>There will be no payments or gifts to parties in connection with this information collection.</w:t>
      </w:r>
    </w:p>
    <w:p w:rsidR="008768FF" w:rsidRPr="008768FF" w:rsidP="008768FF" w14:paraId="654E3795" w14:textId="77777777">
      <w:pPr>
        <w:pStyle w:val="ListParagraph"/>
        <w:rPr>
          <w:rFonts w:ascii="Times New Roman" w:hAnsi="Times New Roman" w:cs="Times New Roman"/>
        </w:rPr>
      </w:pPr>
    </w:p>
    <w:p w:rsidR="008768FF" w:rsidP="003A3412" w14:paraId="1BD2D72F" w14:textId="77777777">
      <w:pPr>
        <w:pStyle w:val="ListParagraph"/>
        <w:numPr>
          <w:ilvl w:val="1"/>
          <w:numId w:val="1"/>
        </w:numPr>
        <w:rPr>
          <w:rFonts w:ascii="Times New Roman" w:hAnsi="Times New Roman" w:cs="Times New Roman"/>
        </w:rPr>
      </w:pPr>
      <w:r w:rsidRPr="008768FF">
        <w:rPr>
          <w:rFonts w:ascii="Times New Roman" w:hAnsi="Times New Roman" w:cs="Times New Roman"/>
        </w:rPr>
        <w:t>Confidentiality of information will be provided in accordance with the Privacy Act.</w:t>
      </w:r>
    </w:p>
    <w:p w:rsidR="008768FF" w:rsidRPr="008768FF" w:rsidP="008768FF" w14:paraId="0295F427" w14:textId="77777777">
      <w:pPr>
        <w:pStyle w:val="ListParagraph"/>
        <w:rPr>
          <w:rFonts w:ascii="Times New Roman" w:hAnsi="Times New Roman" w:cs="Times New Roman"/>
        </w:rPr>
      </w:pPr>
    </w:p>
    <w:p w:rsidR="008768FF" w:rsidP="003A3412" w14:paraId="70F73A7E" w14:textId="77777777">
      <w:pPr>
        <w:pStyle w:val="ListParagraph"/>
        <w:numPr>
          <w:ilvl w:val="1"/>
          <w:numId w:val="1"/>
        </w:numPr>
        <w:rPr>
          <w:rFonts w:ascii="Times New Roman" w:hAnsi="Times New Roman" w:cs="Times New Roman"/>
        </w:rPr>
      </w:pPr>
      <w:r w:rsidRPr="008768FF">
        <w:rPr>
          <w:rFonts w:ascii="Times New Roman" w:hAnsi="Times New Roman" w:cs="Times New Roman"/>
        </w:rPr>
        <w:t>The information requested in the Alternative Dispute Resolution Intake Form assists parties to provide information to ascertain if alternative dispute resolution, specifically mediation, is an appropriate forum to resolve the parties’ dispute. Specifically, the FCC Form 5628 (Alternative Dispute Resolution Intake Form) provides information regarding the nature of the dispute, the parties to the dispute and the requested relief sought by the parties to resolve the dispute.</w:t>
      </w:r>
    </w:p>
    <w:p w:rsidR="008768FF" w:rsidRPr="008768FF" w:rsidP="008768FF" w14:paraId="578BF639" w14:textId="77777777">
      <w:pPr>
        <w:pStyle w:val="ListParagraph"/>
        <w:rPr>
          <w:rFonts w:ascii="Times New Roman" w:hAnsi="Times New Roman" w:cs="Times New Roman"/>
        </w:rPr>
      </w:pPr>
    </w:p>
    <w:p w:rsidR="008768FF" w:rsidP="008768FF" w14:paraId="1277D8F0" w14:textId="14CE1D12">
      <w:pPr>
        <w:pStyle w:val="ListParagraph"/>
        <w:ind w:left="1440"/>
        <w:rPr>
          <w:rFonts w:ascii="Times New Roman" w:hAnsi="Times New Roman" w:cs="Times New Roman"/>
        </w:rPr>
      </w:pPr>
      <w:r w:rsidRPr="008768FF">
        <w:rPr>
          <w:rFonts w:ascii="Times New Roman" w:hAnsi="Times New Roman" w:cs="Times New Roman"/>
        </w:rPr>
        <w:t xml:space="preserve">Although the provision of this information is voluntary, if the party fails to submit the information the </w:t>
      </w:r>
      <w:r w:rsidR="006365B7">
        <w:rPr>
          <w:rFonts w:ascii="Times New Roman" w:hAnsi="Times New Roman" w:cs="Times New Roman"/>
        </w:rPr>
        <w:t xml:space="preserve">EEO Director </w:t>
      </w:r>
      <w:r w:rsidRPr="008768FF">
        <w:rPr>
          <w:rFonts w:ascii="Times New Roman" w:hAnsi="Times New Roman" w:cs="Times New Roman"/>
        </w:rPr>
        <w:t>may be unable to ascertain if the party’s dispute is appropriate for mediation consistent with the Administrative Dispute Resolution Act, 5 U.S.C. § 571 et seq.; Civil Justice Reform, Executive Order 12988; 29 CFR Part 1614.</w:t>
      </w:r>
    </w:p>
    <w:p w:rsidR="008768FF" w:rsidP="008768FF" w14:paraId="5B639A1B" w14:textId="77777777">
      <w:pPr>
        <w:pStyle w:val="ListParagraph"/>
        <w:ind w:left="1440"/>
        <w:rPr>
          <w:rFonts w:ascii="Times New Roman" w:hAnsi="Times New Roman" w:cs="Times New Roman"/>
        </w:rPr>
      </w:pPr>
    </w:p>
    <w:p w:rsidR="006750C3" w:rsidRPr="00F368F2" w:rsidP="00ED0984" w14:paraId="209C4A1D" w14:textId="72C507BA">
      <w:pPr>
        <w:pStyle w:val="ListParagraph"/>
        <w:numPr>
          <w:ilvl w:val="1"/>
          <w:numId w:val="1"/>
        </w:numPr>
        <w:rPr>
          <w:rFonts w:ascii="Times New Roman" w:hAnsi="Times New Roman" w:cs="Times New Roman"/>
        </w:rPr>
      </w:pPr>
      <w:r w:rsidRPr="00F368F2">
        <w:rPr>
          <w:rFonts w:ascii="Times New Roman" w:hAnsi="Times New Roman" w:cs="Times New Roman"/>
        </w:rPr>
        <w:t>The average number of Alternative Dispute Resolution requests filed for Fiscal Years 20</w:t>
      </w:r>
      <w:r w:rsidRPr="00F368F2" w:rsidR="00C062B0">
        <w:rPr>
          <w:rFonts w:ascii="Times New Roman" w:hAnsi="Times New Roman" w:cs="Times New Roman"/>
        </w:rPr>
        <w:t>22</w:t>
      </w:r>
      <w:r w:rsidRPr="00F368F2">
        <w:rPr>
          <w:rFonts w:ascii="Times New Roman" w:hAnsi="Times New Roman" w:cs="Times New Roman"/>
        </w:rPr>
        <w:t xml:space="preserve"> and 202</w:t>
      </w:r>
      <w:r w:rsidRPr="00F368F2" w:rsidR="00C062B0">
        <w:rPr>
          <w:rFonts w:ascii="Times New Roman" w:hAnsi="Times New Roman" w:cs="Times New Roman"/>
        </w:rPr>
        <w:t>3</w:t>
      </w:r>
      <w:r w:rsidRPr="00F368F2">
        <w:rPr>
          <w:rFonts w:ascii="Times New Roman" w:hAnsi="Times New Roman" w:cs="Times New Roman"/>
        </w:rPr>
        <w:t xml:space="preserve"> was </w:t>
      </w:r>
      <w:r w:rsidRPr="00F368F2" w:rsidR="00E161D4">
        <w:rPr>
          <w:rFonts w:ascii="Times New Roman" w:hAnsi="Times New Roman" w:cs="Times New Roman"/>
        </w:rPr>
        <w:t>3 (2.5 rounded to 3)</w:t>
      </w:r>
      <w:r w:rsidRPr="00F368F2">
        <w:rPr>
          <w:rFonts w:ascii="Times New Roman" w:hAnsi="Times New Roman" w:cs="Times New Roman"/>
        </w:rPr>
        <w:t xml:space="preserve">. Typically, parties complete the forms themselves. </w:t>
      </w:r>
      <w:r w:rsidRPr="00F368F2" w:rsidR="00C062B0">
        <w:rPr>
          <w:rFonts w:ascii="Times New Roman" w:hAnsi="Times New Roman" w:cs="Times New Roman"/>
        </w:rPr>
        <w:t xml:space="preserve"> </w:t>
      </w:r>
      <w:r w:rsidRPr="00F368F2">
        <w:rPr>
          <w:rFonts w:ascii="Times New Roman" w:hAnsi="Times New Roman" w:cs="Times New Roman"/>
        </w:rPr>
        <w:t xml:space="preserve">With a little over 50% of the fiscal year completed, the </w:t>
      </w:r>
      <w:r w:rsidR="006365B7">
        <w:rPr>
          <w:rFonts w:ascii="Times New Roman" w:hAnsi="Times New Roman" w:cs="Times New Roman"/>
        </w:rPr>
        <w:t>EEO Director</w:t>
      </w:r>
      <w:r w:rsidRPr="00F368F2">
        <w:rPr>
          <w:rFonts w:ascii="Times New Roman" w:hAnsi="Times New Roman" w:cs="Times New Roman"/>
        </w:rPr>
        <w:t xml:space="preserve"> has received </w:t>
      </w:r>
      <w:r w:rsidRPr="00F368F2" w:rsidR="00E161D4">
        <w:rPr>
          <w:rFonts w:ascii="Times New Roman" w:hAnsi="Times New Roman" w:cs="Times New Roman"/>
        </w:rPr>
        <w:t>1</w:t>
      </w:r>
      <w:r w:rsidRPr="00F368F2">
        <w:rPr>
          <w:rFonts w:ascii="Times New Roman" w:hAnsi="Times New Roman" w:cs="Times New Roman"/>
        </w:rPr>
        <w:t xml:space="preserve"> request </w:t>
      </w:r>
      <w:r w:rsidRPr="00F368F2" w:rsidR="00F368F2">
        <w:rPr>
          <w:rFonts w:ascii="Times New Roman" w:hAnsi="Times New Roman" w:cs="Times New Roman"/>
        </w:rPr>
        <w:t>with current ADR engagement consistent with previous years.</w:t>
      </w:r>
      <w:r w:rsidRPr="00F368F2" w:rsidR="005E1BAB">
        <w:rPr>
          <w:rFonts w:ascii="Times New Roman" w:hAnsi="Times New Roman" w:cs="Times New Roman"/>
        </w:rPr>
        <w:t xml:space="preserve"> </w:t>
      </w:r>
      <w:r w:rsidRPr="00F368F2" w:rsidR="0060488F">
        <w:rPr>
          <w:rFonts w:ascii="Times New Roman" w:hAnsi="Times New Roman" w:cs="Times New Roman"/>
        </w:rPr>
        <w:t>Accordingly, the projection for FY 202</w:t>
      </w:r>
      <w:r w:rsidRPr="00F368F2" w:rsidR="00E161D4">
        <w:rPr>
          <w:rFonts w:ascii="Times New Roman" w:hAnsi="Times New Roman" w:cs="Times New Roman"/>
        </w:rPr>
        <w:t>3</w:t>
      </w:r>
      <w:r w:rsidRPr="00F368F2" w:rsidR="0060488F">
        <w:rPr>
          <w:rFonts w:ascii="Times New Roman" w:hAnsi="Times New Roman" w:cs="Times New Roman"/>
        </w:rPr>
        <w:t xml:space="preserve"> is </w:t>
      </w:r>
      <w:r w:rsidRPr="00F368F2" w:rsidR="00E161D4">
        <w:rPr>
          <w:rFonts w:ascii="Times New Roman" w:hAnsi="Times New Roman" w:cs="Times New Roman"/>
        </w:rPr>
        <w:t>3</w:t>
      </w:r>
      <w:r w:rsidRPr="00F368F2" w:rsidR="0060488F">
        <w:rPr>
          <w:rFonts w:ascii="Times New Roman" w:hAnsi="Times New Roman" w:cs="Times New Roman"/>
        </w:rPr>
        <w:t xml:space="preserve">. </w:t>
      </w:r>
    </w:p>
    <w:tbl>
      <w:tblPr>
        <w:tblStyle w:val="TableGrid"/>
        <w:tblpPr w:leftFromText="180" w:rightFromText="180" w:vertAnchor="text" w:horzAnchor="margin" w:tblpXSpec="center" w:tblpY="-479"/>
        <w:tblW w:w="0" w:type="auto"/>
        <w:tblLook w:val="04A0"/>
      </w:tblPr>
      <w:tblGrid>
        <w:gridCol w:w="1602"/>
        <w:gridCol w:w="1602"/>
        <w:gridCol w:w="1571"/>
        <w:gridCol w:w="1571"/>
        <w:gridCol w:w="1534"/>
        <w:gridCol w:w="1205"/>
      </w:tblGrid>
      <w:tr w14:paraId="76C725ED" w14:textId="77777777" w:rsidTr="00FD6877">
        <w:tblPrEx>
          <w:tblW w:w="0" w:type="auto"/>
          <w:tblLook w:val="04A0"/>
        </w:tblPrEx>
        <w:trPr>
          <w:trHeight w:val="394"/>
        </w:trPr>
        <w:tc>
          <w:tcPr>
            <w:tcW w:w="1602" w:type="dxa"/>
            <w:tcBorders>
              <w:right w:val="nil"/>
            </w:tcBorders>
          </w:tcPr>
          <w:p w:rsidR="004A3C39" w:rsidRPr="008768FF" w:rsidP="004A3C39" w14:paraId="2CEDE139" w14:textId="77777777">
            <w:pPr>
              <w:rPr>
                <w:rFonts w:ascii="Times New Roman" w:hAnsi="Times New Roman" w:cs="Times New Roman"/>
              </w:rPr>
            </w:pPr>
            <w:r>
              <w:rPr>
                <w:rFonts w:ascii="Times New Roman" w:hAnsi="Times New Roman" w:cs="Times New Roman"/>
              </w:rPr>
              <w:t>Fiscal Year</w:t>
            </w:r>
          </w:p>
        </w:tc>
        <w:tc>
          <w:tcPr>
            <w:tcW w:w="1602" w:type="dxa"/>
            <w:tcBorders>
              <w:right w:val="nil"/>
            </w:tcBorders>
          </w:tcPr>
          <w:p w:rsidR="004A3C39" w:rsidRPr="006A7B6F" w:rsidP="004A3C39" w14:paraId="3CE60945" w14:textId="77777777">
            <w:pPr>
              <w:jc w:val="center"/>
              <w:rPr>
                <w:rFonts w:ascii="Times New Roman" w:hAnsi="Times New Roman" w:cs="Times New Roman"/>
                <w:b/>
                <w:bCs/>
              </w:rPr>
            </w:pPr>
            <w:r>
              <w:rPr>
                <w:rFonts w:ascii="Times New Roman" w:hAnsi="Times New Roman" w:cs="Times New Roman"/>
                <w:b/>
                <w:bCs/>
              </w:rPr>
              <w:t>Alternative</w:t>
            </w:r>
          </w:p>
        </w:tc>
        <w:tc>
          <w:tcPr>
            <w:tcW w:w="1571" w:type="dxa"/>
            <w:tcBorders>
              <w:left w:val="nil"/>
              <w:right w:val="nil"/>
            </w:tcBorders>
          </w:tcPr>
          <w:p w:rsidR="004A3C39" w:rsidRPr="00721E55" w:rsidP="004A3C39" w14:paraId="5FFE736E" w14:textId="77777777">
            <w:pPr>
              <w:jc w:val="center"/>
              <w:rPr>
                <w:rFonts w:ascii="Times New Roman" w:hAnsi="Times New Roman" w:cs="Times New Roman"/>
                <w:b/>
                <w:bCs/>
              </w:rPr>
            </w:pPr>
            <w:r>
              <w:rPr>
                <w:rFonts w:ascii="Times New Roman" w:hAnsi="Times New Roman" w:cs="Times New Roman"/>
                <w:b/>
                <w:bCs/>
              </w:rPr>
              <w:t>Dispute</w:t>
            </w:r>
          </w:p>
        </w:tc>
        <w:tc>
          <w:tcPr>
            <w:tcW w:w="1571" w:type="dxa"/>
            <w:tcBorders>
              <w:left w:val="nil"/>
              <w:right w:val="nil"/>
            </w:tcBorders>
          </w:tcPr>
          <w:p w:rsidR="004A3C39" w:rsidRPr="00721E55" w:rsidP="004A3C39" w14:paraId="3F9F3B39" w14:textId="77777777">
            <w:pPr>
              <w:jc w:val="center"/>
              <w:rPr>
                <w:rFonts w:ascii="Times New Roman" w:hAnsi="Times New Roman" w:cs="Times New Roman"/>
                <w:b/>
                <w:bCs/>
              </w:rPr>
            </w:pPr>
            <w:r>
              <w:rPr>
                <w:rFonts w:ascii="Times New Roman" w:hAnsi="Times New Roman" w:cs="Times New Roman"/>
                <w:b/>
                <w:bCs/>
              </w:rPr>
              <w:t>Resolution</w:t>
            </w:r>
          </w:p>
        </w:tc>
        <w:tc>
          <w:tcPr>
            <w:tcW w:w="1534" w:type="dxa"/>
            <w:tcBorders>
              <w:left w:val="nil"/>
              <w:right w:val="nil"/>
            </w:tcBorders>
          </w:tcPr>
          <w:p w:rsidR="004A3C39" w:rsidRPr="00721E55" w:rsidP="004A3C39" w14:paraId="5AAFC1A3" w14:textId="77777777">
            <w:pPr>
              <w:jc w:val="center"/>
              <w:rPr>
                <w:rFonts w:ascii="Times New Roman" w:hAnsi="Times New Roman" w:cs="Times New Roman"/>
                <w:b/>
                <w:bCs/>
              </w:rPr>
            </w:pPr>
            <w:r>
              <w:rPr>
                <w:rFonts w:ascii="Times New Roman" w:hAnsi="Times New Roman" w:cs="Times New Roman"/>
                <w:b/>
                <w:bCs/>
              </w:rPr>
              <w:t>Intake</w:t>
            </w:r>
            <w:r w:rsidRPr="00721E55">
              <w:rPr>
                <w:rFonts w:ascii="Times New Roman" w:hAnsi="Times New Roman" w:cs="Times New Roman"/>
                <w:b/>
                <w:bCs/>
              </w:rPr>
              <w:t xml:space="preserve"> </w:t>
            </w:r>
          </w:p>
        </w:tc>
        <w:tc>
          <w:tcPr>
            <w:tcW w:w="1205" w:type="dxa"/>
            <w:tcBorders>
              <w:left w:val="nil"/>
            </w:tcBorders>
          </w:tcPr>
          <w:p w:rsidR="004A3C39" w:rsidRPr="00721E55" w:rsidP="004A3C39" w14:paraId="23A47271" w14:textId="77777777">
            <w:pPr>
              <w:rPr>
                <w:rFonts w:ascii="Times New Roman" w:hAnsi="Times New Roman" w:cs="Times New Roman"/>
                <w:b/>
                <w:bCs/>
              </w:rPr>
            </w:pPr>
            <w:r w:rsidRPr="00721E55">
              <w:rPr>
                <w:rFonts w:ascii="Times New Roman" w:hAnsi="Times New Roman" w:cs="Times New Roman"/>
                <w:b/>
                <w:bCs/>
              </w:rPr>
              <w:t>Form</w:t>
            </w:r>
          </w:p>
        </w:tc>
      </w:tr>
      <w:tr w14:paraId="15CA1D52" w14:textId="77777777" w:rsidTr="00FD6877">
        <w:tblPrEx>
          <w:tblW w:w="0" w:type="auto"/>
          <w:tblLook w:val="04A0"/>
        </w:tblPrEx>
        <w:trPr>
          <w:trHeight w:val="1379"/>
        </w:trPr>
        <w:tc>
          <w:tcPr>
            <w:tcW w:w="1602" w:type="dxa"/>
          </w:tcPr>
          <w:p w:rsidR="004A3C39" w:rsidRPr="00721E55" w:rsidP="004A3C39" w14:paraId="5106DCDF" w14:textId="77777777">
            <w:pPr>
              <w:jc w:val="center"/>
              <w:rPr>
                <w:rFonts w:ascii="Times New Roman" w:hAnsi="Times New Roman" w:cs="Times New Roman"/>
                <w:b/>
                <w:bCs/>
              </w:rPr>
            </w:pPr>
          </w:p>
        </w:tc>
        <w:tc>
          <w:tcPr>
            <w:tcW w:w="1602" w:type="dxa"/>
          </w:tcPr>
          <w:p w:rsidR="004A3C39" w:rsidRPr="00721E55" w:rsidP="004A3C39" w14:paraId="0F5446E2" w14:textId="11C36A97">
            <w:pPr>
              <w:jc w:val="center"/>
              <w:rPr>
                <w:rFonts w:ascii="Times New Roman" w:hAnsi="Times New Roman" w:cs="Times New Roman"/>
                <w:b/>
                <w:bCs/>
              </w:rPr>
            </w:pPr>
            <w:r w:rsidRPr="00721E55">
              <w:rPr>
                <w:rFonts w:ascii="Times New Roman" w:hAnsi="Times New Roman" w:cs="Times New Roman"/>
                <w:b/>
                <w:bCs/>
              </w:rPr>
              <w:t>Annual Filings (Responses</w:t>
            </w:r>
            <w:r w:rsidR="00716984">
              <w:rPr>
                <w:rFonts w:ascii="Times New Roman" w:hAnsi="Times New Roman" w:cs="Times New Roman"/>
                <w:b/>
                <w:bCs/>
              </w:rPr>
              <w:t xml:space="preserve"> without an Attorney</w:t>
            </w:r>
            <w:r w:rsidRPr="00721E55">
              <w:rPr>
                <w:rFonts w:ascii="Times New Roman" w:hAnsi="Times New Roman" w:cs="Times New Roman"/>
                <w:b/>
                <w:bCs/>
              </w:rPr>
              <w:t>)</w:t>
            </w:r>
          </w:p>
        </w:tc>
        <w:tc>
          <w:tcPr>
            <w:tcW w:w="1571" w:type="dxa"/>
          </w:tcPr>
          <w:p w:rsidR="004A3C39" w:rsidRPr="00721E55" w:rsidP="004A3C39" w14:paraId="2F3006D9" w14:textId="77777777">
            <w:pPr>
              <w:jc w:val="center"/>
              <w:rPr>
                <w:rFonts w:ascii="Times New Roman" w:hAnsi="Times New Roman" w:cs="Times New Roman"/>
                <w:b/>
                <w:bCs/>
              </w:rPr>
            </w:pPr>
            <w:r>
              <w:rPr>
                <w:rFonts w:ascii="Times New Roman" w:hAnsi="Times New Roman" w:cs="Times New Roman"/>
                <w:b/>
                <w:bCs/>
              </w:rPr>
              <w:t>Annual Filings (Responses with Attorney)</w:t>
            </w:r>
          </w:p>
        </w:tc>
        <w:tc>
          <w:tcPr>
            <w:tcW w:w="1571" w:type="dxa"/>
          </w:tcPr>
          <w:p w:rsidR="004A3C39" w:rsidRPr="00721E55" w:rsidP="004A3C39" w14:paraId="608375E4" w14:textId="77777777">
            <w:pPr>
              <w:jc w:val="center"/>
              <w:rPr>
                <w:rFonts w:ascii="Times New Roman" w:hAnsi="Times New Roman" w:cs="Times New Roman"/>
                <w:b/>
                <w:bCs/>
              </w:rPr>
            </w:pPr>
            <w:r w:rsidRPr="00721E55">
              <w:rPr>
                <w:rFonts w:ascii="Times New Roman" w:hAnsi="Times New Roman" w:cs="Times New Roman"/>
                <w:b/>
                <w:bCs/>
              </w:rPr>
              <w:t>Frequency of Response</w:t>
            </w:r>
          </w:p>
        </w:tc>
        <w:tc>
          <w:tcPr>
            <w:tcW w:w="1534" w:type="dxa"/>
          </w:tcPr>
          <w:p w:rsidR="004A3C39" w:rsidRPr="00721E55" w:rsidP="004A3C39" w14:paraId="2E4E9B79" w14:textId="77777777">
            <w:pPr>
              <w:jc w:val="center"/>
              <w:rPr>
                <w:rFonts w:ascii="Times New Roman" w:hAnsi="Times New Roman" w:cs="Times New Roman"/>
                <w:b/>
                <w:bCs/>
              </w:rPr>
            </w:pPr>
            <w:r w:rsidRPr="00721E55">
              <w:rPr>
                <w:rFonts w:ascii="Times New Roman" w:hAnsi="Times New Roman" w:cs="Times New Roman"/>
                <w:b/>
                <w:bCs/>
              </w:rPr>
              <w:t>Average Response Time (Hours)</w:t>
            </w:r>
          </w:p>
        </w:tc>
        <w:tc>
          <w:tcPr>
            <w:tcW w:w="1205" w:type="dxa"/>
          </w:tcPr>
          <w:p w:rsidR="004A3C39" w:rsidRPr="00721E55" w:rsidP="004A3C39" w14:paraId="18AF3D29" w14:textId="77777777">
            <w:pPr>
              <w:jc w:val="center"/>
              <w:rPr>
                <w:rFonts w:ascii="Times New Roman" w:hAnsi="Times New Roman" w:cs="Times New Roman"/>
                <w:b/>
                <w:bCs/>
              </w:rPr>
            </w:pPr>
            <w:r w:rsidRPr="00721E55">
              <w:rPr>
                <w:rFonts w:ascii="Times New Roman" w:hAnsi="Times New Roman" w:cs="Times New Roman"/>
                <w:b/>
                <w:bCs/>
              </w:rPr>
              <w:t>Annual Burden Hours</w:t>
            </w:r>
          </w:p>
        </w:tc>
      </w:tr>
      <w:tr w14:paraId="3E458FAB" w14:textId="77777777" w:rsidTr="00FD6877">
        <w:tblPrEx>
          <w:tblW w:w="0" w:type="auto"/>
          <w:tblLook w:val="04A0"/>
        </w:tblPrEx>
        <w:trPr>
          <w:trHeight w:val="224"/>
        </w:trPr>
        <w:tc>
          <w:tcPr>
            <w:tcW w:w="1602" w:type="dxa"/>
          </w:tcPr>
          <w:p w:rsidR="004A3C39" w:rsidP="004A3C39" w14:paraId="05D39AF3" w14:textId="732C8491">
            <w:pPr>
              <w:jc w:val="center"/>
              <w:rPr>
                <w:rFonts w:ascii="Times New Roman" w:hAnsi="Times New Roman" w:cs="Times New Roman"/>
              </w:rPr>
            </w:pPr>
            <w:r>
              <w:rPr>
                <w:rFonts w:ascii="Times New Roman" w:hAnsi="Times New Roman" w:cs="Times New Roman"/>
              </w:rPr>
              <w:t>2022</w:t>
            </w:r>
          </w:p>
        </w:tc>
        <w:tc>
          <w:tcPr>
            <w:tcW w:w="1602" w:type="dxa"/>
          </w:tcPr>
          <w:p w:rsidR="004A3C39" w:rsidRPr="008768FF" w:rsidP="004A3C39" w14:paraId="21EC0CAF" w14:textId="73F89920">
            <w:pPr>
              <w:jc w:val="center"/>
              <w:rPr>
                <w:rFonts w:ascii="Times New Roman" w:hAnsi="Times New Roman" w:cs="Times New Roman"/>
              </w:rPr>
            </w:pPr>
            <w:r>
              <w:rPr>
                <w:rFonts w:ascii="Times New Roman" w:hAnsi="Times New Roman" w:cs="Times New Roman"/>
              </w:rPr>
              <w:t>4</w:t>
            </w:r>
          </w:p>
        </w:tc>
        <w:tc>
          <w:tcPr>
            <w:tcW w:w="1571" w:type="dxa"/>
          </w:tcPr>
          <w:p w:rsidR="004A3C39" w:rsidP="004A3C39" w14:paraId="77AF5616" w14:textId="77777777">
            <w:pPr>
              <w:jc w:val="center"/>
              <w:rPr>
                <w:rFonts w:ascii="Times New Roman" w:hAnsi="Times New Roman" w:cs="Times New Roman"/>
              </w:rPr>
            </w:pPr>
          </w:p>
        </w:tc>
        <w:tc>
          <w:tcPr>
            <w:tcW w:w="1571" w:type="dxa"/>
          </w:tcPr>
          <w:p w:rsidR="004A3C39" w:rsidRPr="008768FF" w:rsidP="004A3C39" w14:paraId="1C8672E5" w14:textId="77777777">
            <w:pPr>
              <w:jc w:val="center"/>
              <w:rPr>
                <w:rFonts w:ascii="Times New Roman" w:hAnsi="Times New Roman" w:cs="Times New Roman"/>
              </w:rPr>
            </w:pPr>
            <w:r>
              <w:rPr>
                <w:rFonts w:ascii="Times New Roman" w:hAnsi="Times New Roman" w:cs="Times New Roman"/>
              </w:rPr>
              <w:t>1</w:t>
            </w:r>
          </w:p>
        </w:tc>
        <w:tc>
          <w:tcPr>
            <w:tcW w:w="1534" w:type="dxa"/>
          </w:tcPr>
          <w:p w:rsidR="004A3C39" w:rsidRPr="008768FF" w:rsidP="004A3C39" w14:paraId="6CF27A0E" w14:textId="77777777">
            <w:pPr>
              <w:jc w:val="center"/>
              <w:rPr>
                <w:rFonts w:ascii="Times New Roman" w:hAnsi="Times New Roman" w:cs="Times New Roman"/>
              </w:rPr>
            </w:pPr>
            <w:r>
              <w:rPr>
                <w:rFonts w:ascii="Times New Roman" w:hAnsi="Times New Roman" w:cs="Times New Roman"/>
              </w:rPr>
              <w:t>3</w:t>
            </w:r>
          </w:p>
        </w:tc>
        <w:tc>
          <w:tcPr>
            <w:tcW w:w="1205" w:type="dxa"/>
          </w:tcPr>
          <w:p w:rsidR="004A3C39" w:rsidRPr="008768FF" w:rsidP="004A3C39" w14:paraId="2D415423" w14:textId="0441155A">
            <w:pPr>
              <w:jc w:val="center"/>
              <w:rPr>
                <w:rFonts w:ascii="Times New Roman" w:hAnsi="Times New Roman" w:cs="Times New Roman"/>
              </w:rPr>
            </w:pPr>
            <w:r>
              <w:rPr>
                <w:rFonts w:ascii="Times New Roman" w:hAnsi="Times New Roman" w:cs="Times New Roman"/>
              </w:rPr>
              <w:t>12</w:t>
            </w:r>
          </w:p>
        </w:tc>
      </w:tr>
      <w:tr w14:paraId="076DA85C" w14:textId="77777777" w:rsidTr="00FD6877">
        <w:tblPrEx>
          <w:tblW w:w="0" w:type="auto"/>
          <w:tblLook w:val="04A0"/>
        </w:tblPrEx>
        <w:trPr>
          <w:trHeight w:val="224"/>
        </w:trPr>
        <w:tc>
          <w:tcPr>
            <w:tcW w:w="1602" w:type="dxa"/>
          </w:tcPr>
          <w:p w:rsidR="004A3C39" w:rsidP="004A3C39" w14:paraId="0DA55B81" w14:textId="77777777">
            <w:pPr>
              <w:jc w:val="center"/>
              <w:rPr>
                <w:rFonts w:ascii="Times New Roman" w:hAnsi="Times New Roman" w:cs="Times New Roman"/>
              </w:rPr>
            </w:pPr>
          </w:p>
        </w:tc>
        <w:tc>
          <w:tcPr>
            <w:tcW w:w="1602" w:type="dxa"/>
          </w:tcPr>
          <w:p w:rsidR="004A3C39" w:rsidRPr="008768FF" w:rsidP="004A3C39" w14:paraId="1BB4292D" w14:textId="73DA7DA5">
            <w:pPr>
              <w:jc w:val="center"/>
              <w:rPr>
                <w:rFonts w:ascii="Times New Roman" w:hAnsi="Times New Roman" w:cs="Times New Roman"/>
              </w:rPr>
            </w:pPr>
          </w:p>
        </w:tc>
        <w:tc>
          <w:tcPr>
            <w:tcW w:w="1571" w:type="dxa"/>
          </w:tcPr>
          <w:p w:rsidR="004A3C39" w:rsidP="004A3C39" w14:paraId="699C577F" w14:textId="54010A01">
            <w:pPr>
              <w:jc w:val="center"/>
              <w:rPr>
                <w:rFonts w:ascii="Times New Roman" w:hAnsi="Times New Roman" w:cs="Times New Roman"/>
              </w:rPr>
            </w:pPr>
            <w:r>
              <w:rPr>
                <w:rFonts w:ascii="Times New Roman" w:hAnsi="Times New Roman" w:cs="Times New Roman"/>
              </w:rPr>
              <w:t>1</w:t>
            </w:r>
          </w:p>
        </w:tc>
        <w:tc>
          <w:tcPr>
            <w:tcW w:w="1571" w:type="dxa"/>
          </w:tcPr>
          <w:p w:rsidR="004A3C39" w:rsidRPr="008768FF" w:rsidP="004A3C39" w14:paraId="2DD58D29" w14:textId="7288DA2E">
            <w:pPr>
              <w:jc w:val="center"/>
              <w:rPr>
                <w:rFonts w:ascii="Times New Roman" w:hAnsi="Times New Roman" w:cs="Times New Roman"/>
              </w:rPr>
            </w:pPr>
            <w:r>
              <w:rPr>
                <w:rFonts w:ascii="Times New Roman" w:hAnsi="Times New Roman" w:cs="Times New Roman"/>
              </w:rPr>
              <w:t>1</w:t>
            </w:r>
          </w:p>
        </w:tc>
        <w:tc>
          <w:tcPr>
            <w:tcW w:w="1534" w:type="dxa"/>
          </w:tcPr>
          <w:p w:rsidR="004A3C39" w:rsidRPr="008768FF" w:rsidP="004A3C39" w14:paraId="7495388E" w14:textId="77777777">
            <w:pPr>
              <w:jc w:val="center"/>
              <w:rPr>
                <w:rFonts w:ascii="Times New Roman" w:hAnsi="Times New Roman" w:cs="Times New Roman"/>
              </w:rPr>
            </w:pPr>
            <w:r>
              <w:rPr>
                <w:rFonts w:ascii="Times New Roman" w:hAnsi="Times New Roman" w:cs="Times New Roman"/>
              </w:rPr>
              <w:t>6</w:t>
            </w:r>
          </w:p>
        </w:tc>
        <w:tc>
          <w:tcPr>
            <w:tcW w:w="1205" w:type="dxa"/>
          </w:tcPr>
          <w:p w:rsidR="004A3C39" w:rsidRPr="008768FF" w:rsidP="004A3C39" w14:paraId="1BA7978C" w14:textId="665F8A7F">
            <w:pPr>
              <w:jc w:val="center"/>
              <w:rPr>
                <w:rFonts w:ascii="Times New Roman" w:hAnsi="Times New Roman" w:cs="Times New Roman"/>
              </w:rPr>
            </w:pPr>
            <w:r>
              <w:rPr>
                <w:rFonts w:ascii="Times New Roman" w:hAnsi="Times New Roman" w:cs="Times New Roman"/>
              </w:rPr>
              <w:t>6</w:t>
            </w:r>
          </w:p>
        </w:tc>
      </w:tr>
      <w:tr w14:paraId="17A7A1B4" w14:textId="77777777" w:rsidTr="00FD6877">
        <w:tblPrEx>
          <w:tblW w:w="0" w:type="auto"/>
          <w:tblLook w:val="04A0"/>
        </w:tblPrEx>
        <w:trPr>
          <w:trHeight w:val="224"/>
        </w:trPr>
        <w:tc>
          <w:tcPr>
            <w:tcW w:w="1602" w:type="dxa"/>
          </w:tcPr>
          <w:p w:rsidR="004A3C39" w:rsidP="004A3C39" w14:paraId="14E08460" w14:textId="77777777">
            <w:pPr>
              <w:jc w:val="center"/>
              <w:rPr>
                <w:rFonts w:ascii="Times New Roman" w:hAnsi="Times New Roman" w:cs="Times New Roman"/>
              </w:rPr>
            </w:pPr>
          </w:p>
        </w:tc>
        <w:tc>
          <w:tcPr>
            <w:tcW w:w="1602" w:type="dxa"/>
          </w:tcPr>
          <w:p w:rsidR="004A3C39" w:rsidP="004A3C39" w14:paraId="04431E23" w14:textId="77777777">
            <w:pPr>
              <w:jc w:val="center"/>
              <w:rPr>
                <w:rFonts w:ascii="Times New Roman" w:hAnsi="Times New Roman" w:cs="Times New Roman"/>
              </w:rPr>
            </w:pPr>
          </w:p>
        </w:tc>
        <w:tc>
          <w:tcPr>
            <w:tcW w:w="1571" w:type="dxa"/>
          </w:tcPr>
          <w:p w:rsidR="004A3C39" w:rsidP="004A3C39" w14:paraId="1DE7CE3A" w14:textId="77777777">
            <w:pPr>
              <w:jc w:val="center"/>
              <w:rPr>
                <w:rFonts w:ascii="Times New Roman" w:hAnsi="Times New Roman" w:cs="Times New Roman"/>
              </w:rPr>
            </w:pPr>
          </w:p>
        </w:tc>
        <w:tc>
          <w:tcPr>
            <w:tcW w:w="1571" w:type="dxa"/>
          </w:tcPr>
          <w:p w:rsidR="004A3C39" w:rsidP="004A3C39" w14:paraId="60DF52AC" w14:textId="77777777">
            <w:pPr>
              <w:jc w:val="center"/>
              <w:rPr>
                <w:rFonts w:ascii="Times New Roman" w:hAnsi="Times New Roman" w:cs="Times New Roman"/>
              </w:rPr>
            </w:pPr>
          </w:p>
        </w:tc>
        <w:tc>
          <w:tcPr>
            <w:tcW w:w="1534" w:type="dxa"/>
          </w:tcPr>
          <w:p w:rsidR="004A3C39" w:rsidP="004A3C39" w14:paraId="727374E3" w14:textId="77777777">
            <w:pPr>
              <w:jc w:val="center"/>
              <w:rPr>
                <w:rFonts w:ascii="Times New Roman" w:hAnsi="Times New Roman" w:cs="Times New Roman"/>
              </w:rPr>
            </w:pPr>
          </w:p>
        </w:tc>
        <w:tc>
          <w:tcPr>
            <w:tcW w:w="1205" w:type="dxa"/>
          </w:tcPr>
          <w:p w:rsidR="004A3C39" w:rsidP="004A3C39" w14:paraId="52581197" w14:textId="77777777">
            <w:pPr>
              <w:jc w:val="center"/>
              <w:rPr>
                <w:rFonts w:ascii="Times New Roman" w:hAnsi="Times New Roman" w:cs="Times New Roman"/>
              </w:rPr>
            </w:pPr>
          </w:p>
        </w:tc>
      </w:tr>
      <w:tr w14:paraId="6D8AD33B" w14:textId="77777777" w:rsidTr="00FD6877">
        <w:tblPrEx>
          <w:tblW w:w="0" w:type="auto"/>
          <w:tblLook w:val="04A0"/>
        </w:tblPrEx>
        <w:trPr>
          <w:trHeight w:val="224"/>
        </w:trPr>
        <w:tc>
          <w:tcPr>
            <w:tcW w:w="1602" w:type="dxa"/>
          </w:tcPr>
          <w:p w:rsidR="004A3C39" w:rsidP="004A3C39" w14:paraId="14F333AF" w14:textId="2DBBCDA0">
            <w:pPr>
              <w:jc w:val="center"/>
              <w:rPr>
                <w:rFonts w:ascii="Times New Roman" w:hAnsi="Times New Roman" w:cs="Times New Roman"/>
              </w:rPr>
            </w:pPr>
            <w:r>
              <w:rPr>
                <w:rFonts w:ascii="Times New Roman" w:hAnsi="Times New Roman" w:cs="Times New Roman"/>
              </w:rPr>
              <w:t>2023</w:t>
            </w:r>
          </w:p>
        </w:tc>
        <w:tc>
          <w:tcPr>
            <w:tcW w:w="1602" w:type="dxa"/>
          </w:tcPr>
          <w:p w:rsidR="004A3C39" w:rsidP="004A3C39" w14:paraId="51128A61" w14:textId="77777777">
            <w:pPr>
              <w:jc w:val="center"/>
              <w:rPr>
                <w:rFonts w:ascii="Times New Roman" w:hAnsi="Times New Roman" w:cs="Times New Roman"/>
              </w:rPr>
            </w:pPr>
            <w:r>
              <w:rPr>
                <w:rFonts w:ascii="Times New Roman" w:hAnsi="Times New Roman" w:cs="Times New Roman"/>
              </w:rPr>
              <w:t>1</w:t>
            </w:r>
          </w:p>
        </w:tc>
        <w:tc>
          <w:tcPr>
            <w:tcW w:w="1571" w:type="dxa"/>
          </w:tcPr>
          <w:p w:rsidR="004A3C39" w:rsidP="004A3C39" w14:paraId="4F5381DB" w14:textId="77777777">
            <w:pPr>
              <w:jc w:val="center"/>
              <w:rPr>
                <w:rFonts w:ascii="Times New Roman" w:hAnsi="Times New Roman" w:cs="Times New Roman"/>
              </w:rPr>
            </w:pPr>
          </w:p>
        </w:tc>
        <w:tc>
          <w:tcPr>
            <w:tcW w:w="1571" w:type="dxa"/>
          </w:tcPr>
          <w:p w:rsidR="004A3C39" w:rsidP="004A3C39" w14:paraId="51A9877F" w14:textId="77777777">
            <w:pPr>
              <w:jc w:val="center"/>
              <w:rPr>
                <w:rFonts w:ascii="Times New Roman" w:hAnsi="Times New Roman" w:cs="Times New Roman"/>
              </w:rPr>
            </w:pPr>
            <w:r>
              <w:rPr>
                <w:rFonts w:ascii="Times New Roman" w:hAnsi="Times New Roman" w:cs="Times New Roman"/>
              </w:rPr>
              <w:t>1</w:t>
            </w:r>
          </w:p>
        </w:tc>
        <w:tc>
          <w:tcPr>
            <w:tcW w:w="1534" w:type="dxa"/>
          </w:tcPr>
          <w:p w:rsidR="004A3C39" w:rsidP="004A3C39" w14:paraId="6FC00447" w14:textId="77777777">
            <w:pPr>
              <w:jc w:val="center"/>
              <w:rPr>
                <w:rFonts w:ascii="Times New Roman" w:hAnsi="Times New Roman" w:cs="Times New Roman"/>
              </w:rPr>
            </w:pPr>
            <w:r>
              <w:rPr>
                <w:rFonts w:ascii="Times New Roman" w:hAnsi="Times New Roman" w:cs="Times New Roman"/>
              </w:rPr>
              <w:t>3</w:t>
            </w:r>
          </w:p>
        </w:tc>
        <w:tc>
          <w:tcPr>
            <w:tcW w:w="1205" w:type="dxa"/>
          </w:tcPr>
          <w:p w:rsidR="004A3C39" w:rsidP="004A3C39" w14:paraId="3470FC46" w14:textId="77777777">
            <w:pPr>
              <w:jc w:val="center"/>
              <w:rPr>
                <w:rFonts w:ascii="Times New Roman" w:hAnsi="Times New Roman" w:cs="Times New Roman"/>
              </w:rPr>
            </w:pPr>
            <w:r>
              <w:rPr>
                <w:rFonts w:ascii="Times New Roman" w:hAnsi="Times New Roman" w:cs="Times New Roman"/>
              </w:rPr>
              <w:t>3</w:t>
            </w:r>
          </w:p>
        </w:tc>
      </w:tr>
      <w:tr w14:paraId="1760BDC6" w14:textId="77777777" w:rsidTr="00FD6877">
        <w:tblPrEx>
          <w:tblW w:w="0" w:type="auto"/>
          <w:tblLook w:val="04A0"/>
        </w:tblPrEx>
        <w:trPr>
          <w:trHeight w:val="224"/>
        </w:trPr>
        <w:tc>
          <w:tcPr>
            <w:tcW w:w="1602" w:type="dxa"/>
          </w:tcPr>
          <w:p w:rsidR="004A3C39" w:rsidP="004A3C39" w14:paraId="01D67B6B" w14:textId="77777777">
            <w:pPr>
              <w:jc w:val="center"/>
              <w:rPr>
                <w:rFonts w:ascii="Times New Roman" w:hAnsi="Times New Roman" w:cs="Times New Roman"/>
              </w:rPr>
            </w:pPr>
          </w:p>
        </w:tc>
        <w:tc>
          <w:tcPr>
            <w:tcW w:w="1602" w:type="dxa"/>
          </w:tcPr>
          <w:p w:rsidR="004A3C39" w:rsidP="004A3C39" w14:paraId="1C496A73" w14:textId="77777777">
            <w:pPr>
              <w:jc w:val="center"/>
              <w:rPr>
                <w:rFonts w:ascii="Times New Roman" w:hAnsi="Times New Roman" w:cs="Times New Roman"/>
              </w:rPr>
            </w:pPr>
          </w:p>
        </w:tc>
        <w:tc>
          <w:tcPr>
            <w:tcW w:w="1571" w:type="dxa"/>
          </w:tcPr>
          <w:p w:rsidR="004A3C39" w:rsidP="004A3C39" w14:paraId="4785888F" w14:textId="77777777">
            <w:pPr>
              <w:jc w:val="center"/>
              <w:rPr>
                <w:rFonts w:ascii="Times New Roman" w:hAnsi="Times New Roman" w:cs="Times New Roman"/>
              </w:rPr>
            </w:pPr>
            <w:r>
              <w:rPr>
                <w:rFonts w:ascii="Times New Roman" w:hAnsi="Times New Roman" w:cs="Times New Roman"/>
              </w:rPr>
              <w:t>1</w:t>
            </w:r>
          </w:p>
        </w:tc>
        <w:tc>
          <w:tcPr>
            <w:tcW w:w="1571" w:type="dxa"/>
          </w:tcPr>
          <w:p w:rsidR="004A3C39" w:rsidP="004A3C39" w14:paraId="68D4AB11" w14:textId="77777777">
            <w:pPr>
              <w:jc w:val="center"/>
              <w:rPr>
                <w:rFonts w:ascii="Times New Roman" w:hAnsi="Times New Roman" w:cs="Times New Roman"/>
              </w:rPr>
            </w:pPr>
            <w:r>
              <w:rPr>
                <w:rFonts w:ascii="Times New Roman" w:hAnsi="Times New Roman" w:cs="Times New Roman"/>
              </w:rPr>
              <w:t>1</w:t>
            </w:r>
          </w:p>
        </w:tc>
        <w:tc>
          <w:tcPr>
            <w:tcW w:w="1534" w:type="dxa"/>
          </w:tcPr>
          <w:p w:rsidR="004A3C39" w:rsidP="004A3C39" w14:paraId="41B39234" w14:textId="77777777">
            <w:pPr>
              <w:jc w:val="center"/>
              <w:rPr>
                <w:rFonts w:ascii="Times New Roman" w:hAnsi="Times New Roman" w:cs="Times New Roman"/>
              </w:rPr>
            </w:pPr>
            <w:r>
              <w:rPr>
                <w:rFonts w:ascii="Times New Roman" w:hAnsi="Times New Roman" w:cs="Times New Roman"/>
              </w:rPr>
              <w:t>6</w:t>
            </w:r>
          </w:p>
        </w:tc>
        <w:tc>
          <w:tcPr>
            <w:tcW w:w="1205" w:type="dxa"/>
          </w:tcPr>
          <w:p w:rsidR="004A3C39" w:rsidP="004A3C39" w14:paraId="20FCA55E" w14:textId="77777777">
            <w:pPr>
              <w:jc w:val="center"/>
              <w:rPr>
                <w:rFonts w:ascii="Times New Roman" w:hAnsi="Times New Roman" w:cs="Times New Roman"/>
              </w:rPr>
            </w:pPr>
            <w:r>
              <w:rPr>
                <w:rFonts w:ascii="Times New Roman" w:hAnsi="Times New Roman" w:cs="Times New Roman"/>
              </w:rPr>
              <w:t>6</w:t>
            </w:r>
          </w:p>
        </w:tc>
      </w:tr>
      <w:tr w14:paraId="65AA12AB" w14:textId="77777777" w:rsidTr="00FD6877">
        <w:tblPrEx>
          <w:tblW w:w="0" w:type="auto"/>
          <w:tblLook w:val="04A0"/>
        </w:tblPrEx>
        <w:trPr>
          <w:trHeight w:val="224"/>
        </w:trPr>
        <w:tc>
          <w:tcPr>
            <w:tcW w:w="1602" w:type="dxa"/>
          </w:tcPr>
          <w:p w:rsidR="004A3C39" w:rsidP="004A3C39" w14:paraId="755D185D" w14:textId="77777777">
            <w:pPr>
              <w:jc w:val="center"/>
              <w:rPr>
                <w:rFonts w:ascii="Times New Roman" w:hAnsi="Times New Roman" w:cs="Times New Roman"/>
              </w:rPr>
            </w:pPr>
          </w:p>
        </w:tc>
        <w:tc>
          <w:tcPr>
            <w:tcW w:w="1602" w:type="dxa"/>
          </w:tcPr>
          <w:p w:rsidR="004A3C39" w:rsidP="004A3C39" w14:paraId="0F7C93E9" w14:textId="77777777">
            <w:pPr>
              <w:jc w:val="center"/>
              <w:rPr>
                <w:rFonts w:ascii="Times New Roman" w:hAnsi="Times New Roman" w:cs="Times New Roman"/>
              </w:rPr>
            </w:pPr>
          </w:p>
        </w:tc>
        <w:tc>
          <w:tcPr>
            <w:tcW w:w="1571" w:type="dxa"/>
          </w:tcPr>
          <w:p w:rsidR="004A3C39" w:rsidP="004A3C39" w14:paraId="39430951" w14:textId="77777777">
            <w:pPr>
              <w:jc w:val="center"/>
              <w:rPr>
                <w:rFonts w:ascii="Times New Roman" w:hAnsi="Times New Roman" w:cs="Times New Roman"/>
              </w:rPr>
            </w:pPr>
          </w:p>
        </w:tc>
        <w:tc>
          <w:tcPr>
            <w:tcW w:w="1571" w:type="dxa"/>
          </w:tcPr>
          <w:p w:rsidR="004A3C39" w:rsidP="004A3C39" w14:paraId="5BC940B1" w14:textId="77777777">
            <w:pPr>
              <w:jc w:val="center"/>
              <w:rPr>
                <w:rFonts w:ascii="Times New Roman" w:hAnsi="Times New Roman" w:cs="Times New Roman"/>
              </w:rPr>
            </w:pPr>
          </w:p>
        </w:tc>
        <w:tc>
          <w:tcPr>
            <w:tcW w:w="1534" w:type="dxa"/>
          </w:tcPr>
          <w:p w:rsidR="004A3C39" w:rsidP="004A3C39" w14:paraId="52C39F17" w14:textId="77777777">
            <w:pPr>
              <w:jc w:val="center"/>
              <w:rPr>
                <w:rFonts w:ascii="Times New Roman" w:hAnsi="Times New Roman" w:cs="Times New Roman"/>
              </w:rPr>
            </w:pPr>
          </w:p>
        </w:tc>
        <w:tc>
          <w:tcPr>
            <w:tcW w:w="1205" w:type="dxa"/>
          </w:tcPr>
          <w:p w:rsidR="004A3C39" w:rsidP="004A3C39" w14:paraId="35BB1890" w14:textId="77777777">
            <w:pPr>
              <w:jc w:val="center"/>
              <w:rPr>
                <w:rFonts w:ascii="Times New Roman" w:hAnsi="Times New Roman" w:cs="Times New Roman"/>
              </w:rPr>
            </w:pPr>
          </w:p>
        </w:tc>
      </w:tr>
      <w:tr w14:paraId="6876C5E1" w14:textId="77777777" w:rsidTr="00FD6877">
        <w:tblPrEx>
          <w:tblW w:w="0" w:type="auto"/>
          <w:tblLook w:val="04A0"/>
        </w:tblPrEx>
        <w:trPr>
          <w:trHeight w:val="224"/>
        </w:trPr>
        <w:tc>
          <w:tcPr>
            <w:tcW w:w="1602" w:type="dxa"/>
          </w:tcPr>
          <w:p w:rsidR="004A3C39" w:rsidP="004A3C39" w14:paraId="489B1977" w14:textId="1B8BF121">
            <w:pPr>
              <w:jc w:val="center"/>
              <w:rPr>
                <w:rFonts w:ascii="Times New Roman" w:hAnsi="Times New Roman" w:cs="Times New Roman"/>
              </w:rPr>
            </w:pPr>
            <w:r>
              <w:rPr>
                <w:rFonts w:ascii="Times New Roman" w:hAnsi="Times New Roman" w:cs="Times New Roman"/>
              </w:rPr>
              <w:t>2024</w:t>
            </w:r>
          </w:p>
        </w:tc>
        <w:tc>
          <w:tcPr>
            <w:tcW w:w="1602" w:type="dxa"/>
          </w:tcPr>
          <w:p w:rsidR="004A3C39" w:rsidP="004A3C39" w14:paraId="012CC0ED" w14:textId="3CCAE561">
            <w:pPr>
              <w:jc w:val="center"/>
              <w:rPr>
                <w:rFonts w:ascii="Times New Roman" w:hAnsi="Times New Roman" w:cs="Times New Roman"/>
              </w:rPr>
            </w:pPr>
            <w:r>
              <w:rPr>
                <w:rFonts w:ascii="Times New Roman" w:hAnsi="Times New Roman" w:cs="Times New Roman"/>
              </w:rPr>
              <w:t>2</w:t>
            </w:r>
          </w:p>
        </w:tc>
        <w:tc>
          <w:tcPr>
            <w:tcW w:w="1571" w:type="dxa"/>
          </w:tcPr>
          <w:p w:rsidR="004A3C39" w:rsidP="004A3C39" w14:paraId="2CF1FDA5" w14:textId="77777777">
            <w:pPr>
              <w:jc w:val="center"/>
              <w:rPr>
                <w:rFonts w:ascii="Times New Roman" w:hAnsi="Times New Roman" w:cs="Times New Roman"/>
              </w:rPr>
            </w:pPr>
          </w:p>
        </w:tc>
        <w:tc>
          <w:tcPr>
            <w:tcW w:w="1571" w:type="dxa"/>
          </w:tcPr>
          <w:p w:rsidR="004A3C39" w:rsidP="004A3C39" w14:paraId="5A9C6999" w14:textId="77777777">
            <w:pPr>
              <w:jc w:val="center"/>
              <w:rPr>
                <w:rFonts w:ascii="Times New Roman" w:hAnsi="Times New Roman" w:cs="Times New Roman"/>
              </w:rPr>
            </w:pPr>
            <w:r>
              <w:rPr>
                <w:rFonts w:ascii="Times New Roman" w:hAnsi="Times New Roman" w:cs="Times New Roman"/>
              </w:rPr>
              <w:t>1</w:t>
            </w:r>
          </w:p>
        </w:tc>
        <w:tc>
          <w:tcPr>
            <w:tcW w:w="1534" w:type="dxa"/>
          </w:tcPr>
          <w:p w:rsidR="004A3C39" w:rsidP="004A3C39" w14:paraId="3D8C02F0" w14:textId="77777777">
            <w:pPr>
              <w:jc w:val="center"/>
              <w:rPr>
                <w:rFonts w:ascii="Times New Roman" w:hAnsi="Times New Roman" w:cs="Times New Roman"/>
              </w:rPr>
            </w:pPr>
            <w:r>
              <w:rPr>
                <w:rFonts w:ascii="Times New Roman" w:hAnsi="Times New Roman" w:cs="Times New Roman"/>
              </w:rPr>
              <w:t>3</w:t>
            </w:r>
          </w:p>
        </w:tc>
        <w:tc>
          <w:tcPr>
            <w:tcW w:w="1205" w:type="dxa"/>
          </w:tcPr>
          <w:p w:rsidR="004A3C39" w:rsidP="004A3C39" w14:paraId="3F598602" w14:textId="6330D62C">
            <w:pPr>
              <w:jc w:val="center"/>
              <w:rPr>
                <w:rFonts w:ascii="Times New Roman" w:hAnsi="Times New Roman" w:cs="Times New Roman"/>
              </w:rPr>
            </w:pPr>
            <w:r>
              <w:rPr>
                <w:rFonts w:ascii="Times New Roman" w:hAnsi="Times New Roman" w:cs="Times New Roman"/>
              </w:rPr>
              <w:t>6</w:t>
            </w:r>
          </w:p>
        </w:tc>
      </w:tr>
      <w:tr w14:paraId="20C7F760" w14:textId="77777777" w:rsidTr="00FD6877">
        <w:tblPrEx>
          <w:tblW w:w="0" w:type="auto"/>
          <w:tblLook w:val="04A0"/>
        </w:tblPrEx>
        <w:trPr>
          <w:trHeight w:val="224"/>
        </w:trPr>
        <w:tc>
          <w:tcPr>
            <w:tcW w:w="1602" w:type="dxa"/>
          </w:tcPr>
          <w:p w:rsidR="004A3C39" w:rsidP="004A3C39" w14:paraId="2F9229B2" w14:textId="77777777">
            <w:pPr>
              <w:jc w:val="center"/>
              <w:rPr>
                <w:rFonts w:ascii="Times New Roman" w:hAnsi="Times New Roman" w:cs="Times New Roman"/>
              </w:rPr>
            </w:pPr>
          </w:p>
        </w:tc>
        <w:tc>
          <w:tcPr>
            <w:tcW w:w="1602" w:type="dxa"/>
          </w:tcPr>
          <w:p w:rsidR="004A3C39" w:rsidP="004A3C39" w14:paraId="15566D28" w14:textId="77777777">
            <w:pPr>
              <w:jc w:val="center"/>
              <w:rPr>
                <w:rFonts w:ascii="Times New Roman" w:hAnsi="Times New Roman" w:cs="Times New Roman"/>
              </w:rPr>
            </w:pPr>
          </w:p>
        </w:tc>
        <w:tc>
          <w:tcPr>
            <w:tcW w:w="1571" w:type="dxa"/>
          </w:tcPr>
          <w:p w:rsidR="004A3C39" w:rsidP="004A3C39" w14:paraId="2FA642B1" w14:textId="211AE88A">
            <w:pPr>
              <w:jc w:val="center"/>
              <w:rPr>
                <w:rFonts w:ascii="Times New Roman" w:hAnsi="Times New Roman" w:cs="Times New Roman"/>
              </w:rPr>
            </w:pPr>
            <w:r>
              <w:rPr>
                <w:rFonts w:ascii="Times New Roman" w:hAnsi="Times New Roman" w:cs="Times New Roman"/>
              </w:rPr>
              <w:t>1</w:t>
            </w:r>
          </w:p>
        </w:tc>
        <w:tc>
          <w:tcPr>
            <w:tcW w:w="1571" w:type="dxa"/>
          </w:tcPr>
          <w:p w:rsidR="004A3C39" w:rsidP="004A3C39" w14:paraId="18594BC2" w14:textId="77777777">
            <w:pPr>
              <w:jc w:val="center"/>
              <w:rPr>
                <w:rFonts w:ascii="Times New Roman" w:hAnsi="Times New Roman" w:cs="Times New Roman"/>
              </w:rPr>
            </w:pPr>
            <w:r>
              <w:rPr>
                <w:rFonts w:ascii="Times New Roman" w:hAnsi="Times New Roman" w:cs="Times New Roman"/>
              </w:rPr>
              <w:t>1</w:t>
            </w:r>
          </w:p>
        </w:tc>
        <w:tc>
          <w:tcPr>
            <w:tcW w:w="1534" w:type="dxa"/>
          </w:tcPr>
          <w:p w:rsidR="004A3C39" w:rsidP="004A3C39" w14:paraId="34BC0195" w14:textId="77777777">
            <w:pPr>
              <w:jc w:val="center"/>
              <w:rPr>
                <w:rFonts w:ascii="Times New Roman" w:hAnsi="Times New Roman" w:cs="Times New Roman"/>
              </w:rPr>
            </w:pPr>
            <w:r>
              <w:rPr>
                <w:rFonts w:ascii="Times New Roman" w:hAnsi="Times New Roman" w:cs="Times New Roman"/>
              </w:rPr>
              <w:t>6</w:t>
            </w:r>
          </w:p>
        </w:tc>
        <w:tc>
          <w:tcPr>
            <w:tcW w:w="1205" w:type="dxa"/>
          </w:tcPr>
          <w:p w:rsidR="004A3C39" w:rsidP="004A3C39" w14:paraId="2B957C22" w14:textId="63E03BAF">
            <w:pPr>
              <w:jc w:val="center"/>
              <w:rPr>
                <w:rFonts w:ascii="Times New Roman" w:hAnsi="Times New Roman" w:cs="Times New Roman"/>
              </w:rPr>
            </w:pPr>
            <w:r>
              <w:rPr>
                <w:rFonts w:ascii="Times New Roman" w:hAnsi="Times New Roman" w:cs="Times New Roman"/>
              </w:rPr>
              <w:t>6</w:t>
            </w:r>
          </w:p>
        </w:tc>
      </w:tr>
      <w:tr w14:paraId="4848F152" w14:textId="77777777" w:rsidTr="00FD6877">
        <w:tblPrEx>
          <w:tblW w:w="0" w:type="auto"/>
          <w:tblLook w:val="04A0"/>
        </w:tblPrEx>
        <w:trPr>
          <w:trHeight w:val="224"/>
        </w:trPr>
        <w:tc>
          <w:tcPr>
            <w:tcW w:w="1602" w:type="dxa"/>
          </w:tcPr>
          <w:p w:rsidR="001B603C" w:rsidP="004A3C39" w14:paraId="3E59E5FF" w14:textId="77777777">
            <w:pPr>
              <w:jc w:val="center"/>
              <w:rPr>
                <w:rFonts w:ascii="Times New Roman" w:hAnsi="Times New Roman" w:cs="Times New Roman"/>
              </w:rPr>
            </w:pPr>
          </w:p>
        </w:tc>
        <w:tc>
          <w:tcPr>
            <w:tcW w:w="1602" w:type="dxa"/>
          </w:tcPr>
          <w:p w:rsidR="001B603C" w:rsidP="004A3C39" w14:paraId="19D92A8D" w14:textId="77777777">
            <w:pPr>
              <w:jc w:val="center"/>
              <w:rPr>
                <w:rFonts w:ascii="Times New Roman" w:hAnsi="Times New Roman" w:cs="Times New Roman"/>
              </w:rPr>
            </w:pPr>
          </w:p>
        </w:tc>
        <w:tc>
          <w:tcPr>
            <w:tcW w:w="1571" w:type="dxa"/>
          </w:tcPr>
          <w:p w:rsidR="001B603C" w:rsidP="004A3C39" w14:paraId="3B421E91" w14:textId="77777777">
            <w:pPr>
              <w:jc w:val="center"/>
              <w:rPr>
                <w:rFonts w:ascii="Times New Roman" w:hAnsi="Times New Roman" w:cs="Times New Roman"/>
              </w:rPr>
            </w:pPr>
          </w:p>
        </w:tc>
        <w:tc>
          <w:tcPr>
            <w:tcW w:w="1571" w:type="dxa"/>
          </w:tcPr>
          <w:p w:rsidR="001B603C" w:rsidP="004A3C39" w14:paraId="729B751E" w14:textId="77777777">
            <w:pPr>
              <w:jc w:val="center"/>
              <w:rPr>
                <w:rFonts w:ascii="Times New Roman" w:hAnsi="Times New Roman" w:cs="Times New Roman"/>
              </w:rPr>
            </w:pPr>
          </w:p>
        </w:tc>
        <w:tc>
          <w:tcPr>
            <w:tcW w:w="1534" w:type="dxa"/>
          </w:tcPr>
          <w:p w:rsidR="001B603C" w:rsidP="004A3C39" w14:paraId="50E8F4F0" w14:textId="77777777">
            <w:pPr>
              <w:jc w:val="center"/>
              <w:rPr>
                <w:rFonts w:ascii="Times New Roman" w:hAnsi="Times New Roman" w:cs="Times New Roman"/>
              </w:rPr>
            </w:pPr>
          </w:p>
        </w:tc>
        <w:tc>
          <w:tcPr>
            <w:tcW w:w="1205" w:type="dxa"/>
          </w:tcPr>
          <w:p w:rsidR="001B603C" w:rsidP="004A3C39" w14:paraId="14096A8A" w14:textId="77777777">
            <w:pPr>
              <w:jc w:val="center"/>
              <w:rPr>
                <w:rFonts w:ascii="Times New Roman" w:hAnsi="Times New Roman" w:cs="Times New Roman"/>
              </w:rPr>
            </w:pPr>
          </w:p>
        </w:tc>
      </w:tr>
      <w:tr w14:paraId="26FCB8E9" w14:textId="77777777" w:rsidTr="00FD6877">
        <w:tblPrEx>
          <w:tblW w:w="0" w:type="auto"/>
          <w:tblLook w:val="04A0"/>
        </w:tblPrEx>
        <w:trPr>
          <w:trHeight w:val="224"/>
        </w:trPr>
        <w:tc>
          <w:tcPr>
            <w:tcW w:w="1602" w:type="dxa"/>
          </w:tcPr>
          <w:p w:rsidR="001B603C" w:rsidP="004A3C39" w14:paraId="14E96DEA" w14:textId="094FB223">
            <w:pPr>
              <w:jc w:val="center"/>
              <w:rPr>
                <w:rFonts w:ascii="Times New Roman" w:hAnsi="Times New Roman" w:cs="Times New Roman"/>
              </w:rPr>
            </w:pPr>
            <w:r>
              <w:rPr>
                <w:rFonts w:ascii="Times New Roman" w:hAnsi="Times New Roman" w:cs="Times New Roman"/>
              </w:rPr>
              <w:t>Total</w:t>
            </w:r>
          </w:p>
        </w:tc>
        <w:tc>
          <w:tcPr>
            <w:tcW w:w="1602" w:type="dxa"/>
          </w:tcPr>
          <w:p w:rsidR="001B603C" w:rsidP="004A3C39" w14:paraId="5A2A6F04" w14:textId="115BBA3A">
            <w:pPr>
              <w:jc w:val="center"/>
              <w:rPr>
                <w:rFonts w:ascii="Times New Roman" w:hAnsi="Times New Roman" w:cs="Times New Roman"/>
              </w:rPr>
            </w:pPr>
            <w:r>
              <w:rPr>
                <w:rFonts w:ascii="Times New Roman" w:hAnsi="Times New Roman" w:cs="Times New Roman"/>
              </w:rPr>
              <w:t>10</w:t>
            </w:r>
          </w:p>
        </w:tc>
        <w:tc>
          <w:tcPr>
            <w:tcW w:w="1571" w:type="dxa"/>
          </w:tcPr>
          <w:p w:rsidR="001B603C" w:rsidP="004A3C39" w14:paraId="28F1D175" w14:textId="77777777">
            <w:pPr>
              <w:jc w:val="center"/>
              <w:rPr>
                <w:rFonts w:ascii="Times New Roman" w:hAnsi="Times New Roman" w:cs="Times New Roman"/>
              </w:rPr>
            </w:pPr>
          </w:p>
        </w:tc>
        <w:tc>
          <w:tcPr>
            <w:tcW w:w="1571" w:type="dxa"/>
          </w:tcPr>
          <w:p w:rsidR="001B603C" w:rsidP="004A3C39" w14:paraId="5FFD49A6" w14:textId="77777777">
            <w:pPr>
              <w:jc w:val="center"/>
              <w:rPr>
                <w:rFonts w:ascii="Times New Roman" w:hAnsi="Times New Roman" w:cs="Times New Roman"/>
              </w:rPr>
            </w:pPr>
          </w:p>
        </w:tc>
        <w:tc>
          <w:tcPr>
            <w:tcW w:w="1534" w:type="dxa"/>
          </w:tcPr>
          <w:p w:rsidR="001B603C" w:rsidP="004A3C39" w14:paraId="12FF3E79" w14:textId="77777777">
            <w:pPr>
              <w:jc w:val="center"/>
              <w:rPr>
                <w:rFonts w:ascii="Times New Roman" w:hAnsi="Times New Roman" w:cs="Times New Roman"/>
              </w:rPr>
            </w:pPr>
          </w:p>
        </w:tc>
        <w:tc>
          <w:tcPr>
            <w:tcW w:w="1205" w:type="dxa"/>
          </w:tcPr>
          <w:p w:rsidR="001B603C" w:rsidP="004A3C39" w14:paraId="650C6146" w14:textId="78B51402">
            <w:pPr>
              <w:jc w:val="center"/>
              <w:rPr>
                <w:rFonts w:ascii="Times New Roman" w:hAnsi="Times New Roman" w:cs="Times New Roman"/>
              </w:rPr>
            </w:pPr>
            <w:r>
              <w:rPr>
                <w:rFonts w:ascii="Times New Roman" w:hAnsi="Times New Roman" w:cs="Times New Roman"/>
              </w:rPr>
              <w:t>39</w:t>
            </w:r>
          </w:p>
        </w:tc>
      </w:tr>
      <w:tr w14:paraId="3B696128" w14:textId="77777777" w:rsidTr="00FD6877">
        <w:tblPrEx>
          <w:tblW w:w="0" w:type="auto"/>
          <w:tblLook w:val="04A0"/>
        </w:tblPrEx>
        <w:trPr>
          <w:trHeight w:val="224"/>
        </w:trPr>
        <w:tc>
          <w:tcPr>
            <w:tcW w:w="1602" w:type="dxa"/>
          </w:tcPr>
          <w:p w:rsidR="0060488F" w:rsidP="004A3C39" w14:paraId="0CD56339" w14:textId="6743CC5C">
            <w:pPr>
              <w:jc w:val="center"/>
              <w:rPr>
                <w:rFonts w:ascii="Times New Roman" w:hAnsi="Times New Roman" w:cs="Times New Roman"/>
              </w:rPr>
            </w:pPr>
            <w:r>
              <w:rPr>
                <w:rFonts w:ascii="Times New Roman" w:hAnsi="Times New Roman" w:cs="Times New Roman"/>
              </w:rPr>
              <w:t>Average</w:t>
            </w:r>
          </w:p>
        </w:tc>
        <w:tc>
          <w:tcPr>
            <w:tcW w:w="1602" w:type="dxa"/>
          </w:tcPr>
          <w:p w:rsidR="0060488F" w:rsidP="004A3C39" w14:paraId="714C42AB" w14:textId="3B839CED">
            <w:pPr>
              <w:jc w:val="center"/>
              <w:rPr>
                <w:rFonts w:ascii="Times New Roman" w:hAnsi="Times New Roman" w:cs="Times New Roman"/>
              </w:rPr>
            </w:pPr>
            <w:r>
              <w:rPr>
                <w:rFonts w:ascii="Times New Roman" w:hAnsi="Times New Roman" w:cs="Times New Roman"/>
              </w:rPr>
              <w:t>3</w:t>
            </w:r>
            <w:r w:rsidR="00FD6877">
              <w:rPr>
                <w:rFonts w:ascii="Times New Roman" w:hAnsi="Times New Roman" w:cs="Times New Roman"/>
              </w:rPr>
              <w:t xml:space="preserve">.3 rounded down to </w:t>
            </w:r>
            <w:r>
              <w:rPr>
                <w:rFonts w:ascii="Times New Roman" w:hAnsi="Times New Roman" w:cs="Times New Roman"/>
              </w:rPr>
              <w:t>3</w:t>
            </w:r>
          </w:p>
        </w:tc>
        <w:tc>
          <w:tcPr>
            <w:tcW w:w="1571" w:type="dxa"/>
          </w:tcPr>
          <w:p w:rsidR="0060488F" w:rsidP="004A3C39" w14:paraId="15A68678" w14:textId="77777777">
            <w:pPr>
              <w:jc w:val="center"/>
              <w:rPr>
                <w:rFonts w:ascii="Times New Roman" w:hAnsi="Times New Roman" w:cs="Times New Roman"/>
              </w:rPr>
            </w:pPr>
          </w:p>
        </w:tc>
        <w:tc>
          <w:tcPr>
            <w:tcW w:w="1571" w:type="dxa"/>
          </w:tcPr>
          <w:p w:rsidR="0060488F" w:rsidP="004A3C39" w14:paraId="3081763F" w14:textId="77777777">
            <w:pPr>
              <w:jc w:val="center"/>
              <w:rPr>
                <w:rFonts w:ascii="Times New Roman" w:hAnsi="Times New Roman" w:cs="Times New Roman"/>
              </w:rPr>
            </w:pPr>
          </w:p>
        </w:tc>
        <w:tc>
          <w:tcPr>
            <w:tcW w:w="1534" w:type="dxa"/>
          </w:tcPr>
          <w:p w:rsidR="0060488F" w:rsidP="004A3C39" w14:paraId="71A221C1" w14:textId="77777777">
            <w:pPr>
              <w:jc w:val="center"/>
              <w:rPr>
                <w:rFonts w:ascii="Times New Roman" w:hAnsi="Times New Roman" w:cs="Times New Roman"/>
              </w:rPr>
            </w:pPr>
          </w:p>
        </w:tc>
        <w:tc>
          <w:tcPr>
            <w:tcW w:w="1205" w:type="dxa"/>
          </w:tcPr>
          <w:p w:rsidR="0060488F" w:rsidP="00F75B63" w14:paraId="73F5E544" w14:textId="38264B70">
            <w:pPr>
              <w:tabs>
                <w:tab w:val="left" w:pos="192"/>
                <w:tab w:val="center" w:pos="398"/>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EC02E2">
              <w:rPr>
                <w:rFonts w:ascii="Times New Roman" w:hAnsi="Times New Roman" w:cs="Times New Roman"/>
              </w:rPr>
              <w:t xml:space="preserve">  </w:t>
            </w:r>
            <w:r>
              <w:rPr>
                <w:rFonts w:ascii="Times New Roman" w:hAnsi="Times New Roman" w:cs="Times New Roman"/>
              </w:rPr>
              <w:t>13</w:t>
            </w:r>
          </w:p>
        </w:tc>
      </w:tr>
      <w:tr w14:paraId="4E79CC7E" w14:textId="77777777" w:rsidTr="00FD6877">
        <w:tblPrEx>
          <w:tblW w:w="0" w:type="auto"/>
          <w:tblLook w:val="04A0"/>
        </w:tblPrEx>
        <w:trPr>
          <w:trHeight w:val="101"/>
        </w:trPr>
        <w:tc>
          <w:tcPr>
            <w:tcW w:w="1602" w:type="dxa"/>
          </w:tcPr>
          <w:p w:rsidR="00546923" w:rsidP="004A3C39" w14:paraId="515C3FDC" w14:textId="51169B58">
            <w:pPr>
              <w:jc w:val="center"/>
              <w:rPr>
                <w:rFonts w:ascii="Times New Roman" w:hAnsi="Times New Roman" w:cs="Times New Roman"/>
              </w:rPr>
            </w:pPr>
            <w:r>
              <w:rPr>
                <w:rFonts w:ascii="Times New Roman" w:hAnsi="Times New Roman" w:cs="Times New Roman"/>
              </w:rPr>
              <w:t>Annual Total</w:t>
            </w:r>
          </w:p>
        </w:tc>
        <w:tc>
          <w:tcPr>
            <w:tcW w:w="1602" w:type="dxa"/>
          </w:tcPr>
          <w:p w:rsidR="00546923" w:rsidP="004A3C39" w14:paraId="5B0AC000" w14:textId="6E77575F">
            <w:pPr>
              <w:jc w:val="center"/>
              <w:rPr>
                <w:rFonts w:ascii="Times New Roman" w:hAnsi="Times New Roman" w:cs="Times New Roman"/>
              </w:rPr>
            </w:pPr>
            <w:r>
              <w:rPr>
                <w:rFonts w:ascii="Times New Roman" w:hAnsi="Times New Roman" w:cs="Times New Roman"/>
              </w:rPr>
              <w:t>3 requests</w:t>
            </w:r>
          </w:p>
        </w:tc>
        <w:tc>
          <w:tcPr>
            <w:tcW w:w="1571" w:type="dxa"/>
          </w:tcPr>
          <w:p w:rsidR="00546923" w:rsidP="004A3C39" w14:paraId="46749B1D" w14:textId="77777777">
            <w:pPr>
              <w:jc w:val="center"/>
              <w:rPr>
                <w:rFonts w:ascii="Times New Roman" w:hAnsi="Times New Roman" w:cs="Times New Roman"/>
              </w:rPr>
            </w:pPr>
          </w:p>
        </w:tc>
        <w:tc>
          <w:tcPr>
            <w:tcW w:w="1571" w:type="dxa"/>
          </w:tcPr>
          <w:p w:rsidR="00546923" w:rsidP="004A3C39" w14:paraId="026F7C95" w14:textId="77777777">
            <w:pPr>
              <w:jc w:val="center"/>
              <w:rPr>
                <w:rFonts w:ascii="Times New Roman" w:hAnsi="Times New Roman" w:cs="Times New Roman"/>
              </w:rPr>
            </w:pPr>
          </w:p>
        </w:tc>
        <w:tc>
          <w:tcPr>
            <w:tcW w:w="1534" w:type="dxa"/>
          </w:tcPr>
          <w:p w:rsidR="00546923" w:rsidP="004A3C39" w14:paraId="0A0B19D4" w14:textId="77777777">
            <w:pPr>
              <w:jc w:val="center"/>
              <w:rPr>
                <w:rFonts w:ascii="Times New Roman" w:hAnsi="Times New Roman" w:cs="Times New Roman"/>
              </w:rPr>
            </w:pPr>
          </w:p>
        </w:tc>
        <w:tc>
          <w:tcPr>
            <w:tcW w:w="1205" w:type="dxa"/>
          </w:tcPr>
          <w:p w:rsidR="00546923" w:rsidP="004A3C39" w14:paraId="66EA883F" w14:textId="557F6168">
            <w:pPr>
              <w:jc w:val="center"/>
              <w:rPr>
                <w:rFonts w:ascii="Times New Roman" w:hAnsi="Times New Roman" w:cs="Times New Roman"/>
              </w:rPr>
            </w:pPr>
            <w:r>
              <w:rPr>
                <w:rFonts w:ascii="Times New Roman" w:hAnsi="Times New Roman" w:cs="Times New Roman"/>
              </w:rPr>
              <w:t>13</w:t>
            </w:r>
            <w:r w:rsidR="00FD6877">
              <w:rPr>
                <w:rFonts w:ascii="Times New Roman" w:hAnsi="Times New Roman" w:cs="Times New Roman"/>
              </w:rPr>
              <w:t xml:space="preserve"> Hours</w:t>
            </w:r>
          </w:p>
        </w:tc>
      </w:tr>
    </w:tbl>
    <w:p w:rsidR="004A3C39" w:rsidRPr="00C72848" w:rsidP="00C72848" w14:paraId="407161E0" w14:textId="77777777">
      <w:pPr>
        <w:rPr>
          <w:rFonts w:ascii="Times New Roman" w:hAnsi="Times New Roman" w:cs="Times New Roman"/>
        </w:rPr>
      </w:pPr>
    </w:p>
    <w:p w:rsidR="006207F3" w:rsidRPr="00C93EE9" w:rsidP="00C93EE9" w14:paraId="2E3BE190" w14:textId="11640F81">
      <w:pPr>
        <w:pStyle w:val="ListParagraph"/>
        <w:ind w:left="1440"/>
        <w:rPr>
          <w:rFonts w:ascii="Times New Roman" w:hAnsi="Times New Roman" w:cs="Times New Roman"/>
        </w:rPr>
      </w:pPr>
      <w:r w:rsidRPr="00C8274E">
        <w:rPr>
          <w:rFonts w:ascii="Times New Roman" w:hAnsi="Times New Roman" w:cs="Times New Roman"/>
        </w:rPr>
        <w:t xml:space="preserve">The Alternative Dispute Resolution Intake Form is an existing form. </w:t>
      </w:r>
      <w:r w:rsidR="006365B7">
        <w:rPr>
          <w:rFonts w:ascii="Times New Roman" w:hAnsi="Times New Roman" w:cs="Times New Roman"/>
        </w:rPr>
        <w:t>The EEO Director</w:t>
      </w:r>
      <w:r w:rsidRPr="00C8274E">
        <w:rPr>
          <w:rFonts w:ascii="Times New Roman" w:hAnsi="Times New Roman" w:cs="Times New Roman"/>
        </w:rPr>
        <w:t xml:space="preserve"> estimates the average number of Alternative Dispute Resolution Intake Form requests to be filed is </w:t>
      </w:r>
      <w:r w:rsidR="006B7026">
        <w:rPr>
          <w:rFonts w:ascii="Times New Roman" w:hAnsi="Times New Roman" w:cs="Times New Roman"/>
        </w:rPr>
        <w:t>3</w:t>
      </w:r>
      <w:r w:rsidRPr="00C8274E">
        <w:rPr>
          <w:rFonts w:ascii="Times New Roman" w:hAnsi="Times New Roman" w:cs="Times New Roman"/>
        </w:rPr>
        <w:t xml:space="preserve">. The Commission estimates that </w:t>
      </w:r>
      <w:r w:rsidR="006B7026">
        <w:rPr>
          <w:rFonts w:ascii="Times New Roman" w:hAnsi="Times New Roman" w:cs="Times New Roman"/>
        </w:rPr>
        <w:t>3</w:t>
      </w:r>
      <w:r w:rsidRPr="00C8274E">
        <w:rPr>
          <w:rFonts w:ascii="Times New Roman" w:hAnsi="Times New Roman" w:cs="Times New Roman"/>
        </w:rPr>
        <w:t xml:space="preserve"> parties will file an ADR Intake Form annually and that the average burden per response is 3 hours. This response time includes obtaining documentation from personnel preparing and reviewing the request. The total annual burden hours for the </w:t>
      </w:r>
      <w:r w:rsidR="006B7026">
        <w:rPr>
          <w:rFonts w:ascii="Times New Roman" w:hAnsi="Times New Roman" w:cs="Times New Roman"/>
        </w:rPr>
        <w:t>3</w:t>
      </w:r>
      <w:r w:rsidRPr="00C8274E">
        <w:rPr>
          <w:rFonts w:ascii="Times New Roman" w:hAnsi="Times New Roman" w:cs="Times New Roman"/>
        </w:rPr>
        <w:t xml:space="preserve"> requests is </w:t>
      </w:r>
      <w:r w:rsidR="003A73CF">
        <w:rPr>
          <w:rFonts w:ascii="Times New Roman" w:hAnsi="Times New Roman" w:cs="Times New Roman"/>
        </w:rPr>
        <w:t>13</w:t>
      </w:r>
      <w:r w:rsidRPr="00C8274E">
        <w:rPr>
          <w:rFonts w:ascii="Times New Roman" w:hAnsi="Times New Roman" w:cs="Times New Roman"/>
        </w:rPr>
        <w:t xml:space="preserve"> hours. The Commission estimates that </w:t>
      </w:r>
      <w:r w:rsidR="00FE39E5">
        <w:rPr>
          <w:rFonts w:ascii="Times New Roman" w:hAnsi="Times New Roman" w:cs="Times New Roman"/>
        </w:rPr>
        <w:t>66</w:t>
      </w:r>
      <w:r w:rsidRPr="00C8274E">
        <w:rPr>
          <w:rFonts w:ascii="Times New Roman" w:hAnsi="Times New Roman" w:cs="Times New Roman"/>
        </w:rPr>
        <w:t>% (</w:t>
      </w:r>
      <w:r w:rsidR="005A69E8">
        <w:rPr>
          <w:rFonts w:ascii="Times New Roman" w:hAnsi="Times New Roman" w:cs="Times New Roman"/>
        </w:rPr>
        <w:t>2</w:t>
      </w:r>
      <w:r w:rsidRPr="00C8274E">
        <w:rPr>
          <w:rFonts w:ascii="Times New Roman" w:hAnsi="Times New Roman" w:cs="Times New Roman"/>
        </w:rPr>
        <w:t xml:space="preserve">) of the parties will complete and file the form themselves without assistance. The Commission estimates the average per response for parties to complete the form without assistance is approximately 3 hours. The Commission estimates that </w:t>
      </w:r>
      <w:r w:rsidR="00FE39E5">
        <w:rPr>
          <w:rFonts w:ascii="Times New Roman" w:hAnsi="Times New Roman" w:cs="Times New Roman"/>
        </w:rPr>
        <w:t>33</w:t>
      </w:r>
      <w:r w:rsidRPr="00C8274E">
        <w:rPr>
          <w:rFonts w:ascii="Times New Roman" w:hAnsi="Times New Roman" w:cs="Times New Roman"/>
        </w:rPr>
        <w:t>% (</w:t>
      </w:r>
      <w:r w:rsidR="00FE39E5">
        <w:rPr>
          <w:rFonts w:ascii="Times New Roman" w:hAnsi="Times New Roman" w:cs="Times New Roman"/>
        </w:rPr>
        <w:t>1</w:t>
      </w:r>
      <w:r w:rsidRPr="00C8274E">
        <w:rPr>
          <w:rFonts w:ascii="Times New Roman" w:hAnsi="Times New Roman" w:cs="Times New Roman"/>
        </w:rPr>
        <w:t xml:space="preserve">) of the parties will complete and file the form after consultation with an attorney. The Commission estimates the average per response for parties to complete the form </w:t>
      </w:r>
      <w:r w:rsidR="00FE39E5">
        <w:rPr>
          <w:rFonts w:ascii="Times New Roman" w:hAnsi="Times New Roman" w:cs="Times New Roman"/>
        </w:rPr>
        <w:t>is 3</w:t>
      </w:r>
      <w:r w:rsidRPr="00C8274E">
        <w:rPr>
          <w:rFonts w:ascii="Times New Roman" w:hAnsi="Times New Roman" w:cs="Times New Roman"/>
        </w:rPr>
        <w:t xml:space="preserve"> hours. The Commission estimates that</w:t>
      </w:r>
      <w:r w:rsidR="00FE39E5">
        <w:rPr>
          <w:rFonts w:ascii="Times New Roman" w:hAnsi="Times New Roman" w:cs="Times New Roman"/>
        </w:rPr>
        <w:t xml:space="preserve"> 6</w:t>
      </w:r>
      <w:r w:rsidRPr="00C8274E">
        <w:rPr>
          <w:rFonts w:ascii="Times New Roman" w:hAnsi="Times New Roman" w:cs="Times New Roman"/>
        </w:rPr>
        <w:t xml:space="preserve"> hours is allotted to the consultation with the attorney</w:t>
      </w:r>
      <w:r w:rsidRPr="00C8274E">
        <w:rPr>
          <w:rFonts w:ascii="Times New Roman" w:hAnsi="Times New Roman" w:cs="Times New Roman"/>
        </w:rPr>
        <w:t xml:space="preserve"> for the ADR Intake Form.</w:t>
      </w:r>
      <w:r>
        <w:rPr>
          <w:rFonts w:ascii="Times New Roman" w:hAnsi="Times New Roman" w:cs="Times New Roman"/>
        </w:rPr>
        <w:t xml:space="preserve"> </w:t>
      </w:r>
    </w:p>
    <w:p w:rsidR="00721E55" w:rsidP="003A3412" w14:paraId="7C0D0593" w14:textId="7AF45659">
      <w:pPr>
        <w:rPr>
          <w:rFonts w:ascii="Times New Roman" w:hAnsi="Times New Roman" w:cs="Times New Roman"/>
        </w:rPr>
      </w:pPr>
      <w:r w:rsidRPr="008768FF">
        <w:rPr>
          <w:rFonts w:ascii="Times New Roman" w:hAnsi="Times New Roman" w:cs="Times New Roman"/>
        </w:rPr>
        <w:t xml:space="preserve">Total Parties: </w:t>
      </w:r>
      <w:r w:rsidR="0081574E">
        <w:rPr>
          <w:rFonts w:ascii="Times New Roman" w:hAnsi="Times New Roman" w:cs="Times New Roman"/>
        </w:rPr>
        <w:t>10</w:t>
      </w:r>
      <w:r w:rsidRPr="008768FF">
        <w:rPr>
          <w:rFonts w:ascii="Times New Roman" w:hAnsi="Times New Roman" w:cs="Times New Roman"/>
        </w:rPr>
        <w:t xml:space="preserve"> requester</w:t>
      </w:r>
    </w:p>
    <w:p w:rsidR="003A3412" w:rsidRPr="008768FF" w:rsidP="003A3412" w14:paraId="5C854F1F" w14:textId="75222E33">
      <w:pPr>
        <w:rPr>
          <w:rFonts w:ascii="Times New Roman" w:hAnsi="Times New Roman" w:cs="Times New Roman"/>
        </w:rPr>
      </w:pPr>
      <w:r w:rsidRPr="008768FF">
        <w:rPr>
          <w:rFonts w:ascii="Times New Roman" w:hAnsi="Times New Roman" w:cs="Times New Roman"/>
        </w:rPr>
        <w:t xml:space="preserve">Total Annual applications: </w:t>
      </w:r>
      <w:r w:rsidR="0081574E">
        <w:rPr>
          <w:rFonts w:ascii="Times New Roman" w:hAnsi="Times New Roman" w:cs="Times New Roman"/>
        </w:rPr>
        <w:t>3</w:t>
      </w:r>
      <w:r w:rsidRPr="008768FF">
        <w:rPr>
          <w:rFonts w:ascii="Times New Roman" w:hAnsi="Times New Roman" w:cs="Times New Roman"/>
        </w:rPr>
        <w:t xml:space="preserve"> requests</w:t>
      </w:r>
    </w:p>
    <w:p w:rsidR="003A3412" w:rsidRPr="008768FF" w:rsidP="003A3412" w14:paraId="013938C6" w14:textId="1A042E9B">
      <w:pPr>
        <w:rPr>
          <w:rFonts w:ascii="Times New Roman" w:hAnsi="Times New Roman" w:cs="Times New Roman"/>
        </w:rPr>
      </w:pPr>
      <w:r w:rsidRPr="008768FF">
        <w:rPr>
          <w:rFonts w:ascii="Times New Roman" w:hAnsi="Times New Roman" w:cs="Times New Roman"/>
        </w:rPr>
        <w:t>Total Annual Burden Hours:</w:t>
      </w:r>
      <w:r w:rsidR="004A3C39">
        <w:rPr>
          <w:rFonts w:ascii="Times New Roman" w:hAnsi="Times New Roman" w:cs="Times New Roman"/>
        </w:rPr>
        <w:t xml:space="preserve"> </w:t>
      </w:r>
      <w:r w:rsidR="0081574E">
        <w:rPr>
          <w:rFonts w:ascii="Times New Roman" w:hAnsi="Times New Roman" w:cs="Times New Roman"/>
        </w:rPr>
        <w:t>13</w:t>
      </w:r>
      <w:r w:rsidRPr="008768FF">
        <w:rPr>
          <w:rFonts w:ascii="Times New Roman" w:hAnsi="Times New Roman" w:cs="Times New Roman"/>
        </w:rPr>
        <w:t xml:space="preserve"> hours</w:t>
      </w:r>
    </w:p>
    <w:p w:rsidR="005A4FFB" w:rsidRPr="005A4FFB" w:rsidP="005A4FFB" w14:paraId="4E72BAF9" w14:textId="26F9C3B6">
      <w:pPr>
        <w:ind w:left="1440"/>
        <w:rPr>
          <w:rFonts w:ascii="Times New Roman" w:hAnsi="Times New Roman" w:cs="Times New Roman"/>
        </w:rPr>
      </w:pPr>
      <w:r w:rsidRPr="005A4FFB">
        <w:rPr>
          <w:rFonts w:ascii="Times New Roman" w:hAnsi="Times New Roman" w:cs="Times New Roman"/>
        </w:rPr>
        <w:t xml:space="preserve">The remaining </w:t>
      </w:r>
      <w:r>
        <w:rPr>
          <w:rFonts w:ascii="Times New Roman" w:hAnsi="Times New Roman" w:cs="Times New Roman"/>
        </w:rPr>
        <w:t>3</w:t>
      </w:r>
      <w:r w:rsidR="00FE39E5">
        <w:rPr>
          <w:rFonts w:ascii="Times New Roman" w:hAnsi="Times New Roman" w:cs="Times New Roman"/>
        </w:rPr>
        <w:t>3</w:t>
      </w:r>
      <w:r w:rsidRPr="005A4FFB">
        <w:rPr>
          <w:rFonts w:ascii="Times New Roman" w:hAnsi="Times New Roman" w:cs="Times New Roman"/>
        </w:rPr>
        <w:t>% (</w:t>
      </w:r>
      <w:r w:rsidR="00FE39E5">
        <w:rPr>
          <w:rFonts w:ascii="Times New Roman" w:hAnsi="Times New Roman" w:cs="Times New Roman"/>
        </w:rPr>
        <w:t>1</w:t>
      </w:r>
      <w:r w:rsidRPr="005A4FFB">
        <w:rPr>
          <w:rFonts w:ascii="Times New Roman" w:hAnsi="Times New Roman" w:cs="Times New Roman"/>
        </w:rPr>
        <w:t>) parties will hire a law firm or outside agency to assist the party with completing and submitting the ADR Intake form. The typical fee is $</w:t>
      </w:r>
      <w:r w:rsidR="00C24143">
        <w:rPr>
          <w:rFonts w:ascii="Times New Roman" w:hAnsi="Times New Roman" w:cs="Times New Roman"/>
        </w:rPr>
        <w:t>3</w:t>
      </w:r>
      <w:r w:rsidRPr="005A4FFB">
        <w:rPr>
          <w:rFonts w:ascii="Times New Roman" w:hAnsi="Times New Roman" w:cs="Times New Roman"/>
        </w:rPr>
        <w:t>00 an hour for representation, plus the cost of supplies (envelopes, postage, cover letter, etc.). For that party hiring a law firm, we estimate a burden of approximately 12.5 hours for the attorney to discuss the request with the party, and represent the party in mediation and settlement. Thus, the Commission estimates the cost for the preparation submission an</w:t>
      </w:r>
      <w:r w:rsidRPr="005A4FFB">
        <w:rPr>
          <w:rFonts w:ascii="Times New Roman" w:hAnsi="Times New Roman" w:cs="Times New Roman"/>
        </w:rPr>
        <w:t>d representation for the ADR Intake form is $</w:t>
      </w:r>
      <w:r w:rsidR="009602FC">
        <w:rPr>
          <w:rFonts w:ascii="Times New Roman" w:hAnsi="Times New Roman" w:cs="Times New Roman"/>
        </w:rPr>
        <w:t>3</w:t>
      </w:r>
      <w:r w:rsidRPr="005A4FFB">
        <w:rPr>
          <w:rFonts w:ascii="Times New Roman" w:hAnsi="Times New Roman" w:cs="Times New Roman"/>
        </w:rPr>
        <w:t>,</w:t>
      </w:r>
      <w:r w:rsidR="009602FC">
        <w:rPr>
          <w:rFonts w:ascii="Times New Roman" w:hAnsi="Times New Roman" w:cs="Times New Roman"/>
        </w:rPr>
        <w:t>75</w:t>
      </w:r>
      <w:r w:rsidRPr="005A4FFB">
        <w:rPr>
          <w:rFonts w:ascii="Times New Roman" w:hAnsi="Times New Roman" w:cs="Times New Roman"/>
        </w:rPr>
        <w:t>0 per response</w:t>
      </w:r>
      <w:r w:rsidR="00D41AC6">
        <w:rPr>
          <w:rFonts w:ascii="Times New Roman" w:hAnsi="Times New Roman" w:cs="Times New Roman"/>
        </w:rPr>
        <w:t xml:space="preserve">. </w:t>
      </w:r>
    </w:p>
    <w:p w:rsidR="003A3412" w:rsidRPr="008768FF" w:rsidP="003A3412" w14:paraId="3F9AE58F" w14:textId="504FAD92">
      <w:pPr>
        <w:rPr>
          <w:rFonts w:ascii="Times New Roman" w:hAnsi="Times New Roman" w:cs="Times New Roman"/>
        </w:rPr>
      </w:pPr>
      <w:r w:rsidRPr="008768FF">
        <w:rPr>
          <w:rFonts w:ascii="Times New Roman" w:hAnsi="Times New Roman" w:cs="Times New Roman"/>
        </w:rPr>
        <w:t>Total Cost to Part</w:t>
      </w:r>
      <w:r w:rsidR="00723893">
        <w:rPr>
          <w:rFonts w:ascii="Times New Roman" w:hAnsi="Times New Roman" w:cs="Times New Roman"/>
        </w:rPr>
        <w:t>ies</w:t>
      </w:r>
      <w:r w:rsidRPr="008768FF">
        <w:rPr>
          <w:rFonts w:ascii="Times New Roman" w:hAnsi="Times New Roman" w:cs="Times New Roman"/>
        </w:rPr>
        <w:t xml:space="preserve"> for FCC Form 5628 (Alternative Dispute Resolution Intake Form):</w:t>
      </w:r>
    </w:p>
    <w:p w:rsidR="003A3412" w:rsidRPr="008768FF" w:rsidP="00721E55" w14:paraId="346573A8" w14:textId="77777777">
      <w:pPr>
        <w:ind w:firstLine="720"/>
        <w:rPr>
          <w:rFonts w:ascii="Times New Roman" w:hAnsi="Times New Roman" w:cs="Times New Roman"/>
        </w:rPr>
      </w:pPr>
      <w:r w:rsidRPr="008768FF">
        <w:rPr>
          <w:rFonts w:ascii="Times New Roman" w:hAnsi="Times New Roman" w:cs="Times New Roman"/>
        </w:rPr>
        <w:t>(a) Total annualized capital/startup costs: None.</w:t>
      </w:r>
    </w:p>
    <w:p w:rsidR="003A3412" w:rsidRPr="008768FF" w:rsidP="00721E55" w14:paraId="3312C7F4" w14:textId="56D5DB9B">
      <w:pPr>
        <w:ind w:firstLine="720"/>
        <w:rPr>
          <w:rFonts w:ascii="Times New Roman" w:hAnsi="Times New Roman" w:cs="Times New Roman"/>
        </w:rPr>
      </w:pPr>
      <w:r w:rsidRPr="008768FF">
        <w:rPr>
          <w:rFonts w:ascii="Times New Roman" w:hAnsi="Times New Roman" w:cs="Times New Roman"/>
        </w:rPr>
        <w:t>(b) Total annual costs (O&amp;M): $</w:t>
      </w:r>
      <w:r w:rsidR="009602FC">
        <w:rPr>
          <w:rFonts w:ascii="Times New Roman" w:hAnsi="Times New Roman" w:cs="Times New Roman"/>
        </w:rPr>
        <w:t>3,75</w:t>
      </w:r>
      <w:r w:rsidR="00E846DB">
        <w:rPr>
          <w:rFonts w:ascii="Times New Roman" w:hAnsi="Times New Roman" w:cs="Times New Roman"/>
        </w:rPr>
        <w:t>0</w:t>
      </w:r>
    </w:p>
    <w:p w:rsidR="003A3412" w:rsidRPr="008768FF" w:rsidP="00721E55" w14:paraId="728D9FE6" w14:textId="6556B5E1">
      <w:pPr>
        <w:ind w:firstLine="720"/>
        <w:rPr>
          <w:rFonts w:ascii="Times New Roman" w:hAnsi="Times New Roman" w:cs="Times New Roman"/>
        </w:rPr>
      </w:pPr>
      <w:r w:rsidRPr="008768FF">
        <w:rPr>
          <w:rFonts w:ascii="Times New Roman" w:hAnsi="Times New Roman" w:cs="Times New Roman"/>
        </w:rPr>
        <w:t>(c) Total annualized cost requested: $</w:t>
      </w:r>
      <w:r w:rsidR="0034411C">
        <w:rPr>
          <w:rFonts w:ascii="Times New Roman" w:hAnsi="Times New Roman" w:cs="Times New Roman"/>
        </w:rPr>
        <w:t>3,75</w:t>
      </w:r>
      <w:r w:rsidR="00E846DB">
        <w:rPr>
          <w:rFonts w:ascii="Times New Roman" w:hAnsi="Times New Roman" w:cs="Times New Roman"/>
        </w:rPr>
        <w:t>0</w:t>
      </w:r>
    </w:p>
    <w:p w:rsidR="003A3412" w:rsidRPr="00721E55" w:rsidP="00721E55" w14:paraId="3E3C269A" w14:textId="39F50E37">
      <w:pPr>
        <w:ind w:firstLine="720"/>
        <w:rPr>
          <w:rFonts w:ascii="Times New Roman" w:hAnsi="Times New Roman" w:cs="Times New Roman"/>
          <w:b/>
          <w:bCs/>
        </w:rPr>
      </w:pPr>
      <w:r w:rsidRPr="00721E55">
        <w:rPr>
          <w:rFonts w:ascii="Times New Roman" w:hAnsi="Times New Roman" w:cs="Times New Roman"/>
          <w:b/>
          <w:bCs/>
        </w:rPr>
        <w:t>Cost to the part</w:t>
      </w:r>
      <w:r w:rsidR="00723893">
        <w:rPr>
          <w:rFonts w:ascii="Times New Roman" w:hAnsi="Times New Roman" w:cs="Times New Roman"/>
          <w:b/>
          <w:bCs/>
        </w:rPr>
        <w:t>ies</w:t>
      </w:r>
      <w:r w:rsidRPr="00721E55">
        <w:rPr>
          <w:rFonts w:ascii="Times New Roman" w:hAnsi="Times New Roman" w:cs="Times New Roman"/>
          <w:b/>
          <w:bCs/>
        </w:rPr>
        <w:t>:</w:t>
      </w:r>
    </w:p>
    <w:p w:rsidR="003A3412" w:rsidRPr="008768FF" w:rsidP="003A3412" w14:paraId="24A1B917" w14:textId="38861CF9">
      <w:pPr>
        <w:rPr>
          <w:rFonts w:ascii="Times New Roman" w:hAnsi="Times New Roman" w:cs="Times New Roman"/>
        </w:rPr>
      </w:pPr>
      <w:r>
        <w:rPr>
          <w:rFonts w:ascii="Times New Roman" w:hAnsi="Times New Roman" w:cs="Times New Roman"/>
        </w:rPr>
        <w:t>1</w:t>
      </w:r>
      <w:r w:rsidRPr="008768FF">
        <w:rPr>
          <w:rFonts w:ascii="Times New Roman" w:hAnsi="Times New Roman" w:cs="Times New Roman"/>
        </w:rPr>
        <w:t xml:space="preserve"> part</w:t>
      </w:r>
      <w:r>
        <w:rPr>
          <w:rFonts w:ascii="Times New Roman" w:hAnsi="Times New Roman" w:cs="Times New Roman"/>
        </w:rPr>
        <w:t>y</w:t>
      </w:r>
      <w:r w:rsidRPr="008768FF">
        <w:rPr>
          <w:rFonts w:ascii="Times New Roman" w:hAnsi="Times New Roman" w:cs="Times New Roman"/>
        </w:rPr>
        <w:t xml:space="preserve"> x 12.5 hours x $</w:t>
      </w:r>
      <w:r w:rsidR="008A2B88">
        <w:rPr>
          <w:rFonts w:ascii="Times New Roman" w:hAnsi="Times New Roman" w:cs="Times New Roman"/>
        </w:rPr>
        <w:t>300</w:t>
      </w:r>
      <w:r w:rsidRPr="008768FF">
        <w:rPr>
          <w:rFonts w:ascii="Times New Roman" w:hAnsi="Times New Roman" w:cs="Times New Roman"/>
        </w:rPr>
        <w:t xml:space="preserve"> attorney/hour = $</w:t>
      </w:r>
      <w:r w:rsidR="008A2B88">
        <w:rPr>
          <w:rFonts w:ascii="Times New Roman" w:hAnsi="Times New Roman" w:cs="Times New Roman"/>
        </w:rPr>
        <w:t>3</w:t>
      </w:r>
      <w:r>
        <w:rPr>
          <w:rFonts w:ascii="Times New Roman" w:hAnsi="Times New Roman" w:cs="Times New Roman"/>
        </w:rPr>
        <w:t>,</w:t>
      </w:r>
      <w:r w:rsidR="008A2B88">
        <w:rPr>
          <w:rFonts w:ascii="Times New Roman" w:hAnsi="Times New Roman" w:cs="Times New Roman"/>
        </w:rPr>
        <w:t>75</w:t>
      </w:r>
      <w:r>
        <w:rPr>
          <w:rFonts w:ascii="Times New Roman" w:hAnsi="Times New Roman" w:cs="Times New Roman"/>
        </w:rPr>
        <w:t>0</w:t>
      </w:r>
    </w:p>
    <w:p w:rsidR="003A3412" w:rsidRPr="008768FF" w:rsidP="003A3412" w14:paraId="6B466458" w14:textId="32DC5D71">
      <w:pPr>
        <w:rPr>
          <w:rFonts w:ascii="Times New Roman" w:hAnsi="Times New Roman" w:cs="Times New Roman"/>
        </w:rPr>
      </w:pPr>
      <w:r w:rsidRPr="008768FF">
        <w:rPr>
          <w:rFonts w:ascii="Times New Roman" w:hAnsi="Times New Roman" w:cs="Times New Roman"/>
        </w:rPr>
        <w:t>Total Cost to part</w:t>
      </w:r>
      <w:r w:rsidR="00915E44">
        <w:rPr>
          <w:rFonts w:ascii="Times New Roman" w:hAnsi="Times New Roman" w:cs="Times New Roman"/>
        </w:rPr>
        <w:t>ies</w:t>
      </w:r>
      <w:r w:rsidRPr="008768FF">
        <w:rPr>
          <w:rFonts w:ascii="Times New Roman" w:hAnsi="Times New Roman" w:cs="Times New Roman"/>
        </w:rPr>
        <w:t>: $</w:t>
      </w:r>
      <w:r w:rsidR="00941C93">
        <w:rPr>
          <w:rFonts w:ascii="Times New Roman" w:hAnsi="Times New Roman" w:cs="Times New Roman"/>
        </w:rPr>
        <w:t>3,75</w:t>
      </w:r>
      <w:r w:rsidR="00E846DB">
        <w:rPr>
          <w:rFonts w:ascii="Times New Roman" w:hAnsi="Times New Roman" w:cs="Times New Roman"/>
        </w:rPr>
        <w:t>0</w:t>
      </w:r>
    </w:p>
    <w:p w:rsidR="003A3412" w:rsidRPr="00721E55" w:rsidP="00BC7489" w14:paraId="23FAA74E" w14:textId="31905EDF">
      <w:pPr>
        <w:pStyle w:val="ListParagraph"/>
        <w:numPr>
          <w:ilvl w:val="0"/>
          <w:numId w:val="5"/>
        </w:numPr>
        <w:rPr>
          <w:rFonts w:ascii="Times New Roman" w:hAnsi="Times New Roman" w:cs="Times New Roman"/>
        </w:rPr>
      </w:pPr>
      <w:r w:rsidRPr="00721E55">
        <w:rPr>
          <w:rFonts w:ascii="Times New Roman" w:hAnsi="Times New Roman" w:cs="Times New Roman"/>
        </w:rPr>
        <w:t>Cost to the Federal Government</w:t>
      </w:r>
      <w:r w:rsidR="00721E55">
        <w:rPr>
          <w:rFonts w:ascii="Times New Roman" w:hAnsi="Times New Roman" w:cs="Times New Roman"/>
        </w:rPr>
        <w:t xml:space="preserve"> </w:t>
      </w:r>
      <w:r w:rsidRPr="00721E55">
        <w:rPr>
          <w:rFonts w:ascii="Times New Roman" w:hAnsi="Times New Roman" w:cs="Times New Roman"/>
        </w:rPr>
        <w:t xml:space="preserve">Upon receipt of the form, the Commission uses the completed form at varying stages to prepare memoranda, orders, provide copies to the EEOC and district court, to compile data for </w:t>
      </w:r>
      <w:r w:rsidRPr="00721E55">
        <w:rPr>
          <w:rFonts w:ascii="Times New Roman" w:hAnsi="Times New Roman" w:cs="Times New Roman"/>
        </w:rPr>
        <w:t>reports, etc. Accordingly, the Commission staff use the forms throughout the year to perform their duties.</w:t>
      </w:r>
    </w:p>
    <w:p w:rsidR="003A3412" w:rsidRPr="00721E55" w:rsidP="00721E55" w14:paraId="61F11361" w14:textId="2ADB2890">
      <w:pPr>
        <w:ind w:firstLine="720"/>
        <w:rPr>
          <w:rFonts w:ascii="Times New Roman" w:hAnsi="Times New Roman" w:cs="Times New Roman"/>
          <w:b/>
          <w:bCs/>
        </w:rPr>
      </w:pPr>
      <w:r w:rsidRPr="00721E55">
        <w:rPr>
          <w:rFonts w:ascii="Times New Roman" w:hAnsi="Times New Roman" w:cs="Times New Roman"/>
          <w:b/>
          <w:bCs/>
        </w:rPr>
        <w:t xml:space="preserve">FCC Form 5628 estimated to be filed: </w:t>
      </w:r>
      <w:r w:rsidR="00136636">
        <w:rPr>
          <w:rFonts w:ascii="Times New Roman" w:hAnsi="Times New Roman" w:cs="Times New Roman"/>
          <w:b/>
          <w:bCs/>
        </w:rPr>
        <w:t>3</w:t>
      </w:r>
    </w:p>
    <w:p w:rsidR="00721E55" w:rsidRPr="008768FF" w:rsidP="00721E55" w14:paraId="0A1C2001" w14:textId="7872A9D8">
      <w:pPr>
        <w:spacing w:after="0" w:line="240" w:lineRule="auto"/>
        <w:rPr>
          <w:rFonts w:ascii="Times New Roman" w:hAnsi="Times New Roman" w:cs="Times New Roman"/>
        </w:rPr>
      </w:pPr>
      <w:r>
        <w:rPr>
          <w:rFonts w:ascii="Times New Roman" w:hAnsi="Times New Roman" w:cs="Times New Roman"/>
        </w:rPr>
        <w:t>3</w:t>
      </w:r>
      <w:r w:rsidRPr="008768FF" w:rsidR="003A3412">
        <w:rPr>
          <w:rFonts w:ascii="Times New Roman" w:hAnsi="Times New Roman" w:cs="Times New Roman"/>
        </w:rPr>
        <w:t xml:space="preserve"> forms x </w:t>
      </w:r>
      <w:r w:rsidR="000F5B0B">
        <w:rPr>
          <w:rFonts w:ascii="Times New Roman" w:hAnsi="Times New Roman" w:cs="Times New Roman"/>
        </w:rPr>
        <w:t>20</w:t>
      </w:r>
      <w:r w:rsidRPr="008768FF" w:rsidR="003A3412">
        <w:rPr>
          <w:rFonts w:ascii="Times New Roman" w:hAnsi="Times New Roman" w:cs="Times New Roman"/>
        </w:rPr>
        <w:t xml:space="preserve"> hours</w:t>
      </w:r>
    </w:p>
    <w:p w:rsidR="003A3412" w:rsidRPr="008768FF" w:rsidP="00721E55" w14:paraId="17FFF985" w14:textId="636A28FB">
      <w:pPr>
        <w:spacing w:after="0" w:line="240" w:lineRule="auto"/>
        <w:rPr>
          <w:rFonts w:ascii="Times New Roman" w:hAnsi="Times New Roman" w:cs="Times New Roman"/>
        </w:rPr>
      </w:pPr>
      <w:r w:rsidRPr="008768FF">
        <w:rPr>
          <w:rFonts w:ascii="Times New Roman" w:hAnsi="Times New Roman" w:cs="Times New Roman"/>
        </w:rPr>
        <w:t>@ $</w:t>
      </w:r>
      <w:r w:rsidR="00F92B44">
        <w:rPr>
          <w:rFonts w:ascii="Times New Roman" w:hAnsi="Times New Roman" w:cs="Times New Roman"/>
        </w:rPr>
        <w:t>89.</w:t>
      </w:r>
      <w:r w:rsidR="00BF7FDD">
        <w:rPr>
          <w:rFonts w:ascii="Times New Roman" w:hAnsi="Times New Roman" w:cs="Times New Roman"/>
        </w:rPr>
        <w:t>04</w:t>
      </w:r>
      <w:r w:rsidR="00F92B44">
        <w:rPr>
          <w:rFonts w:ascii="Times New Roman" w:hAnsi="Times New Roman" w:cs="Times New Roman"/>
        </w:rPr>
        <w:t xml:space="preserve"> </w:t>
      </w:r>
      <w:r w:rsidRPr="008768FF">
        <w:rPr>
          <w:rFonts w:ascii="Times New Roman" w:hAnsi="Times New Roman" w:cs="Times New Roman"/>
        </w:rPr>
        <w:t xml:space="preserve">per hour (GS-15 Step 5) for processing </w:t>
      </w:r>
      <w:r w:rsidR="00721E55">
        <w:rPr>
          <w:rFonts w:ascii="Times New Roman" w:hAnsi="Times New Roman" w:cs="Times New Roman"/>
        </w:rPr>
        <w:tab/>
      </w:r>
      <w:r w:rsidR="00721E55">
        <w:rPr>
          <w:rFonts w:ascii="Times New Roman" w:hAnsi="Times New Roman" w:cs="Times New Roman"/>
        </w:rPr>
        <w:tab/>
      </w:r>
      <w:r w:rsidR="00721E55">
        <w:rPr>
          <w:rFonts w:ascii="Times New Roman" w:hAnsi="Times New Roman" w:cs="Times New Roman"/>
        </w:rPr>
        <w:tab/>
      </w:r>
      <w:r w:rsidRPr="008768FF">
        <w:rPr>
          <w:rFonts w:ascii="Times New Roman" w:hAnsi="Times New Roman" w:cs="Times New Roman"/>
        </w:rPr>
        <w:t>= $</w:t>
      </w:r>
      <w:r w:rsidR="006C6526">
        <w:rPr>
          <w:rFonts w:ascii="Times New Roman" w:hAnsi="Times New Roman" w:cs="Times New Roman"/>
        </w:rPr>
        <w:t>5,3</w:t>
      </w:r>
      <w:r w:rsidR="00BF7FDD">
        <w:rPr>
          <w:rFonts w:ascii="Times New Roman" w:hAnsi="Times New Roman" w:cs="Times New Roman"/>
        </w:rPr>
        <w:t>42.</w:t>
      </w:r>
      <w:r w:rsidR="006C6526">
        <w:rPr>
          <w:rFonts w:ascii="Times New Roman" w:hAnsi="Times New Roman" w:cs="Times New Roman"/>
        </w:rPr>
        <w:t>40</w:t>
      </w:r>
    </w:p>
    <w:p w:rsidR="003A3412" w:rsidRPr="008768FF" w:rsidP="00721E55" w14:paraId="5214222E" w14:textId="77777777">
      <w:pPr>
        <w:spacing w:line="240" w:lineRule="auto"/>
        <w:rPr>
          <w:rFonts w:ascii="Times New Roman" w:hAnsi="Times New Roman" w:cs="Times New Roman"/>
        </w:rPr>
      </w:pPr>
      <w:r w:rsidRPr="008768FF">
        <w:rPr>
          <w:rFonts w:ascii="Times New Roman" w:hAnsi="Times New Roman" w:cs="Times New Roman"/>
        </w:rPr>
        <w:t xml:space="preserve">By an Attorney </w:t>
      </w:r>
      <w:r w:rsidRPr="008768FF">
        <w:rPr>
          <w:rFonts w:ascii="Times New Roman" w:hAnsi="Times New Roman" w:cs="Times New Roman"/>
        </w:rPr>
        <w:t>Advisor</w:t>
      </w:r>
    </w:p>
    <w:p w:rsidR="003A3412" w:rsidRPr="008768FF" w:rsidP="00721E55" w14:paraId="697027C2" w14:textId="711C331D">
      <w:pPr>
        <w:spacing w:after="0" w:line="240" w:lineRule="auto"/>
        <w:rPr>
          <w:rFonts w:ascii="Times New Roman" w:hAnsi="Times New Roman" w:cs="Times New Roman"/>
        </w:rPr>
      </w:pPr>
      <w:r>
        <w:rPr>
          <w:rFonts w:ascii="Times New Roman" w:hAnsi="Times New Roman" w:cs="Times New Roman"/>
        </w:rPr>
        <w:t xml:space="preserve">3 </w:t>
      </w:r>
      <w:r w:rsidRPr="008768FF">
        <w:rPr>
          <w:rFonts w:ascii="Times New Roman" w:hAnsi="Times New Roman" w:cs="Times New Roman"/>
        </w:rPr>
        <w:t xml:space="preserve">forms x </w:t>
      </w:r>
      <w:r w:rsidR="000F5B0B">
        <w:rPr>
          <w:rFonts w:ascii="Times New Roman" w:hAnsi="Times New Roman" w:cs="Times New Roman"/>
        </w:rPr>
        <w:t>45</w:t>
      </w:r>
      <w:r w:rsidRPr="008768FF">
        <w:rPr>
          <w:rFonts w:ascii="Times New Roman" w:hAnsi="Times New Roman" w:cs="Times New Roman"/>
        </w:rPr>
        <w:t xml:space="preserve"> hours</w:t>
      </w:r>
    </w:p>
    <w:p w:rsidR="003A3412" w:rsidRPr="008768FF" w:rsidP="00721E55" w14:paraId="0EB230A5" w14:textId="68CA8350">
      <w:pPr>
        <w:spacing w:after="0" w:line="240" w:lineRule="auto"/>
        <w:rPr>
          <w:rFonts w:ascii="Times New Roman" w:hAnsi="Times New Roman" w:cs="Times New Roman"/>
        </w:rPr>
      </w:pPr>
      <w:r w:rsidRPr="008768FF">
        <w:rPr>
          <w:rFonts w:ascii="Times New Roman" w:hAnsi="Times New Roman" w:cs="Times New Roman"/>
        </w:rPr>
        <w:t>@ $</w:t>
      </w:r>
      <w:r w:rsidR="00DB6534">
        <w:rPr>
          <w:rFonts w:ascii="Times New Roman" w:hAnsi="Times New Roman" w:cs="Times New Roman"/>
        </w:rPr>
        <w:t>64.</w:t>
      </w:r>
      <w:r w:rsidR="00BF7FDD">
        <w:rPr>
          <w:rFonts w:ascii="Times New Roman" w:hAnsi="Times New Roman" w:cs="Times New Roman"/>
        </w:rPr>
        <w:t>06</w:t>
      </w:r>
      <w:r w:rsidRPr="008768FF">
        <w:rPr>
          <w:rFonts w:ascii="Times New Roman" w:hAnsi="Times New Roman" w:cs="Times New Roman"/>
        </w:rPr>
        <w:t xml:space="preserve"> per hour (GS-</w:t>
      </w:r>
      <w:r w:rsidR="00F92B44">
        <w:rPr>
          <w:rFonts w:ascii="Times New Roman" w:hAnsi="Times New Roman" w:cs="Times New Roman"/>
        </w:rPr>
        <w:t>13</w:t>
      </w:r>
      <w:r w:rsidRPr="008768FF">
        <w:rPr>
          <w:rFonts w:ascii="Times New Roman" w:hAnsi="Times New Roman" w:cs="Times New Roman"/>
        </w:rPr>
        <w:t xml:space="preserve"> Step 5) for review </w:t>
      </w:r>
      <w:r w:rsidR="00721E55">
        <w:rPr>
          <w:rFonts w:ascii="Times New Roman" w:hAnsi="Times New Roman" w:cs="Times New Roman"/>
        </w:rPr>
        <w:tab/>
      </w:r>
      <w:r w:rsidR="00721E55">
        <w:rPr>
          <w:rFonts w:ascii="Times New Roman" w:hAnsi="Times New Roman" w:cs="Times New Roman"/>
        </w:rPr>
        <w:tab/>
      </w:r>
      <w:r w:rsidR="00721E55">
        <w:rPr>
          <w:rFonts w:ascii="Times New Roman" w:hAnsi="Times New Roman" w:cs="Times New Roman"/>
        </w:rPr>
        <w:tab/>
      </w:r>
      <w:r w:rsidR="00721E55">
        <w:rPr>
          <w:rFonts w:ascii="Times New Roman" w:hAnsi="Times New Roman" w:cs="Times New Roman"/>
        </w:rPr>
        <w:tab/>
      </w:r>
      <w:r w:rsidRPr="008768FF">
        <w:rPr>
          <w:rFonts w:ascii="Times New Roman" w:hAnsi="Times New Roman" w:cs="Times New Roman"/>
        </w:rPr>
        <w:t>= $</w:t>
      </w:r>
      <w:r w:rsidR="0066742B">
        <w:rPr>
          <w:rFonts w:ascii="Times New Roman" w:hAnsi="Times New Roman" w:cs="Times New Roman"/>
        </w:rPr>
        <w:t>8,6</w:t>
      </w:r>
      <w:r w:rsidR="00BF7FDD">
        <w:rPr>
          <w:rFonts w:ascii="Times New Roman" w:hAnsi="Times New Roman" w:cs="Times New Roman"/>
        </w:rPr>
        <w:t>48</w:t>
      </w:r>
      <w:r w:rsidR="0066742B">
        <w:rPr>
          <w:rFonts w:ascii="Times New Roman" w:hAnsi="Times New Roman" w:cs="Times New Roman"/>
        </w:rPr>
        <w:t>.</w:t>
      </w:r>
      <w:r w:rsidR="00BF7FDD">
        <w:rPr>
          <w:rFonts w:ascii="Times New Roman" w:hAnsi="Times New Roman" w:cs="Times New Roman"/>
        </w:rPr>
        <w:t>10</w:t>
      </w:r>
    </w:p>
    <w:p w:rsidR="003A3412" w:rsidRPr="008768FF" w:rsidP="00721E55" w14:paraId="6500E462" w14:textId="5F83973D">
      <w:pPr>
        <w:spacing w:after="0" w:line="240" w:lineRule="auto"/>
        <w:rPr>
          <w:rFonts w:ascii="Times New Roman" w:hAnsi="Times New Roman" w:cs="Times New Roman"/>
        </w:rPr>
      </w:pPr>
      <w:r w:rsidRPr="008768FF">
        <w:rPr>
          <w:rFonts w:ascii="Times New Roman" w:hAnsi="Times New Roman" w:cs="Times New Roman"/>
        </w:rPr>
        <w:t xml:space="preserve">By a </w:t>
      </w:r>
      <w:r w:rsidR="00136636">
        <w:rPr>
          <w:rFonts w:ascii="Times New Roman" w:hAnsi="Times New Roman" w:cs="Times New Roman"/>
        </w:rPr>
        <w:t xml:space="preserve">Conflict Resolution Specialist </w:t>
      </w:r>
    </w:p>
    <w:p w:rsidR="003A3412" w:rsidRPr="00721E55" w:rsidP="00721E55" w14:paraId="6E467783" w14:textId="3C1C80B6">
      <w:pPr>
        <w:spacing w:line="240" w:lineRule="auto"/>
        <w:ind w:left="2880" w:firstLine="720"/>
        <w:rPr>
          <w:rFonts w:ascii="Times New Roman" w:hAnsi="Times New Roman" w:cs="Times New Roman"/>
          <w:b/>
          <w:bCs/>
        </w:rPr>
      </w:pPr>
      <w:r w:rsidRPr="00721E55">
        <w:rPr>
          <w:rFonts w:ascii="Times New Roman" w:hAnsi="Times New Roman" w:cs="Times New Roman"/>
          <w:b/>
          <w:bCs/>
        </w:rPr>
        <w:t xml:space="preserve">Total </w:t>
      </w:r>
      <w:r w:rsidRPr="00721E55" w:rsidR="00721E55">
        <w:rPr>
          <w:rFonts w:ascii="Times New Roman" w:hAnsi="Times New Roman" w:cs="Times New Roman"/>
          <w:b/>
          <w:bCs/>
        </w:rPr>
        <w:tab/>
      </w:r>
      <w:r w:rsidRPr="00721E55" w:rsidR="00721E55">
        <w:rPr>
          <w:rFonts w:ascii="Times New Roman" w:hAnsi="Times New Roman" w:cs="Times New Roman"/>
          <w:b/>
          <w:bCs/>
        </w:rPr>
        <w:tab/>
      </w:r>
      <w:r w:rsidRPr="00721E55" w:rsidR="00721E55">
        <w:rPr>
          <w:rFonts w:ascii="Times New Roman" w:hAnsi="Times New Roman" w:cs="Times New Roman"/>
          <w:b/>
          <w:bCs/>
        </w:rPr>
        <w:tab/>
      </w:r>
      <w:r w:rsidRPr="00721E55" w:rsidR="00721E55">
        <w:rPr>
          <w:rFonts w:ascii="Times New Roman" w:hAnsi="Times New Roman" w:cs="Times New Roman"/>
          <w:b/>
          <w:bCs/>
        </w:rPr>
        <w:tab/>
      </w:r>
      <w:r w:rsidRPr="00721E55">
        <w:rPr>
          <w:rFonts w:ascii="Times New Roman" w:hAnsi="Times New Roman" w:cs="Times New Roman"/>
          <w:b/>
          <w:bCs/>
        </w:rPr>
        <w:t>= $</w:t>
      </w:r>
      <w:r w:rsidR="00BF7FDD">
        <w:rPr>
          <w:rFonts w:ascii="Times New Roman" w:hAnsi="Times New Roman" w:cs="Times New Roman"/>
          <w:b/>
          <w:bCs/>
        </w:rPr>
        <w:t>13,990.50</w:t>
      </w:r>
    </w:p>
    <w:p w:rsidR="003A3412" w:rsidP="00721E55" w14:paraId="2063DCB8" w14:textId="7BD522E7">
      <w:pPr>
        <w:spacing w:line="240" w:lineRule="auto"/>
        <w:rPr>
          <w:rFonts w:ascii="Times New Roman" w:hAnsi="Times New Roman" w:cs="Times New Roman"/>
          <w:b/>
          <w:bCs/>
        </w:rPr>
      </w:pPr>
      <w:r w:rsidRPr="00721E55">
        <w:rPr>
          <w:rFonts w:ascii="Times New Roman" w:hAnsi="Times New Roman" w:cs="Times New Roman"/>
          <w:b/>
          <w:bCs/>
        </w:rPr>
        <w:t>Total Cost to the Federal Government: $</w:t>
      </w:r>
      <w:r w:rsidRPr="0066742B" w:rsidR="0066742B">
        <w:rPr>
          <w:rFonts w:ascii="Times New Roman" w:hAnsi="Times New Roman" w:cs="Times New Roman"/>
          <w:b/>
          <w:bCs/>
        </w:rPr>
        <w:t>5,3</w:t>
      </w:r>
      <w:r w:rsidR="00BF7FDD">
        <w:rPr>
          <w:rFonts w:ascii="Times New Roman" w:hAnsi="Times New Roman" w:cs="Times New Roman"/>
          <w:b/>
          <w:bCs/>
        </w:rPr>
        <w:t>42</w:t>
      </w:r>
      <w:r w:rsidRPr="0066742B" w:rsidR="0066742B">
        <w:rPr>
          <w:rFonts w:ascii="Times New Roman" w:hAnsi="Times New Roman" w:cs="Times New Roman"/>
          <w:b/>
          <w:bCs/>
        </w:rPr>
        <w:t>.40</w:t>
      </w:r>
      <w:r w:rsidRPr="00721E55">
        <w:rPr>
          <w:rFonts w:ascii="Times New Roman" w:hAnsi="Times New Roman" w:cs="Times New Roman"/>
          <w:b/>
          <w:bCs/>
        </w:rPr>
        <w:t>+ $</w:t>
      </w:r>
      <w:r w:rsidRPr="0066742B" w:rsidR="0066742B">
        <w:rPr>
          <w:rFonts w:ascii="Times New Roman" w:hAnsi="Times New Roman" w:cs="Times New Roman"/>
          <w:b/>
          <w:bCs/>
        </w:rPr>
        <w:t>8,6</w:t>
      </w:r>
      <w:r w:rsidR="00BF7FDD">
        <w:rPr>
          <w:rFonts w:ascii="Times New Roman" w:hAnsi="Times New Roman" w:cs="Times New Roman"/>
          <w:b/>
          <w:bCs/>
        </w:rPr>
        <w:t>48</w:t>
      </w:r>
      <w:r w:rsidRPr="0066742B" w:rsidR="0066742B">
        <w:rPr>
          <w:rFonts w:ascii="Times New Roman" w:hAnsi="Times New Roman" w:cs="Times New Roman"/>
          <w:b/>
          <w:bCs/>
        </w:rPr>
        <w:t>.</w:t>
      </w:r>
      <w:r w:rsidR="00BF7FDD">
        <w:rPr>
          <w:rFonts w:ascii="Times New Roman" w:hAnsi="Times New Roman" w:cs="Times New Roman"/>
          <w:b/>
          <w:bCs/>
        </w:rPr>
        <w:t>10</w:t>
      </w:r>
      <w:r w:rsidRPr="00721E55">
        <w:rPr>
          <w:rFonts w:ascii="Times New Roman" w:hAnsi="Times New Roman" w:cs="Times New Roman"/>
          <w:b/>
          <w:bCs/>
        </w:rPr>
        <w:t>= $</w:t>
      </w:r>
      <w:r w:rsidRPr="0066742B" w:rsidR="0066742B">
        <w:rPr>
          <w:rFonts w:ascii="Times New Roman" w:hAnsi="Times New Roman" w:cs="Times New Roman"/>
          <w:b/>
          <w:bCs/>
        </w:rPr>
        <w:t>1</w:t>
      </w:r>
      <w:r w:rsidR="00BF7FDD">
        <w:rPr>
          <w:rFonts w:ascii="Times New Roman" w:hAnsi="Times New Roman" w:cs="Times New Roman"/>
          <w:b/>
          <w:bCs/>
        </w:rPr>
        <w:t>3,990.50</w:t>
      </w:r>
    </w:p>
    <w:p w:rsidR="00BC7489" w:rsidRPr="00721E55" w:rsidP="00721E55" w14:paraId="4661DD1D" w14:textId="77777777">
      <w:pPr>
        <w:spacing w:line="240" w:lineRule="auto"/>
        <w:rPr>
          <w:rFonts w:ascii="Times New Roman" w:hAnsi="Times New Roman" w:cs="Times New Roman"/>
          <w:b/>
          <w:bCs/>
        </w:rPr>
      </w:pPr>
    </w:p>
    <w:p w:rsidR="00BF7FDD" w:rsidP="00BC7489" w14:paraId="1E7FE6EE" w14:textId="7E40DAA5">
      <w:pPr>
        <w:pStyle w:val="ListParagraph"/>
        <w:numPr>
          <w:ilvl w:val="0"/>
          <w:numId w:val="3"/>
        </w:numPr>
        <w:rPr>
          <w:rFonts w:ascii="Times New Roman" w:hAnsi="Times New Roman" w:cs="Times New Roman"/>
        </w:rPr>
      </w:pPr>
      <w:r w:rsidRPr="008A1F3E">
        <w:rPr>
          <w:rFonts w:ascii="Times New Roman" w:hAnsi="Times New Roman" w:cs="Times New Roman"/>
        </w:rPr>
        <w:t xml:space="preserve">The Commission is reporting adjustments to this information collection. The total number of respondents </w:t>
      </w:r>
      <w:r w:rsidR="000D4C72">
        <w:rPr>
          <w:rFonts w:ascii="Times New Roman" w:hAnsi="Times New Roman" w:cs="Times New Roman"/>
        </w:rPr>
        <w:t>de</w:t>
      </w:r>
      <w:r>
        <w:rPr>
          <w:rFonts w:ascii="Times New Roman" w:hAnsi="Times New Roman" w:cs="Times New Roman"/>
        </w:rPr>
        <w:t>creased</w:t>
      </w:r>
      <w:r w:rsidRPr="008A1F3E">
        <w:rPr>
          <w:rFonts w:ascii="Times New Roman" w:hAnsi="Times New Roman" w:cs="Times New Roman"/>
        </w:rPr>
        <w:t xml:space="preserve"> by </w:t>
      </w:r>
      <w:r w:rsidR="000D4C72">
        <w:rPr>
          <w:rFonts w:ascii="Times New Roman" w:hAnsi="Times New Roman" w:cs="Times New Roman"/>
        </w:rPr>
        <w:t>-</w:t>
      </w:r>
      <w:r>
        <w:rPr>
          <w:rFonts w:ascii="Times New Roman" w:hAnsi="Times New Roman" w:cs="Times New Roman"/>
        </w:rPr>
        <w:t>4</w:t>
      </w:r>
      <w:r w:rsidRPr="008A1F3E">
        <w:rPr>
          <w:rFonts w:ascii="Times New Roman" w:hAnsi="Times New Roman" w:cs="Times New Roman"/>
        </w:rPr>
        <w:t xml:space="preserve">, the total annual responses </w:t>
      </w:r>
      <w:r w:rsidR="004B1319">
        <w:rPr>
          <w:rFonts w:ascii="Times New Roman" w:hAnsi="Times New Roman" w:cs="Times New Roman"/>
        </w:rPr>
        <w:t>de</w:t>
      </w:r>
      <w:r w:rsidRPr="008A1F3E">
        <w:rPr>
          <w:rFonts w:ascii="Times New Roman" w:hAnsi="Times New Roman" w:cs="Times New Roman"/>
        </w:rPr>
        <w:t xml:space="preserve">creased by </w:t>
      </w:r>
      <w:r w:rsidR="004B1319">
        <w:rPr>
          <w:rFonts w:ascii="Times New Roman" w:hAnsi="Times New Roman" w:cs="Times New Roman"/>
        </w:rPr>
        <w:t>-</w:t>
      </w:r>
      <w:r>
        <w:rPr>
          <w:rFonts w:ascii="Times New Roman" w:hAnsi="Times New Roman" w:cs="Times New Roman"/>
        </w:rPr>
        <w:t>4</w:t>
      </w:r>
      <w:r w:rsidRPr="008A1F3E">
        <w:rPr>
          <w:rFonts w:ascii="Times New Roman" w:hAnsi="Times New Roman" w:cs="Times New Roman"/>
        </w:rPr>
        <w:t xml:space="preserve">, the total annual burden hours </w:t>
      </w:r>
      <w:r w:rsidR="00201FC6">
        <w:rPr>
          <w:rFonts w:ascii="Times New Roman" w:hAnsi="Times New Roman" w:cs="Times New Roman"/>
        </w:rPr>
        <w:t>de</w:t>
      </w:r>
      <w:r>
        <w:rPr>
          <w:rFonts w:ascii="Times New Roman" w:hAnsi="Times New Roman" w:cs="Times New Roman"/>
        </w:rPr>
        <w:t>creased</w:t>
      </w:r>
      <w:r w:rsidRPr="008A1F3E">
        <w:rPr>
          <w:rFonts w:ascii="Times New Roman" w:hAnsi="Times New Roman" w:cs="Times New Roman"/>
        </w:rPr>
        <w:t xml:space="preserve"> by </w:t>
      </w:r>
      <w:r w:rsidR="00201FC6">
        <w:rPr>
          <w:rFonts w:ascii="Times New Roman" w:hAnsi="Times New Roman" w:cs="Times New Roman"/>
        </w:rPr>
        <w:t>-12</w:t>
      </w:r>
      <w:r w:rsidRPr="008A1F3E">
        <w:rPr>
          <w:rFonts w:ascii="Times New Roman" w:hAnsi="Times New Roman" w:cs="Times New Roman"/>
        </w:rPr>
        <w:t xml:space="preserve"> hours and the total annual costs </w:t>
      </w:r>
      <w:r w:rsidR="00C062B0">
        <w:rPr>
          <w:rFonts w:ascii="Times New Roman" w:hAnsi="Times New Roman" w:cs="Times New Roman"/>
        </w:rPr>
        <w:t>decreased</w:t>
      </w:r>
      <w:r w:rsidRPr="008A1F3E">
        <w:rPr>
          <w:rFonts w:ascii="Times New Roman" w:hAnsi="Times New Roman" w:cs="Times New Roman"/>
        </w:rPr>
        <w:t xml:space="preserve"> by</w:t>
      </w:r>
      <w:r w:rsidR="00C062B0">
        <w:rPr>
          <w:rFonts w:ascii="Times New Roman" w:hAnsi="Times New Roman" w:cs="Times New Roman"/>
        </w:rPr>
        <w:t xml:space="preserve"> </w:t>
      </w:r>
    </w:p>
    <w:p w:rsidR="003A3412" w:rsidP="00BC7489" w14:paraId="321749B3" w14:textId="2A3BF200">
      <w:pPr>
        <w:pStyle w:val="ListParagraph"/>
        <w:ind w:left="1440"/>
        <w:rPr>
          <w:rFonts w:ascii="Times New Roman" w:hAnsi="Times New Roman" w:cs="Times New Roman"/>
        </w:rPr>
      </w:pPr>
      <w:r>
        <w:rPr>
          <w:rFonts w:ascii="Times New Roman" w:hAnsi="Times New Roman" w:cs="Times New Roman"/>
        </w:rPr>
        <w:t>-$</w:t>
      </w:r>
      <w:r w:rsidR="00F6165A">
        <w:rPr>
          <w:rFonts w:ascii="Times New Roman" w:hAnsi="Times New Roman" w:cs="Times New Roman"/>
        </w:rPr>
        <w:t>6</w:t>
      </w:r>
      <w:r>
        <w:rPr>
          <w:rFonts w:ascii="Times New Roman" w:hAnsi="Times New Roman" w:cs="Times New Roman"/>
        </w:rPr>
        <w:t>,</w:t>
      </w:r>
      <w:r w:rsidR="00F6165A">
        <w:rPr>
          <w:rFonts w:ascii="Times New Roman" w:hAnsi="Times New Roman" w:cs="Times New Roman"/>
        </w:rPr>
        <w:t>25</w:t>
      </w:r>
      <w:r>
        <w:rPr>
          <w:rFonts w:ascii="Times New Roman" w:hAnsi="Times New Roman" w:cs="Times New Roman"/>
        </w:rPr>
        <w:t>0</w:t>
      </w:r>
      <w:r w:rsidRPr="008A1F3E" w:rsidR="008A1F3E">
        <w:rPr>
          <w:rFonts w:ascii="Times New Roman" w:hAnsi="Times New Roman" w:cs="Times New Roman"/>
        </w:rPr>
        <w:t>. These calculations are based on the most currently available data to the Commission.</w:t>
      </w:r>
    </w:p>
    <w:p w:rsidR="00112C94" w:rsidP="00BC7489" w14:paraId="5ECD32EF" w14:textId="77777777">
      <w:pPr>
        <w:pStyle w:val="ListParagraph"/>
        <w:ind w:left="1440"/>
        <w:rPr>
          <w:rFonts w:ascii="Times New Roman" w:hAnsi="Times New Roman" w:cs="Times New Roman"/>
        </w:rPr>
      </w:pPr>
    </w:p>
    <w:p w:rsidR="00112C94" w:rsidP="00BC7489" w14:paraId="75071686" w14:textId="0538849F">
      <w:pPr>
        <w:pStyle w:val="ListParagraph"/>
        <w:ind w:left="1440"/>
        <w:rPr>
          <w:rFonts w:ascii="Times New Roman" w:hAnsi="Times New Roman" w:cs="Times New Roman"/>
        </w:rPr>
      </w:pPr>
      <w:r>
        <w:rPr>
          <w:rFonts w:ascii="Times New Roman" w:hAnsi="Times New Roman" w:cs="Times New Roman"/>
        </w:rPr>
        <w:t xml:space="preserve">No program </w:t>
      </w:r>
      <w:r w:rsidR="00087AEC">
        <w:rPr>
          <w:rFonts w:ascii="Times New Roman" w:hAnsi="Times New Roman" w:cs="Times New Roman"/>
        </w:rPr>
        <w:t xml:space="preserve">changes are being reported. </w:t>
      </w:r>
    </w:p>
    <w:p w:rsidR="006750C3" w:rsidRPr="00721E55" w:rsidP="004D3100" w14:paraId="4945CD57" w14:textId="77777777">
      <w:pPr>
        <w:pStyle w:val="ListParagraph"/>
        <w:ind w:left="1440"/>
        <w:rPr>
          <w:rFonts w:ascii="Times New Roman" w:hAnsi="Times New Roman" w:cs="Times New Roman"/>
        </w:rPr>
      </w:pPr>
    </w:p>
    <w:p w:rsidR="006750C3" w:rsidRPr="00C062B0" w:rsidP="00BC7489" w14:paraId="3213F153" w14:textId="5F48C038">
      <w:pPr>
        <w:pStyle w:val="ListParagraph"/>
        <w:numPr>
          <w:ilvl w:val="0"/>
          <w:numId w:val="4"/>
        </w:numPr>
        <w:rPr>
          <w:rFonts w:ascii="Times New Roman" w:hAnsi="Times New Roman" w:cs="Times New Roman"/>
        </w:rPr>
      </w:pPr>
      <w:r w:rsidRPr="00721E55">
        <w:rPr>
          <w:rFonts w:ascii="Times New Roman" w:hAnsi="Times New Roman" w:cs="Times New Roman"/>
        </w:rPr>
        <w:t>The Commission will publish data regarding the number of requests filed and demographic information in the annual Equal Employment Opportunity EEO Program Status Report (MD-715 Report). However, no personally identifiable information is included in the data that is submitted in connection with any of these reports.</w:t>
      </w:r>
    </w:p>
    <w:p w:rsidR="006750C3" w:rsidRPr="004D3100" w:rsidP="004D3100" w14:paraId="351CEF45" w14:textId="77777777">
      <w:pPr>
        <w:pStyle w:val="ListParagraph"/>
        <w:ind w:left="1440"/>
        <w:rPr>
          <w:rFonts w:ascii="Times New Roman" w:hAnsi="Times New Roman" w:cs="Times New Roman"/>
        </w:rPr>
      </w:pPr>
    </w:p>
    <w:p w:rsidR="003A3412" w:rsidP="00BC7489" w14:paraId="5530A724" w14:textId="7E61C398">
      <w:pPr>
        <w:pStyle w:val="ListParagraph"/>
        <w:numPr>
          <w:ilvl w:val="0"/>
          <w:numId w:val="4"/>
        </w:numPr>
        <w:rPr>
          <w:rFonts w:ascii="Times New Roman" w:hAnsi="Times New Roman" w:cs="Times New Roman"/>
        </w:rPr>
      </w:pPr>
      <w:r w:rsidRPr="00721E55">
        <w:rPr>
          <w:rFonts w:ascii="Times New Roman" w:hAnsi="Times New Roman" w:cs="Times New Roman"/>
        </w:rPr>
        <w:t>The Commission is not seeking to limit display of the expiration date of the OMB approval nor requesting an exception to the compliance certification in 5 C.F.R. § 1320.9 and related provisions of 5 C.F.R. § 1320.8(b)(3).</w:t>
      </w:r>
    </w:p>
    <w:p w:rsidR="006750C3" w:rsidRPr="00721E55" w:rsidP="004D3100" w14:paraId="07999283" w14:textId="77777777">
      <w:pPr>
        <w:pStyle w:val="ListParagraph"/>
        <w:ind w:left="1440"/>
        <w:rPr>
          <w:rFonts w:ascii="Times New Roman" w:hAnsi="Times New Roman" w:cs="Times New Roman"/>
        </w:rPr>
      </w:pPr>
    </w:p>
    <w:p w:rsidR="00B47791" w:rsidP="00BC7489" w14:paraId="3A997485" w14:textId="12E43D03">
      <w:pPr>
        <w:pStyle w:val="ListParagraph"/>
        <w:numPr>
          <w:ilvl w:val="0"/>
          <w:numId w:val="4"/>
        </w:numPr>
        <w:rPr>
          <w:rFonts w:ascii="Times New Roman" w:hAnsi="Times New Roman" w:cs="Times New Roman"/>
        </w:rPr>
      </w:pPr>
      <w:r>
        <w:rPr>
          <w:rFonts w:ascii="Times New Roman" w:hAnsi="Times New Roman" w:cs="Times New Roman"/>
        </w:rPr>
        <w:t xml:space="preserve">When the 60-day notice was published </w:t>
      </w:r>
      <w:r w:rsidR="00CB3D66">
        <w:rPr>
          <w:rFonts w:ascii="Times New Roman" w:hAnsi="Times New Roman" w:cs="Times New Roman"/>
        </w:rPr>
        <w:t xml:space="preserve">in the Federal Register </w:t>
      </w:r>
      <w:r>
        <w:rPr>
          <w:rFonts w:ascii="Times New Roman" w:hAnsi="Times New Roman" w:cs="Times New Roman"/>
        </w:rPr>
        <w:t xml:space="preserve">on </w:t>
      </w:r>
      <w:r w:rsidR="00CB3D66">
        <w:rPr>
          <w:rFonts w:ascii="Times New Roman" w:hAnsi="Times New Roman" w:cs="Times New Roman"/>
        </w:rPr>
        <w:t>April 10, 2024 (</w:t>
      </w:r>
      <w:r w:rsidR="008E372C">
        <w:rPr>
          <w:rFonts w:ascii="Times New Roman" w:hAnsi="Times New Roman" w:cs="Times New Roman"/>
        </w:rPr>
        <w:t>89 FR 25263), the Commission inadvertently reported the total burden hours as 25 hours</w:t>
      </w:r>
      <w:r w:rsidR="00324D2B">
        <w:rPr>
          <w:rFonts w:ascii="Times New Roman" w:hAnsi="Times New Roman" w:cs="Times New Roman"/>
        </w:rPr>
        <w:t xml:space="preserve"> </w:t>
      </w:r>
      <w:r w:rsidR="001336AD">
        <w:rPr>
          <w:rFonts w:ascii="Times New Roman" w:hAnsi="Times New Roman" w:cs="Times New Roman"/>
        </w:rPr>
        <w:t xml:space="preserve">rather than 13 hours. The correction has been made and is reflected in this submission to OMB. </w:t>
      </w:r>
    </w:p>
    <w:p w:rsidR="003A3412" w:rsidRPr="00EF731D" w:rsidP="00EF731D" w14:paraId="46890677" w14:textId="6CD5BA45">
      <w:pPr>
        <w:ind w:left="720" w:firstLine="720"/>
        <w:rPr>
          <w:rFonts w:ascii="Times New Roman" w:hAnsi="Times New Roman" w:cs="Times New Roman"/>
        </w:rPr>
      </w:pPr>
      <w:r w:rsidRPr="00EF731D">
        <w:rPr>
          <w:rFonts w:ascii="Times New Roman" w:hAnsi="Times New Roman" w:cs="Times New Roman"/>
        </w:rPr>
        <w:t xml:space="preserve">There are no </w:t>
      </w:r>
      <w:r w:rsidR="00EF731D">
        <w:rPr>
          <w:rFonts w:ascii="Times New Roman" w:hAnsi="Times New Roman" w:cs="Times New Roman"/>
        </w:rPr>
        <w:t xml:space="preserve">other </w:t>
      </w:r>
      <w:r w:rsidRPr="00EF731D">
        <w:rPr>
          <w:rFonts w:ascii="Times New Roman" w:hAnsi="Times New Roman" w:cs="Times New Roman"/>
        </w:rPr>
        <w:t>exceptions to the Certification Statement.</w:t>
      </w:r>
    </w:p>
    <w:p w:rsidR="003A3412" w:rsidRPr="008768FF" w:rsidP="003A3412" w14:paraId="11C9DCC6" w14:textId="77777777">
      <w:pPr>
        <w:rPr>
          <w:rFonts w:ascii="Times New Roman" w:hAnsi="Times New Roman" w:cs="Times New Roman"/>
        </w:rPr>
      </w:pPr>
      <w:r w:rsidRPr="008768FF">
        <w:rPr>
          <w:rFonts w:ascii="Times New Roman" w:hAnsi="Times New Roman" w:cs="Times New Roman"/>
        </w:rPr>
        <w:t xml:space="preserve">B. </w:t>
      </w:r>
      <w:r w:rsidRPr="00721E55">
        <w:rPr>
          <w:rFonts w:ascii="Times New Roman" w:hAnsi="Times New Roman" w:cs="Times New Roman"/>
          <w:b/>
          <w:bCs/>
          <w:u w:val="single"/>
        </w:rPr>
        <w:t>Collections of Information Employing Statistical Methods:</w:t>
      </w:r>
    </w:p>
    <w:p w:rsidR="00582BAB" w:rsidRPr="008768FF" w:rsidP="00C93EE9" w14:paraId="03B0F732" w14:textId="6E488BD0">
      <w:pPr>
        <w:ind w:firstLine="720"/>
        <w:rPr>
          <w:rFonts w:ascii="Times New Roman" w:hAnsi="Times New Roman" w:cs="Times New Roman"/>
        </w:rPr>
      </w:pPr>
      <w:r w:rsidRPr="008768FF">
        <w:rPr>
          <w:rFonts w:ascii="Times New Roman" w:hAnsi="Times New Roman" w:cs="Times New Roman"/>
        </w:rPr>
        <w:t>No statistical methods are employed.</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BF5744"/>
    <w:multiLevelType w:val="hybridMultilevel"/>
    <w:tmpl w:val="0C207BC4"/>
    <w:lvl w:ilvl="0">
      <w:start w:val="15"/>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10A1691"/>
    <w:multiLevelType w:val="hybridMultilevel"/>
    <w:tmpl w:val="C5BEB5EE"/>
    <w:lvl w:ilvl="0">
      <w:start w:val="16"/>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38C4202"/>
    <w:multiLevelType w:val="hybridMultilevel"/>
    <w:tmpl w:val="185A953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4439798D"/>
    <w:multiLevelType w:val="hybridMultilevel"/>
    <w:tmpl w:val="ABAA4900"/>
    <w:lvl w:ilvl="0">
      <w:start w:val="14"/>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8E25AD1"/>
    <w:multiLevelType w:val="hybridMultilevel"/>
    <w:tmpl w:val="3516D468"/>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22667453">
    <w:abstractNumId w:val="4"/>
  </w:num>
  <w:num w:numId="2" w16cid:durableId="663970153">
    <w:abstractNumId w:val="2"/>
  </w:num>
  <w:num w:numId="3" w16cid:durableId="1659724653">
    <w:abstractNumId w:val="0"/>
  </w:num>
  <w:num w:numId="4" w16cid:durableId="390007162">
    <w:abstractNumId w:val="1"/>
  </w:num>
  <w:num w:numId="5" w16cid:durableId="2014410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12"/>
    <w:rsid w:val="000404B3"/>
    <w:rsid w:val="0004179B"/>
    <w:rsid w:val="00066700"/>
    <w:rsid w:val="00087AEC"/>
    <w:rsid w:val="000B0F52"/>
    <w:rsid w:val="000D4896"/>
    <w:rsid w:val="000D4C72"/>
    <w:rsid w:val="000F2354"/>
    <w:rsid w:val="000F2BFF"/>
    <w:rsid w:val="000F5B0B"/>
    <w:rsid w:val="00112C94"/>
    <w:rsid w:val="001152BA"/>
    <w:rsid w:val="00123E8D"/>
    <w:rsid w:val="001336AD"/>
    <w:rsid w:val="00134712"/>
    <w:rsid w:val="00136636"/>
    <w:rsid w:val="001B603C"/>
    <w:rsid w:val="001C3FC3"/>
    <w:rsid w:val="001C55B4"/>
    <w:rsid w:val="001C7528"/>
    <w:rsid w:val="00201FC6"/>
    <w:rsid w:val="002375B9"/>
    <w:rsid w:val="002565F4"/>
    <w:rsid w:val="00257EF8"/>
    <w:rsid w:val="002B5013"/>
    <w:rsid w:val="002F295C"/>
    <w:rsid w:val="0030018B"/>
    <w:rsid w:val="00324D2B"/>
    <w:rsid w:val="0034411C"/>
    <w:rsid w:val="00351657"/>
    <w:rsid w:val="00352A82"/>
    <w:rsid w:val="003552BD"/>
    <w:rsid w:val="00366151"/>
    <w:rsid w:val="003A3412"/>
    <w:rsid w:val="003A73CF"/>
    <w:rsid w:val="003C4FFF"/>
    <w:rsid w:val="00441629"/>
    <w:rsid w:val="004828A3"/>
    <w:rsid w:val="004862E3"/>
    <w:rsid w:val="004A09C4"/>
    <w:rsid w:val="004A3C39"/>
    <w:rsid w:val="004B1319"/>
    <w:rsid w:val="004B4154"/>
    <w:rsid w:val="004D3100"/>
    <w:rsid w:val="004E2CDE"/>
    <w:rsid w:val="004E3D2C"/>
    <w:rsid w:val="0050348C"/>
    <w:rsid w:val="00503F9B"/>
    <w:rsid w:val="00546923"/>
    <w:rsid w:val="005664BF"/>
    <w:rsid w:val="00582BAB"/>
    <w:rsid w:val="005A09A6"/>
    <w:rsid w:val="005A4FFB"/>
    <w:rsid w:val="005A69E8"/>
    <w:rsid w:val="005E1BAB"/>
    <w:rsid w:val="0060488F"/>
    <w:rsid w:val="00607621"/>
    <w:rsid w:val="006207F3"/>
    <w:rsid w:val="006365B7"/>
    <w:rsid w:val="00644330"/>
    <w:rsid w:val="0066742B"/>
    <w:rsid w:val="006750C3"/>
    <w:rsid w:val="0069675B"/>
    <w:rsid w:val="006A7B6F"/>
    <w:rsid w:val="006B7026"/>
    <w:rsid w:val="006C1BD3"/>
    <w:rsid w:val="006C6526"/>
    <w:rsid w:val="006C6B9C"/>
    <w:rsid w:val="006F7901"/>
    <w:rsid w:val="00716984"/>
    <w:rsid w:val="0072199C"/>
    <w:rsid w:val="00721E55"/>
    <w:rsid w:val="00723893"/>
    <w:rsid w:val="00724A5B"/>
    <w:rsid w:val="007A6E85"/>
    <w:rsid w:val="007C3308"/>
    <w:rsid w:val="007F4190"/>
    <w:rsid w:val="00806411"/>
    <w:rsid w:val="00813FF5"/>
    <w:rsid w:val="0081574E"/>
    <w:rsid w:val="00840C3B"/>
    <w:rsid w:val="00857D89"/>
    <w:rsid w:val="008768FF"/>
    <w:rsid w:val="008957CF"/>
    <w:rsid w:val="008A1F3E"/>
    <w:rsid w:val="008A2B88"/>
    <w:rsid w:val="008E372C"/>
    <w:rsid w:val="0090212D"/>
    <w:rsid w:val="00915E44"/>
    <w:rsid w:val="0093548E"/>
    <w:rsid w:val="00941C93"/>
    <w:rsid w:val="009602FC"/>
    <w:rsid w:val="0096663C"/>
    <w:rsid w:val="00970AA3"/>
    <w:rsid w:val="009729FC"/>
    <w:rsid w:val="009D24C4"/>
    <w:rsid w:val="009D3936"/>
    <w:rsid w:val="00A05661"/>
    <w:rsid w:val="00A45C83"/>
    <w:rsid w:val="00B47791"/>
    <w:rsid w:val="00BC7489"/>
    <w:rsid w:val="00BF7FDD"/>
    <w:rsid w:val="00C062B0"/>
    <w:rsid w:val="00C24143"/>
    <w:rsid w:val="00C538FD"/>
    <w:rsid w:val="00C72848"/>
    <w:rsid w:val="00C8274E"/>
    <w:rsid w:val="00C83AF7"/>
    <w:rsid w:val="00C93EE9"/>
    <w:rsid w:val="00CB3D66"/>
    <w:rsid w:val="00CC37B4"/>
    <w:rsid w:val="00D41AC6"/>
    <w:rsid w:val="00D641D3"/>
    <w:rsid w:val="00D64536"/>
    <w:rsid w:val="00D71D6D"/>
    <w:rsid w:val="00DA5C8A"/>
    <w:rsid w:val="00DA787A"/>
    <w:rsid w:val="00DB6534"/>
    <w:rsid w:val="00E00835"/>
    <w:rsid w:val="00E161D4"/>
    <w:rsid w:val="00E31E3C"/>
    <w:rsid w:val="00E52D49"/>
    <w:rsid w:val="00E537AF"/>
    <w:rsid w:val="00E6331A"/>
    <w:rsid w:val="00E7585B"/>
    <w:rsid w:val="00E811E7"/>
    <w:rsid w:val="00E846DB"/>
    <w:rsid w:val="00EC02E2"/>
    <w:rsid w:val="00ED0984"/>
    <w:rsid w:val="00EF731D"/>
    <w:rsid w:val="00F26C9B"/>
    <w:rsid w:val="00F368F2"/>
    <w:rsid w:val="00F374F3"/>
    <w:rsid w:val="00F50CB8"/>
    <w:rsid w:val="00F6165A"/>
    <w:rsid w:val="00F75B63"/>
    <w:rsid w:val="00F8797A"/>
    <w:rsid w:val="00F92B44"/>
    <w:rsid w:val="00FB45B6"/>
    <w:rsid w:val="00FD6877"/>
    <w:rsid w:val="00FE39E5"/>
    <w:rsid w:val="00FF7E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F27E72"/>
  <w15:chartTrackingRefBased/>
  <w15:docId w15:val="{8D4F8AF0-6647-4E5F-B200-C24EA011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8FF"/>
    <w:pPr>
      <w:ind w:left="720"/>
      <w:contextualSpacing/>
    </w:pPr>
  </w:style>
  <w:style w:type="table" w:styleId="TableGrid">
    <w:name w:val="Table Grid"/>
    <w:basedOn w:val="TableNormal"/>
    <w:uiPriority w:val="39"/>
    <w:rsid w:val="00876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1B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BD3"/>
    <w:rPr>
      <w:rFonts w:ascii="Segoe UI" w:hAnsi="Segoe UI" w:cs="Segoe UI"/>
      <w:sz w:val="18"/>
      <w:szCs w:val="18"/>
    </w:rPr>
  </w:style>
  <w:style w:type="paragraph" w:styleId="Revision">
    <w:name w:val="Revision"/>
    <w:hidden/>
    <w:uiPriority w:val="99"/>
    <w:semiHidden/>
    <w:rsid w:val="00BF7F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Gallagher</dc:creator>
  <cp:lastModifiedBy>Cathy Williams</cp:lastModifiedBy>
  <cp:revision>3</cp:revision>
  <dcterms:created xsi:type="dcterms:W3CDTF">2025-06-24T15:51:00Z</dcterms:created>
  <dcterms:modified xsi:type="dcterms:W3CDTF">2025-06-24T15:51:00Z</dcterms:modified>
</cp:coreProperties>
</file>