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3632" w14:paraId="2ACB46C6" w14:textId="77777777">
      <w:pPr>
        <w:jc w:val="center"/>
        <w:rPr>
          <w:b/>
          <w:bCs/>
        </w:rPr>
      </w:pPr>
      <w:r>
        <w:rPr>
          <w:b/>
          <w:bCs/>
        </w:rPr>
        <w:t>SUPPORTING STATEMENT FOR PAPERWORK REDUCTION ACT SUBMISSIONS</w:t>
      </w:r>
    </w:p>
    <w:p w:rsidR="00383632" w14:paraId="5366F677" w14:textId="77777777">
      <w:pPr>
        <w:jc w:val="center"/>
        <w:rPr>
          <w:b/>
          <w:bCs/>
        </w:rPr>
      </w:pPr>
    </w:p>
    <w:p w:rsidR="00B7613C" w:rsidP="00B7613C" w14:paraId="12992303" w14:textId="12FC1F09">
      <w:pPr>
        <w:jc w:val="center"/>
        <w:rPr>
          <w:b/>
          <w:bCs/>
        </w:rPr>
      </w:pPr>
      <w:r>
        <w:rPr>
          <w:b/>
          <w:bCs/>
        </w:rPr>
        <w:t xml:space="preserve">FMCS STAKEHOLDER SURVEY FOR </w:t>
      </w:r>
      <w:r w:rsidR="006311BF">
        <w:rPr>
          <w:b/>
          <w:bCs/>
        </w:rPr>
        <w:t xml:space="preserve">QUALITATIVE </w:t>
      </w:r>
      <w:r w:rsidR="00EB7BED">
        <w:rPr>
          <w:b/>
          <w:bCs/>
        </w:rPr>
        <w:t>FEEDBACK ON AGENCY SERVICE DELIVERY</w:t>
      </w:r>
    </w:p>
    <w:p w:rsidR="00383632" w:rsidP="00B7613C" w14:paraId="0E84479E" w14:textId="141E7CE6">
      <w:pPr>
        <w:jc w:val="center"/>
        <w:rPr>
          <w:b/>
          <w:bCs/>
        </w:rPr>
      </w:pPr>
      <w:r>
        <w:rPr>
          <w:b/>
          <w:bCs/>
        </w:rPr>
        <w:t xml:space="preserve">OMB NO. </w:t>
      </w:r>
      <w:r w:rsidRPr="006311BF">
        <w:rPr>
          <w:b/>
          <w:bCs/>
        </w:rPr>
        <w:t>3076-</w:t>
      </w:r>
      <w:r w:rsidRPr="006311BF" w:rsidR="006311BF">
        <w:rPr>
          <w:b/>
          <w:bCs/>
        </w:rPr>
        <w:t>0</w:t>
      </w:r>
      <w:r w:rsidR="006311BF">
        <w:rPr>
          <w:b/>
          <w:bCs/>
        </w:rPr>
        <w:t>017</w:t>
      </w:r>
    </w:p>
    <w:p w:rsidR="002F3E70" w:rsidP="001A70DA" w14:paraId="03BC2DC0" w14:textId="77777777">
      <w:pPr>
        <w:jc w:val="center"/>
        <w:rPr>
          <w:b/>
          <w:bCs/>
        </w:rPr>
      </w:pPr>
    </w:p>
    <w:p w:rsidR="001A70DA" w:rsidP="002F3E70" w14:paraId="6533DED0" w14:textId="77777777">
      <w:pPr>
        <w:rPr>
          <w:b/>
          <w:bCs/>
        </w:rPr>
      </w:pPr>
      <w:r>
        <w:rPr>
          <w:b/>
          <w:bCs/>
        </w:rPr>
        <w:t xml:space="preserve">Supporting Statement B:  Collections of </w:t>
      </w:r>
      <w:r w:rsidR="002F3E70">
        <w:rPr>
          <w:b/>
          <w:bCs/>
        </w:rPr>
        <w:t>Information Employing Statistical Methods</w:t>
      </w:r>
    </w:p>
    <w:p w:rsidR="002F3E70" w:rsidP="002F3E70" w14:paraId="11F7B705" w14:textId="65E6B10B">
      <w:pPr>
        <w:rPr>
          <w:b/>
          <w:bCs/>
        </w:rPr>
      </w:pPr>
    </w:p>
    <w:p w:rsidR="00DC4692" w:rsidRPr="00DC4692" w:rsidP="00DC4692" w14:paraId="6564EE3B" w14:textId="77777777">
      <w:pPr>
        <w:rPr>
          <w:b/>
        </w:rPr>
      </w:pPr>
      <w:r w:rsidRPr="00DC4692">
        <w:t xml:space="preserve">Data collection methods and procedures will vary; however, the primary purpose of these collections will be for internal management purposes; there are no plans to publish or otherwise release this information.  </w:t>
      </w:r>
    </w:p>
    <w:p w:rsidR="00DC4692" w:rsidP="002F3E70" w14:paraId="5E22D3A7" w14:textId="77777777">
      <w:pPr>
        <w:rPr>
          <w:b/>
          <w:bCs/>
        </w:rPr>
      </w:pPr>
    </w:p>
    <w:p w:rsidR="001A70DA" w:rsidRPr="00581248" w:rsidP="001A70DA" w14:paraId="6734EC0B" w14:textId="77777777">
      <w:pPr>
        <w:jc w:val="center"/>
        <w:rPr>
          <w:b/>
          <w:bCs/>
        </w:rPr>
      </w:pPr>
    </w:p>
    <w:p w:rsidR="00BE0C35" w14:paraId="745048CB" w14:textId="77777777">
      <w:pPr>
        <w:numPr>
          <w:ilvl w:val="0"/>
          <w:numId w:val="7"/>
        </w:numPr>
        <w:spacing w:line="480" w:lineRule="auto"/>
        <w:rPr>
          <w:b/>
          <w:bCs/>
        </w:rPr>
      </w:pPr>
      <w:r w:rsidRPr="001A70DA">
        <w:rPr>
          <w:b/>
          <w:bCs/>
          <w:sz w:val="23"/>
          <w:szCs w:val="23"/>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1A70DA">
        <w:rPr>
          <w:b/>
          <w:bCs/>
          <w:sz w:val="23"/>
          <w:szCs w:val="23"/>
        </w:rPr>
        <w:t>collection as a whole</w:t>
      </w:r>
      <w:r w:rsidRPr="001A70DA">
        <w:rPr>
          <w:b/>
          <w:bCs/>
          <w:sz w:val="23"/>
          <w:szCs w:val="23"/>
        </w:rPr>
        <w:t>. If the collection had been conducted previously, include the actual response rate achieved during the last collection</w:t>
      </w:r>
      <w:r w:rsidRPr="001A70DA" w:rsidR="009A01DE">
        <w:rPr>
          <w:b/>
          <w:bCs/>
        </w:rPr>
        <w:t>.</w:t>
      </w:r>
    </w:p>
    <w:p w:rsidR="00546679" w:rsidRPr="00546679" w:rsidP="005852E9" w14:paraId="06D905EA" w14:textId="338A7F4B">
      <w:pPr>
        <w:pStyle w:val="ListParagraph"/>
        <w:spacing w:after="0" w:line="480" w:lineRule="auto"/>
        <w:ind w:left="360"/>
        <w:rPr>
          <w:rFonts w:ascii="Times New Roman" w:hAnsi="Times New Roman"/>
          <w:sz w:val="24"/>
          <w:szCs w:val="24"/>
        </w:rPr>
      </w:pPr>
      <w:r w:rsidRPr="00546679">
        <w:rPr>
          <w:rFonts w:ascii="Times New Roman" w:hAnsi="Times New Roman"/>
          <w:sz w:val="24"/>
          <w:szCs w:val="24"/>
        </w:rPr>
        <w:t xml:space="preserve">The activities under this clearance may involve samples of self-selected </w:t>
      </w:r>
      <w:r w:rsidR="00E358E7">
        <w:rPr>
          <w:rFonts w:ascii="Times New Roman" w:hAnsi="Times New Roman"/>
          <w:sz w:val="24"/>
          <w:szCs w:val="24"/>
        </w:rPr>
        <w:t>client</w:t>
      </w:r>
      <w:r w:rsidRPr="00546679">
        <w:rPr>
          <w:rFonts w:ascii="Times New Roman" w:hAnsi="Times New Roman"/>
          <w:sz w:val="24"/>
          <w:szCs w:val="24"/>
        </w:rPr>
        <w:t xml:space="preserve">s, as well as convenience samples, and quota samples, with respondents selected either to cover a broad range of </w:t>
      </w:r>
      <w:r w:rsidR="00E358E7">
        <w:rPr>
          <w:rFonts w:ascii="Times New Roman" w:hAnsi="Times New Roman"/>
          <w:sz w:val="24"/>
          <w:szCs w:val="24"/>
        </w:rPr>
        <w:t>client</w:t>
      </w:r>
      <w:r w:rsidRPr="00546679">
        <w:rPr>
          <w:rFonts w:ascii="Times New Roman" w:hAnsi="Times New Roman"/>
          <w:sz w:val="24"/>
          <w:szCs w:val="24"/>
        </w:rPr>
        <w:t xml:space="preserve">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546679" w:rsidRPr="00546679" w:rsidP="005852E9" w14:paraId="4EC48779" w14:textId="77777777">
      <w:pPr>
        <w:pStyle w:val="ListParagraph"/>
        <w:spacing w:after="0" w:line="480" w:lineRule="auto"/>
        <w:ind w:left="360"/>
        <w:rPr>
          <w:rFonts w:ascii="Times New Roman" w:hAnsi="Times New Roman"/>
          <w:sz w:val="24"/>
          <w:szCs w:val="24"/>
        </w:rPr>
      </w:pPr>
    </w:p>
    <w:p w:rsidR="00546679" w:rsidRPr="00546679" w:rsidP="005852E9" w14:paraId="648DFFE7" w14:textId="77777777">
      <w:pPr>
        <w:pStyle w:val="ListParagraph"/>
        <w:spacing w:after="0" w:line="480" w:lineRule="auto"/>
        <w:ind w:left="360"/>
        <w:rPr>
          <w:rFonts w:ascii="Times New Roman" w:hAnsi="Times New Roman"/>
          <w:sz w:val="24"/>
          <w:szCs w:val="24"/>
        </w:rPr>
      </w:pPr>
      <w:r w:rsidRPr="00546679">
        <w:rPr>
          <w:rFonts w:ascii="Times New Roman" w:hAnsi="Times New Roman"/>
          <w:sz w:val="24"/>
          <w:szCs w:val="24"/>
        </w:rPr>
        <w:t>Qualitative surveys are tools used by program managers to change or improve programs, products, or services.  The accuracy, reliability, and applicability of the results of these surveys are adequate for their purpose.</w:t>
      </w:r>
    </w:p>
    <w:p w:rsidR="00546679" w:rsidRPr="00546679" w:rsidP="005852E9" w14:paraId="369F1DAE" w14:textId="77777777">
      <w:pPr>
        <w:pStyle w:val="ListParagraph"/>
        <w:spacing w:after="0" w:line="480" w:lineRule="auto"/>
        <w:ind w:left="360"/>
        <w:rPr>
          <w:rFonts w:ascii="Times New Roman" w:hAnsi="Times New Roman"/>
          <w:sz w:val="24"/>
          <w:szCs w:val="24"/>
        </w:rPr>
      </w:pPr>
    </w:p>
    <w:p w:rsidR="001A70DA" w:rsidRPr="00546679" w:rsidP="005852E9" w14:paraId="47059C0A" w14:textId="1142711C">
      <w:pPr>
        <w:pStyle w:val="ListParagraph"/>
        <w:spacing w:line="480" w:lineRule="auto"/>
        <w:ind w:left="360"/>
        <w:rPr>
          <w:b/>
          <w:bCs/>
        </w:rPr>
      </w:pPr>
      <w:r w:rsidRPr="00546679">
        <w:rPr>
          <w:rFonts w:ascii="Times New Roman" w:hAnsi="Times New Roman"/>
          <w:sz w:val="24"/>
          <w:szCs w:val="24"/>
        </w:rPr>
        <w:t xml:space="preserve">The samples associated with this collection are not subjected to the same scrutiny as scientifically drawn samples where estimates are published or otherwise released to the public. </w:t>
      </w:r>
      <w:r>
        <w:t xml:space="preserve"> </w:t>
      </w:r>
    </w:p>
    <w:p w:rsidR="001A70DA" w:rsidRPr="001A70DA" w:rsidP="001A70DA" w14:paraId="3D40150F" w14:textId="77777777">
      <w:pPr>
        <w:numPr>
          <w:ilvl w:val="0"/>
          <w:numId w:val="7"/>
        </w:numPr>
        <w:spacing w:line="480" w:lineRule="auto"/>
        <w:rPr>
          <w:b/>
        </w:rPr>
      </w:pPr>
      <w:r w:rsidRPr="001A70DA">
        <w:rPr>
          <w:b/>
        </w:rPr>
        <w:t>Describe the procedures for the collection of information including:</w:t>
      </w:r>
    </w:p>
    <w:p w:rsidR="001A70DA" w:rsidRPr="001A70DA" w:rsidP="001A70DA" w14:paraId="5E74A9BA" w14:textId="77777777">
      <w:pPr>
        <w:spacing w:line="480" w:lineRule="auto"/>
        <w:ind w:left="360"/>
        <w:rPr>
          <w:b/>
        </w:rPr>
      </w:pPr>
      <w:r w:rsidRPr="001A70DA">
        <w:rPr>
          <w:b/>
        </w:rPr>
        <w:t>* Statistical methodology for stratification and sample selection,</w:t>
      </w:r>
    </w:p>
    <w:p w:rsidR="00BE0C35" w:rsidP="001A70DA" w14:paraId="3CA03723" w14:textId="77777777">
      <w:pPr>
        <w:spacing w:line="480" w:lineRule="auto"/>
        <w:ind w:left="360"/>
        <w:rPr>
          <w:b/>
        </w:rPr>
      </w:pPr>
      <w:r w:rsidRPr="001A70DA">
        <w:rPr>
          <w:b/>
        </w:rPr>
        <w:t>* Estimation procedure,</w:t>
      </w:r>
    </w:p>
    <w:p w:rsidR="001A70DA" w:rsidRPr="001A70DA" w:rsidP="001A70DA" w14:paraId="69700923" w14:textId="77777777">
      <w:pPr>
        <w:spacing w:line="480" w:lineRule="auto"/>
        <w:ind w:left="360"/>
        <w:rPr>
          <w:b/>
        </w:rPr>
      </w:pPr>
      <w:r>
        <w:rPr>
          <w:b/>
        </w:rPr>
        <w:t xml:space="preserve">* </w:t>
      </w:r>
      <w:r w:rsidRPr="001A70DA">
        <w:rPr>
          <w:b/>
        </w:rPr>
        <w:t>Degree of accuracy needed for the purpose described in the justification,</w:t>
      </w:r>
    </w:p>
    <w:p w:rsidR="001A70DA" w:rsidRPr="001A70DA" w:rsidP="001A70DA" w14:paraId="0A1B723D" w14:textId="77777777">
      <w:pPr>
        <w:spacing w:line="480" w:lineRule="auto"/>
        <w:ind w:left="360"/>
        <w:rPr>
          <w:b/>
        </w:rPr>
      </w:pPr>
      <w:r w:rsidRPr="001A70DA">
        <w:rPr>
          <w:b/>
        </w:rPr>
        <w:t>* Unusual problems requiring specialized sampling procedures, and</w:t>
      </w:r>
    </w:p>
    <w:p w:rsidR="001A70DA" w:rsidRPr="009A01DE" w:rsidP="001A70DA" w14:paraId="59FA3E90" w14:textId="77777777">
      <w:pPr>
        <w:spacing w:line="480" w:lineRule="auto"/>
        <w:ind w:left="360"/>
        <w:rPr>
          <w:b/>
        </w:rPr>
      </w:pPr>
      <w:r w:rsidRPr="001A70DA">
        <w:rPr>
          <w:b/>
        </w:rPr>
        <w:t>* Any use of periodic (less frequent than annual) data collection cycles to reduce burden.</w:t>
      </w:r>
    </w:p>
    <w:p w:rsidR="001A70DA" w:rsidP="005852E9" w14:paraId="703F0130" w14:textId="6FBF394F">
      <w:pPr>
        <w:spacing w:line="480" w:lineRule="auto"/>
        <w:ind w:left="360"/>
        <w:rPr>
          <w:bCs/>
        </w:rPr>
      </w:pPr>
      <w:r w:rsidRPr="002B245C">
        <w:rPr>
          <w:bCs/>
        </w:rPr>
        <w:t xml:space="preserve">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w:t>
      </w:r>
      <w:r w:rsidR="004842F0">
        <w:rPr>
          <w:bCs/>
        </w:rPr>
        <w:t>I</w:t>
      </w:r>
      <w:r w:rsidRPr="002B245C">
        <w:rPr>
          <w:bCs/>
        </w:rPr>
        <w:t>nformation collection instruments may be electronically disseminated and/or posted on target pages of the Agency’s web site.  Telephone scripts, personal interviews, and focus groups with professional guidance and moderation may also be used.</w:t>
      </w:r>
    </w:p>
    <w:p w:rsidR="002B245C" w:rsidRPr="002B245C" w:rsidP="002B245C" w14:paraId="6D2AE08C" w14:textId="77777777">
      <w:pPr>
        <w:ind w:left="360"/>
        <w:rPr>
          <w:bCs/>
        </w:rPr>
      </w:pPr>
    </w:p>
    <w:p w:rsidR="00BE0C35" w:rsidRPr="009A01DE" w14:paraId="3C1D7756" w14:textId="77777777">
      <w:pPr>
        <w:numPr>
          <w:ilvl w:val="0"/>
          <w:numId w:val="7"/>
        </w:numPr>
        <w:spacing w:line="480" w:lineRule="auto"/>
        <w:rPr>
          <w:b/>
        </w:rPr>
      </w:pPr>
      <w:r w:rsidRPr="001A70DA">
        <w:rPr>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A70DA" w:rsidP="005852E9" w14:paraId="51780378" w14:textId="762E575F">
      <w:pPr>
        <w:spacing w:line="480" w:lineRule="auto"/>
        <w:ind w:left="360"/>
        <w:rPr>
          <w:bCs/>
        </w:rPr>
      </w:pPr>
      <w:r w:rsidRPr="00E636C7">
        <w:rPr>
          <w:bCs/>
        </w:rPr>
        <w:t xml:space="preserve">Information collected under this generic clearance will </w:t>
      </w:r>
      <w:r w:rsidR="00DF6D88">
        <w:rPr>
          <w:bCs/>
        </w:rPr>
        <w:t xml:space="preserve">provide useful client feedback and input, but </w:t>
      </w:r>
      <w:r w:rsidRPr="00E636C7">
        <w:rPr>
          <w:bCs/>
        </w:rPr>
        <w:t>not yield generalizable quantitative findings</w:t>
      </w:r>
      <w:r w:rsidR="00DF6D88">
        <w:rPr>
          <w:bCs/>
        </w:rPr>
        <w:t>.</w:t>
      </w:r>
    </w:p>
    <w:p w:rsidR="00E636C7" w:rsidRPr="00E636C7" w:rsidP="00E636C7" w14:paraId="7D4E4367" w14:textId="77777777">
      <w:pPr>
        <w:ind w:left="360"/>
        <w:rPr>
          <w:bCs/>
        </w:rPr>
      </w:pPr>
    </w:p>
    <w:p w:rsidR="00383632" w:rsidP="001A70DA" w14:paraId="0429FBA6" w14:textId="73E9D328">
      <w:pPr>
        <w:numPr>
          <w:ilvl w:val="0"/>
          <w:numId w:val="7"/>
        </w:numPr>
        <w:spacing w:line="480" w:lineRule="auto"/>
      </w:pPr>
      <w:r w:rsidRPr="001A70DA">
        <w:rPr>
          <w:b/>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1A70DA" w:rsidR="005A3D84">
        <w:rPr>
          <w:b/>
        </w:rPr>
        <w:t>tests</w:t>
      </w:r>
      <w:r w:rsidRPr="001A70DA">
        <w:rPr>
          <w:b/>
        </w:rPr>
        <w:t xml:space="preserve"> may be submitted for approval separately or in combination with the main collection of information.</w:t>
      </w:r>
    </w:p>
    <w:p w:rsidR="001A70DA" w:rsidP="005852E9" w14:paraId="59A7B5BE" w14:textId="6ADABC4A">
      <w:pPr>
        <w:spacing w:line="480" w:lineRule="auto"/>
        <w:ind w:left="360"/>
      </w:pPr>
      <w:r w:rsidRPr="00E47AFF">
        <w:t xml:space="preserve">Pretesting may be done with internal staff, a limited number of external colleagues, and/or </w:t>
      </w:r>
      <w:r w:rsidR="00E358E7">
        <w:t>client</w:t>
      </w:r>
      <w:r w:rsidRPr="00E47AFF">
        <w:t xml:space="preserve">s who are familiar with the </w:t>
      </w:r>
      <w:r w:rsidR="00DF6D88">
        <w:t xml:space="preserve">Agency’s </w:t>
      </w:r>
      <w:r w:rsidRPr="00E47AFF">
        <w:t>programs and products.  If the number of pretest respondents exceeds nine members of the public, the Agency will submit the pretest instruments for review under this generic clearance.</w:t>
      </w:r>
    </w:p>
    <w:p w:rsidR="00E47AFF" w:rsidRPr="001A70DA" w:rsidP="00E47AFF" w14:paraId="24D25136" w14:textId="77777777">
      <w:pPr>
        <w:ind w:left="360"/>
      </w:pPr>
    </w:p>
    <w:p w:rsidR="00BE0C35" w14:paraId="11F41AD5" w14:textId="77777777">
      <w:pPr>
        <w:numPr>
          <w:ilvl w:val="0"/>
          <w:numId w:val="7"/>
        </w:numPr>
        <w:spacing w:line="480" w:lineRule="auto"/>
      </w:pPr>
      <w:r w:rsidRPr="001A70DA">
        <w:rPr>
          <w:b/>
        </w:rPr>
        <w:t xml:space="preserve">Provide the name and telephone number of individuals consulted on statistical aspects of the design and the name of the agency unit, contractor(s), grantee(s), or other person(s) who will </w:t>
      </w:r>
      <w:r w:rsidRPr="001A70DA">
        <w:rPr>
          <w:b/>
        </w:rPr>
        <w:t>actually collect</w:t>
      </w:r>
      <w:r w:rsidRPr="001A70DA">
        <w:rPr>
          <w:b/>
        </w:rPr>
        <w:t xml:space="preserve"> and/or analyze the information for the agency.</w:t>
      </w:r>
    </w:p>
    <w:p w:rsidR="001A70DA" w:rsidRPr="001A70DA" w:rsidP="001A70DA" w14:paraId="5CB62AEE" w14:textId="28CA8286">
      <w:pPr>
        <w:spacing w:line="480" w:lineRule="auto"/>
        <w:ind w:left="360"/>
      </w:pPr>
      <w:r w:rsidRPr="00B55ADB">
        <w:t xml:space="preserve">Each program will obtain information from statisticians in the development, design, conduct, and analysis of </w:t>
      </w:r>
      <w:r w:rsidR="00E358E7">
        <w:t>client</w:t>
      </w:r>
      <w:r w:rsidRPr="00B55ADB">
        <w:t>/</w:t>
      </w:r>
      <w:r w:rsidR="00364C16">
        <w:t>stakeholder</w:t>
      </w:r>
      <w:r w:rsidRPr="00B55ADB" w:rsidR="00364C16">
        <w:t xml:space="preserve"> </w:t>
      </w:r>
      <w:r w:rsidRPr="00B55ADB">
        <w:t>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w:t>
      </w:r>
    </w:p>
    <w:p w:rsidR="00383632" w14:paraId="5399C639" w14:textId="77777777">
      <w:pPr>
        <w:spacing w:line="480" w:lineRule="auto"/>
      </w:pPr>
    </w:p>
    <w:p w:rsidR="00383632" w14:paraId="4D5669C6" w14:textId="77777777">
      <w:pPr>
        <w:spacing w:line="480" w:lineRule="auto"/>
      </w:pPr>
    </w:p>
    <w:sectPr>
      <w:footerReference w:type="even" r:id="rId7"/>
      <w:footerReference w:type="default" r:id="rId8"/>
      <w:pgSz w:w="12240" w:h="15840"/>
      <w:pgMar w:top="1152" w:right="1152" w:bottom="1152"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76E" w14:paraId="3F755E7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176E" w14:paraId="14B6B2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76E" w14:paraId="7A76F19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F84">
      <w:rPr>
        <w:rStyle w:val="PageNumber"/>
        <w:noProof/>
      </w:rPr>
      <w:t>4</w:t>
    </w:r>
    <w:r>
      <w:rPr>
        <w:rStyle w:val="PageNumber"/>
      </w:rPr>
      <w:fldChar w:fldCharType="end"/>
    </w:r>
  </w:p>
  <w:p w:rsidR="00E5176E" w14:paraId="401E5AE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B4EEE"/>
    <w:multiLevelType w:val="hybridMultilevel"/>
    <w:tmpl w:val="50E4B39C"/>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7F37D8F"/>
    <w:multiLevelType w:val="hybridMultilevel"/>
    <w:tmpl w:val="0ED68F44"/>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390669E7"/>
    <w:multiLevelType w:val="hybridMultilevel"/>
    <w:tmpl w:val="AF9EBB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3">
    <w:nsid w:val="4A850BCF"/>
    <w:multiLevelType w:val="hybridMultilevel"/>
    <w:tmpl w:val="B362235C"/>
    <w:lvl w:ilvl="0">
      <w:start w:val="1"/>
      <w:numFmt w:val="upperLetter"/>
      <w:lvlText w:val="%1."/>
      <w:lvlJc w:val="left"/>
      <w:pPr>
        <w:ind w:left="1987" w:hanging="360"/>
      </w:pPr>
      <w:rPr>
        <w:rFonts w:hint="default"/>
      </w:rPr>
    </w:lvl>
    <w:lvl w:ilvl="1" w:tentative="1">
      <w:start w:val="1"/>
      <w:numFmt w:val="lowerLetter"/>
      <w:lvlText w:val="%2."/>
      <w:lvlJc w:val="left"/>
      <w:pPr>
        <w:ind w:left="2707" w:hanging="360"/>
      </w:pPr>
    </w:lvl>
    <w:lvl w:ilvl="2" w:tentative="1">
      <w:start w:val="1"/>
      <w:numFmt w:val="lowerRoman"/>
      <w:lvlText w:val="%3."/>
      <w:lvlJc w:val="right"/>
      <w:pPr>
        <w:ind w:left="3427" w:hanging="180"/>
      </w:pPr>
    </w:lvl>
    <w:lvl w:ilvl="3" w:tentative="1">
      <w:start w:val="1"/>
      <w:numFmt w:val="decimal"/>
      <w:lvlText w:val="%4."/>
      <w:lvlJc w:val="left"/>
      <w:pPr>
        <w:ind w:left="4147" w:hanging="360"/>
      </w:pPr>
    </w:lvl>
    <w:lvl w:ilvl="4" w:tentative="1">
      <w:start w:val="1"/>
      <w:numFmt w:val="lowerLetter"/>
      <w:lvlText w:val="%5."/>
      <w:lvlJc w:val="left"/>
      <w:pPr>
        <w:ind w:left="4867" w:hanging="360"/>
      </w:pPr>
    </w:lvl>
    <w:lvl w:ilvl="5" w:tentative="1">
      <w:start w:val="1"/>
      <w:numFmt w:val="lowerRoman"/>
      <w:lvlText w:val="%6."/>
      <w:lvlJc w:val="right"/>
      <w:pPr>
        <w:ind w:left="5587" w:hanging="180"/>
      </w:pPr>
    </w:lvl>
    <w:lvl w:ilvl="6" w:tentative="1">
      <w:start w:val="1"/>
      <w:numFmt w:val="decimal"/>
      <w:lvlText w:val="%7."/>
      <w:lvlJc w:val="left"/>
      <w:pPr>
        <w:ind w:left="6307" w:hanging="360"/>
      </w:pPr>
    </w:lvl>
    <w:lvl w:ilvl="7" w:tentative="1">
      <w:start w:val="1"/>
      <w:numFmt w:val="lowerLetter"/>
      <w:lvlText w:val="%8."/>
      <w:lvlJc w:val="left"/>
      <w:pPr>
        <w:ind w:left="7027" w:hanging="360"/>
      </w:pPr>
    </w:lvl>
    <w:lvl w:ilvl="8" w:tentative="1">
      <w:start w:val="1"/>
      <w:numFmt w:val="lowerRoman"/>
      <w:lvlText w:val="%9."/>
      <w:lvlJc w:val="right"/>
      <w:pPr>
        <w:ind w:left="7747" w:hanging="180"/>
      </w:pPr>
    </w:lvl>
  </w:abstractNum>
  <w:abstractNum w:abstractNumId="4">
    <w:nsid w:val="626A5798"/>
    <w:multiLevelType w:val="hybridMultilevel"/>
    <w:tmpl w:val="F47A74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34D51D2"/>
    <w:multiLevelType w:val="hybridMultilevel"/>
    <w:tmpl w:val="F55C7EE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
      <w:numFmt w:val="upperLetter"/>
      <w:pStyle w:val="Heading2"/>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BF73C77"/>
    <w:multiLevelType w:val="hybridMultilevel"/>
    <w:tmpl w:val="CB60D2B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F6F537E"/>
    <w:multiLevelType w:val="hybridMultilevel"/>
    <w:tmpl w:val="65722F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19748818">
    <w:abstractNumId w:val="4"/>
  </w:num>
  <w:num w:numId="2" w16cid:durableId="976300841">
    <w:abstractNumId w:val="7"/>
  </w:num>
  <w:num w:numId="3" w16cid:durableId="1284774352">
    <w:abstractNumId w:val="6"/>
  </w:num>
  <w:num w:numId="4" w16cid:durableId="974482496">
    <w:abstractNumId w:val="1"/>
  </w:num>
  <w:num w:numId="5" w16cid:durableId="672608159">
    <w:abstractNumId w:val="5"/>
  </w:num>
  <w:num w:numId="6" w16cid:durableId="2139564391">
    <w:abstractNumId w:val="2"/>
  </w:num>
  <w:num w:numId="7" w16cid:durableId="1896624558">
    <w:abstractNumId w:val="0"/>
  </w:num>
  <w:num w:numId="8" w16cid:durableId="207122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A5"/>
    <w:rsid w:val="000A111C"/>
    <w:rsid w:val="000B1759"/>
    <w:rsid w:val="000C05F4"/>
    <w:rsid w:val="001010CF"/>
    <w:rsid w:val="001409A5"/>
    <w:rsid w:val="00161D69"/>
    <w:rsid w:val="0017722D"/>
    <w:rsid w:val="001A70DA"/>
    <w:rsid w:val="001B277E"/>
    <w:rsid w:val="001C62E0"/>
    <w:rsid w:val="002B245C"/>
    <w:rsid w:val="002E71E4"/>
    <w:rsid w:val="002F3E70"/>
    <w:rsid w:val="002F6DB8"/>
    <w:rsid w:val="003244AA"/>
    <w:rsid w:val="00364C16"/>
    <w:rsid w:val="003753C1"/>
    <w:rsid w:val="00383632"/>
    <w:rsid w:val="003A74D6"/>
    <w:rsid w:val="004119F1"/>
    <w:rsid w:val="004256EC"/>
    <w:rsid w:val="004327F8"/>
    <w:rsid w:val="00471BB4"/>
    <w:rsid w:val="004842F0"/>
    <w:rsid w:val="00494569"/>
    <w:rsid w:val="004A74D3"/>
    <w:rsid w:val="004A78FD"/>
    <w:rsid w:val="004E228F"/>
    <w:rsid w:val="004E22FF"/>
    <w:rsid w:val="004F0F89"/>
    <w:rsid w:val="00546679"/>
    <w:rsid w:val="00557E32"/>
    <w:rsid w:val="00574FC6"/>
    <w:rsid w:val="00581248"/>
    <w:rsid w:val="005852E9"/>
    <w:rsid w:val="005A3D84"/>
    <w:rsid w:val="005A61E0"/>
    <w:rsid w:val="005C1325"/>
    <w:rsid w:val="006311BF"/>
    <w:rsid w:val="0064287F"/>
    <w:rsid w:val="006C12CB"/>
    <w:rsid w:val="006C666A"/>
    <w:rsid w:val="00714B46"/>
    <w:rsid w:val="00736A12"/>
    <w:rsid w:val="00743463"/>
    <w:rsid w:val="007B3237"/>
    <w:rsid w:val="00852487"/>
    <w:rsid w:val="0086040A"/>
    <w:rsid w:val="00881192"/>
    <w:rsid w:val="00881FC2"/>
    <w:rsid w:val="008B5957"/>
    <w:rsid w:val="008D5FE1"/>
    <w:rsid w:val="009243BE"/>
    <w:rsid w:val="00946ECC"/>
    <w:rsid w:val="00965697"/>
    <w:rsid w:val="00967354"/>
    <w:rsid w:val="009A01DE"/>
    <w:rsid w:val="009B2DD0"/>
    <w:rsid w:val="009C5F22"/>
    <w:rsid w:val="009F1394"/>
    <w:rsid w:val="009F4538"/>
    <w:rsid w:val="00A05F84"/>
    <w:rsid w:val="00B35A49"/>
    <w:rsid w:val="00B44C79"/>
    <w:rsid w:val="00B55ADB"/>
    <w:rsid w:val="00B7613C"/>
    <w:rsid w:val="00BE0C35"/>
    <w:rsid w:val="00BF61F5"/>
    <w:rsid w:val="00C97532"/>
    <w:rsid w:val="00CA29BC"/>
    <w:rsid w:val="00CC3D1A"/>
    <w:rsid w:val="00D5671C"/>
    <w:rsid w:val="00DC4692"/>
    <w:rsid w:val="00DF6D88"/>
    <w:rsid w:val="00E13362"/>
    <w:rsid w:val="00E358E7"/>
    <w:rsid w:val="00E477CC"/>
    <w:rsid w:val="00E47AFF"/>
    <w:rsid w:val="00E5176E"/>
    <w:rsid w:val="00E636C7"/>
    <w:rsid w:val="00E87BAF"/>
    <w:rsid w:val="00EB7BED"/>
    <w:rsid w:val="00EC7200"/>
    <w:rsid w:val="00F20A92"/>
    <w:rsid w:val="00F21DF6"/>
    <w:rsid w:val="00F376A8"/>
    <w:rsid w:val="00F415DA"/>
    <w:rsid w:val="00F478CA"/>
    <w:rsid w:val="00F70678"/>
    <w:rsid w:val="00F845FB"/>
    <w:rsid w:val="00F91C38"/>
    <w:rsid w:val="00F960CD"/>
    <w:rsid w:val="00FF0E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7A8464"/>
  <w15:chartTrackingRefBased/>
  <w15:docId w15:val="{7804CE19-B556-4F72-B274-94BC0E0A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numPr>
        <w:ilvl w:val="2"/>
        <w:numId w:val="5"/>
      </w:numPr>
      <w:spacing w:line="480" w:lineRule="auto"/>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7722D"/>
    <w:rPr>
      <w:rFonts w:ascii="Tahoma" w:hAnsi="Tahoma" w:cs="Tahoma"/>
      <w:sz w:val="16"/>
      <w:szCs w:val="16"/>
    </w:rPr>
  </w:style>
  <w:style w:type="character" w:customStyle="1" w:styleId="BalloonTextChar">
    <w:name w:val="Balloon Text Char"/>
    <w:link w:val="BalloonText"/>
    <w:rsid w:val="0017722D"/>
    <w:rPr>
      <w:rFonts w:ascii="Tahoma" w:hAnsi="Tahoma" w:cs="Tahoma"/>
      <w:sz w:val="16"/>
      <w:szCs w:val="16"/>
    </w:rPr>
  </w:style>
  <w:style w:type="paragraph" w:styleId="ListParagraph">
    <w:name w:val="List Paragraph"/>
    <w:basedOn w:val="Normal"/>
    <w:uiPriority w:val="34"/>
    <w:qFormat/>
    <w:rsid w:val="00546679"/>
    <w:pPr>
      <w:spacing w:after="200" w:line="276" w:lineRule="auto"/>
      <w:ind w:left="720"/>
      <w:contextualSpacing/>
    </w:pPr>
    <w:rPr>
      <w:rFonts w:ascii="Calibri" w:hAnsi="Calibri"/>
      <w:sz w:val="22"/>
      <w:szCs w:val="22"/>
    </w:rPr>
  </w:style>
  <w:style w:type="character" w:styleId="CommentReference">
    <w:name w:val="annotation reference"/>
    <w:basedOn w:val="DefaultParagraphFont"/>
    <w:rsid w:val="00714B46"/>
    <w:rPr>
      <w:sz w:val="16"/>
      <w:szCs w:val="16"/>
    </w:rPr>
  </w:style>
  <w:style w:type="paragraph" w:styleId="CommentText">
    <w:name w:val="annotation text"/>
    <w:basedOn w:val="Normal"/>
    <w:link w:val="CommentTextChar"/>
    <w:rsid w:val="00714B46"/>
    <w:rPr>
      <w:sz w:val="20"/>
      <w:szCs w:val="20"/>
    </w:rPr>
  </w:style>
  <w:style w:type="character" w:customStyle="1" w:styleId="CommentTextChar">
    <w:name w:val="Comment Text Char"/>
    <w:basedOn w:val="DefaultParagraphFont"/>
    <w:link w:val="CommentText"/>
    <w:rsid w:val="00714B46"/>
  </w:style>
  <w:style w:type="paragraph" w:styleId="CommentSubject">
    <w:name w:val="annotation subject"/>
    <w:basedOn w:val="CommentText"/>
    <w:next w:val="CommentText"/>
    <w:link w:val="CommentSubjectChar"/>
    <w:rsid w:val="00714B46"/>
    <w:rPr>
      <w:b/>
      <w:bCs/>
    </w:rPr>
  </w:style>
  <w:style w:type="character" w:customStyle="1" w:styleId="CommentSubjectChar">
    <w:name w:val="Comment Subject Char"/>
    <w:basedOn w:val="CommentTextChar"/>
    <w:link w:val="CommentSubject"/>
    <w:rsid w:val="00714B46"/>
    <w:rPr>
      <w:b/>
      <w:bCs/>
    </w:rPr>
  </w:style>
  <w:style w:type="paragraph" w:styleId="Revision">
    <w:name w:val="Revision"/>
    <w:hidden/>
    <w:uiPriority w:val="99"/>
    <w:semiHidden/>
    <w:rsid w:val="004E22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ditProps xmlns="42ffead3-9019-4104-ac9f-133d2dcafbe4">true</editProps>
    <Status xmlns="42ffead3-9019-4104-ac9f-133d2dcafbe4">1-New</Statu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173D9CCA1E8438E5F64FEE732DF85" ma:contentTypeVersion="17" ma:contentTypeDescription="Create a new document." ma:contentTypeScope="" ma:versionID="78952d71b4639ccf68f2a216090c8d8a">
  <xsd:schema xmlns:xsd="http://www.w3.org/2001/XMLSchema" xmlns:xs="http://www.w3.org/2001/XMLSchema" xmlns:p="http://schemas.microsoft.com/office/2006/metadata/properties" xmlns:ns1="42ffead3-9019-4104-ac9f-133d2dcafbe4" xmlns:ns2="http://schemas.microsoft.com/sharepoint/v3" xmlns:ns3="d1c64add-8aa2-441a-8562-093ab2ab1f02" targetNamespace="http://schemas.microsoft.com/office/2006/metadata/properties" ma:root="true" ma:fieldsID="3edfe51c41194997755ba64bf34da0e0" ns1:_="" ns2:_="" ns3:_="">
    <xsd:import namespace="42ffead3-9019-4104-ac9f-133d2dcafbe4"/>
    <xsd:import namespace="http://schemas.microsoft.com/sharepoint/v3"/>
    <xsd:import namespace="d1c64add-8aa2-441a-8562-093ab2ab1f02"/>
    <xsd:element name="properties">
      <xsd:complexType>
        <xsd:sequence>
          <xsd:element name="documentManagement">
            <xsd:complexType>
              <xsd:all>
                <xsd:element ref="ns1:editProps" minOccurs="0"/>
                <xsd:element ref="ns1:Status" minOccurs="0"/>
                <xsd:element ref="ns1:MediaServiceMetadata" minOccurs="0"/>
                <xsd:element ref="ns1:MediaServiceFastMetadata" minOccurs="0"/>
                <xsd:element ref="ns1:MediaServiceDateTaken" minOccurs="0"/>
                <xsd:element ref="ns1:MediaServiceAutoTags" minOccurs="0"/>
                <xsd:element ref="ns1:MediaServiceLocation" minOccurs="0"/>
                <xsd:element ref="ns1:MediaServiceOCR" minOccurs="0"/>
                <xsd:element ref="ns3:SharedWithUsers" minOccurs="0"/>
                <xsd:element ref="ns3:SharedWithDetails" minOccurs="0"/>
                <xsd:element ref="ns1:MediaServiceGenerationTime" minOccurs="0"/>
                <xsd:element ref="ns1:MediaServiceEventHashCode" minOccurs="0"/>
                <xsd:element ref="ns2:PublishingStartDate" minOccurs="0"/>
                <xsd:element ref="ns2:PublishingExpirationDat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fead3-9019-4104-ac9f-133d2dcafbe4" elementFormDefault="qualified">
    <xsd:import namespace="http://schemas.microsoft.com/office/2006/documentManagement/types"/>
    <xsd:import namespace="http://schemas.microsoft.com/office/infopath/2007/PartnerControls"/>
    <xsd:element name="editProps" ma:index="0" nillable="true" ma:displayName="Edit Properties" ma:default="1" ma:internalName="editProps">
      <xsd:simpleType>
        <xsd:restriction base="dms:Boolean"/>
      </xsd:simpleType>
    </xsd:element>
    <xsd:element name="Status" ma:index="3" nillable="true" ma:displayName="Status" ma:default="1-New" ma:format="Dropdown" ma:indexed="true" ma:internalName="Status">
      <xsd:simpleType>
        <xsd:restriction base="dms:Choice">
          <xsd:enumeration value="1-New"/>
          <xsd:enumeration value="2-In Progress"/>
          <xsd:enumeration value="3-Review"/>
          <xsd:enumeration value="4-Fina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c64add-8aa2-441a-8562-093ab2ab1f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97111-F8C0-4DCB-8756-276666507098}">
  <ds:schemaRefs>
    <ds:schemaRef ds:uri="http://schemas.microsoft.com/office/2006/metadata/properties"/>
    <ds:schemaRef ds:uri="http://schemas.microsoft.com/office/infopath/2007/PartnerControls"/>
    <ds:schemaRef ds:uri="42ffead3-9019-4104-ac9f-133d2dcafbe4"/>
    <ds:schemaRef ds:uri="http://schemas.microsoft.com/sharepoint/v3"/>
  </ds:schemaRefs>
</ds:datastoreItem>
</file>

<file path=customXml/itemProps2.xml><?xml version="1.0" encoding="utf-8"?>
<ds:datastoreItem xmlns:ds="http://schemas.openxmlformats.org/officeDocument/2006/customXml" ds:itemID="{E9E15590-5280-4A9F-83AC-4CD49351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fead3-9019-4104-ac9f-133d2dcafbe4"/>
    <ds:schemaRef ds:uri="http://schemas.microsoft.com/sharepoint/v3"/>
    <ds:schemaRef ds:uri="d1c64add-8aa2-441a-8562-093ab2ab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8E9FD-8339-49B6-9727-2DEEE5F2C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OMB F-7 Justification Statement</vt:lpstr>
    </vt:vector>
  </TitlesOfParts>
  <Company>FMCS</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F-7 Justification Statement</dc:title>
  <dc:creator>FMCS</dc:creator>
  <cp:lastModifiedBy>Allen Haneefah</cp:lastModifiedBy>
  <cp:revision>2</cp:revision>
  <cp:lastPrinted>2012-09-18T18:46:00Z</cp:lastPrinted>
  <dcterms:created xsi:type="dcterms:W3CDTF">2025-07-02T19:40:00Z</dcterms:created>
  <dcterms:modified xsi:type="dcterms:W3CDTF">2025-07-02T19:40:00Z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0x010100939173D9CCA1E8438E5F64FEE732DF85</vt:lpwstr>
  </property>
</Properties>
</file>