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4F35" w14:paraId="3E05754B" w14:textId="3209C47F">
      <w:r>
        <w:t>2/25/2025 via FDMS</w:t>
      </w:r>
    </w:p>
    <w:p w:rsidR="00176A6F" w14:paraId="6A6F81CE" w14:textId="2368F371">
      <w:r>
        <w:t xml:space="preserve">Anonymous, </w:t>
      </w:r>
      <w:hyperlink r:id="rId4" w:history="1">
        <w:r w:rsidRPr="001F7FFB">
          <w:rPr>
            <w:rStyle w:val="Hyperlink"/>
          </w:rPr>
          <w:t>sstrande@sdsu.edu</w:t>
        </w:r>
      </w:hyperlink>
    </w:p>
    <w:p w:rsidR="00176A6F" w:rsidRPr="00176A6F" w:rsidP="00176A6F" w14:paraId="7AF47484" w14:textId="77777777">
      <w:r w:rsidRPr="00176A6F">
        <w:t xml:space="preserve">With a lower bound of $400K for a Mid-scale RI-1 Design project and an upper bound of over $100M for Major Facilities, the 374-page RIG covers an expansive range of projects and it’s not clear that it should apply uniformly across this full range. By covering this full range, it creates </w:t>
      </w:r>
      <w:r w:rsidRPr="00176A6F">
        <w:t>undue</w:t>
      </w:r>
      <w:r w:rsidRPr="00176A6F">
        <w:t xml:space="preserve"> burden for projects at the lower end. There are two specific cases that warrant some consideration. Case 1: Mid-Scale RI-1 Design projects at lower funding levels. Per the Mid-scale RI-1 solicitation, all Design projects, including those at the minimum $400K funding level, require a Design Execution Plan (DEP) in accordance with the RIG. However, the RIG provides just over 2 pages on the DEPs, leaving it to the proposer to determine what level of detail from Section 3.5 of the RIG to include. It would be highly beneficial for Design projects up to a certain level, say $4M, to have standardized templates that </w:t>
      </w:r>
      <w:r w:rsidRPr="00176A6F">
        <w:t>delineates</w:t>
      </w:r>
      <w:r w:rsidRPr="00176A6F">
        <w:t xml:space="preserve"> specifically what the minimum requirements are for the DEP. Additionally, it’s worth considering whether a DEP should be required at all for Design projects at lower level, say $1M and below. As an alternative, consider adding a requirement to address this in the Project Description itself and remove the requirement for the DEP supplementary document. Another option is to eliminate the need for a DEP for preliminary proposals requesting $1M or less and require it only should the proposal be recommended for </w:t>
      </w:r>
      <w:r w:rsidRPr="00176A6F">
        <w:t>a full</w:t>
      </w:r>
      <w:r w:rsidRPr="00176A6F">
        <w:t xml:space="preserve"> submission. Case 2: Mid-scale RI-1 vs MRI. A Mid-scale RI-1 $4M Implementation project requires a Project Execution Plan whereas a $4M Major Research Infrastructure (MRI) project does not. In the various NSF communications about Research Infrastructure, the gap between MRI and MREFC is seen as being filled by the Mid-Scale program, creating a continuum. However, the step function in project management requirements across these two programs at the $4M boundary seems both arbitrary and a disincentive for organizations who want to field a Mid-scale RI-1 at the lower level. An alternative would be to exempt Mid-scale RI-1 Implementation projects in the range of, say $5M or less, from requiring a PEP, or, as in the case above, provide a standardized template and associated guidance. </w:t>
      </w:r>
    </w:p>
    <w:p w:rsidR="00176A6F" w14:paraId="4112D26F"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A6F" w14:paraId="56E43D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A6F" w:rsidP="00176A6F" w14:paraId="62FC22D4" w14:textId="465DAD98">
    <w:pPr>
      <w:pStyle w:val="Footer"/>
    </w:pPr>
    <w:bookmarkStart w:id="0" w:name="TITUS1FooterPrimary"/>
    <w:r w:rsidRPr="00176A6F">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A6F" w14:paraId="4E4845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A6F" w14:paraId="659D21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A6F" w:rsidP="00176A6F" w14:paraId="559FE33D" w14:textId="58A63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A6F" w14:paraId="57D8D95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F"/>
    <w:rsid w:val="00176A6F"/>
    <w:rsid w:val="001F7FFB"/>
    <w:rsid w:val="00334F35"/>
    <w:rsid w:val="00637B99"/>
    <w:rsid w:val="00724D73"/>
    <w:rsid w:val="00AB2B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B47A2A"/>
  <w15:chartTrackingRefBased/>
  <w15:docId w15:val="{0B90458B-DF84-4D98-94F6-993DC8C3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A6F"/>
    <w:rPr>
      <w:rFonts w:eastAsiaTheme="majorEastAsia" w:cstheme="majorBidi"/>
      <w:color w:val="272727" w:themeColor="text1" w:themeTint="D8"/>
    </w:rPr>
  </w:style>
  <w:style w:type="paragraph" w:styleId="Title">
    <w:name w:val="Title"/>
    <w:basedOn w:val="Normal"/>
    <w:next w:val="Normal"/>
    <w:link w:val="TitleChar"/>
    <w:uiPriority w:val="10"/>
    <w:qFormat/>
    <w:rsid w:val="00176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A6F"/>
    <w:pPr>
      <w:spacing w:before="160"/>
      <w:jc w:val="center"/>
    </w:pPr>
    <w:rPr>
      <w:i/>
      <w:iCs/>
      <w:color w:val="404040" w:themeColor="text1" w:themeTint="BF"/>
    </w:rPr>
  </w:style>
  <w:style w:type="character" w:customStyle="1" w:styleId="QuoteChar">
    <w:name w:val="Quote Char"/>
    <w:basedOn w:val="DefaultParagraphFont"/>
    <w:link w:val="Quote"/>
    <w:uiPriority w:val="29"/>
    <w:rsid w:val="00176A6F"/>
    <w:rPr>
      <w:i/>
      <w:iCs/>
      <w:color w:val="404040" w:themeColor="text1" w:themeTint="BF"/>
    </w:rPr>
  </w:style>
  <w:style w:type="paragraph" w:styleId="ListParagraph">
    <w:name w:val="List Paragraph"/>
    <w:basedOn w:val="Normal"/>
    <w:uiPriority w:val="34"/>
    <w:qFormat/>
    <w:rsid w:val="00176A6F"/>
    <w:pPr>
      <w:ind w:left="720"/>
      <w:contextualSpacing/>
    </w:pPr>
  </w:style>
  <w:style w:type="character" w:styleId="IntenseEmphasis">
    <w:name w:val="Intense Emphasis"/>
    <w:basedOn w:val="DefaultParagraphFont"/>
    <w:uiPriority w:val="21"/>
    <w:qFormat/>
    <w:rsid w:val="00176A6F"/>
    <w:rPr>
      <w:i/>
      <w:iCs/>
      <w:color w:val="0F4761" w:themeColor="accent1" w:themeShade="BF"/>
    </w:rPr>
  </w:style>
  <w:style w:type="paragraph" w:styleId="IntenseQuote">
    <w:name w:val="Intense Quote"/>
    <w:basedOn w:val="Normal"/>
    <w:next w:val="Normal"/>
    <w:link w:val="IntenseQuoteChar"/>
    <w:uiPriority w:val="30"/>
    <w:qFormat/>
    <w:rsid w:val="00176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A6F"/>
    <w:rPr>
      <w:i/>
      <w:iCs/>
      <w:color w:val="0F4761" w:themeColor="accent1" w:themeShade="BF"/>
    </w:rPr>
  </w:style>
  <w:style w:type="character" w:styleId="IntenseReference">
    <w:name w:val="Intense Reference"/>
    <w:basedOn w:val="DefaultParagraphFont"/>
    <w:uiPriority w:val="32"/>
    <w:qFormat/>
    <w:rsid w:val="00176A6F"/>
    <w:rPr>
      <w:b/>
      <w:bCs/>
      <w:smallCaps/>
      <w:color w:val="0F4761" w:themeColor="accent1" w:themeShade="BF"/>
      <w:spacing w:val="5"/>
    </w:rPr>
  </w:style>
  <w:style w:type="character" w:styleId="Hyperlink">
    <w:name w:val="Hyperlink"/>
    <w:basedOn w:val="DefaultParagraphFont"/>
    <w:uiPriority w:val="99"/>
    <w:unhideWhenUsed/>
    <w:rsid w:val="00176A6F"/>
    <w:rPr>
      <w:color w:val="467886" w:themeColor="hyperlink"/>
      <w:u w:val="single"/>
    </w:rPr>
  </w:style>
  <w:style w:type="character" w:styleId="UnresolvedMention">
    <w:name w:val="Unresolved Mention"/>
    <w:basedOn w:val="DefaultParagraphFont"/>
    <w:uiPriority w:val="99"/>
    <w:semiHidden/>
    <w:unhideWhenUsed/>
    <w:rsid w:val="00176A6F"/>
    <w:rPr>
      <w:color w:val="605E5C"/>
      <w:shd w:val="clear" w:color="auto" w:fill="E1DFDD"/>
    </w:rPr>
  </w:style>
  <w:style w:type="paragraph" w:styleId="Header">
    <w:name w:val="header"/>
    <w:basedOn w:val="Normal"/>
    <w:link w:val="HeaderChar"/>
    <w:uiPriority w:val="99"/>
    <w:unhideWhenUsed/>
    <w:rsid w:val="00176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A6F"/>
  </w:style>
  <w:style w:type="paragraph" w:styleId="Footer">
    <w:name w:val="footer"/>
    <w:basedOn w:val="Normal"/>
    <w:link w:val="FooterChar"/>
    <w:uiPriority w:val="99"/>
    <w:unhideWhenUsed/>
    <w:rsid w:val="00176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strande@sdsu.ed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1973</Characters>
  <Application>Microsoft Office Word</Application>
  <DocSecurity>0</DocSecurity>
  <Lines>16</Lines>
  <Paragraphs>4</Paragraphs>
  <ScaleCrop>false</ScaleCrop>
  <Company>National Science Foundation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2025-03-10T21:15:00Z</dcterms:created>
  <dcterms:modified xsi:type="dcterms:W3CDTF">2025-03-10T21:20:00Z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deb2bfca-21d6-4c64-ab68-d7906d6dca41</vt:lpwstr>
  </property>
</Properties>
</file>