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A1E" w:rsidRPr="00A80EC9" w:rsidP="00B07A1E" w14:paraId="46C8A0DB" w14:textId="1760F94A">
      <w:pPr>
        <w:pStyle w:val="Title"/>
        <w:rPr>
          <w:rStyle w:val="Hyperlink"/>
          <w:sz w:val="22"/>
          <w:szCs w:val="22"/>
        </w:rPr>
      </w:pPr>
      <w:r w:rsidRPr="00A80EC9">
        <w:rPr>
          <w:sz w:val="22"/>
          <w:szCs w:val="22"/>
        </w:rPr>
        <w:fldChar w:fldCharType="begin"/>
      </w:r>
      <w:r w:rsidRPr="00A80EC9">
        <w:rPr>
          <w:sz w:val="22"/>
          <w:szCs w:val="22"/>
        </w:rPr>
        <w:instrText>HYPERLINK "https://pra.digital.gov/uploads/supporting-statement-a-instructions.pdf"</w:instrText>
      </w:r>
      <w:r w:rsidRPr="00A80EC9">
        <w:rPr>
          <w:sz w:val="22"/>
          <w:szCs w:val="22"/>
        </w:rPr>
        <w:fldChar w:fldCharType="separate"/>
      </w:r>
      <w:r w:rsidRPr="00A80EC9">
        <w:rPr>
          <w:rStyle w:val="Hyperlink"/>
          <w:sz w:val="22"/>
          <w:szCs w:val="22"/>
        </w:rPr>
        <w:t>SUPPORTING STATEMENT</w:t>
      </w:r>
    </w:p>
    <w:p w:rsidR="00B07A1E" w:rsidRPr="00A80EC9" w:rsidP="00B07A1E" w14:paraId="46C8A0DC" w14:textId="5E47A407">
      <w:pPr>
        <w:jc w:val="center"/>
        <w:rPr>
          <w:b/>
          <w:bCs/>
          <w:sz w:val="22"/>
          <w:szCs w:val="22"/>
        </w:rPr>
      </w:pPr>
      <w:r w:rsidRPr="00A80EC9">
        <w:rPr>
          <w:rStyle w:val="Hyperlink"/>
          <w:b/>
          <w:bCs/>
          <w:sz w:val="22"/>
          <w:szCs w:val="22"/>
        </w:rPr>
        <w:t>FOR PAPERWORK REDUCTION ACT SUBMISSION</w:t>
      </w:r>
      <w:r w:rsidRPr="00A80EC9" w:rsidR="001D67D9">
        <w:rPr>
          <w:b/>
          <w:bCs/>
          <w:sz w:val="22"/>
          <w:szCs w:val="22"/>
        </w:rPr>
        <w:fldChar w:fldCharType="end"/>
      </w:r>
    </w:p>
    <w:p w:rsidR="00B07A1E" w:rsidRPr="00A80EC9" w:rsidP="00B07A1E" w14:paraId="46C8A0DD" w14:textId="50F57C06">
      <w:pPr>
        <w:jc w:val="center"/>
        <w:rPr>
          <w:b/>
          <w:bCs/>
          <w:sz w:val="22"/>
          <w:szCs w:val="22"/>
        </w:rPr>
      </w:pPr>
      <w:r w:rsidRPr="00A80EC9">
        <w:rPr>
          <w:b/>
          <w:sz w:val="22"/>
          <w:szCs w:val="22"/>
        </w:rPr>
        <w:t xml:space="preserve">USAJOBS </w:t>
      </w:r>
      <w:r w:rsidR="00DA3BCA">
        <w:rPr>
          <w:b/>
          <w:sz w:val="22"/>
          <w:szCs w:val="22"/>
        </w:rPr>
        <w:t>Resume Builder and Application Profile</w:t>
      </w:r>
    </w:p>
    <w:p w:rsidR="00B07A1E" w:rsidRPr="00A80EC9" w:rsidP="00B07A1E" w14:paraId="46C8A0DE" w14:textId="0FF2027C">
      <w:pPr>
        <w:jc w:val="center"/>
        <w:rPr>
          <w:b/>
          <w:bCs/>
          <w:sz w:val="22"/>
          <w:szCs w:val="22"/>
        </w:rPr>
      </w:pPr>
      <w:r w:rsidRPr="00A80EC9">
        <w:rPr>
          <w:b/>
          <w:bCs/>
          <w:sz w:val="22"/>
          <w:szCs w:val="22"/>
        </w:rPr>
        <w:t>OMB #</w:t>
      </w:r>
      <w:r w:rsidRPr="00A80EC9" w:rsidR="00F5139C">
        <w:rPr>
          <w:b/>
          <w:bCs/>
          <w:sz w:val="22"/>
          <w:szCs w:val="22"/>
        </w:rPr>
        <w:t>3206</w:t>
      </w:r>
      <w:r w:rsidRPr="00A80EC9">
        <w:rPr>
          <w:b/>
          <w:bCs/>
          <w:sz w:val="22"/>
          <w:szCs w:val="22"/>
        </w:rPr>
        <w:t>-</w:t>
      </w:r>
      <w:r w:rsidR="00623017">
        <w:rPr>
          <w:b/>
          <w:bCs/>
          <w:sz w:val="22"/>
          <w:szCs w:val="22"/>
        </w:rPr>
        <w:t>0219</w:t>
      </w:r>
    </w:p>
    <w:p w:rsidR="00B07A1E" w:rsidRPr="00A80EC9" w:rsidP="00B07A1E" w14:paraId="46C8A0DF" w14:textId="77777777">
      <w:pPr>
        <w:rPr>
          <w:sz w:val="22"/>
          <w:szCs w:val="22"/>
        </w:rPr>
      </w:pPr>
    </w:p>
    <w:p w:rsidR="00B07A1E" w:rsidRPr="00A80EC9" w:rsidP="00B07A1E" w14:paraId="46C8A0E0" w14:textId="77777777">
      <w:pPr>
        <w:pStyle w:val="Heading1"/>
        <w:rPr>
          <w:sz w:val="22"/>
          <w:szCs w:val="22"/>
        </w:rPr>
      </w:pPr>
      <w:r w:rsidRPr="00A80EC9">
        <w:rPr>
          <w:sz w:val="22"/>
          <w:szCs w:val="22"/>
        </w:rPr>
        <w:t>A.  JUSTIFICATION</w:t>
      </w:r>
    </w:p>
    <w:p w:rsidR="00164D2D" w:rsidRPr="00A80EC9" w:rsidP="00164D2D" w14:paraId="44F92DE3" w14:textId="77777777">
      <w:pPr>
        <w:numPr>
          <w:ilvl w:val="0"/>
          <w:numId w:val="3"/>
        </w:numPr>
        <w:rPr>
          <w:i/>
          <w:color w:val="000000" w:themeColor="text1"/>
          <w:sz w:val="22"/>
          <w:szCs w:val="22"/>
          <w:highlight w:val="lightGray"/>
        </w:rPr>
      </w:pPr>
      <w:r w:rsidRPr="00A80EC9">
        <w:rPr>
          <w:i/>
          <w:color w:val="000000" w:themeColor="text1"/>
          <w:sz w:val="22"/>
          <w:szCs w:val="22"/>
          <w:highlight w:val="lightGray"/>
        </w:rPr>
        <w:t>Why is this collection necessary and what are the legal statutes that allow this?</w:t>
      </w:r>
    </w:p>
    <w:p w:rsidR="007104A5" w:rsidP="007C6D15" w14:paraId="016E7E39" w14:textId="74A3CB0B">
      <w:pPr>
        <w:ind w:left="720" w:right="1920"/>
        <w:jc w:val="both"/>
        <w:rPr>
          <w:sz w:val="22"/>
          <w:szCs w:val="22"/>
        </w:rPr>
      </w:pPr>
      <w:r w:rsidRPr="007C6D15">
        <w:rPr>
          <w:sz w:val="22"/>
          <w:szCs w:val="22"/>
        </w:rPr>
        <w:t>In accordance with the Paperwork Reduction Act of 1995 (Public Law 104-13, May 22, 1995), the notice announces that the U.S. Office of Personnel Management (OPM) intends to submit to the Office of Management and Budget (OMB) a request for review of an existing information collection which requires renewal (ICR) 3206-0219 (USAJOBS Resume Builder</w:t>
      </w:r>
      <w:r w:rsidRPr="007C6D15" w:rsidR="00225CC9">
        <w:rPr>
          <w:sz w:val="22"/>
          <w:szCs w:val="22"/>
        </w:rPr>
        <w:t xml:space="preserve"> and</w:t>
      </w:r>
      <w:r w:rsidRPr="007C6D15">
        <w:rPr>
          <w:sz w:val="22"/>
          <w:szCs w:val="22"/>
        </w:rPr>
        <w:t xml:space="preserve"> Application Profile).</w:t>
      </w:r>
      <w:bookmarkStart w:id="0" w:name="_Hlk67996910"/>
      <w:r w:rsidRPr="007C6D15">
        <w:rPr>
          <w:sz w:val="22"/>
          <w:szCs w:val="22"/>
        </w:rPr>
        <w:t xml:space="preserve"> </w:t>
      </w:r>
      <w:bookmarkEnd w:id="0"/>
      <w:r w:rsidRPr="007C6D15">
        <w:rPr>
          <w:sz w:val="22"/>
          <w:szCs w:val="22"/>
        </w:rPr>
        <w:t xml:space="preserve"> </w:t>
      </w:r>
    </w:p>
    <w:p w:rsidR="007104A5" w:rsidP="007C6D15" w14:paraId="47C80D2C" w14:textId="77777777">
      <w:pPr>
        <w:ind w:left="720" w:right="1920"/>
        <w:jc w:val="both"/>
        <w:rPr>
          <w:sz w:val="22"/>
          <w:szCs w:val="22"/>
        </w:rPr>
      </w:pPr>
    </w:p>
    <w:p w:rsidR="00872D11" w:rsidRPr="00006AE6" w:rsidP="007C6D15" w14:paraId="0AD3F398" w14:textId="79FF710F">
      <w:pPr>
        <w:ind w:left="720" w:right="1920"/>
        <w:jc w:val="both"/>
        <w:rPr>
          <w:sz w:val="22"/>
          <w:szCs w:val="22"/>
        </w:rPr>
      </w:pPr>
      <w:r w:rsidRPr="00006AE6">
        <w:rPr>
          <w:sz w:val="22"/>
          <w:szCs w:val="22"/>
        </w:rPr>
        <w:t xml:space="preserve">This information collection occurs electronically via the USAJOBS Resume Builder and Applicant Profile. The online application on USAJOBS captures the essential information Federal agencies require to evaluate applicants for Federal jobs under the authority of sections 1104, 1302, 3301, 3304, 3320, 3361 3393, and 3394 of Title 5 United States Code and is an existing information collection. </w:t>
      </w:r>
      <w:r w:rsidRPr="00006AE6" w:rsidR="002D32E8">
        <w:rPr>
          <w:sz w:val="22"/>
          <w:szCs w:val="22"/>
        </w:rPr>
        <w:t xml:space="preserve"> </w:t>
      </w:r>
    </w:p>
    <w:p w:rsidR="00B07A1E" w:rsidRPr="00A80EC9" w:rsidP="00B07A1E" w14:paraId="46C8A0E7" w14:textId="5C143A95">
      <w:pPr>
        <w:tabs>
          <w:tab w:val="left" w:pos="360"/>
        </w:tabs>
        <w:ind w:left="360"/>
        <w:rPr>
          <w:sz w:val="22"/>
          <w:szCs w:val="22"/>
        </w:rPr>
      </w:pPr>
      <w:r w:rsidRPr="00A80EC9">
        <w:rPr>
          <w:sz w:val="22"/>
          <w:szCs w:val="22"/>
        </w:rPr>
        <w:tab/>
      </w:r>
    </w:p>
    <w:p w:rsidR="00976B61" w:rsidP="002127E0" w14:paraId="6B54B9D9" w14:textId="074821B5">
      <w:pPr>
        <w:pStyle w:val="ListParagraph"/>
        <w:numPr>
          <w:ilvl w:val="0"/>
          <w:numId w:val="2"/>
        </w:numPr>
        <w:rPr>
          <w:rFonts w:ascii="Times New Roman" w:hAnsi="Times New Roman"/>
          <w:i/>
          <w:color w:val="000000" w:themeColor="text1"/>
          <w:sz w:val="22"/>
          <w:szCs w:val="22"/>
          <w:highlight w:val="lightGray"/>
        </w:rPr>
      </w:pPr>
      <w:r w:rsidRPr="00A80EC9">
        <w:rPr>
          <w:rFonts w:ascii="Times New Roman" w:hAnsi="Times New Roman"/>
          <w:i/>
          <w:color w:val="000000" w:themeColor="text1"/>
          <w:sz w:val="22"/>
          <w:szCs w:val="22"/>
          <w:highlight w:val="lightGray"/>
        </w:rPr>
        <w:t xml:space="preserve">Describe how, by whom, and for what purpose the information is to be used.  Except for a new collection, </w:t>
      </w:r>
      <w:r w:rsidRPr="00A80EC9" w:rsidR="00C1464C">
        <w:rPr>
          <w:rFonts w:ascii="Times New Roman" w:hAnsi="Times New Roman"/>
          <w:i/>
          <w:color w:val="000000" w:themeColor="text1"/>
          <w:sz w:val="22"/>
          <w:szCs w:val="22"/>
          <w:highlight w:val="lightGray"/>
        </w:rPr>
        <w:t>describe how</w:t>
      </w:r>
      <w:r w:rsidRPr="00A80EC9">
        <w:rPr>
          <w:rFonts w:ascii="Times New Roman" w:hAnsi="Times New Roman"/>
          <w:i/>
          <w:color w:val="000000" w:themeColor="text1"/>
          <w:sz w:val="22"/>
          <w:szCs w:val="22"/>
          <w:highlight w:val="lightGray"/>
        </w:rPr>
        <w:t xml:space="preserve"> the agency has made </w:t>
      </w:r>
      <w:r w:rsidRPr="00A80EC9" w:rsidR="00C1464C">
        <w:rPr>
          <w:rFonts w:ascii="Times New Roman" w:hAnsi="Times New Roman"/>
          <w:i/>
          <w:color w:val="000000" w:themeColor="text1"/>
          <w:sz w:val="22"/>
          <w:szCs w:val="22"/>
          <w:highlight w:val="lightGray"/>
        </w:rPr>
        <w:t xml:space="preserve">use </w:t>
      </w:r>
      <w:r w:rsidRPr="00A80EC9">
        <w:rPr>
          <w:rFonts w:ascii="Times New Roman" w:hAnsi="Times New Roman"/>
          <w:i/>
          <w:color w:val="000000" w:themeColor="text1"/>
          <w:sz w:val="22"/>
          <w:szCs w:val="22"/>
          <w:highlight w:val="lightGray"/>
        </w:rPr>
        <w:t xml:space="preserve">of the information received from the current collection. </w:t>
      </w:r>
    </w:p>
    <w:p w:rsidR="00CB61E5" w:rsidP="00CB61E5" w14:paraId="35B7DE44" w14:textId="77777777">
      <w:pPr>
        <w:rPr>
          <w:i/>
          <w:color w:val="000000" w:themeColor="text1"/>
          <w:sz w:val="22"/>
          <w:szCs w:val="22"/>
          <w:highlight w:val="lightGray"/>
        </w:rPr>
      </w:pPr>
    </w:p>
    <w:p w:rsidR="00522826" w:rsidRPr="00EA1FF7" w:rsidP="00B30528" w14:paraId="7B169865" w14:textId="61E2794E">
      <w:pPr>
        <w:ind w:left="720" w:right="1980"/>
        <w:rPr>
          <w:iCs/>
          <w:color w:val="000000" w:themeColor="text1"/>
          <w:sz w:val="22"/>
          <w:szCs w:val="22"/>
        </w:rPr>
      </w:pPr>
      <w:r w:rsidRPr="00EA1FF7">
        <w:rPr>
          <w:iCs/>
          <w:color w:val="000000" w:themeColor="text1"/>
          <w:sz w:val="22"/>
          <w:szCs w:val="22"/>
        </w:rPr>
        <w:t xml:space="preserve">The individual enters the information electronically in the USAJOBS Resume Builder and Applicant Profile. The information is used to capture the essential information Federal agencies require to evaluate applicants using Talent Acquisition Systems for Federal jobs under the authority of sections 1104, 1302, </w:t>
      </w:r>
      <w:r w:rsidRPr="00EA1FF7" w:rsidR="002C7DE9">
        <w:rPr>
          <w:iCs/>
          <w:color w:val="000000" w:themeColor="text1"/>
          <w:sz w:val="22"/>
          <w:szCs w:val="22"/>
        </w:rPr>
        <w:t>3301, 3304, 3320, 3361, 3393, and 3394 of Title 5 United States Code.</w:t>
      </w:r>
    </w:p>
    <w:p w:rsidR="00B07A1E" w:rsidRPr="00A80EC9" w:rsidP="00B07A1E" w14:paraId="46C8A0ED" w14:textId="4A648F34">
      <w:pPr>
        <w:pStyle w:val="BodyTextIndent2"/>
        <w:tabs>
          <w:tab w:val="clear" w:pos="360"/>
          <w:tab w:val="left" w:pos="720"/>
        </w:tabs>
        <w:ind w:left="720"/>
        <w:jc w:val="left"/>
        <w:rPr>
          <w:sz w:val="22"/>
          <w:szCs w:val="22"/>
        </w:rPr>
      </w:pPr>
    </w:p>
    <w:p w:rsidR="00164D2D" w:rsidRPr="00A80EC9" w:rsidP="00164D2D" w14:paraId="29F6DEE9" w14:textId="4F516EB4">
      <w:pPr>
        <w:numPr>
          <w:ilvl w:val="0"/>
          <w:numId w:val="1"/>
        </w:numPr>
        <w:rPr>
          <w:i/>
          <w:color w:val="000000" w:themeColor="text1"/>
          <w:sz w:val="22"/>
          <w:szCs w:val="22"/>
          <w:highlight w:val="lightGray"/>
        </w:rPr>
      </w:pPr>
      <w:r w:rsidRPr="00A80EC9">
        <w:rPr>
          <w:i/>
          <w:color w:val="000000" w:themeColor="text1"/>
          <w:sz w:val="22"/>
          <w:szCs w:val="22"/>
          <w:highlight w:val="lightGray"/>
        </w:rPr>
        <w:t xml:space="preserve">How are the respondents expected to complete the collection? </w:t>
      </w:r>
      <w:r w:rsidRPr="00A80EC9" w:rsidR="00511B68">
        <w:rPr>
          <w:i/>
          <w:color w:val="000000" w:themeColor="text1"/>
          <w:sz w:val="22"/>
          <w:szCs w:val="22"/>
          <w:highlight w:val="lightGray"/>
        </w:rPr>
        <w:t>Can</w:t>
      </w:r>
      <w:r w:rsidRPr="00A80EC9">
        <w:rPr>
          <w:i/>
          <w:color w:val="000000" w:themeColor="text1"/>
          <w:sz w:val="22"/>
          <w:szCs w:val="22"/>
          <w:highlight w:val="lightGray"/>
        </w:rPr>
        <w:t xml:space="preserve"> this collection </w:t>
      </w:r>
      <w:r w:rsidRPr="00A80EC9" w:rsidR="00511B68">
        <w:rPr>
          <w:i/>
          <w:color w:val="000000" w:themeColor="text1"/>
          <w:sz w:val="22"/>
          <w:szCs w:val="22"/>
          <w:highlight w:val="lightGray"/>
        </w:rPr>
        <w:t>b</w:t>
      </w:r>
      <w:r w:rsidRPr="00A80EC9">
        <w:rPr>
          <w:i/>
          <w:color w:val="000000" w:themeColor="text1"/>
          <w:sz w:val="22"/>
          <w:szCs w:val="22"/>
          <w:highlight w:val="lightGray"/>
        </w:rPr>
        <w:t>e completed electronically (</w:t>
      </w:r>
      <w:r w:rsidRPr="00A80EC9" w:rsidR="00F904E9">
        <w:rPr>
          <w:i/>
          <w:color w:val="000000" w:themeColor="text1"/>
          <w:sz w:val="22"/>
          <w:szCs w:val="22"/>
          <w:highlight w:val="lightGray"/>
        </w:rPr>
        <w:t>e.g.,</w:t>
      </w:r>
      <w:r w:rsidRPr="00A80EC9">
        <w:rPr>
          <w:i/>
          <w:color w:val="000000" w:themeColor="text1"/>
          <w:sz w:val="22"/>
          <w:szCs w:val="22"/>
          <w:highlight w:val="lightGray"/>
        </w:rPr>
        <w:t xml:space="preserve"> through a website or application)?</w:t>
      </w:r>
    </w:p>
    <w:p w:rsidR="007730F3" w:rsidRPr="00006AE6" w:rsidP="007730F3" w14:paraId="78457745" w14:textId="77777777">
      <w:pPr>
        <w:suppressAutoHyphens/>
        <w:ind w:left="720" w:right="1830"/>
        <w:rPr>
          <w:sz w:val="22"/>
          <w:szCs w:val="22"/>
        </w:rPr>
      </w:pPr>
      <w:r w:rsidRPr="00006AE6">
        <w:rPr>
          <w:sz w:val="22"/>
          <w:szCs w:val="22"/>
        </w:rPr>
        <w:t xml:space="preserve">The collection of information involves the use of the USAJOBS Resume Builder and Applicant Profile, which uses information technology and allows the upload of resumes and is fully web-based. This information is shared with the agency responsible for the Job Opportunity Announcement posting to begin the employment selection process. </w:t>
      </w:r>
    </w:p>
    <w:p w:rsidR="00B07A1E" w:rsidRPr="00A80EC9" w:rsidP="00B07A1E" w14:paraId="46C8A0EF" w14:textId="67E8C3D5">
      <w:pPr>
        <w:pStyle w:val="BodyTextIndent"/>
        <w:jc w:val="left"/>
        <w:rPr>
          <w:sz w:val="22"/>
          <w:szCs w:val="22"/>
        </w:rPr>
      </w:pPr>
    </w:p>
    <w:p w:rsidR="00164D2D" w:rsidRPr="00A80EC9" w:rsidP="00164D2D" w14:paraId="561BD116" w14:textId="56104914">
      <w:pPr>
        <w:numPr>
          <w:ilvl w:val="0"/>
          <w:numId w:val="1"/>
        </w:numPr>
        <w:rPr>
          <w:i/>
          <w:color w:val="000000" w:themeColor="text1"/>
          <w:sz w:val="22"/>
          <w:szCs w:val="22"/>
          <w:highlight w:val="lightGray"/>
        </w:rPr>
      </w:pPr>
      <w:r w:rsidRPr="00A80EC9">
        <w:rPr>
          <w:i/>
          <w:color w:val="000000" w:themeColor="text1"/>
          <w:sz w:val="22"/>
          <w:szCs w:val="22"/>
          <w:highlight w:val="lightGray"/>
        </w:rPr>
        <w:t>Does this collection duplicate any other collection of information?</w:t>
      </w:r>
      <w:r w:rsidRPr="00A80EC9" w:rsidR="00576D87">
        <w:rPr>
          <w:i/>
          <w:color w:val="000000" w:themeColor="text1"/>
          <w:sz w:val="22"/>
          <w:szCs w:val="22"/>
          <w:highlight w:val="lightGray"/>
        </w:rPr>
        <w:t xml:space="preserve"> Describe why</w:t>
      </w:r>
      <w:r w:rsidRPr="00A80EC9" w:rsidR="006F0024">
        <w:rPr>
          <w:i/>
          <w:color w:val="000000" w:themeColor="text1"/>
          <w:sz w:val="22"/>
          <w:szCs w:val="22"/>
          <w:highlight w:val="lightGray"/>
        </w:rPr>
        <w:t xml:space="preserve"> the agency doesn’t already have this information within their systems.</w:t>
      </w:r>
    </w:p>
    <w:p w:rsidR="0045075D" w:rsidRPr="00A80EC9" w:rsidP="0045075D" w14:paraId="78130753" w14:textId="77777777">
      <w:pPr>
        <w:rPr>
          <w:iCs/>
          <w:color w:val="000000" w:themeColor="text1"/>
          <w:sz w:val="22"/>
          <w:szCs w:val="22"/>
        </w:rPr>
      </w:pPr>
    </w:p>
    <w:p w:rsidR="00285A77" w:rsidRPr="00006AE6" w:rsidP="00B30528" w14:paraId="42911453" w14:textId="4AB14F2B">
      <w:pPr>
        <w:tabs>
          <w:tab w:val="left" w:pos="7290"/>
        </w:tabs>
        <w:ind w:left="720" w:right="2070"/>
        <w:rPr>
          <w:iCs/>
          <w:color w:val="000000" w:themeColor="text1"/>
          <w:sz w:val="22"/>
          <w:szCs w:val="22"/>
        </w:rPr>
      </w:pPr>
      <w:r w:rsidRPr="00006AE6">
        <w:rPr>
          <w:sz w:val="22"/>
          <w:szCs w:val="22"/>
        </w:rPr>
        <w:t>USAJOBS is the official one-stop collection point for all Federal agency job postings</w:t>
      </w:r>
      <w:r w:rsidR="00006AE6">
        <w:rPr>
          <w:sz w:val="22"/>
          <w:szCs w:val="22"/>
        </w:rPr>
        <w:t>.</w:t>
      </w:r>
      <w:r w:rsidR="0039401A">
        <w:rPr>
          <w:sz w:val="22"/>
          <w:szCs w:val="22"/>
        </w:rPr>
        <w:t xml:space="preserve"> </w:t>
      </w:r>
      <w:r w:rsidR="00006AE6">
        <w:rPr>
          <w:sz w:val="22"/>
          <w:szCs w:val="22"/>
        </w:rPr>
        <w:t>T</w:t>
      </w:r>
      <w:r w:rsidRPr="00006AE6">
        <w:rPr>
          <w:sz w:val="22"/>
          <w:szCs w:val="22"/>
        </w:rPr>
        <w:t>here are currently by law no other Government-wide collections such as this to facilitate hiring for all Federal Executive agencies</w:t>
      </w:r>
      <w:r w:rsidR="00006AE6">
        <w:rPr>
          <w:sz w:val="22"/>
          <w:szCs w:val="22"/>
        </w:rPr>
        <w:t>.</w:t>
      </w:r>
    </w:p>
    <w:p w:rsidR="0045075D" w:rsidRPr="00A80EC9" w:rsidP="0045075D" w14:paraId="137DC91A" w14:textId="77777777">
      <w:pPr>
        <w:ind w:left="360"/>
        <w:rPr>
          <w:i/>
          <w:color w:val="000000" w:themeColor="text1"/>
          <w:sz w:val="22"/>
          <w:szCs w:val="22"/>
          <w:highlight w:val="yellow"/>
        </w:rPr>
      </w:pPr>
    </w:p>
    <w:p w:rsidR="00B07A1E" w:rsidRPr="00A80EC9" w:rsidP="00EC7055" w14:paraId="46C8A0F1" w14:textId="10715439">
      <w:pPr>
        <w:pStyle w:val="BodyTextIndent"/>
        <w:tabs>
          <w:tab w:val="clear" w:pos="720"/>
        </w:tabs>
        <w:jc w:val="left"/>
        <w:rPr>
          <w:sz w:val="22"/>
          <w:szCs w:val="22"/>
        </w:rPr>
      </w:pPr>
    </w:p>
    <w:p w:rsidR="00164D2D" w:rsidRPr="00A80EC9" w:rsidP="00164D2D" w14:paraId="62FCDFB0" w14:textId="6D41F80B">
      <w:pPr>
        <w:numPr>
          <w:ilvl w:val="0"/>
          <w:numId w:val="1"/>
        </w:numPr>
        <w:rPr>
          <w:i/>
          <w:color w:val="000000" w:themeColor="text1"/>
          <w:sz w:val="22"/>
          <w:szCs w:val="22"/>
          <w:highlight w:val="lightGray"/>
        </w:rPr>
      </w:pPr>
      <w:r w:rsidRPr="00A80EC9">
        <w:rPr>
          <w:i/>
          <w:color w:val="000000" w:themeColor="text1"/>
          <w:sz w:val="22"/>
          <w:szCs w:val="22"/>
          <w:highlight w:val="lightGray"/>
        </w:rPr>
        <w:t>Describe any impacts on small business.</w:t>
      </w:r>
      <w:r w:rsidRPr="00A80EC9" w:rsidR="00CF3959">
        <w:rPr>
          <w:i/>
          <w:color w:val="000000" w:themeColor="text1"/>
          <w:sz w:val="22"/>
          <w:szCs w:val="22"/>
          <w:highlight w:val="lightGray"/>
        </w:rPr>
        <w:t xml:space="preserve">  If applicable, describe any methods used to minimize those impacts.</w:t>
      </w:r>
    </w:p>
    <w:p w:rsidR="0094435C" w:rsidRPr="00A80EC9" w:rsidP="0094435C" w14:paraId="3A65A3D4" w14:textId="77777777">
      <w:pPr>
        <w:pStyle w:val="ListParagraph"/>
        <w:rPr>
          <w:rFonts w:ascii="Times New Roman" w:hAnsi="Times New Roman"/>
          <w:i/>
          <w:color w:val="000000" w:themeColor="text1"/>
          <w:sz w:val="22"/>
          <w:szCs w:val="22"/>
          <w:highlight w:val="lightGray"/>
        </w:rPr>
      </w:pPr>
    </w:p>
    <w:p w:rsidR="0094435C" w:rsidRPr="00A80EC9" w:rsidP="00623017" w14:paraId="09526E7F" w14:textId="57A14A8D">
      <w:pPr>
        <w:pStyle w:val="BodyText"/>
        <w:spacing w:before="90"/>
        <w:ind w:left="720" w:right="2080"/>
        <w:rPr>
          <w:i/>
          <w:color w:val="000000" w:themeColor="text1"/>
          <w:sz w:val="22"/>
          <w:szCs w:val="22"/>
          <w:highlight w:val="lightGray"/>
        </w:rPr>
      </w:pPr>
      <w:r w:rsidRPr="00A80EC9">
        <w:rPr>
          <w:sz w:val="22"/>
          <w:szCs w:val="22"/>
        </w:rPr>
        <w:t>Not applicable.</w:t>
      </w:r>
      <w:r w:rsidRPr="00A80EC9">
        <w:rPr>
          <w:spacing w:val="1"/>
          <w:sz w:val="22"/>
          <w:szCs w:val="22"/>
        </w:rPr>
        <w:t xml:space="preserve"> </w:t>
      </w:r>
      <w:r w:rsidRPr="00A80EC9">
        <w:rPr>
          <w:sz w:val="22"/>
          <w:szCs w:val="22"/>
        </w:rPr>
        <w:t>This collection of information does not affect small businesses or</w:t>
      </w:r>
      <w:r w:rsidR="00006AE6">
        <w:rPr>
          <w:sz w:val="22"/>
          <w:szCs w:val="22"/>
        </w:rPr>
        <w:t xml:space="preserve"> </w:t>
      </w:r>
      <w:r w:rsidRPr="00A80EC9">
        <w:rPr>
          <w:spacing w:val="-58"/>
          <w:sz w:val="22"/>
          <w:szCs w:val="22"/>
        </w:rPr>
        <w:t xml:space="preserve"> </w:t>
      </w:r>
      <w:r w:rsidRPr="00A80EC9">
        <w:rPr>
          <w:sz w:val="22"/>
          <w:szCs w:val="22"/>
        </w:rPr>
        <w:t>other</w:t>
      </w:r>
      <w:r w:rsidRPr="00A80EC9">
        <w:rPr>
          <w:spacing w:val="-2"/>
          <w:sz w:val="22"/>
          <w:szCs w:val="22"/>
        </w:rPr>
        <w:t xml:space="preserve"> </w:t>
      </w:r>
      <w:r w:rsidRPr="00A80EC9">
        <w:rPr>
          <w:sz w:val="22"/>
          <w:szCs w:val="22"/>
        </w:rPr>
        <w:t>small entities.</w:t>
      </w:r>
    </w:p>
    <w:p w:rsidR="00B07A1E" w:rsidRPr="00A80EC9" w:rsidP="00A273D2" w14:paraId="46C8A0F3" w14:textId="2105B49F">
      <w:pPr>
        <w:spacing w:after="0"/>
        <w:ind w:left="720"/>
        <w:rPr>
          <w:sz w:val="22"/>
          <w:szCs w:val="22"/>
        </w:rPr>
      </w:pPr>
    </w:p>
    <w:p w:rsidR="00164D2D" w:rsidRPr="00A80EC9" w:rsidP="005235D8" w14:paraId="79506829" w14:textId="59721050">
      <w:pPr>
        <w:numPr>
          <w:ilvl w:val="0"/>
          <w:numId w:val="1"/>
        </w:numPr>
        <w:rPr>
          <w:i/>
          <w:color w:val="000000" w:themeColor="text1"/>
          <w:sz w:val="22"/>
          <w:szCs w:val="22"/>
          <w:highlight w:val="lightGray"/>
        </w:rPr>
      </w:pPr>
      <w:r w:rsidRPr="00A80EC9">
        <w:rPr>
          <w:i/>
          <w:color w:val="000000" w:themeColor="text1"/>
          <w:sz w:val="22"/>
          <w:szCs w:val="22"/>
          <w:highlight w:val="lightGray"/>
        </w:rPr>
        <w:t>What are consequences</w:t>
      </w:r>
      <w:r w:rsidRPr="00A80EC9" w:rsidR="00CF3959">
        <w:rPr>
          <w:i/>
          <w:color w:val="000000" w:themeColor="text1"/>
          <w:sz w:val="22"/>
          <w:szCs w:val="22"/>
          <w:highlight w:val="lightGray"/>
        </w:rPr>
        <w:t xml:space="preserve"> to the Federal program or policy goals</w:t>
      </w:r>
      <w:r w:rsidRPr="00A80EC9">
        <w:rPr>
          <w:i/>
          <w:color w:val="000000" w:themeColor="text1"/>
          <w:sz w:val="22"/>
          <w:szCs w:val="22"/>
          <w:highlight w:val="lightGray"/>
        </w:rPr>
        <w:t xml:space="preserve"> if this collection is not done</w:t>
      </w:r>
      <w:r w:rsidRPr="00A80EC9" w:rsidR="00CF3959">
        <w:rPr>
          <w:i/>
          <w:color w:val="000000" w:themeColor="text1"/>
          <w:sz w:val="22"/>
          <w:szCs w:val="22"/>
          <w:highlight w:val="lightGray"/>
        </w:rPr>
        <w:t xml:space="preserve"> or the information is collected less frequently</w:t>
      </w:r>
      <w:r w:rsidRPr="00A80EC9">
        <w:rPr>
          <w:i/>
          <w:color w:val="000000" w:themeColor="text1"/>
          <w:sz w:val="22"/>
          <w:szCs w:val="22"/>
          <w:highlight w:val="lightGray"/>
        </w:rPr>
        <w:t>?</w:t>
      </w:r>
      <w:r w:rsidRPr="00A80EC9" w:rsidR="002B4D8E">
        <w:rPr>
          <w:i/>
          <w:color w:val="000000" w:themeColor="text1"/>
          <w:sz w:val="22"/>
          <w:szCs w:val="22"/>
          <w:highlight w:val="lightGray"/>
        </w:rPr>
        <w:t xml:space="preserve"> Describe any technical or legal obstacles to reducing burden.</w:t>
      </w:r>
    </w:p>
    <w:p w:rsidR="007B66DD" w:rsidP="00B30528" w14:paraId="3448AD15" w14:textId="0F370D4D">
      <w:pPr>
        <w:pStyle w:val="BodyTextIndent"/>
        <w:tabs>
          <w:tab w:val="clear" w:pos="720"/>
          <w:tab w:val="left" w:pos="7110"/>
        </w:tabs>
        <w:ind w:right="2250"/>
        <w:jc w:val="left"/>
      </w:pPr>
      <w:r w:rsidRPr="00006AE6">
        <w:rPr>
          <w:sz w:val="22"/>
          <w:szCs w:val="22"/>
        </w:rPr>
        <w:t>If the collection of information is not conducted, there would be</w:t>
      </w:r>
      <w:r w:rsidR="00006AE6">
        <w:rPr>
          <w:sz w:val="22"/>
          <w:szCs w:val="22"/>
        </w:rPr>
        <w:t xml:space="preserve"> a</w:t>
      </w:r>
      <w:r w:rsidRPr="00006AE6">
        <w:rPr>
          <w:sz w:val="22"/>
          <w:szCs w:val="22"/>
        </w:rPr>
        <w:t xml:space="preserve"> violation of Title 5, United States Code, Sections 1104, 1302, 3301, 3304, 3320, 3361 3393, and 3394.  The online application on USAJOBS captures the essential information that Federal agencies require to evaluate applicants for Federal jobs</w:t>
      </w:r>
      <w:r w:rsidRPr="00006AE6">
        <w:rPr>
          <w:sz w:val="22"/>
          <w:szCs w:val="22"/>
        </w:rPr>
        <w:t>.</w:t>
      </w:r>
    </w:p>
    <w:p w:rsidR="00CC6248" w:rsidRPr="00A80EC9" w:rsidP="00B30528" w14:paraId="6DB31F3B" w14:textId="77777777">
      <w:pPr>
        <w:tabs>
          <w:tab w:val="left" w:pos="7110"/>
        </w:tabs>
        <w:ind w:left="720" w:right="2250"/>
        <w:rPr>
          <w:i/>
          <w:color w:val="000000" w:themeColor="text1"/>
          <w:sz w:val="22"/>
          <w:szCs w:val="22"/>
          <w:highlight w:val="lightGray"/>
        </w:rPr>
      </w:pPr>
    </w:p>
    <w:p w:rsidR="00B07A1E" w:rsidRPr="00A80EC9" w:rsidP="00A273D2" w14:paraId="46C8A0F5" w14:textId="356F8FD9">
      <w:pPr>
        <w:pStyle w:val="BodyTextIndent"/>
        <w:tabs>
          <w:tab w:val="clear" w:pos="720"/>
        </w:tabs>
        <w:jc w:val="left"/>
        <w:rPr>
          <w:sz w:val="22"/>
          <w:szCs w:val="22"/>
        </w:rPr>
      </w:pPr>
    </w:p>
    <w:p w:rsidR="005F66DC" w:rsidRPr="00A80EC9" w:rsidP="005F66DC" w14:paraId="3821D067" w14:textId="2EF712DD">
      <w:pPr>
        <w:numPr>
          <w:ilvl w:val="0"/>
          <w:numId w:val="1"/>
        </w:numPr>
        <w:rPr>
          <w:i/>
          <w:color w:val="000000" w:themeColor="text1"/>
          <w:sz w:val="22"/>
          <w:szCs w:val="22"/>
          <w:highlight w:val="lightGray"/>
        </w:rPr>
      </w:pPr>
      <w:r w:rsidRPr="00A80EC9">
        <w:rPr>
          <w:i/>
          <w:color w:val="000000" w:themeColor="text1"/>
          <w:sz w:val="22"/>
          <w:szCs w:val="22"/>
          <w:highlight w:val="lightGray"/>
        </w:rPr>
        <w:t>Do</w:t>
      </w:r>
      <w:r w:rsidRPr="00A80EC9" w:rsidR="00164D2D">
        <w:rPr>
          <w:i/>
          <w:color w:val="000000" w:themeColor="text1"/>
          <w:sz w:val="22"/>
          <w:szCs w:val="22"/>
          <w:highlight w:val="lightGray"/>
        </w:rPr>
        <w:t xml:space="preserve"> any </w:t>
      </w:r>
      <w:r w:rsidRPr="00A80EC9">
        <w:rPr>
          <w:i/>
          <w:color w:val="000000" w:themeColor="text1"/>
          <w:sz w:val="22"/>
          <w:szCs w:val="22"/>
          <w:highlight w:val="lightGray"/>
        </w:rPr>
        <w:t xml:space="preserve">of the following </w:t>
      </w:r>
      <w:r w:rsidRPr="00A80EC9" w:rsidR="00164D2D">
        <w:rPr>
          <w:i/>
          <w:color w:val="000000" w:themeColor="text1"/>
          <w:sz w:val="22"/>
          <w:szCs w:val="22"/>
          <w:highlight w:val="lightGray"/>
        </w:rPr>
        <w:t>special circumstances</w:t>
      </w:r>
      <w:r w:rsidRPr="00A80EC9" w:rsidR="00AD5D02">
        <w:rPr>
          <w:i/>
          <w:color w:val="000000" w:themeColor="text1"/>
          <w:sz w:val="22"/>
          <w:szCs w:val="22"/>
          <w:highlight w:val="lightGray"/>
        </w:rPr>
        <w:t xml:space="preserve"> apply</w:t>
      </w:r>
      <w:r w:rsidRPr="00A80EC9" w:rsidR="00164D2D">
        <w:rPr>
          <w:i/>
          <w:color w:val="000000" w:themeColor="text1"/>
          <w:sz w:val="22"/>
          <w:szCs w:val="22"/>
          <w:highlight w:val="lightGray"/>
        </w:rPr>
        <w:t>?</w:t>
      </w:r>
      <w:r w:rsidRPr="00A80EC9" w:rsidR="00AD5D02">
        <w:rPr>
          <w:sz w:val="22"/>
          <w:szCs w:val="22"/>
          <w:highlight w:val="lightGray"/>
        </w:rPr>
        <w:t xml:space="preserve"> </w:t>
      </w:r>
    </w:p>
    <w:p w:rsidR="00AD5D02" w:rsidRPr="00A80EC9" w:rsidP="005F66DC" w14:paraId="5796A477" w14:textId="0A855530">
      <w:pPr>
        <w:ind w:left="720"/>
        <w:rPr>
          <w:i/>
          <w:color w:val="000000" w:themeColor="text1"/>
          <w:sz w:val="22"/>
          <w:szCs w:val="22"/>
          <w:highlight w:val="lightGray"/>
        </w:rPr>
      </w:pPr>
      <w:r w:rsidRPr="00A80EC9">
        <w:rPr>
          <w:i/>
          <w:color w:val="000000" w:themeColor="text1"/>
          <w:sz w:val="22"/>
          <w:szCs w:val="22"/>
          <w:highlight w:val="lightGray"/>
        </w:rPr>
        <w:t xml:space="preserve">• requiring respondents to report information to the agency more often than quarterly; </w:t>
      </w:r>
    </w:p>
    <w:p w:rsidR="00AD5D02" w:rsidRPr="00A80EC9" w:rsidP="005F66DC" w14:paraId="4930531B" w14:textId="77777777">
      <w:pPr>
        <w:ind w:left="720"/>
        <w:rPr>
          <w:i/>
          <w:color w:val="000000" w:themeColor="text1"/>
          <w:sz w:val="22"/>
          <w:szCs w:val="22"/>
          <w:highlight w:val="lightGray"/>
        </w:rPr>
      </w:pPr>
      <w:r w:rsidRPr="00A80EC9">
        <w:rPr>
          <w:i/>
          <w:color w:val="000000" w:themeColor="text1"/>
          <w:sz w:val="22"/>
          <w:szCs w:val="22"/>
          <w:highlight w:val="lightGray"/>
        </w:rPr>
        <w:t xml:space="preserve">•requiring respondents to prepare a written response to a collection of information in fewer than 30 days after receipt of it; </w:t>
      </w:r>
    </w:p>
    <w:p w:rsidR="00AD5D02" w:rsidRPr="00A80EC9" w:rsidP="00AD5D02" w14:paraId="5DF0FF89" w14:textId="77777777">
      <w:pPr>
        <w:ind w:left="720"/>
        <w:rPr>
          <w:i/>
          <w:color w:val="000000" w:themeColor="text1"/>
          <w:sz w:val="22"/>
          <w:szCs w:val="22"/>
          <w:highlight w:val="lightGray"/>
        </w:rPr>
      </w:pPr>
      <w:r w:rsidRPr="00A80EC9">
        <w:rPr>
          <w:i/>
          <w:color w:val="000000" w:themeColor="text1"/>
          <w:sz w:val="22"/>
          <w:szCs w:val="22"/>
          <w:highlight w:val="lightGray"/>
        </w:rPr>
        <w:t xml:space="preserve">•requiring respondents to submit more than an original and two copies of any document; </w:t>
      </w:r>
    </w:p>
    <w:p w:rsidR="00AD5D02" w:rsidRPr="00A80EC9" w:rsidP="00AD5D02" w14:paraId="0188049D" w14:textId="77777777">
      <w:pPr>
        <w:ind w:left="720"/>
        <w:rPr>
          <w:i/>
          <w:color w:val="000000" w:themeColor="text1"/>
          <w:sz w:val="22"/>
          <w:szCs w:val="22"/>
          <w:highlight w:val="lightGray"/>
        </w:rPr>
      </w:pPr>
      <w:r w:rsidRPr="00A80EC9">
        <w:rPr>
          <w:i/>
          <w:color w:val="000000" w:themeColor="text1"/>
          <w:sz w:val="22"/>
          <w:szCs w:val="22"/>
          <w:highlight w:val="lightGray"/>
        </w:rPr>
        <w:t xml:space="preserve">• requiring respondents to retain records, other than health, medical, government contract, grant-in-aid, or tax records, for more than three years; </w:t>
      </w:r>
    </w:p>
    <w:p w:rsidR="00AD5D02" w:rsidRPr="00A80EC9" w:rsidP="00AD5D02" w14:paraId="5A25A658" w14:textId="77777777">
      <w:pPr>
        <w:ind w:left="720"/>
        <w:rPr>
          <w:i/>
          <w:color w:val="000000" w:themeColor="text1"/>
          <w:sz w:val="22"/>
          <w:szCs w:val="22"/>
          <w:highlight w:val="lightGray"/>
        </w:rPr>
      </w:pPr>
      <w:r w:rsidRPr="00A80EC9">
        <w:rPr>
          <w:i/>
          <w:color w:val="000000" w:themeColor="text1"/>
          <w:sz w:val="22"/>
          <w:szCs w:val="22"/>
          <w:highlight w:val="lightGray"/>
        </w:rPr>
        <w:t xml:space="preserve">• in connection with a statistical survey, that is not designed to produce valid and reliable results that can be generalized to the universe of study; </w:t>
      </w:r>
    </w:p>
    <w:p w:rsidR="00AD5D02" w:rsidRPr="00A80EC9" w:rsidP="00AD5D02" w14:paraId="716B575B" w14:textId="77777777">
      <w:pPr>
        <w:ind w:left="720"/>
        <w:rPr>
          <w:i/>
          <w:color w:val="000000" w:themeColor="text1"/>
          <w:sz w:val="22"/>
          <w:szCs w:val="22"/>
          <w:highlight w:val="lightGray"/>
        </w:rPr>
      </w:pPr>
      <w:r w:rsidRPr="00A80EC9">
        <w:rPr>
          <w:i/>
          <w:color w:val="000000" w:themeColor="text1"/>
          <w:sz w:val="22"/>
          <w:szCs w:val="22"/>
          <w:highlight w:val="lightGray"/>
        </w:rPr>
        <w:t xml:space="preserve">• requiring the use of a statistical data classification that has not been reviewed and approved by OMB; </w:t>
      </w:r>
    </w:p>
    <w:p w:rsidR="00AD5D02" w:rsidRPr="00A80EC9" w:rsidP="00AD5D02" w14:paraId="3E033E1D" w14:textId="77777777">
      <w:pPr>
        <w:ind w:left="720"/>
        <w:rPr>
          <w:i/>
          <w:color w:val="000000" w:themeColor="text1"/>
          <w:sz w:val="22"/>
          <w:szCs w:val="22"/>
          <w:highlight w:val="lightGray"/>
        </w:rPr>
      </w:pPr>
      <w:r w:rsidRPr="00A80EC9">
        <w:rPr>
          <w:i/>
          <w:color w:val="000000" w:themeColor="text1"/>
          <w:sz w:val="22"/>
          <w:szCs w:val="22"/>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64D2D" w:rsidRPr="00A80EC9" w:rsidP="00AD5D02" w14:paraId="5098DE09" w14:textId="1D72A259">
      <w:pPr>
        <w:ind w:left="720"/>
        <w:rPr>
          <w:i/>
          <w:color w:val="000000" w:themeColor="text1"/>
          <w:sz w:val="22"/>
          <w:szCs w:val="22"/>
        </w:rPr>
      </w:pPr>
      <w:r w:rsidRPr="00A80EC9">
        <w:rPr>
          <w:i/>
          <w:color w:val="000000" w:themeColor="text1"/>
          <w:sz w:val="22"/>
          <w:szCs w:val="22"/>
          <w:highlight w:val="lightGray"/>
        </w:rPr>
        <w:t>• requiring respondents to submit proprietary trade secrets, or other confidential information unless the agency can demonstrate that it has instituted procedures to protect the information's confidentiality to the extent permitted by law.</w:t>
      </w:r>
    </w:p>
    <w:p w:rsidR="00DB0264" w:rsidRPr="00A80EC9" w:rsidP="00AD5D02" w14:paraId="2FE7F246" w14:textId="77777777">
      <w:pPr>
        <w:ind w:left="720"/>
        <w:rPr>
          <w:i/>
          <w:color w:val="000000" w:themeColor="text1"/>
          <w:sz w:val="22"/>
          <w:szCs w:val="22"/>
        </w:rPr>
      </w:pPr>
    </w:p>
    <w:p w:rsidR="009C30AD" w:rsidRPr="00A80EC9" w:rsidP="007B66DD" w14:paraId="3287016B" w14:textId="4E05ECEF">
      <w:pPr>
        <w:pStyle w:val="BodyText"/>
        <w:spacing w:before="90"/>
        <w:ind w:left="720" w:right="2239"/>
        <w:rPr>
          <w:sz w:val="22"/>
          <w:szCs w:val="22"/>
        </w:rPr>
      </w:pPr>
      <w:r w:rsidRPr="00A80EC9">
        <w:rPr>
          <w:sz w:val="22"/>
          <w:szCs w:val="22"/>
        </w:rPr>
        <w:t>Not</w:t>
      </w:r>
      <w:r w:rsidRPr="00A80EC9">
        <w:rPr>
          <w:spacing w:val="-2"/>
          <w:sz w:val="22"/>
          <w:szCs w:val="22"/>
        </w:rPr>
        <w:t xml:space="preserve"> </w:t>
      </w:r>
      <w:r w:rsidRPr="00A80EC9">
        <w:rPr>
          <w:sz w:val="22"/>
          <w:szCs w:val="22"/>
        </w:rPr>
        <w:t>applicable.</w:t>
      </w:r>
      <w:r w:rsidRPr="00A80EC9">
        <w:rPr>
          <w:spacing w:val="58"/>
          <w:sz w:val="22"/>
          <w:szCs w:val="22"/>
        </w:rPr>
        <w:t xml:space="preserve"> </w:t>
      </w:r>
      <w:r w:rsidRPr="00A80EC9">
        <w:rPr>
          <w:sz w:val="22"/>
          <w:szCs w:val="22"/>
        </w:rPr>
        <w:t>This</w:t>
      </w:r>
      <w:r w:rsidRPr="00A80EC9">
        <w:rPr>
          <w:spacing w:val="-2"/>
          <w:sz w:val="22"/>
          <w:szCs w:val="22"/>
        </w:rPr>
        <w:t xml:space="preserve"> </w:t>
      </w:r>
      <w:r w:rsidRPr="00A80EC9">
        <w:rPr>
          <w:sz w:val="22"/>
          <w:szCs w:val="22"/>
        </w:rPr>
        <w:t>information</w:t>
      </w:r>
      <w:r w:rsidRPr="00A80EC9">
        <w:rPr>
          <w:spacing w:val="-1"/>
          <w:sz w:val="22"/>
          <w:szCs w:val="22"/>
        </w:rPr>
        <w:t xml:space="preserve"> </w:t>
      </w:r>
      <w:r w:rsidRPr="00A80EC9">
        <w:rPr>
          <w:sz w:val="22"/>
          <w:szCs w:val="22"/>
        </w:rPr>
        <w:t>collection</w:t>
      </w:r>
      <w:r w:rsidRPr="00A80EC9">
        <w:rPr>
          <w:spacing w:val="-1"/>
          <w:sz w:val="22"/>
          <w:szCs w:val="22"/>
        </w:rPr>
        <w:t xml:space="preserve"> </w:t>
      </w:r>
      <w:r w:rsidRPr="00A80EC9">
        <w:rPr>
          <w:sz w:val="22"/>
          <w:szCs w:val="22"/>
        </w:rPr>
        <w:t>is</w:t>
      </w:r>
      <w:r w:rsidRPr="00A80EC9">
        <w:rPr>
          <w:spacing w:val="-1"/>
          <w:sz w:val="22"/>
          <w:szCs w:val="22"/>
        </w:rPr>
        <w:t xml:space="preserve"> </w:t>
      </w:r>
      <w:r w:rsidRPr="00A80EC9">
        <w:rPr>
          <w:sz w:val="22"/>
          <w:szCs w:val="22"/>
        </w:rPr>
        <w:t>in</w:t>
      </w:r>
      <w:r w:rsidRPr="00A80EC9">
        <w:rPr>
          <w:spacing w:val="-2"/>
          <w:sz w:val="22"/>
          <w:szCs w:val="22"/>
        </w:rPr>
        <w:t xml:space="preserve"> </w:t>
      </w:r>
      <w:r w:rsidRPr="00A80EC9">
        <w:rPr>
          <w:sz w:val="22"/>
          <w:szCs w:val="22"/>
        </w:rPr>
        <w:t>compliance</w:t>
      </w:r>
      <w:r w:rsidRPr="00A80EC9">
        <w:rPr>
          <w:spacing w:val="-2"/>
          <w:sz w:val="22"/>
          <w:szCs w:val="22"/>
        </w:rPr>
        <w:t xml:space="preserve"> </w:t>
      </w:r>
      <w:r w:rsidRPr="00A80EC9">
        <w:rPr>
          <w:sz w:val="22"/>
          <w:szCs w:val="22"/>
        </w:rPr>
        <w:t>with</w:t>
      </w:r>
      <w:r w:rsidRPr="00A80EC9">
        <w:rPr>
          <w:spacing w:val="-1"/>
          <w:sz w:val="22"/>
          <w:szCs w:val="22"/>
        </w:rPr>
        <w:t xml:space="preserve"> </w:t>
      </w:r>
      <w:r w:rsidRPr="00A80EC9">
        <w:rPr>
          <w:sz w:val="22"/>
          <w:szCs w:val="22"/>
        </w:rPr>
        <w:t>5</w:t>
      </w:r>
      <w:r w:rsidRPr="00A80EC9">
        <w:rPr>
          <w:spacing w:val="-1"/>
          <w:sz w:val="22"/>
          <w:szCs w:val="22"/>
        </w:rPr>
        <w:t xml:space="preserve"> </w:t>
      </w:r>
      <w:r w:rsidRPr="00A80EC9">
        <w:rPr>
          <w:sz w:val="22"/>
          <w:szCs w:val="22"/>
        </w:rPr>
        <w:t>CFR</w:t>
      </w:r>
      <w:r w:rsidRPr="00A80EC9">
        <w:rPr>
          <w:spacing w:val="1"/>
          <w:sz w:val="22"/>
          <w:szCs w:val="22"/>
        </w:rPr>
        <w:t xml:space="preserve"> </w:t>
      </w:r>
      <w:r w:rsidRPr="00A80EC9">
        <w:rPr>
          <w:sz w:val="22"/>
          <w:szCs w:val="22"/>
        </w:rPr>
        <w:t>1320.6.</w:t>
      </w:r>
    </w:p>
    <w:p w:rsidR="0071103E" w:rsidRPr="00A80EC9" w:rsidP="00DB0264" w14:paraId="730F60D1" w14:textId="77777777">
      <w:pPr>
        <w:pStyle w:val="BodyTextIndent"/>
        <w:tabs>
          <w:tab w:val="clear" w:pos="720"/>
        </w:tabs>
        <w:ind w:left="0"/>
        <w:jc w:val="left"/>
        <w:rPr>
          <w:sz w:val="22"/>
          <w:szCs w:val="22"/>
        </w:rPr>
      </w:pPr>
    </w:p>
    <w:p w:rsidR="00164D2D" w:rsidRPr="00A80EC9" w:rsidP="70E4D15B" w14:paraId="2A720E9D" w14:textId="1D606A4A">
      <w:pPr>
        <w:numPr>
          <w:ilvl w:val="0"/>
          <w:numId w:val="1"/>
        </w:numPr>
        <w:rPr>
          <w:i/>
          <w:iCs/>
          <w:color w:val="000000" w:themeColor="text1"/>
          <w:sz w:val="22"/>
          <w:szCs w:val="22"/>
          <w:highlight w:val="lightGray"/>
        </w:rPr>
      </w:pPr>
      <w:bookmarkStart w:id="1" w:name="_Hlk95989229"/>
      <w:r w:rsidRPr="00A80EC9">
        <w:rPr>
          <w:i/>
          <w:iCs/>
          <w:color w:val="000000" w:themeColor="text1"/>
          <w:sz w:val="22"/>
          <w:szCs w:val="22"/>
          <w:highlight w:val="lightGray"/>
        </w:rPr>
        <w:t xml:space="preserve">Cite the </w:t>
      </w:r>
      <w:r w:rsidRPr="00A80EC9" w:rsidR="0082620A">
        <w:rPr>
          <w:i/>
          <w:iCs/>
          <w:color w:val="000000" w:themeColor="text1"/>
          <w:sz w:val="22"/>
          <w:szCs w:val="22"/>
          <w:highlight w:val="lightGray"/>
        </w:rPr>
        <w:t>Federal Register</w:t>
      </w:r>
      <w:r w:rsidRPr="00A80EC9">
        <w:rPr>
          <w:i/>
          <w:iCs/>
          <w:color w:val="000000" w:themeColor="text1"/>
          <w:sz w:val="22"/>
          <w:szCs w:val="22"/>
          <w:highlight w:val="lightGray"/>
        </w:rPr>
        <w:t xml:space="preserve"> publication </w:t>
      </w:r>
      <w:r w:rsidRPr="00A80EC9">
        <w:rPr>
          <w:i/>
          <w:iCs/>
          <w:color w:val="000000" w:themeColor="text1"/>
          <w:sz w:val="22"/>
          <w:szCs w:val="22"/>
          <w:highlight w:val="lightGray"/>
        </w:rPr>
        <w:t xml:space="preserve">for </w:t>
      </w:r>
      <w:r w:rsidRPr="00A80EC9">
        <w:rPr>
          <w:i/>
          <w:iCs/>
          <w:color w:val="000000" w:themeColor="text1"/>
          <w:sz w:val="22"/>
          <w:szCs w:val="22"/>
          <w:highlight w:val="lightGray"/>
        </w:rPr>
        <w:t xml:space="preserve">a request for public comments </w:t>
      </w:r>
      <w:r w:rsidRPr="00A80EC9" w:rsidR="0082620A">
        <w:rPr>
          <w:i/>
          <w:iCs/>
          <w:color w:val="000000" w:themeColor="text1"/>
          <w:sz w:val="22"/>
          <w:szCs w:val="22"/>
          <w:highlight w:val="lightGray"/>
        </w:rPr>
        <w:t>and address any comments received</w:t>
      </w:r>
      <w:r w:rsidRPr="00A80EC9">
        <w:rPr>
          <w:i/>
          <w:iCs/>
          <w:color w:val="000000" w:themeColor="text1"/>
          <w:sz w:val="22"/>
          <w:szCs w:val="22"/>
          <w:highlight w:val="lightGray"/>
        </w:rPr>
        <w:t>.</w:t>
      </w:r>
    </w:p>
    <w:p w:rsidR="006667B5" w:rsidRPr="00A80EC9" w:rsidP="00326B09" w14:paraId="5FE0F239" w14:textId="77777777">
      <w:pPr>
        <w:ind w:right="2010"/>
        <w:rPr>
          <w:sz w:val="22"/>
          <w:szCs w:val="22"/>
          <w:highlight w:val="green"/>
        </w:rPr>
      </w:pPr>
    </w:p>
    <w:p w:rsidR="00326B09" w:rsidRPr="00A80EC9" w:rsidP="00623017" w14:paraId="14744530" w14:textId="181B0964">
      <w:pPr>
        <w:ind w:left="720" w:right="2010"/>
        <w:rPr>
          <w:i/>
          <w:iCs/>
          <w:color w:val="000000" w:themeColor="text1"/>
          <w:sz w:val="22"/>
          <w:szCs w:val="22"/>
          <w:highlight w:val="lightGray"/>
        </w:rPr>
      </w:pPr>
      <w:r w:rsidRPr="00623017">
        <w:rPr>
          <w:sz w:val="22"/>
          <w:szCs w:val="22"/>
        </w:rPr>
        <w:t xml:space="preserve">On </w:t>
      </w:r>
      <w:r w:rsidRPr="00623017" w:rsidR="006667B5">
        <w:rPr>
          <w:sz w:val="22"/>
          <w:szCs w:val="22"/>
        </w:rPr>
        <w:t>April 16</w:t>
      </w:r>
      <w:r w:rsidRPr="00623017">
        <w:rPr>
          <w:sz w:val="22"/>
          <w:szCs w:val="22"/>
        </w:rPr>
        <w:t xml:space="preserve">, </w:t>
      </w:r>
      <w:r w:rsidRPr="00623017" w:rsidR="006667B5">
        <w:rPr>
          <w:sz w:val="22"/>
          <w:szCs w:val="22"/>
        </w:rPr>
        <w:t>2024</w:t>
      </w:r>
      <w:r w:rsidRPr="00623017">
        <w:rPr>
          <w:sz w:val="22"/>
          <w:szCs w:val="22"/>
        </w:rPr>
        <w:t xml:space="preserve"> OPM published a 60 Day Federal Register Notice at Volume </w:t>
      </w:r>
      <w:r w:rsidRPr="00623017" w:rsidR="00D6286E">
        <w:t>88 FR 74540 page 74540-7454</w:t>
      </w:r>
      <w:r w:rsidR="00623017">
        <w:t>. No comments were received.</w:t>
      </w:r>
      <w:r w:rsidR="00126927">
        <w:t xml:space="preserve"> A 30 Day posting was done on July 5, 2024</w:t>
      </w:r>
      <w:r w:rsidR="00263669">
        <w:t xml:space="preserve"> with no comments received. However, </w:t>
      </w:r>
      <w:r w:rsidR="004E24E4">
        <w:t>the package was not ever submitted to OIRA for review so another 30 Day Notice was posted on June 3, 2025</w:t>
      </w:r>
      <w:r w:rsidR="00A7000A">
        <w:t xml:space="preserve"> for review/submission.</w:t>
      </w:r>
    </w:p>
    <w:p w:rsidR="0082620A" w:rsidRPr="00A80EC9" w:rsidP="0082620A" w14:paraId="51A180B8" w14:textId="09978667">
      <w:pPr>
        <w:ind w:left="720"/>
        <w:rPr>
          <w:color w:val="000000" w:themeColor="text1"/>
          <w:sz w:val="22"/>
          <w:szCs w:val="22"/>
        </w:rPr>
      </w:pPr>
    </w:p>
    <w:bookmarkEnd w:id="1"/>
    <w:p w:rsidR="00164D2D" w:rsidRPr="00A80EC9" w:rsidP="00164D2D" w14:paraId="0FC3F972" w14:textId="77777777">
      <w:pPr>
        <w:numPr>
          <w:ilvl w:val="0"/>
          <w:numId w:val="1"/>
        </w:numPr>
        <w:rPr>
          <w:i/>
          <w:color w:val="000000" w:themeColor="text1"/>
          <w:sz w:val="22"/>
          <w:szCs w:val="22"/>
          <w:highlight w:val="lightGray"/>
        </w:rPr>
      </w:pPr>
      <w:r w:rsidRPr="00A80EC9">
        <w:rPr>
          <w:i/>
          <w:color w:val="000000" w:themeColor="text1"/>
          <w:sz w:val="22"/>
          <w:szCs w:val="22"/>
          <w:highlight w:val="lightGray"/>
        </w:rPr>
        <w:t>Are payments or gifts given to the respondents?</w:t>
      </w:r>
    </w:p>
    <w:p w:rsidR="00E16544" w:rsidRPr="00A80EC9" w:rsidP="00E16544" w14:paraId="78BC9B6A" w14:textId="77777777">
      <w:pPr>
        <w:ind w:left="360"/>
        <w:rPr>
          <w:i/>
          <w:color w:val="000000" w:themeColor="text1"/>
          <w:sz w:val="22"/>
          <w:szCs w:val="22"/>
          <w:highlight w:val="lightGray"/>
        </w:rPr>
      </w:pPr>
    </w:p>
    <w:p w:rsidR="00433572" w:rsidRPr="0039401A" w:rsidP="00E16544" w14:paraId="0D1042D9" w14:textId="3E66BF9C">
      <w:pPr>
        <w:ind w:firstLine="720"/>
        <w:rPr>
          <w:iCs/>
          <w:color w:val="000000" w:themeColor="text1"/>
          <w:sz w:val="22"/>
          <w:szCs w:val="22"/>
        </w:rPr>
      </w:pPr>
      <w:r w:rsidRPr="0039401A">
        <w:rPr>
          <w:iCs/>
          <w:color w:val="000000" w:themeColor="text1"/>
          <w:sz w:val="22"/>
          <w:szCs w:val="22"/>
        </w:rPr>
        <w:t>No</w:t>
      </w:r>
      <w:r w:rsidR="00623017">
        <w:rPr>
          <w:iCs/>
          <w:color w:val="000000" w:themeColor="text1"/>
          <w:sz w:val="22"/>
          <w:szCs w:val="22"/>
        </w:rPr>
        <w:t xml:space="preserve"> payments or gifts are given to respondents</w:t>
      </w:r>
      <w:r w:rsidRPr="0039401A">
        <w:rPr>
          <w:iCs/>
          <w:color w:val="000000" w:themeColor="text1"/>
          <w:sz w:val="22"/>
          <w:szCs w:val="22"/>
        </w:rPr>
        <w:t>.</w:t>
      </w:r>
    </w:p>
    <w:p w:rsidR="00E16544" w:rsidRPr="00A80EC9" w:rsidP="00E16544" w14:paraId="00D08931" w14:textId="77777777">
      <w:pPr>
        <w:ind w:firstLine="720"/>
        <w:rPr>
          <w:iCs/>
          <w:color w:val="000000" w:themeColor="text1"/>
          <w:sz w:val="22"/>
          <w:szCs w:val="22"/>
          <w:highlight w:val="lightGray"/>
        </w:rPr>
      </w:pPr>
    </w:p>
    <w:p w:rsidR="00B07A1E" w:rsidRPr="00A80EC9" w:rsidP="00CA4064" w14:paraId="46C8A0FB" w14:textId="77777777">
      <w:pPr>
        <w:pStyle w:val="BodyTextIndent"/>
        <w:tabs>
          <w:tab w:val="clear" w:pos="720"/>
        </w:tabs>
        <w:jc w:val="left"/>
        <w:rPr>
          <w:sz w:val="22"/>
          <w:szCs w:val="22"/>
        </w:rPr>
      </w:pPr>
    </w:p>
    <w:p w:rsidR="00164D2D" w:rsidRPr="00A80EC9" w:rsidP="00164D2D" w14:paraId="39D42DDC" w14:textId="3B86DA4D">
      <w:pPr>
        <w:numPr>
          <w:ilvl w:val="0"/>
          <w:numId w:val="1"/>
        </w:numPr>
        <w:rPr>
          <w:i/>
          <w:color w:val="000000" w:themeColor="text1"/>
          <w:sz w:val="22"/>
          <w:szCs w:val="22"/>
          <w:highlight w:val="lightGray"/>
        </w:rPr>
      </w:pPr>
      <w:r w:rsidRPr="00A80EC9">
        <w:rPr>
          <w:i/>
          <w:color w:val="000000" w:themeColor="text1"/>
          <w:sz w:val="22"/>
          <w:szCs w:val="22"/>
          <w:highlight w:val="lightGray"/>
        </w:rPr>
        <w:t xml:space="preserve">Describe </w:t>
      </w:r>
      <w:r w:rsidRPr="00A80EC9" w:rsidR="00CF3959">
        <w:rPr>
          <w:i/>
          <w:color w:val="000000" w:themeColor="text1"/>
          <w:sz w:val="22"/>
          <w:szCs w:val="22"/>
          <w:highlight w:val="lightGray"/>
        </w:rPr>
        <w:t xml:space="preserve">any </w:t>
      </w:r>
      <w:r w:rsidRPr="00A80EC9">
        <w:rPr>
          <w:i/>
          <w:color w:val="000000" w:themeColor="text1"/>
          <w:sz w:val="22"/>
          <w:szCs w:val="22"/>
          <w:highlight w:val="lightGray"/>
        </w:rPr>
        <w:t>assurances of privacy/confidentiality</w:t>
      </w:r>
      <w:r w:rsidRPr="00A80EC9" w:rsidR="004975F1">
        <w:rPr>
          <w:i/>
          <w:color w:val="000000" w:themeColor="text1"/>
          <w:sz w:val="22"/>
          <w:szCs w:val="22"/>
          <w:highlight w:val="lightGray"/>
        </w:rPr>
        <w:t>. Cite specific privacy laws</w:t>
      </w:r>
      <w:r w:rsidRPr="00A80EC9" w:rsidR="00CF3959">
        <w:rPr>
          <w:i/>
          <w:color w:val="000000" w:themeColor="text1"/>
          <w:sz w:val="22"/>
          <w:szCs w:val="22"/>
          <w:highlight w:val="lightGray"/>
        </w:rPr>
        <w:t>, relevant OPM regulations,</w:t>
      </w:r>
      <w:r w:rsidRPr="00A80EC9" w:rsidR="004975F1">
        <w:rPr>
          <w:i/>
          <w:color w:val="000000" w:themeColor="text1"/>
          <w:sz w:val="22"/>
          <w:szCs w:val="22"/>
          <w:highlight w:val="lightGray"/>
        </w:rPr>
        <w:t xml:space="preserve"> and SORNs</w:t>
      </w:r>
      <w:r w:rsidRPr="00A80EC9" w:rsidR="0098184E">
        <w:rPr>
          <w:i/>
          <w:color w:val="000000" w:themeColor="text1"/>
          <w:sz w:val="22"/>
          <w:szCs w:val="22"/>
          <w:highlight w:val="lightGray"/>
        </w:rPr>
        <w:t>.</w:t>
      </w:r>
    </w:p>
    <w:p w:rsidR="00960ECE" w:rsidRPr="00A80EC9" w:rsidP="00960ECE" w14:paraId="744629A8" w14:textId="77777777">
      <w:pPr>
        <w:rPr>
          <w:iCs/>
          <w:color w:val="000000" w:themeColor="text1"/>
          <w:sz w:val="22"/>
          <w:szCs w:val="22"/>
          <w:highlight w:val="lightGray"/>
        </w:rPr>
      </w:pPr>
    </w:p>
    <w:p w:rsidR="000952EE" w:rsidRPr="00A80EC9" w:rsidP="007B66DD" w14:paraId="0D6139C7" w14:textId="77777777">
      <w:pPr>
        <w:ind w:left="720" w:right="1830"/>
        <w:rPr>
          <w:sz w:val="22"/>
          <w:szCs w:val="22"/>
        </w:rPr>
      </w:pPr>
      <w:r w:rsidRPr="00A80EC9">
        <w:rPr>
          <w:sz w:val="22"/>
          <w:szCs w:val="22"/>
        </w:rPr>
        <w:t xml:space="preserve">This information collection is protected by the Privacy Act of 1974 and OPM regulations (5 CFR 831.106).  The routine uses of disclosure appear in the </w:t>
      </w:r>
      <w:r w:rsidRPr="00A80EC9">
        <w:rPr>
          <w:i/>
          <w:iCs/>
          <w:sz w:val="22"/>
          <w:szCs w:val="22"/>
        </w:rPr>
        <w:t>Federal Register</w:t>
      </w:r>
      <w:r w:rsidRPr="00A80EC9">
        <w:rPr>
          <w:sz w:val="22"/>
          <w:szCs w:val="22"/>
        </w:rPr>
        <w:t xml:space="preserve"> for OPM/GOVT-5 and GOVT-7.</w:t>
      </w:r>
    </w:p>
    <w:p w:rsidR="00960ECE" w:rsidRPr="00A80EC9" w:rsidP="00960ECE" w14:paraId="4119289E" w14:textId="77777777">
      <w:pPr>
        <w:rPr>
          <w:i/>
          <w:color w:val="000000" w:themeColor="text1"/>
          <w:sz w:val="22"/>
          <w:szCs w:val="22"/>
          <w:highlight w:val="lightGray"/>
        </w:rPr>
      </w:pPr>
    </w:p>
    <w:p w:rsidR="0072282A" w:rsidRPr="00A80EC9" w:rsidP="00B07A1E" w14:paraId="77579EF0" w14:textId="77777777">
      <w:pPr>
        <w:pStyle w:val="ListParagraph"/>
        <w:rPr>
          <w:rFonts w:ascii="Times New Roman" w:hAnsi="Times New Roman"/>
          <w:sz w:val="22"/>
          <w:szCs w:val="22"/>
        </w:rPr>
      </w:pPr>
    </w:p>
    <w:p w:rsidR="00164D2D" w:rsidRPr="00A80EC9" w:rsidP="00C87B95" w14:paraId="3F3D111D" w14:textId="4721DBC8">
      <w:pPr>
        <w:pStyle w:val="BodyTextIndent"/>
        <w:numPr>
          <w:ilvl w:val="0"/>
          <w:numId w:val="1"/>
        </w:numPr>
        <w:jc w:val="left"/>
        <w:rPr>
          <w:sz w:val="22"/>
          <w:szCs w:val="22"/>
          <w:highlight w:val="lightGray"/>
        </w:rPr>
      </w:pPr>
      <w:r w:rsidRPr="00A80EC9">
        <w:rPr>
          <w:i/>
          <w:color w:val="000000" w:themeColor="text1"/>
          <w:sz w:val="22"/>
          <w:szCs w:val="22"/>
          <w:highlight w:val="lightGray"/>
        </w:rPr>
        <w:t>Are any questions of a sensitive nature asked</w:t>
      </w:r>
      <w:r w:rsidRPr="00A80EC9" w:rsidR="003A0B68">
        <w:rPr>
          <w:i/>
          <w:color w:val="000000" w:themeColor="text1"/>
          <w:sz w:val="22"/>
          <w:szCs w:val="22"/>
          <w:highlight w:val="lightGray"/>
        </w:rPr>
        <w:t>, such as sexual behavior and attitudes, religious beliefs, and other matters that are commonly considered private</w:t>
      </w:r>
      <w:r w:rsidRPr="00A80EC9">
        <w:rPr>
          <w:i/>
          <w:color w:val="000000" w:themeColor="text1"/>
          <w:sz w:val="22"/>
          <w:szCs w:val="22"/>
          <w:highlight w:val="lightGray"/>
        </w:rPr>
        <w:t>?</w:t>
      </w:r>
      <w:r w:rsidRPr="00A80EC9" w:rsidR="00D817B3">
        <w:rPr>
          <w:i/>
          <w:sz w:val="22"/>
          <w:szCs w:val="22"/>
          <w:highlight w:val="lightGray"/>
        </w:rPr>
        <w:t xml:space="preserve"> </w:t>
      </w:r>
      <w:r w:rsidRPr="00A80EC9" w:rsidR="002C288B">
        <w:rPr>
          <w:i/>
          <w:sz w:val="22"/>
          <w:szCs w:val="22"/>
          <w:highlight w:val="lightGray"/>
        </w:rPr>
        <w:t>If yes, p</w:t>
      </w:r>
      <w:r w:rsidRPr="00A80EC9" w:rsidR="00D817B3">
        <w:rPr>
          <w:i/>
          <w:color w:val="000000" w:themeColor="text1"/>
          <w:sz w:val="22"/>
          <w:szCs w:val="22"/>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52EE" w:rsidRPr="00A80EC9" w:rsidP="000952EE" w14:paraId="3400A549" w14:textId="77777777">
      <w:pPr>
        <w:pStyle w:val="BodyTextIndent"/>
        <w:tabs>
          <w:tab w:val="clear" w:pos="720"/>
        </w:tabs>
        <w:jc w:val="left"/>
        <w:rPr>
          <w:i/>
          <w:color w:val="000000" w:themeColor="text1"/>
          <w:sz w:val="22"/>
          <w:szCs w:val="22"/>
          <w:highlight w:val="lightGray"/>
        </w:rPr>
      </w:pPr>
    </w:p>
    <w:p w:rsidR="000952EE" w:rsidRPr="00A80EC9" w:rsidP="000952EE" w14:paraId="1F2F5C09" w14:textId="77777777">
      <w:pPr>
        <w:pStyle w:val="BodyTextIndent"/>
        <w:tabs>
          <w:tab w:val="clear" w:pos="720"/>
        </w:tabs>
        <w:jc w:val="left"/>
        <w:rPr>
          <w:i/>
          <w:color w:val="000000" w:themeColor="text1"/>
          <w:sz w:val="22"/>
          <w:szCs w:val="22"/>
          <w:highlight w:val="lightGray"/>
        </w:rPr>
      </w:pPr>
    </w:p>
    <w:p w:rsidR="00780F77" w:rsidRPr="00A80EC9" w:rsidP="00D1157B" w14:paraId="235CC61C" w14:textId="77777777">
      <w:pPr>
        <w:shd w:val="clear" w:color="auto" w:fill="FFFFFF" w:themeFill="background1"/>
        <w:suppressAutoHyphens/>
        <w:ind w:left="720" w:right="1920"/>
        <w:rPr>
          <w:sz w:val="22"/>
          <w:szCs w:val="22"/>
        </w:rPr>
      </w:pPr>
      <w:r w:rsidRPr="00A80EC9">
        <w:rPr>
          <w:sz w:val="22"/>
          <w:szCs w:val="22"/>
        </w:rPr>
        <w:t xml:space="preserve">This information collection does not include questions of a sensitive nature, such as sexual behavior and attitudes, religious beliefs, and other matters that are commonly considered private.  </w:t>
      </w:r>
    </w:p>
    <w:p w:rsidR="000952EE" w:rsidRPr="00A80EC9" w:rsidP="000952EE" w14:paraId="76F2C703" w14:textId="77777777">
      <w:pPr>
        <w:pStyle w:val="BodyTextIndent"/>
        <w:tabs>
          <w:tab w:val="clear" w:pos="720"/>
        </w:tabs>
        <w:jc w:val="left"/>
        <w:rPr>
          <w:sz w:val="22"/>
          <w:szCs w:val="22"/>
          <w:highlight w:val="lightGray"/>
        </w:rPr>
      </w:pPr>
    </w:p>
    <w:p w:rsidR="00AF2C24" w:rsidRPr="00A80EC9" w:rsidP="00164D2D" w14:paraId="0231B81D" w14:textId="77777777">
      <w:pPr>
        <w:pStyle w:val="BodyTextIndent"/>
        <w:tabs>
          <w:tab w:val="clear" w:pos="720"/>
        </w:tabs>
        <w:jc w:val="left"/>
        <w:rPr>
          <w:sz w:val="22"/>
          <w:szCs w:val="22"/>
        </w:rPr>
      </w:pPr>
    </w:p>
    <w:p w:rsidR="00164D2D" w:rsidP="00164D2D" w14:paraId="2A0F077D" w14:textId="12812CB1">
      <w:pPr>
        <w:numPr>
          <w:ilvl w:val="0"/>
          <w:numId w:val="1"/>
        </w:numPr>
        <w:rPr>
          <w:i/>
          <w:color w:val="000000" w:themeColor="text1"/>
          <w:sz w:val="22"/>
          <w:szCs w:val="22"/>
          <w:highlight w:val="lightGray"/>
        </w:rPr>
      </w:pPr>
      <w:r w:rsidRPr="00A80EC9">
        <w:rPr>
          <w:i/>
          <w:color w:val="000000" w:themeColor="text1"/>
          <w:sz w:val="22"/>
          <w:szCs w:val="22"/>
          <w:highlight w:val="lightGray"/>
        </w:rPr>
        <w:t>Describe the hour time burden and the hour cost burden on the respondent needed to complete this collection.</w:t>
      </w:r>
      <w:r w:rsidRPr="00A80EC9" w:rsidR="00F07772">
        <w:rPr>
          <w:i/>
          <w:color w:val="000000" w:themeColor="text1"/>
          <w:sz w:val="22"/>
          <w:szCs w:val="22"/>
          <w:highlight w:val="lightGray"/>
        </w:rPr>
        <w:t xml:space="preserve"> Please specify </w:t>
      </w:r>
      <w:r w:rsidRPr="00A80EC9" w:rsidR="0019458A">
        <w:rPr>
          <w:i/>
          <w:color w:val="000000" w:themeColor="text1"/>
          <w:sz w:val="22"/>
          <w:szCs w:val="22"/>
          <w:highlight w:val="lightGray"/>
        </w:rPr>
        <w:t xml:space="preserve">hourly salary for </w:t>
      </w:r>
      <w:r w:rsidRPr="00A80EC9" w:rsidR="009618D0">
        <w:rPr>
          <w:i/>
          <w:color w:val="000000" w:themeColor="text1"/>
          <w:sz w:val="22"/>
          <w:szCs w:val="22"/>
          <w:highlight w:val="lightGray"/>
        </w:rPr>
        <w:t>your</w:t>
      </w:r>
      <w:r w:rsidRPr="00A80EC9" w:rsidR="0019458A">
        <w:rPr>
          <w:i/>
          <w:color w:val="000000" w:themeColor="text1"/>
          <w:sz w:val="22"/>
          <w:szCs w:val="22"/>
          <w:highlight w:val="lightGray"/>
        </w:rPr>
        <w:t xml:space="preserve"> respondent audience </w:t>
      </w:r>
      <w:r w:rsidRPr="00A80EC9" w:rsidR="00497226">
        <w:rPr>
          <w:i/>
          <w:color w:val="000000" w:themeColor="text1"/>
          <w:sz w:val="22"/>
          <w:szCs w:val="22"/>
          <w:highlight w:val="lightGray"/>
        </w:rPr>
        <w:t>by r</w:t>
      </w:r>
      <w:r w:rsidRPr="00A80EC9" w:rsidR="007418C9">
        <w:rPr>
          <w:i/>
          <w:color w:val="000000" w:themeColor="text1"/>
          <w:sz w:val="22"/>
          <w:szCs w:val="22"/>
          <w:highlight w:val="lightGray"/>
        </w:rPr>
        <w:t>eferenc</w:t>
      </w:r>
      <w:r w:rsidRPr="00A80EC9" w:rsidR="00497226">
        <w:rPr>
          <w:i/>
          <w:color w:val="000000" w:themeColor="text1"/>
          <w:sz w:val="22"/>
          <w:szCs w:val="22"/>
          <w:highlight w:val="lightGray"/>
        </w:rPr>
        <w:t>ing</w:t>
      </w:r>
      <w:r w:rsidRPr="00A80EC9" w:rsidR="007418C9">
        <w:rPr>
          <w:i/>
          <w:color w:val="000000" w:themeColor="text1"/>
          <w:sz w:val="22"/>
          <w:szCs w:val="22"/>
          <w:highlight w:val="lightGray"/>
        </w:rPr>
        <w:t xml:space="preserve"> </w:t>
      </w:r>
      <w:hyperlink r:id="rId4" w:history="1">
        <w:r w:rsidRPr="00A80EC9" w:rsidR="007418C9">
          <w:rPr>
            <w:rStyle w:val="Hyperlink"/>
            <w:i/>
            <w:sz w:val="22"/>
            <w:szCs w:val="22"/>
            <w:highlight w:val="lightGray"/>
          </w:rPr>
          <w:t xml:space="preserve">Bureau of Labor Statistics Occupational </w:t>
        </w:r>
        <w:r w:rsidRPr="00A80EC9" w:rsidR="00CD599F">
          <w:rPr>
            <w:rStyle w:val="Hyperlink"/>
            <w:i/>
            <w:sz w:val="22"/>
            <w:szCs w:val="22"/>
            <w:highlight w:val="lightGray"/>
          </w:rPr>
          <w:t>Employment and Wage Estimates</w:t>
        </w:r>
      </w:hyperlink>
      <w:r w:rsidRPr="00A80EC9" w:rsidR="009618D0">
        <w:rPr>
          <w:i/>
          <w:color w:val="000000" w:themeColor="text1"/>
          <w:sz w:val="22"/>
          <w:szCs w:val="22"/>
          <w:highlight w:val="lightGray"/>
        </w:rPr>
        <w:t xml:space="preserve"> or other alternative wage site</w:t>
      </w:r>
      <w:r w:rsidRPr="00A80EC9" w:rsidR="00CD599F">
        <w:rPr>
          <w:i/>
          <w:color w:val="000000" w:themeColor="text1"/>
          <w:sz w:val="22"/>
          <w:szCs w:val="22"/>
          <w:highlight w:val="lightGray"/>
        </w:rPr>
        <w:t>, when applicable.</w:t>
      </w:r>
    </w:p>
    <w:p w:rsidR="00324E94" w:rsidP="00324E94" w14:paraId="154AB81B" w14:textId="77777777">
      <w:pPr>
        <w:rPr>
          <w:i/>
          <w:color w:val="000000" w:themeColor="text1"/>
          <w:sz w:val="22"/>
          <w:szCs w:val="22"/>
          <w:highlight w:val="lightGray"/>
        </w:rPr>
      </w:pPr>
    </w:p>
    <w:p w:rsidR="00324E94" w:rsidRPr="006035AD" w:rsidP="00ED7474" w14:paraId="3E836458" w14:textId="2AC2F5B5">
      <w:pPr>
        <w:pStyle w:val="BodyText"/>
        <w:spacing w:before="90"/>
        <w:ind w:left="720" w:right="1923"/>
        <w:rPr>
          <w:sz w:val="22"/>
          <w:szCs w:val="22"/>
        </w:rPr>
      </w:pPr>
      <w:r w:rsidRPr="006035AD">
        <w:rPr>
          <w:sz w:val="22"/>
          <w:szCs w:val="22"/>
        </w:rPr>
        <w:t xml:space="preserve">It is estimated that the total number of respondents for </w:t>
      </w:r>
      <w:r>
        <w:rPr>
          <w:sz w:val="22"/>
          <w:szCs w:val="22"/>
        </w:rPr>
        <w:t>both</w:t>
      </w:r>
      <w:r w:rsidRPr="006035AD">
        <w:rPr>
          <w:sz w:val="22"/>
          <w:szCs w:val="22"/>
        </w:rPr>
        <w:t xml:space="preserve"> forms is </w:t>
      </w:r>
      <w:r>
        <w:rPr>
          <w:sz w:val="22"/>
          <w:szCs w:val="22"/>
        </w:rPr>
        <w:t>9,444,348</w:t>
      </w:r>
      <w:r w:rsidRPr="006035AD">
        <w:rPr>
          <w:sz w:val="22"/>
          <w:szCs w:val="22"/>
        </w:rPr>
        <w:t xml:space="preserve"> with total annual burden hours of </w:t>
      </w:r>
      <w:r>
        <w:rPr>
          <w:sz w:val="22"/>
          <w:szCs w:val="22"/>
        </w:rPr>
        <w:t>16,448,029</w:t>
      </w:r>
      <w:r w:rsidRPr="006035AD">
        <w:rPr>
          <w:sz w:val="22"/>
          <w:szCs w:val="22"/>
        </w:rPr>
        <w:t xml:space="preserve"> and a total burden </w:t>
      </w:r>
      <w:r w:rsidRPr="006035AD">
        <w:rPr>
          <w:sz w:val="22"/>
          <w:szCs w:val="22"/>
        </w:rPr>
        <w:t>cost of $</w:t>
      </w:r>
      <w:r>
        <w:rPr>
          <w:sz w:val="22"/>
          <w:szCs w:val="22"/>
        </w:rPr>
        <w:t>423</w:t>
      </w:r>
      <w:r w:rsidR="00006AE6">
        <w:rPr>
          <w:sz w:val="22"/>
          <w:szCs w:val="22"/>
        </w:rPr>
        <w:t>,</w:t>
      </w:r>
      <w:r>
        <w:rPr>
          <w:sz w:val="22"/>
          <w:szCs w:val="22"/>
        </w:rPr>
        <w:t>043</w:t>
      </w:r>
      <w:r w:rsidR="00006AE6">
        <w:rPr>
          <w:sz w:val="22"/>
          <w:szCs w:val="22"/>
        </w:rPr>
        <w:t>,</w:t>
      </w:r>
      <w:r>
        <w:rPr>
          <w:sz w:val="22"/>
          <w:szCs w:val="22"/>
        </w:rPr>
        <w:t>322</w:t>
      </w:r>
      <w:r w:rsidRPr="006035AD">
        <w:rPr>
          <w:sz w:val="22"/>
          <w:szCs w:val="22"/>
        </w:rPr>
        <w:t>. The cost was determined by multiplying the annual hour burden by the mean hourly wage across all occupations ($25.72) from Bureau of Labor Statistics Website (</w:t>
      </w:r>
      <w:hyperlink r:id="rId5">
        <w:r w:rsidRPr="006035AD">
          <w:rPr>
            <w:rStyle w:val="Hyperlink"/>
            <w:sz w:val="22"/>
            <w:szCs w:val="22"/>
          </w:rPr>
          <w:t>http://www.bls.gov/oes/2019/may/oes_nat.htm</w:t>
        </w:r>
      </w:hyperlink>
      <w:r w:rsidRPr="006035AD">
        <w:rPr>
          <w:sz w:val="22"/>
          <w:szCs w:val="22"/>
        </w:rPr>
        <w:t>).</w:t>
      </w:r>
    </w:p>
    <w:p w:rsidR="00324E94" w:rsidRPr="006035AD" w:rsidP="00324E94" w14:paraId="51AD67FF" w14:textId="77777777">
      <w:pPr>
        <w:pStyle w:val="BodyText"/>
        <w:spacing w:before="3"/>
        <w:rPr>
          <w:sz w:val="22"/>
          <w:szCs w:val="22"/>
        </w:rPr>
      </w:pPr>
    </w:p>
    <w:tbl>
      <w:tblPr>
        <w:tblW w:w="11094"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3"/>
        <w:gridCol w:w="1087"/>
        <w:gridCol w:w="1671"/>
        <w:gridCol w:w="1587"/>
        <w:gridCol w:w="1422"/>
        <w:gridCol w:w="1253"/>
        <w:gridCol w:w="1170"/>
        <w:gridCol w:w="1801"/>
      </w:tblGrid>
      <w:tr w14:paraId="4D8C6C4F" w14:textId="77777777" w:rsidTr="00E23BFF">
        <w:tblPrEx>
          <w:tblW w:w="11094"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83"/>
        </w:trPr>
        <w:tc>
          <w:tcPr>
            <w:tcW w:w="1103" w:type="dxa"/>
            <w:shd w:val="clear" w:color="auto" w:fill="D9D9D9"/>
          </w:tcPr>
          <w:p w:rsidR="00324E94" w:rsidRPr="00FB5ECA" w:rsidP="00774824" w14:paraId="047B8E49" w14:textId="77777777">
            <w:pPr>
              <w:pStyle w:val="TableParagraph"/>
              <w:ind w:right="111"/>
              <w:rPr>
                <w:b/>
                <w:sz w:val="18"/>
                <w:szCs w:val="18"/>
              </w:rPr>
            </w:pPr>
            <w:r w:rsidRPr="00FB5ECA">
              <w:rPr>
                <w:b/>
                <w:sz w:val="18"/>
                <w:szCs w:val="18"/>
              </w:rPr>
              <w:t>Form</w:t>
            </w:r>
            <w:r w:rsidRPr="00FB5ECA">
              <w:rPr>
                <w:b/>
                <w:spacing w:val="1"/>
                <w:sz w:val="18"/>
                <w:szCs w:val="18"/>
              </w:rPr>
              <w:t xml:space="preserve"> </w:t>
            </w:r>
            <w:r w:rsidRPr="00FB5ECA">
              <w:rPr>
                <w:b/>
                <w:sz w:val="18"/>
                <w:szCs w:val="18"/>
              </w:rPr>
              <w:t>Name</w:t>
            </w:r>
          </w:p>
        </w:tc>
        <w:tc>
          <w:tcPr>
            <w:tcW w:w="1087" w:type="dxa"/>
            <w:shd w:val="clear" w:color="auto" w:fill="D9D9D9"/>
          </w:tcPr>
          <w:p w:rsidR="00324E94" w:rsidRPr="00FB5ECA" w:rsidP="00774824" w14:paraId="130E4889" w14:textId="77777777">
            <w:pPr>
              <w:pStyle w:val="TableParagraph"/>
              <w:ind w:right="162"/>
              <w:rPr>
                <w:b/>
                <w:sz w:val="18"/>
                <w:szCs w:val="18"/>
              </w:rPr>
            </w:pPr>
            <w:r w:rsidRPr="00FB5ECA">
              <w:rPr>
                <w:b/>
                <w:sz w:val="18"/>
                <w:szCs w:val="18"/>
              </w:rPr>
              <w:t>Form</w:t>
            </w:r>
            <w:r w:rsidRPr="00FB5ECA">
              <w:rPr>
                <w:b/>
                <w:spacing w:val="-52"/>
                <w:sz w:val="18"/>
                <w:szCs w:val="18"/>
              </w:rPr>
              <w:t xml:space="preserve"> </w:t>
            </w:r>
            <w:r w:rsidRPr="00FB5ECA">
              <w:rPr>
                <w:b/>
                <w:sz w:val="18"/>
                <w:szCs w:val="18"/>
              </w:rPr>
              <w:t>No.</w:t>
            </w:r>
          </w:p>
        </w:tc>
        <w:tc>
          <w:tcPr>
            <w:tcW w:w="1671" w:type="dxa"/>
            <w:shd w:val="clear" w:color="auto" w:fill="D9D9D9"/>
          </w:tcPr>
          <w:p w:rsidR="00324E94" w:rsidRPr="00FB5ECA" w:rsidP="00774824" w14:paraId="26016439" w14:textId="77777777">
            <w:pPr>
              <w:pStyle w:val="TableParagraph"/>
              <w:ind w:left="468" w:right="89"/>
              <w:rPr>
                <w:b/>
                <w:sz w:val="18"/>
                <w:szCs w:val="18"/>
              </w:rPr>
            </w:pPr>
            <w:r w:rsidRPr="00FB5ECA">
              <w:rPr>
                <w:b/>
                <w:sz w:val="18"/>
                <w:szCs w:val="18"/>
              </w:rPr>
              <w:t>No. of</w:t>
            </w:r>
            <w:r w:rsidRPr="00FB5ECA">
              <w:rPr>
                <w:b/>
                <w:spacing w:val="1"/>
                <w:sz w:val="18"/>
                <w:szCs w:val="18"/>
              </w:rPr>
              <w:t xml:space="preserve"> </w:t>
            </w:r>
            <w:r w:rsidRPr="00FB5ECA">
              <w:rPr>
                <w:b/>
                <w:sz w:val="18"/>
                <w:szCs w:val="18"/>
              </w:rPr>
              <w:t>Respondents</w:t>
            </w:r>
          </w:p>
        </w:tc>
        <w:tc>
          <w:tcPr>
            <w:tcW w:w="1587" w:type="dxa"/>
            <w:shd w:val="clear" w:color="auto" w:fill="D9D9D9"/>
          </w:tcPr>
          <w:p w:rsidR="00324E94" w:rsidRPr="00FB5ECA" w:rsidP="00774824" w14:paraId="1E6E97E1" w14:textId="77777777">
            <w:pPr>
              <w:pStyle w:val="TableParagraph"/>
              <w:ind w:left="468" w:right="90"/>
              <w:rPr>
                <w:b/>
                <w:sz w:val="18"/>
                <w:szCs w:val="18"/>
              </w:rPr>
            </w:pPr>
            <w:r w:rsidRPr="00FB5ECA">
              <w:rPr>
                <w:b/>
                <w:sz w:val="18"/>
                <w:szCs w:val="18"/>
              </w:rPr>
              <w:t>No. of</w:t>
            </w:r>
            <w:r w:rsidRPr="00FB5ECA">
              <w:rPr>
                <w:b/>
                <w:spacing w:val="1"/>
                <w:sz w:val="18"/>
                <w:szCs w:val="18"/>
              </w:rPr>
              <w:t xml:space="preserve"> </w:t>
            </w:r>
            <w:r w:rsidRPr="00FB5ECA">
              <w:rPr>
                <w:b/>
                <w:sz w:val="18"/>
                <w:szCs w:val="18"/>
              </w:rPr>
              <w:t>Responses</w:t>
            </w:r>
            <w:r w:rsidRPr="00FB5ECA">
              <w:rPr>
                <w:b/>
                <w:spacing w:val="1"/>
                <w:sz w:val="18"/>
                <w:szCs w:val="18"/>
              </w:rPr>
              <w:t xml:space="preserve"> </w:t>
            </w:r>
            <w:r w:rsidRPr="00FB5ECA">
              <w:rPr>
                <w:b/>
                <w:sz w:val="18"/>
                <w:szCs w:val="18"/>
              </w:rPr>
              <w:t>per</w:t>
            </w:r>
            <w:r w:rsidRPr="00FB5ECA">
              <w:rPr>
                <w:b/>
                <w:spacing w:val="1"/>
                <w:sz w:val="18"/>
                <w:szCs w:val="18"/>
              </w:rPr>
              <w:t xml:space="preserve"> </w:t>
            </w:r>
            <w:r w:rsidRPr="00FB5ECA">
              <w:rPr>
                <w:b/>
                <w:sz w:val="18"/>
                <w:szCs w:val="18"/>
              </w:rPr>
              <w:t>Respondent</w:t>
            </w:r>
          </w:p>
        </w:tc>
        <w:tc>
          <w:tcPr>
            <w:tcW w:w="1422" w:type="dxa"/>
            <w:shd w:val="clear" w:color="auto" w:fill="D9D9D9"/>
          </w:tcPr>
          <w:p w:rsidR="00324E94" w:rsidRPr="00FB5ECA" w:rsidP="00774824" w14:paraId="13C55CEC" w14:textId="77777777">
            <w:pPr>
              <w:pStyle w:val="TableParagraph"/>
              <w:ind w:right="133"/>
              <w:rPr>
                <w:b/>
                <w:sz w:val="18"/>
                <w:szCs w:val="18"/>
              </w:rPr>
            </w:pPr>
            <w:r w:rsidRPr="00FB5ECA">
              <w:rPr>
                <w:b/>
                <w:sz w:val="18"/>
                <w:szCs w:val="18"/>
              </w:rPr>
              <w:t>Average</w:t>
            </w:r>
            <w:r w:rsidRPr="00FB5ECA">
              <w:rPr>
                <w:b/>
                <w:spacing w:val="1"/>
                <w:sz w:val="18"/>
                <w:szCs w:val="18"/>
              </w:rPr>
              <w:t xml:space="preserve"> </w:t>
            </w:r>
            <w:r w:rsidRPr="00FB5ECA">
              <w:rPr>
                <w:b/>
                <w:sz w:val="18"/>
                <w:szCs w:val="18"/>
              </w:rPr>
              <w:t>Burden</w:t>
            </w:r>
            <w:r w:rsidRPr="00FB5ECA">
              <w:rPr>
                <w:b/>
                <w:spacing w:val="1"/>
                <w:sz w:val="18"/>
                <w:szCs w:val="18"/>
              </w:rPr>
              <w:t xml:space="preserve"> </w:t>
            </w:r>
            <w:r w:rsidRPr="00FB5ECA">
              <w:rPr>
                <w:b/>
                <w:sz w:val="18"/>
                <w:szCs w:val="18"/>
              </w:rPr>
              <w:t>per</w:t>
            </w:r>
            <w:r w:rsidRPr="00FB5ECA">
              <w:rPr>
                <w:b/>
                <w:spacing w:val="1"/>
                <w:sz w:val="18"/>
                <w:szCs w:val="18"/>
              </w:rPr>
              <w:t xml:space="preserve"> </w:t>
            </w:r>
            <w:r w:rsidRPr="00FB5ECA">
              <w:rPr>
                <w:b/>
                <w:sz w:val="18"/>
                <w:szCs w:val="18"/>
              </w:rPr>
              <w:t>Response</w:t>
            </w:r>
          </w:p>
          <w:p w:rsidR="00324E94" w:rsidRPr="00FB5ECA" w:rsidP="00774824" w14:paraId="158A7678" w14:textId="77777777">
            <w:pPr>
              <w:pStyle w:val="TableParagraph"/>
              <w:spacing w:before="1" w:line="227" w:lineRule="exact"/>
              <w:rPr>
                <w:b/>
                <w:sz w:val="18"/>
                <w:szCs w:val="18"/>
              </w:rPr>
            </w:pPr>
            <w:r w:rsidRPr="00FB5ECA">
              <w:rPr>
                <w:b/>
                <w:sz w:val="18"/>
                <w:szCs w:val="18"/>
              </w:rPr>
              <w:t>(in</w:t>
            </w:r>
            <w:r w:rsidRPr="00FB5ECA">
              <w:rPr>
                <w:b/>
                <w:spacing w:val="-1"/>
                <w:sz w:val="18"/>
                <w:szCs w:val="18"/>
              </w:rPr>
              <w:t xml:space="preserve"> </w:t>
            </w:r>
            <w:r w:rsidRPr="00FB5ECA">
              <w:rPr>
                <w:b/>
                <w:sz w:val="18"/>
                <w:szCs w:val="18"/>
              </w:rPr>
              <w:t>hours)</w:t>
            </w:r>
          </w:p>
        </w:tc>
        <w:tc>
          <w:tcPr>
            <w:tcW w:w="1253" w:type="dxa"/>
            <w:shd w:val="clear" w:color="auto" w:fill="D9D9D9"/>
          </w:tcPr>
          <w:p w:rsidR="00324E94" w:rsidRPr="00FB5ECA" w:rsidP="00774824" w14:paraId="7BEF9DED" w14:textId="77777777">
            <w:pPr>
              <w:pStyle w:val="TableParagraph"/>
              <w:ind w:right="159"/>
              <w:rPr>
                <w:b/>
                <w:sz w:val="18"/>
                <w:szCs w:val="18"/>
              </w:rPr>
            </w:pPr>
            <w:r w:rsidRPr="00FB5ECA">
              <w:rPr>
                <w:b/>
                <w:sz w:val="18"/>
                <w:szCs w:val="18"/>
              </w:rPr>
              <w:t>Total</w:t>
            </w:r>
            <w:r w:rsidRPr="00FB5ECA">
              <w:rPr>
                <w:b/>
                <w:spacing w:val="1"/>
                <w:sz w:val="18"/>
                <w:szCs w:val="18"/>
              </w:rPr>
              <w:t xml:space="preserve"> </w:t>
            </w:r>
            <w:r w:rsidRPr="00FB5ECA">
              <w:rPr>
                <w:b/>
                <w:sz w:val="18"/>
                <w:szCs w:val="18"/>
              </w:rPr>
              <w:t>Annual</w:t>
            </w:r>
            <w:r w:rsidRPr="00FB5ECA">
              <w:rPr>
                <w:b/>
                <w:spacing w:val="-52"/>
                <w:sz w:val="18"/>
                <w:szCs w:val="18"/>
              </w:rPr>
              <w:t xml:space="preserve"> </w:t>
            </w:r>
            <w:r w:rsidRPr="00FB5ECA">
              <w:rPr>
                <w:b/>
                <w:sz w:val="18"/>
                <w:szCs w:val="18"/>
              </w:rPr>
              <w:t>Burden</w:t>
            </w:r>
            <w:r w:rsidRPr="00FB5ECA">
              <w:rPr>
                <w:b/>
                <w:spacing w:val="-52"/>
                <w:sz w:val="18"/>
                <w:szCs w:val="18"/>
              </w:rPr>
              <w:t xml:space="preserve"> </w:t>
            </w:r>
            <w:r w:rsidRPr="00FB5ECA">
              <w:rPr>
                <w:b/>
                <w:sz w:val="18"/>
                <w:szCs w:val="18"/>
              </w:rPr>
              <w:t>(in</w:t>
            </w:r>
          </w:p>
          <w:p w:rsidR="00324E94" w:rsidRPr="00FB5ECA" w:rsidP="00774824" w14:paraId="328A801D" w14:textId="77777777">
            <w:pPr>
              <w:pStyle w:val="TableParagraph"/>
              <w:spacing w:before="1" w:line="227" w:lineRule="exact"/>
              <w:rPr>
                <w:b/>
                <w:sz w:val="18"/>
                <w:szCs w:val="18"/>
              </w:rPr>
            </w:pPr>
            <w:r w:rsidRPr="00FB5ECA">
              <w:rPr>
                <w:b/>
                <w:sz w:val="18"/>
                <w:szCs w:val="18"/>
              </w:rPr>
              <w:t>hours)</w:t>
            </w:r>
          </w:p>
        </w:tc>
        <w:tc>
          <w:tcPr>
            <w:tcW w:w="1170" w:type="dxa"/>
            <w:shd w:val="clear" w:color="auto" w:fill="D9D9D9"/>
          </w:tcPr>
          <w:p w:rsidR="00324E94" w:rsidRPr="00FB5ECA" w:rsidP="00774824" w14:paraId="0661AB7C" w14:textId="77777777">
            <w:pPr>
              <w:pStyle w:val="TableParagraph"/>
              <w:ind w:right="100"/>
              <w:rPr>
                <w:b/>
                <w:sz w:val="18"/>
                <w:szCs w:val="18"/>
              </w:rPr>
            </w:pPr>
            <w:r w:rsidRPr="00FB5ECA">
              <w:rPr>
                <w:b/>
                <w:sz w:val="18"/>
                <w:szCs w:val="18"/>
              </w:rPr>
              <w:t>Ave.</w:t>
            </w:r>
            <w:r w:rsidRPr="00FB5ECA">
              <w:rPr>
                <w:b/>
                <w:spacing w:val="1"/>
                <w:sz w:val="18"/>
                <w:szCs w:val="18"/>
              </w:rPr>
              <w:t xml:space="preserve"> </w:t>
            </w:r>
            <w:r w:rsidRPr="00FB5ECA">
              <w:rPr>
                <w:b/>
                <w:sz w:val="18"/>
                <w:szCs w:val="18"/>
              </w:rPr>
              <w:t>Hourly</w:t>
            </w:r>
            <w:r w:rsidRPr="00FB5ECA">
              <w:rPr>
                <w:b/>
                <w:spacing w:val="-52"/>
                <w:sz w:val="18"/>
                <w:szCs w:val="18"/>
              </w:rPr>
              <w:t xml:space="preserve"> </w:t>
            </w:r>
            <w:r w:rsidRPr="00FB5ECA">
              <w:rPr>
                <w:b/>
                <w:sz w:val="18"/>
                <w:szCs w:val="18"/>
              </w:rPr>
              <w:t>Wage</w:t>
            </w:r>
            <w:r w:rsidRPr="00FB5ECA">
              <w:rPr>
                <w:b/>
                <w:spacing w:val="1"/>
                <w:sz w:val="18"/>
                <w:szCs w:val="18"/>
              </w:rPr>
              <w:t xml:space="preserve"> </w:t>
            </w:r>
            <w:r w:rsidRPr="00FB5ECA">
              <w:rPr>
                <w:b/>
                <w:sz w:val="18"/>
                <w:szCs w:val="18"/>
              </w:rPr>
              <w:t>Rate</w:t>
            </w:r>
          </w:p>
        </w:tc>
        <w:tc>
          <w:tcPr>
            <w:tcW w:w="1801" w:type="dxa"/>
            <w:shd w:val="clear" w:color="auto" w:fill="D9D9D9"/>
          </w:tcPr>
          <w:p w:rsidR="00324E94" w:rsidRPr="00FB5ECA" w:rsidP="00774824" w14:paraId="6BFC6A71" w14:textId="77777777">
            <w:pPr>
              <w:pStyle w:val="TableParagraph"/>
              <w:ind w:right="321"/>
              <w:rPr>
                <w:b/>
                <w:sz w:val="18"/>
                <w:szCs w:val="18"/>
              </w:rPr>
            </w:pPr>
            <w:r w:rsidRPr="00FB5ECA">
              <w:rPr>
                <w:b/>
                <w:sz w:val="18"/>
                <w:szCs w:val="18"/>
              </w:rPr>
              <w:t>Total</w:t>
            </w:r>
            <w:r w:rsidRPr="00FB5ECA">
              <w:rPr>
                <w:b/>
                <w:spacing w:val="1"/>
                <w:sz w:val="18"/>
                <w:szCs w:val="18"/>
              </w:rPr>
              <w:t xml:space="preserve"> </w:t>
            </w:r>
            <w:r w:rsidRPr="00FB5ECA">
              <w:rPr>
                <w:b/>
                <w:sz w:val="18"/>
                <w:szCs w:val="18"/>
              </w:rPr>
              <w:t>Annual</w:t>
            </w:r>
            <w:r w:rsidRPr="00FB5ECA">
              <w:rPr>
                <w:b/>
                <w:spacing w:val="1"/>
                <w:sz w:val="18"/>
                <w:szCs w:val="18"/>
              </w:rPr>
              <w:t xml:space="preserve"> </w:t>
            </w:r>
            <w:r w:rsidRPr="00FB5ECA">
              <w:rPr>
                <w:b/>
                <w:sz w:val="18"/>
                <w:szCs w:val="18"/>
              </w:rPr>
              <w:t xml:space="preserve">Respondent </w:t>
            </w:r>
            <w:r w:rsidRPr="00FB5ECA">
              <w:rPr>
                <w:b/>
                <w:spacing w:val="-52"/>
                <w:sz w:val="18"/>
                <w:szCs w:val="18"/>
              </w:rPr>
              <w:t xml:space="preserve"> </w:t>
            </w:r>
            <w:r w:rsidRPr="00FB5ECA">
              <w:rPr>
                <w:b/>
                <w:sz w:val="18"/>
                <w:szCs w:val="18"/>
              </w:rPr>
              <w:t>Cost</w:t>
            </w:r>
          </w:p>
        </w:tc>
      </w:tr>
      <w:tr w14:paraId="38F54BA4" w14:textId="77777777" w:rsidTr="00E23BFF">
        <w:tblPrEx>
          <w:tblW w:w="11094" w:type="dxa"/>
          <w:tblInd w:w="-879" w:type="dxa"/>
          <w:tblLayout w:type="fixed"/>
          <w:tblCellMar>
            <w:left w:w="0" w:type="dxa"/>
            <w:right w:w="0" w:type="dxa"/>
          </w:tblCellMar>
          <w:tblLook w:val="01E0"/>
        </w:tblPrEx>
        <w:trPr>
          <w:trHeight w:val="474"/>
        </w:trPr>
        <w:tc>
          <w:tcPr>
            <w:tcW w:w="1103" w:type="dxa"/>
          </w:tcPr>
          <w:p w:rsidR="00324E94" w:rsidRPr="00FB5ECA" w:rsidP="00774824" w14:paraId="1F23E4E6" w14:textId="77777777">
            <w:pPr>
              <w:pStyle w:val="TableParagraph"/>
              <w:spacing w:before="1"/>
              <w:rPr>
                <w:sz w:val="18"/>
                <w:szCs w:val="18"/>
              </w:rPr>
            </w:pPr>
            <w:r w:rsidRPr="00FB5ECA">
              <w:rPr>
                <w:sz w:val="18"/>
                <w:szCs w:val="18"/>
              </w:rPr>
              <w:t>Resume Builder</w:t>
            </w:r>
          </w:p>
        </w:tc>
        <w:tc>
          <w:tcPr>
            <w:tcW w:w="1087" w:type="dxa"/>
          </w:tcPr>
          <w:p w:rsidR="00324E94" w:rsidRPr="00FB5ECA" w:rsidP="00774824" w14:paraId="3F1108FF" w14:textId="77777777">
            <w:pPr>
              <w:pStyle w:val="TableParagraph"/>
              <w:spacing w:before="1" w:line="269" w:lineRule="exact"/>
              <w:rPr>
                <w:sz w:val="18"/>
                <w:szCs w:val="18"/>
              </w:rPr>
            </w:pPr>
            <w:r w:rsidRPr="00FB5ECA">
              <w:rPr>
                <w:sz w:val="18"/>
                <w:szCs w:val="18"/>
              </w:rPr>
              <w:t>3206-</w:t>
            </w:r>
          </w:p>
          <w:p w:rsidR="00324E94" w:rsidRPr="00FB5ECA" w:rsidP="00774824" w14:paraId="0B92F662" w14:textId="77777777">
            <w:pPr>
              <w:pStyle w:val="TableParagraph"/>
              <w:spacing w:line="251" w:lineRule="exact"/>
              <w:rPr>
                <w:sz w:val="18"/>
                <w:szCs w:val="18"/>
              </w:rPr>
            </w:pPr>
            <w:r w:rsidRPr="00FB5ECA">
              <w:rPr>
                <w:sz w:val="18"/>
                <w:szCs w:val="18"/>
              </w:rPr>
              <w:t>0219</w:t>
            </w:r>
          </w:p>
        </w:tc>
        <w:tc>
          <w:tcPr>
            <w:tcW w:w="1671" w:type="dxa"/>
          </w:tcPr>
          <w:p w:rsidR="00324E94" w:rsidRPr="00FB5ECA" w:rsidP="00774824" w14:paraId="2002B59E" w14:textId="77777777">
            <w:pPr>
              <w:pStyle w:val="TableParagraph"/>
              <w:spacing w:before="1"/>
              <w:ind w:left="468"/>
              <w:rPr>
                <w:sz w:val="18"/>
                <w:szCs w:val="18"/>
              </w:rPr>
            </w:pPr>
            <w:r w:rsidRPr="00FB5ECA">
              <w:rPr>
                <w:rStyle w:val="ui-provider"/>
                <w:sz w:val="18"/>
                <w:szCs w:val="18"/>
              </w:rPr>
              <w:t>6,431,345</w:t>
            </w:r>
          </w:p>
        </w:tc>
        <w:tc>
          <w:tcPr>
            <w:tcW w:w="1587" w:type="dxa"/>
          </w:tcPr>
          <w:p w:rsidR="00324E94" w:rsidRPr="00FB5ECA" w:rsidP="00774824" w14:paraId="22FE21BA" w14:textId="77777777">
            <w:pPr>
              <w:pStyle w:val="TableParagraph"/>
              <w:spacing w:before="1"/>
              <w:ind w:left="468"/>
              <w:rPr>
                <w:sz w:val="18"/>
                <w:szCs w:val="18"/>
              </w:rPr>
            </w:pPr>
            <w:r w:rsidRPr="00FB5ECA">
              <w:rPr>
                <w:sz w:val="18"/>
                <w:szCs w:val="18"/>
              </w:rPr>
              <w:t>4</w:t>
            </w:r>
          </w:p>
        </w:tc>
        <w:tc>
          <w:tcPr>
            <w:tcW w:w="1422" w:type="dxa"/>
          </w:tcPr>
          <w:p w:rsidR="00324E94" w:rsidRPr="00FB5ECA" w:rsidP="00774824" w14:paraId="0A60A04F" w14:textId="77777777">
            <w:pPr>
              <w:pStyle w:val="TableParagraph"/>
              <w:spacing w:before="1"/>
              <w:rPr>
                <w:sz w:val="18"/>
                <w:szCs w:val="18"/>
              </w:rPr>
            </w:pPr>
            <w:r w:rsidRPr="00FB5ECA">
              <w:rPr>
                <w:sz w:val="18"/>
                <w:szCs w:val="18"/>
              </w:rPr>
              <w:t>.63</w:t>
            </w:r>
          </w:p>
        </w:tc>
        <w:tc>
          <w:tcPr>
            <w:tcW w:w="1253" w:type="dxa"/>
          </w:tcPr>
          <w:p w:rsidR="00324E94" w:rsidRPr="00FB5ECA" w:rsidP="00774824" w14:paraId="37F2B1F8" w14:textId="77777777">
            <w:pPr>
              <w:pStyle w:val="TableParagraph"/>
              <w:spacing w:before="1"/>
              <w:rPr>
                <w:sz w:val="18"/>
                <w:szCs w:val="18"/>
              </w:rPr>
            </w:pPr>
            <w:r w:rsidRPr="00FB5ECA">
              <w:rPr>
                <w:sz w:val="18"/>
                <w:szCs w:val="18"/>
              </w:rPr>
              <w:t>16,206,989</w:t>
            </w:r>
          </w:p>
        </w:tc>
        <w:tc>
          <w:tcPr>
            <w:tcW w:w="1170" w:type="dxa"/>
          </w:tcPr>
          <w:p w:rsidR="00324E94" w:rsidRPr="00FB5ECA" w:rsidP="00774824" w14:paraId="74A24491" w14:textId="77777777">
            <w:pPr>
              <w:pStyle w:val="TableParagraph"/>
              <w:spacing w:before="1"/>
              <w:rPr>
                <w:sz w:val="18"/>
                <w:szCs w:val="18"/>
              </w:rPr>
            </w:pPr>
            <w:r w:rsidRPr="00FB5ECA">
              <w:rPr>
                <w:sz w:val="18"/>
                <w:szCs w:val="18"/>
              </w:rPr>
              <w:t>$25.72</w:t>
            </w:r>
          </w:p>
        </w:tc>
        <w:tc>
          <w:tcPr>
            <w:tcW w:w="1801" w:type="dxa"/>
          </w:tcPr>
          <w:p w:rsidR="00324E94" w:rsidRPr="00FB5ECA" w:rsidP="00774824" w14:paraId="102D67D7" w14:textId="77777777">
            <w:pPr>
              <w:pStyle w:val="TableParagraph"/>
              <w:spacing w:before="1"/>
              <w:rPr>
                <w:sz w:val="18"/>
                <w:szCs w:val="18"/>
              </w:rPr>
            </w:pPr>
            <w:r w:rsidRPr="00FB5ECA">
              <w:rPr>
                <w:sz w:val="18"/>
                <w:szCs w:val="18"/>
              </w:rPr>
              <w:t>$416,843,767</w:t>
            </w:r>
          </w:p>
        </w:tc>
      </w:tr>
      <w:tr w14:paraId="2AA27A0E" w14:textId="77777777" w:rsidTr="00E23BFF">
        <w:tblPrEx>
          <w:tblW w:w="11094" w:type="dxa"/>
          <w:tblInd w:w="-879" w:type="dxa"/>
          <w:tblLayout w:type="fixed"/>
          <w:tblCellMar>
            <w:left w:w="0" w:type="dxa"/>
            <w:right w:w="0" w:type="dxa"/>
          </w:tblCellMar>
          <w:tblLook w:val="01E0"/>
        </w:tblPrEx>
        <w:trPr>
          <w:trHeight w:val="474"/>
        </w:trPr>
        <w:tc>
          <w:tcPr>
            <w:tcW w:w="1103" w:type="dxa"/>
          </w:tcPr>
          <w:p w:rsidR="00324E94" w:rsidRPr="00FB5ECA" w:rsidP="00774824" w14:paraId="3563B6AF" w14:textId="77777777">
            <w:pPr>
              <w:pStyle w:val="TableParagraph"/>
              <w:spacing w:before="1"/>
              <w:rPr>
                <w:sz w:val="18"/>
                <w:szCs w:val="18"/>
              </w:rPr>
            </w:pPr>
            <w:r w:rsidRPr="00FB5ECA">
              <w:rPr>
                <w:sz w:val="18"/>
                <w:szCs w:val="18"/>
              </w:rPr>
              <w:t>Application Profile</w:t>
            </w:r>
          </w:p>
        </w:tc>
        <w:tc>
          <w:tcPr>
            <w:tcW w:w="1087" w:type="dxa"/>
          </w:tcPr>
          <w:p w:rsidR="00324E94" w:rsidRPr="00FB5ECA" w:rsidP="00774824" w14:paraId="4D6424D3" w14:textId="77777777">
            <w:pPr>
              <w:pStyle w:val="TableParagraph"/>
              <w:spacing w:before="1" w:line="269" w:lineRule="exact"/>
              <w:rPr>
                <w:sz w:val="18"/>
                <w:szCs w:val="18"/>
              </w:rPr>
            </w:pPr>
            <w:r w:rsidRPr="00FB5ECA">
              <w:rPr>
                <w:sz w:val="18"/>
                <w:szCs w:val="18"/>
              </w:rPr>
              <w:t>3206-</w:t>
            </w:r>
          </w:p>
          <w:p w:rsidR="00324E94" w:rsidRPr="00FB5ECA" w:rsidP="00774824" w14:paraId="15E596E9" w14:textId="77777777">
            <w:pPr>
              <w:pStyle w:val="TableParagraph"/>
              <w:spacing w:before="1" w:line="269" w:lineRule="exact"/>
              <w:rPr>
                <w:sz w:val="18"/>
                <w:szCs w:val="18"/>
              </w:rPr>
            </w:pPr>
            <w:r w:rsidRPr="00FB5ECA">
              <w:rPr>
                <w:sz w:val="18"/>
                <w:szCs w:val="18"/>
              </w:rPr>
              <w:t>0219</w:t>
            </w:r>
          </w:p>
        </w:tc>
        <w:tc>
          <w:tcPr>
            <w:tcW w:w="1671" w:type="dxa"/>
          </w:tcPr>
          <w:p w:rsidR="00324E94" w:rsidRPr="00FB5ECA" w:rsidP="00774824" w14:paraId="23DB1D79" w14:textId="77777777">
            <w:pPr>
              <w:pStyle w:val="TableParagraph"/>
              <w:spacing w:before="1"/>
              <w:ind w:left="468"/>
              <w:rPr>
                <w:sz w:val="18"/>
                <w:szCs w:val="18"/>
              </w:rPr>
            </w:pPr>
            <w:bookmarkStart w:id="2" w:name="_Hlk170121596"/>
            <w:r w:rsidRPr="00FB5ECA">
              <w:rPr>
                <w:rStyle w:val="ui-provider"/>
                <w:sz w:val="18"/>
                <w:szCs w:val="18"/>
              </w:rPr>
              <w:t>3,013,003</w:t>
            </w:r>
            <w:bookmarkEnd w:id="2"/>
          </w:p>
        </w:tc>
        <w:tc>
          <w:tcPr>
            <w:tcW w:w="1587" w:type="dxa"/>
          </w:tcPr>
          <w:p w:rsidR="00324E94" w:rsidRPr="00FB5ECA" w:rsidP="00774824" w14:paraId="2806609C" w14:textId="77777777">
            <w:pPr>
              <w:pStyle w:val="TableParagraph"/>
              <w:spacing w:before="1"/>
              <w:ind w:left="468"/>
              <w:rPr>
                <w:sz w:val="18"/>
                <w:szCs w:val="18"/>
              </w:rPr>
            </w:pPr>
            <w:r w:rsidRPr="00FB5ECA">
              <w:rPr>
                <w:sz w:val="18"/>
                <w:szCs w:val="18"/>
              </w:rPr>
              <w:t>1</w:t>
            </w:r>
          </w:p>
        </w:tc>
        <w:tc>
          <w:tcPr>
            <w:tcW w:w="1422" w:type="dxa"/>
          </w:tcPr>
          <w:p w:rsidR="00324E94" w:rsidRPr="00FB5ECA" w:rsidP="00774824" w14:paraId="17B4F640" w14:textId="77777777">
            <w:pPr>
              <w:pStyle w:val="TableParagraph"/>
              <w:spacing w:before="1"/>
              <w:rPr>
                <w:sz w:val="18"/>
                <w:szCs w:val="18"/>
              </w:rPr>
            </w:pPr>
            <w:r w:rsidRPr="00FB5ECA">
              <w:rPr>
                <w:sz w:val="18"/>
                <w:szCs w:val="18"/>
              </w:rPr>
              <w:t>.08</w:t>
            </w:r>
          </w:p>
        </w:tc>
        <w:tc>
          <w:tcPr>
            <w:tcW w:w="1253" w:type="dxa"/>
          </w:tcPr>
          <w:p w:rsidR="00324E94" w:rsidRPr="00FB5ECA" w:rsidP="00774824" w14:paraId="1457A3DC" w14:textId="77777777">
            <w:pPr>
              <w:pStyle w:val="TableParagraph"/>
              <w:spacing w:before="1"/>
              <w:rPr>
                <w:sz w:val="18"/>
                <w:szCs w:val="18"/>
              </w:rPr>
            </w:pPr>
            <w:bookmarkStart w:id="3" w:name="_Hlk170123976"/>
            <w:r w:rsidRPr="00FB5ECA">
              <w:rPr>
                <w:sz w:val="18"/>
                <w:szCs w:val="18"/>
              </w:rPr>
              <w:t>241,040</w:t>
            </w:r>
            <w:bookmarkEnd w:id="3"/>
          </w:p>
        </w:tc>
        <w:tc>
          <w:tcPr>
            <w:tcW w:w="1170" w:type="dxa"/>
          </w:tcPr>
          <w:p w:rsidR="00324E94" w:rsidRPr="00FB5ECA" w:rsidP="00774824" w14:paraId="0135E1A7" w14:textId="77777777">
            <w:pPr>
              <w:pStyle w:val="TableParagraph"/>
              <w:spacing w:before="1"/>
              <w:rPr>
                <w:sz w:val="18"/>
                <w:szCs w:val="18"/>
              </w:rPr>
            </w:pPr>
            <w:r w:rsidRPr="00FB5ECA">
              <w:rPr>
                <w:sz w:val="18"/>
                <w:szCs w:val="18"/>
              </w:rPr>
              <w:t>$25.72</w:t>
            </w:r>
          </w:p>
        </w:tc>
        <w:tc>
          <w:tcPr>
            <w:tcW w:w="1801" w:type="dxa"/>
          </w:tcPr>
          <w:p w:rsidR="00324E94" w:rsidRPr="00FB5ECA" w:rsidP="00774824" w14:paraId="0B1E7606" w14:textId="77777777">
            <w:pPr>
              <w:pStyle w:val="TableParagraph"/>
              <w:spacing w:before="1"/>
              <w:rPr>
                <w:sz w:val="18"/>
                <w:szCs w:val="18"/>
              </w:rPr>
            </w:pPr>
            <w:r w:rsidRPr="00FB5ECA">
              <w:rPr>
                <w:sz w:val="18"/>
                <w:szCs w:val="18"/>
              </w:rPr>
              <w:t>$6,199,555</w:t>
            </w:r>
          </w:p>
        </w:tc>
      </w:tr>
    </w:tbl>
    <w:p w:rsidR="00324E94" w:rsidRPr="006035AD" w:rsidP="00324E94" w14:paraId="36314111" w14:textId="77777777">
      <w:pPr>
        <w:pStyle w:val="BodyText"/>
        <w:rPr>
          <w:sz w:val="22"/>
          <w:szCs w:val="22"/>
        </w:rPr>
      </w:pPr>
    </w:p>
    <w:p w:rsidR="00324E94" w:rsidRPr="006035AD" w:rsidP="00324E94" w14:paraId="1A9A006F" w14:textId="77777777">
      <w:pPr>
        <w:pStyle w:val="BodyText"/>
        <w:rPr>
          <w:sz w:val="22"/>
          <w:szCs w:val="22"/>
        </w:rPr>
      </w:pPr>
    </w:p>
    <w:p w:rsidR="00324E94" w:rsidRPr="006035AD" w:rsidP="00324E94" w14:paraId="210F56A0" w14:textId="77777777">
      <w:pPr>
        <w:pStyle w:val="BodyText"/>
        <w:tabs>
          <w:tab w:val="left" w:pos="7819"/>
        </w:tabs>
        <w:spacing w:before="210"/>
        <w:ind w:left="4640"/>
        <w:rPr>
          <w:sz w:val="22"/>
          <w:szCs w:val="22"/>
        </w:rPr>
      </w:pPr>
      <w:r w:rsidRPr="006035AD">
        <w:rPr>
          <w:sz w:val="22"/>
          <w:szCs w:val="22"/>
          <w:u w:val="single"/>
        </w:rPr>
        <w:t>Number</w:t>
      </w:r>
      <w:r w:rsidRPr="006035AD">
        <w:rPr>
          <w:spacing w:val="-2"/>
          <w:sz w:val="22"/>
          <w:szCs w:val="22"/>
          <w:u w:val="single"/>
        </w:rPr>
        <w:t xml:space="preserve"> </w:t>
      </w:r>
      <w:r w:rsidRPr="006035AD">
        <w:rPr>
          <w:sz w:val="22"/>
          <w:szCs w:val="22"/>
          <w:u w:val="single"/>
        </w:rPr>
        <w:t>of</w:t>
      </w:r>
      <w:r w:rsidRPr="006035AD">
        <w:rPr>
          <w:spacing w:val="-2"/>
          <w:sz w:val="22"/>
          <w:szCs w:val="22"/>
          <w:u w:val="single"/>
        </w:rPr>
        <w:t xml:space="preserve"> </w:t>
      </w:r>
      <w:r w:rsidRPr="006035AD">
        <w:rPr>
          <w:sz w:val="22"/>
          <w:szCs w:val="22"/>
          <w:u w:val="single"/>
        </w:rPr>
        <w:t>Respondents</w:t>
      </w:r>
      <w:r w:rsidRPr="006035AD">
        <w:rPr>
          <w:sz w:val="22"/>
          <w:szCs w:val="22"/>
        </w:rPr>
        <w:tab/>
      </w:r>
      <w:r w:rsidRPr="006035AD">
        <w:rPr>
          <w:sz w:val="22"/>
          <w:szCs w:val="22"/>
          <w:u w:val="single"/>
        </w:rPr>
        <w:t>Burden</w:t>
      </w:r>
      <w:r w:rsidRPr="006035AD">
        <w:rPr>
          <w:spacing w:val="-2"/>
          <w:sz w:val="22"/>
          <w:szCs w:val="22"/>
          <w:u w:val="single"/>
        </w:rPr>
        <w:t xml:space="preserve"> </w:t>
      </w:r>
      <w:r w:rsidRPr="006035AD">
        <w:rPr>
          <w:sz w:val="22"/>
          <w:szCs w:val="22"/>
          <w:u w:val="single"/>
        </w:rPr>
        <w:t>Hours</w:t>
      </w:r>
    </w:p>
    <w:p w:rsidR="00324E94" w:rsidRPr="006035AD" w:rsidP="00324E94" w14:paraId="647B09B8" w14:textId="77777777">
      <w:pPr>
        <w:pStyle w:val="BodyText"/>
        <w:tabs>
          <w:tab w:val="left" w:pos="5239"/>
          <w:tab w:val="left" w:pos="8059"/>
        </w:tabs>
        <w:ind w:left="2120"/>
        <w:rPr>
          <w:sz w:val="22"/>
          <w:szCs w:val="22"/>
        </w:rPr>
      </w:pPr>
      <w:r w:rsidRPr="006035AD">
        <w:rPr>
          <w:sz w:val="22"/>
          <w:szCs w:val="22"/>
        </w:rPr>
        <w:t>All Forms</w:t>
      </w:r>
      <w:r w:rsidRPr="006035AD">
        <w:rPr>
          <w:sz w:val="22"/>
          <w:szCs w:val="22"/>
        </w:rPr>
        <w:tab/>
      </w:r>
      <w:r>
        <w:rPr>
          <w:sz w:val="22"/>
          <w:szCs w:val="22"/>
        </w:rPr>
        <w:t>9,444,348</w:t>
      </w:r>
      <w:r>
        <w:rPr>
          <w:sz w:val="22"/>
          <w:szCs w:val="22"/>
        </w:rPr>
        <w:tab/>
        <w:t>16,448,029</w:t>
      </w:r>
    </w:p>
    <w:p w:rsidR="0055613F" w:rsidRPr="00A80EC9" w:rsidP="00780F77" w14:paraId="2B60FF31" w14:textId="77777777">
      <w:pPr>
        <w:rPr>
          <w:iCs/>
          <w:color w:val="000000" w:themeColor="text1"/>
          <w:sz w:val="22"/>
          <w:szCs w:val="22"/>
          <w:highlight w:val="lightGray"/>
        </w:rPr>
      </w:pPr>
    </w:p>
    <w:p w:rsidR="00B07A1E" w:rsidRPr="00A80EC9" w:rsidP="00CA4064" w14:paraId="46C8A10A" w14:textId="6E7A67D8">
      <w:pPr>
        <w:pStyle w:val="BodyTextIndent"/>
        <w:tabs>
          <w:tab w:val="clear" w:pos="720"/>
        </w:tabs>
        <w:jc w:val="left"/>
        <w:rPr>
          <w:b/>
          <w:sz w:val="22"/>
          <w:szCs w:val="22"/>
        </w:rPr>
      </w:pPr>
    </w:p>
    <w:p w:rsidR="00164D2D" w:rsidRPr="00A80EC9" w:rsidP="00164D2D" w14:paraId="7A1EA35B" w14:textId="500F4B62">
      <w:pPr>
        <w:pStyle w:val="ListParagraph"/>
        <w:numPr>
          <w:ilvl w:val="0"/>
          <w:numId w:val="1"/>
        </w:numPr>
        <w:spacing w:after="200" w:line="276" w:lineRule="auto"/>
        <w:rPr>
          <w:rFonts w:ascii="Times New Roman" w:hAnsi="Times New Roman"/>
          <w:i/>
          <w:color w:val="000000" w:themeColor="text1"/>
          <w:sz w:val="22"/>
          <w:szCs w:val="22"/>
          <w:highlight w:val="lightGray"/>
        </w:rPr>
      </w:pPr>
      <w:r w:rsidRPr="00A80EC9">
        <w:rPr>
          <w:rFonts w:ascii="Times New Roman" w:hAnsi="Times New Roman"/>
          <w:i/>
          <w:color w:val="000000" w:themeColor="text1"/>
          <w:sz w:val="22"/>
          <w:szCs w:val="22"/>
          <w:highlight w:val="lightGray"/>
        </w:rPr>
        <w:t xml:space="preserve">Describe the </w:t>
      </w:r>
      <w:r w:rsidRPr="00A80EC9" w:rsidR="002D4FA9">
        <w:rPr>
          <w:rFonts w:ascii="Times New Roman" w:hAnsi="Times New Roman"/>
          <w:i/>
          <w:color w:val="000000" w:themeColor="text1"/>
          <w:sz w:val="22"/>
          <w:szCs w:val="22"/>
          <w:highlight w:val="lightGray"/>
        </w:rPr>
        <w:t xml:space="preserve">non-hourly </w:t>
      </w:r>
      <w:r w:rsidRPr="00A80EC9">
        <w:rPr>
          <w:rFonts w:ascii="Times New Roman" w:hAnsi="Times New Roman"/>
          <w:i/>
          <w:color w:val="000000" w:themeColor="text1"/>
          <w:sz w:val="22"/>
          <w:szCs w:val="22"/>
          <w:highlight w:val="lightGray"/>
        </w:rPr>
        <w:t>monetary burden to respondents needed to complete this collection.</w:t>
      </w:r>
      <w:r w:rsidRPr="00A80EC9" w:rsidR="00E04E9B">
        <w:rPr>
          <w:rFonts w:ascii="Times New Roman" w:hAnsi="Times New Roman"/>
          <w:i/>
          <w:color w:val="000000" w:themeColor="text1"/>
          <w:sz w:val="22"/>
          <w:szCs w:val="22"/>
          <w:highlight w:val="lightGray"/>
        </w:rPr>
        <w:t xml:space="preserve"> </w:t>
      </w:r>
      <w:r w:rsidRPr="00A80EC9" w:rsidR="004679E2">
        <w:rPr>
          <w:rFonts w:ascii="Times New Roman" w:hAnsi="Times New Roman"/>
          <w:i/>
          <w:color w:val="000000" w:themeColor="text1"/>
          <w:sz w:val="22"/>
          <w:szCs w:val="22"/>
          <w:highlight w:val="lightGray"/>
        </w:rPr>
        <w:t xml:space="preserve">This </w:t>
      </w:r>
      <w:r w:rsidRPr="00A80EC9" w:rsidR="00130FEC">
        <w:rPr>
          <w:rFonts w:ascii="Times New Roman" w:hAnsi="Times New Roman"/>
          <w:i/>
          <w:color w:val="000000" w:themeColor="text1"/>
          <w:sz w:val="22"/>
          <w:szCs w:val="22"/>
          <w:highlight w:val="lightGray"/>
        </w:rPr>
        <w:t>is</w:t>
      </w:r>
      <w:r w:rsidRPr="00A80EC9" w:rsidR="00495AF7">
        <w:rPr>
          <w:rFonts w:ascii="Times New Roman" w:hAnsi="Times New Roman"/>
          <w:i/>
          <w:color w:val="000000" w:themeColor="text1"/>
          <w:sz w:val="22"/>
          <w:szCs w:val="22"/>
          <w:highlight w:val="lightGray"/>
        </w:rPr>
        <w:t xml:space="preserve"> </w:t>
      </w:r>
      <w:r w:rsidRPr="00A80EC9" w:rsidR="00B326C3">
        <w:rPr>
          <w:rFonts w:ascii="Times New Roman" w:hAnsi="Times New Roman"/>
          <w:i/>
          <w:color w:val="000000" w:themeColor="text1"/>
          <w:sz w:val="22"/>
          <w:szCs w:val="22"/>
          <w:highlight w:val="lightGray"/>
        </w:rPr>
        <w:t xml:space="preserve">defined as </w:t>
      </w:r>
      <w:r w:rsidRPr="00A80EC9" w:rsidR="00EB49B8">
        <w:rPr>
          <w:rFonts w:ascii="Times New Roman" w:hAnsi="Times New Roman"/>
          <w:i/>
          <w:color w:val="000000" w:themeColor="text1"/>
          <w:sz w:val="22"/>
          <w:szCs w:val="22"/>
          <w:highlight w:val="lightGray"/>
        </w:rPr>
        <w:t>out-of-pocket</w:t>
      </w:r>
      <w:r w:rsidRPr="00A80EC9" w:rsidR="00495AF7">
        <w:rPr>
          <w:rFonts w:ascii="Times New Roman" w:hAnsi="Times New Roman"/>
          <w:i/>
          <w:color w:val="000000" w:themeColor="text1"/>
          <w:sz w:val="22"/>
          <w:szCs w:val="22"/>
          <w:highlight w:val="lightGray"/>
        </w:rPr>
        <w:t xml:space="preserve"> costs such as application fees</w:t>
      </w:r>
      <w:r w:rsidRPr="00A80EC9" w:rsidR="005D30C2">
        <w:rPr>
          <w:rFonts w:ascii="Times New Roman" w:hAnsi="Times New Roman"/>
          <w:i/>
          <w:color w:val="000000" w:themeColor="text1"/>
          <w:sz w:val="22"/>
          <w:szCs w:val="22"/>
          <w:highlight w:val="lightGray"/>
        </w:rPr>
        <w:t xml:space="preserve"> for the collection</w:t>
      </w:r>
      <w:r w:rsidRPr="00A80EC9" w:rsidR="00495AF7">
        <w:rPr>
          <w:rFonts w:ascii="Times New Roman" w:hAnsi="Times New Roman"/>
          <w:i/>
          <w:color w:val="000000" w:themeColor="text1"/>
          <w:sz w:val="22"/>
          <w:szCs w:val="22"/>
          <w:highlight w:val="lightGray"/>
        </w:rPr>
        <w:t>, document fees</w:t>
      </w:r>
      <w:r w:rsidRPr="00A80EC9" w:rsidR="005D30C2">
        <w:rPr>
          <w:rFonts w:ascii="Times New Roman" w:hAnsi="Times New Roman"/>
          <w:i/>
          <w:color w:val="000000" w:themeColor="text1"/>
          <w:sz w:val="22"/>
          <w:szCs w:val="22"/>
          <w:highlight w:val="lightGray"/>
        </w:rPr>
        <w:t xml:space="preserve"> (</w:t>
      </w:r>
      <w:hyperlink r:id="rId6" w:history="1">
        <w:r w:rsidRPr="00A80EC9" w:rsidR="005D30C2">
          <w:rPr>
            <w:rStyle w:val="Hyperlink"/>
            <w:rFonts w:ascii="Times New Roman" w:hAnsi="Times New Roman"/>
            <w:i/>
            <w:sz w:val="22"/>
            <w:szCs w:val="22"/>
            <w:highlight w:val="lightGray"/>
          </w:rPr>
          <w:t>birth</w:t>
        </w:r>
        <w:r w:rsidRPr="00A80EC9" w:rsidR="002B4D8E">
          <w:rPr>
            <w:rStyle w:val="Hyperlink"/>
            <w:rFonts w:ascii="Times New Roman" w:hAnsi="Times New Roman"/>
            <w:i/>
            <w:sz w:val="22"/>
            <w:szCs w:val="22"/>
            <w:highlight w:val="lightGray"/>
          </w:rPr>
          <w:t>/death</w:t>
        </w:r>
        <w:r w:rsidRPr="00A80EC9" w:rsidR="005D30C2">
          <w:rPr>
            <w:rStyle w:val="Hyperlink"/>
            <w:rFonts w:ascii="Times New Roman" w:hAnsi="Times New Roman"/>
            <w:i/>
            <w:sz w:val="22"/>
            <w:szCs w:val="22"/>
            <w:highlight w:val="lightGray"/>
          </w:rPr>
          <w:t xml:space="preserve"> certificates</w:t>
        </w:r>
      </w:hyperlink>
      <w:r w:rsidRPr="00A80EC9" w:rsidR="005D30C2">
        <w:rPr>
          <w:rFonts w:ascii="Times New Roman" w:hAnsi="Times New Roman"/>
          <w:i/>
          <w:color w:val="000000" w:themeColor="text1"/>
          <w:sz w:val="22"/>
          <w:szCs w:val="22"/>
          <w:highlight w:val="lightGray"/>
        </w:rPr>
        <w:t>, school transcripts)</w:t>
      </w:r>
      <w:r w:rsidRPr="00A80EC9" w:rsidR="00F94CD1">
        <w:rPr>
          <w:rFonts w:ascii="Times New Roman" w:hAnsi="Times New Roman"/>
          <w:i/>
          <w:color w:val="000000" w:themeColor="text1"/>
          <w:sz w:val="22"/>
          <w:szCs w:val="22"/>
          <w:highlight w:val="lightGray"/>
        </w:rPr>
        <w:t>, mailing costs</w:t>
      </w:r>
      <w:r w:rsidRPr="00A80EC9" w:rsidR="00EB49B8">
        <w:rPr>
          <w:rFonts w:ascii="Times New Roman" w:hAnsi="Times New Roman"/>
          <w:i/>
          <w:color w:val="000000" w:themeColor="text1"/>
          <w:sz w:val="22"/>
          <w:szCs w:val="22"/>
          <w:highlight w:val="lightGray"/>
        </w:rPr>
        <w:t xml:space="preserve"> </w:t>
      </w:r>
      <w:r w:rsidRPr="00A80EC9" w:rsidR="005940E3">
        <w:rPr>
          <w:rFonts w:ascii="Times New Roman" w:hAnsi="Times New Roman"/>
          <w:i/>
          <w:color w:val="000000" w:themeColor="text1"/>
          <w:sz w:val="22"/>
          <w:szCs w:val="22"/>
          <w:highlight w:val="lightGray"/>
        </w:rPr>
        <w:t>(</w:t>
      </w:r>
      <w:hyperlink r:id="rId7" w:history="1">
        <w:r w:rsidRPr="00A80EC9" w:rsidR="004679E2">
          <w:rPr>
            <w:rStyle w:val="Hyperlink"/>
            <w:rFonts w:ascii="Times New Roman" w:hAnsi="Times New Roman"/>
            <w:i/>
            <w:sz w:val="22"/>
            <w:szCs w:val="22"/>
            <w:highlight w:val="lightGray"/>
          </w:rPr>
          <w:t>printing</w:t>
        </w:r>
      </w:hyperlink>
      <w:r w:rsidRPr="00A80EC9" w:rsidR="004679E2">
        <w:rPr>
          <w:rFonts w:ascii="Times New Roman" w:hAnsi="Times New Roman"/>
          <w:i/>
          <w:color w:val="000000" w:themeColor="text1"/>
          <w:sz w:val="22"/>
          <w:szCs w:val="22"/>
          <w:highlight w:val="lightGray"/>
        </w:rPr>
        <w:t xml:space="preserve">, </w:t>
      </w:r>
      <w:hyperlink r:id="rId8" w:history="1">
        <w:r w:rsidRPr="00A80EC9" w:rsidR="005940E3">
          <w:rPr>
            <w:rStyle w:val="Hyperlink"/>
            <w:rFonts w:ascii="Times New Roman" w:hAnsi="Times New Roman"/>
            <w:i/>
            <w:sz w:val="22"/>
            <w:szCs w:val="22"/>
            <w:highlight w:val="lightGray"/>
          </w:rPr>
          <w:t>postage</w:t>
        </w:r>
      </w:hyperlink>
      <w:r w:rsidRPr="00A80EC9" w:rsidR="004679E2">
        <w:rPr>
          <w:rFonts w:ascii="Times New Roman" w:hAnsi="Times New Roman"/>
          <w:i/>
          <w:color w:val="000000" w:themeColor="text1"/>
          <w:sz w:val="22"/>
          <w:szCs w:val="22"/>
          <w:highlight w:val="lightGray"/>
        </w:rPr>
        <w:t>,</w:t>
      </w:r>
      <w:r w:rsidRPr="00A80EC9" w:rsidR="005940E3">
        <w:rPr>
          <w:rFonts w:ascii="Times New Roman" w:hAnsi="Times New Roman"/>
          <w:i/>
          <w:color w:val="000000" w:themeColor="text1"/>
          <w:sz w:val="22"/>
          <w:szCs w:val="22"/>
          <w:highlight w:val="lightGray"/>
        </w:rPr>
        <w:t xml:space="preserve"> and/or </w:t>
      </w:r>
      <w:hyperlink r:id="rId9" w:history="1">
        <w:r w:rsidRPr="00A80EC9" w:rsidR="005940E3">
          <w:rPr>
            <w:rStyle w:val="Hyperlink"/>
            <w:rFonts w:ascii="Times New Roman" w:hAnsi="Times New Roman"/>
            <w:i/>
            <w:sz w:val="22"/>
            <w:szCs w:val="22"/>
            <w:highlight w:val="lightGray"/>
          </w:rPr>
          <w:t>mileage</w:t>
        </w:r>
      </w:hyperlink>
      <w:r w:rsidRPr="00A80EC9" w:rsidR="005940E3">
        <w:rPr>
          <w:rFonts w:ascii="Times New Roman" w:hAnsi="Times New Roman"/>
          <w:i/>
          <w:color w:val="000000" w:themeColor="text1"/>
          <w:sz w:val="22"/>
          <w:szCs w:val="22"/>
          <w:highlight w:val="lightGray"/>
        </w:rPr>
        <w:t>)</w:t>
      </w:r>
      <w:r w:rsidRPr="00A80EC9" w:rsidR="00EB49B8">
        <w:rPr>
          <w:rFonts w:ascii="Times New Roman" w:hAnsi="Times New Roman"/>
          <w:i/>
          <w:color w:val="000000" w:themeColor="text1"/>
          <w:sz w:val="22"/>
          <w:szCs w:val="22"/>
          <w:highlight w:val="lightGray"/>
        </w:rPr>
        <w:t>, or anything else respondents</w:t>
      </w:r>
      <w:r w:rsidRPr="00A80EC9" w:rsidR="005940E3">
        <w:rPr>
          <w:rFonts w:ascii="Times New Roman" w:hAnsi="Times New Roman"/>
          <w:i/>
          <w:color w:val="000000" w:themeColor="text1"/>
          <w:sz w:val="22"/>
          <w:szCs w:val="22"/>
          <w:highlight w:val="lightGray"/>
        </w:rPr>
        <w:t xml:space="preserve"> </w:t>
      </w:r>
      <w:r w:rsidRPr="00A80EC9" w:rsidR="00E74BFB">
        <w:rPr>
          <w:rFonts w:ascii="Times New Roman" w:hAnsi="Times New Roman"/>
          <w:i/>
          <w:color w:val="000000" w:themeColor="text1"/>
          <w:sz w:val="22"/>
          <w:szCs w:val="22"/>
          <w:highlight w:val="lightGray"/>
        </w:rPr>
        <w:t>may need to pay to complete</w:t>
      </w:r>
      <w:r w:rsidRPr="00A80EC9" w:rsidR="007126D9">
        <w:rPr>
          <w:rFonts w:ascii="Times New Roman" w:hAnsi="Times New Roman"/>
          <w:i/>
          <w:color w:val="000000" w:themeColor="text1"/>
          <w:sz w:val="22"/>
          <w:szCs w:val="22"/>
          <w:highlight w:val="lightGray"/>
        </w:rPr>
        <w:t xml:space="preserve"> and/or implement </w:t>
      </w:r>
      <w:r w:rsidRPr="00A80EC9" w:rsidR="00E74BFB">
        <w:rPr>
          <w:rFonts w:ascii="Times New Roman" w:hAnsi="Times New Roman"/>
          <w:i/>
          <w:color w:val="000000" w:themeColor="text1"/>
          <w:sz w:val="22"/>
          <w:szCs w:val="22"/>
          <w:highlight w:val="lightGray"/>
        </w:rPr>
        <w:t>the collection</w:t>
      </w:r>
      <w:r w:rsidRPr="00A80EC9" w:rsidR="00F94CD1">
        <w:rPr>
          <w:rFonts w:ascii="Times New Roman" w:hAnsi="Times New Roman"/>
          <w:i/>
          <w:color w:val="000000" w:themeColor="text1"/>
          <w:sz w:val="22"/>
          <w:szCs w:val="22"/>
          <w:highlight w:val="lightGray"/>
        </w:rPr>
        <w:t>.</w:t>
      </w:r>
    </w:p>
    <w:p w:rsidR="00B95FC5" w:rsidRPr="00A80EC9" w:rsidP="00B95FC5" w14:paraId="46A0FE07" w14:textId="77777777">
      <w:pPr>
        <w:pStyle w:val="ListParagraph"/>
        <w:rPr>
          <w:rFonts w:ascii="Times New Roman" w:hAnsi="Times New Roman"/>
          <w:iCs/>
          <w:sz w:val="22"/>
          <w:szCs w:val="22"/>
        </w:rPr>
      </w:pPr>
    </w:p>
    <w:p w:rsidR="00DF244D" w:rsidP="00B95FC5" w14:paraId="5348A9D3" w14:textId="77D68734">
      <w:pPr>
        <w:pStyle w:val="ListParagraph"/>
        <w:rPr>
          <w:rFonts w:ascii="Times New Roman" w:hAnsi="Times New Roman"/>
          <w:iCs/>
          <w:sz w:val="22"/>
          <w:szCs w:val="22"/>
        </w:rPr>
      </w:pPr>
      <w:r w:rsidRPr="00A80EC9">
        <w:rPr>
          <w:rFonts w:ascii="Times New Roman" w:hAnsi="Times New Roman"/>
          <w:iCs/>
          <w:sz w:val="22"/>
          <w:szCs w:val="22"/>
        </w:rPr>
        <w:t xml:space="preserve">There are no </w:t>
      </w:r>
      <w:r w:rsidRPr="00A80EC9" w:rsidR="00382416">
        <w:rPr>
          <w:rFonts w:ascii="Times New Roman" w:hAnsi="Times New Roman"/>
          <w:iCs/>
          <w:sz w:val="22"/>
          <w:szCs w:val="22"/>
        </w:rPr>
        <w:t>non-hourly monetary burden to respondents needed to complete this collection.</w:t>
      </w:r>
    </w:p>
    <w:p w:rsidR="007151DB" w:rsidRPr="00A80EC9" w:rsidP="00B95FC5" w14:paraId="49AC7AA7" w14:textId="77777777">
      <w:pPr>
        <w:pStyle w:val="ListParagraph"/>
        <w:rPr>
          <w:rFonts w:ascii="Times New Roman" w:hAnsi="Times New Roman"/>
          <w:iCs/>
          <w:sz w:val="22"/>
          <w:szCs w:val="22"/>
        </w:rPr>
      </w:pPr>
    </w:p>
    <w:p w:rsidR="00D124B6" w:rsidRPr="00A80EC9" w:rsidP="00D124B6" w14:paraId="5B2FD239" w14:textId="0DB48898">
      <w:pPr>
        <w:pStyle w:val="BodyTextIndent"/>
        <w:tabs>
          <w:tab w:val="clear" w:pos="720"/>
        </w:tabs>
        <w:jc w:val="left"/>
        <w:rPr>
          <w:sz w:val="22"/>
          <w:szCs w:val="22"/>
        </w:rPr>
      </w:pPr>
    </w:p>
    <w:p w:rsidR="003343AA" w:rsidP="003343AA" w14:paraId="7125B628" w14:textId="77777777">
      <w:pPr>
        <w:numPr>
          <w:ilvl w:val="0"/>
          <w:numId w:val="1"/>
        </w:numPr>
        <w:rPr>
          <w:i/>
          <w:color w:val="000000" w:themeColor="text1"/>
          <w:sz w:val="22"/>
          <w:szCs w:val="22"/>
          <w:highlight w:val="lightGray"/>
        </w:rPr>
      </w:pPr>
      <w:r w:rsidRPr="00A80EC9">
        <w:rPr>
          <w:i/>
          <w:color w:val="000000" w:themeColor="text1"/>
          <w:sz w:val="22"/>
          <w:szCs w:val="22"/>
          <w:highlight w:val="lightGray"/>
        </w:rPr>
        <w:t>Describe the cost incurred by the Federal Government to complete this collection.</w:t>
      </w:r>
    </w:p>
    <w:p w:rsidR="00A70EE3" w:rsidP="00A70EE3" w14:paraId="6940DB05" w14:textId="77777777">
      <w:pPr>
        <w:rPr>
          <w:i/>
          <w:color w:val="000000" w:themeColor="text1"/>
          <w:sz w:val="22"/>
          <w:szCs w:val="22"/>
          <w:highlight w:val="lightGray"/>
        </w:rPr>
      </w:pPr>
    </w:p>
    <w:tbl>
      <w:tblPr>
        <w:tblpPr w:leftFromText="180" w:rightFromText="180" w:vertAnchor="text" w:horzAnchor="margin" w:tblpXSpec="center" w:tblpY="269"/>
        <w:tblW w:w="11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260"/>
        <w:gridCol w:w="1980"/>
        <w:gridCol w:w="1980"/>
        <w:gridCol w:w="1800"/>
        <w:gridCol w:w="1530"/>
        <w:gridCol w:w="1529"/>
      </w:tblGrid>
      <w:tr w14:paraId="2BAB8F78" w14:textId="77777777" w:rsidTr="00374F46">
        <w:tblPrEx>
          <w:tblW w:w="11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2"/>
        </w:trPr>
        <w:tc>
          <w:tcPr>
            <w:tcW w:w="1440" w:type="dxa"/>
            <w:shd w:val="clear" w:color="auto" w:fill="D9D9D9"/>
          </w:tcPr>
          <w:p w:rsidR="00E23BFF" w:rsidRPr="00692EDA" w:rsidP="00E23BFF" w14:paraId="40964C3D" w14:textId="77777777">
            <w:pPr>
              <w:pStyle w:val="TableParagraph"/>
              <w:ind w:right="79"/>
              <w:rPr>
                <w:rFonts w:ascii="Times New Roman"/>
                <w:b/>
                <w:sz w:val="18"/>
                <w:szCs w:val="18"/>
              </w:rPr>
            </w:pPr>
            <w:r w:rsidRPr="00692EDA">
              <w:rPr>
                <w:rFonts w:ascii="Times New Roman"/>
                <w:b/>
                <w:sz w:val="18"/>
                <w:szCs w:val="18"/>
              </w:rPr>
              <w:t>Form</w:t>
            </w:r>
            <w:r w:rsidRPr="00692EDA">
              <w:rPr>
                <w:rFonts w:ascii="Times New Roman"/>
                <w:b/>
                <w:spacing w:val="-57"/>
                <w:sz w:val="18"/>
                <w:szCs w:val="18"/>
              </w:rPr>
              <w:t xml:space="preserve"> </w:t>
            </w:r>
            <w:r w:rsidRPr="00692EDA">
              <w:rPr>
                <w:rFonts w:ascii="Times New Roman"/>
                <w:b/>
                <w:sz w:val="18"/>
                <w:szCs w:val="18"/>
              </w:rPr>
              <w:t>Name</w:t>
            </w:r>
          </w:p>
        </w:tc>
        <w:tc>
          <w:tcPr>
            <w:tcW w:w="1260" w:type="dxa"/>
            <w:shd w:val="clear" w:color="auto" w:fill="D9D9D9"/>
          </w:tcPr>
          <w:p w:rsidR="00E23BFF" w:rsidRPr="00692EDA" w:rsidP="00E23BFF" w14:paraId="60F798A6" w14:textId="77777777">
            <w:pPr>
              <w:pStyle w:val="TableParagraph"/>
              <w:ind w:right="79"/>
              <w:rPr>
                <w:rFonts w:ascii="Times New Roman"/>
                <w:b/>
                <w:sz w:val="18"/>
                <w:szCs w:val="18"/>
              </w:rPr>
            </w:pPr>
            <w:r w:rsidRPr="00692EDA">
              <w:rPr>
                <w:rFonts w:ascii="Times New Roman"/>
                <w:b/>
                <w:sz w:val="18"/>
                <w:szCs w:val="18"/>
              </w:rPr>
              <w:t>Form</w:t>
            </w:r>
            <w:r w:rsidRPr="00692EDA">
              <w:rPr>
                <w:rFonts w:ascii="Times New Roman"/>
                <w:b/>
                <w:spacing w:val="1"/>
                <w:sz w:val="18"/>
                <w:szCs w:val="18"/>
              </w:rPr>
              <w:t xml:space="preserve"> </w:t>
            </w:r>
            <w:r w:rsidRPr="00692EDA">
              <w:rPr>
                <w:rFonts w:ascii="Times New Roman"/>
                <w:b/>
                <w:sz w:val="18"/>
                <w:szCs w:val="18"/>
              </w:rPr>
              <w:t>Number</w:t>
            </w:r>
          </w:p>
        </w:tc>
        <w:tc>
          <w:tcPr>
            <w:tcW w:w="1980" w:type="dxa"/>
            <w:shd w:val="clear" w:color="auto" w:fill="D9D9D9"/>
          </w:tcPr>
          <w:p w:rsidR="00E23BFF" w:rsidRPr="00692EDA" w:rsidP="00E23BFF" w14:paraId="15A80601" w14:textId="77777777">
            <w:pPr>
              <w:pStyle w:val="TableParagraph"/>
              <w:ind w:left="468" w:right="76"/>
              <w:rPr>
                <w:rFonts w:ascii="Times New Roman"/>
                <w:b/>
                <w:sz w:val="18"/>
                <w:szCs w:val="18"/>
              </w:rPr>
            </w:pPr>
            <w:r w:rsidRPr="00692EDA">
              <w:rPr>
                <w:rFonts w:ascii="Times New Roman"/>
                <w:b/>
                <w:sz w:val="18"/>
                <w:szCs w:val="18"/>
              </w:rPr>
              <w:t>Time Required for each HR specialist to Review applicant Data (hours)</w:t>
            </w:r>
          </w:p>
        </w:tc>
        <w:tc>
          <w:tcPr>
            <w:tcW w:w="1980" w:type="dxa"/>
            <w:shd w:val="clear" w:color="auto" w:fill="D9D9D9" w:themeFill="background1" w:themeFillShade="D9"/>
          </w:tcPr>
          <w:p w:rsidR="00E23BFF" w:rsidRPr="00692EDA" w:rsidP="00E23BFF" w14:paraId="69FB04D7" w14:textId="7445B3AD">
            <w:pPr>
              <w:pStyle w:val="TableParagraph"/>
              <w:spacing w:line="276" w:lineRule="exact"/>
              <w:ind w:left="468" w:right="93"/>
              <w:rPr>
                <w:rFonts w:ascii="Times New Roman"/>
                <w:b/>
                <w:sz w:val="18"/>
                <w:szCs w:val="18"/>
              </w:rPr>
            </w:pPr>
            <w:r w:rsidRPr="00692EDA">
              <w:rPr>
                <w:rFonts w:ascii="Times New Roman"/>
                <w:b/>
                <w:sz w:val="18"/>
                <w:szCs w:val="18"/>
              </w:rPr>
              <w:t>Number of Resumes Built in One Year</w:t>
            </w:r>
          </w:p>
        </w:tc>
        <w:tc>
          <w:tcPr>
            <w:tcW w:w="1800" w:type="dxa"/>
            <w:shd w:val="clear" w:color="auto" w:fill="D9D9D9"/>
          </w:tcPr>
          <w:p w:rsidR="00E23BFF" w:rsidRPr="00692EDA" w:rsidP="00E23BFF" w14:paraId="5DF599F3" w14:textId="77777777">
            <w:pPr>
              <w:pStyle w:val="TableParagraph"/>
              <w:ind w:left="470" w:right="119"/>
              <w:rPr>
                <w:rFonts w:ascii="Times New Roman"/>
                <w:b/>
                <w:sz w:val="18"/>
                <w:szCs w:val="18"/>
              </w:rPr>
            </w:pPr>
            <w:r w:rsidRPr="00692EDA">
              <w:rPr>
                <w:rFonts w:ascii="Times New Roman"/>
                <w:b/>
                <w:sz w:val="18"/>
                <w:szCs w:val="18"/>
              </w:rPr>
              <w:t>Total number of hours reviewing applicant data</w:t>
            </w:r>
          </w:p>
        </w:tc>
        <w:tc>
          <w:tcPr>
            <w:tcW w:w="1530" w:type="dxa"/>
            <w:shd w:val="clear" w:color="auto" w:fill="D9D9D9"/>
          </w:tcPr>
          <w:p w:rsidR="00E23BFF" w:rsidRPr="00692EDA" w:rsidP="00E23BFF" w14:paraId="321FE40F" w14:textId="77777777">
            <w:pPr>
              <w:pStyle w:val="TableParagraph"/>
              <w:ind w:left="470" w:right="119"/>
              <w:rPr>
                <w:rFonts w:ascii="Times New Roman"/>
                <w:b/>
                <w:sz w:val="18"/>
                <w:szCs w:val="18"/>
              </w:rPr>
            </w:pPr>
            <w:r w:rsidRPr="00692EDA">
              <w:rPr>
                <w:rFonts w:ascii="Times New Roman"/>
                <w:b/>
                <w:sz w:val="18"/>
                <w:szCs w:val="18"/>
              </w:rPr>
              <w:t>Annual cost per hour</w:t>
            </w:r>
          </w:p>
        </w:tc>
        <w:tc>
          <w:tcPr>
            <w:tcW w:w="1529" w:type="dxa"/>
            <w:shd w:val="clear" w:color="auto" w:fill="D9D9D9"/>
          </w:tcPr>
          <w:p w:rsidR="00E23BFF" w:rsidRPr="00692EDA" w:rsidP="00E23BFF" w14:paraId="0C7CD2B1" w14:textId="77777777">
            <w:pPr>
              <w:pStyle w:val="TableParagraph"/>
              <w:ind w:left="470" w:right="119"/>
              <w:rPr>
                <w:rFonts w:ascii="Times New Roman"/>
                <w:b/>
                <w:sz w:val="18"/>
                <w:szCs w:val="18"/>
              </w:rPr>
            </w:pPr>
            <w:r w:rsidRPr="00692EDA">
              <w:rPr>
                <w:rFonts w:ascii="Times New Roman"/>
                <w:b/>
                <w:sz w:val="18"/>
                <w:szCs w:val="18"/>
              </w:rPr>
              <w:t>Total</w:t>
            </w:r>
            <w:r w:rsidRPr="00692EDA">
              <w:rPr>
                <w:rFonts w:ascii="Times New Roman"/>
                <w:b/>
                <w:spacing w:val="1"/>
                <w:sz w:val="18"/>
                <w:szCs w:val="18"/>
              </w:rPr>
              <w:t xml:space="preserve"> </w:t>
            </w:r>
            <w:r w:rsidRPr="00692EDA">
              <w:rPr>
                <w:rFonts w:ascii="Times New Roman"/>
                <w:b/>
                <w:sz w:val="18"/>
                <w:szCs w:val="18"/>
              </w:rPr>
              <w:t>Annual</w:t>
            </w:r>
            <w:r w:rsidRPr="00692EDA">
              <w:rPr>
                <w:rFonts w:ascii="Times New Roman"/>
                <w:b/>
                <w:spacing w:val="-12"/>
                <w:sz w:val="18"/>
                <w:szCs w:val="18"/>
              </w:rPr>
              <w:t xml:space="preserve"> </w:t>
            </w:r>
            <w:r w:rsidRPr="00692EDA">
              <w:rPr>
                <w:rFonts w:ascii="Times New Roman"/>
                <w:b/>
                <w:sz w:val="18"/>
                <w:szCs w:val="18"/>
              </w:rPr>
              <w:t>Cost</w:t>
            </w:r>
          </w:p>
        </w:tc>
      </w:tr>
      <w:tr w14:paraId="79EE2F29" w14:textId="77777777" w:rsidTr="00E23BFF">
        <w:tblPrEx>
          <w:tblW w:w="11519" w:type="dxa"/>
          <w:tblLayout w:type="fixed"/>
          <w:tblCellMar>
            <w:left w:w="0" w:type="dxa"/>
            <w:right w:w="0" w:type="dxa"/>
          </w:tblCellMar>
          <w:tblLook w:val="01E0"/>
        </w:tblPrEx>
        <w:trPr>
          <w:trHeight w:val="533"/>
        </w:trPr>
        <w:tc>
          <w:tcPr>
            <w:tcW w:w="1440" w:type="dxa"/>
          </w:tcPr>
          <w:p w:rsidR="00E23BFF" w:rsidRPr="00692EDA" w:rsidP="00E23BFF" w14:paraId="6FABA6CA" w14:textId="77777777">
            <w:pPr>
              <w:pStyle w:val="TableParagraph"/>
              <w:spacing w:line="275" w:lineRule="exact"/>
              <w:rPr>
                <w:rFonts w:ascii="Times New Roman"/>
                <w:sz w:val="18"/>
                <w:szCs w:val="18"/>
              </w:rPr>
            </w:pPr>
            <w:r w:rsidRPr="00692EDA">
              <w:rPr>
                <w:rFonts w:ascii="Times New Roman"/>
                <w:sz w:val="18"/>
                <w:szCs w:val="18"/>
              </w:rPr>
              <w:t>Resume Builder</w:t>
            </w:r>
          </w:p>
        </w:tc>
        <w:tc>
          <w:tcPr>
            <w:tcW w:w="1260" w:type="dxa"/>
          </w:tcPr>
          <w:p w:rsidR="00E23BFF" w:rsidRPr="00692EDA" w:rsidP="00E23BFF" w14:paraId="272A7611" w14:textId="77777777">
            <w:pPr>
              <w:pStyle w:val="TableParagraph"/>
              <w:spacing w:line="275" w:lineRule="exact"/>
              <w:rPr>
                <w:rFonts w:ascii="Times New Roman"/>
                <w:sz w:val="18"/>
                <w:szCs w:val="18"/>
              </w:rPr>
            </w:pPr>
            <w:r w:rsidRPr="00692EDA">
              <w:rPr>
                <w:rFonts w:ascii="Times New Roman"/>
                <w:sz w:val="18"/>
                <w:szCs w:val="18"/>
              </w:rPr>
              <w:t>3206-</w:t>
            </w:r>
          </w:p>
          <w:p w:rsidR="00E23BFF" w:rsidRPr="00692EDA" w:rsidP="00E23BFF" w14:paraId="23002632" w14:textId="77777777">
            <w:pPr>
              <w:pStyle w:val="TableParagraph"/>
              <w:spacing w:line="257" w:lineRule="exact"/>
              <w:rPr>
                <w:rFonts w:ascii="Times New Roman"/>
                <w:sz w:val="18"/>
                <w:szCs w:val="18"/>
              </w:rPr>
            </w:pPr>
            <w:r w:rsidRPr="00692EDA">
              <w:rPr>
                <w:rFonts w:ascii="Times New Roman"/>
                <w:sz w:val="18"/>
                <w:szCs w:val="18"/>
              </w:rPr>
              <w:t>0219</w:t>
            </w:r>
          </w:p>
        </w:tc>
        <w:tc>
          <w:tcPr>
            <w:tcW w:w="1980" w:type="dxa"/>
          </w:tcPr>
          <w:p w:rsidR="00E23BFF" w:rsidRPr="00692EDA" w:rsidP="00E23BFF" w14:paraId="57C61298" w14:textId="77777777">
            <w:pPr>
              <w:pStyle w:val="TableParagraph"/>
              <w:spacing w:line="275" w:lineRule="exact"/>
              <w:ind w:left="468"/>
              <w:rPr>
                <w:rFonts w:ascii="Times New Roman"/>
                <w:sz w:val="18"/>
                <w:szCs w:val="18"/>
              </w:rPr>
            </w:pPr>
            <w:r w:rsidRPr="00692EDA">
              <w:rPr>
                <w:rFonts w:ascii="Times New Roman"/>
                <w:sz w:val="18"/>
                <w:szCs w:val="18"/>
              </w:rPr>
              <w:t>.33</w:t>
            </w:r>
          </w:p>
        </w:tc>
        <w:tc>
          <w:tcPr>
            <w:tcW w:w="1980" w:type="dxa"/>
          </w:tcPr>
          <w:p w:rsidR="00E23BFF" w:rsidRPr="00692EDA" w:rsidP="00E23BFF" w14:paraId="64C44787" w14:textId="6CDA3170">
            <w:pPr>
              <w:pStyle w:val="TableParagraph"/>
              <w:spacing w:line="275" w:lineRule="exact"/>
              <w:ind w:left="468"/>
              <w:rPr>
                <w:rFonts w:ascii="Times New Roman"/>
                <w:sz w:val="18"/>
                <w:szCs w:val="18"/>
              </w:rPr>
            </w:pPr>
            <w:r w:rsidRPr="00692EDA">
              <w:rPr>
                <w:rFonts w:ascii="Times New Roman"/>
                <w:sz w:val="18"/>
                <w:szCs w:val="18"/>
              </w:rPr>
              <w:t>25,725,380</w:t>
            </w:r>
          </w:p>
        </w:tc>
        <w:tc>
          <w:tcPr>
            <w:tcW w:w="1800" w:type="dxa"/>
          </w:tcPr>
          <w:p w:rsidR="00E23BFF" w:rsidRPr="00692EDA" w:rsidP="00E23BFF" w14:paraId="58F8FEFA" w14:textId="5F517ED3">
            <w:pPr>
              <w:pStyle w:val="TableParagraph"/>
              <w:spacing w:line="275" w:lineRule="exact"/>
              <w:ind w:left="470"/>
              <w:rPr>
                <w:rFonts w:ascii="Times New Roman"/>
                <w:sz w:val="18"/>
                <w:szCs w:val="18"/>
              </w:rPr>
            </w:pPr>
            <w:r w:rsidRPr="00692EDA">
              <w:rPr>
                <w:rFonts w:ascii="Times New Roman"/>
                <w:sz w:val="18"/>
                <w:szCs w:val="18"/>
              </w:rPr>
              <w:t>8,489,375</w:t>
            </w:r>
          </w:p>
        </w:tc>
        <w:tc>
          <w:tcPr>
            <w:tcW w:w="1530" w:type="dxa"/>
          </w:tcPr>
          <w:p w:rsidR="00E23BFF" w:rsidRPr="00692EDA" w:rsidP="00E23BFF" w14:paraId="635A9D1A" w14:textId="77777777">
            <w:pPr>
              <w:pStyle w:val="TableParagraph"/>
              <w:spacing w:line="275" w:lineRule="exact"/>
              <w:ind w:left="470"/>
              <w:rPr>
                <w:rFonts w:ascii="Times New Roman"/>
                <w:sz w:val="18"/>
                <w:szCs w:val="18"/>
              </w:rPr>
            </w:pPr>
            <w:r w:rsidRPr="00692EDA">
              <w:rPr>
                <w:rFonts w:ascii="Times New Roman"/>
                <w:sz w:val="18"/>
                <w:szCs w:val="18"/>
              </w:rPr>
              <w:t>$15</w:t>
            </w:r>
          </w:p>
        </w:tc>
        <w:tc>
          <w:tcPr>
            <w:tcW w:w="1529" w:type="dxa"/>
          </w:tcPr>
          <w:p w:rsidR="00E23BFF" w:rsidRPr="00692EDA" w:rsidP="00E23BFF" w14:paraId="2649D7F2" w14:textId="2824F9AA">
            <w:pPr>
              <w:pStyle w:val="TableParagraph"/>
              <w:spacing w:line="275" w:lineRule="exact"/>
              <w:ind w:left="470"/>
              <w:rPr>
                <w:rFonts w:ascii="Times New Roman"/>
                <w:sz w:val="18"/>
                <w:szCs w:val="18"/>
              </w:rPr>
            </w:pPr>
            <w:r w:rsidRPr="00692EDA">
              <w:rPr>
                <w:rFonts w:ascii="Times New Roman"/>
                <w:sz w:val="18"/>
                <w:szCs w:val="18"/>
              </w:rPr>
              <w:t>$</w:t>
            </w:r>
            <w:r w:rsidRPr="00692EDA" w:rsidR="00692EDA">
              <w:rPr>
                <w:rFonts w:ascii="Times New Roman"/>
                <w:sz w:val="18"/>
                <w:szCs w:val="18"/>
              </w:rPr>
              <w:t>127,340,625</w:t>
            </w:r>
          </w:p>
        </w:tc>
      </w:tr>
    </w:tbl>
    <w:p w:rsidR="00A70EE3" w:rsidRPr="006035AD" w:rsidP="00A70EE3" w14:paraId="4ED01EE1" w14:textId="77777777">
      <w:pPr>
        <w:pStyle w:val="BodyText"/>
        <w:spacing w:before="1"/>
        <w:rPr>
          <w:sz w:val="22"/>
          <w:szCs w:val="22"/>
        </w:rPr>
      </w:pPr>
    </w:p>
    <w:p w:rsidR="00A70EE3" w:rsidRPr="006035AD" w:rsidP="00A70EE3" w14:paraId="71ABC1E9" w14:textId="77777777">
      <w:pPr>
        <w:pStyle w:val="BodyText"/>
        <w:spacing w:before="11"/>
        <w:rPr>
          <w:sz w:val="22"/>
          <w:szCs w:val="22"/>
        </w:rPr>
      </w:pPr>
    </w:p>
    <w:p w:rsidR="00A70EE3" w:rsidRPr="00A21502" w:rsidP="00A70EE3" w14:paraId="653AFEA1" w14:textId="77777777">
      <w:pPr>
        <w:ind w:left="2160"/>
        <w:rPr>
          <w:sz w:val="22"/>
          <w:szCs w:val="22"/>
        </w:rPr>
      </w:pPr>
      <w:r w:rsidRPr="00A21502">
        <w:rPr>
          <w:sz w:val="22"/>
          <w:szCs w:val="22"/>
        </w:rPr>
        <w:t xml:space="preserve">Other costs: </w:t>
      </w:r>
    </w:p>
    <w:p w:rsidR="00A70EE3" w:rsidRPr="00A21502" w:rsidP="00A70EE3" w14:paraId="2347516A" w14:textId="77777777">
      <w:pPr>
        <w:ind w:left="2160"/>
        <w:rPr>
          <w:sz w:val="22"/>
          <w:szCs w:val="22"/>
        </w:rPr>
      </w:pPr>
    </w:p>
    <w:p w:rsidR="00A70EE3" w:rsidRPr="00A21502" w:rsidP="00A70EE3" w14:paraId="020B0AB5" w14:textId="77777777">
      <w:pPr>
        <w:ind w:left="2160"/>
        <w:rPr>
          <w:sz w:val="22"/>
          <w:szCs w:val="22"/>
        </w:rPr>
      </w:pPr>
      <w:r w:rsidRPr="00A21502">
        <w:rPr>
          <w:sz w:val="22"/>
          <w:szCs w:val="22"/>
        </w:rPr>
        <w:t xml:space="preserve">Privacy </w:t>
      </w:r>
      <w:r w:rsidRPr="00A21502">
        <w:rPr>
          <w:sz w:val="22"/>
          <w:szCs w:val="22"/>
        </w:rPr>
        <w:tab/>
      </w:r>
      <w:r w:rsidRPr="00A21502">
        <w:rPr>
          <w:sz w:val="22"/>
          <w:szCs w:val="22"/>
        </w:rPr>
        <w:tab/>
      </w:r>
      <w:r w:rsidRPr="00A21502">
        <w:rPr>
          <w:sz w:val="22"/>
          <w:szCs w:val="22"/>
        </w:rPr>
        <w:tab/>
        <w:t>$100,000 * 132 customers = $13,200,000</w:t>
      </w:r>
    </w:p>
    <w:p w:rsidR="00A70EE3" w:rsidRPr="00A21502" w:rsidP="00A70EE3" w14:paraId="7CA661E5" w14:textId="77777777">
      <w:pPr>
        <w:ind w:left="2160"/>
        <w:rPr>
          <w:sz w:val="22"/>
          <w:szCs w:val="22"/>
        </w:rPr>
      </w:pPr>
      <w:r w:rsidRPr="00A21502">
        <w:rPr>
          <w:sz w:val="22"/>
          <w:szCs w:val="22"/>
        </w:rPr>
        <w:t>Security</w:t>
      </w:r>
      <w:r w:rsidRPr="00A21502">
        <w:rPr>
          <w:sz w:val="22"/>
          <w:szCs w:val="22"/>
        </w:rPr>
        <w:tab/>
      </w:r>
      <w:r w:rsidRPr="00A21502">
        <w:rPr>
          <w:sz w:val="22"/>
          <w:szCs w:val="22"/>
        </w:rPr>
        <w:tab/>
      </w:r>
      <w:r w:rsidRPr="00A21502">
        <w:rPr>
          <w:sz w:val="22"/>
          <w:szCs w:val="22"/>
        </w:rPr>
        <w:tab/>
        <w:t>$150,000 * 132 customers = $19,800,000</w:t>
      </w:r>
    </w:p>
    <w:p w:rsidR="00A70EE3" w:rsidRPr="00A21502" w:rsidP="00A70EE3" w14:paraId="16068B7A" w14:textId="77777777">
      <w:pPr>
        <w:ind w:left="2160"/>
        <w:rPr>
          <w:sz w:val="22"/>
          <w:szCs w:val="22"/>
        </w:rPr>
      </w:pPr>
      <w:r w:rsidRPr="00A21502">
        <w:rPr>
          <w:sz w:val="22"/>
          <w:szCs w:val="22"/>
        </w:rPr>
        <w:t>Paper Storage/Destruction</w:t>
      </w:r>
      <w:r w:rsidRPr="00A21502">
        <w:rPr>
          <w:sz w:val="22"/>
          <w:szCs w:val="22"/>
        </w:rPr>
        <w:tab/>
        <w:t>$  50,000 * 132 customers = $  6,600,000</w:t>
      </w:r>
    </w:p>
    <w:p w:rsidR="003343AA" w:rsidRPr="00A80EC9" w:rsidP="003343AA" w14:paraId="3A3BCFF0" w14:textId="77777777">
      <w:pPr>
        <w:ind w:left="720"/>
        <w:rPr>
          <w:iCs/>
          <w:color w:val="000000" w:themeColor="text1"/>
          <w:sz w:val="22"/>
          <w:szCs w:val="22"/>
        </w:rPr>
      </w:pPr>
    </w:p>
    <w:p w:rsidR="00164D2D" w:rsidRPr="00A80EC9" w:rsidP="003343AA" w14:paraId="5AE8B6D7" w14:textId="421C32B1">
      <w:pPr>
        <w:numPr>
          <w:ilvl w:val="0"/>
          <w:numId w:val="1"/>
        </w:numPr>
        <w:rPr>
          <w:i/>
          <w:color w:val="000000" w:themeColor="text1"/>
          <w:sz w:val="22"/>
          <w:szCs w:val="22"/>
          <w:highlight w:val="lightGray"/>
        </w:rPr>
      </w:pPr>
      <w:r w:rsidRPr="00A80EC9">
        <w:rPr>
          <w:i/>
          <w:color w:val="000000" w:themeColor="text1"/>
          <w:sz w:val="22"/>
          <w:szCs w:val="22"/>
          <w:highlight w:val="lightGray"/>
        </w:rPr>
        <w:t>Explain any changes/adjustments to this collection since the previous submission</w:t>
      </w:r>
      <w:r w:rsidRPr="00A80EC9" w:rsidR="005D51B0">
        <w:rPr>
          <w:i/>
          <w:color w:val="000000" w:themeColor="text1"/>
          <w:sz w:val="22"/>
          <w:szCs w:val="22"/>
          <w:highlight w:val="lightGray"/>
        </w:rPr>
        <w:t>, if applicable</w:t>
      </w:r>
      <w:r w:rsidRPr="00A80EC9" w:rsidR="00387B05">
        <w:rPr>
          <w:i/>
          <w:color w:val="000000" w:themeColor="text1"/>
          <w:sz w:val="22"/>
          <w:szCs w:val="22"/>
          <w:highlight w:val="lightGray"/>
        </w:rPr>
        <w:t xml:space="preserve">. </w:t>
      </w:r>
      <w:r w:rsidRPr="00A80EC9" w:rsidR="0070743A">
        <w:rPr>
          <w:i/>
          <w:color w:val="000000" w:themeColor="text1"/>
          <w:sz w:val="22"/>
          <w:szCs w:val="22"/>
          <w:highlight w:val="lightGray"/>
        </w:rPr>
        <w:t xml:space="preserve">Describe </w:t>
      </w:r>
      <w:r w:rsidRPr="00A80EC9" w:rsidR="00615410">
        <w:rPr>
          <w:i/>
          <w:color w:val="000000" w:themeColor="text1"/>
          <w:sz w:val="22"/>
          <w:szCs w:val="22"/>
          <w:highlight w:val="lightGray"/>
        </w:rPr>
        <w:t>whether</w:t>
      </w:r>
      <w:r w:rsidRPr="00A80EC9" w:rsidR="0070743A">
        <w:rPr>
          <w:i/>
          <w:color w:val="000000" w:themeColor="text1"/>
          <w:sz w:val="22"/>
          <w:szCs w:val="22"/>
          <w:highlight w:val="lightGray"/>
        </w:rPr>
        <w:t xml:space="preserve"> these changes impact the hour or</w:t>
      </w:r>
      <w:r w:rsidRPr="00A80EC9" w:rsidR="00435714">
        <w:rPr>
          <w:i/>
          <w:color w:val="000000" w:themeColor="text1"/>
          <w:sz w:val="22"/>
          <w:szCs w:val="22"/>
          <w:highlight w:val="lightGray"/>
        </w:rPr>
        <w:t xml:space="preserve"> cost burden. If yes, describe if the impact is</w:t>
      </w:r>
      <w:r w:rsidRPr="00A80EC9" w:rsidR="003226C3">
        <w:rPr>
          <w:i/>
          <w:color w:val="000000" w:themeColor="text1"/>
          <w:sz w:val="22"/>
          <w:szCs w:val="22"/>
          <w:highlight w:val="lightGray"/>
        </w:rPr>
        <w:t xml:space="preserve"> the result of deliberate </w:t>
      </w:r>
      <w:r w:rsidRPr="00A80EC9" w:rsidR="00506CD5">
        <w:rPr>
          <w:i/>
          <w:color w:val="000000" w:themeColor="text1"/>
          <w:sz w:val="22"/>
          <w:szCs w:val="22"/>
          <w:highlight w:val="lightGray"/>
        </w:rPr>
        <w:t>Federal government action (“</w:t>
      </w:r>
      <w:r w:rsidRPr="00A80EC9" w:rsidR="007A7515">
        <w:rPr>
          <w:i/>
          <w:color w:val="000000" w:themeColor="text1"/>
          <w:sz w:val="22"/>
          <w:szCs w:val="22"/>
          <w:highlight w:val="lightGray"/>
        </w:rPr>
        <w:t>program change</w:t>
      </w:r>
      <w:r w:rsidRPr="00A80EC9" w:rsidR="00506CD5">
        <w:rPr>
          <w:i/>
          <w:color w:val="000000" w:themeColor="text1"/>
          <w:sz w:val="22"/>
          <w:szCs w:val="22"/>
          <w:highlight w:val="lightGray"/>
        </w:rPr>
        <w:t>”)</w:t>
      </w:r>
      <w:r w:rsidRPr="00A80EC9" w:rsidR="00615410">
        <w:rPr>
          <w:i/>
          <w:color w:val="000000" w:themeColor="text1"/>
          <w:sz w:val="22"/>
          <w:szCs w:val="22"/>
          <w:highlight w:val="lightGray"/>
        </w:rPr>
        <w:t xml:space="preserve"> </w:t>
      </w:r>
      <w:r w:rsidRPr="00A80EC9" w:rsidR="001C4E9D">
        <w:rPr>
          <w:i/>
          <w:color w:val="000000" w:themeColor="text1"/>
          <w:sz w:val="22"/>
          <w:szCs w:val="22"/>
          <w:highlight w:val="lightGray"/>
        </w:rPr>
        <w:t>or</w:t>
      </w:r>
      <w:r w:rsidRPr="00A80EC9" w:rsidR="007A7515">
        <w:rPr>
          <w:i/>
          <w:color w:val="000000" w:themeColor="text1"/>
          <w:sz w:val="22"/>
          <w:szCs w:val="22"/>
          <w:highlight w:val="lightGray"/>
        </w:rPr>
        <w:t xml:space="preserve"> </w:t>
      </w:r>
      <w:r w:rsidRPr="00A80EC9" w:rsidR="001C4E9D">
        <w:rPr>
          <w:i/>
          <w:color w:val="000000" w:themeColor="text1"/>
          <w:sz w:val="22"/>
          <w:szCs w:val="22"/>
          <w:highlight w:val="lightGray"/>
        </w:rPr>
        <w:t>something else (“adjustment”).</w:t>
      </w:r>
    </w:p>
    <w:p w:rsidR="006D2EC7" w:rsidRPr="00A80EC9" w:rsidP="00CA4064" w14:paraId="25CCFF8C" w14:textId="77777777">
      <w:pPr>
        <w:ind w:left="720"/>
        <w:rPr>
          <w:sz w:val="22"/>
          <w:szCs w:val="22"/>
        </w:rPr>
      </w:pPr>
    </w:p>
    <w:p w:rsidR="00BD40BB" w:rsidRPr="00A21502" w:rsidP="00BD40BB" w14:paraId="3B6006C2" w14:textId="617593D2">
      <w:pPr>
        <w:ind w:left="720" w:right="2010"/>
        <w:rPr>
          <w:sz w:val="22"/>
          <w:szCs w:val="22"/>
        </w:rPr>
      </w:pPr>
      <w:r w:rsidRPr="00A21502">
        <w:rPr>
          <w:sz w:val="22"/>
          <w:szCs w:val="22"/>
        </w:rPr>
        <w:t xml:space="preserve">Estimated burden hours and associated costs have been adjusted to reflect the upward trend of USAJOBS visitors and applications. </w:t>
      </w:r>
    </w:p>
    <w:p w:rsidR="00DB0C81" w:rsidRPr="00A80EC9" w:rsidP="00CA4064" w14:paraId="77AC543D" w14:textId="77777777">
      <w:pPr>
        <w:ind w:left="720"/>
        <w:rPr>
          <w:sz w:val="22"/>
          <w:szCs w:val="22"/>
        </w:rPr>
      </w:pPr>
    </w:p>
    <w:p w:rsidR="00164D2D" w:rsidRPr="00A80EC9" w:rsidP="00164D2D" w14:paraId="0833E871" w14:textId="58BEE8B7">
      <w:pPr>
        <w:numPr>
          <w:ilvl w:val="0"/>
          <w:numId w:val="1"/>
        </w:numPr>
        <w:rPr>
          <w:i/>
          <w:color w:val="000000" w:themeColor="text1"/>
          <w:sz w:val="22"/>
          <w:szCs w:val="22"/>
          <w:highlight w:val="lightGray"/>
        </w:rPr>
      </w:pPr>
      <w:r w:rsidRPr="00A80EC9">
        <w:rPr>
          <w:i/>
          <w:color w:val="000000" w:themeColor="text1"/>
          <w:sz w:val="22"/>
          <w:szCs w:val="22"/>
          <w:highlight w:val="lightGray"/>
        </w:rPr>
        <w:t>Specify if the data gathered by this collection will be published</w:t>
      </w:r>
      <w:r w:rsidRPr="00A80EC9" w:rsidR="00DE4C54">
        <w:rPr>
          <w:i/>
          <w:color w:val="000000" w:themeColor="text1"/>
          <w:sz w:val="22"/>
          <w:szCs w:val="22"/>
          <w:highlight w:val="lightGray"/>
        </w:rPr>
        <w:t xml:space="preserve">. </w:t>
      </w:r>
      <w:r w:rsidRPr="00A80EC9" w:rsidR="003E1394">
        <w:rPr>
          <w:i/>
          <w:color w:val="000000" w:themeColor="text1"/>
          <w:sz w:val="22"/>
          <w:szCs w:val="22"/>
          <w:highlight w:val="lightGray"/>
        </w:rPr>
        <w:t xml:space="preserve">This could include </w:t>
      </w:r>
      <w:r w:rsidRPr="00A80EC9" w:rsidR="00C71CDC">
        <w:rPr>
          <w:i/>
          <w:color w:val="000000" w:themeColor="text1"/>
          <w:sz w:val="22"/>
          <w:szCs w:val="22"/>
          <w:highlight w:val="lightGray"/>
        </w:rPr>
        <w:t xml:space="preserve">Congressional reporting, </w:t>
      </w:r>
      <w:r w:rsidRPr="00A80EC9" w:rsidR="00074B07">
        <w:rPr>
          <w:i/>
          <w:color w:val="000000" w:themeColor="text1"/>
          <w:sz w:val="22"/>
          <w:szCs w:val="22"/>
          <w:highlight w:val="lightGray"/>
        </w:rPr>
        <w:t>using respondent number</w:t>
      </w:r>
      <w:r w:rsidRPr="00A80EC9" w:rsidR="008A4E15">
        <w:rPr>
          <w:i/>
          <w:color w:val="000000" w:themeColor="text1"/>
          <w:sz w:val="22"/>
          <w:szCs w:val="22"/>
          <w:highlight w:val="lightGray"/>
        </w:rPr>
        <w:t>s</w:t>
      </w:r>
      <w:r w:rsidRPr="00A80EC9" w:rsidR="00074B07">
        <w:rPr>
          <w:i/>
          <w:color w:val="000000" w:themeColor="text1"/>
          <w:sz w:val="22"/>
          <w:szCs w:val="22"/>
          <w:highlight w:val="lightGray"/>
        </w:rPr>
        <w:t xml:space="preserve"> in </w:t>
      </w:r>
      <w:r w:rsidRPr="00A80EC9" w:rsidR="003E1394">
        <w:rPr>
          <w:i/>
          <w:color w:val="000000" w:themeColor="text1"/>
          <w:sz w:val="22"/>
          <w:szCs w:val="22"/>
          <w:highlight w:val="lightGray"/>
        </w:rPr>
        <w:t>budget justification</w:t>
      </w:r>
      <w:r w:rsidRPr="00A80EC9" w:rsidR="008A4E15">
        <w:rPr>
          <w:i/>
          <w:color w:val="000000" w:themeColor="text1"/>
          <w:sz w:val="22"/>
          <w:szCs w:val="22"/>
          <w:highlight w:val="lightGray"/>
        </w:rPr>
        <w:t>, or other broad reporting</w:t>
      </w:r>
      <w:r w:rsidRPr="00A80EC9">
        <w:rPr>
          <w:i/>
          <w:color w:val="000000" w:themeColor="text1"/>
          <w:sz w:val="22"/>
          <w:szCs w:val="22"/>
          <w:highlight w:val="lightGray"/>
        </w:rPr>
        <w:t>.</w:t>
      </w:r>
    </w:p>
    <w:p w:rsidR="003C66E8" w:rsidRPr="00A80EC9" w:rsidP="003C66E8" w14:paraId="4371C811" w14:textId="77777777">
      <w:pPr>
        <w:ind w:left="720"/>
        <w:rPr>
          <w:iCs/>
          <w:color w:val="000000" w:themeColor="text1"/>
          <w:sz w:val="22"/>
          <w:szCs w:val="22"/>
        </w:rPr>
      </w:pPr>
    </w:p>
    <w:p w:rsidR="00C2612C" w:rsidRPr="00A80EC9" w:rsidP="00623017" w14:paraId="1F323821" w14:textId="06D18EC1">
      <w:pPr>
        <w:pStyle w:val="BodyText"/>
        <w:spacing w:before="90"/>
        <w:ind w:firstLine="720"/>
        <w:rPr>
          <w:iCs/>
          <w:color w:val="000000" w:themeColor="text1"/>
          <w:sz w:val="22"/>
          <w:szCs w:val="22"/>
        </w:rPr>
      </w:pPr>
      <w:r w:rsidRPr="00A80EC9">
        <w:rPr>
          <w:sz w:val="22"/>
          <w:szCs w:val="22"/>
        </w:rPr>
        <w:t>Not</w:t>
      </w:r>
      <w:r w:rsidRPr="00A80EC9">
        <w:rPr>
          <w:spacing w:val="-2"/>
          <w:sz w:val="22"/>
          <w:szCs w:val="22"/>
        </w:rPr>
        <w:t xml:space="preserve"> </w:t>
      </w:r>
      <w:r w:rsidRPr="00A80EC9">
        <w:rPr>
          <w:sz w:val="22"/>
          <w:szCs w:val="22"/>
        </w:rPr>
        <w:t>applicable.  Information</w:t>
      </w:r>
      <w:r w:rsidRPr="00A80EC9">
        <w:rPr>
          <w:spacing w:val="-1"/>
          <w:sz w:val="22"/>
          <w:szCs w:val="22"/>
        </w:rPr>
        <w:t xml:space="preserve"> </w:t>
      </w:r>
      <w:r w:rsidRPr="00A80EC9">
        <w:rPr>
          <w:sz w:val="22"/>
          <w:szCs w:val="22"/>
        </w:rPr>
        <w:t>collected</w:t>
      </w:r>
      <w:r w:rsidRPr="00A80EC9">
        <w:rPr>
          <w:spacing w:val="-1"/>
          <w:sz w:val="22"/>
          <w:szCs w:val="22"/>
        </w:rPr>
        <w:t xml:space="preserve"> </w:t>
      </w:r>
      <w:r w:rsidRPr="00A80EC9">
        <w:rPr>
          <w:sz w:val="22"/>
          <w:szCs w:val="22"/>
        </w:rPr>
        <w:t>in</w:t>
      </w:r>
      <w:r w:rsidRPr="00A80EC9">
        <w:rPr>
          <w:spacing w:val="-1"/>
          <w:sz w:val="22"/>
          <w:szCs w:val="22"/>
        </w:rPr>
        <w:t xml:space="preserve"> </w:t>
      </w:r>
      <w:r w:rsidRPr="00A80EC9">
        <w:rPr>
          <w:sz w:val="22"/>
          <w:szCs w:val="22"/>
        </w:rPr>
        <w:t>the</w:t>
      </w:r>
      <w:r w:rsidRPr="00A80EC9">
        <w:rPr>
          <w:spacing w:val="-2"/>
          <w:sz w:val="22"/>
          <w:szCs w:val="22"/>
        </w:rPr>
        <w:t xml:space="preserve"> </w:t>
      </w:r>
      <w:r w:rsidRPr="00A80EC9">
        <w:rPr>
          <w:sz w:val="22"/>
          <w:szCs w:val="22"/>
        </w:rPr>
        <w:t>form</w:t>
      </w:r>
      <w:r w:rsidRPr="00A80EC9">
        <w:rPr>
          <w:spacing w:val="-2"/>
          <w:sz w:val="22"/>
          <w:szCs w:val="22"/>
        </w:rPr>
        <w:t xml:space="preserve"> </w:t>
      </w:r>
      <w:r w:rsidRPr="00A80EC9">
        <w:rPr>
          <w:sz w:val="22"/>
          <w:szCs w:val="22"/>
        </w:rPr>
        <w:t>will</w:t>
      </w:r>
      <w:r w:rsidRPr="00A80EC9">
        <w:rPr>
          <w:spacing w:val="-1"/>
          <w:sz w:val="22"/>
          <w:szCs w:val="22"/>
        </w:rPr>
        <w:t xml:space="preserve"> </w:t>
      </w:r>
      <w:r w:rsidRPr="00A80EC9">
        <w:rPr>
          <w:sz w:val="22"/>
          <w:szCs w:val="22"/>
        </w:rPr>
        <w:t>not</w:t>
      </w:r>
      <w:r w:rsidRPr="00A80EC9">
        <w:rPr>
          <w:spacing w:val="-1"/>
          <w:sz w:val="22"/>
          <w:szCs w:val="22"/>
        </w:rPr>
        <w:t xml:space="preserve"> </w:t>
      </w:r>
      <w:r w:rsidRPr="00A80EC9">
        <w:rPr>
          <w:sz w:val="22"/>
          <w:szCs w:val="22"/>
        </w:rPr>
        <w:t>be</w:t>
      </w:r>
      <w:r w:rsidRPr="00A80EC9">
        <w:rPr>
          <w:spacing w:val="-2"/>
          <w:sz w:val="22"/>
          <w:szCs w:val="22"/>
        </w:rPr>
        <w:t xml:space="preserve"> </w:t>
      </w:r>
      <w:r w:rsidRPr="00A80EC9">
        <w:rPr>
          <w:sz w:val="22"/>
          <w:szCs w:val="22"/>
        </w:rPr>
        <w:t>published.</w:t>
      </w:r>
    </w:p>
    <w:p w:rsidR="0019626A" w:rsidRPr="00A80EC9" w:rsidP="0019626A" w14:paraId="46C8A170" w14:textId="77777777">
      <w:pPr>
        <w:pStyle w:val="BodyTextIndent"/>
        <w:tabs>
          <w:tab w:val="clear" w:pos="720"/>
        </w:tabs>
        <w:spacing w:line="360" w:lineRule="auto"/>
        <w:jc w:val="left"/>
        <w:rPr>
          <w:sz w:val="22"/>
          <w:szCs w:val="22"/>
        </w:rPr>
      </w:pPr>
    </w:p>
    <w:p w:rsidR="00164D2D" w:rsidRPr="00A80EC9" w:rsidP="00164D2D" w14:paraId="3456EF7E" w14:textId="77777777">
      <w:pPr>
        <w:numPr>
          <w:ilvl w:val="0"/>
          <w:numId w:val="1"/>
        </w:numPr>
        <w:rPr>
          <w:i/>
          <w:color w:val="000000" w:themeColor="text1"/>
          <w:sz w:val="22"/>
          <w:szCs w:val="22"/>
          <w:highlight w:val="lightGray"/>
        </w:rPr>
      </w:pPr>
      <w:r w:rsidRPr="00A80EC9">
        <w:rPr>
          <w:i/>
          <w:color w:val="000000" w:themeColor="text1"/>
          <w:sz w:val="22"/>
          <w:szCs w:val="22"/>
          <w:highlight w:val="lightGray"/>
        </w:rPr>
        <w:t>If applicable, explain the reason(s) for seeking approval to not display the OMB expiration date.</w:t>
      </w:r>
    </w:p>
    <w:p w:rsidR="00680CB5" w:rsidRPr="00A80EC9" w:rsidP="00680CB5" w14:paraId="6F9599E1" w14:textId="77777777">
      <w:pPr>
        <w:ind w:left="720"/>
        <w:rPr>
          <w:iCs/>
          <w:color w:val="000000" w:themeColor="text1"/>
          <w:sz w:val="22"/>
          <w:szCs w:val="22"/>
        </w:rPr>
      </w:pPr>
    </w:p>
    <w:p w:rsidR="00E2590D" w:rsidRPr="00A80EC9" w:rsidP="00E2590D" w14:paraId="6DF92BA4" w14:textId="77777777">
      <w:pPr>
        <w:pStyle w:val="BodyText"/>
        <w:spacing w:before="90"/>
        <w:ind w:firstLine="720"/>
        <w:rPr>
          <w:sz w:val="22"/>
          <w:szCs w:val="22"/>
        </w:rPr>
      </w:pPr>
      <w:r w:rsidRPr="00A80EC9">
        <w:rPr>
          <w:sz w:val="22"/>
          <w:szCs w:val="22"/>
        </w:rPr>
        <w:t>Not</w:t>
      </w:r>
      <w:r w:rsidRPr="00A80EC9">
        <w:rPr>
          <w:spacing w:val="-3"/>
          <w:sz w:val="22"/>
          <w:szCs w:val="22"/>
        </w:rPr>
        <w:t xml:space="preserve"> </w:t>
      </w:r>
      <w:r w:rsidRPr="00A80EC9">
        <w:rPr>
          <w:sz w:val="22"/>
          <w:szCs w:val="22"/>
        </w:rPr>
        <w:t>applicable – expiration date will be displayed.</w:t>
      </w:r>
    </w:p>
    <w:p w:rsidR="00C2612C" w:rsidRPr="00A80EC9" w:rsidP="00680CB5" w14:paraId="353444C2" w14:textId="77777777">
      <w:pPr>
        <w:ind w:left="720"/>
        <w:rPr>
          <w:iCs/>
          <w:color w:val="000000" w:themeColor="text1"/>
          <w:sz w:val="22"/>
          <w:szCs w:val="22"/>
        </w:rPr>
      </w:pPr>
    </w:p>
    <w:p w:rsidR="00F76776" w:rsidRPr="00A80EC9" w:rsidP="000A5932" w14:paraId="7E89671B" w14:textId="78756648">
      <w:pPr>
        <w:numPr>
          <w:ilvl w:val="0"/>
          <w:numId w:val="1"/>
        </w:numPr>
        <w:tabs>
          <w:tab w:val="clear" w:pos="720"/>
        </w:tabs>
        <w:rPr>
          <w:sz w:val="22"/>
          <w:szCs w:val="22"/>
          <w:highlight w:val="lightGray"/>
        </w:rPr>
      </w:pPr>
      <w:r w:rsidRPr="00A80EC9">
        <w:rPr>
          <w:i/>
          <w:color w:val="000000" w:themeColor="text1"/>
          <w:sz w:val="22"/>
          <w:szCs w:val="22"/>
          <w:highlight w:val="lightGray"/>
        </w:rPr>
        <w:t>Explain each exception to the topics of the certification statement identified in “</w:t>
      </w:r>
      <w:hyperlink r:id="rId10" w:history="1">
        <w:r w:rsidRPr="00A80EC9">
          <w:rPr>
            <w:rStyle w:val="Hyperlink"/>
            <w:i/>
            <w:sz w:val="22"/>
            <w:szCs w:val="22"/>
            <w:highlight w:val="lightGray"/>
          </w:rPr>
          <w:t>Certification for Paperwork Reduction Act Submissions</w:t>
        </w:r>
      </w:hyperlink>
      <w:r w:rsidRPr="00A80EC9">
        <w:rPr>
          <w:i/>
          <w:color w:val="000000" w:themeColor="text1"/>
          <w:sz w:val="22"/>
          <w:szCs w:val="22"/>
          <w:highlight w:val="lightGray"/>
        </w:rPr>
        <w:t>.”</w:t>
      </w:r>
      <w:r w:rsidRPr="00A80EC9" w:rsidR="00164D2D">
        <w:rPr>
          <w:i/>
          <w:color w:val="000000" w:themeColor="text1"/>
          <w:sz w:val="22"/>
          <w:szCs w:val="22"/>
          <w:highlight w:val="lightGray"/>
        </w:rPr>
        <w:t xml:space="preserve">  </w:t>
      </w:r>
    </w:p>
    <w:p w:rsidR="005D34C4" w:rsidP="00F76776" w14:paraId="07AD1EDB" w14:textId="77777777">
      <w:pPr>
        <w:ind w:left="720"/>
        <w:rPr>
          <w:sz w:val="22"/>
          <w:szCs w:val="22"/>
        </w:rPr>
      </w:pPr>
    </w:p>
    <w:p w:rsidR="006A0F5B" w:rsidP="00F76776" w14:paraId="54D15F23" w14:textId="6D08C1F1">
      <w:pPr>
        <w:ind w:left="720"/>
        <w:rPr>
          <w:sz w:val="22"/>
          <w:szCs w:val="22"/>
        </w:rPr>
      </w:pPr>
      <w:r>
        <w:rPr>
          <w:sz w:val="22"/>
          <w:szCs w:val="22"/>
        </w:rPr>
        <w:t>Not Applicable.</w:t>
      </w:r>
    </w:p>
    <w:p w:rsidR="006A0F5B" w:rsidRPr="00A80EC9" w:rsidP="00F76776" w14:paraId="0DDBA0E6" w14:textId="77777777">
      <w:pPr>
        <w:ind w:left="720"/>
        <w:rPr>
          <w:sz w:val="22"/>
          <w:szCs w:val="22"/>
        </w:rPr>
      </w:pPr>
    </w:p>
    <w:p w:rsidR="001221FA" w:rsidRPr="00A80EC9" w14:paraId="48E901ED" w14:textId="77777777">
      <w:pPr>
        <w:rPr>
          <w:sz w:val="22"/>
          <w:szCs w:val="22"/>
        </w:rPr>
      </w:pPr>
    </w:p>
    <w:sectPr w:rsidSect="00051E44">
      <w:type w:val="continuous"/>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BE42D6"/>
    <w:multiLevelType w:val="hybridMultilevel"/>
    <w:tmpl w:val="BDA84E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5454C32"/>
    <w:multiLevelType w:val="hybridMultilevel"/>
    <w:tmpl w:val="20BC2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0310BCBE"/>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A2638D"/>
    <w:multiLevelType w:val="hybridMultilevel"/>
    <w:tmpl w:val="C74AFD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C4223A1"/>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FD2970"/>
    <w:multiLevelType w:val="hybridMultilevel"/>
    <w:tmpl w:val="DE1EB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A65C9C"/>
    <w:multiLevelType w:val="hybridMultilevel"/>
    <w:tmpl w:val="44E2E9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3E4667"/>
    <w:multiLevelType w:val="hybridMultilevel"/>
    <w:tmpl w:val="811A3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781F23"/>
    <w:multiLevelType w:val="hybridMultilevel"/>
    <w:tmpl w:val="22E8A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2223A49"/>
    <w:multiLevelType w:val="hybridMultilevel"/>
    <w:tmpl w:val="581EF50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nsid w:val="54866BC2"/>
    <w:multiLevelType w:val="hybridMultilevel"/>
    <w:tmpl w:val="A14A36C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870E57"/>
    <w:multiLevelType w:val="hybridMultilevel"/>
    <w:tmpl w:val="B6E621D0"/>
    <w:lvl w:ilvl="0">
      <w:start w:val="1"/>
      <w:numFmt w:val="low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8287208">
    <w:abstractNumId w:val="4"/>
  </w:num>
  <w:num w:numId="2" w16cid:durableId="1520270077">
    <w:abstractNumId w:val="15"/>
  </w:num>
  <w:num w:numId="3" w16cid:durableId="1166673236">
    <w:abstractNumId w:val="16"/>
  </w:num>
  <w:num w:numId="4" w16cid:durableId="9362490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57501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96459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858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8252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5890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80433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739864">
    <w:abstractNumId w:val="3"/>
  </w:num>
  <w:num w:numId="12" w16cid:durableId="14425401">
    <w:abstractNumId w:val="17"/>
  </w:num>
  <w:num w:numId="13" w16cid:durableId="923732746">
    <w:abstractNumId w:val="8"/>
  </w:num>
  <w:num w:numId="14" w16cid:durableId="342705304">
    <w:abstractNumId w:val="13"/>
  </w:num>
  <w:num w:numId="15" w16cid:durableId="1611010112">
    <w:abstractNumId w:val="0"/>
  </w:num>
  <w:num w:numId="16" w16cid:durableId="916403718">
    <w:abstractNumId w:val="18"/>
  </w:num>
  <w:num w:numId="17" w16cid:durableId="967735682">
    <w:abstractNumId w:val="2"/>
  </w:num>
  <w:num w:numId="18" w16cid:durableId="402799634">
    <w:abstractNumId w:val="1"/>
  </w:num>
  <w:num w:numId="19" w16cid:durableId="44137836">
    <w:abstractNumId w:val="12"/>
  </w:num>
  <w:num w:numId="20" w16cid:durableId="1462185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NotTrackMoves/>
  <w:doNotTrackFormatting/>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E"/>
    <w:rsid w:val="00000201"/>
    <w:rsid w:val="00000AE3"/>
    <w:rsid w:val="000013AA"/>
    <w:rsid w:val="000013C5"/>
    <w:rsid w:val="0000323A"/>
    <w:rsid w:val="00004AF1"/>
    <w:rsid w:val="00006AE6"/>
    <w:rsid w:val="00010794"/>
    <w:rsid w:val="00025B31"/>
    <w:rsid w:val="00026F6A"/>
    <w:rsid w:val="000360B8"/>
    <w:rsid w:val="00036747"/>
    <w:rsid w:val="00037C40"/>
    <w:rsid w:val="00040FDD"/>
    <w:rsid w:val="0004496A"/>
    <w:rsid w:val="00051E44"/>
    <w:rsid w:val="00063BC5"/>
    <w:rsid w:val="00065427"/>
    <w:rsid w:val="00065A6D"/>
    <w:rsid w:val="00072AFE"/>
    <w:rsid w:val="00074B07"/>
    <w:rsid w:val="00074B96"/>
    <w:rsid w:val="00081339"/>
    <w:rsid w:val="000952EE"/>
    <w:rsid w:val="00097491"/>
    <w:rsid w:val="000A5932"/>
    <w:rsid w:val="000A7A90"/>
    <w:rsid w:val="000D4E7D"/>
    <w:rsid w:val="000E0DB3"/>
    <w:rsid w:val="000E7D65"/>
    <w:rsid w:val="00101745"/>
    <w:rsid w:val="001017DA"/>
    <w:rsid w:val="001035B2"/>
    <w:rsid w:val="00103F7A"/>
    <w:rsid w:val="0010409B"/>
    <w:rsid w:val="00105866"/>
    <w:rsid w:val="00107FFE"/>
    <w:rsid w:val="00112A9F"/>
    <w:rsid w:val="00117B8B"/>
    <w:rsid w:val="001221FA"/>
    <w:rsid w:val="00123E2A"/>
    <w:rsid w:val="00126927"/>
    <w:rsid w:val="0012736C"/>
    <w:rsid w:val="00130D04"/>
    <w:rsid w:val="00130FEC"/>
    <w:rsid w:val="00133A50"/>
    <w:rsid w:val="00153A8C"/>
    <w:rsid w:val="001638E2"/>
    <w:rsid w:val="00164D2D"/>
    <w:rsid w:val="00165B7C"/>
    <w:rsid w:val="00180266"/>
    <w:rsid w:val="0018296D"/>
    <w:rsid w:val="0019458A"/>
    <w:rsid w:val="001961AD"/>
    <w:rsid w:val="0019626A"/>
    <w:rsid w:val="001C4E9D"/>
    <w:rsid w:val="001C6811"/>
    <w:rsid w:val="001D00F3"/>
    <w:rsid w:val="001D11E8"/>
    <w:rsid w:val="001D13D2"/>
    <w:rsid w:val="001D66AE"/>
    <w:rsid w:val="001D67D9"/>
    <w:rsid w:val="001E2509"/>
    <w:rsid w:val="001E55D7"/>
    <w:rsid w:val="001F1BFC"/>
    <w:rsid w:val="001F61F8"/>
    <w:rsid w:val="002127E0"/>
    <w:rsid w:val="002143C3"/>
    <w:rsid w:val="002227E9"/>
    <w:rsid w:val="0022447A"/>
    <w:rsid w:val="00225CC9"/>
    <w:rsid w:val="002261C3"/>
    <w:rsid w:val="00226347"/>
    <w:rsid w:val="00241DED"/>
    <w:rsid w:val="002472A0"/>
    <w:rsid w:val="00251511"/>
    <w:rsid w:val="002611B6"/>
    <w:rsid w:val="002611DA"/>
    <w:rsid w:val="00263669"/>
    <w:rsid w:val="002643D0"/>
    <w:rsid w:val="00272304"/>
    <w:rsid w:val="0027343A"/>
    <w:rsid w:val="00284010"/>
    <w:rsid w:val="00285A77"/>
    <w:rsid w:val="0029077A"/>
    <w:rsid w:val="00294827"/>
    <w:rsid w:val="00296758"/>
    <w:rsid w:val="00296C5C"/>
    <w:rsid w:val="002A5340"/>
    <w:rsid w:val="002A57D8"/>
    <w:rsid w:val="002B339F"/>
    <w:rsid w:val="002B4D8E"/>
    <w:rsid w:val="002C288B"/>
    <w:rsid w:val="002C7DE9"/>
    <w:rsid w:val="002D1B26"/>
    <w:rsid w:val="002D32E8"/>
    <w:rsid w:val="002D4FA9"/>
    <w:rsid w:val="002E4FE6"/>
    <w:rsid w:val="002E646A"/>
    <w:rsid w:val="00300BBB"/>
    <w:rsid w:val="00300E76"/>
    <w:rsid w:val="003067D4"/>
    <w:rsid w:val="00311695"/>
    <w:rsid w:val="003120CB"/>
    <w:rsid w:val="003226C3"/>
    <w:rsid w:val="003239DA"/>
    <w:rsid w:val="00324E94"/>
    <w:rsid w:val="00326B09"/>
    <w:rsid w:val="0033422A"/>
    <w:rsid w:val="003343AA"/>
    <w:rsid w:val="00334DEA"/>
    <w:rsid w:val="00343D6A"/>
    <w:rsid w:val="0034639D"/>
    <w:rsid w:val="00346977"/>
    <w:rsid w:val="003664ED"/>
    <w:rsid w:val="00370B66"/>
    <w:rsid w:val="00374F46"/>
    <w:rsid w:val="00376AC8"/>
    <w:rsid w:val="003817D0"/>
    <w:rsid w:val="00381A63"/>
    <w:rsid w:val="00382416"/>
    <w:rsid w:val="00387B05"/>
    <w:rsid w:val="003926D9"/>
    <w:rsid w:val="0039401A"/>
    <w:rsid w:val="003A0B68"/>
    <w:rsid w:val="003A7E2E"/>
    <w:rsid w:val="003B6CE6"/>
    <w:rsid w:val="003C66E8"/>
    <w:rsid w:val="003D217F"/>
    <w:rsid w:val="003E1394"/>
    <w:rsid w:val="003E2147"/>
    <w:rsid w:val="003E5052"/>
    <w:rsid w:val="003E50FC"/>
    <w:rsid w:val="003F0ECA"/>
    <w:rsid w:val="003F1585"/>
    <w:rsid w:val="003F5CC6"/>
    <w:rsid w:val="003F67CE"/>
    <w:rsid w:val="003F7B53"/>
    <w:rsid w:val="00400186"/>
    <w:rsid w:val="0040101F"/>
    <w:rsid w:val="004047E0"/>
    <w:rsid w:val="004049DC"/>
    <w:rsid w:val="00404A51"/>
    <w:rsid w:val="004106E3"/>
    <w:rsid w:val="00411E8E"/>
    <w:rsid w:val="00415579"/>
    <w:rsid w:val="00417037"/>
    <w:rsid w:val="00426096"/>
    <w:rsid w:val="004324D1"/>
    <w:rsid w:val="00433572"/>
    <w:rsid w:val="00435714"/>
    <w:rsid w:val="00435AA0"/>
    <w:rsid w:val="00444EDD"/>
    <w:rsid w:val="00447791"/>
    <w:rsid w:val="0045075D"/>
    <w:rsid w:val="0045295C"/>
    <w:rsid w:val="0045454A"/>
    <w:rsid w:val="00454D1A"/>
    <w:rsid w:val="00456995"/>
    <w:rsid w:val="00461B3E"/>
    <w:rsid w:val="00462EE5"/>
    <w:rsid w:val="0046702C"/>
    <w:rsid w:val="004675CD"/>
    <w:rsid w:val="004679E2"/>
    <w:rsid w:val="00474938"/>
    <w:rsid w:val="004771F7"/>
    <w:rsid w:val="00484EDF"/>
    <w:rsid w:val="0049569A"/>
    <w:rsid w:val="00495AF7"/>
    <w:rsid w:val="00497226"/>
    <w:rsid w:val="004975F1"/>
    <w:rsid w:val="004A7496"/>
    <w:rsid w:val="004B068C"/>
    <w:rsid w:val="004B23A6"/>
    <w:rsid w:val="004C2825"/>
    <w:rsid w:val="004C6C5C"/>
    <w:rsid w:val="004C72D6"/>
    <w:rsid w:val="004D116C"/>
    <w:rsid w:val="004D3724"/>
    <w:rsid w:val="004D63B1"/>
    <w:rsid w:val="004E14F9"/>
    <w:rsid w:val="004E24E4"/>
    <w:rsid w:val="004E75A2"/>
    <w:rsid w:val="004F07CB"/>
    <w:rsid w:val="004F0902"/>
    <w:rsid w:val="00506CD5"/>
    <w:rsid w:val="00510812"/>
    <w:rsid w:val="005111B4"/>
    <w:rsid w:val="00511B68"/>
    <w:rsid w:val="00520799"/>
    <w:rsid w:val="005222AB"/>
    <w:rsid w:val="0052263F"/>
    <w:rsid w:val="00522826"/>
    <w:rsid w:val="005235D8"/>
    <w:rsid w:val="00524B2C"/>
    <w:rsid w:val="00525D54"/>
    <w:rsid w:val="00532670"/>
    <w:rsid w:val="0053774C"/>
    <w:rsid w:val="00550873"/>
    <w:rsid w:val="0055613F"/>
    <w:rsid w:val="005566D7"/>
    <w:rsid w:val="005603D7"/>
    <w:rsid w:val="00561F24"/>
    <w:rsid w:val="00562271"/>
    <w:rsid w:val="005652D1"/>
    <w:rsid w:val="00572C78"/>
    <w:rsid w:val="00572DD5"/>
    <w:rsid w:val="0057615E"/>
    <w:rsid w:val="00576D87"/>
    <w:rsid w:val="00580C25"/>
    <w:rsid w:val="005816E5"/>
    <w:rsid w:val="00585B19"/>
    <w:rsid w:val="0058630D"/>
    <w:rsid w:val="00586347"/>
    <w:rsid w:val="00586BA9"/>
    <w:rsid w:val="005940E3"/>
    <w:rsid w:val="00595F4A"/>
    <w:rsid w:val="005A4B89"/>
    <w:rsid w:val="005A657F"/>
    <w:rsid w:val="005B1E5E"/>
    <w:rsid w:val="005C14C1"/>
    <w:rsid w:val="005C784C"/>
    <w:rsid w:val="005D30C2"/>
    <w:rsid w:val="005D34C4"/>
    <w:rsid w:val="005D51B0"/>
    <w:rsid w:val="005E56BA"/>
    <w:rsid w:val="005F0FBA"/>
    <w:rsid w:val="005F5D23"/>
    <w:rsid w:val="005F65B3"/>
    <w:rsid w:val="005F66DC"/>
    <w:rsid w:val="005F783C"/>
    <w:rsid w:val="00600A53"/>
    <w:rsid w:val="00600D79"/>
    <w:rsid w:val="00601120"/>
    <w:rsid w:val="006035AD"/>
    <w:rsid w:val="006035BE"/>
    <w:rsid w:val="006124B8"/>
    <w:rsid w:val="00615410"/>
    <w:rsid w:val="0061598A"/>
    <w:rsid w:val="00620081"/>
    <w:rsid w:val="00623017"/>
    <w:rsid w:val="0062336C"/>
    <w:rsid w:val="00635FDB"/>
    <w:rsid w:val="006449C9"/>
    <w:rsid w:val="006470D9"/>
    <w:rsid w:val="00650E73"/>
    <w:rsid w:val="006517E4"/>
    <w:rsid w:val="00652A6F"/>
    <w:rsid w:val="006535CF"/>
    <w:rsid w:val="006630D5"/>
    <w:rsid w:val="00663C1D"/>
    <w:rsid w:val="006667B5"/>
    <w:rsid w:val="00666DDF"/>
    <w:rsid w:val="00677D4B"/>
    <w:rsid w:val="006809ED"/>
    <w:rsid w:val="00680CB5"/>
    <w:rsid w:val="00687BA7"/>
    <w:rsid w:val="00690F89"/>
    <w:rsid w:val="0069116B"/>
    <w:rsid w:val="00692EDA"/>
    <w:rsid w:val="006A02C7"/>
    <w:rsid w:val="006A0F5B"/>
    <w:rsid w:val="006D2EC7"/>
    <w:rsid w:val="006D4011"/>
    <w:rsid w:val="006E0BBB"/>
    <w:rsid w:val="006E1533"/>
    <w:rsid w:val="006E329B"/>
    <w:rsid w:val="006E4479"/>
    <w:rsid w:val="006E7D04"/>
    <w:rsid w:val="006F0024"/>
    <w:rsid w:val="006F1E67"/>
    <w:rsid w:val="006F6C6A"/>
    <w:rsid w:val="0070743A"/>
    <w:rsid w:val="007104A5"/>
    <w:rsid w:val="0071103E"/>
    <w:rsid w:val="007126D9"/>
    <w:rsid w:val="007151DB"/>
    <w:rsid w:val="00715D38"/>
    <w:rsid w:val="0072282A"/>
    <w:rsid w:val="0072370F"/>
    <w:rsid w:val="00723ADF"/>
    <w:rsid w:val="00725B29"/>
    <w:rsid w:val="00727449"/>
    <w:rsid w:val="0073385E"/>
    <w:rsid w:val="00736E9D"/>
    <w:rsid w:val="007418C9"/>
    <w:rsid w:val="007424DA"/>
    <w:rsid w:val="00747C33"/>
    <w:rsid w:val="00752184"/>
    <w:rsid w:val="00753775"/>
    <w:rsid w:val="00754CE0"/>
    <w:rsid w:val="00760440"/>
    <w:rsid w:val="00764FA6"/>
    <w:rsid w:val="00771AC2"/>
    <w:rsid w:val="007730F3"/>
    <w:rsid w:val="00774824"/>
    <w:rsid w:val="00780F77"/>
    <w:rsid w:val="00791D5C"/>
    <w:rsid w:val="007930EE"/>
    <w:rsid w:val="007A0B7E"/>
    <w:rsid w:val="007A2342"/>
    <w:rsid w:val="007A3A1D"/>
    <w:rsid w:val="007A7515"/>
    <w:rsid w:val="007B4136"/>
    <w:rsid w:val="007B66DD"/>
    <w:rsid w:val="007B7243"/>
    <w:rsid w:val="007C6D15"/>
    <w:rsid w:val="007C73EE"/>
    <w:rsid w:val="007C74DD"/>
    <w:rsid w:val="007D0915"/>
    <w:rsid w:val="007D52E2"/>
    <w:rsid w:val="007D5401"/>
    <w:rsid w:val="007F3055"/>
    <w:rsid w:val="007F6DD8"/>
    <w:rsid w:val="00801226"/>
    <w:rsid w:val="00813556"/>
    <w:rsid w:val="0082620A"/>
    <w:rsid w:val="008312D7"/>
    <w:rsid w:val="008370CB"/>
    <w:rsid w:val="00837644"/>
    <w:rsid w:val="0084046A"/>
    <w:rsid w:val="00851085"/>
    <w:rsid w:val="008527EE"/>
    <w:rsid w:val="00855221"/>
    <w:rsid w:val="008659DA"/>
    <w:rsid w:val="00872D11"/>
    <w:rsid w:val="00891E4B"/>
    <w:rsid w:val="00895DE5"/>
    <w:rsid w:val="008A4BAE"/>
    <w:rsid w:val="008A4E15"/>
    <w:rsid w:val="008A55A4"/>
    <w:rsid w:val="008A687F"/>
    <w:rsid w:val="008B379D"/>
    <w:rsid w:val="008B54A9"/>
    <w:rsid w:val="008C0301"/>
    <w:rsid w:val="008C4EB0"/>
    <w:rsid w:val="008D1352"/>
    <w:rsid w:val="008D2F60"/>
    <w:rsid w:val="008E51AD"/>
    <w:rsid w:val="008F44C4"/>
    <w:rsid w:val="008F7897"/>
    <w:rsid w:val="00904B0E"/>
    <w:rsid w:val="0090697E"/>
    <w:rsid w:val="00926A80"/>
    <w:rsid w:val="00927E49"/>
    <w:rsid w:val="0094435C"/>
    <w:rsid w:val="00960ECE"/>
    <w:rsid w:val="009618D0"/>
    <w:rsid w:val="0096527A"/>
    <w:rsid w:val="00971B7C"/>
    <w:rsid w:val="00973A94"/>
    <w:rsid w:val="00976B61"/>
    <w:rsid w:val="0097779C"/>
    <w:rsid w:val="0098184E"/>
    <w:rsid w:val="00981B2B"/>
    <w:rsid w:val="009837DE"/>
    <w:rsid w:val="009A079E"/>
    <w:rsid w:val="009A2969"/>
    <w:rsid w:val="009B0920"/>
    <w:rsid w:val="009B30A0"/>
    <w:rsid w:val="009C15B1"/>
    <w:rsid w:val="009C17D2"/>
    <w:rsid w:val="009C30AD"/>
    <w:rsid w:val="009C44D3"/>
    <w:rsid w:val="009D299B"/>
    <w:rsid w:val="009E2506"/>
    <w:rsid w:val="00A02A5F"/>
    <w:rsid w:val="00A0711F"/>
    <w:rsid w:val="00A072D6"/>
    <w:rsid w:val="00A13B42"/>
    <w:rsid w:val="00A13F67"/>
    <w:rsid w:val="00A21502"/>
    <w:rsid w:val="00A2168E"/>
    <w:rsid w:val="00A2278E"/>
    <w:rsid w:val="00A255FB"/>
    <w:rsid w:val="00A273D2"/>
    <w:rsid w:val="00A338E9"/>
    <w:rsid w:val="00A36329"/>
    <w:rsid w:val="00A36DF7"/>
    <w:rsid w:val="00A44B82"/>
    <w:rsid w:val="00A47C83"/>
    <w:rsid w:val="00A501F5"/>
    <w:rsid w:val="00A50CA6"/>
    <w:rsid w:val="00A556CE"/>
    <w:rsid w:val="00A55B1C"/>
    <w:rsid w:val="00A7000A"/>
    <w:rsid w:val="00A70BA5"/>
    <w:rsid w:val="00A70EE3"/>
    <w:rsid w:val="00A70FCB"/>
    <w:rsid w:val="00A80EC9"/>
    <w:rsid w:val="00A86A70"/>
    <w:rsid w:val="00A9241A"/>
    <w:rsid w:val="00A9396E"/>
    <w:rsid w:val="00A94F89"/>
    <w:rsid w:val="00AA0450"/>
    <w:rsid w:val="00AB0EA2"/>
    <w:rsid w:val="00AB1373"/>
    <w:rsid w:val="00AB36C3"/>
    <w:rsid w:val="00AB37B0"/>
    <w:rsid w:val="00AB44EE"/>
    <w:rsid w:val="00AB5F05"/>
    <w:rsid w:val="00AC15CB"/>
    <w:rsid w:val="00AC3068"/>
    <w:rsid w:val="00AC570E"/>
    <w:rsid w:val="00AC6DFC"/>
    <w:rsid w:val="00AD4ABA"/>
    <w:rsid w:val="00AD5D02"/>
    <w:rsid w:val="00AE1F62"/>
    <w:rsid w:val="00AE260A"/>
    <w:rsid w:val="00AE4709"/>
    <w:rsid w:val="00AE4A92"/>
    <w:rsid w:val="00AF0AD6"/>
    <w:rsid w:val="00AF0E44"/>
    <w:rsid w:val="00AF2BD8"/>
    <w:rsid w:val="00AF2C24"/>
    <w:rsid w:val="00AF3DAB"/>
    <w:rsid w:val="00AF5AE0"/>
    <w:rsid w:val="00B07A1E"/>
    <w:rsid w:val="00B1471C"/>
    <w:rsid w:val="00B15976"/>
    <w:rsid w:val="00B16E72"/>
    <w:rsid w:val="00B30528"/>
    <w:rsid w:val="00B31174"/>
    <w:rsid w:val="00B31D2C"/>
    <w:rsid w:val="00B321A3"/>
    <w:rsid w:val="00B326C3"/>
    <w:rsid w:val="00B40957"/>
    <w:rsid w:val="00B442E5"/>
    <w:rsid w:val="00B5502D"/>
    <w:rsid w:val="00B60964"/>
    <w:rsid w:val="00B614DE"/>
    <w:rsid w:val="00B6246D"/>
    <w:rsid w:val="00B65C78"/>
    <w:rsid w:val="00B70738"/>
    <w:rsid w:val="00B70D43"/>
    <w:rsid w:val="00B76DA2"/>
    <w:rsid w:val="00B779F0"/>
    <w:rsid w:val="00B80A01"/>
    <w:rsid w:val="00B94263"/>
    <w:rsid w:val="00B95FC5"/>
    <w:rsid w:val="00BA0B2D"/>
    <w:rsid w:val="00BA5A77"/>
    <w:rsid w:val="00BA6645"/>
    <w:rsid w:val="00BA6926"/>
    <w:rsid w:val="00BB1C01"/>
    <w:rsid w:val="00BB757A"/>
    <w:rsid w:val="00BC6842"/>
    <w:rsid w:val="00BD40BB"/>
    <w:rsid w:val="00BD7718"/>
    <w:rsid w:val="00BE143F"/>
    <w:rsid w:val="00BE2C9F"/>
    <w:rsid w:val="00BE785D"/>
    <w:rsid w:val="00C1464C"/>
    <w:rsid w:val="00C2612C"/>
    <w:rsid w:val="00C26203"/>
    <w:rsid w:val="00C338D1"/>
    <w:rsid w:val="00C35785"/>
    <w:rsid w:val="00C36B39"/>
    <w:rsid w:val="00C6080F"/>
    <w:rsid w:val="00C617C1"/>
    <w:rsid w:val="00C65FE0"/>
    <w:rsid w:val="00C71CDC"/>
    <w:rsid w:val="00C72562"/>
    <w:rsid w:val="00C8307C"/>
    <w:rsid w:val="00C8726B"/>
    <w:rsid w:val="00C87B95"/>
    <w:rsid w:val="00CA0FD7"/>
    <w:rsid w:val="00CA4064"/>
    <w:rsid w:val="00CA47B5"/>
    <w:rsid w:val="00CA4D4C"/>
    <w:rsid w:val="00CA7335"/>
    <w:rsid w:val="00CA7998"/>
    <w:rsid w:val="00CB5ECA"/>
    <w:rsid w:val="00CB61E5"/>
    <w:rsid w:val="00CC6248"/>
    <w:rsid w:val="00CD12E7"/>
    <w:rsid w:val="00CD3A52"/>
    <w:rsid w:val="00CD3F56"/>
    <w:rsid w:val="00CD528C"/>
    <w:rsid w:val="00CD599F"/>
    <w:rsid w:val="00CD6302"/>
    <w:rsid w:val="00CE4938"/>
    <w:rsid w:val="00CF2A04"/>
    <w:rsid w:val="00CF3959"/>
    <w:rsid w:val="00CF3E8A"/>
    <w:rsid w:val="00CF539C"/>
    <w:rsid w:val="00D042F2"/>
    <w:rsid w:val="00D04EB3"/>
    <w:rsid w:val="00D1157B"/>
    <w:rsid w:val="00D11654"/>
    <w:rsid w:val="00D124B6"/>
    <w:rsid w:val="00D13796"/>
    <w:rsid w:val="00D2102E"/>
    <w:rsid w:val="00D227C3"/>
    <w:rsid w:val="00D4288B"/>
    <w:rsid w:val="00D52AEB"/>
    <w:rsid w:val="00D53575"/>
    <w:rsid w:val="00D54399"/>
    <w:rsid w:val="00D6286E"/>
    <w:rsid w:val="00D62C76"/>
    <w:rsid w:val="00D66574"/>
    <w:rsid w:val="00D740B1"/>
    <w:rsid w:val="00D80B50"/>
    <w:rsid w:val="00D817B3"/>
    <w:rsid w:val="00D87CCC"/>
    <w:rsid w:val="00D925E9"/>
    <w:rsid w:val="00DA1875"/>
    <w:rsid w:val="00DA3BCA"/>
    <w:rsid w:val="00DB0264"/>
    <w:rsid w:val="00DB0C81"/>
    <w:rsid w:val="00DB4872"/>
    <w:rsid w:val="00DC5340"/>
    <w:rsid w:val="00DC6123"/>
    <w:rsid w:val="00DD2AFC"/>
    <w:rsid w:val="00DD4E92"/>
    <w:rsid w:val="00DE03CD"/>
    <w:rsid w:val="00DE4C54"/>
    <w:rsid w:val="00DE4E38"/>
    <w:rsid w:val="00DE51E3"/>
    <w:rsid w:val="00DE7BF1"/>
    <w:rsid w:val="00DF22AE"/>
    <w:rsid w:val="00DF244D"/>
    <w:rsid w:val="00DF6B43"/>
    <w:rsid w:val="00DF7CF5"/>
    <w:rsid w:val="00E00482"/>
    <w:rsid w:val="00E04E9B"/>
    <w:rsid w:val="00E12727"/>
    <w:rsid w:val="00E12839"/>
    <w:rsid w:val="00E12E9B"/>
    <w:rsid w:val="00E16544"/>
    <w:rsid w:val="00E201F0"/>
    <w:rsid w:val="00E22922"/>
    <w:rsid w:val="00E23BFF"/>
    <w:rsid w:val="00E2590D"/>
    <w:rsid w:val="00E34717"/>
    <w:rsid w:val="00E36ED2"/>
    <w:rsid w:val="00E40B01"/>
    <w:rsid w:val="00E53F0C"/>
    <w:rsid w:val="00E72F9F"/>
    <w:rsid w:val="00E74BFB"/>
    <w:rsid w:val="00E77914"/>
    <w:rsid w:val="00E84621"/>
    <w:rsid w:val="00E85A9A"/>
    <w:rsid w:val="00E866E9"/>
    <w:rsid w:val="00E97155"/>
    <w:rsid w:val="00EA1FF7"/>
    <w:rsid w:val="00EA4FC5"/>
    <w:rsid w:val="00EA7547"/>
    <w:rsid w:val="00EB0835"/>
    <w:rsid w:val="00EB2A19"/>
    <w:rsid w:val="00EB46E6"/>
    <w:rsid w:val="00EB49B8"/>
    <w:rsid w:val="00EC7055"/>
    <w:rsid w:val="00EC7A56"/>
    <w:rsid w:val="00ED3107"/>
    <w:rsid w:val="00ED7474"/>
    <w:rsid w:val="00EF0ABF"/>
    <w:rsid w:val="00EF1180"/>
    <w:rsid w:val="00EF3BDC"/>
    <w:rsid w:val="00EF4AFC"/>
    <w:rsid w:val="00EF4BF4"/>
    <w:rsid w:val="00F0040F"/>
    <w:rsid w:val="00F059F7"/>
    <w:rsid w:val="00F07772"/>
    <w:rsid w:val="00F11F4A"/>
    <w:rsid w:val="00F132BE"/>
    <w:rsid w:val="00F13A8C"/>
    <w:rsid w:val="00F16557"/>
    <w:rsid w:val="00F31F51"/>
    <w:rsid w:val="00F425D3"/>
    <w:rsid w:val="00F42EB9"/>
    <w:rsid w:val="00F4363D"/>
    <w:rsid w:val="00F50521"/>
    <w:rsid w:val="00F5139C"/>
    <w:rsid w:val="00F521FF"/>
    <w:rsid w:val="00F76776"/>
    <w:rsid w:val="00F87FE0"/>
    <w:rsid w:val="00F904E9"/>
    <w:rsid w:val="00F94CD1"/>
    <w:rsid w:val="00F96BBD"/>
    <w:rsid w:val="00FA0476"/>
    <w:rsid w:val="00FB30F8"/>
    <w:rsid w:val="00FB540B"/>
    <w:rsid w:val="00FB5ECA"/>
    <w:rsid w:val="00FB7B84"/>
    <w:rsid w:val="00FC7F48"/>
    <w:rsid w:val="00FD4EC4"/>
    <w:rsid w:val="00FE404E"/>
    <w:rsid w:val="00FE7E49"/>
    <w:rsid w:val="00FF4364"/>
    <w:rsid w:val="00FF5811"/>
    <w:rsid w:val="00FF67E0"/>
    <w:rsid w:val="03531F28"/>
    <w:rsid w:val="0381E24C"/>
    <w:rsid w:val="03FBDB2F"/>
    <w:rsid w:val="048A1464"/>
    <w:rsid w:val="061A4309"/>
    <w:rsid w:val="08DD2C50"/>
    <w:rsid w:val="0A61B5BD"/>
    <w:rsid w:val="0A7C1379"/>
    <w:rsid w:val="0B8F8993"/>
    <w:rsid w:val="0BA1F90C"/>
    <w:rsid w:val="0D562C67"/>
    <w:rsid w:val="0DE522D9"/>
    <w:rsid w:val="0E58445F"/>
    <w:rsid w:val="0F2BBBB8"/>
    <w:rsid w:val="0F692F3F"/>
    <w:rsid w:val="11190C0F"/>
    <w:rsid w:val="15474801"/>
    <w:rsid w:val="15EB78F9"/>
    <w:rsid w:val="1ACB6A94"/>
    <w:rsid w:val="1D8F3216"/>
    <w:rsid w:val="1DC65ABB"/>
    <w:rsid w:val="1F25605E"/>
    <w:rsid w:val="1FDBBF0C"/>
    <w:rsid w:val="20381F04"/>
    <w:rsid w:val="222F4BE0"/>
    <w:rsid w:val="232AEE42"/>
    <w:rsid w:val="23A77922"/>
    <w:rsid w:val="273EF14B"/>
    <w:rsid w:val="2792FD01"/>
    <w:rsid w:val="27B01962"/>
    <w:rsid w:val="27D38057"/>
    <w:rsid w:val="28E556D2"/>
    <w:rsid w:val="29CD104C"/>
    <w:rsid w:val="2DA4FE8E"/>
    <w:rsid w:val="2F245AC1"/>
    <w:rsid w:val="31A975D8"/>
    <w:rsid w:val="32FC1565"/>
    <w:rsid w:val="335BA01D"/>
    <w:rsid w:val="34380B91"/>
    <w:rsid w:val="35F5977B"/>
    <w:rsid w:val="37DF679A"/>
    <w:rsid w:val="394583A5"/>
    <w:rsid w:val="398C072A"/>
    <w:rsid w:val="39ECF29A"/>
    <w:rsid w:val="3A11384F"/>
    <w:rsid w:val="3C709D3B"/>
    <w:rsid w:val="3EB87881"/>
    <w:rsid w:val="414CA69F"/>
    <w:rsid w:val="4298BCDA"/>
    <w:rsid w:val="440263AB"/>
    <w:rsid w:val="4498D253"/>
    <w:rsid w:val="451FB845"/>
    <w:rsid w:val="45D41B49"/>
    <w:rsid w:val="4639BA67"/>
    <w:rsid w:val="47777569"/>
    <w:rsid w:val="48F13176"/>
    <w:rsid w:val="4984863D"/>
    <w:rsid w:val="4A738DEC"/>
    <w:rsid w:val="4D1759EF"/>
    <w:rsid w:val="4D42A4AC"/>
    <w:rsid w:val="50011E14"/>
    <w:rsid w:val="5053E16D"/>
    <w:rsid w:val="50AE3779"/>
    <w:rsid w:val="511B02AB"/>
    <w:rsid w:val="51995139"/>
    <w:rsid w:val="51E51DFA"/>
    <w:rsid w:val="527E3C69"/>
    <w:rsid w:val="542E443A"/>
    <w:rsid w:val="5491BD9E"/>
    <w:rsid w:val="5599F252"/>
    <w:rsid w:val="56A5310F"/>
    <w:rsid w:val="58091877"/>
    <w:rsid w:val="5BE17194"/>
    <w:rsid w:val="5BE797B7"/>
    <w:rsid w:val="5CC4E162"/>
    <w:rsid w:val="5D811D92"/>
    <w:rsid w:val="5DDAE7FC"/>
    <w:rsid w:val="5E618FAD"/>
    <w:rsid w:val="5F765818"/>
    <w:rsid w:val="5FD74021"/>
    <w:rsid w:val="60EF9C15"/>
    <w:rsid w:val="616B03CE"/>
    <w:rsid w:val="624D0908"/>
    <w:rsid w:val="64416235"/>
    <w:rsid w:val="64FF94EC"/>
    <w:rsid w:val="65DC9864"/>
    <w:rsid w:val="6603C78E"/>
    <w:rsid w:val="692654B4"/>
    <w:rsid w:val="69AFA5D3"/>
    <w:rsid w:val="6AD7DB91"/>
    <w:rsid w:val="6CC38CB5"/>
    <w:rsid w:val="6DA17968"/>
    <w:rsid w:val="6DBAD992"/>
    <w:rsid w:val="6F125A75"/>
    <w:rsid w:val="6F75C563"/>
    <w:rsid w:val="70E4D15B"/>
    <w:rsid w:val="713EA236"/>
    <w:rsid w:val="7274EA8B"/>
    <w:rsid w:val="731024DE"/>
    <w:rsid w:val="75D06CCE"/>
    <w:rsid w:val="760C45A0"/>
    <w:rsid w:val="77267E8C"/>
    <w:rsid w:val="7A8BC5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C8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3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nhideWhenUsed/>
    <w:rsid w:val="00FF67E0"/>
    <w:rPr>
      <w:sz w:val="16"/>
      <w:szCs w:val="16"/>
    </w:rPr>
  </w:style>
  <w:style w:type="paragraph" w:styleId="CommentText">
    <w:name w:val="annotation text"/>
    <w:basedOn w:val="Normal"/>
    <w:link w:val="CommentTextChar"/>
    <w:unhideWhenUsed/>
    <w:rsid w:val="00FF67E0"/>
    <w:rPr>
      <w:sz w:val="20"/>
    </w:rPr>
  </w:style>
  <w:style w:type="character" w:customStyle="1" w:styleId="CommentTextChar">
    <w:name w:val="Comment Text Char"/>
    <w:basedOn w:val="DefaultParagraphFont"/>
    <w:link w:val="CommentText"/>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C4EB0"/>
    <w:rPr>
      <w:color w:val="605E5C"/>
      <w:shd w:val="clear" w:color="auto" w:fill="E1DFDD"/>
    </w:rPr>
  </w:style>
  <w:style w:type="paragraph" w:styleId="NormalWeb">
    <w:name w:val="Normal (Web)"/>
    <w:basedOn w:val="Normal"/>
    <w:uiPriority w:val="99"/>
    <w:unhideWhenUsed/>
    <w:rsid w:val="007D0915"/>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character" w:customStyle="1" w:styleId="italic">
    <w:name w:val="italic"/>
    <w:basedOn w:val="DefaultParagraphFont"/>
    <w:rsid w:val="00DD4E92"/>
  </w:style>
  <w:style w:type="paragraph" w:styleId="BodyText">
    <w:name w:val="Body Text"/>
    <w:basedOn w:val="Normal"/>
    <w:link w:val="BodyTextChar"/>
    <w:uiPriority w:val="99"/>
    <w:unhideWhenUsed/>
    <w:rsid w:val="0094435C"/>
  </w:style>
  <w:style w:type="character" w:customStyle="1" w:styleId="BodyTextChar">
    <w:name w:val="Body Text Char"/>
    <w:basedOn w:val="DefaultParagraphFont"/>
    <w:link w:val="BodyText"/>
    <w:uiPriority w:val="99"/>
    <w:rsid w:val="0094435C"/>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7424DA"/>
    <w:pPr>
      <w:widowControl w:val="0"/>
      <w:autoSpaceDE w:val="0"/>
      <w:autoSpaceDN w:val="0"/>
      <w:spacing w:after="0"/>
      <w:ind w:left="467"/>
    </w:pPr>
    <w:rPr>
      <w:rFonts w:ascii="Garamond" w:eastAsia="Garamond" w:hAnsi="Garamond" w:cs="Garamond"/>
      <w:sz w:val="22"/>
      <w:szCs w:val="22"/>
    </w:rPr>
  </w:style>
  <w:style w:type="character" w:customStyle="1" w:styleId="ui-provider">
    <w:name w:val="ui-provider"/>
    <w:basedOn w:val="DefaultParagraphFont"/>
    <w:rsid w:val="0074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chapter-III/subchapter-B/part-1320/section-1320.9"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www.bls.gov/oes/2019/may/oes_nat.htm" TargetMode="External" /><Relationship Id="rId6" Type="http://schemas.openxmlformats.org/officeDocument/2006/relationships/hyperlink" Target="https://www.vitalchek.com/v/timing-and-pricing" TargetMode="External" /><Relationship Id="rId7" Type="http://schemas.openxmlformats.org/officeDocument/2006/relationships/hyperlink" Target="https://www.office.fedex.com/default/copy-and-print-services" TargetMode="External" /><Relationship Id="rId8" Type="http://schemas.openxmlformats.org/officeDocument/2006/relationships/hyperlink" Target="https://www.usps.com/business/prices.htm" TargetMode="External" /><Relationship Id="rId9" Type="http://schemas.openxmlformats.org/officeDocument/2006/relationships/hyperlink" Target="https://www.irs.gov/tax-professionals/standard-mile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2025-06-04T20:49:00Z</dcterms:created>
  <dcterms:modified xsi:type="dcterms:W3CDTF">2025-06-04T21:18:00Z</dcterms:modified>
</cp:coreProperties>
</file>