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B68E5" w:rsidP="00715A97" w14:paraId="0122793A" w14:textId="77777777">
      <w:pPr>
        <w:framePr w:w="8640" w:h="2079" w:hRule="exact" w:hSpace="187" w:wrap="around" w:vAnchor="page" w:hAnchor="page" w:x="1881" w:y="552" w:anchorLock="1"/>
        <w:tabs>
          <w:tab w:val="center" w:pos="3780"/>
        </w:tabs>
        <w:spacing w:before="100" w:beforeAutospacing="1" w:after="100" w:afterAutospacing="1" w:line="480" w:lineRule="auto"/>
      </w:pPr>
      <w:bookmarkStart w:id="0" w:name="SetFieldsHere"/>
      <w:bookmarkEnd w:id="0"/>
    </w:p>
    <w:p w:rsidR="005F5636" w:rsidP="005F5636" w14:paraId="594A10CD" w14:textId="7B75C71B">
      <w:pPr>
        <w:framePr w:w="8640" w:h="2079" w:hRule="exact" w:hSpace="187" w:wrap="around" w:vAnchor="page" w:hAnchor="page" w:x="1881" w:y="552" w:anchorLock="1"/>
        <w:tabs>
          <w:tab w:val="center" w:pos="4590"/>
        </w:tabs>
        <w:rPr>
          <w:smallCaps/>
          <w:color w:val="365F91"/>
          <w:sz w:val="28"/>
        </w:rPr>
      </w:pPr>
      <w:r>
        <w:rPr>
          <w:rFonts w:ascii="EngraversGothic BT" w:hAnsi="EngraversGothic BT"/>
          <w:smallCaps/>
          <w:sz w:val="28"/>
        </w:rPr>
        <w:tab/>
      </w:r>
      <w:r w:rsidRPr="00C80EAB">
        <w:rPr>
          <w:smallCaps/>
          <w:color w:val="365F91"/>
          <w:sz w:val="28"/>
        </w:rPr>
        <w:t>U.S. Small Business Administration</w:t>
      </w:r>
    </w:p>
    <w:p w:rsidR="001B68E5" w:rsidRPr="00715A97" w:rsidP="00715A97" w14:paraId="3F52C872" w14:textId="572A1F55">
      <w:pPr>
        <w:framePr w:w="8640" w:h="2079" w:hRule="exact" w:hSpace="187" w:wrap="around" w:vAnchor="page" w:hAnchor="page" w:x="1881" w:y="552" w:anchorLock="1"/>
        <w:tabs>
          <w:tab w:val="center" w:pos="4590"/>
        </w:tabs>
        <w:spacing w:after="100" w:afterAutospacing="1" w:line="480" w:lineRule="auto"/>
        <w:jc w:val="center"/>
        <w:rPr>
          <w:smallCaps/>
          <w:color w:val="365F91"/>
          <w:sz w:val="28"/>
        </w:rPr>
      </w:pPr>
      <w:r w:rsidRPr="00C80EAB">
        <w:rPr>
          <w:smallCaps/>
          <w:color w:val="365F91"/>
        </w:rPr>
        <w:t>Washington, D.C. 20416</w:t>
      </w:r>
    </w:p>
    <w:p w:rsidR="00591AB2" w:rsidP="005A1D25" w14:paraId="65E08215" w14:textId="0FF60AE2">
      <w:pPr>
        <w:framePr w:w="2617" w:h="1489" w:hRule="exact" w:wrap="around" w:vAnchor="text" w:hAnchor="page" w:x="1111" w:y="-1765"/>
        <w:spacing w:before="100" w:beforeAutospacing="1" w:after="100" w:afterAutospacing="1" w:line="480" w:lineRule="auto"/>
        <w:jc w:val="center"/>
        <w:rPr>
          <w:color w:val="000080"/>
          <w:sz w:val="16"/>
        </w:rPr>
      </w:pPr>
      <w:r>
        <w:rPr>
          <w:noProof/>
        </w:rPr>
        <w:drawing>
          <wp:inline distT="0" distB="0" distL="0" distR="0">
            <wp:extent cx="1041620" cy="97490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lum bright="4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383" cy="977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AB2" w:rsidP="005A1D25" w14:paraId="70EB5EDB" w14:textId="77777777">
      <w:pPr>
        <w:framePr w:w="2617" w:h="1489" w:hRule="exact" w:wrap="around" w:vAnchor="text" w:hAnchor="page" w:x="1111" w:y="-1765"/>
        <w:spacing w:before="100" w:beforeAutospacing="1" w:after="100" w:afterAutospacing="1" w:line="480" w:lineRule="auto"/>
        <w:ind w:left="-90"/>
        <w:jc w:val="center"/>
      </w:pPr>
    </w:p>
    <w:p w:rsidR="00D67AE2" w:rsidRPr="005F5636" w:rsidP="005A1D25" w14:paraId="07CDC938" w14:textId="48C919DF">
      <w:pPr>
        <w:pStyle w:val="BodyText"/>
        <w:spacing w:before="100" w:beforeAutospacing="1" w:after="100" w:afterAutospacing="1" w:line="480" w:lineRule="auto"/>
        <w:ind w:firstLine="0"/>
        <w:jc w:val="left"/>
        <w:rPr>
          <w:sz w:val="24"/>
          <w:szCs w:val="24"/>
        </w:rPr>
      </w:pPr>
      <w:r w:rsidRPr="005F5636">
        <w:rPr>
          <w:sz w:val="24"/>
          <w:szCs w:val="24"/>
        </w:rPr>
        <w:t>Date:</w:t>
      </w:r>
      <w:r w:rsidRPr="005F5636" w:rsidR="00855903">
        <w:rPr>
          <w:sz w:val="24"/>
          <w:szCs w:val="24"/>
        </w:rPr>
        <w:tab/>
      </w:r>
      <w:r w:rsidR="002045E9">
        <w:rPr>
          <w:sz w:val="24"/>
          <w:szCs w:val="24"/>
        </w:rPr>
        <w:tab/>
      </w:r>
      <w:r w:rsidR="002045E9">
        <w:rPr>
          <w:sz w:val="24"/>
          <w:szCs w:val="24"/>
        </w:rPr>
        <w:tab/>
      </w:r>
      <w:r w:rsidR="0026282E">
        <w:rPr>
          <w:sz w:val="24"/>
          <w:szCs w:val="24"/>
        </w:rPr>
        <w:t>June</w:t>
      </w:r>
      <w:r w:rsidR="00D62631">
        <w:rPr>
          <w:sz w:val="24"/>
          <w:szCs w:val="24"/>
        </w:rPr>
        <w:t xml:space="preserve"> </w:t>
      </w:r>
      <w:r w:rsidR="00B31953">
        <w:rPr>
          <w:sz w:val="24"/>
          <w:szCs w:val="24"/>
        </w:rPr>
        <w:t>2</w:t>
      </w:r>
      <w:r w:rsidR="00104CAB">
        <w:rPr>
          <w:sz w:val="24"/>
          <w:szCs w:val="24"/>
        </w:rPr>
        <w:t>7</w:t>
      </w:r>
      <w:r w:rsidR="002045E9">
        <w:rPr>
          <w:sz w:val="24"/>
          <w:szCs w:val="24"/>
        </w:rPr>
        <w:t>, 202</w:t>
      </w:r>
      <w:r w:rsidR="00D62631">
        <w:rPr>
          <w:sz w:val="24"/>
          <w:szCs w:val="24"/>
        </w:rPr>
        <w:t>5</w:t>
      </w:r>
    </w:p>
    <w:p w:rsidR="00DE7D1E" w:rsidRPr="00747901" w:rsidP="00DE7D1E" w14:paraId="3FBAC9F9" w14:textId="77777777">
      <w:pPr>
        <w:rPr>
          <w:sz w:val="24"/>
          <w:szCs w:val="24"/>
        </w:rPr>
      </w:pPr>
      <w:r w:rsidRPr="005F5636">
        <w:rPr>
          <w:sz w:val="24"/>
          <w:szCs w:val="24"/>
        </w:rPr>
        <w:t>To</w:t>
      </w:r>
      <w:r w:rsidRPr="005F5636" w:rsidR="001E37DF">
        <w:rPr>
          <w:sz w:val="24"/>
          <w:szCs w:val="24"/>
        </w:rPr>
        <w:t>:</w:t>
      </w:r>
      <w:r w:rsidRPr="006663CD" w:rsidR="001144E8">
        <w:rPr>
          <w:b/>
          <w:bCs/>
          <w:sz w:val="24"/>
          <w:szCs w:val="24"/>
        </w:rPr>
        <w:tab/>
      </w:r>
      <w:r w:rsidRPr="006663CD" w:rsidR="001144E8">
        <w:rPr>
          <w:b/>
          <w:bCs/>
          <w:sz w:val="24"/>
          <w:szCs w:val="24"/>
        </w:rPr>
        <w:tab/>
      </w:r>
      <w:r w:rsidRPr="006663CD" w:rsidR="001144E8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747901">
        <w:rPr>
          <w:sz w:val="24"/>
          <w:szCs w:val="24"/>
        </w:rPr>
        <w:t>Susan Minson</w:t>
      </w:r>
    </w:p>
    <w:p w:rsidR="00DE7D1E" w:rsidRPr="00747901" w:rsidP="00DE7D1E" w14:paraId="7BE33463" w14:textId="77777777">
      <w:pPr>
        <w:ind w:right="-360"/>
        <w:rPr>
          <w:sz w:val="24"/>
          <w:szCs w:val="24"/>
        </w:rPr>
      </w:pPr>
      <w:r w:rsidRPr="00747901">
        <w:rPr>
          <w:sz w:val="24"/>
          <w:szCs w:val="24"/>
        </w:rPr>
        <w:tab/>
      </w:r>
      <w:r w:rsidRPr="0074790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7901">
        <w:rPr>
          <w:sz w:val="24"/>
          <w:szCs w:val="24"/>
        </w:rPr>
        <w:t>SBA Desk Officer</w:t>
      </w:r>
    </w:p>
    <w:p w:rsidR="00DE7D1E" w:rsidRPr="00747901" w:rsidP="00DE7D1E" w14:paraId="565DBF7C" w14:textId="77777777">
      <w:pPr>
        <w:ind w:right="-360"/>
        <w:rPr>
          <w:sz w:val="24"/>
          <w:szCs w:val="24"/>
        </w:rPr>
      </w:pPr>
      <w:r w:rsidRPr="00747901">
        <w:rPr>
          <w:sz w:val="24"/>
          <w:szCs w:val="24"/>
        </w:rPr>
        <w:tab/>
      </w:r>
      <w:r w:rsidRPr="0074790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7901">
        <w:rPr>
          <w:sz w:val="24"/>
          <w:szCs w:val="24"/>
        </w:rPr>
        <w:t>Office of Information and Regulatory Affairs (OIRA)</w:t>
      </w:r>
    </w:p>
    <w:p w:rsidR="001E37DF" w:rsidRPr="006663CD" w:rsidP="00DE7D1E" w14:paraId="1F391D39" w14:textId="6587EC42">
      <w:pPr>
        <w:pStyle w:val="BodyText"/>
        <w:spacing w:after="0" w:line="240" w:lineRule="auto"/>
        <w:ind w:left="1440" w:firstLine="0"/>
        <w:jc w:val="left"/>
        <w:rPr>
          <w:sz w:val="24"/>
          <w:szCs w:val="24"/>
        </w:rPr>
      </w:pPr>
      <w:r w:rsidRPr="006663CD">
        <w:rPr>
          <w:sz w:val="24"/>
          <w:szCs w:val="24"/>
        </w:rPr>
        <w:t>O</w:t>
      </w:r>
      <w:r w:rsidRPr="006663CD" w:rsidR="00CA3072">
        <w:rPr>
          <w:sz w:val="24"/>
          <w:szCs w:val="24"/>
        </w:rPr>
        <w:t xml:space="preserve">ffice of </w:t>
      </w:r>
      <w:r w:rsidRPr="006663CD">
        <w:rPr>
          <w:sz w:val="24"/>
          <w:szCs w:val="24"/>
        </w:rPr>
        <w:t>M</w:t>
      </w:r>
      <w:r w:rsidRPr="006663CD" w:rsidR="00CA3072">
        <w:rPr>
          <w:sz w:val="24"/>
          <w:szCs w:val="24"/>
        </w:rPr>
        <w:t xml:space="preserve">anagement and </w:t>
      </w:r>
      <w:r w:rsidRPr="006663CD">
        <w:rPr>
          <w:sz w:val="24"/>
          <w:szCs w:val="24"/>
        </w:rPr>
        <w:t>B</w:t>
      </w:r>
      <w:r w:rsidRPr="006663CD" w:rsidR="00CA3072">
        <w:rPr>
          <w:sz w:val="24"/>
          <w:szCs w:val="24"/>
        </w:rPr>
        <w:t>udget</w:t>
      </w:r>
      <w:r w:rsidR="002B5551">
        <w:rPr>
          <w:sz w:val="24"/>
          <w:szCs w:val="24"/>
        </w:rPr>
        <w:t xml:space="preserve"> (OMB)</w:t>
      </w:r>
    </w:p>
    <w:p w:rsidR="00664D91" w:rsidRPr="006663CD" w:rsidP="00664D91" w14:paraId="2E506DD4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5F5636" w:rsidP="005F5636" w14:paraId="6B7CD2C4" w14:textId="66618682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From:</w:t>
      </w:r>
      <w:r w:rsidRPr="006663CD" w:rsidR="001144E8">
        <w:rPr>
          <w:b/>
          <w:bCs/>
          <w:sz w:val="24"/>
          <w:szCs w:val="24"/>
        </w:rPr>
        <w:tab/>
      </w:r>
      <w:r w:rsidRPr="006663CD" w:rsidR="001144E8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F3C7B" w:rsidR="00EF3C7B">
        <w:rPr>
          <w:sz w:val="24"/>
          <w:szCs w:val="24"/>
        </w:rPr>
        <w:t>Louis A. Cupp</w:t>
      </w:r>
    </w:p>
    <w:p w:rsidR="008F7CB5" w:rsidRPr="006663CD" w:rsidP="005F5636" w14:paraId="7AA56E2B" w14:textId="4325C911">
      <w:pPr>
        <w:pStyle w:val="BodyText"/>
        <w:spacing w:after="0" w:line="480" w:lineRule="auto"/>
        <w:ind w:left="10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Office of </w:t>
      </w:r>
      <w:r w:rsidR="007D0728">
        <w:rPr>
          <w:sz w:val="24"/>
          <w:szCs w:val="24"/>
        </w:rPr>
        <w:t>Investment and Innovation</w:t>
      </w:r>
    </w:p>
    <w:p w:rsidR="001B33C7" w:rsidP="001B33C7" w14:paraId="4317D172" w14:textId="771F66DD">
      <w:pPr>
        <w:pStyle w:val="BodyText"/>
        <w:spacing w:after="0" w:line="240" w:lineRule="auto"/>
        <w:ind w:left="1440" w:hanging="1440"/>
        <w:jc w:val="left"/>
        <w:rPr>
          <w:sz w:val="24"/>
          <w:szCs w:val="24"/>
        </w:rPr>
      </w:pPr>
      <w:r w:rsidRPr="005F5636">
        <w:rPr>
          <w:sz w:val="24"/>
          <w:szCs w:val="24"/>
        </w:rPr>
        <w:t>S</w:t>
      </w:r>
      <w:r w:rsidR="005F5636">
        <w:rPr>
          <w:sz w:val="24"/>
          <w:szCs w:val="24"/>
        </w:rPr>
        <w:t>ubject</w:t>
      </w:r>
      <w:r w:rsidRPr="005F5636">
        <w:rPr>
          <w:sz w:val="24"/>
          <w:szCs w:val="24"/>
        </w:rPr>
        <w:t>:</w:t>
      </w:r>
      <w:r w:rsidRPr="006663CD" w:rsidR="001144E8">
        <w:rPr>
          <w:b/>
          <w:bCs/>
          <w:sz w:val="24"/>
          <w:szCs w:val="24"/>
        </w:rPr>
        <w:tab/>
      </w:r>
      <w:r w:rsidRPr="00120E27" w:rsidR="00120E27">
        <w:rPr>
          <w:sz w:val="24"/>
          <w:szCs w:val="24"/>
        </w:rPr>
        <w:t>Urgent</w:t>
      </w:r>
      <w:r w:rsidR="00120E27">
        <w:rPr>
          <w:b/>
          <w:bCs/>
          <w:sz w:val="24"/>
          <w:szCs w:val="24"/>
        </w:rPr>
        <w:t xml:space="preserve"> </w:t>
      </w:r>
      <w:r w:rsidRPr="005F5636" w:rsidR="006663CD">
        <w:rPr>
          <w:sz w:val="24"/>
          <w:szCs w:val="24"/>
        </w:rPr>
        <w:t>P</w:t>
      </w:r>
      <w:r w:rsidR="00972881">
        <w:rPr>
          <w:sz w:val="24"/>
          <w:szCs w:val="24"/>
        </w:rPr>
        <w:t xml:space="preserve">RA </w:t>
      </w:r>
      <w:r w:rsidRPr="005F5636" w:rsidR="006663CD">
        <w:rPr>
          <w:sz w:val="24"/>
          <w:szCs w:val="24"/>
        </w:rPr>
        <w:t>Non</w:t>
      </w:r>
      <w:r w:rsidR="005F5636">
        <w:rPr>
          <w:sz w:val="24"/>
          <w:szCs w:val="24"/>
        </w:rPr>
        <w:t>-</w:t>
      </w:r>
      <w:r w:rsidRPr="005F5636" w:rsidR="006663CD">
        <w:rPr>
          <w:sz w:val="24"/>
          <w:szCs w:val="24"/>
        </w:rPr>
        <w:t>Substantive Change Request</w:t>
      </w:r>
      <w:r w:rsidR="00DC1434">
        <w:rPr>
          <w:sz w:val="24"/>
          <w:szCs w:val="24"/>
        </w:rPr>
        <w:t xml:space="preserve"> for OMB Control #3245-00</w:t>
      </w:r>
      <w:r w:rsidR="00E84EE0">
        <w:rPr>
          <w:sz w:val="24"/>
          <w:szCs w:val="24"/>
        </w:rPr>
        <w:t>78</w:t>
      </w:r>
    </w:p>
    <w:p w:rsidR="006663CD" w:rsidRPr="006663CD" w:rsidP="001B33C7" w14:paraId="2353A576" w14:textId="2E09908A">
      <w:pPr>
        <w:pStyle w:val="BodyText"/>
        <w:spacing w:after="100" w:afterAutospacing="1" w:line="240" w:lineRule="auto"/>
        <w:ind w:left="144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OMB </w:t>
      </w:r>
      <w:r w:rsidR="001B33C7">
        <w:rPr>
          <w:sz w:val="24"/>
          <w:szCs w:val="24"/>
        </w:rPr>
        <w:t xml:space="preserve">Approval Date: </w:t>
      </w:r>
      <w:r w:rsidR="00EF3A63">
        <w:rPr>
          <w:sz w:val="24"/>
          <w:szCs w:val="24"/>
        </w:rPr>
        <w:t>0</w:t>
      </w:r>
      <w:r w:rsidR="003B5CE0">
        <w:rPr>
          <w:sz w:val="24"/>
          <w:szCs w:val="24"/>
        </w:rPr>
        <w:t>8</w:t>
      </w:r>
      <w:r w:rsidR="001B33C7">
        <w:rPr>
          <w:sz w:val="24"/>
          <w:szCs w:val="24"/>
        </w:rPr>
        <w:t>/</w:t>
      </w:r>
      <w:r w:rsidR="003B5CE0">
        <w:rPr>
          <w:sz w:val="24"/>
          <w:szCs w:val="24"/>
        </w:rPr>
        <w:t>21</w:t>
      </w:r>
      <w:r w:rsidR="001B33C7">
        <w:rPr>
          <w:sz w:val="24"/>
          <w:szCs w:val="24"/>
        </w:rPr>
        <w:t>/202</w:t>
      </w:r>
      <w:r w:rsidR="00EF3A63">
        <w:rPr>
          <w:sz w:val="24"/>
          <w:szCs w:val="24"/>
        </w:rPr>
        <w:t>3</w:t>
      </w:r>
      <w:r w:rsidR="001B33C7">
        <w:rPr>
          <w:sz w:val="24"/>
          <w:szCs w:val="24"/>
        </w:rPr>
        <w:t xml:space="preserve">; Expiration Date: </w:t>
      </w:r>
      <w:r w:rsidR="00B70566">
        <w:rPr>
          <w:sz w:val="24"/>
          <w:szCs w:val="24"/>
        </w:rPr>
        <w:t>0</w:t>
      </w:r>
      <w:r w:rsidR="003B5CE0">
        <w:rPr>
          <w:sz w:val="24"/>
          <w:szCs w:val="24"/>
        </w:rPr>
        <w:t>8</w:t>
      </w:r>
      <w:r w:rsidR="001B33C7">
        <w:rPr>
          <w:sz w:val="24"/>
          <w:szCs w:val="24"/>
        </w:rPr>
        <w:t>/3</w:t>
      </w:r>
      <w:r w:rsidR="00B70566">
        <w:rPr>
          <w:sz w:val="24"/>
          <w:szCs w:val="24"/>
        </w:rPr>
        <w:t>1</w:t>
      </w:r>
      <w:r w:rsidR="001B33C7">
        <w:rPr>
          <w:sz w:val="24"/>
          <w:szCs w:val="24"/>
        </w:rPr>
        <w:t>/202</w:t>
      </w:r>
      <w:r w:rsidR="00B70566">
        <w:rPr>
          <w:sz w:val="24"/>
          <w:szCs w:val="24"/>
        </w:rPr>
        <w:t>6</w:t>
      </w:r>
    </w:p>
    <w:p w:rsidR="007D0728" w:rsidP="007D0728" w14:paraId="4470C1EF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3B5CE0" w:rsidP="007D0728" w14:paraId="41CDCD90" w14:textId="70731A1B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SBA’s </w:t>
      </w:r>
      <w:r w:rsidR="00EF3A63">
        <w:rPr>
          <w:sz w:val="24"/>
          <w:szCs w:val="24"/>
        </w:rPr>
        <w:t xml:space="preserve">Office of </w:t>
      </w:r>
      <w:r>
        <w:rPr>
          <w:sz w:val="24"/>
          <w:szCs w:val="24"/>
        </w:rPr>
        <w:t xml:space="preserve">Investment and Innovation </w:t>
      </w:r>
      <w:r>
        <w:rPr>
          <w:sz w:val="24"/>
          <w:szCs w:val="24"/>
        </w:rPr>
        <w:t>(O</w:t>
      </w:r>
      <w:r>
        <w:rPr>
          <w:sz w:val="24"/>
          <w:szCs w:val="24"/>
        </w:rPr>
        <w:t>II</w:t>
      </w:r>
      <w:r>
        <w:rPr>
          <w:sz w:val="24"/>
          <w:szCs w:val="24"/>
        </w:rPr>
        <w:t xml:space="preserve">) requests </w:t>
      </w:r>
      <w:r w:rsidR="002F4170">
        <w:rPr>
          <w:sz w:val="24"/>
          <w:szCs w:val="24"/>
        </w:rPr>
        <w:t xml:space="preserve">urgent </w:t>
      </w:r>
      <w:r>
        <w:rPr>
          <w:sz w:val="24"/>
          <w:szCs w:val="24"/>
        </w:rPr>
        <w:t xml:space="preserve">approval of </w:t>
      </w:r>
      <w:bookmarkStart w:id="1" w:name="_Hlk156820243"/>
      <w:r>
        <w:rPr>
          <w:sz w:val="24"/>
          <w:szCs w:val="24"/>
        </w:rPr>
        <w:t>non-substantive</w:t>
      </w:r>
      <w:r>
        <w:rPr>
          <w:sz w:val="24"/>
          <w:szCs w:val="24"/>
        </w:rPr>
        <w:t xml:space="preserve"> and/or technical</w:t>
      </w:r>
      <w:r>
        <w:rPr>
          <w:sz w:val="24"/>
          <w:szCs w:val="24"/>
        </w:rPr>
        <w:t xml:space="preserve"> change</w:t>
      </w:r>
      <w:r>
        <w:rPr>
          <w:sz w:val="24"/>
          <w:szCs w:val="24"/>
        </w:rPr>
        <w:t>s</w:t>
      </w:r>
      <w:r w:rsidR="000D4905">
        <w:rPr>
          <w:sz w:val="24"/>
          <w:szCs w:val="24"/>
        </w:rPr>
        <w:t xml:space="preserve"> </w:t>
      </w:r>
      <w:bookmarkEnd w:id="1"/>
      <w:r>
        <w:rPr>
          <w:sz w:val="24"/>
          <w:szCs w:val="24"/>
        </w:rPr>
        <w:t>to the architecture of</w:t>
      </w:r>
      <w:r>
        <w:rPr>
          <w:sz w:val="24"/>
          <w:szCs w:val="24"/>
        </w:rPr>
        <w:t xml:space="preserve"> </w:t>
      </w:r>
      <w:r w:rsidRPr="00391EE0" w:rsidR="00391EE0">
        <w:rPr>
          <w:sz w:val="24"/>
          <w:szCs w:val="24"/>
        </w:rPr>
        <w:t>an approved information collection</w:t>
      </w:r>
      <w:r w:rsidR="00391EE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SBA Form </w:t>
      </w:r>
      <w:r w:rsidR="00EB5E25">
        <w:rPr>
          <w:sz w:val="24"/>
          <w:szCs w:val="24"/>
        </w:rPr>
        <w:t>1031</w:t>
      </w:r>
      <w:r w:rsidR="001B33C7">
        <w:rPr>
          <w:sz w:val="24"/>
          <w:szCs w:val="24"/>
        </w:rPr>
        <w:t xml:space="preserve">, </w:t>
      </w:r>
      <w:r w:rsidRPr="00B70B35" w:rsidR="00B70B35">
        <w:rPr>
          <w:sz w:val="24"/>
          <w:szCs w:val="24"/>
        </w:rPr>
        <w:t>Portfolio Financing Report</w:t>
      </w:r>
      <w:r w:rsidR="00B70B35">
        <w:rPr>
          <w:sz w:val="24"/>
          <w:szCs w:val="24"/>
        </w:rPr>
        <w:t>.</w:t>
      </w:r>
      <w:r w:rsidRPr="00B70B35" w:rsidR="00B70B35">
        <w:rPr>
          <w:sz w:val="24"/>
          <w:szCs w:val="24"/>
        </w:rPr>
        <w:t xml:space="preserve"> </w:t>
      </w:r>
      <w:r w:rsidR="00967092">
        <w:rPr>
          <w:sz w:val="24"/>
          <w:szCs w:val="24"/>
        </w:rPr>
        <w:t xml:space="preserve">These </w:t>
      </w:r>
      <w:r w:rsidR="00391EE0">
        <w:rPr>
          <w:sz w:val="24"/>
          <w:szCs w:val="24"/>
        </w:rPr>
        <w:t>non</w:t>
      </w:r>
      <w:r w:rsidR="00462761">
        <w:rPr>
          <w:sz w:val="24"/>
          <w:szCs w:val="24"/>
        </w:rPr>
        <w:t xml:space="preserve">-substantive </w:t>
      </w:r>
      <w:r w:rsidR="00967092">
        <w:rPr>
          <w:sz w:val="24"/>
          <w:szCs w:val="24"/>
        </w:rPr>
        <w:t xml:space="preserve">changes </w:t>
      </w:r>
      <w:r w:rsidR="00462761">
        <w:rPr>
          <w:sz w:val="24"/>
          <w:szCs w:val="24"/>
        </w:rPr>
        <w:t>address issues</w:t>
      </w:r>
      <w:r w:rsidR="00967092">
        <w:rPr>
          <w:sz w:val="24"/>
          <w:szCs w:val="24"/>
        </w:rPr>
        <w:t xml:space="preserve"> identified by users</w:t>
      </w:r>
      <w:r w:rsidR="00C623DC">
        <w:rPr>
          <w:sz w:val="24"/>
          <w:szCs w:val="24"/>
        </w:rPr>
        <w:t xml:space="preserve"> </w:t>
      </w:r>
      <w:r w:rsidR="00F621FE">
        <w:rPr>
          <w:sz w:val="24"/>
          <w:szCs w:val="24"/>
        </w:rPr>
        <w:t>since the last upgraded</w:t>
      </w:r>
      <w:r w:rsidR="00695B50">
        <w:rPr>
          <w:sz w:val="24"/>
          <w:szCs w:val="24"/>
        </w:rPr>
        <w:t xml:space="preserve"> </w:t>
      </w:r>
      <w:r w:rsidR="00F621FE">
        <w:rPr>
          <w:sz w:val="24"/>
          <w:szCs w:val="24"/>
        </w:rPr>
        <w:t>version</w:t>
      </w:r>
      <w:r w:rsidR="00F10074">
        <w:rPr>
          <w:sz w:val="24"/>
          <w:szCs w:val="24"/>
        </w:rPr>
        <w:t xml:space="preserve"> (v</w:t>
      </w:r>
      <w:r w:rsidR="00D22DE1">
        <w:rPr>
          <w:sz w:val="24"/>
          <w:szCs w:val="24"/>
        </w:rPr>
        <w:t>2</w:t>
      </w:r>
      <w:r w:rsidR="009173E4">
        <w:rPr>
          <w:sz w:val="24"/>
          <w:szCs w:val="24"/>
        </w:rPr>
        <w:t>.0</w:t>
      </w:r>
      <w:r w:rsidR="00F10074">
        <w:rPr>
          <w:sz w:val="24"/>
          <w:szCs w:val="24"/>
        </w:rPr>
        <w:t>)</w:t>
      </w:r>
      <w:r w:rsidR="00F621FE">
        <w:rPr>
          <w:sz w:val="24"/>
          <w:szCs w:val="24"/>
        </w:rPr>
        <w:t xml:space="preserve"> OMB approved on </w:t>
      </w:r>
      <w:r w:rsidR="006B105D">
        <w:rPr>
          <w:sz w:val="24"/>
          <w:szCs w:val="24"/>
        </w:rPr>
        <w:t>March</w:t>
      </w:r>
      <w:r w:rsidR="00C3092B">
        <w:rPr>
          <w:sz w:val="24"/>
          <w:szCs w:val="24"/>
        </w:rPr>
        <w:t xml:space="preserve"> </w:t>
      </w:r>
      <w:r w:rsidR="006B105D">
        <w:rPr>
          <w:sz w:val="24"/>
          <w:szCs w:val="24"/>
        </w:rPr>
        <w:t>5</w:t>
      </w:r>
      <w:r w:rsidR="00C3092B">
        <w:rPr>
          <w:sz w:val="24"/>
          <w:szCs w:val="24"/>
        </w:rPr>
        <w:t>, 202</w:t>
      </w:r>
      <w:r w:rsidR="006B105D">
        <w:rPr>
          <w:sz w:val="24"/>
          <w:szCs w:val="24"/>
        </w:rPr>
        <w:t>5</w:t>
      </w:r>
      <w:r w:rsidR="00C3092B">
        <w:rPr>
          <w:sz w:val="24"/>
          <w:szCs w:val="24"/>
        </w:rPr>
        <w:t xml:space="preserve">. </w:t>
      </w:r>
      <w:r w:rsidR="00F621FE">
        <w:rPr>
          <w:sz w:val="24"/>
          <w:szCs w:val="24"/>
        </w:rPr>
        <w:t xml:space="preserve">  </w:t>
      </w:r>
    </w:p>
    <w:p w:rsidR="007D0728" w:rsidP="007D0728" w14:paraId="6677B146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6D382C" w:rsidRPr="006D382C" w:rsidP="007D0728" w14:paraId="528C2679" w14:textId="77777777">
      <w:pPr>
        <w:rPr>
          <w:b/>
          <w:bCs/>
          <w:sz w:val="24"/>
          <w:szCs w:val="24"/>
          <w:u w:val="single"/>
        </w:rPr>
      </w:pPr>
      <w:r w:rsidRPr="006D382C">
        <w:rPr>
          <w:b/>
          <w:bCs/>
          <w:sz w:val="24"/>
          <w:szCs w:val="24"/>
          <w:u w:val="single"/>
        </w:rPr>
        <w:t>Justification for changes to original submission</w:t>
      </w:r>
    </w:p>
    <w:p w:rsidR="00C12BD1" w:rsidP="007D0728" w14:paraId="6410F5B8" w14:textId="154E13D5">
      <w:pPr>
        <w:rPr>
          <w:sz w:val="24"/>
          <w:szCs w:val="24"/>
        </w:rPr>
      </w:pPr>
      <w:r w:rsidRPr="00C0248A">
        <w:rPr>
          <w:sz w:val="24"/>
          <w:szCs w:val="24"/>
        </w:rPr>
        <w:t xml:space="preserve">The urgency for OMB approval </w:t>
      </w:r>
      <w:r w:rsidR="00BE3B59">
        <w:rPr>
          <w:sz w:val="24"/>
          <w:szCs w:val="24"/>
        </w:rPr>
        <w:t>is to allow</w:t>
      </w:r>
      <w:r w:rsidRPr="00C0248A">
        <w:rPr>
          <w:sz w:val="24"/>
          <w:szCs w:val="24"/>
        </w:rPr>
        <w:t xml:space="preserve"> </w:t>
      </w:r>
      <w:r w:rsidR="007803F5">
        <w:rPr>
          <w:sz w:val="24"/>
          <w:szCs w:val="24"/>
        </w:rPr>
        <w:t xml:space="preserve">SBA to </w:t>
      </w:r>
      <w:r w:rsidR="00D9457A">
        <w:rPr>
          <w:sz w:val="24"/>
          <w:szCs w:val="24"/>
        </w:rPr>
        <w:t>publish to its website</w:t>
      </w:r>
      <w:r w:rsidR="007803F5">
        <w:rPr>
          <w:sz w:val="24"/>
          <w:szCs w:val="24"/>
        </w:rPr>
        <w:t xml:space="preserve"> the </w:t>
      </w:r>
      <w:r w:rsidR="00227EC7">
        <w:rPr>
          <w:sz w:val="24"/>
          <w:szCs w:val="24"/>
        </w:rPr>
        <w:t>upgraded</w:t>
      </w:r>
      <w:r>
        <w:rPr>
          <w:sz w:val="24"/>
          <w:szCs w:val="24"/>
        </w:rPr>
        <w:t xml:space="preserve"> </w:t>
      </w:r>
      <w:r w:rsidR="006409BA">
        <w:rPr>
          <w:sz w:val="24"/>
          <w:szCs w:val="24"/>
        </w:rPr>
        <w:t>version</w:t>
      </w:r>
      <w:r w:rsidR="006F2512">
        <w:rPr>
          <w:sz w:val="24"/>
          <w:szCs w:val="24"/>
        </w:rPr>
        <w:t xml:space="preserve"> (v</w:t>
      </w:r>
      <w:r w:rsidR="002E1BBA">
        <w:rPr>
          <w:sz w:val="24"/>
          <w:szCs w:val="24"/>
        </w:rPr>
        <w:t>3</w:t>
      </w:r>
      <w:r w:rsidR="006F2512">
        <w:rPr>
          <w:sz w:val="24"/>
          <w:szCs w:val="24"/>
        </w:rPr>
        <w:t>.0)</w:t>
      </w:r>
      <w:r w:rsidR="006409BA">
        <w:rPr>
          <w:sz w:val="24"/>
          <w:szCs w:val="24"/>
        </w:rPr>
        <w:t xml:space="preserve"> of </w:t>
      </w:r>
      <w:r>
        <w:rPr>
          <w:sz w:val="24"/>
          <w:szCs w:val="24"/>
        </w:rPr>
        <w:t xml:space="preserve">SBA Form </w:t>
      </w:r>
      <w:r w:rsidR="002E1BBA">
        <w:rPr>
          <w:sz w:val="24"/>
          <w:szCs w:val="24"/>
        </w:rPr>
        <w:t>1031</w:t>
      </w:r>
      <w:r>
        <w:rPr>
          <w:sz w:val="24"/>
          <w:szCs w:val="24"/>
        </w:rPr>
        <w:t xml:space="preserve"> </w:t>
      </w:r>
      <w:r w:rsidR="007813D0">
        <w:rPr>
          <w:sz w:val="24"/>
          <w:szCs w:val="24"/>
        </w:rPr>
        <w:t xml:space="preserve">and provide </w:t>
      </w:r>
      <w:r w:rsidR="006409BA">
        <w:rPr>
          <w:sz w:val="24"/>
          <w:szCs w:val="24"/>
        </w:rPr>
        <w:t>to</w:t>
      </w:r>
      <w:r w:rsidR="00BE3B59">
        <w:rPr>
          <w:sz w:val="24"/>
          <w:szCs w:val="24"/>
        </w:rPr>
        <w:t xml:space="preserve"> Small Business Investment Companies (SBICs</w:t>
      </w:r>
      <w:r w:rsidR="006409BA">
        <w:rPr>
          <w:sz w:val="24"/>
          <w:szCs w:val="24"/>
        </w:rPr>
        <w:t>)</w:t>
      </w:r>
      <w:r w:rsidRPr="00C0248A">
        <w:rPr>
          <w:sz w:val="24"/>
          <w:szCs w:val="24"/>
        </w:rPr>
        <w:t xml:space="preserve"> </w:t>
      </w:r>
      <w:r w:rsidR="00227EC7">
        <w:rPr>
          <w:sz w:val="24"/>
          <w:szCs w:val="24"/>
        </w:rPr>
        <w:t>for immediate</w:t>
      </w:r>
      <w:r w:rsidRPr="00C0248A">
        <w:rPr>
          <w:sz w:val="24"/>
          <w:szCs w:val="24"/>
        </w:rPr>
        <w:t xml:space="preserve"> use </w:t>
      </w:r>
      <w:r w:rsidR="00CE7F3E">
        <w:rPr>
          <w:sz w:val="24"/>
          <w:szCs w:val="24"/>
        </w:rPr>
        <w:t>in</w:t>
      </w:r>
      <w:r w:rsidRPr="00C0248A">
        <w:rPr>
          <w:sz w:val="24"/>
          <w:szCs w:val="24"/>
        </w:rPr>
        <w:t xml:space="preserve"> </w:t>
      </w:r>
      <w:r w:rsidR="00CE7F3E">
        <w:rPr>
          <w:sz w:val="24"/>
          <w:szCs w:val="24"/>
        </w:rPr>
        <w:t>fin</w:t>
      </w:r>
      <w:r w:rsidRPr="00C0248A" w:rsidR="00CE7F3E">
        <w:rPr>
          <w:sz w:val="24"/>
          <w:szCs w:val="24"/>
        </w:rPr>
        <w:t xml:space="preserve">ancial reporting </w:t>
      </w:r>
      <w:r w:rsidR="00CE7F3E">
        <w:rPr>
          <w:sz w:val="24"/>
          <w:szCs w:val="24"/>
        </w:rPr>
        <w:t xml:space="preserve">of </w:t>
      </w:r>
      <w:r w:rsidR="00227EC7">
        <w:rPr>
          <w:sz w:val="24"/>
          <w:szCs w:val="24"/>
        </w:rPr>
        <w:t xml:space="preserve">the </w:t>
      </w:r>
      <w:r w:rsidR="000B071B">
        <w:rPr>
          <w:sz w:val="24"/>
          <w:szCs w:val="24"/>
        </w:rPr>
        <w:t>quarter</w:t>
      </w:r>
      <w:r w:rsidR="007813D0">
        <w:rPr>
          <w:sz w:val="24"/>
          <w:szCs w:val="24"/>
        </w:rPr>
        <w:t xml:space="preserve"> </w:t>
      </w:r>
      <w:r w:rsidR="00227EC7">
        <w:rPr>
          <w:sz w:val="24"/>
          <w:szCs w:val="24"/>
        </w:rPr>
        <w:t xml:space="preserve">ending </w:t>
      </w:r>
      <w:r w:rsidR="000B071B">
        <w:rPr>
          <w:sz w:val="24"/>
          <w:szCs w:val="24"/>
        </w:rPr>
        <w:t>06</w:t>
      </w:r>
      <w:r w:rsidRPr="00C0248A">
        <w:rPr>
          <w:sz w:val="24"/>
          <w:szCs w:val="24"/>
        </w:rPr>
        <w:t>/3</w:t>
      </w:r>
      <w:r w:rsidR="000B071B">
        <w:rPr>
          <w:sz w:val="24"/>
          <w:szCs w:val="24"/>
        </w:rPr>
        <w:t>0</w:t>
      </w:r>
      <w:r w:rsidRPr="00C0248A">
        <w:rPr>
          <w:sz w:val="24"/>
          <w:szCs w:val="24"/>
        </w:rPr>
        <w:t>/202</w:t>
      </w:r>
      <w:r w:rsidR="00BD5EFF">
        <w:rPr>
          <w:sz w:val="24"/>
          <w:szCs w:val="24"/>
        </w:rPr>
        <w:t>5</w:t>
      </w:r>
      <w:r w:rsidR="009173E4">
        <w:rPr>
          <w:sz w:val="24"/>
          <w:szCs w:val="24"/>
        </w:rPr>
        <w:t xml:space="preserve"> (due </w:t>
      </w:r>
      <w:r w:rsidR="002E1BBA">
        <w:rPr>
          <w:sz w:val="24"/>
          <w:szCs w:val="24"/>
        </w:rPr>
        <w:t>30</w:t>
      </w:r>
      <w:r w:rsidR="009173E4">
        <w:rPr>
          <w:sz w:val="24"/>
          <w:szCs w:val="24"/>
        </w:rPr>
        <w:t xml:space="preserve"> days after quarter</w:t>
      </w:r>
      <w:r w:rsidR="00CE2985">
        <w:rPr>
          <w:sz w:val="24"/>
          <w:szCs w:val="24"/>
        </w:rPr>
        <w:t>-</w:t>
      </w:r>
      <w:r w:rsidR="009173E4">
        <w:rPr>
          <w:sz w:val="24"/>
          <w:szCs w:val="24"/>
        </w:rPr>
        <w:t>end)</w:t>
      </w:r>
      <w:r w:rsidR="00DC1F7D">
        <w:rPr>
          <w:sz w:val="24"/>
          <w:szCs w:val="24"/>
        </w:rPr>
        <w:t xml:space="preserve">. </w:t>
      </w:r>
      <w:r w:rsidR="00D92101">
        <w:rPr>
          <w:sz w:val="24"/>
          <w:szCs w:val="24"/>
        </w:rPr>
        <w:t xml:space="preserve">SBA </w:t>
      </w:r>
      <w:r w:rsidR="00B77363">
        <w:rPr>
          <w:sz w:val="24"/>
          <w:szCs w:val="24"/>
        </w:rPr>
        <w:t>data scientists</w:t>
      </w:r>
      <w:r w:rsidR="00B240AE">
        <w:rPr>
          <w:sz w:val="24"/>
          <w:szCs w:val="24"/>
        </w:rPr>
        <w:t>, analysts,</w:t>
      </w:r>
      <w:r w:rsidR="001D0D30">
        <w:rPr>
          <w:sz w:val="24"/>
          <w:szCs w:val="24"/>
        </w:rPr>
        <w:t xml:space="preserve"> and SBIC </w:t>
      </w:r>
      <w:r w:rsidR="00B240AE">
        <w:rPr>
          <w:sz w:val="24"/>
          <w:szCs w:val="24"/>
        </w:rPr>
        <w:t>C</w:t>
      </w:r>
      <w:r w:rsidR="00CE2985">
        <w:rPr>
          <w:sz w:val="24"/>
          <w:szCs w:val="24"/>
        </w:rPr>
        <w:t xml:space="preserve">hief </w:t>
      </w:r>
      <w:r w:rsidR="00B240AE">
        <w:rPr>
          <w:sz w:val="24"/>
          <w:szCs w:val="24"/>
        </w:rPr>
        <w:t>F</w:t>
      </w:r>
      <w:r w:rsidR="00CE2985">
        <w:rPr>
          <w:sz w:val="24"/>
          <w:szCs w:val="24"/>
        </w:rPr>
        <w:t xml:space="preserve">inancial </w:t>
      </w:r>
      <w:r w:rsidR="00B240AE">
        <w:rPr>
          <w:sz w:val="24"/>
          <w:szCs w:val="24"/>
        </w:rPr>
        <w:t>O</w:t>
      </w:r>
      <w:r w:rsidR="00CE2985">
        <w:rPr>
          <w:sz w:val="24"/>
          <w:szCs w:val="24"/>
        </w:rPr>
        <w:t>fficer</w:t>
      </w:r>
      <w:r w:rsidR="00B240AE">
        <w:rPr>
          <w:sz w:val="24"/>
          <w:szCs w:val="24"/>
        </w:rPr>
        <w:t xml:space="preserve"> </w:t>
      </w:r>
      <w:r w:rsidR="00F23C86">
        <w:rPr>
          <w:sz w:val="24"/>
          <w:szCs w:val="24"/>
        </w:rPr>
        <w:t>users</w:t>
      </w:r>
      <w:r w:rsidRPr="007B1EB2" w:rsidR="007B1EB2">
        <w:rPr>
          <w:sz w:val="24"/>
          <w:szCs w:val="24"/>
        </w:rPr>
        <w:t xml:space="preserve"> </w:t>
      </w:r>
      <w:r w:rsidR="002A5BC1">
        <w:rPr>
          <w:sz w:val="24"/>
          <w:szCs w:val="24"/>
        </w:rPr>
        <w:t>have</w:t>
      </w:r>
      <w:r w:rsidR="00D92101">
        <w:rPr>
          <w:sz w:val="24"/>
          <w:szCs w:val="24"/>
        </w:rPr>
        <w:t xml:space="preserve"> </w:t>
      </w:r>
      <w:r w:rsidR="00E55E56">
        <w:rPr>
          <w:sz w:val="24"/>
          <w:szCs w:val="24"/>
        </w:rPr>
        <w:t>identif</w:t>
      </w:r>
      <w:r w:rsidR="002A5BC1">
        <w:rPr>
          <w:sz w:val="24"/>
          <w:szCs w:val="24"/>
        </w:rPr>
        <w:t>ied several</w:t>
      </w:r>
      <w:r w:rsidR="00E55E56">
        <w:rPr>
          <w:sz w:val="24"/>
          <w:szCs w:val="24"/>
        </w:rPr>
        <w:t xml:space="preserve"> minor revisions </w:t>
      </w:r>
      <w:r w:rsidR="002A5BC1">
        <w:rPr>
          <w:sz w:val="24"/>
          <w:szCs w:val="24"/>
        </w:rPr>
        <w:t xml:space="preserve">needed </w:t>
      </w:r>
      <w:r w:rsidR="00E55E56">
        <w:rPr>
          <w:sz w:val="24"/>
          <w:szCs w:val="24"/>
        </w:rPr>
        <w:t>to</w:t>
      </w:r>
      <w:r w:rsidR="00D92101">
        <w:rPr>
          <w:sz w:val="24"/>
          <w:szCs w:val="24"/>
        </w:rPr>
        <w:t xml:space="preserve"> the SBA Form </w:t>
      </w:r>
      <w:r w:rsidR="00B77363">
        <w:rPr>
          <w:sz w:val="24"/>
          <w:szCs w:val="24"/>
        </w:rPr>
        <w:t>1031</w:t>
      </w:r>
      <w:r w:rsidR="00323EEB">
        <w:rPr>
          <w:sz w:val="24"/>
          <w:szCs w:val="24"/>
        </w:rPr>
        <w:t>, largely in the areas of data validation</w:t>
      </w:r>
      <w:r w:rsidR="0079524A">
        <w:rPr>
          <w:sz w:val="24"/>
          <w:szCs w:val="24"/>
        </w:rPr>
        <w:t xml:space="preserve"> and</w:t>
      </w:r>
      <w:r w:rsidR="00B11501">
        <w:rPr>
          <w:sz w:val="24"/>
          <w:szCs w:val="24"/>
        </w:rPr>
        <w:t xml:space="preserve"> clarifying instructions</w:t>
      </w:r>
      <w:r w:rsidR="00323EEB">
        <w:rPr>
          <w:sz w:val="24"/>
          <w:szCs w:val="24"/>
        </w:rPr>
        <w:t xml:space="preserve"> and </w:t>
      </w:r>
      <w:r w:rsidR="00B11501">
        <w:rPr>
          <w:sz w:val="24"/>
          <w:szCs w:val="24"/>
        </w:rPr>
        <w:t xml:space="preserve">other attempts to </w:t>
      </w:r>
      <w:r w:rsidR="009C5B09">
        <w:rPr>
          <w:sz w:val="24"/>
          <w:szCs w:val="24"/>
        </w:rPr>
        <w:t>prevent in</w:t>
      </w:r>
      <w:r w:rsidR="00B11501">
        <w:rPr>
          <w:sz w:val="24"/>
          <w:szCs w:val="24"/>
        </w:rPr>
        <w:t>correct</w:t>
      </w:r>
      <w:r w:rsidR="009C5B09">
        <w:rPr>
          <w:sz w:val="24"/>
          <w:szCs w:val="24"/>
        </w:rPr>
        <w:t xml:space="preserve"> submissions by SBICs</w:t>
      </w:r>
      <w:r w:rsidR="003D1BCA">
        <w:rPr>
          <w:sz w:val="24"/>
          <w:szCs w:val="24"/>
        </w:rPr>
        <w:t xml:space="preserve">. </w:t>
      </w:r>
      <w:r w:rsidR="00184573">
        <w:rPr>
          <w:sz w:val="24"/>
          <w:szCs w:val="24"/>
        </w:rPr>
        <w:t>R</w:t>
      </w:r>
      <w:r w:rsidR="00A80D97">
        <w:rPr>
          <w:sz w:val="24"/>
          <w:szCs w:val="24"/>
        </w:rPr>
        <w:t xml:space="preserve">efinement </w:t>
      </w:r>
      <w:r w:rsidR="00CE111C">
        <w:rPr>
          <w:sz w:val="24"/>
          <w:szCs w:val="24"/>
        </w:rPr>
        <w:t>to</w:t>
      </w:r>
      <w:r w:rsidR="00A80D97">
        <w:rPr>
          <w:sz w:val="24"/>
          <w:szCs w:val="24"/>
        </w:rPr>
        <w:t xml:space="preserve"> v</w:t>
      </w:r>
      <w:r w:rsidR="00B77363">
        <w:rPr>
          <w:sz w:val="24"/>
          <w:szCs w:val="24"/>
        </w:rPr>
        <w:t>3</w:t>
      </w:r>
      <w:r w:rsidR="00A80D97">
        <w:rPr>
          <w:sz w:val="24"/>
          <w:szCs w:val="24"/>
        </w:rPr>
        <w:t>.0</w:t>
      </w:r>
      <w:r w:rsidR="001416A5">
        <w:rPr>
          <w:sz w:val="24"/>
          <w:szCs w:val="24"/>
        </w:rPr>
        <w:t xml:space="preserve"> </w:t>
      </w:r>
      <w:r w:rsidR="00184573">
        <w:rPr>
          <w:sz w:val="24"/>
          <w:szCs w:val="24"/>
        </w:rPr>
        <w:t>is largely technical</w:t>
      </w:r>
      <w:r w:rsidR="00534547">
        <w:rPr>
          <w:sz w:val="24"/>
          <w:szCs w:val="24"/>
        </w:rPr>
        <w:t xml:space="preserve"> or cosmetic</w:t>
      </w:r>
      <w:r w:rsidR="00184573">
        <w:rPr>
          <w:sz w:val="24"/>
          <w:szCs w:val="24"/>
        </w:rPr>
        <w:t xml:space="preserve"> </w:t>
      </w:r>
      <w:r w:rsidR="00394183">
        <w:rPr>
          <w:sz w:val="24"/>
          <w:szCs w:val="24"/>
        </w:rPr>
        <w:t xml:space="preserve">with data validation notes or drop-down </w:t>
      </w:r>
      <w:r w:rsidR="00E4441E">
        <w:rPr>
          <w:sz w:val="24"/>
          <w:szCs w:val="24"/>
        </w:rPr>
        <w:t>menus</w:t>
      </w:r>
      <w:r w:rsidR="00184573">
        <w:rPr>
          <w:sz w:val="24"/>
          <w:szCs w:val="24"/>
        </w:rPr>
        <w:t xml:space="preserve"> </w:t>
      </w:r>
      <w:r w:rsidR="001416A5">
        <w:rPr>
          <w:sz w:val="24"/>
          <w:szCs w:val="24"/>
        </w:rPr>
        <w:t xml:space="preserve">not </w:t>
      </w:r>
      <w:r w:rsidR="006C5DDE">
        <w:rPr>
          <w:sz w:val="24"/>
          <w:szCs w:val="24"/>
        </w:rPr>
        <w:t xml:space="preserve">readily </w:t>
      </w:r>
      <w:r w:rsidR="00534547">
        <w:rPr>
          <w:sz w:val="24"/>
          <w:szCs w:val="24"/>
        </w:rPr>
        <w:t xml:space="preserve">visible to respondents until </w:t>
      </w:r>
      <w:r w:rsidR="00CB3AF9">
        <w:rPr>
          <w:sz w:val="24"/>
          <w:szCs w:val="24"/>
        </w:rPr>
        <w:t>entering specific information</w:t>
      </w:r>
      <w:r w:rsidR="00E4441E">
        <w:rPr>
          <w:sz w:val="24"/>
          <w:szCs w:val="24"/>
        </w:rPr>
        <w:t xml:space="preserve"> already approved for collection</w:t>
      </w:r>
      <w:r w:rsidR="00184573">
        <w:rPr>
          <w:sz w:val="24"/>
          <w:szCs w:val="24"/>
        </w:rPr>
        <w:t xml:space="preserve">. </w:t>
      </w:r>
      <w:r w:rsidR="009F7413">
        <w:rPr>
          <w:sz w:val="24"/>
          <w:szCs w:val="24"/>
        </w:rPr>
        <w:t>Four</w:t>
      </w:r>
      <w:r w:rsidR="00E55E56">
        <w:rPr>
          <w:sz w:val="24"/>
          <w:szCs w:val="24"/>
        </w:rPr>
        <w:t xml:space="preserve"> modifications</w:t>
      </w:r>
      <w:r w:rsidR="00A41115">
        <w:rPr>
          <w:sz w:val="24"/>
          <w:szCs w:val="24"/>
        </w:rPr>
        <w:t xml:space="preserve"> to the </w:t>
      </w:r>
      <w:r w:rsidR="00585EC9">
        <w:rPr>
          <w:sz w:val="24"/>
          <w:szCs w:val="24"/>
        </w:rPr>
        <w:t>form</w:t>
      </w:r>
      <w:r w:rsidR="00E55E56">
        <w:rPr>
          <w:sz w:val="24"/>
          <w:szCs w:val="24"/>
        </w:rPr>
        <w:t xml:space="preserve"> </w:t>
      </w:r>
      <w:r w:rsidR="00EF4FD0">
        <w:rPr>
          <w:sz w:val="24"/>
          <w:szCs w:val="24"/>
        </w:rPr>
        <w:t xml:space="preserve">are addressed in </w:t>
      </w:r>
      <w:r w:rsidR="00963660">
        <w:rPr>
          <w:sz w:val="24"/>
          <w:szCs w:val="24"/>
        </w:rPr>
        <w:t>corresponding changes to the Instructions</w:t>
      </w:r>
      <w:r w:rsidR="00EF4FD0">
        <w:rPr>
          <w:sz w:val="24"/>
          <w:szCs w:val="24"/>
        </w:rPr>
        <w:t xml:space="preserve"> to provide clarification to respondents</w:t>
      </w:r>
      <w:r w:rsidR="00585EC9">
        <w:rPr>
          <w:sz w:val="24"/>
          <w:szCs w:val="24"/>
        </w:rPr>
        <w:t xml:space="preserve"> to prevent submitter errors</w:t>
      </w:r>
      <w:r w:rsidR="002C08F0">
        <w:rPr>
          <w:sz w:val="24"/>
          <w:szCs w:val="24"/>
        </w:rPr>
        <w:t>,</w:t>
      </w:r>
      <w:r w:rsidR="00355142">
        <w:rPr>
          <w:sz w:val="24"/>
          <w:szCs w:val="24"/>
        </w:rPr>
        <w:t xml:space="preserve"> with all other modifications</w:t>
      </w:r>
      <w:r w:rsidR="008A36D6">
        <w:rPr>
          <w:sz w:val="24"/>
          <w:szCs w:val="24"/>
        </w:rPr>
        <w:t xml:space="preserve"> to the Instructions</w:t>
      </w:r>
      <w:r w:rsidR="00355142">
        <w:rPr>
          <w:sz w:val="24"/>
          <w:szCs w:val="24"/>
        </w:rPr>
        <w:t xml:space="preserve"> </w:t>
      </w:r>
      <w:r w:rsidR="00CD7EC2">
        <w:rPr>
          <w:sz w:val="24"/>
          <w:szCs w:val="24"/>
        </w:rPr>
        <w:t>being</w:t>
      </w:r>
      <w:r w:rsidR="00A4262C">
        <w:rPr>
          <w:sz w:val="24"/>
          <w:szCs w:val="24"/>
        </w:rPr>
        <w:t xml:space="preserve"> </w:t>
      </w:r>
      <w:r w:rsidR="00506C1A">
        <w:rPr>
          <w:sz w:val="24"/>
          <w:szCs w:val="24"/>
        </w:rPr>
        <w:t>g</w:t>
      </w:r>
      <w:r w:rsidR="00F9033B">
        <w:rPr>
          <w:sz w:val="24"/>
          <w:szCs w:val="24"/>
        </w:rPr>
        <w:t xml:space="preserve">eneral </w:t>
      </w:r>
      <w:r w:rsidR="00F43EBD">
        <w:rPr>
          <w:sz w:val="24"/>
          <w:szCs w:val="24"/>
        </w:rPr>
        <w:t>updating</w:t>
      </w:r>
      <w:r w:rsidR="00843803">
        <w:rPr>
          <w:sz w:val="24"/>
          <w:szCs w:val="24"/>
        </w:rPr>
        <w:t>/</w:t>
      </w:r>
      <w:r w:rsidRPr="00F9033B" w:rsidR="00F9033B">
        <w:rPr>
          <w:sz w:val="24"/>
          <w:szCs w:val="24"/>
        </w:rPr>
        <w:t>clean</w:t>
      </w:r>
      <w:r w:rsidR="00F9033B">
        <w:rPr>
          <w:sz w:val="24"/>
          <w:szCs w:val="24"/>
        </w:rPr>
        <w:t>-</w:t>
      </w:r>
      <w:r w:rsidRPr="00F9033B" w:rsidR="00F9033B">
        <w:rPr>
          <w:sz w:val="24"/>
          <w:szCs w:val="24"/>
        </w:rPr>
        <w:t xml:space="preserve">up edits </w:t>
      </w:r>
      <w:r w:rsidR="00EA021A">
        <w:rPr>
          <w:sz w:val="24"/>
          <w:szCs w:val="24"/>
        </w:rPr>
        <w:t>and/or</w:t>
      </w:r>
      <w:r w:rsidRPr="00F9033B" w:rsidR="00F9033B">
        <w:rPr>
          <w:sz w:val="24"/>
          <w:szCs w:val="24"/>
        </w:rPr>
        <w:t xml:space="preserve"> </w:t>
      </w:r>
      <w:r w:rsidR="00506C1A">
        <w:rPr>
          <w:sz w:val="24"/>
          <w:szCs w:val="24"/>
        </w:rPr>
        <w:t>typographical</w:t>
      </w:r>
      <w:r w:rsidR="00EA021A">
        <w:rPr>
          <w:sz w:val="24"/>
          <w:szCs w:val="24"/>
        </w:rPr>
        <w:t>/</w:t>
      </w:r>
      <w:r w:rsidR="00506C1A">
        <w:rPr>
          <w:sz w:val="24"/>
          <w:szCs w:val="24"/>
        </w:rPr>
        <w:t>formatting corrections</w:t>
      </w:r>
      <w:r w:rsidRPr="00F9033B" w:rsidR="00F9033B">
        <w:rPr>
          <w:sz w:val="24"/>
          <w:szCs w:val="24"/>
        </w:rPr>
        <w:t>.</w:t>
      </w:r>
    </w:p>
    <w:p w:rsidR="00570387" w:rsidRPr="007D0728" w:rsidP="007D0728" w14:paraId="53B130CD" w14:textId="77777777">
      <w:pPr>
        <w:rPr>
          <w:sz w:val="24"/>
          <w:szCs w:val="24"/>
        </w:rPr>
      </w:pPr>
    </w:p>
    <w:p w:rsidR="006663CD" w:rsidP="007D0728" w14:paraId="534B47EA" w14:textId="77777777">
      <w:pPr>
        <w:rPr>
          <w:b/>
          <w:sz w:val="24"/>
          <w:szCs w:val="24"/>
          <w:u w:val="single"/>
        </w:rPr>
      </w:pPr>
      <w:r w:rsidRPr="006663CD">
        <w:rPr>
          <w:b/>
          <w:sz w:val="24"/>
          <w:szCs w:val="24"/>
          <w:u w:val="single"/>
        </w:rPr>
        <w:t>Circumstances necessitating the collection of information restated.</w:t>
      </w:r>
    </w:p>
    <w:p w:rsidR="006F0F63" w:rsidP="007D0728" w14:paraId="21020219" w14:textId="76475DB1">
      <w:pPr>
        <w:pStyle w:val="BodyTextIndent"/>
        <w:spacing w:after="0" w:line="240" w:lineRule="auto"/>
        <w:ind w:left="0" w:firstLine="0"/>
        <w:rPr>
          <w:sz w:val="24"/>
          <w:szCs w:val="24"/>
        </w:rPr>
      </w:pPr>
      <w:r w:rsidRPr="006663CD">
        <w:rPr>
          <w:sz w:val="24"/>
          <w:szCs w:val="24"/>
        </w:rPr>
        <w:t xml:space="preserve">No </w:t>
      </w:r>
      <w:r w:rsidR="00184573">
        <w:rPr>
          <w:sz w:val="24"/>
          <w:szCs w:val="24"/>
        </w:rPr>
        <w:t>substantive</w:t>
      </w:r>
      <w:r w:rsidRPr="006663CD">
        <w:rPr>
          <w:sz w:val="24"/>
          <w:szCs w:val="24"/>
        </w:rPr>
        <w:t xml:space="preserve"> changes </w:t>
      </w:r>
      <w:r w:rsidR="006D382C">
        <w:rPr>
          <w:sz w:val="24"/>
          <w:szCs w:val="24"/>
        </w:rPr>
        <w:t xml:space="preserve">were made </w:t>
      </w:r>
      <w:r w:rsidRPr="006663CD">
        <w:rPr>
          <w:sz w:val="24"/>
          <w:szCs w:val="24"/>
        </w:rPr>
        <w:t xml:space="preserve">to the </w:t>
      </w:r>
      <w:r w:rsidR="00752AA0">
        <w:rPr>
          <w:sz w:val="24"/>
          <w:szCs w:val="24"/>
        </w:rPr>
        <w:t>information collection</w:t>
      </w:r>
      <w:r w:rsidRPr="006663CD">
        <w:rPr>
          <w:sz w:val="24"/>
          <w:szCs w:val="24"/>
        </w:rPr>
        <w:t xml:space="preserve"> </w:t>
      </w:r>
      <w:r w:rsidR="00184573">
        <w:rPr>
          <w:sz w:val="24"/>
          <w:szCs w:val="24"/>
        </w:rPr>
        <w:t>as approved by OMB,</w:t>
      </w:r>
      <w:r w:rsidR="00E304BE">
        <w:rPr>
          <w:sz w:val="24"/>
          <w:szCs w:val="24"/>
        </w:rPr>
        <w:t xml:space="preserve"> and there is no </w:t>
      </w:r>
      <w:r w:rsidRPr="006663CD">
        <w:rPr>
          <w:sz w:val="24"/>
          <w:szCs w:val="24"/>
        </w:rPr>
        <w:t xml:space="preserve">impact on burden hours associated </w:t>
      </w:r>
      <w:r>
        <w:rPr>
          <w:sz w:val="24"/>
          <w:szCs w:val="24"/>
        </w:rPr>
        <w:t xml:space="preserve">with </w:t>
      </w:r>
      <w:r w:rsidR="00184573">
        <w:rPr>
          <w:sz w:val="24"/>
          <w:szCs w:val="24"/>
        </w:rPr>
        <w:t>v</w:t>
      </w:r>
      <w:r w:rsidR="005F1720">
        <w:rPr>
          <w:sz w:val="24"/>
          <w:szCs w:val="24"/>
        </w:rPr>
        <w:t>3</w:t>
      </w:r>
      <w:r w:rsidR="00184573">
        <w:rPr>
          <w:sz w:val="24"/>
          <w:szCs w:val="24"/>
        </w:rPr>
        <w:t xml:space="preserve">.0 of </w:t>
      </w:r>
      <w:r w:rsidR="007D0728">
        <w:rPr>
          <w:sz w:val="24"/>
          <w:szCs w:val="24"/>
        </w:rPr>
        <w:t xml:space="preserve">SBA Form </w:t>
      </w:r>
      <w:r w:rsidR="005F1720">
        <w:rPr>
          <w:sz w:val="24"/>
          <w:szCs w:val="24"/>
        </w:rPr>
        <w:t>1031</w:t>
      </w:r>
      <w:r w:rsidRPr="006663CD">
        <w:rPr>
          <w:sz w:val="24"/>
          <w:szCs w:val="24"/>
        </w:rPr>
        <w:t>.</w:t>
      </w:r>
    </w:p>
    <w:p w:rsidR="007D0728" w:rsidP="007D0728" w14:paraId="1BED3219" w14:textId="77777777">
      <w:pPr>
        <w:pStyle w:val="BodyTextIndent"/>
        <w:spacing w:after="0" w:line="240" w:lineRule="auto"/>
        <w:ind w:left="0" w:firstLine="0"/>
        <w:rPr>
          <w:sz w:val="24"/>
          <w:szCs w:val="24"/>
        </w:rPr>
      </w:pPr>
    </w:p>
    <w:p w:rsidR="006663CD" w:rsidP="007D0728" w14:paraId="58F79C9D" w14:textId="5AFD4387">
      <w:pPr>
        <w:pStyle w:val="BodyTextIndent"/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Under separate cover</w:t>
      </w:r>
      <w:r w:rsidR="00E26626">
        <w:rPr>
          <w:sz w:val="24"/>
          <w:szCs w:val="24"/>
        </w:rPr>
        <w:t xml:space="preserve"> and via email</w:t>
      </w:r>
      <w:r w:rsidR="00862E6A">
        <w:rPr>
          <w:sz w:val="24"/>
          <w:szCs w:val="24"/>
        </w:rPr>
        <w:t xml:space="preserve"> from </w:t>
      </w:r>
      <w:hyperlink r:id="rId8" w:history="1">
        <w:r w:rsidRPr="0010668A" w:rsidR="00E3743E">
          <w:rPr>
            <w:rStyle w:val="Hyperlink"/>
            <w:sz w:val="24"/>
            <w:szCs w:val="24"/>
          </w:rPr>
          <w:t>Lindsey.McCready@sba.gov</w:t>
        </w:r>
      </w:hyperlink>
      <w:r>
        <w:rPr>
          <w:sz w:val="24"/>
          <w:szCs w:val="24"/>
        </w:rPr>
        <w:t>,</w:t>
      </w:r>
      <w:r w:rsidR="00E26626">
        <w:rPr>
          <w:sz w:val="24"/>
          <w:szCs w:val="24"/>
        </w:rPr>
        <w:t xml:space="preserve"> OMB will receive</w:t>
      </w:r>
      <w:r>
        <w:rPr>
          <w:sz w:val="24"/>
          <w:szCs w:val="24"/>
        </w:rPr>
        <w:t xml:space="preserve"> a</w:t>
      </w:r>
      <w:r w:rsidR="00E26626">
        <w:rPr>
          <w:sz w:val="24"/>
          <w:szCs w:val="24"/>
        </w:rPr>
        <w:t>n Excel ‘</w:t>
      </w:r>
      <w:r w:rsidR="00E627A0">
        <w:rPr>
          <w:sz w:val="24"/>
          <w:szCs w:val="24"/>
        </w:rPr>
        <w:t xml:space="preserve">change </w:t>
      </w:r>
      <w:r w:rsidR="00E26626">
        <w:rPr>
          <w:sz w:val="24"/>
          <w:szCs w:val="24"/>
        </w:rPr>
        <w:t xml:space="preserve">log’ of </w:t>
      </w:r>
      <w:r w:rsidRPr="00862E6A" w:rsidR="00862E6A">
        <w:rPr>
          <w:sz w:val="24"/>
          <w:szCs w:val="24"/>
        </w:rPr>
        <w:t xml:space="preserve">non-substantive and/or technical changes </w:t>
      </w:r>
      <w:r w:rsidR="00E26626">
        <w:rPr>
          <w:sz w:val="24"/>
          <w:szCs w:val="24"/>
        </w:rPr>
        <w:t xml:space="preserve">to the SBA Form </w:t>
      </w:r>
      <w:r w:rsidR="005F1720">
        <w:rPr>
          <w:sz w:val="24"/>
          <w:szCs w:val="24"/>
        </w:rPr>
        <w:t>1031</w:t>
      </w:r>
      <w:r w:rsidR="00CB3AF9">
        <w:rPr>
          <w:sz w:val="24"/>
          <w:szCs w:val="24"/>
        </w:rPr>
        <w:t xml:space="preserve"> </w:t>
      </w:r>
      <w:r w:rsidR="00994981">
        <w:rPr>
          <w:sz w:val="24"/>
          <w:szCs w:val="24"/>
        </w:rPr>
        <w:t>v</w:t>
      </w:r>
      <w:r w:rsidR="005F1720">
        <w:rPr>
          <w:sz w:val="24"/>
          <w:szCs w:val="24"/>
        </w:rPr>
        <w:t>2</w:t>
      </w:r>
      <w:r w:rsidR="00994981">
        <w:rPr>
          <w:sz w:val="24"/>
          <w:szCs w:val="24"/>
        </w:rPr>
        <w:t xml:space="preserve">.0 to </w:t>
      </w:r>
      <w:r w:rsidR="00CB3AF9">
        <w:rPr>
          <w:sz w:val="24"/>
          <w:szCs w:val="24"/>
        </w:rPr>
        <w:t>v</w:t>
      </w:r>
      <w:r w:rsidR="005F1720">
        <w:rPr>
          <w:sz w:val="24"/>
          <w:szCs w:val="24"/>
        </w:rPr>
        <w:t>3</w:t>
      </w:r>
      <w:r w:rsidR="00CB3AF9">
        <w:rPr>
          <w:sz w:val="24"/>
          <w:szCs w:val="24"/>
        </w:rPr>
        <w:t>.0</w:t>
      </w:r>
      <w:r w:rsidR="0044720B">
        <w:rPr>
          <w:sz w:val="24"/>
          <w:szCs w:val="24"/>
        </w:rPr>
        <w:t>.</w:t>
      </w:r>
      <w:r w:rsidR="00E26626">
        <w:rPr>
          <w:sz w:val="24"/>
          <w:szCs w:val="24"/>
        </w:rPr>
        <w:t xml:space="preserve"> </w:t>
      </w:r>
    </w:p>
    <w:p w:rsidR="007D0728" w:rsidP="007D0728" w14:paraId="3BFF96AC" w14:textId="77777777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</w:p>
    <w:p w:rsidR="00B07CAC" w:rsidRPr="006663CD" w:rsidP="006325D9" w14:paraId="376F6AB0" w14:textId="1E009CF1">
      <w:pPr>
        <w:pStyle w:val="BodyText"/>
        <w:spacing w:after="0" w:line="240" w:lineRule="auto"/>
        <w:ind w:firstLine="0"/>
        <w:jc w:val="left"/>
        <w:rPr>
          <w:sz w:val="24"/>
          <w:szCs w:val="24"/>
        </w:rPr>
      </w:pPr>
      <w:r w:rsidRPr="006663CD">
        <w:rPr>
          <w:sz w:val="24"/>
          <w:szCs w:val="24"/>
        </w:rPr>
        <w:t xml:space="preserve">If you have any questions concerning this memorandum, please contact </w:t>
      </w:r>
      <w:r w:rsidR="0029411E">
        <w:rPr>
          <w:sz w:val="24"/>
          <w:szCs w:val="24"/>
        </w:rPr>
        <w:t xml:space="preserve">me via email at </w:t>
      </w:r>
      <w:hyperlink r:id="rId9" w:history="1">
        <w:r w:rsidRPr="0010668A" w:rsidR="00E3743E">
          <w:rPr>
            <w:rStyle w:val="Hyperlink"/>
            <w:sz w:val="24"/>
            <w:szCs w:val="24"/>
          </w:rPr>
          <w:t>Louis.Cupp@sba.gov</w:t>
        </w:r>
      </w:hyperlink>
      <w:r w:rsidR="00E3743E">
        <w:rPr>
          <w:sz w:val="24"/>
          <w:szCs w:val="24"/>
        </w:rPr>
        <w:t xml:space="preserve"> </w:t>
      </w:r>
      <w:r w:rsidR="0029411E">
        <w:rPr>
          <w:sz w:val="24"/>
          <w:szCs w:val="24"/>
        </w:rPr>
        <w:t>or by phone (202)</w:t>
      </w:r>
      <w:r w:rsidR="00E3743E">
        <w:rPr>
          <w:sz w:val="24"/>
          <w:szCs w:val="24"/>
        </w:rPr>
        <w:t xml:space="preserve"> 365-8687</w:t>
      </w:r>
      <w:r w:rsidR="0029411E">
        <w:rPr>
          <w:sz w:val="24"/>
          <w:szCs w:val="24"/>
        </w:rPr>
        <w:t xml:space="preserve">.  </w:t>
      </w:r>
    </w:p>
    <w:sectPr w:rsidSect="00D758AC">
      <w:footerReference w:type="even" r:id="rId10"/>
      <w:headerReference w:type="first" r:id="rId11"/>
      <w:footerReference w:type="first" r:id="rId12"/>
      <w:footnotePr>
        <w:numRestart w:val="eachPage"/>
      </w:footnotePr>
      <w:pgSz w:w="12240" w:h="15840" w:code="1"/>
      <w:pgMar w:top="1440" w:right="1440" w:bottom="1440" w:left="1440" w:header="720" w:footer="317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Gothic BT">
    <w:altName w:val="Arial"/>
    <w:charset w:val="00"/>
    <w:family w:val="swiss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68E5" w14:paraId="11211D6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B68E5" w14:paraId="3E70C17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68E5" w:rsidP="00AF6A06" w14:paraId="37927DE8" w14:textId="77777777">
    <w:pPr>
      <w:pStyle w:val="Footer"/>
      <w:tabs>
        <w:tab w:val="clear" w:pos="4320"/>
        <w:tab w:val="center" w:pos="5400"/>
        <w:tab w:val="clear" w:pos="8640"/>
      </w:tabs>
      <w:spacing w:before="0"/>
      <w:jc w:val="lef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AB2" w14:paraId="273350CB" w14:textId="77777777">
    <w:pPr>
      <w:pStyle w:val="Header"/>
    </w:pPr>
  </w:p>
  <w:p w:rsidR="00C80EAB" w14:paraId="76AF349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FF603A"/>
    <w:multiLevelType w:val="hybridMultilevel"/>
    <w:tmpl w:val="A37669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1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360"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06"/>
    <w:rsid w:val="000158FD"/>
    <w:rsid w:val="0003148D"/>
    <w:rsid w:val="000351DD"/>
    <w:rsid w:val="000607AD"/>
    <w:rsid w:val="00061EFB"/>
    <w:rsid w:val="000B071B"/>
    <w:rsid w:val="000B5DDD"/>
    <w:rsid w:val="000D4905"/>
    <w:rsid w:val="00102288"/>
    <w:rsid w:val="00104CAB"/>
    <w:rsid w:val="0010668A"/>
    <w:rsid w:val="001144E8"/>
    <w:rsid w:val="00120E27"/>
    <w:rsid w:val="001251F1"/>
    <w:rsid w:val="00127FB4"/>
    <w:rsid w:val="001416A5"/>
    <w:rsid w:val="00184573"/>
    <w:rsid w:val="001B33C7"/>
    <w:rsid w:val="001B68E5"/>
    <w:rsid w:val="001D0D30"/>
    <w:rsid w:val="001E37DF"/>
    <w:rsid w:val="001F08C7"/>
    <w:rsid w:val="002045E9"/>
    <w:rsid w:val="00227EC7"/>
    <w:rsid w:val="0026282E"/>
    <w:rsid w:val="00264E51"/>
    <w:rsid w:val="00271CE6"/>
    <w:rsid w:val="002852A8"/>
    <w:rsid w:val="0029411E"/>
    <w:rsid w:val="002A5BC1"/>
    <w:rsid w:val="002B183F"/>
    <w:rsid w:val="002B18AD"/>
    <w:rsid w:val="002B5551"/>
    <w:rsid w:val="002C08F0"/>
    <w:rsid w:val="002E1BBA"/>
    <w:rsid w:val="002E3EDA"/>
    <w:rsid w:val="002E7AE6"/>
    <w:rsid w:val="002F3701"/>
    <w:rsid w:val="002F4170"/>
    <w:rsid w:val="00302392"/>
    <w:rsid w:val="00323EEB"/>
    <w:rsid w:val="00336AEF"/>
    <w:rsid w:val="00355142"/>
    <w:rsid w:val="00360292"/>
    <w:rsid w:val="003739A5"/>
    <w:rsid w:val="00391EE0"/>
    <w:rsid w:val="00394183"/>
    <w:rsid w:val="003B5CE0"/>
    <w:rsid w:val="003C4658"/>
    <w:rsid w:val="003C6613"/>
    <w:rsid w:val="003D1BCA"/>
    <w:rsid w:val="003F4973"/>
    <w:rsid w:val="0044720B"/>
    <w:rsid w:val="00450185"/>
    <w:rsid w:val="0045066F"/>
    <w:rsid w:val="00451070"/>
    <w:rsid w:val="00462761"/>
    <w:rsid w:val="00482576"/>
    <w:rsid w:val="00497F8D"/>
    <w:rsid w:val="004A4586"/>
    <w:rsid w:val="0050329A"/>
    <w:rsid w:val="00506C1A"/>
    <w:rsid w:val="00534547"/>
    <w:rsid w:val="00534C6D"/>
    <w:rsid w:val="00541988"/>
    <w:rsid w:val="00570387"/>
    <w:rsid w:val="00585EC9"/>
    <w:rsid w:val="00591AB2"/>
    <w:rsid w:val="005A1D25"/>
    <w:rsid w:val="005C4382"/>
    <w:rsid w:val="005F1720"/>
    <w:rsid w:val="005F5636"/>
    <w:rsid w:val="006260E1"/>
    <w:rsid w:val="00627058"/>
    <w:rsid w:val="006325D9"/>
    <w:rsid w:val="0063667C"/>
    <w:rsid w:val="006370E7"/>
    <w:rsid w:val="006409BA"/>
    <w:rsid w:val="0066053A"/>
    <w:rsid w:val="00664D91"/>
    <w:rsid w:val="006663CD"/>
    <w:rsid w:val="0068456E"/>
    <w:rsid w:val="00695B50"/>
    <w:rsid w:val="006A08CE"/>
    <w:rsid w:val="006A42BC"/>
    <w:rsid w:val="006A5664"/>
    <w:rsid w:val="006A5957"/>
    <w:rsid w:val="006B105D"/>
    <w:rsid w:val="006B45A6"/>
    <w:rsid w:val="006C5DDE"/>
    <w:rsid w:val="006C67FD"/>
    <w:rsid w:val="006D382C"/>
    <w:rsid w:val="006E0048"/>
    <w:rsid w:val="006E0F71"/>
    <w:rsid w:val="006F0F63"/>
    <w:rsid w:val="006F2512"/>
    <w:rsid w:val="0070070B"/>
    <w:rsid w:val="00715A97"/>
    <w:rsid w:val="00737469"/>
    <w:rsid w:val="00747901"/>
    <w:rsid w:val="00752AA0"/>
    <w:rsid w:val="00755C13"/>
    <w:rsid w:val="00771942"/>
    <w:rsid w:val="007803F5"/>
    <w:rsid w:val="007813D0"/>
    <w:rsid w:val="0078745B"/>
    <w:rsid w:val="00794AB6"/>
    <w:rsid w:val="0079524A"/>
    <w:rsid w:val="007B1EB2"/>
    <w:rsid w:val="007D0728"/>
    <w:rsid w:val="007D170B"/>
    <w:rsid w:val="007F2BCC"/>
    <w:rsid w:val="007F7F59"/>
    <w:rsid w:val="00843803"/>
    <w:rsid w:val="00855903"/>
    <w:rsid w:val="00862E6A"/>
    <w:rsid w:val="0089226E"/>
    <w:rsid w:val="00896B78"/>
    <w:rsid w:val="008A36D6"/>
    <w:rsid w:val="008D2304"/>
    <w:rsid w:val="008E634B"/>
    <w:rsid w:val="008F0647"/>
    <w:rsid w:val="008F7CB5"/>
    <w:rsid w:val="009128A6"/>
    <w:rsid w:val="009173E4"/>
    <w:rsid w:val="00963660"/>
    <w:rsid w:val="00967092"/>
    <w:rsid w:val="00972881"/>
    <w:rsid w:val="009854A1"/>
    <w:rsid w:val="00994981"/>
    <w:rsid w:val="009A36BF"/>
    <w:rsid w:val="009C5B09"/>
    <w:rsid w:val="009E6450"/>
    <w:rsid w:val="009F7413"/>
    <w:rsid w:val="00A02B59"/>
    <w:rsid w:val="00A14FEB"/>
    <w:rsid w:val="00A2425C"/>
    <w:rsid w:val="00A41115"/>
    <w:rsid w:val="00A4262C"/>
    <w:rsid w:val="00A50BA9"/>
    <w:rsid w:val="00A50DB2"/>
    <w:rsid w:val="00A5755E"/>
    <w:rsid w:val="00A80D97"/>
    <w:rsid w:val="00AA346A"/>
    <w:rsid w:val="00AF2329"/>
    <w:rsid w:val="00AF6A06"/>
    <w:rsid w:val="00B042AA"/>
    <w:rsid w:val="00B07CAC"/>
    <w:rsid w:val="00B11501"/>
    <w:rsid w:val="00B240AE"/>
    <w:rsid w:val="00B31953"/>
    <w:rsid w:val="00B43F93"/>
    <w:rsid w:val="00B70566"/>
    <w:rsid w:val="00B70B35"/>
    <w:rsid w:val="00B77363"/>
    <w:rsid w:val="00B83DD2"/>
    <w:rsid w:val="00BD30BE"/>
    <w:rsid w:val="00BD5EFF"/>
    <w:rsid w:val="00BE1C6C"/>
    <w:rsid w:val="00BE3B59"/>
    <w:rsid w:val="00C0248A"/>
    <w:rsid w:val="00C12BD1"/>
    <w:rsid w:val="00C21195"/>
    <w:rsid w:val="00C25B22"/>
    <w:rsid w:val="00C3092B"/>
    <w:rsid w:val="00C454BE"/>
    <w:rsid w:val="00C623DC"/>
    <w:rsid w:val="00C80B55"/>
    <w:rsid w:val="00C80EAB"/>
    <w:rsid w:val="00C93D26"/>
    <w:rsid w:val="00CA3072"/>
    <w:rsid w:val="00CA35BD"/>
    <w:rsid w:val="00CB3AF9"/>
    <w:rsid w:val="00CB7D2F"/>
    <w:rsid w:val="00CC1DA6"/>
    <w:rsid w:val="00CD428C"/>
    <w:rsid w:val="00CD7EC2"/>
    <w:rsid w:val="00CE111C"/>
    <w:rsid w:val="00CE2985"/>
    <w:rsid w:val="00CE7F3E"/>
    <w:rsid w:val="00CF5D47"/>
    <w:rsid w:val="00D20DED"/>
    <w:rsid w:val="00D22DE1"/>
    <w:rsid w:val="00D62631"/>
    <w:rsid w:val="00D65AEA"/>
    <w:rsid w:val="00D67AE2"/>
    <w:rsid w:val="00D758AC"/>
    <w:rsid w:val="00D92101"/>
    <w:rsid w:val="00D9457A"/>
    <w:rsid w:val="00DC1434"/>
    <w:rsid w:val="00DC1F7D"/>
    <w:rsid w:val="00DC4479"/>
    <w:rsid w:val="00DE7D1E"/>
    <w:rsid w:val="00E26626"/>
    <w:rsid w:val="00E27B88"/>
    <w:rsid w:val="00E304BE"/>
    <w:rsid w:val="00E34E3A"/>
    <w:rsid w:val="00E354EA"/>
    <w:rsid w:val="00E3743E"/>
    <w:rsid w:val="00E4441E"/>
    <w:rsid w:val="00E506C9"/>
    <w:rsid w:val="00E55E56"/>
    <w:rsid w:val="00E627A0"/>
    <w:rsid w:val="00E65BD7"/>
    <w:rsid w:val="00E84EE0"/>
    <w:rsid w:val="00E946BA"/>
    <w:rsid w:val="00EA021A"/>
    <w:rsid w:val="00EB19C5"/>
    <w:rsid w:val="00EB3FC3"/>
    <w:rsid w:val="00EB5E25"/>
    <w:rsid w:val="00EB753C"/>
    <w:rsid w:val="00EF3A63"/>
    <w:rsid w:val="00EF3C7B"/>
    <w:rsid w:val="00EF4FD0"/>
    <w:rsid w:val="00F10074"/>
    <w:rsid w:val="00F22FE4"/>
    <w:rsid w:val="00F23C86"/>
    <w:rsid w:val="00F310DC"/>
    <w:rsid w:val="00F40008"/>
    <w:rsid w:val="00F43EBD"/>
    <w:rsid w:val="00F50447"/>
    <w:rsid w:val="00F621FE"/>
    <w:rsid w:val="00F9033B"/>
    <w:rsid w:val="00F93DF4"/>
    <w:rsid w:val="00FD0392"/>
    <w:rsid w:val="00FD3A1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901AEAC"/>
  <w15:docId w15:val="{08132367-A019-41B2-8BA9-B9FE8B0F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HeadingBase"/>
    <w:next w:val="Body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qFormat/>
    <w:pPr>
      <w:spacing w:after="170"/>
      <w:outlineLvl w:val="1"/>
    </w:pPr>
    <w:rPr>
      <w:caps/>
    </w:rPr>
  </w:style>
  <w:style w:type="paragraph" w:styleId="Heading3">
    <w:name w:val="heading 3"/>
    <w:basedOn w:val="HeadingBase"/>
    <w:next w:val="BodyText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qFormat/>
    <w:pPr>
      <w:outlineLvl w:val="4"/>
    </w:pPr>
  </w:style>
  <w:style w:type="paragraph" w:styleId="Heading6">
    <w:name w:val="heading 6"/>
    <w:basedOn w:val="HeadingBase"/>
    <w:next w:val="BodyText"/>
    <w:qFormat/>
    <w:pPr>
      <w:outlineLvl w:val="5"/>
    </w:pPr>
    <w:rPr>
      <w:i/>
    </w:rPr>
  </w:style>
  <w:style w:type="paragraph" w:styleId="Heading7">
    <w:name w:val="heading 7"/>
    <w:basedOn w:val="HeadingBase"/>
    <w:next w:val="BodyText"/>
    <w:qFormat/>
    <w:pPr>
      <w:ind w:firstLine="360"/>
      <w:outlineLvl w:val="6"/>
    </w:pPr>
    <w:rPr>
      <w:smallCaps/>
      <w:sz w:val="23"/>
    </w:rPr>
  </w:style>
  <w:style w:type="paragraph" w:styleId="Heading8">
    <w:name w:val="heading 8"/>
    <w:basedOn w:val="HeadingBase"/>
    <w:next w:val="BodyText"/>
    <w:qFormat/>
    <w:pPr>
      <w:ind w:firstLine="360"/>
      <w:outlineLvl w:val="7"/>
    </w:pPr>
    <w:rPr>
      <w:i/>
    </w:rPr>
  </w:style>
  <w:style w:type="paragraph" w:styleId="Heading9">
    <w:name w:val="heading 9"/>
    <w:basedOn w:val="HeadingBase"/>
    <w:next w:val="BodyText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</w:style>
  <w:style w:type="paragraph" w:customStyle="1" w:styleId="FootnoteBase">
    <w:name w:val="Footnote Base"/>
    <w:basedOn w:val="BodyText"/>
    <w:pPr>
      <w:keepLines/>
      <w:spacing w:line="200" w:lineRule="atLeast"/>
    </w:pPr>
    <w:rPr>
      <w:sz w:val="16"/>
    </w:rPr>
  </w:style>
  <w:style w:type="paragraph" w:styleId="MessageHeader">
    <w:name w:val="Message Header"/>
    <w:basedOn w:val="BodyText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paragraph" w:customStyle="1" w:styleId="BlockQuotation">
    <w:name w:val="Block Quotation"/>
    <w:basedOn w:val="BodyText"/>
    <w:pPr>
      <w:keepLines/>
      <w:ind w:left="720" w:right="720"/>
    </w:p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Picture"/>
    <w:next w:val="BodyText"/>
    <w:qFormat/>
    <w:pPr>
      <w:spacing w:line="220" w:lineRule="atLeast"/>
    </w:pPr>
    <w:rPr>
      <w:i/>
      <w:sz w:val="18"/>
    </w:rPr>
  </w:style>
  <w:style w:type="paragraph" w:customStyle="1" w:styleId="Picture">
    <w:name w:val="Picture"/>
    <w:basedOn w:val="Normal"/>
    <w:next w:val="Caption"/>
    <w:pPr>
      <w:keepNext/>
    </w:pPr>
  </w:style>
  <w:style w:type="paragraph" w:customStyle="1" w:styleId="DocumentLabel">
    <w:name w:val="Document Label"/>
    <w:next w:val="MessageHeaderFirst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MessageHeaderFirst">
    <w:name w:val="Message Header First"/>
    <w:basedOn w:val="MessageHeader"/>
    <w:next w:val="MessageHeader"/>
    <w:pPr>
      <w:spacing w:before="360"/>
    </w:p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styleId="Footer">
    <w:name w:val="footer"/>
    <w:basedOn w:val="HeaderBase"/>
    <w:pPr>
      <w:spacing w:before="600"/>
      <w:ind w:right="-240" w:firstLine="0"/>
      <w:jc w:val="center"/>
    </w:pPr>
    <w:rPr>
      <w:kern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FootnoteText">
    <w:name w:val="footnote text"/>
    <w:basedOn w:val="FootnoteBase"/>
    <w:link w:val="FootnoteTextChar"/>
    <w:uiPriority w:val="99"/>
    <w:semiHidden/>
  </w:style>
  <w:style w:type="paragraph" w:styleId="Header">
    <w:name w:val="header"/>
    <w:basedOn w:val="HeaderBase"/>
    <w:link w:val="HeaderChar"/>
    <w:uiPriority w:val="99"/>
    <w:pPr>
      <w:spacing w:after="660"/>
      <w:ind w:firstLine="0"/>
      <w:jc w:val="center"/>
    </w:pPr>
    <w:rPr>
      <w:smallCaps/>
      <w:kern w:val="18"/>
    </w:rPr>
  </w:style>
  <w:style w:type="character" w:customStyle="1" w:styleId="Lead-inEmphasis">
    <w:name w:val="Lead-in Emphasis"/>
    <w:rPr>
      <w:caps/>
      <w:sz w:val="19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360" w:hanging="360"/>
    </w:pPr>
  </w:style>
  <w:style w:type="paragraph" w:styleId="Macro">
    <w:name w:val="macro"/>
    <w:basedOn w:val="BodyText"/>
    <w:semiHidden/>
    <w:pPr>
      <w:spacing w:line="240" w:lineRule="auto"/>
      <w:jc w:val="left"/>
    </w:pPr>
    <w:rPr>
      <w:rFonts w:ascii="Courier New" w:hAnsi="Courier New"/>
    </w:rPr>
  </w:style>
  <w:style w:type="character" w:styleId="PageNumber">
    <w:name w:val="page number"/>
  </w:style>
  <w:style w:type="character" w:customStyle="1" w:styleId="Superscript">
    <w:name w:val="Superscript"/>
    <w:rPr>
      <w:vertAlign w:val="superscript"/>
    </w:rPr>
  </w:style>
  <w:style w:type="character" w:customStyle="1" w:styleId="MessageHeaderLabel">
    <w:name w:val="Message Header Label"/>
    <w:rPr>
      <w:b/>
      <w:sz w:val="18"/>
    </w:rPr>
  </w:style>
  <w:style w:type="paragraph" w:styleId="Date">
    <w:name w:val="Date"/>
    <w:basedOn w:val="BodyText"/>
    <w:pPr>
      <w:spacing w:after="0"/>
      <w:jc w:val="left"/>
    </w:pPr>
  </w:style>
  <w:style w:type="paragraph" w:styleId="List5">
    <w:name w:val="List 5"/>
    <w:basedOn w:val="List"/>
    <w:pPr>
      <w:ind w:left="1800"/>
    </w:pPr>
  </w:style>
  <w:style w:type="paragraph" w:styleId="List4">
    <w:name w:val="List 4"/>
    <w:basedOn w:val="List"/>
    <w:pPr>
      <w:ind w:left="1440"/>
    </w:pPr>
  </w:style>
  <w:style w:type="paragraph" w:styleId="List3">
    <w:name w:val="List 3"/>
    <w:basedOn w:val="List"/>
    <w:pPr>
      <w:ind w:left="1080"/>
    </w:pPr>
  </w:style>
  <w:style w:type="paragraph" w:styleId="List2">
    <w:name w:val="List 2"/>
    <w:basedOn w:val="List"/>
    <w:pPr>
      <w:ind w:left="720"/>
    </w:pPr>
  </w:style>
  <w:style w:type="character" w:styleId="Emphasis">
    <w:name w:val="Emphasis"/>
    <w:qFormat/>
    <w:rPr>
      <w:caps/>
      <w:sz w:val="19"/>
    </w:rPr>
  </w:style>
  <w:style w:type="paragraph" w:styleId="Closing">
    <w:name w:val="Closing"/>
    <w:basedOn w:val="Normal"/>
    <w:next w:val="SignatureName"/>
    <w:pPr>
      <w:spacing w:line="220" w:lineRule="atLeast"/>
    </w:pPr>
  </w:style>
  <w:style w:type="paragraph" w:customStyle="1" w:styleId="SignatureName">
    <w:name w:val="Signature Name"/>
    <w:basedOn w:val="Signature"/>
    <w:next w:val="SignatureJobTitle"/>
    <w:pPr>
      <w:ind w:firstLine="0"/>
    </w:pPr>
  </w:style>
  <w:style w:type="paragraph" w:styleId="Signature">
    <w:name w:val="Signature"/>
    <w:basedOn w:val="BodyText"/>
    <w:next w:val="SignatureJobTitle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ReferenceInitials"/>
    <w:pPr>
      <w:spacing w:before="0"/>
      <w:ind w:firstLine="0"/>
    </w:pPr>
  </w:style>
  <w:style w:type="paragraph" w:customStyle="1" w:styleId="ReferenceInitials">
    <w:name w:val="Reference Initials"/>
    <w:basedOn w:val="BodyText"/>
    <w:next w:val="Enclosure"/>
    <w:pPr>
      <w:keepNext/>
      <w:keepLines/>
      <w:spacing w:after="0"/>
    </w:pPr>
  </w:style>
  <w:style w:type="paragraph" w:customStyle="1" w:styleId="Enclosure">
    <w:name w:val="Enclosure"/>
    <w:basedOn w:val="BodyText"/>
    <w:next w:val="Normal"/>
    <w:pPr>
      <w:keepLines/>
      <w:spacing w:before="220"/>
      <w:ind w:firstLine="0"/>
    </w:pPr>
  </w:style>
  <w:style w:type="paragraph" w:styleId="CommentText">
    <w:name w:val="annotation text"/>
    <w:basedOn w:val="FootnoteBase"/>
    <w:link w:val="CommentTextChar"/>
  </w:style>
  <w:style w:type="character" w:styleId="CommentReference">
    <w:name w:val="annotation reference"/>
    <w:semiHidden/>
    <w:rPr>
      <w:sz w:val="16"/>
    </w:rPr>
  </w:style>
  <w:style w:type="paragraph" w:styleId="BodyTextIndent">
    <w:name w:val="Body Text Indent"/>
    <w:basedOn w:val="BodyText"/>
    <w:pPr>
      <w:ind w:left="360"/>
    </w:pPr>
  </w:style>
  <w:style w:type="paragraph" w:styleId="NormalIndent">
    <w:name w:val="Normal Indent"/>
    <w:basedOn w:val="Normal"/>
    <w:pPr>
      <w:ind w:left="720"/>
    </w:pPr>
  </w:style>
  <w:style w:type="paragraph" w:styleId="ListContinue">
    <w:name w:val="List Continue"/>
    <w:basedOn w:val="List"/>
    <w:pPr>
      <w:ind w:left="720" w:right="720" w:firstLine="0"/>
    </w:pPr>
  </w:style>
  <w:style w:type="paragraph" w:styleId="ListContinue2">
    <w:name w:val="List Continue 2"/>
    <w:basedOn w:val="ListContinue"/>
    <w:pPr>
      <w:ind w:left="1080"/>
    </w:pPr>
  </w:style>
  <w:style w:type="paragraph" w:styleId="ListContinue3">
    <w:name w:val="List Continue 3"/>
    <w:basedOn w:val="ListContinue"/>
    <w:pPr>
      <w:ind w:left="1440"/>
    </w:pPr>
  </w:style>
  <w:style w:type="paragraph" w:styleId="ListContinue4">
    <w:name w:val="List Continue 4"/>
    <w:basedOn w:val="ListContinue"/>
    <w:pPr>
      <w:ind w:left="1800"/>
    </w:pPr>
  </w:style>
  <w:style w:type="paragraph" w:styleId="ListContinue5">
    <w:name w:val="List Continue 5"/>
    <w:basedOn w:val="ListContinue"/>
    <w:pPr>
      <w:ind w:left="2160"/>
    </w:pPr>
  </w:style>
  <w:style w:type="paragraph" w:customStyle="1" w:styleId="CompanyName">
    <w:name w:val="Company Name"/>
    <w:basedOn w:val="BodyText"/>
    <w:pPr>
      <w:keepLines/>
      <w:framePr w:w="8640" w:h="1440" w:hRule="atLeast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ReturnAddress">
    <w:name w:val="Return Address"/>
    <w:pPr>
      <w:framePr w:w="8640" w:wrap="notBeside" w:vAnchor="page" w:hAnchor="page" w:x="1729" w:y="14401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character" w:customStyle="1" w:styleId="Slogan">
    <w:name w:val="Slogan"/>
    <w:rPr>
      <w:i/>
      <w:spacing w:val="70"/>
      <w:sz w:val="21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8" w:color="808080"/>
      </w:pBdr>
      <w:spacing w:after="36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</w:style>
  <w:style w:type="paragraph" w:styleId="ListBullet">
    <w:name w:val="List Bullet"/>
    <w:basedOn w:val="List"/>
    <w:pPr>
      <w:ind w:left="720" w:right="720"/>
    </w:pPr>
  </w:style>
  <w:style w:type="paragraph" w:styleId="ListNumber">
    <w:name w:val="List Number"/>
    <w:basedOn w:val="List"/>
    <w:pPr>
      <w:ind w:left="720" w:right="720"/>
    </w:pPr>
  </w:style>
  <w:style w:type="paragraph" w:styleId="ListBullet3">
    <w:name w:val="List Bullet 3"/>
    <w:basedOn w:val="ListBullet"/>
    <w:pPr>
      <w:ind w:left="1440"/>
    </w:pPr>
  </w:style>
  <w:style w:type="paragraph" w:styleId="ListBullet2">
    <w:name w:val="List Bullet 2"/>
    <w:basedOn w:val="ListBullet"/>
    <w:pPr>
      <w:ind w:left="1080"/>
    </w:pPr>
  </w:style>
  <w:style w:type="paragraph" w:styleId="ListBullet5">
    <w:name w:val="List Bullet 5"/>
    <w:basedOn w:val="ListBullet"/>
    <w:pPr>
      <w:ind w:left="2160"/>
    </w:pPr>
  </w:style>
  <w:style w:type="paragraph" w:styleId="ListBullet4">
    <w:name w:val="List Bullet 4"/>
    <w:basedOn w:val="ListBullet"/>
    <w:pPr>
      <w:ind w:left="1800"/>
    </w:pPr>
  </w:style>
  <w:style w:type="paragraph" w:styleId="ListNumber2">
    <w:name w:val="List Number 2"/>
    <w:basedOn w:val="ListNumber"/>
    <w:pPr>
      <w:ind w:left="1080"/>
    </w:pPr>
  </w:style>
  <w:style w:type="paragraph" w:styleId="ListNumber3">
    <w:name w:val="List Number 3"/>
    <w:basedOn w:val="ListNumber"/>
    <w:pPr>
      <w:ind w:left="1440"/>
    </w:pPr>
  </w:style>
  <w:style w:type="paragraph" w:styleId="ListNumber4">
    <w:name w:val="List Number 4"/>
    <w:basedOn w:val="ListNumber"/>
    <w:pPr>
      <w:ind w:left="1800"/>
    </w:pPr>
  </w:style>
  <w:style w:type="paragraph" w:styleId="ListNumber5">
    <w:name w:val="List Number 5"/>
    <w:basedOn w:val="ListNumber"/>
    <w:pPr>
      <w:ind w:left="2160"/>
    </w:pPr>
  </w:style>
  <w:style w:type="paragraph" w:styleId="BalloonText">
    <w:name w:val="Balloon Text"/>
    <w:basedOn w:val="Normal"/>
    <w:link w:val="BalloonTextChar"/>
    <w:rsid w:val="00F310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10DC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C80EAB"/>
    <w:rPr>
      <w:smallCaps/>
      <w:kern w:val="18"/>
      <w:sz w:val="22"/>
    </w:rPr>
  </w:style>
  <w:style w:type="character" w:styleId="Hyperlink">
    <w:name w:val="Hyperlink"/>
    <w:unhideWhenUsed/>
    <w:rsid w:val="00591AB2"/>
    <w:rPr>
      <w:color w:val="0000FF"/>
      <w:u w:val="single"/>
    </w:rPr>
  </w:style>
  <w:style w:type="character" w:customStyle="1" w:styleId="FootnoteTextChar">
    <w:name w:val="Footnote Text Char"/>
    <w:link w:val="FootnoteText"/>
    <w:uiPriority w:val="99"/>
    <w:semiHidden/>
    <w:rsid w:val="00591AB2"/>
    <w:rPr>
      <w:sz w:val="16"/>
    </w:rPr>
  </w:style>
  <w:style w:type="character" w:customStyle="1" w:styleId="CommentTextChar">
    <w:name w:val="Comment Text Char"/>
    <w:basedOn w:val="DefaultParagraphFont"/>
    <w:link w:val="CommentText"/>
    <w:rsid w:val="006663CD"/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941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2BD1"/>
    <w:pPr>
      <w:ind w:left="720"/>
      <w:contextualSpacing/>
    </w:pPr>
  </w:style>
  <w:style w:type="paragraph" w:styleId="Revision">
    <w:name w:val="Revision"/>
    <w:hidden/>
    <w:uiPriority w:val="99"/>
    <w:semiHidden/>
    <w:rsid w:val="0063667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mailto:Lindsey.McCready@sba.gov" TargetMode="External" /><Relationship Id="rId9" Type="http://schemas.openxmlformats.org/officeDocument/2006/relationships/hyperlink" Target="mailto:Louis.Cupp@sba.gov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ADrake\AppData\Local\Microsoft\Windows\INetCache\Content.MSO\20DED5E4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A6263744CF845B70E56F9514B3BA1" ma:contentTypeVersion="7" ma:contentTypeDescription="Create a new document." ma:contentTypeScope="" ma:versionID="3583157037fdf3f5eca49a8a1c5f98e3">
  <xsd:schema xmlns:xsd="http://www.w3.org/2001/XMLSchema" xmlns:xs="http://www.w3.org/2001/XMLSchema" xmlns:p="http://schemas.microsoft.com/office/2006/metadata/properties" xmlns:ns3="f16670d4-9f76-43ed-b2bf-a25fa5df74d2" targetNamespace="http://schemas.microsoft.com/office/2006/metadata/properties" ma:root="true" ma:fieldsID="27098e545bfe04b31dea26b3138611a0" ns3:_="">
    <xsd:import namespace="f16670d4-9f76-43ed-b2bf-a25fa5df74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70d4-9f76-43ed-b2bf-a25fa5df7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BD1BD0-239D-4DF7-8F11-FF5B51FDCC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3EF78C-2DA9-4703-AFB7-57D7C2DCF7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5851F1-84A0-4EB0-882A-CC738CB2F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670d4-9f76-43ed-b2bf-a25fa5df7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20DED5E4</Template>
  <TotalTime>199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SBA Logo Memo</vt:lpstr>
    </vt:vector>
  </TitlesOfParts>
  <Company>SBA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 Logo Memo</dc:title>
  <dc:subject>Memo w/ SBA logo &amp; entry prompts</dc:subject>
  <dc:creator>TempAdmin</dc:creator>
  <cp:keywords>memo</cp:keywords>
  <dc:description>1) Inserts the date as text._x000D_
2) Prompts for data fields in the table. _x000D_
3) Blank rows are removed._x000D_
4) Field links are broken at end of macro which converts the fields to typed data for easier editing.</dc:description>
  <cp:lastModifiedBy>Cupp, Louis A.</cp:lastModifiedBy>
  <cp:revision>43</cp:revision>
  <cp:lastPrinted>2012-08-17T13:57:00Z</cp:lastPrinted>
  <dcterms:created xsi:type="dcterms:W3CDTF">2025-06-12T17:04:00Z</dcterms:created>
  <dcterms:modified xsi:type="dcterms:W3CDTF">2025-06-27T17:04:00Z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0x0101001BDA6263744CF845B70E56F9514B3BA1</vt:lpwstr>
  </property>
</Properties>
</file>