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43E6007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69ACA22E"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1ED6AD75" w14:textId="77777777">
      <w:pPr>
        <w:pStyle w:val="NoSpacing"/>
        <w:jc w:val="center"/>
        <w:rPr>
          <w:rFonts w:ascii="Calibri" w:hAnsi="Calibri" w:cs="Calibri"/>
          <w:b/>
          <w:sz w:val="24"/>
        </w:rPr>
      </w:pPr>
      <w:r>
        <w:rPr>
          <w:rFonts w:ascii="Calibri" w:hAnsi="Calibri" w:cs="Calibri"/>
          <w:b/>
          <w:sz w:val="24"/>
        </w:rPr>
        <w:t>U.S. Census Bureau</w:t>
      </w:r>
    </w:p>
    <w:p w:rsidR="005367D0" w:rsidRPr="000B2AA7" w:rsidP="005367D0" w14:paraId="2CC926D0" w14:textId="5E4EDFB9">
      <w:pPr>
        <w:pStyle w:val="NoSpacing"/>
        <w:jc w:val="center"/>
        <w:rPr>
          <w:rFonts w:ascii="Calibri" w:hAnsi="Calibri" w:cs="Calibri"/>
          <w:b/>
          <w:color w:val="FF0000"/>
          <w:sz w:val="24"/>
        </w:rPr>
      </w:pPr>
      <w:r>
        <w:rPr>
          <w:rFonts w:ascii="Calibri" w:hAnsi="Calibri" w:cs="Calibri"/>
          <w:b/>
          <w:color w:val="FF0000"/>
          <w:sz w:val="24"/>
        </w:rPr>
        <w:t>Decennial Census, Temporary Intermittent Applicant Information</w:t>
      </w:r>
    </w:p>
    <w:p w:rsidR="005367D0" w:rsidRPr="00E12A81" w:rsidP="005367D0" w14:paraId="3BE2D414" w14:textId="77777777">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0B2AA7">
        <w:rPr>
          <w:rFonts w:ascii="Calibri" w:hAnsi="Calibri" w:cs="Calibri"/>
          <w:b/>
          <w:color w:val="FF0000"/>
          <w:sz w:val="24"/>
        </w:rPr>
        <w:t>XXXX</w:t>
      </w:r>
    </w:p>
    <w:p w:rsidR="00B955B7" w:rsidP="00B955B7" w14:paraId="07EEC6EE" w14:textId="77777777">
      <w:pPr>
        <w:spacing w:before="80"/>
        <w:rPr>
          <w:rFonts w:ascii="Calibri" w:hAnsi="Calibri" w:cs="Calibri"/>
          <w:b/>
          <w:color w:val="FF0000"/>
          <w:sz w:val="24"/>
        </w:rPr>
      </w:pPr>
    </w:p>
    <w:p w:rsidR="00B955B7" w:rsidRPr="00124446" w:rsidP="00942196" w14:paraId="7B418895"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53C48BE6"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A057FA" w:rsidP="00A63C05" w14:paraId="6CCDFF6B" w14:textId="529A0BE2">
      <w:pPr>
        <w:spacing w:before="161"/>
        <w:ind w:left="400" w:right="362"/>
        <w:rPr>
          <w:rFonts w:asciiTheme="minorHAnsi" w:hAnsiTheme="minorHAnsi" w:cstheme="minorHAnsi"/>
          <w:sz w:val="24"/>
        </w:rPr>
      </w:pPr>
      <w:r w:rsidRPr="009E48D5">
        <w:rPr>
          <w:rFonts w:asciiTheme="minorHAnsi" w:hAnsiTheme="minorHAnsi" w:cstheme="minorHAnsi"/>
          <w:sz w:val="24"/>
        </w:rPr>
        <w:t xml:space="preserve">The Census Bureau does not use sampling methods </w:t>
      </w:r>
      <w:r>
        <w:rPr>
          <w:rFonts w:asciiTheme="minorHAnsi" w:hAnsiTheme="minorHAnsi" w:cstheme="minorHAnsi"/>
          <w:sz w:val="24"/>
        </w:rPr>
        <w:t xml:space="preserve">for the Decennial Census </w:t>
      </w:r>
      <w:r w:rsidR="00C267C6">
        <w:rPr>
          <w:rFonts w:asciiTheme="minorHAnsi" w:hAnsiTheme="minorHAnsi" w:cstheme="minorHAnsi"/>
          <w:sz w:val="24"/>
        </w:rPr>
        <w:t>Temporary</w:t>
      </w:r>
      <w:r>
        <w:rPr>
          <w:rFonts w:asciiTheme="minorHAnsi" w:hAnsiTheme="minorHAnsi" w:cstheme="minorHAnsi"/>
          <w:sz w:val="24"/>
        </w:rPr>
        <w:t>, Intermittent Applicant Information collection</w:t>
      </w:r>
      <w:r w:rsidRPr="009E48D5">
        <w:rPr>
          <w:rFonts w:asciiTheme="minorHAnsi" w:hAnsiTheme="minorHAnsi" w:cstheme="minorHAnsi"/>
          <w:sz w:val="24"/>
        </w:rPr>
        <w:t xml:space="preserve">. The </w:t>
      </w:r>
      <w:r w:rsidRPr="009E48D5">
        <w:rPr>
          <w:rFonts w:asciiTheme="minorHAnsi" w:hAnsiTheme="minorHAnsi" w:cstheme="minorHAnsi"/>
          <w:i/>
          <w:iCs/>
          <w:sz w:val="24"/>
        </w:rPr>
        <w:t>job application information</w:t>
      </w:r>
      <w:r>
        <w:rPr>
          <w:rFonts w:asciiTheme="minorHAnsi" w:hAnsiTheme="minorHAnsi" w:cstheme="minorHAnsi"/>
          <w:sz w:val="24"/>
        </w:rPr>
        <w:t xml:space="preserve"> </w:t>
      </w:r>
      <w:r w:rsidR="00C267C6">
        <w:rPr>
          <w:rFonts w:asciiTheme="minorHAnsi" w:hAnsiTheme="minorHAnsi" w:cstheme="minorHAnsi"/>
          <w:sz w:val="24"/>
        </w:rPr>
        <w:t>section</w:t>
      </w:r>
      <w:r>
        <w:rPr>
          <w:rFonts w:asciiTheme="minorHAnsi" w:hAnsiTheme="minorHAnsi" w:cstheme="minorHAnsi"/>
          <w:sz w:val="24"/>
        </w:rPr>
        <w:t xml:space="preserve"> of the collection</w:t>
      </w:r>
      <w:r w:rsidRPr="009E48D5">
        <w:rPr>
          <w:rFonts w:asciiTheme="minorHAnsi" w:hAnsiTheme="minorHAnsi" w:cstheme="minorHAnsi"/>
          <w:sz w:val="24"/>
        </w:rPr>
        <w:t xml:space="preserve"> </w:t>
      </w:r>
      <w:r>
        <w:rPr>
          <w:rFonts w:asciiTheme="minorHAnsi" w:hAnsiTheme="minorHAnsi" w:cstheme="minorHAnsi"/>
          <w:sz w:val="24"/>
        </w:rPr>
        <w:t>contains</w:t>
      </w:r>
      <w:r w:rsidRPr="009E48D5">
        <w:rPr>
          <w:rFonts w:asciiTheme="minorHAnsi" w:hAnsiTheme="minorHAnsi" w:cstheme="minorHAnsi"/>
          <w:sz w:val="24"/>
        </w:rPr>
        <w:t xml:space="preserve"> </w:t>
      </w:r>
      <w:r>
        <w:rPr>
          <w:rFonts w:asciiTheme="minorHAnsi" w:hAnsiTheme="minorHAnsi" w:cstheme="minorHAnsi"/>
          <w:sz w:val="24"/>
        </w:rPr>
        <w:t xml:space="preserve">information </w:t>
      </w:r>
      <w:r w:rsidR="00C267C6">
        <w:rPr>
          <w:rFonts w:asciiTheme="minorHAnsi" w:hAnsiTheme="minorHAnsi" w:cstheme="minorHAnsi"/>
          <w:sz w:val="24"/>
        </w:rPr>
        <w:t>used determine each applicant’s eligibility for jobs and</w:t>
      </w:r>
      <w:r>
        <w:rPr>
          <w:rFonts w:asciiTheme="minorHAnsi" w:hAnsiTheme="minorHAnsi" w:cstheme="minorHAnsi"/>
          <w:sz w:val="24"/>
        </w:rPr>
        <w:t xml:space="preserve"> to match applicants to available positions.</w:t>
      </w:r>
      <w:r w:rsidRPr="009E48D5">
        <w:rPr>
          <w:rFonts w:asciiTheme="minorHAnsi" w:hAnsiTheme="minorHAnsi" w:cstheme="minorHAnsi"/>
          <w:sz w:val="24"/>
        </w:rPr>
        <w:t xml:space="preserve"> The </w:t>
      </w:r>
      <w:r w:rsidRPr="009E48D5">
        <w:rPr>
          <w:rFonts w:asciiTheme="minorHAnsi" w:hAnsiTheme="minorHAnsi" w:cstheme="minorHAnsi"/>
          <w:i/>
          <w:iCs/>
          <w:sz w:val="24"/>
        </w:rPr>
        <w:t>supplemental voluntary applicant information</w:t>
      </w:r>
      <w:r>
        <w:rPr>
          <w:rFonts w:asciiTheme="minorHAnsi" w:hAnsiTheme="minorHAnsi" w:cstheme="minorHAnsi"/>
          <w:sz w:val="24"/>
        </w:rPr>
        <w:t xml:space="preserve"> </w:t>
      </w:r>
      <w:r w:rsidR="00C267C6">
        <w:rPr>
          <w:rFonts w:asciiTheme="minorHAnsi" w:hAnsiTheme="minorHAnsi" w:cstheme="minorHAnsi"/>
          <w:sz w:val="24"/>
        </w:rPr>
        <w:t>section</w:t>
      </w:r>
      <w:r>
        <w:rPr>
          <w:rFonts w:asciiTheme="minorHAnsi" w:hAnsiTheme="minorHAnsi" w:cstheme="minorHAnsi"/>
          <w:sz w:val="24"/>
        </w:rPr>
        <w:t xml:space="preserve"> of the collection </w:t>
      </w:r>
      <w:r w:rsidRPr="009E48D5">
        <w:rPr>
          <w:rFonts w:asciiTheme="minorHAnsi" w:hAnsiTheme="minorHAnsi" w:cstheme="minorHAnsi"/>
          <w:sz w:val="24"/>
        </w:rPr>
        <w:t xml:space="preserve">is </w:t>
      </w:r>
      <w:r w:rsidRPr="00C267C6">
        <w:rPr>
          <w:rFonts w:asciiTheme="minorHAnsi" w:hAnsiTheme="minorHAnsi" w:cstheme="minorHAnsi"/>
          <w:sz w:val="24"/>
          <w:u w:val="single"/>
        </w:rPr>
        <w:t>not</w:t>
      </w:r>
      <w:r>
        <w:rPr>
          <w:rFonts w:asciiTheme="minorHAnsi" w:hAnsiTheme="minorHAnsi" w:cstheme="minorHAnsi"/>
          <w:sz w:val="24"/>
        </w:rPr>
        <w:t xml:space="preserve"> used to make determinations of eligibility or qualifications for job. </w:t>
      </w:r>
      <w:r w:rsidR="00C267C6">
        <w:rPr>
          <w:rFonts w:asciiTheme="minorHAnsi" w:hAnsiTheme="minorHAnsi" w:cstheme="minorHAnsi"/>
          <w:sz w:val="24"/>
        </w:rPr>
        <w:t xml:space="preserve">This </w:t>
      </w:r>
      <w:r w:rsidRPr="00C267C6" w:rsidR="00C267C6">
        <w:rPr>
          <w:rFonts w:asciiTheme="minorHAnsi" w:hAnsiTheme="minorHAnsi" w:cstheme="minorHAnsi"/>
          <w:sz w:val="24"/>
        </w:rPr>
        <w:t>section includes questions found on the Equal Employment Opportunity Commission’s (EEOC’s) common use form 3046-0046, Demographic Information on Applicants for Federal Employment, developed to support EEOC Management Directive 715</w:t>
      </w:r>
      <w:r w:rsidR="00D917E1">
        <w:rPr>
          <w:rFonts w:asciiTheme="minorHAnsi" w:hAnsiTheme="minorHAnsi" w:cstheme="minorHAnsi"/>
          <w:sz w:val="24"/>
        </w:rPr>
        <w:t xml:space="preserve"> (MD 715)</w:t>
      </w:r>
      <w:r w:rsidR="00C267C6">
        <w:rPr>
          <w:rFonts w:asciiTheme="minorHAnsi" w:hAnsiTheme="minorHAnsi" w:cstheme="minorHAnsi"/>
          <w:sz w:val="24"/>
        </w:rPr>
        <w:t>. In addition, it collects applicant education and recruiting source, to help improve future recruiting efforts.</w:t>
      </w:r>
    </w:p>
    <w:p w:rsidR="007170AB" w:rsidRPr="009E48D5" w:rsidP="00A63C05" w14:paraId="29BC2C9F" w14:textId="523687D7">
      <w:pPr>
        <w:spacing w:before="161"/>
        <w:ind w:left="400" w:right="362"/>
        <w:rPr>
          <w:rFonts w:asciiTheme="minorHAnsi" w:hAnsiTheme="minorHAnsi" w:cstheme="minorHAnsi"/>
          <w:b/>
          <w:sz w:val="24"/>
        </w:rPr>
      </w:pPr>
      <w:r>
        <w:rPr>
          <w:rFonts w:asciiTheme="minorHAnsi" w:hAnsiTheme="minorHAnsi" w:cstheme="minorHAnsi"/>
          <w:sz w:val="24"/>
        </w:rPr>
        <w:t xml:space="preserve">The other two components of the collection include the </w:t>
      </w:r>
      <w:r w:rsidRPr="007170AB">
        <w:rPr>
          <w:rFonts w:asciiTheme="minorHAnsi" w:hAnsiTheme="minorHAnsi" w:cstheme="minorHAnsi"/>
          <w:i/>
          <w:iCs/>
          <w:sz w:val="24"/>
        </w:rPr>
        <w:t>applicant assessments/tests</w:t>
      </w:r>
      <w:r>
        <w:rPr>
          <w:rFonts w:asciiTheme="minorHAnsi" w:hAnsiTheme="minorHAnsi" w:cstheme="minorHAnsi"/>
          <w:sz w:val="24"/>
        </w:rPr>
        <w:t xml:space="preserve"> and the </w:t>
      </w:r>
      <w:r w:rsidRPr="007170AB">
        <w:rPr>
          <w:rFonts w:asciiTheme="minorHAnsi" w:hAnsiTheme="minorHAnsi" w:cstheme="minorHAnsi"/>
          <w:i/>
          <w:iCs/>
          <w:sz w:val="24"/>
        </w:rPr>
        <w:t>self-response interview questionnaires</w:t>
      </w:r>
      <w:r>
        <w:rPr>
          <w:rFonts w:asciiTheme="minorHAnsi" w:hAnsiTheme="minorHAnsi" w:cstheme="minorHAnsi"/>
          <w:sz w:val="24"/>
        </w:rPr>
        <w:t xml:space="preserve">. The combined information provided via the </w:t>
      </w:r>
      <w:r w:rsidRPr="007170AB">
        <w:rPr>
          <w:rFonts w:asciiTheme="minorHAnsi" w:hAnsiTheme="minorHAnsi" w:cstheme="minorHAnsi"/>
          <w:i/>
          <w:iCs/>
          <w:sz w:val="24"/>
        </w:rPr>
        <w:t>applicant assessments/tests</w:t>
      </w:r>
      <w:r>
        <w:rPr>
          <w:rFonts w:asciiTheme="minorHAnsi" w:hAnsiTheme="minorHAnsi" w:cstheme="minorHAnsi"/>
          <w:sz w:val="24"/>
        </w:rPr>
        <w:t xml:space="preserve"> and the </w:t>
      </w:r>
      <w:r w:rsidRPr="007170AB">
        <w:rPr>
          <w:rFonts w:asciiTheme="minorHAnsi" w:hAnsiTheme="minorHAnsi" w:cstheme="minorHAnsi"/>
          <w:i/>
          <w:iCs/>
          <w:sz w:val="24"/>
        </w:rPr>
        <w:t>job application information</w:t>
      </w:r>
      <w:r>
        <w:rPr>
          <w:rFonts w:asciiTheme="minorHAnsi" w:hAnsiTheme="minorHAnsi" w:cstheme="minorHAnsi"/>
          <w:sz w:val="24"/>
        </w:rPr>
        <w:t xml:space="preserve"> are used to place applicants on selection certificates. The </w:t>
      </w:r>
      <w:r w:rsidRPr="007170AB">
        <w:rPr>
          <w:rFonts w:asciiTheme="minorHAnsi" w:hAnsiTheme="minorHAnsi" w:cstheme="minorHAnsi"/>
          <w:i/>
          <w:iCs/>
          <w:sz w:val="24"/>
        </w:rPr>
        <w:t>self-response interview questionnaires</w:t>
      </w:r>
      <w:r>
        <w:rPr>
          <w:rFonts w:asciiTheme="minorHAnsi" w:hAnsiTheme="minorHAnsi" w:cstheme="minorHAnsi"/>
          <w:sz w:val="24"/>
        </w:rPr>
        <w:t xml:space="preserve"> are used to verify applicants are still interested in the job and position, ensure they agree to the conditions of employment, and gather information about additional job experience. Selecting officials use this information to make decisions on job offers.</w:t>
      </w:r>
    </w:p>
    <w:p w:rsidR="00B955B7" w:rsidRPr="00A63C05" w:rsidP="00942196" w14:paraId="35CCA7E1"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07512DE5"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505A64C9"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36D94E82"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49A5A2C0"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72616B33"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E48D5" w:rsidRPr="007170AB" w:rsidP="009E48D5" w14:paraId="1CA50EBB" w14:textId="6DC3DBDA">
      <w:pPr>
        <w:pStyle w:val="BodyText"/>
        <w:spacing w:before="221" w:line="259" w:lineRule="auto"/>
        <w:ind w:right="340"/>
        <w:rPr>
          <w:rFonts w:ascii="Calibri" w:hAnsi="Calibri" w:cs="Calibri"/>
        </w:rPr>
      </w:pPr>
      <w:r w:rsidRPr="2542C036">
        <w:rPr>
          <w:rFonts w:ascii="Calibri" w:hAnsi="Calibri" w:cs="Calibri"/>
        </w:rPr>
        <w:t>The Census Bureau does not us</w:t>
      </w:r>
      <w:r w:rsidRPr="2542C036" w:rsidR="7173A6BC">
        <w:rPr>
          <w:rFonts w:ascii="Calibri" w:hAnsi="Calibri" w:cs="Calibri"/>
        </w:rPr>
        <w:t>e</w:t>
      </w:r>
      <w:r w:rsidRPr="2542C036">
        <w:rPr>
          <w:rFonts w:ascii="Calibri" w:hAnsi="Calibri" w:cs="Calibri"/>
        </w:rPr>
        <w:t xml:space="preserve"> statistical methodology or sample selection for this collection. </w:t>
      </w:r>
      <w:r w:rsidRPr="2542C036">
        <w:rPr>
          <w:rFonts w:ascii="Calibri" w:hAnsi="Calibri" w:cs="Calibri"/>
        </w:rPr>
        <w:t>Individuals interested in applying for temporary</w:t>
      </w:r>
      <w:r w:rsidRPr="2542C036">
        <w:rPr>
          <w:rFonts w:ascii="Calibri" w:hAnsi="Calibri" w:cs="Calibri"/>
        </w:rPr>
        <w:t>, intermittent</w:t>
      </w:r>
      <w:r w:rsidRPr="2542C036">
        <w:rPr>
          <w:rFonts w:ascii="Calibri" w:hAnsi="Calibri" w:cs="Calibri"/>
        </w:rPr>
        <w:t xml:space="preserve"> Census job</w:t>
      </w:r>
      <w:r w:rsidRPr="2542C036">
        <w:rPr>
          <w:rFonts w:ascii="Calibri" w:hAnsi="Calibri" w:cs="Calibri"/>
        </w:rPr>
        <w:t>s</w:t>
      </w:r>
      <w:r w:rsidRPr="2542C036">
        <w:rPr>
          <w:rFonts w:ascii="Calibri" w:hAnsi="Calibri" w:cs="Calibri"/>
        </w:rPr>
        <w:t xml:space="preserve"> for a decennial census test or the decennial census</w:t>
      </w:r>
      <w:r w:rsidRPr="2542C036" w:rsidR="00F37B00">
        <w:rPr>
          <w:rFonts w:ascii="Calibri" w:hAnsi="Calibri" w:cs="Calibri"/>
        </w:rPr>
        <w:t>, participate voluntarily in this collection by responding to advertisements or outreach about census jobs</w:t>
      </w:r>
      <w:r w:rsidRPr="2542C036">
        <w:rPr>
          <w:rFonts w:ascii="Calibri" w:hAnsi="Calibri" w:cs="Calibri"/>
        </w:rPr>
        <w:t xml:space="preserve">. </w:t>
      </w:r>
      <w:r w:rsidRPr="2542C036" w:rsidR="00C267C6">
        <w:rPr>
          <w:rFonts w:ascii="Calibri" w:hAnsi="Calibri" w:cs="Calibri"/>
        </w:rPr>
        <w:t>To</w:t>
      </w:r>
      <w:r w:rsidRPr="2542C036">
        <w:rPr>
          <w:rFonts w:ascii="Calibri" w:hAnsi="Calibri" w:cs="Calibri"/>
        </w:rPr>
        <w:t xml:space="preserve"> be considered for a job, respondent applicants must complete the </w:t>
      </w:r>
      <w:r w:rsidRPr="2542C036">
        <w:rPr>
          <w:rFonts w:ascii="Calibri" w:hAnsi="Calibri" w:cs="Calibri"/>
          <w:i/>
          <w:iCs/>
        </w:rPr>
        <w:t>job application information</w:t>
      </w:r>
      <w:r w:rsidR="007170AB">
        <w:rPr>
          <w:rFonts w:ascii="Calibri" w:hAnsi="Calibri" w:cs="Calibri"/>
        </w:rPr>
        <w:t xml:space="preserve">, complete the non-supervisory assessment/test, and may complete the supervisory assessment/test. Applicants </w:t>
      </w:r>
      <w:r w:rsidRPr="2542C036">
        <w:rPr>
          <w:rFonts w:ascii="Calibri" w:hAnsi="Calibri" w:cs="Calibri"/>
        </w:rPr>
        <w:t xml:space="preserve">may skip the </w:t>
      </w:r>
      <w:r w:rsidRPr="2542C036">
        <w:rPr>
          <w:rFonts w:ascii="Calibri" w:hAnsi="Calibri" w:cs="Calibri"/>
          <w:i/>
          <w:iCs/>
        </w:rPr>
        <w:t>supplemental voluntary applicant information</w:t>
      </w:r>
      <w:r w:rsidR="007170AB">
        <w:rPr>
          <w:rFonts w:ascii="Calibri" w:hAnsi="Calibri" w:cs="Calibri"/>
        </w:rPr>
        <w:t xml:space="preserve"> and still be considered. Finally, applicants under consideration must complete the </w:t>
      </w:r>
      <w:r w:rsidRPr="007170AB" w:rsidR="007170AB">
        <w:rPr>
          <w:rFonts w:ascii="Calibri" w:hAnsi="Calibri" w:cs="Calibri"/>
          <w:i/>
          <w:iCs/>
        </w:rPr>
        <w:t>self-response interview questionnaires</w:t>
      </w:r>
      <w:r w:rsidR="007170AB">
        <w:rPr>
          <w:rFonts w:ascii="Calibri" w:hAnsi="Calibri" w:cs="Calibri"/>
        </w:rPr>
        <w:t xml:space="preserve"> to receive further consideration.</w:t>
      </w:r>
    </w:p>
    <w:p w:rsidR="00B955B7" w:rsidRPr="00124446" w:rsidP="00942196" w14:paraId="441FA0E9"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057FA" w:rsidRPr="000A26BF" w:rsidP="00A057FA" w14:paraId="47472913" w14:textId="37C19EE2">
      <w:pPr>
        <w:spacing w:before="161"/>
        <w:ind w:left="400" w:right="362"/>
        <w:rPr>
          <w:rFonts w:ascii="Calibri" w:hAnsi="Calibri" w:cs="Calibri"/>
          <w:bCs/>
          <w:sz w:val="24"/>
        </w:rPr>
      </w:pPr>
      <w:r w:rsidRPr="000A26BF">
        <w:rPr>
          <w:rFonts w:ascii="Calibri" w:hAnsi="Calibri" w:cs="Calibri"/>
          <w:bCs/>
          <w:sz w:val="24"/>
        </w:rPr>
        <w:t>Th</w:t>
      </w:r>
      <w:r w:rsidR="005D325D">
        <w:rPr>
          <w:rFonts w:ascii="Calibri" w:hAnsi="Calibri" w:cs="Calibri"/>
          <w:bCs/>
          <w:sz w:val="24"/>
        </w:rPr>
        <w:t xml:space="preserve">e collection does not maximize response rates in a traditional sense. </w:t>
      </w:r>
      <w:r w:rsidR="00915E49">
        <w:rPr>
          <w:rFonts w:ascii="Calibri" w:hAnsi="Calibri" w:cs="Calibri"/>
          <w:bCs/>
          <w:sz w:val="24"/>
        </w:rPr>
        <w:t xml:space="preserve">The Census Bureau executes a paid recruiting advertisement </w:t>
      </w:r>
      <w:r w:rsidR="00915E49">
        <w:rPr>
          <w:rFonts w:ascii="Calibri" w:hAnsi="Calibri" w:cs="Calibri"/>
          <w:bCs/>
          <w:sz w:val="24"/>
        </w:rPr>
        <w:t>campaign</w:t>
      </w:r>
      <w:r w:rsidR="005D325D">
        <w:rPr>
          <w:rFonts w:ascii="Calibri" w:hAnsi="Calibri" w:cs="Calibri"/>
          <w:bCs/>
          <w:sz w:val="24"/>
        </w:rPr>
        <w:t xml:space="preserve"> </w:t>
      </w:r>
      <w:r w:rsidR="00915E49">
        <w:rPr>
          <w:rFonts w:ascii="Calibri" w:hAnsi="Calibri" w:cs="Calibri"/>
          <w:bCs/>
          <w:sz w:val="24"/>
        </w:rPr>
        <w:t>and</w:t>
      </w:r>
      <w:r w:rsidR="005D325D">
        <w:rPr>
          <w:rFonts w:ascii="Calibri" w:hAnsi="Calibri" w:cs="Calibri"/>
          <w:bCs/>
          <w:sz w:val="24"/>
        </w:rPr>
        <w:t xml:space="preserve"> </w:t>
      </w:r>
      <w:r w:rsidR="006F1F83">
        <w:rPr>
          <w:rFonts w:ascii="Calibri" w:hAnsi="Calibri" w:cs="Calibri"/>
          <w:bCs/>
          <w:sz w:val="24"/>
        </w:rPr>
        <w:t>in-person</w:t>
      </w:r>
      <w:r w:rsidR="005D325D">
        <w:rPr>
          <w:rFonts w:ascii="Calibri" w:hAnsi="Calibri" w:cs="Calibri"/>
          <w:bCs/>
          <w:sz w:val="24"/>
        </w:rPr>
        <w:t xml:space="preserve"> outreach </w:t>
      </w:r>
      <w:r w:rsidR="006F1F83">
        <w:rPr>
          <w:rFonts w:ascii="Calibri" w:hAnsi="Calibri" w:cs="Calibri"/>
          <w:bCs/>
          <w:sz w:val="24"/>
        </w:rPr>
        <w:t>may also be</w:t>
      </w:r>
      <w:r w:rsidR="005D325D">
        <w:rPr>
          <w:rFonts w:ascii="Calibri" w:hAnsi="Calibri" w:cs="Calibri"/>
          <w:bCs/>
          <w:sz w:val="24"/>
        </w:rPr>
        <w:t xml:space="preserve"> conducted to provide potential job seekers with information about the available jobs. Recruiting goals are set by geographic area where the work will be conducted to ensure enough applicants are recruited to fill available positions. </w:t>
      </w:r>
      <w:r w:rsidR="006F1F83">
        <w:rPr>
          <w:rFonts w:ascii="Calibri" w:hAnsi="Calibri" w:cs="Calibri"/>
          <w:bCs/>
          <w:sz w:val="24"/>
        </w:rPr>
        <w:t xml:space="preserve">Applicants under consideration for a job, who </w:t>
      </w:r>
      <w:r w:rsidR="009708C3">
        <w:rPr>
          <w:rFonts w:ascii="Calibri" w:hAnsi="Calibri" w:cs="Calibri"/>
          <w:bCs/>
          <w:sz w:val="24"/>
        </w:rPr>
        <w:t xml:space="preserve">are </w:t>
      </w:r>
      <w:r w:rsidR="006F1F83">
        <w:rPr>
          <w:rFonts w:ascii="Calibri" w:hAnsi="Calibri" w:cs="Calibri"/>
          <w:bCs/>
          <w:sz w:val="24"/>
        </w:rPr>
        <w:t xml:space="preserve">asked to complete the </w:t>
      </w:r>
      <w:r w:rsidRPr="006F1F83" w:rsidR="006F1F83">
        <w:rPr>
          <w:rFonts w:ascii="Calibri" w:hAnsi="Calibri" w:cs="Calibri"/>
          <w:bCs/>
          <w:i/>
          <w:iCs/>
          <w:sz w:val="24"/>
        </w:rPr>
        <w:t>self-response interview questionnaires</w:t>
      </w:r>
      <w:r w:rsidRPr="006F1F83" w:rsidR="006F1F83">
        <w:rPr>
          <w:rFonts w:ascii="Calibri" w:hAnsi="Calibri" w:cs="Calibri"/>
          <w:bCs/>
          <w:sz w:val="24"/>
        </w:rPr>
        <w:t xml:space="preserve">, </w:t>
      </w:r>
      <w:r w:rsidR="006F1F83">
        <w:rPr>
          <w:rFonts w:ascii="Calibri" w:hAnsi="Calibri" w:cs="Calibri"/>
          <w:bCs/>
          <w:sz w:val="24"/>
        </w:rPr>
        <w:t>will receive messages via e-mail and/or text reminding them to respond by the deadline.</w:t>
      </w:r>
    </w:p>
    <w:p w:rsidR="00B955B7" w:rsidRPr="00124446" w:rsidP="00942196" w14:paraId="22EB59FA"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5D325D" w:rsidRPr="005D325D" w:rsidP="2542C036" w14:paraId="378F22D5" w14:textId="6C32B3A5">
      <w:pPr>
        <w:pStyle w:val="BodyText"/>
        <w:spacing w:line="259" w:lineRule="auto"/>
        <w:ind w:right="407"/>
        <w:rPr>
          <w:rFonts w:ascii="Calibri" w:hAnsi="Calibri" w:cs="Calibri"/>
        </w:rPr>
      </w:pPr>
      <w:r w:rsidRPr="2542C036">
        <w:rPr>
          <w:rFonts w:ascii="Calibri" w:hAnsi="Calibri" w:cs="Calibri"/>
        </w:rPr>
        <w:t xml:space="preserve">The Census Bureau has used similar job application collections in the past for the Decennial Census Program field staff, for Current Survey </w:t>
      </w:r>
      <w:r w:rsidRPr="2542C036" w:rsidR="5EBDC481">
        <w:rPr>
          <w:rFonts w:ascii="Calibri" w:hAnsi="Calibri" w:cs="Calibri"/>
        </w:rPr>
        <w:t xml:space="preserve">Programs </w:t>
      </w:r>
      <w:r w:rsidRPr="2542C036">
        <w:rPr>
          <w:rFonts w:ascii="Calibri" w:hAnsi="Calibri" w:cs="Calibri"/>
        </w:rPr>
        <w:t xml:space="preserve">field staff, and for Special Census </w:t>
      </w:r>
      <w:r w:rsidRPr="2542C036" w:rsidR="2FBBEF0C">
        <w:rPr>
          <w:rFonts w:ascii="Calibri" w:hAnsi="Calibri" w:cs="Calibri"/>
        </w:rPr>
        <w:t xml:space="preserve">Program </w:t>
      </w:r>
      <w:r w:rsidRPr="2542C036">
        <w:rPr>
          <w:rFonts w:ascii="Calibri" w:hAnsi="Calibri" w:cs="Calibri"/>
        </w:rPr>
        <w:t>field staff. The most recent similar collection was approved under OMB Control No. 0607-0139</w:t>
      </w:r>
      <w:r w:rsidRPr="2542C036" w:rsidR="00891C34">
        <w:rPr>
          <w:rFonts w:ascii="Calibri" w:hAnsi="Calibri" w:cs="Calibri"/>
        </w:rPr>
        <w:t>, for the 2020 Census</w:t>
      </w:r>
      <w:r w:rsidRPr="2542C036">
        <w:rPr>
          <w:rFonts w:ascii="Calibri" w:hAnsi="Calibri" w:cs="Calibri"/>
        </w:rPr>
        <w:t>. These collection</w:t>
      </w:r>
      <w:r w:rsidR="009708C3">
        <w:rPr>
          <w:rFonts w:ascii="Calibri" w:hAnsi="Calibri" w:cs="Calibri"/>
        </w:rPr>
        <w:t>s</w:t>
      </w:r>
      <w:r w:rsidRPr="2542C036">
        <w:rPr>
          <w:rFonts w:ascii="Calibri" w:hAnsi="Calibri" w:cs="Calibri"/>
        </w:rPr>
        <w:t xml:space="preserve"> </w:t>
      </w:r>
      <w:r w:rsidRPr="2542C036" w:rsidR="26FF9FD8">
        <w:rPr>
          <w:rFonts w:ascii="Calibri" w:hAnsi="Calibri" w:cs="Calibri"/>
        </w:rPr>
        <w:t xml:space="preserve">ask </w:t>
      </w:r>
      <w:r w:rsidRPr="2542C036">
        <w:rPr>
          <w:rFonts w:ascii="Calibri" w:hAnsi="Calibri" w:cs="Calibri"/>
        </w:rPr>
        <w:t xml:space="preserve">each applicant the minimum information necessary to </w:t>
      </w:r>
      <w:r w:rsidRPr="2542C036" w:rsidR="00891C34">
        <w:rPr>
          <w:rFonts w:ascii="Calibri" w:hAnsi="Calibri" w:cs="Calibri"/>
        </w:rPr>
        <w:t>determine eligibility and qualify</w:t>
      </w:r>
      <w:r w:rsidRPr="2542C036">
        <w:rPr>
          <w:rFonts w:ascii="Calibri" w:hAnsi="Calibri" w:cs="Calibri"/>
        </w:rPr>
        <w:t xml:space="preserve"> </w:t>
      </w:r>
      <w:r w:rsidRPr="2542C036" w:rsidR="00891C34">
        <w:rPr>
          <w:rFonts w:ascii="Calibri" w:hAnsi="Calibri" w:cs="Calibri"/>
        </w:rPr>
        <w:t>applicants</w:t>
      </w:r>
      <w:r w:rsidRPr="2542C036">
        <w:rPr>
          <w:rFonts w:ascii="Calibri" w:hAnsi="Calibri" w:cs="Calibri"/>
        </w:rPr>
        <w:t xml:space="preserve"> for </w:t>
      </w:r>
      <w:r w:rsidRPr="2542C036" w:rsidR="00891C34">
        <w:rPr>
          <w:rFonts w:ascii="Calibri" w:hAnsi="Calibri" w:cs="Calibri"/>
        </w:rPr>
        <w:t>field jobs</w:t>
      </w:r>
      <w:r w:rsidRPr="2542C036">
        <w:rPr>
          <w:rFonts w:ascii="Calibri" w:hAnsi="Calibri" w:cs="Calibri"/>
        </w:rPr>
        <w:t xml:space="preserve">. </w:t>
      </w:r>
      <w:r w:rsidRPr="2542C036" w:rsidR="00891C34">
        <w:rPr>
          <w:rFonts w:ascii="Calibri" w:hAnsi="Calibri" w:cs="Calibri"/>
        </w:rPr>
        <w:t xml:space="preserve">For the 2018 Census Test, the Census Bureau collected application data for </w:t>
      </w:r>
      <w:r w:rsidR="00915E49">
        <w:rPr>
          <w:rFonts w:ascii="Calibri" w:hAnsi="Calibri" w:cs="Calibri"/>
        </w:rPr>
        <w:t>temporary, intermittent decennial field</w:t>
      </w:r>
      <w:r w:rsidRPr="2542C036" w:rsidR="00891C34">
        <w:rPr>
          <w:rFonts w:ascii="Calibri" w:hAnsi="Calibri" w:cs="Calibri"/>
        </w:rPr>
        <w:t xml:space="preserve"> positions </w:t>
      </w:r>
      <w:r w:rsidRPr="2542C036" w:rsidR="6CCB2B82">
        <w:rPr>
          <w:rFonts w:ascii="Calibri" w:hAnsi="Calibri" w:cs="Calibri"/>
        </w:rPr>
        <w:t xml:space="preserve">electronically </w:t>
      </w:r>
      <w:r w:rsidRPr="2542C036" w:rsidR="00891C34">
        <w:rPr>
          <w:rFonts w:ascii="Calibri" w:hAnsi="Calibri" w:cs="Calibri"/>
        </w:rPr>
        <w:t>online for the first time. Lessons learned were collected by observing applicants completing the online process and by reviewing the accuracy of the information collected and adjustments were made to improve the collection for the 2020 Census.</w:t>
      </w:r>
    </w:p>
    <w:p w:rsidR="00E23C82" w:rsidP="5A4C6EA4" w14:paraId="63EE55A1" w14:textId="7022C304">
      <w:pPr>
        <w:pStyle w:val="BodyText"/>
        <w:spacing w:line="259" w:lineRule="auto"/>
        <w:ind w:right="407"/>
        <w:rPr>
          <w:rFonts w:ascii="Calibri" w:hAnsi="Calibri" w:cs="Calibri"/>
        </w:rPr>
      </w:pPr>
      <w:r w:rsidRPr="5A4C6EA4">
        <w:rPr>
          <w:rFonts w:ascii="Calibri" w:hAnsi="Calibri" w:cs="Calibri"/>
        </w:rPr>
        <w:t xml:space="preserve">Beginning October 1, </w:t>
      </w:r>
      <w:r w:rsidRPr="5A4C6EA4" w:rsidR="009708C3">
        <w:rPr>
          <w:rFonts w:ascii="Calibri" w:hAnsi="Calibri" w:cs="Calibri"/>
        </w:rPr>
        <w:t>202</w:t>
      </w:r>
      <w:r w:rsidR="009708C3">
        <w:rPr>
          <w:rFonts w:ascii="Calibri" w:hAnsi="Calibri" w:cs="Calibri"/>
        </w:rPr>
        <w:t>5</w:t>
      </w:r>
      <w:r w:rsidRPr="5A4C6EA4">
        <w:rPr>
          <w:rFonts w:ascii="Calibri" w:hAnsi="Calibri" w:cs="Calibri"/>
        </w:rPr>
        <w:t xml:space="preserve">, the Census Bureau plans </w:t>
      </w:r>
      <w:r w:rsidR="00382A57">
        <w:rPr>
          <w:rFonts w:ascii="Calibri" w:hAnsi="Calibri" w:cs="Calibri"/>
        </w:rPr>
        <w:t xml:space="preserve">to </w:t>
      </w:r>
      <w:r w:rsidRPr="5A4C6EA4" w:rsidR="753A2F4D">
        <w:rPr>
          <w:rFonts w:ascii="Calibri" w:hAnsi="Calibri" w:cs="Calibri"/>
        </w:rPr>
        <w:t>electronically collect</w:t>
      </w:r>
      <w:r w:rsidR="00382A57">
        <w:rPr>
          <w:rFonts w:ascii="Calibri" w:hAnsi="Calibri" w:cs="Calibri"/>
        </w:rPr>
        <w:t xml:space="preserve"> the</w:t>
      </w:r>
      <w:r w:rsidRPr="5A4C6EA4" w:rsidR="753A2F4D">
        <w:rPr>
          <w:rFonts w:ascii="Calibri" w:hAnsi="Calibri" w:cs="Calibri"/>
        </w:rPr>
        <w:t xml:space="preserve"> </w:t>
      </w:r>
      <w:r w:rsidRPr="5A4C6EA4" w:rsidR="753A2F4D">
        <w:rPr>
          <w:rFonts w:ascii="Calibri" w:hAnsi="Calibri" w:cs="Calibri"/>
          <w:i/>
          <w:iCs/>
        </w:rPr>
        <w:t>job application information</w:t>
      </w:r>
      <w:r w:rsidR="00382A57">
        <w:rPr>
          <w:rFonts w:ascii="Calibri" w:hAnsi="Calibri" w:cs="Calibri"/>
        </w:rPr>
        <w:t xml:space="preserve">, </w:t>
      </w:r>
      <w:r w:rsidRPr="5A4C6EA4" w:rsidR="753A2F4D">
        <w:rPr>
          <w:rFonts w:ascii="Calibri" w:hAnsi="Calibri" w:cs="Calibri"/>
          <w:i/>
          <w:iCs/>
        </w:rPr>
        <w:t>supplemental voluntary applicant information</w:t>
      </w:r>
      <w:r w:rsidRPr="00382A57" w:rsidR="00382A57">
        <w:rPr>
          <w:rFonts w:ascii="Calibri" w:hAnsi="Calibri" w:cs="Calibri"/>
        </w:rPr>
        <w:t>,</w:t>
      </w:r>
      <w:r w:rsidR="00382A57">
        <w:rPr>
          <w:rFonts w:ascii="Calibri" w:hAnsi="Calibri" w:cs="Calibri"/>
          <w:i/>
          <w:iCs/>
        </w:rPr>
        <w:t xml:space="preserve"> assessments/tests</w:t>
      </w:r>
      <w:r w:rsidRPr="00382A57" w:rsidR="00382A57">
        <w:rPr>
          <w:rFonts w:ascii="Calibri" w:hAnsi="Calibri" w:cs="Calibri"/>
        </w:rPr>
        <w:t>, and</w:t>
      </w:r>
      <w:r w:rsidR="00382A57">
        <w:rPr>
          <w:rFonts w:ascii="Calibri" w:hAnsi="Calibri" w:cs="Calibri"/>
          <w:i/>
          <w:iCs/>
        </w:rPr>
        <w:t xml:space="preserve"> the self-response interview questionnaires</w:t>
      </w:r>
      <w:r w:rsidRPr="5A4C6EA4" w:rsidR="753A2F4D">
        <w:rPr>
          <w:rFonts w:ascii="Calibri" w:hAnsi="Calibri" w:cs="Calibri"/>
        </w:rPr>
        <w:t xml:space="preserve"> for the 2026</w:t>
      </w:r>
      <w:r w:rsidRPr="5A4C6EA4">
        <w:rPr>
          <w:rFonts w:ascii="Calibri" w:hAnsi="Calibri" w:cs="Calibri"/>
        </w:rPr>
        <w:t xml:space="preserve"> Census Test</w:t>
      </w:r>
      <w:r w:rsidRPr="5A4C6EA4" w:rsidR="753A2F4D">
        <w:rPr>
          <w:rFonts w:ascii="Calibri" w:hAnsi="Calibri" w:cs="Calibri"/>
        </w:rPr>
        <w:t>.</w:t>
      </w:r>
      <w:r w:rsidRPr="5A4C6EA4">
        <w:rPr>
          <w:rFonts w:ascii="Calibri" w:hAnsi="Calibri" w:cs="Calibri"/>
        </w:rPr>
        <w:t xml:space="preserve"> </w:t>
      </w:r>
      <w:r w:rsidRPr="5A4C6EA4" w:rsidR="7422054A">
        <w:rPr>
          <w:rFonts w:ascii="Calibri" w:hAnsi="Calibri" w:cs="Calibri"/>
        </w:rPr>
        <w:t>The collection was updated, based on lessons learned and changes to business processes from the 2020 Census experience.</w:t>
      </w:r>
    </w:p>
    <w:p w:rsidR="00E23C82" w:rsidP="003B057B" w14:paraId="1762C41E" w14:textId="73FEAF95">
      <w:pPr>
        <w:pStyle w:val="Heading1"/>
        <w:numPr>
          <w:ilvl w:val="0"/>
          <w:numId w:val="1"/>
        </w:numPr>
        <w:tabs>
          <w:tab w:val="left" w:pos="669"/>
        </w:tabs>
        <w:spacing w:before="183"/>
        <w:ind w:hanging="400"/>
      </w:pPr>
      <w:r w:rsidRPr="5A4C6EA4">
        <w:rPr>
          <w:rFonts w:ascii="Calibri" w:eastAsia="Calibri" w:hAnsi="Calibri" w:cs="Calibri"/>
        </w:rPr>
        <w:t xml:space="preserve">Provide the name and telephone number of individuals consulted on statistical aspects of the design and the name of the agency unit, contractor(s), grantee(s), or other person(s) who will </w:t>
      </w:r>
      <w:r w:rsidRPr="5A4C6EA4">
        <w:rPr>
          <w:rFonts w:ascii="Calibri" w:eastAsia="Calibri" w:hAnsi="Calibri" w:cs="Calibri"/>
        </w:rPr>
        <w:t>actually collect</w:t>
      </w:r>
      <w:r w:rsidRPr="5A4C6EA4">
        <w:rPr>
          <w:rFonts w:ascii="Calibri" w:eastAsia="Calibri" w:hAnsi="Calibri" w:cs="Calibri"/>
        </w:rPr>
        <w:t xml:space="preserve"> and/or analyze the information for the agency.</w:t>
      </w:r>
    </w:p>
    <w:p w:rsidR="00E23C82" w:rsidP="00CB2ACD" w14:paraId="68EB1A27" w14:textId="03F2424E">
      <w:pPr>
        <w:pStyle w:val="BodyText"/>
        <w:spacing w:line="259" w:lineRule="auto"/>
        <w:ind w:right="407"/>
        <w:rPr>
          <w:rFonts w:ascii="Calibri" w:hAnsi="Calibri" w:cs="Calibri"/>
        </w:rPr>
      </w:pPr>
      <w:r>
        <w:rPr>
          <w:rFonts w:ascii="Calibri" w:hAnsi="Calibri" w:cs="Calibri"/>
        </w:rPr>
        <w:t>Because</w:t>
      </w:r>
      <w:r w:rsidRPr="49C006A0">
        <w:rPr>
          <w:rFonts w:ascii="Calibri" w:hAnsi="Calibri" w:cs="Calibri"/>
        </w:rPr>
        <w:t xml:space="preserve"> this collection does not have a statistical design, no persons or groups were consulted on statistical design, sample from, or statistical methods. </w:t>
      </w:r>
    </w:p>
    <w:p w:rsidR="003B057B" w:rsidRPr="003B057B" w:rsidP="49C006A0" w14:paraId="7172A2B1" w14:textId="76F62CE1">
      <w:pPr>
        <w:pStyle w:val="BodyText"/>
        <w:spacing w:line="259" w:lineRule="auto"/>
        <w:ind w:left="90" w:right="407"/>
        <w:rPr>
          <w:rFonts w:asciiTheme="minorHAnsi" w:hAnsiTheme="minorHAnsi" w:cstheme="minorBidi"/>
        </w:rPr>
      </w:pPr>
      <w:r w:rsidRPr="49C006A0">
        <w:rPr>
          <w:rFonts w:asciiTheme="minorHAnsi" w:hAnsiTheme="minorHAnsi" w:cstheme="minorBidi"/>
        </w:rPr>
        <w:t xml:space="preserve">The Census Bureau’s Field Division will collect </w:t>
      </w:r>
      <w:r w:rsidRPr="49C006A0" w:rsidR="00B55B7E">
        <w:rPr>
          <w:rFonts w:asciiTheme="minorHAnsi" w:hAnsiTheme="minorHAnsi" w:cstheme="minorBidi"/>
        </w:rPr>
        <w:t xml:space="preserve">information from applicants and will use the </w:t>
      </w:r>
      <w:r w:rsidRPr="49C006A0" w:rsidR="00B55B7E">
        <w:rPr>
          <w:rFonts w:asciiTheme="minorHAnsi" w:hAnsiTheme="minorHAnsi" w:cstheme="minorBidi"/>
          <w:i/>
          <w:iCs/>
        </w:rPr>
        <w:t>job application information</w:t>
      </w:r>
      <w:r w:rsidR="00382A57">
        <w:rPr>
          <w:rFonts w:asciiTheme="minorHAnsi" w:hAnsiTheme="minorHAnsi" w:cstheme="minorBidi"/>
        </w:rPr>
        <w:t xml:space="preserve">, </w:t>
      </w:r>
      <w:r w:rsidRPr="00382A57" w:rsidR="00382A57">
        <w:rPr>
          <w:rFonts w:asciiTheme="minorHAnsi" w:hAnsiTheme="minorHAnsi" w:cstheme="minorBidi"/>
          <w:i/>
          <w:iCs/>
        </w:rPr>
        <w:t>applicant assessments/tests</w:t>
      </w:r>
      <w:r w:rsidR="00382A57">
        <w:rPr>
          <w:rFonts w:asciiTheme="minorHAnsi" w:hAnsiTheme="minorHAnsi" w:cstheme="minorBidi"/>
        </w:rPr>
        <w:t xml:space="preserve">, and </w:t>
      </w:r>
      <w:r w:rsidRPr="00382A57" w:rsidR="00382A57">
        <w:rPr>
          <w:rFonts w:asciiTheme="minorHAnsi" w:hAnsiTheme="minorHAnsi" w:cstheme="minorBidi"/>
          <w:i/>
          <w:iCs/>
        </w:rPr>
        <w:t>self-response interview questionnaires</w:t>
      </w:r>
      <w:r w:rsidR="00382A57">
        <w:rPr>
          <w:rFonts w:asciiTheme="minorHAnsi" w:hAnsiTheme="minorHAnsi" w:cstheme="minorBidi"/>
        </w:rPr>
        <w:t xml:space="preserve"> </w:t>
      </w:r>
      <w:r w:rsidRPr="49C006A0" w:rsidR="00B55B7E">
        <w:rPr>
          <w:rFonts w:asciiTheme="minorHAnsi" w:hAnsiTheme="minorHAnsi" w:cstheme="minorBidi"/>
        </w:rPr>
        <w:t xml:space="preserve">to make employment selection decisions. The </w:t>
      </w:r>
      <w:r w:rsidRPr="49C006A0" w:rsidR="00B55B7E">
        <w:rPr>
          <w:rFonts w:ascii="Calibri" w:hAnsi="Calibri" w:cs="Calibri"/>
          <w:i/>
          <w:iCs/>
        </w:rPr>
        <w:t>supplemental voluntary applicant information</w:t>
      </w:r>
      <w:r w:rsidRPr="49C006A0" w:rsidR="00B55B7E">
        <w:rPr>
          <w:rFonts w:asciiTheme="minorHAnsi" w:hAnsiTheme="minorHAnsi" w:cstheme="minorBidi"/>
        </w:rPr>
        <w:t xml:space="preserve"> </w:t>
      </w:r>
      <w:r w:rsidR="00382A57">
        <w:rPr>
          <w:rFonts w:asciiTheme="minorHAnsi" w:hAnsiTheme="minorHAnsi" w:cstheme="minorBidi"/>
        </w:rPr>
        <w:t>is not used for hiring decisions</w:t>
      </w:r>
      <w:r w:rsidRPr="49C006A0" w:rsidR="00B55B7E">
        <w:rPr>
          <w:rFonts w:asciiTheme="minorHAnsi" w:hAnsiTheme="minorHAnsi" w:cstheme="minorBidi"/>
        </w:rPr>
        <w:t>. Data on recruiting sources and the education levels of applicants will be used to improve the efficiency of the recruiting program for decennial census operations.</w:t>
      </w:r>
    </w:p>
    <w:sectPr w:rsidSect="00942196">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5AF8131F"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7A02856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5C76779C"/>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458D6D43"/>
    <w:multiLevelType w:val="hybridMultilevel"/>
    <w:tmpl w:val="03D8CA2A"/>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3">
    <w:nsid w:val="69C9030C"/>
    <w:multiLevelType w:val="hybridMultilevel"/>
    <w:tmpl w:val="2026CD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BB7703"/>
    <w:multiLevelType w:val="hybridMultilevel"/>
    <w:tmpl w:val="D8EA1606"/>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0109017">
    <w:abstractNumId w:val="0"/>
  </w:num>
  <w:num w:numId="2" w16cid:durableId="179320054">
    <w:abstractNumId w:val="2"/>
  </w:num>
  <w:num w:numId="3" w16cid:durableId="831993183">
    <w:abstractNumId w:val="1"/>
  </w:num>
  <w:num w:numId="4" w16cid:durableId="1050956931">
    <w:abstractNumId w:val="3"/>
  </w:num>
  <w:num w:numId="5" w16cid:durableId="1293709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8575B"/>
    <w:rsid w:val="000A26BF"/>
    <w:rsid w:val="000B2AA7"/>
    <w:rsid w:val="00124446"/>
    <w:rsid w:val="00130530"/>
    <w:rsid w:val="00145471"/>
    <w:rsid w:val="002A41A3"/>
    <w:rsid w:val="00382A57"/>
    <w:rsid w:val="003B057B"/>
    <w:rsid w:val="003F7F90"/>
    <w:rsid w:val="00442F57"/>
    <w:rsid w:val="004509C6"/>
    <w:rsid w:val="00481F00"/>
    <w:rsid w:val="00482155"/>
    <w:rsid w:val="0049556D"/>
    <w:rsid w:val="005367D0"/>
    <w:rsid w:val="00564D83"/>
    <w:rsid w:val="005D325D"/>
    <w:rsid w:val="00615B02"/>
    <w:rsid w:val="00672342"/>
    <w:rsid w:val="00677C42"/>
    <w:rsid w:val="006F1F83"/>
    <w:rsid w:val="006F669E"/>
    <w:rsid w:val="007170AB"/>
    <w:rsid w:val="007A4FE5"/>
    <w:rsid w:val="007B36BA"/>
    <w:rsid w:val="007E31E8"/>
    <w:rsid w:val="00837B80"/>
    <w:rsid w:val="00891C34"/>
    <w:rsid w:val="00915E49"/>
    <w:rsid w:val="00942196"/>
    <w:rsid w:val="009708C3"/>
    <w:rsid w:val="009AD7A7"/>
    <w:rsid w:val="009E2A8E"/>
    <w:rsid w:val="009E48D5"/>
    <w:rsid w:val="009F20BA"/>
    <w:rsid w:val="00A057FA"/>
    <w:rsid w:val="00A20363"/>
    <w:rsid w:val="00A63C05"/>
    <w:rsid w:val="00A63F45"/>
    <w:rsid w:val="00B42169"/>
    <w:rsid w:val="00B55B7E"/>
    <w:rsid w:val="00B90413"/>
    <w:rsid w:val="00B955B7"/>
    <w:rsid w:val="00BC1E42"/>
    <w:rsid w:val="00C267C6"/>
    <w:rsid w:val="00C83A6B"/>
    <w:rsid w:val="00C9697D"/>
    <w:rsid w:val="00C96ABA"/>
    <w:rsid w:val="00CB2ACD"/>
    <w:rsid w:val="00D56E93"/>
    <w:rsid w:val="00D917E1"/>
    <w:rsid w:val="00DD5C9F"/>
    <w:rsid w:val="00DF5065"/>
    <w:rsid w:val="00E023A4"/>
    <w:rsid w:val="00E12A81"/>
    <w:rsid w:val="00E23C82"/>
    <w:rsid w:val="00E251F1"/>
    <w:rsid w:val="00E81823"/>
    <w:rsid w:val="00F37B00"/>
    <w:rsid w:val="00F37BC8"/>
    <w:rsid w:val="00F65833"/>
    <w:rsid w:val="013191E6"/>
    <w:rsid w:val="0331B7D9"/>
    <w:rsid w:val="038CDBA1"/>
    <w:rsid w:val="03FAC4C4"/>
    <w:rsid w:val="0494D31C"/>
    <w:rsid w:val="069C9025"/>
    <w:rsid w:val="076FFEB6"/>
    <w:rsid w:val="0A68C85A"/>
    <w:rsid w:val="0D48771C"/>
    <w:rsid w:val="0ECB66D5"/>
    <w:rsid w:val="0EE942A7"/>
    <w:rsid w:val="10F74249"/>
    <w:rsid w:val="172D0E13"/>
    <w:rsid w:val="17B1EFCE"/>
    <w:rsid w:val="191931CF"/>
    <w:rsid w:val="1A3956E9"/>
    <w:rsid w:val="1C5F2F70"/>
    <w:rsid w:val="1FD8B1BD"/>
    <w:rsid w:val="21060919"/>
    <w:rsid w:val="2542C036"/>
    <w:rsid w:val="25BC3F8E"/>
    <w:rsid w:val="26FF9FD8"/>
    <w:rsid w:val="2757E5A9"/>
    <w:rsid w:val="2773F35B"/>
    <w:rsid w:val="2850386B"/>
    <w:rsid w:val="2A134F8B"/>
    <w:rsid w:val="2D60DDC5"/>
    <w:rsid w:val="2FBBEF0C"/>
    <w:rsid w:val="319BDF6E"/>
    <w:rsid w:val="32EECABC"/>
    <w:rsid w:val="3338AC5D"/>
    <w:rsid w:val="34217844"/>
    <w:rsid w:val="35950698"/>
    <w:rsid w:val="37CAFB0D"/>
    <w:rsid w:val="387D0B35"/>
    <w:rsid w:val="3B330A39"/>
    <w:rsid w:val="3E7B630F"/>
    <w:rsid w:val="3ED507F7"/>
    <w:rsid w:val="3FC5ECC3"/>
    <w:rsid w:val="40A88F1E"/>
    <w:rsid w:val="417B2C58"/>
    <w:rsid w:val="42A08594"/>
    <w:rsid w:val="44008DF9"/>
    <w:rsid w:val="45E7879C"/>
    <w:rsid w:val="460E87C4"/>
    <w:rsid w:val="490C948E"/>
    <w:rsid w:val="49C006A0"/>
    <w:rsid w:val="4B017685"/>
    <w:rsid w:val="4B6E3E29"/>
    <w:rsid w:val="4CB08DE8"/>
    <w:rsid w:val="4D01E655"/>
    <w:rsid w:val="4EFA154A"/>
    <w:rsid w:val="4F027644"/>
    <w:rsid w:val="4FA3785E"/>
    <w:rsid w:val="4FBF5B3E"/>
    <w:rsid w:val="56A202F4"/>
    <w:rsid w:val="589CCAC2"/>
    <w:rsid w:val="5987861C"/>
    <w:rsid w:val="5A2DDEF9"/>
    <w:rsid w:val="5A4C6EA4"/>
    <w:rsid w:val="5A713C26"/>
    <w:rsid w:val="5AA07211"/>
    <w:rsid w:val="5AE95F86"/>
    <w:rsid w:val="5C453682"/>
    <w:rsid w:val="5C5406F5"/>
    <w:rsid w:val="5C7D8BD4"/>
    <w:rsid w:val="5EBDC481"/>
    <w:rsid w:val="611A6EE4"/>
    <w:rsid w:val="618FAAAE"/>
    <w:rsid w:val="633E77C6"/>
    <w:rsid w:val="667E222F"/>
    <w:rsid w:val="6B9403A3"/>
    <w:rsid w:val="6CCB2B82"/>
    <w:rsid w:val="6D3448EB"/>
    <w:rsid w:val="6EC65642"/>
    <w:rsid w:val="6ED038A6"/>
    <w:rsid w:val="6FE6A78C"/>
    <w:rsid w:val="709087EA"/>
    <w:rsid w:val="7173A6BC"/>
    <w:rsid w:val="73D14B20"/>
    <w:rsid w:val="7422054A"/>
    <w:rsid w:val="74BA0EDE"/>
    <w:rsid w:val="753A2F4D"/>
    <w:rsid w:val="76C0E464"/>
    <w:rsid w:val="76FFD2B2"/>
    <w:rsid w:val="7CB37D9D"/>
    <w:rsid w:val="7D0A5C12"/>
    <w:rsid w:val="7F4AD6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3DC82A"/>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E31E8"/>
    <w:rPr>
      <w:b/>
      <w:bCs/>
    </w:rPr>
  </w:style>
  <w:style w:type="character" w:customStyle="1" w:styleId="CommentSubjectChar">
    <w:name w:val="Comment Subject Char"/>
    <w:basedOn w:val="CommentTextChar"/>
    <w:link w:val="CommentSubject"/>
    <w:uiPriority w:val="99"/>
    <w:semiHidden/>
    <w:rsid w:val="007E31E8"/>
    <w:rPr>
      <w:rFonts w:ascii="Arial" w:eastAsia="Arial" w:hAnsi="Arial" w:cs="Arial"/>
      <w:b/>
      <w:bCs/>
      <w:sz w:val="20"/>
      <w:szCs w:val="20"/>
      <w:lang w:bidi="en-US"/>
    </w:rPr>
  </w:style>
  <w:style w:type="paragraph" w:styleId="Revision">
    <w:name w:val="Revision"/>
    <w:hidden/>
    <w:uiPriority w:val="99"/>
    <w:semiHidden/>
    <w:rsid w:val="00C96ABA"/>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RUT7PQCQP6TS-1120628556-264</_dlc_DocId>
    <_dlc_DocIdUrl xmlns="6e791d5b-3bd7-4d87-b80d-5e4c71e4c5f9">
      <Url>https://uscensus.sharepoint.com/sites/pco/PRAintranet/_layouts/15/DocIdRedir.aspx?ID=RUT7PQCQP6TS-1120628556-264</Url>
      <Description>RUT7PQCQP6TS-1120628556-264</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3.xml><?xml version="1.0" encoding="utf-8"?>
<ds:datastoreItem xmlns:ds="http://schemas.openxmlformats.org/officeDocument/2006/customXml" ds:itemID="{250CE1F7-860D-4A5A-8A8E-A4F00B914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0998D-AD79-48B8-8559-545099A4A34F}">
  <ds:schemaRefs>
    <ds:schemaRef ds:uri="http://schemas.openxmlformats.org/officeDocument/2006/bibliography"/>
  </ds:schemaRefs>
</ds:datastoreItem>
</file>

<file path=customXml/itemProps5.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Maya Fox (CENSUS/FLD FED)</cp:lastModifiedBy>
  <cp:revision>4</cp:revision>
  <dcterms:created xsi:type="dcterms:W3CDTF">2025-04-02T18:47:00Z</dcterms:created>
  <dcterms:modified xsi:type="dcterms:W3CDTF">2025-05-08T15:01:00Z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dd8cfec5-808f-40cf-ad2b-22713a324760</vt:lpwstr>
  </property>
</Properties>
</file>