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C4333" w:rsidP="2DDF10C6" w14:paraId="3D99F753" w14:textId="77777777">
      <w:pPr>
        <w:pStyle w:val="NoSpacing"/>
        <w:spacing w:line="259" w:lineRule="auto"/>
        <w:jc w:val="center"/>
        <w:rPr>
          <w:rFonts w:ascii="Calibri" w:hAnsi="Calibri" w:cs="Calibri"/>
          <w:b/>
          <w:bCs/>
          <w:sz w:val="24"/>
          <w:szCs w:val="24"/>
        </w:rPr>
      </w:pPr>
      <w:r w:rsidRPr="00EC4333">
        <w:rPr>
          <w:rFonts w:ascii="Calibri" w:hAnsi="Calibri" w:cs="Calibri"/>
          <w:b/>
          <w:bCs/>
          <w:sz w:val="24"/>
          <w:szCs w:val="24"/>
        </w:rPr>
        <w:t>SUPPORTING STATEMENT</w:t>
      </w:r>
      <w:r w:rsidRPr="00EC4333" w:rsidR="007F2304">
        <w:rPr>
          <w:rFonts w:ascii="Calibri" w:hAnsi="Calibri" w:cs="Calibri"/>
          <w:b/>
          <w:bCs/>
          <w:sz w:val="24"/>
          <w:szCs w:val="24"/>
        </w:rPr>
        <w:t xml:space="preserve"> A</w:t>
      </w:r>
    </w:p>
    <w:p w:rsidR="00E12A81" w:rsidRPr="00EC4333" w:rsidP="00E12A81" w14:paraId="1AC24A25" w14:textId="77777777">
      <w:pPr>
        <w:pStyle w:val="NoSpacing"/>
        <w:jc w:val="center"/>
        <w:rPr>
          <w:rFonts w:ascii="Calibri" w:hAnsi="Calibri" w:cs="Calibri"/>
          <w:b/>
          <w:sz w:val="24"/>
          <w:szCs w:val="24"/>
        </w:rPr>
      </w:pPr>
      <w:r w:rsidRPr="00EC4333">
        <w:rPr>
          <w:rFonts w:ascii="Calibri" w:hAnsi="Calibri" w:cs="Calibri"/>
          <w:b/>
          <w:sz w:val="24"/>
          <w:szCs w:val="24"/>
        </w:rPr>
        <w:t>U.S. Department of Commerce</w:t>
      </w:r>
    </w:p>
    <w:p w:rsidR="00201347" w:rsidRPr="00EC4333" w:rsidP="00E12A81" w14:paraId="6D9F978C" w14:textId="77777777">
      <w:pPr>
        <w:pStyle w:val="NoSpacing"/>
        <w:jc w:val="center"/>
        <w:rPr>
          <w:rFonts w:ascii="Calibri" w:hAnsi="Calibri" w:cs="Calibri"/>
          <w:b/>
          <w:sz w:val="24"/>
          <w:szCs w:val="24"/>
        </w:rPr>
      </w:pPr>
      <w:r w:rsidRPr="00EC4333">
        <w:rPr>
          <w:rFonts w:ascii="Calibri" w:hAnsi="Calibri" w:cs="Calibri"/>
          <w:b/>
          <w:sz w:val="24"/>
          <w:szCs w:val="24"/>
        </w:rPr>
        <w:t>U.S. Census Bureau</w:t>
      </w:r>
    </w:p>
    <w:p w:rsidR="00E12A81" w:rsidRPr="00EC4333" w:rsidP="00E12A81" w14:paraId="02DC0E54" w14:textId="65F1F84F">
      <w:pPr>
        <w:pStyle w:val="NoSpacing"/>
        <w:jc w:val="center"/>
        <w:rPr>
          <w:rFonts w:ascii="Calibri" w:hAnsi="Calibri" w:cs="Calibri"/>
          <w:b/>
          <w:color w:val="FF0000"/>
          <w:sz w:val="24"/>
          <w:szCs w:val="24"/>
        </w:rPr>
      </w:pPr>
      <w:r w:rsidRPr="00EC4333">
        <w:rPr>
          <w:rFonts w:ascii="Calibri" w:hAnsi="Calibri" w:cs="Calibri"/>
          <w:b/>
          <w:color w:val="FF0000"/>
          <w:sz w:val="24"/>
          <w:szCs w:val="24"/>
        </w:rPr>
        <w:t xml:space="preserve">Decennial Census </w:t>
      </w:r>
      <w:r w:rsidRPr="00EC4333" w:rsidR="00734CFE">
        <w:rPr>
          <w:rFonts w:ascii="Calibri" w:hAnsi="Calibri" w:cs="Calibri"/>
          <w:b/>
          <w:color w:val="FF0000"/>
          <w:sz w:val="24"/>
          <w:szCs w:val="24"/>
        </w:rPr>
        <w:t>Temporary, Intermittent</w:t>
      </w:r>
      <w:r w:rsidRPr="00EC4333">
        <w:rPr>
          <w:rFonts w:ascii="Calibri" w:hAnsi="Calibri" w:cs="Calibri"/>
          <w:b/>
          <w:color w:val="FF0000"/>
          <w:sz w:val="24"/>
          <w:szCs w:val="24"/>
        </w:rPr>
        <w:t xml:space="preserve"> </w:t>
      </w:r>
      <w:r w:rsidRPr="00EC4333" w:rsidR="00734CFE">
        <w:rPr>
          <w:rFonts w:ascii="Calibri" w:hAnsi="Calibri" w:cs="Calibri"/>
          <w:b/>
          <w:color w:val="FF0000"/>
          <w:sz w:val="24"/>
          <w:szCs w:val="24"/>
        </w:rPr>
        <w:t>Applicant Information</w:t>
      </w:r>
      <w:r w:rsidRPr="00EC4333">
        <w:rPr>
          <w:rFonts w:ascii="Calibri" w:hAnsi="Calibri" w:cs="Calibri"/>
          <w:b/>
          <w:color w:val="FF0000"/>
          <w:sz w:val="24"/>
          <w:szCs w:val="24"/>
        </w:rPr>
        <w:t xml:space="preserve"> Collection</w:t>
      </w:r>
    </w:p>
    <w:p w:rsidR="00201347" w:rsidRPr="00EC4333" w:rsidP="00E12A81" w14:paraId="55C6B4DF" w14:textId="77777777">
      <w:pPr>
        <w:pStyle w:val="NoSpacing"/>
        <w:jc w:val="center"/>
        <w:rPr>
          <w:rFonts w:ascii="Calibri" w:hAnsi="Calibri" w:cs="Calibri"/>
          <w:b/>
          <w:sz w:val="24"/>
          <w:szCs w:val="24"/>
        </w:rPr>
      </w:pPr>
      <w:r w:rsidRPr="00EC4333">
        <w:rPr>
          <w:rFonts w:ascii="Calibri" w:hAnsi="Calibri" w:cs="Calibri"/>
          <w:b/>
          <w:sz w:val="24"/>
          <w:szCs w:val="24"/>
        </w:rPr>
        <w:t xml:space="preserve">OMB Control No. </w:t>
      </w:r>
      <w:r w:rsidRPr="00EC4333" w:rsidR="00E12A81">
        <w:rPr>
          <w:rFonts w:ascii="Calibri" w:hAnsi="Calibri" w:cs="Calibri"/>
          <w:b/>
          <w:sz w:val="24"/>
          <w:szCs w:val="24"/>
        </w:rPr>
        <w:t>0607</w:t>
      </w:r>
      <w:r w:rsidRPr="00EC4333">
        <w:rPr>
          <w:rFonts w:ascii="Calibri" w:hAnsi="Calibri" w:cs="Calibri"/>
          <w:b/>
          <w:sz w:val="24"/>
          <w:szCs w:val="24"/>
        </w:rPr>
        <w:t>-</w:t>
      </w:r>
      <w:r w:rsidRPr="00EC4333">
        <w:rPr>
          <w:rFonts w:ascii="Calibri" w:hAnsi="Calibri" w:cs="Calibri"/>
          <w:b/>
          <w:color w:val="FF0000"/>
          <w:sz w:val="24"/>
          <w:szCs w:val="24"/>
        </w:rPr>
        <w:t>XXXX</w:t>
      </w:r>
    </w:p>
    <w:p w:rsidR="00201347" w:rsidRPr="00EC4333" w14:paraId="672A6659" w14:textId="77777777">
      <w:pPr>
        <w:pStyle w:val="BodyText"/>
        <w:spacing w:before="1"/>
        <w:ind w:left="0"/>
        <w:rPr>
          <w:rFonts w:ascii="Calibri" w:hAnsi="Calibri" w:cs="Calibri"/>
          <w:b/>
        </w:rPr>
      </w:pPr>
    </w:p>
    <w:p w:rsidR="00201347" w:rsidRPr="00EC4333" w:rsidP="007F2304" w14:paraId="7CBFD60A" w14:textId="77777777">
      <w:pPr>
        <w:pStyle w:val="Heading1"/>
        <w:spacing w:before="199"/>
        <w:ind w:left="0"/>
        <w:rPr>
          <w:rFonts w:ascii="Calibri" w:hAnsi="Calibri" w:cs="Calibri"/>
        </w:rPr>
      </w:pPr>
      <w:r w:rsidRPr="00EC4333">
        <w:rPr>
          <w:rFonts w:ascii="Calibri" w:hAnsi="Calibri" w:cs="Calibri"/>
        </w:rPr>
        <w:t>Abstract</w:t>
      </w:r>
    </w:p>
    <w:p w:rsidR="00E6736A" w:rsidRPr="00E6736A" w:rsidP="00E6736A" w14:paraId="580D3891" w14:textId="7F4A6D48">
      <w:pPr>
        <w:spacing w:before="144" w:line="259" w:lineRule="auto"/>
        <w:ind w:left="360"/>
        <w:rPr>
          <w:rFonts w:ascii="Calibri" w:hAnsi="Calibri" w:cs="Calibri"/>
          <w:sz w:val="24"/>
          <w:szCs w:val="24"/>
        </w:rPr>
      </w:pPr>
      <w:r w:rsidRPr="00E6736A">
        <w:rPr>
          <w:rFonts w:ascii="Calibri" w:hAnsi="Calibri" w:cs="Calibri"/>
          <w:sz w:val="24"/>
          <w:szCs w:val="24"/>
        </w:rPr>
        <w:t xml:space="preserve">The Census Bureau is implementing an electronic Decennial Census Temporary, Intermittent Applicant Information Collection to gather information from job seekers needed to fill </w:t>
      </w:r>
      <w:r w:rsidRPr="00E6736A">
        <w:rPr>
          <w:rFonts w:ascii="Calibri" w:hAnsi="Calibri" w:cs="Calibri"/>
          <w:sz w:val="24"/>
          <w:szCs w:val="24"/>
        </w:rPr>
        <w:t xml:space="preserve">temporary, intermittent Decennial Census Program positions, starting with the 2026 Census Test. Questions used to qualify and select applicants for positions are in the </w:t>
      </w:r>
      <w:r w:rsidRPr="002E6C44">
        <w:rPr>
          <w:rFonts w:ascii="Calibri" w:hAnsi="Calibri" w:cs="Calibri"/>
          <w:i/>
          <w:iCs/>
          <w:sz w:val="24"/>
          <w:szCs w:val="24"/>
        </w:rPr>
        <w:t>job application information section</w:t>
      </w:r>
      <w:r w:rsidR="002E6C44">
        <w:rPr>
          <w:rFonts w:ascii="Calibri" w:hAnsi="Calibri" w:cs="Calibri"/>
          <w:sz w:val="24"/>
          <w:szCs w:val="24"/>
        </w:rPr>
        <w:t xml:space="preserve"> of the collection</w:t>
      </w:r>
      <w:r w:rsidRPr="00E6736A">
        <w:rPr>
          <w:rFonts w:ascii="Calibri" w:hAnsi="Calibri" w:cs="Calibri"/>
          <w:sz w:val="24"/>
          <w:szCs w:val="24"/>
        </w:rPr>
        <w:t>. This section collects Social Security number, date of birth, contact information, citizenship status, selective service and veteran</w:t>
      </w:r>
      <w:r w:rsidRPr="00E6736A">
        <w:rPr>
          <w:rFonts w:ascii="Calibri" w:hAnsi="Calibri" w:cs="Calibri"/>
          <w:sz w:val="24"/>
          <w:szCs w:val="24"/>
        </w:rPr>
        <w:t>s</w:t>
      </w:r>
      <w:r w:rsidR="00402976">
        <w:rPr>
          <w:rFonts w:ascii="Calibri" w:hAnsi="Calibri" w:cs="Calibri"/>
          <w:sz w:val="24"/>
          <w:szCs w:val="24"/>
        </w:rPr>
        <w:t>’</w:t>
      </w:r>
      <w:r w:rsidRPr="00E6736A">
        <w:rPr>
          <w:rFonts w:ascii="Calibri" w:hAnsi="Calibri" w:cs="Calibri"/>
          <w:sz w:val="24"/>
          <w:szCs w:val="24"/>
        </w:rPr>
        <w:t xml:space="preserve"> preference status and documentation, Federal employment/annuity status, access to transportation, hours of availability and related job experience. The </w:t>
      </w:r>
      <w:r w:rsidRPr="002E6C44">
        <w:rPr>
          <w:rFonts w:ascii="Calibri" w:hAnsi="Calibri" w:cs="Calibri"/>
          <w:i/>
          <w:iCs/>
          <w:sz w:val="24"/>
          <w:szCs w:val="24"/>
        </w:rPr>
        <w:t>supplemental voluntary applicant information</w:t>
      </w:r>
      <w:r w:rsidRPr="00E6736A">
        <w:rPr>
          <w:rFonts w:ascii="Calibri" w:hAnsi="Calibri" w:cs="Calibri"/>
          <w:sz w:val="24"/>
          <w:szCs w:val="24"/>
        </w:rPr>
        <w:t xml:space="preserve"> section includes questions found on the Equal Employment Opportunity Commission’s (EEOC’s) common use form 3046-0046, Demographic Information on Applicants for Federal Employment, developed to support EEOC Management Directive (MD) 715</w:t>
      </w:r>
      <w:r w:rsidRPr="00E6736A">
        <w:rPr>
          <w:rFonts w:ascii="Calibri" w:hAnsi="Calibri" w:cs="Calibri"/>
          <w:sz w:val="24"/>
          <w:szCs w:val="24"/>
        </w:rPr>
        <w:t xml:space="preserve">. The voluntary questions also include recruiting source and education questions to help improve future recruiting efforts. </w:t>
      </w:r>
    </w:p>
    <w:p w:rsidR="00402976" w:rsidRPr="00E6736A" w:rsidP="00402976" w14:paraId="1FE9B624" w14:textId="38CA8687">
      <w:pPr>
        <w:spacing w:before="144" w:line="259" w:lineRule="auto"/>
        <w:ind w:left="360"/>
        <w:rPr>
          <w:rFonts w:ascii="Calibri" w:hAnsi="Calibri" w:cs="Calibri"/>
          <w:sz w:val="24"/>
          <w:szCs w:val="24"/>
        </w:rPr>
      </w:pPr>
      <w:r w:rsidRPr="00E6736A">
        <w:rPr>
          <w:rFonts w:ascii="Calibri" w:hAnsi="Calibri" w:cs="Calibri"/>
          <w:sz w:val="24"/>
          <w:szCs w:val="24"/>
        </w:rPr>
        <w:t xml:space="preserve">This collection gathers basic information needed for </w:t>
      </w:r>
      <w:r w:rsidR="00EA2494">
        <w:rPr>
          <w:rFonts w:ascii="Calibri" w:hAnsi="Calibri" w:cs="Calibri"/>
          <w:sz w:val="24"/>
          <w:szCs w:val="24"/>
        </w:rPr>
        <w:t>most</w:t>
      </w:r>
      <w:r w:rsidR="00FD1C67">
        <w:rPr>
          <w:rFonts w:ascii="Calibri" w:hAnsi="Calibri" w:cs="Calibri"/>
          <w:sz w:val="24"/>
          <w:szCs w:val="24"/>
        </w:rPr>
        <w:t xml:space="preserve"> </w:t>
      </w:r>
      <w:r w:rsidRPr="00E6736A">
        <w:rPr>
          <w:rFonts w:ascii="Calibri" w:hAnsi="Calibri" w:cs="Calibri"/>
          <w:sz w:val="24"/>
          <w:szCs w:val="24"/>
        </w:rPr>
        <w:t xml:space="preserve">temporary, intermittent decennial positions, streamlining the application process for both the applicant and the Census Bureau, by allowing applicants to be considered for several positions with one set of application data. To further evaluate each applicant’s fit for positions, </w:t>
      </w:r>
      <w:r>
        <w:rPr>
          <w:rFonts w:ascii="Calibri" w:hAnsi="Calibri" w:cs="Calibri"/>
          <w:sz w:val="24"/>
          <w:szCs w:val="24"/>
        </w:rPr>
        <w:t>as part of</w:t>
      </w:r>
      <w:r w:rsidRPr="00E6736A">
        <w:rPr>
          <w:rFonts w:ascii="Calibri" w:hAnsi="Calibri" w:cs="Calibri"/>
          <w:sz w:val="24"/>
          <w:szCs w:val="24"/>
        </w:rPr>
        <w:t xml:space="preserve"> </w:t>
      </w:r>
      <w:r w:rsidRPr="00E6736A">
        <w:rPr>
          <w:rFonts w:ascii="Calibri" w:hAnsi="Calibri" w:cs="Calibri"/>
          <w:sz w:val="24"/>
          <w:szCs w:val="24"/>
        </w:rPr>
        <w:t>the Decennial Census Temporary, Intermittent Applicant Information Collection, applicants will answer position related assessment</w:t>
      </w:r>
      <w:r>
        <w:rPr>
          <w:rFonts w:ascii="Calibri" w:hAnsi="Calibri" w:cs="Calibri"/>
          <w:sz w:val="24"/>
          <w:szCs w:val="24"/>
        </w:rPr>
        <w:t>/test</w:t>
      </w:r>
      <w:r w:rsidRPr="00E6736A">
        <w:rPr>
          <w:rFonts w:ascii="Calibri" w:hAnsi="Calibri" w:cs="Calibri"/>
          <w:sz w:val="24"/>
          <w:szCs w:val="24"/>
        </w:rPr>
        <w:t xml:space="preserve"> </w:t>
      </w:r>
      <w:r w:rsidRPr="00D346FE" w:rsidR="00362AD0">
        <w:rPr>
          <w:rFonts w:ascii="Calibri" w:hAnsi="Calibri" w:cs="Calibri"/>
          <w:sz w:val="24"/>
          <w:szCs w:val="24"/>
        </w:rPr>
        <w:t xml:space="preserve">and </w:t>
      </w:r>
      <w:r w:rsidRPr="00D346FE">
        <w:rPr>
          <w:rFonts w:ascii="Calibri" w:hAnsi="Calibri" w:cs="Calibri"/>
          <w:sz w:val="24"/>
          <w:szCs w:val="24"/>
        </w:rPr>
        <w:t xml:space="preserve">self-response </w:t>
      </w:r>
      <w:r w:rsidR="00BA1651">
        <w:rPr>
          <w:rFonts w:ascii="Calibri" w:hAnsi="Calibri" w:cs="Calibri"/>
          <w:sz w:val="24"/>
          <w:szCs w:val="24"/>
        </w:rPr>
        <w:t xml:space="preserve">interview </w:t>
      </w:r>
      <w:r w:rsidRPr="00E6736A">
        <w:rPr>
          <w:rFonts w:ascii="Calibri" w:hAnsi="Calibri" w:cs="Calibri"/>
          <w:sz w:val="24"/>
          <w:szCs w:val="24"/>
        </w:rPr>
        <w:t>questions.</w:t>
      </w:r>
      <w:r>
        <w:rPr>
          <w:rFonts w:ascii="Calibri" w:hAnsi="Calibri" w:cs="Calibri"/>
          <w:sz w:val="24"/>
          <w:szCs w:val="24"/>
        </w:rPr>
        <w:t xml:space="preserve"> </w:t>
      </w:r>
      <w:r w:rsidR="00885FD3">
        <w:rPr>
          <w:rFonts w:ascii="Calibri" w:hAnsi="Calibri" w:cs="Calibri"/>
          <w:sz w:val="24"/>
          <w:szCs w:val="24"/>
        </w:rPr>
        <w:t>(</w:t>
      </w:r>
      <w:r>
        <w:rPr>
          <w:rFonts w:ascii="Calibri" w:hAnsi="Calibri" w:cs="Calibri"/>
          <w:sz w:val="24"/>
          <w:szCs w:val="24"/>
        </w:rPr>
        <w:t xml:space="preserve">This paragraph was updated from </w:t>
      </w:r>
      <w:r>
        <w:rPr>
          <w:rFonts w:ascii="Calibri" w:hAnsi="Calibri" w:cs="Calibri"/>
          <w:sz w:val="24"/>
          <w:szCs w:val="24"/>
        </w:rPr>
        <w:t>the 60-day federal records notice to clarify that the assessment/test questions are included in this package and to add the self-response interview questions to th</w:t>
      </w:r>
      <w:r>
        <w:rPr>
          <w:rFonts w:ascii="Calibri" w:hAnsi="Calibri" w:cs="Calibri"/>
          <w:sz w:val="24"/>
          <w:szCs w:val="24"/>
        </w:rPr>
        <w:t>is collection.</w:t>
      </w:r>
      <w:r w:rsidR="00885FD3">
        <w:rPr>
          <w:rFonts w:ascii="Calibri" w:hAnsi="Calibri" w:cs="Calibri"/>
          <w:sz w:val="24"/>
          <w:szCs w:val="24"/>
        </w:rPr>
        <w:t>)</w:t>
      </w:r>
    </w:p>
    <w:p w:rsidR="005B7974" w:rsidP="00E6736A" w14:paraId="6DBB27B4" w14:textId="310BDA91">
      <w:pPr>
        <w:spacing w:before="144" w:line="259" w:lineRule="auto"/>
        <w:ind w:left="360"/>
        <w:rPr>
          <w:rFonts w:ascii="Calibri" w:hAnsi="Calibri" w:cs="Calibri"/>
          <w:sz w:val="24"/>
          <w:szCs w:val="24"/>
        </w:rPr>
      </w:pPr>
      <w:r w:rsidRPr="00E6736A">
        <w:rPr>
          <w:rFonts w:ascii="Calibri" w:hAnsi="Calibri" w:cs="Calibri"/>
          <w:sz w:val="24"/>
          <w:szCs w:val="24"/>
        </w:rPr>
        <w:t>The Census Bureau discontinued a similar collection for the Current Surveys, Special Census, and Decennial Census Programs under OMB No. 0607-0139.</w:t>
      </w:r>
    </w:p>
    <w:p w:rsidR="00E6736A" w:rsidRPr="00EC4333" w:rsidP="00E6736A" w14:paraId="0B92953F" w14:textId="77777777">
      <w:pPr>
        <w:spacing w:before="144" w:line="259" w:lineRule="auto"/>
        <w:ind w:left="360"/>
        <w:rPr>
          <w:rFonts w:ascii="Calibri" w:hAnsi="Calibri" w:cs="Calibri"/>
          <w:b/>
          <w:sz w:val="24"/>
          <w:szCs w:val="24"/>
        </w:rPr>
      </w:pPr>
    </w:p>
    <w:p w:rsidR="00201347" w:rsidRPr="00EC4333" w:rsidP="007F2304" w14:paraId="2D134F98" w14:textId="77777777">
      <w:pPr>
        <w:pStyle w:val="Heading1"/>
        <w:spacing w:before="124"/>
        <w:ind w:left="0"/>
        <w:rPr>
          <w:rFonts w:ascii="Calibri" w:hAnsi="Calibri" w:cs="Calibri"/>
        </w:rPr>
      </w:pPr>
      <w:r w:rsidRPr="00EC4333">
        <w:rPr>
          <w:rFonts w:ascii="Calibri" w:hAnsi="Calibri" w:cs="Calibri"/>
        </w:rPr>
        <w:t>Justification</w:t>
      </w:r>
    </w:p>
    <w:p w:rsidR="00201347" w:rsidRPr="00EC4333"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szCs w:val="24"/>
        </w:rPr>
      </w:pPr>
      <w:r w:rsidRPr="00EC4333">
        <w:rPr>
          <w:rFonts w:ascii="Calibri" w:hAnsi="Calibri" w:cs="Calibri"/>
          <w:b/>
          <w:sz w:val="24"/>
          <w:szCs w:val="24"/>
        </w:rPr>
        <w:t xml:space="preserve">Explain the circumstances that make the collection of information necessary. Identify any legal or administrative requirements that necessitate the collection. </w:t>
      </w:r>
      <w:r w:rsidRPr="00D346FE">
        <w:rPr>
          <w:rFonts w:ascii="Calibri" w:hAnsi="Calibri" w:cs="Calibri"/>
          <w:b/>
          <w:sz w:val="24"/>
          <w:szCs w:val="24"/>
        </w:rPr>
        <w:t>Attach a copy of the appropriate section of each statute and regulation mandating or authorizing the collection of information.</w:t>
      </w:r>
    </w:p>
    <w:p w:rsidR="0015532E" w:rsidRPr="00EC4333" w:rsidP="0015532E" w14:paraId="085212E3" w14:textId="77777777">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295504" w:rsidP="00295504" w14:paraId="5E054684" w14:textId="1043F9EF">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767820">
        <w:rPr>
          <w:rFonts w:ascii="Calibri" w:hAnsi="Calibri" w:cs="Calibri"/>
          <w:sz w:val="24"/>
          <w:szCs w:val="24"/>
        </w:rPr>
        <w:t xml:space="preserve">The information below describes several components of </w:t>
      </w:r>
      <w:r>
        <w:rPr>
          <w:rFonts w:ascii="Calibri" w:hAnsi="Calibri" w:cs="Calibri"/>
          <w:sz w:val="24"/>
          <w:szCs w:val="24"/>
        </w:rPr>
        <w:t>this</w:t>
      </w:r>
      <w:r w:rsidRPr="00767820">
        <w:rPr>
          <w:rFonts w:ascii="Calibri" w:hAnsi="Calibri" w:cs="Calibri"/>
          <w:sz w:val="24"/>
          <w:szCs w:val="24"/>
        </w:rPr>
        <w:t xml:space="preserve"> </w:t>
      </w:r>
      <w:r>
        <w:rPr>
          <w:rFonts w:ascii="Calibri" w:hAnsi="Calibri" w:cs="Calibri"/>
          <w:sz w:val="24"/>
          <w:szCs w:val="24"/>
        </w:rPr>
        <w:t>collection</w:t>
      </w:r>
      <w:r w:rsidR="00475DA7">
        <w:rPr>
          <w:rFonts w:ascii="Calibri" w:hAnsi="Calibri" w:cs="Calibri"/>
          <w:sz w:val="24"/>
          <w:szCs w:val="24"/>
        </w:rPr>
        <w:t>. The collection is used to gather information from job</w:t>
      </w:r>
      <w:r w:rsidRPr="00767820">
        <w:rPr>
          <w:rFonts w:ascii="Calibri" w:hAnsi="Calibri" w:cs="Calibri"/>
          <w:sz w:val="24"/>
          <w:szCs w:val="24"/>
        </w:rPr>
        <w:t xml:space="preserve"> applicants for temporary, intermittent decennial census jobs</w:t>
      </w:r>
      <w:r>
        <w:rPr>
          <w:rFonts w:ascii="Calibri" w:hAnsi="Calibri" w:cs="Calibri"/>
          <w:sz w:val="24"/>
          <w:szCs w:val="24"/>
        </w:rPr>
        <w:t>.</w:t>
      </w:r>
      <w:r w:rsidR="00475DA7">
        <w:rPr>
          <w:rFonts w:ascii="Calibri" w:hAnsi="Calibri" w:cs="Calibri"/>
          <w:sz w:val="24"/>
          <w:szCs w:val="24"/>
        </w:rPr>
        <w:t xml:space="preserve"> The four components are listed below and described in detail in this </w:t>
      </w:r>
      <w:r w:rsidR="00032D6A">
        <w:rPr>
          <w:rFonts w:ascii="Calibri" w:hAnsi="Calibri" w:cs="Calibri"/>
          <w:sz w:val="24"/>
          <w:szCs w:val="24"/>
        </w:rPr>
        <w:t>justification</w:t>
      </w:r>
      <w:r w:rsidR="00475DA7">
        <w:rPr>
          <w:rFonts w:ascii="Calibri" w:hAnsi="Calibri" w:cs="Calibri"/>
          <w:sz w:val="24"/>
          <w:szCs w:val="24"/>
        </w:rPr>
        <w:t>.</w:t>
      </w:r>
    </w:p>
    <w:tbl>
      <w:tblPr>
        <w:tblStyle w:val="TableGrid"/>
        <w:tblW w:w="0" w:type="auto"/>
        <w:tblInd w:w="445" w:type="dxa"/>
        <w:tblLook w:val="04A0"/>
      </w:tblPr>
      <w:tblGrid>
        <w:gridCol w:w="2970"/>
        <w:gridCol w:w="6655"/>
      </w:tblGrid>
      <w:tr w14:paraId="0510CEE8" w14:textId="77777777" w:rsidTr="004774EE">
        <w:tblPrEx>
          <w:tblW w:w="0" w:type="auto"/>
          <w:tblInd w:w="445" w:type="dxa"/>
          <w:tblLook w:val="04A0"/>
        </w:tblPrEx>
        <w:tc>
          <w:tcPr>
            <w:tcW w:w="2970" w:type="dxa"/>
          </w:tcPr>
          <w:p w:rsidR="00B6326F" w:rsidRPr="00B6326F" w:rsidP="00B6326F" w14:paraId="7E1D8BB8" w14:textId="449357E5">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b/>
                <w:bCs/>
                <w:sz w:val="24"/>
                <w:szCs w:val="24"/>
              </w:rPr>
            </w:pPr>
            <w:r w:rsidRPr="00B6326F">
              <w:rPr>
                <w:rFonts w:ascii="Calibri" w:hAnsi="Calibri" w:cs="Calibri"/>
                <w:b/>
                <w:bCs/>
                <w:sz w:val="24"/>
                <w:szCs w:val="24"/>
              </w:rPr>
              <w:t>Component</w:t>
            </w:r>
          </w:p>
        </w:tc>
        <w:tc>
          <w:tcPr>
            <w:tcW w:w="6655" w:type="dxa"/>
          </w:tcPr>
          <w:p w:rsidR="00B6326F" w:rsidRPr="00B6326F" w:rsidP="00B6326F" w14:paraId="4E85FB91" w14:textId="5C49DF4B">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b/>
                <w:bCs/>
                <w:sz w:val="24"/>
                <w:szCs w:val="24"/>
              </w:rPr>
            </w:pPr>
            <w:r w:rsidRPr="00B6326F">
              <w:rPr>
                <w:rFonts w:ascii="Calibri" w:hAnsi="Calibri" w:cs="Calibri"/>
                <w:b/>
                <w:bCs/>
                <w:sz w:val="24"/>
                <w:szCs w:val="24"/>
              </w:rPr>
              <w:t>Legal or administrative requirements</w:t>
            </w:r>
          </w:p>
        </w:tc>
      </w:tr>
      <w:tr w14:paraId="535BCC13" w14:textId="77777777" w:rsidTr="004774EE">
        <w:tblPrEx>
          <w:tblW w:w="0" w:type="auto"/>
          <w:tblInd w:w="445" w:type="dxa"/>
          <w:tblLook w:val="04A0"/>
        </w:tblPrEx>
        <w:tc>
          <w:tcPr>
            <w:tcW w:w="2970" w:type="dxa"/>
          </w:tcPr>
          <w:p w:rsidR="00B6326F" w:rsidP="00B6326F" w14:paraId="70DE5CF7" w14:textId="72BC8115">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B6326F">
              <w:rPr>
                <w:rFonts w:ascii="Calibri" w:hAnsi="Calibri" w:cs="Calibri"/>
                <w:sz w:val="24"/>
                <w:szCs w:val="24"/>
              </w:rPr>
              <w:t>Job application information</w:t>
            </w:r>
          </w:p>
        </w:tc>
        <w:tc>
          <w:tcPr>
            <w:tcW w:w="6655" w:type="dxa"/>
          </w:tcPr>
          <w:p w:rsidR="00B6326F" w:rsidP="00B6326F" w14:paraId="1DA162E6" w14:textId="60063380">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EC4333">
              <w:rPr>
                <w:rFonts w:ascii="Calibri" w:hAnsi="Calibri" w:cs="Calibri"/>
                <w:sz w:val="24"/>
                <w:szCs w:val="24"/>
              </w:rPr>
              <w:t xml:space="preserve">Title 13 </w:t>
            </w:r>
            <w:r>
              <w:rPr>
                <w:rFonts w:ascii="Calibri" w:hAnsi="Calibri" w:cs="Calibri"/>
                <w:sz w:val="24"/>
                <w:szCs w:val="24"/>
              </w:rPr>
              <w:t>U.S.C</w:t>
            </w:r>
            <w:r w:rsidRPr="00EC4333">
              <w:rPr>
                <w:rFonts w:ascii="Calibri" w:hAnsi="Calibri" w:cs="Calibri"/>
                <w:sz w:val="24"/>
                <w:szCs w:val="24"/>
              </w:rPr>
              <w:t>,</w:t>
            </w:r>
            <w:r>
              <w:rPr>
                <w:rFonts w:ascii="Calibri" w:hAnsi="Calibri" w:cs="Calibri"/>
                <w:sz w:val="24"/>
                <w:szCs w:val="24"/>
              </w:rPr>
              <w:t xml:space="preserve"> Chapter 1, Subchapter II,</w:t>
            </w:r>
            <w:r w:rsidRPr="00EC4333">
              <w:rPr>
                <w:rFonts w:ascii="Calibri" w:hAnsi="Calibri" w:cs="Calibri"/>
                <w:sz w:val="24"/>
                <w:szCs w:val="24"/>
              </w:rPr>
              <w:t xml:space="preserve"> Section 23</w:t>
            </w:r>
            <w:r>
              <w:rPr>
                <w:rFonts w:ascii="Calibri" w:hAnsi="Calibri" w:cs="Calibri"/>
                <w:sz w:val="24"/>
                <w:szCs w:val="24"/>
              </w:rPr>
              <w:t>(</w:t>
            </w:r>
            <w:r w:rsidRPr="00EC4333">
              <w:rPr>
                <w:rFonts w:ascii="Calibri" w:hAnsi="Calibri" w:cs="Calibri"/>
                <w:sz w:val="24"/>
                <w:szCs w:val="24"/>
              </w:rPr>
              <w:t>a</w:t>
            </w:r>
            <w:r>
              <w:rPr>
                <w:rFonts w:ascii="Calibri" w:hAnsi="Calibri" w:cs="Calibri"/>
                <w:sz w:val="24"/>
                <w:szCs w:val="24"/>
              </w:rPr>
              <w:t>)</w:t>
            </w:r>
            <w:r w:rsidRPr="00EC4333">
              <w:rPr>
                <w:rFonts w:ascii="Calibri" w:hAnsi="Calibri" w:cs="Calibri"/>
                <w:sz w:val="24"/>
                <w:szCs w:val="24"/>
              </w:rPr>
              <w:t xml:space="preserve"> and 23</w:t>
            </w:r>
            <w:r>
              <w:rPr>
                <w:rFonts w:ascii="Calibri" w:hAnsi="Calibri" w:cs="Calibri"/>
                <w:sz w:val="24"/>
                <w:szCs w:val="24"/>
              </w:rPr>
              <w:t>(</w:t>
            </w:r>
            <w:r w:rsidRPr="00EC4333">
              <w:rPr>
                <w:rFonts w:ascii="Calibri" w:hAnsi="Calibri" w:cs="Calibri"/>
                <w:sz w:val="24"/>
                <w:szCs w:val="24"/>
              </w:rPr>
              <w:t>c</w:t>
            </w:r>
            <w:r>
              <w:rPr>
                <w:rFonts w:ascii="Calibri" w:hAnsi="Calibri" w:cs="Calibri"/>
                <w:sz w:val="24"/>
                <w:szCs w:val="24"/>
              </w:rPr>
              <w:t>); Title 5 U.S.C., Part II Chapter 13; Title 5, U.S.C</w:t>
            </w:r>
            <w:r w:rsidRPr="00EC4333">
              <w:rPr>
                <w:rFonts w:ascii="Calibri" w:hAnsi="Calibri" w:cs="Calibri"/>
                <w:sz w:val="24"/>
                <w:szCs w:val="24"/>
              </w:rPr>
              <w:t>.</w:t>
            </w:r>
            <w:r>
              <w:rPr>
                <w:rFonts w:ascii="Calibri" w:hAnsi="Calibri" w:cs="Calibri"/>
                <w:sz w:val="24"/>
                <w:szCs w:val="24"/>
              </w:rPr>
              <w:t xml:space="preserve">, Part III, Subpart B, Chapter 33, Subchapter 1, Section 1 and 20; and </w:t>
            </w:r>
            <w:r w:rsidRPr="00286263">
              <w:rPr>
                <w:rFonts w:ascii="Calibri" w:hAnsi="Calibri" w:cs="Calibri"/>
                <w:sz w:val="24"/>
                <w:szCs w:val="24"/>
              </w:rPr>
              <w:t>Executive Orders 9397 and 10566</w:t>
            </w:r>
          </w:p>
        </w:tc>
      </w:tr>
      <w:tr w14:paraId="2483C7D2" w14:textId="77777777" w:rsidTr="004774EE">
        <w:tblPrEx>
          <w:tblW w:w="0" w:type="auto"/>
          <w:tblInd w:w="445" w:type="dxa"/>
          <w:tblLook w:val="04A0"/>
        </w:tblPrEx>
        <w:tc>
          <w:tcPr>
            <w:tcW w:w="2970" w:type="dxa"/>
          </w:tcPr>
          <w:p w:rsidR="00B6326F" w:rsidP="00B6326F" w14:paraId="03B0C96D" w14:textId="0F2FB867">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B6326F">
              <w:rPr>
                <w:rFonts w:ascii="Calibri" w:hAnsi="Calibri" w:cs="Calibri"/>
                <w:sz w:val="24"/>
                <w:szCs w:val="24"/>
              </w:rPr>
              <w:t>Supplemental voluntary applicant information</w:t>
            </w:r>
          </w:p>
        </w:tc>
        <w:tc>
          <w:tcPr>
            <w:tcW w:w="6655" w:type="dxa"/>
          </w:tcPr>
          <w:p w:rsidR="00B6326F" w:rsidP="00B6326F" w14:paraId="302C09E1" w14:textId="4442F1D5">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B6326F">
              <w:rPr>
                <w:rFonts w:asciiTheme="minorHAnsi" w:hAnsiTheme="minorHAnsi" w:cstheme="minorBidi"/>
                <w:sz w:val="24"/>
                <w:szCs w:val="24"/>
              </w:rPr>
              <w:t>Title 5 U</w:t>
            </w:r>
            <w:r>
              <w:rPr>
                <w:rFonts w:asciiTheme="minorHAnsi" w:hAnsiTheme="minorHAnsi" w:cstheme="minorBidi"/>
                <w:sz w:val="24"/>
                <w:szCs w:val="24"/>
              </w:rPr>
              <w:t>.</w:t>
            </w:r>
            <w:r w:rsidRPr="00B6326F">
              <w:rPr>
                <w:rFonts w:asciiTheme="minorHAnsi" w:hAnsiTheme="minorHAnsi" w:cstheme="minorBidi"/>
                <w:sz w:val="24"/>
                <w:szCs w:val="24"/>
              </w:rPr>
              <w:t>S</w:t>
            </w:r>
            <w:r>
              <w:rPr>
                <w:rFonts w:asciiTheme="minorHAnsi" w:hAnsiTheme="minorHAnsi" w:cstheme="minorBidi"/>
                <w:sz w:val="24"/>
                <w:szCs w:val="24"/>
              </w:rPr>
              <w:t>.</w:t>
            </w:r>
            <w:r w:rsidRPr="00B6326F">
              <w:rPr>
                <w:rFonts w:asciiTheme="minorHAnsi" w:hAnsiTheme="minorHAnsi" w:cstheme="minorBidi"/>
                <w:sz w:val="24"/>
                <w:szCs w:val="24"/>
              </w:rPr>
              <w:t>C</w:t>
            </w:r>
            <w:r>
              <w:rPr>
                <w:rFonts w:asciiTheme="minorHAnsi" w:hAnsiTheme="minorHAnsi" w:cstheme="minorBidi"/>
                <w:sz w:val="24"/>
                <w:szCs w:val="24"/>
              </w:rPr>
              <w:t>.</w:t>
            </w:r>
            <w:r w:rsidRPr="00B6326F">
              <w:rPr>
                <w:rFonts w:asciiTheme="minorHAnsi" w:hAnsiTheme="minorHAnsi" w:cstheme="minorBidi"/>
                <w:sz w:val="24"/>
                <w:szCs w:val="24"/>
              </w:rPr>
              <w:t xml:space="preserve"> Part III, Subpart F, Chapter 72, Subchapter I, Section 7201</w:t>
            </w:r>
            <w:r>
              <w:rPr>
                <w:rFonts w:asciiTheme="minorHAnsi" w:hAnsiTheme="minorHAnsi" w:cstheme="minorBidi"/>
                <w:sz w:val="24"/>
                <w:szCs w:val="24"/>
              </w:rPr>
              <w:t xml:space="preserve">; </w:t>
            </w:r>
            <w:r w:rsidRPr="359A789C">
              <w:rPr>
                <w:rFonts w:asciiTheme="minorHAnsi" w:hAnsiTheme="minorHAnsi" w:cstheme="minorBidi"/>
                <w:sz w:val="24"/>
                <w:szCs w:val="24"/>
              </w:rPr>
              <w:t>29 C.F.R. Part 1607.4, Section 501 of the Rehabilitation Act of 1973,</w:t>
            </w:r>
          </w:p>
        </w:tc>
      </w:tr>
      <w:tr w14:paraId="4EA6548C" w14:textId="77777777" w:rsidTr="004774EE">
        <w:tblPrEx>
          <w:tblW w:w="0" w:type="auto"/>
          <w:tblInd w:w="445" w:type="dxa"/>
          <w:tblLook w:val="04A0"/>
        </w:tblPrEx>
        <w:tc>
          <w:tcPr>
            <w:tcW w:w="2970" w:type="dxa"/>
          </w:tcPr>
          <w:p w:rsidR="00B6326F" w:rsidP="00B6326F" w14:paraId="6E9576EA" w14:textId="34C1FCC5">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B6326F">
              <w:rPr>
                <w:rFonts w:ascii="Calibri" w:hAnsi="Calibri" w:cs="Calibri"/>
                <w:sz w:val="24"/>
                <w:szCs w:val="24"/>
              </w:rPr>
              <w:t>Applicant assessments/tests</w:t>
            </w:r>
          </w:p>
        </w:tc>
        <w:tc>
          <w:tcPr>
            <w:tcW w:w="6655" w:type="dxa"/>
          </w:tcPr>
          <w:p w:rsidR="00B6326F" w:rsidP="00B6326F" w14:paraId="76FFCE9D" w14:textId="68F28FF0">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EC4333">
              <w:rPr>
                <w:rFonts w:ascii="Calibri" w:hAnsi="Calibri" w:cs="Calibri"/>
                <w:sz w:val="24"/>
                <w:szCs w:val="24"/>
              </w:rPr>
              <w:t xml:space="preserve">Title 13 </w:t>
            </w:r>
            <w:r>
              <w:rPr>
                <w:rFonts w:ascii="Calibri" w:hAnsi="Calibri" w:cs="Calibri"/>
                <w:sz w:val="24"/>
                <w:szCs w:val="24"/>
              </w:rPr>
              <w:t>U.S.C</w:t>
            </w:r>
            <w:r w:rsidRPr="00EC4333">
              <w:rPr>
                <w:rFonts w:ascii="Calibri" w:hAnsi="Calibri" w:cs="Calibri"/>
                <w:sz w:val="24"/>
                <w:szCs w:val="24"/>
              </w:rPr>
              <w:t>,</w:t>
            </w:r>
            <w:r>
              <w:rPr>
                <w:rFonts w:ascii="Calibri" w:hAnsi="Calibri" w:cs="Calibri"/>
                <w:sz w:val="24"/>
                <w:szCs w:val="24"/>
              </w:rPr>
              <w:t xml:space="preserve"> Chapter 1, Subchapter II,</w:t>
            </w:r>
            <w:r w:rsidRPr="00EC4333">
              <w:rPr>
                <w:rFonts w:ascii="Calibri" w:hAnsi="Calibri" w:cs="Calibri"/>
                <w:sz w:val="24"/>
                <w:szCs w:val="24"/>
              </w:rPr>
              <w:t xml:space="preserve"> Section 23</w:t>
            </w:r>
            <w:r>
              <w:rPr>
                <w:rFonts w:ascii="Calibri" w:hAnsi="Calibri" w:cs="Calibri"/>
                <w:sz w:val="24"/>
                <w:szCs w:val="24"/>
              </w:rPr>
              <w:t>(</w:t>
            </w:r>
            <w:r w:rsidRPr="00EC4333">
              <w:rPr>
                <w:rFonts w:ascii="Calibri" w:hAnsi="Calibri" w:cs="Calibri"/>
                <w:sz w:val="24"/>
                <w:szCs w:val="24"/>
              </w:rPr>
              <w:t>a</w:t>
            </w:r>
            <w:r>
              <w:rPr>
                <w:rFonts w:ascii="Calibri" w:hAnsi="Calibri" w:cs="Calibri"/>
                <w:sz w:val="24"/>
                <w:szCs w:val="24"/>
              </w:rPr>
              <w:t>)</w:t>
            </w:r>
            <w:r w:rsidRPr="00EC4333">
              <w:rPr>
                <w:rFonts w:ascii="Calibri" w:hAnsi="Calibri" w:cs="Calibri"/>
                <w:sz w:val="24"/>
                <w:szCs w:val="24"/>
              </w:rPr>
              <w:t xml:space="preserve"> and 23</w:t>
            </w:r>
            <w:r>
              <w:rPr>
                <w:rFonts w:ascii="Calibri" w:hAnsi="Calibri" w:cs="Calibri"/>
                <w:sz w:val="24"/>
                <w:szCs w:val="24"/>
              </w:rPr>
              <w:t>(</w:t>
            </w:r>
            <w:r w:rsidRPr="00EC4333">
              <w:rPr>
                <w:rFonts w:ascii="Calibri" w:hAnsi="Calibri" w:cs="Calibri"/>
                <w:sz w:val="24"/>
                <w:szCs w:val="24"/>
              </w:rPr>
              <w:t>c</w:t>
            </w:r>
            <w:r>
              <w:rPr>
                <w:rFonts w:ascii="Calibri" w:hAnsi="Calibri" w:cs="Calibri"/>
                <w:sz w:val="24"/>
                <w:szCs w:val="24"/>
              </w:rPr>
              <w:t>); Title 5 U.S.C., Part II Chapter 13; and Title 5, U.S.C</w:t>
            </w:r>
            <w:r w:rsidRPr="00EC4333">
              <w:rPr>
                <w:rFonts w:ascii="Calibri" w:hAnsi="Calibri" w:cs="Calibri"/>
                <w:sz w:val="24"/>
                <w:szCs w:val="24"/>
              </w:rPr>
              <w:t>.</w:t>
            </w:r>
            <w:r>
              <w:rPr>
                <w:rFonts w:ascii="Calibri" w:hAnsi="Calibri" w:cs="Calibri"/>
                <w:sz w:val="24"/>
                <w:szCs w:val="24"/>
              </w:rPr>
              <w:t>, Part III, Subpart B, Chapter 33, Subchapter I</w:t>
            </w:r>
          </w:p>
        </w:tc>
      </w:tr>
      <w:tr w14:paraId="7D3DC828" w14:textId="77777777" w:rsidTr="004774EE">
        <w:tblPrEx>
          <w:tblW w:w="0" w:type="auto"/>
          <w:tblInd w:w="445" w:type="dxa"/>
          <w:tblLook w:val="04A0"/>
        </w:tblPrEx>
        <w:tc>
          <w:tcPr>
            <w:tcW w:w="2970" w:type="dxa"/>
          </w:tcPr>
          <w:p w:rsidR="00B6326F" w:rsidP="00B6326F" w14:paraId="5E064DE8" w14:textId="110AD1A2">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B6326F">
              <w:rPr>
                <w:rFonts w:ascii="Calibri" w:hAnsi="Calibri" w:cs="Calibri"/>
                <w:sz w:val="24"/>
                <w:szCs w:val="24"/>
              </w:rPr>
              <w:t>Self-response interview questionnaires</w:t>
            </w:r>
          </w:p>
        </w:tc>
        <w:tc>
          <w:tcPr>
            <w:tcW w:w="6655" w:type="dxa"/>
          </w:tcPr>
          <w:p w:rsidR="00B6326F" w:rsidP="00B6326F" w14:paraId="32E7AF53" w14:textId="3C88CD3E">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sz w:val="24"/>
                <w:szCs w:val="24"/>
              </w:rPr>
            </w:pPr>
            <w:r w:rsidRPr="00EC4333">
              <w:rPr>
                <w:rFonts w:ascii="Calibri" w:hAnsi="Calibri" w:cs="Calibri"/>
                <w:sz w:val="24"/>
                <w:szCs w:val="24"/>
              </w:rPr>
              <w:t xml:space="preserve">Title 13 </w:t>
            </w:r>
            <w:r>
              <w:rPr>
                <w:rFonts w:ascii="Calibri" w:hAnsi="Calibri" w:cs="Calibri"/>
                <w:sz w:val="24"/>
                <w:szCs w:val="24"/>
              </w:rPr>
              <w:t>U.S.C</w:t>
            </w:r>
            <w:r w:rsidRPr="00EC4333">
              <w:rPr>
                <w:rFonts w:ascii="Calibri" w:hAnsi="Calibri" w:cs="Calibri"/>
                <w:sz w:val="24"/>
                <w:szCs w:val="24"/>
              </w:rPr>
              <w:t>,</w:t>
            </w:r>
            <w:r>
              <w:rPr>
                <w:rFonts w:ascii="Calibri" w:hAnsi="Calibri" w:cs="Calibri"/>
                <w:sz w:val="24"/>
                <w:szCs w:val="24"/>
              </w:rPr>
              <w:t xml:space="preserve"> Chapter 1, Subchapter II,</w:t>
            </w:r>
            <w:r w:rsidRPr="00EC4333">
              <w:rPr>
                <w:rFonts w:ascii="Calibri" w:hAnsi="Calibri" w:cs="Calibri"/>
                <w:sz w:val="24"/>
                <w:szCs w:val="24"/>
              </w:rPr>
              <w:t xml:space="preserve"> Section 23</w:t>
            </w:r>
            <w:r>
              <w:rPr>
                <w:rFonts w:ascii="Calibri" w:hAnsi="Calibri" w:cs="Calibri"/>
                <w:sz w:val="24"/>
                <w:szCs w:val="24"/>
              </w:rPr>
              <w:t>(</w:t>
            </w:r>
            <w:r w:rsidRPr="00EC4333">
              <w:rPr>
                <w:rFonts w:ascii="Calibri" w:hAnsi="Calibri" w:cs="Calibri"/>
                <w:sz w:val="24"/>
                <w:szCs w:val="24"/>
              </w:rPr>
              <w:t>a</w:t>
            </w:r>
            <w:r>
              <w:rPr>
                <w:rFonts w:ascii="Calibri" w:hAnsi="Calibri" w:cs="Calibri"/>
                <w:sz w:val="24"/>
                <w:szCs w:val="24"/>
              </w:rPr>
              <w:t>)</w:t>
            </w:r>
            <w:r w:rsidRPr="00EC4333">
              <w:rPr>
                <w:rFonts w:ascii="Calibri" w:hAnsi="Calibri" w:cs="Calibri"/>
                <w:sz w:val="24"/>
                <w:szCs w:val="24"/>
              </w:rPr>
              <w:t xml:space="preserve"> and 23</w:t>
            </w:r>
            <w:r>
              <w:rPr>
                <w:rFonts w:ascii="Calibri" w:hAnsi="Calibri" w:cs="Calibri"/>
                <w:sz w:val="24"/>
                <w:szCs w:val="24"/>
              </w:rPr>
              <w:t>(</w:t>
            </w:r>
            <w:r w:rsidRPr="00EC4333">
              <w:rPr>
                <w:rFonts w:ascii="Calibri" w:hAnsi="Calibri" w:cs="Calibri"/>
                <w:sz w:val="24"/>
                <w:szCs w:val="24"/>
              </w:rPr>
              <w:t>c</w:t>
            </w:r>
            <w:r>
              <w:rPr>
                <w:rFonts w:ascii="Calibri" w:hAnsi="Calibri" w:cs="Calibri"/>
                <w:sz w:val="24"/>
                <w:szCs w:val="24"/>
              </w:rPr>
              <w:t>); Title 5 U.S.C., Part II Chapter 13; and Title 5, U.S.C</w:t>
            </w:r>
            <w:r w:rsidRPr="00EC4333">
              <w:rPr>
                <w:rFonts w:ascii="Calibri" w:hAnsi="Calibri" w:cs="Calibri"/>
                <w:sz w:val="24"/>
                <w:szCs w:val="24"/>
              </w:rPr>
              <w:t>.</w:t>
            </w:r>
            <w:r>
              <w:rPr>
                <w:rFonts w:ascii="Calibri" w:hAnsi="Calibri" w:cs="Calibri"/>
                <w:sz w:val="24"/>
                <w:szCs w:val="24"/>
              </w:rPr>
              <w:t>, Part III, Subpart B, Chapter 33, Subchapter I</w:t>
            </w:r>
          </w:p>
        </w:tc>
      </w:tr>
    </w:tbl>
    <w:p w:rsidR="008F35F1" w:rsidP="00D1276E" w14:paraId="491EEA3B" w14:textId="77777777">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4"/>
          <w:szCs w:val="24"/>
        </w:rPr>
      </w:pPr>
    </w:p>
    <w:p w:rsidR="00734CFE" w:rsidRPr="00D1276E" w:rsidP="00D1276E" w14:paraId="4E26FBF7" w14:textId="16A6C434">
      <w:pPr>
        <w:spacing w:after="120"/>
        <w:ind w:left="360"/>
        <w:rPr>
          <w:rFonts w:ascii="Calibri" w:hAnsi="Calibri" w:cs="Calibri"/>
          <w:b/>
          <w:bCs/>
          <w:sz w:val="32"/>
          <w:szCs w:val="32"/>
        </w:rPr>
      </w:pPr>
      <w:r w:rsidRPr="00D1276E">
        <w:rPr>
          <w:rFonts w:ascii="Calibri" w:hAnsi="Calibri" w:cs="Calibri"/>
          <w:b/>
          <w:bCs/>
          <w:sz w:val="32"/>
          <w:szCs w:val="32"/>
        </w:rPr>
        <w:t>Job Application Information</w:t>
      </w:r>
    </w:p>
    <w:p w:rsidR="000C0DFC" w:rsidP="00E946D6" w14:paraId="419A2198" w14:textId="35FD81EC">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EC4333">
        <w:rPr>
          <w:rFonts w:ascii="Calibri" w:hAnsi="Calibri" w:cs="Calibri"/>
          <w:sz w:val="24"/>
          <w:szCs w:val="24"/>
        </w:rPr>
        <w:t xml:space="preserve">Collection of the </w:t>
      </w:r>
      <w:r w:rsidRPr="00EC4333" w:rsidR="00E946D6">
        <w:rPr>
          <w:rFonts w:ascii="Calibri" w:hAnsi="Calibri" w:cs="Calibri"/>
          <w:i/>
          <w:iCs/>
          <w:sz w:val="24"/>
          <w:szCs w:val="24"/>
        </w:rPr>
        <w:t>job application</w:t>
      </w:r>
      <w:r w:rsidRPr="00EC4333">
        <w:rPr>
          <w:rFonts w:ascii="Calibri" w:hAnsi="Calibri" w:cs="Calibri"/>
          <w:i/>
          <w:iCs/>
          <w:sz w:val="24"/>
          <w:szCs w:val="24"/>
        </w:rPr>
        <w:t xml:space="preserve"> information</w:t>
      </w:r>
      <w:r w:rsidRPr="00EC4333">
        <w:rPr>
          <w:rFonts w:ascii="Calibri" w:hAnsi="Calibri" w:cs="Calibri"/>
          <w:sz w:val="24"/>
          <w:szCs w:val="24"/>
        </w:rPr>
        <w:t xml:space="preserve"> is a critical component of the hiring process for temporary</w:t>
      </w:r>
      <w:r w:rsidRPr="00EC4333" w:rsidR="00E946D6">
        <w:rPr>
          <w:rFonts w:ascii="Calibri" w:hAnsi="Calibri" w:cs="Calibri"/>
          <w:sz w:val="24"/>
          <w:szCs w:val="24"/>
        </w:rPr>
        <w:t>, intermittent</w:t>
      </w:r>
      <w:r w:rsidRPr="00EC4333">
        <w:rPr>
          <w:rFonts w:ascii="Calibri" w:hAnsi="Calibri" w:cs="Calibri"/>
          <w:sz w:val="24"/>
          <w:szCs w:val="24"/>
        </w:rPr>
        <w:t xml:space="preserve"> </w:t>
      </w:r>
      <w:r w:rsidRPr="00EC4333" w:rsidR="00E946D6">
        <w:rPr>
          <w:rFonts w:ascii="Calibri" w:hAnsi="Calibri" w:cs="Calibri"/>
          <w:sz w:val="24"/>
          <w:szCs w:val="24"/>
        </w:rPr>
        <w:t>d</w:t>
      </w:r>
      <w:r w:rsidRPr="00EC4333">
        <w:rPr>
          <w:rFonts w:ascii="Calibri" w:hAnsi="Calibri" w:cs="Calibri"/>
          <w:sz w:val="24"/>
          <w:szCs w:val="24"/>
        </w:rPr>
        <w:t xml:space="preserve">ecennial </w:t>
      </w:r>
      <w:r w:rsidRPr="00EC4333" w:rsidR="00E946D6">
        <w:rPr>
          <w:rFonts w:ascii="Calibri" w:hAnsi="Calibri" w:cs="Calibri"/>
          <w:sz w:val="24"/>
          <w:szCs w:val="24"/>
        </w:rPr>
        <w:t>c</w:t>
      </w:r>
      <w:r w:rsidRPr="00EC4333">
        <w:rPr>
          <w:rFonts w:ascii="Calibri" w:hAnsi="Calibri" w:cs="Calibri"/>
          <w:sz w:val="24"/>
          <w:szCs w:val="24"/>
        </w:rPr>
        <w:t xml:space="preserve">ensus </w:t>
      </w:r>
      <w:r w:rsidRPr="00EC4333" w:rsidR="00E946D6">
        <w:rPr>
          <w:rFonts w:ascii="Calibri" w:hAnsi="Calibri" w:cs="Calibri"/>
          <w:sz w:val="24"/>
          <w:szCs w:val="24"/>
        </w:rPr>
        <w:t xml:space="preserve">staff and is authorized by Title 13 </w:t>
      </w:r>
      <w:r w:rsidR="00A52D0E">
        <w:rPr>
          <w:rFonts w:ascii="Calibri" w:hAnsi="Calibri" w:cs="Calibri"/>
          <w:sz w:val="24"/>
          <w:szCs w:val="24"/>
        </w:rPr>
        <w:t>U.S.C</w:t>
      </w:r>
      <w:r w:rsidRPr="00EC4333" w:rsidR="00E946D6">
        <w:rPr>
          <w:rFonts w:ascii="Calibri" w:hAnsi="Calibri" w:cs="Calibri"/>
          <w:sz w:val="24"/>
          <w:szCs w:val="24"/>
        </w:rPr>
        <w:t>,</w:t>
      </w:r>
      <w:r w:rsidR="00A52D0E">
        <w:rPr>
          <w:rFonts w:ascii="Calibri" w:hAnsi="Calibri" w:cs="Calibri"/>
          <w:sz w:val="24"/>
          <w:szCs w:val="24"/>
        </w:rPr>
        <w:t xml:space="preserve"> Chapter 1, Subchapter II,</w:t>
      </w:r>
      <w:r w:rsidRPr="00EC4333" w:rsidR="00E946D6">
        <w:rPr>
          <w:rFonts w:ascii="Calibri" w:hAnsi="Calibri" w:cs="Calibri"/>
          <w:sz w:val="24"/>
          <w:szCs w:val="24"/>
        </w:rPr>
        <w:t xml:space="preserve"> Section 23</w:t>
      </w:r>
      <w:r w:rsidR="00F10527">
        <w:rPr>
          <w:rFonts w:ascii="Calibri" w:hAnsi="Calibri" w:cs="Calibri"/>
          <w:sz w:val="24"/>
          <w:szCs w:val="24"/>
        </w:rPr>
        <w:t>(</w:t>
      </w:r>
      <w:r w:rsidRPr="00EC4333" w:rsidR="00E946D6">
        <w:rPr>
          <w:rFonts w:ascii="Calibri" w:hAnsi="Calibri" w:cs="Calibri"/>
          <w:sz w:val="24"/>
          <w:szCs w:val="24"/>
        </w:rPr>
        <w:t>a</w:t>
      </w:r>
      <w:r w:rsidR="00F10527">
        <w:rPr>
          <w:rFonts w:ascii="Calibri" w:hAnsi="Calibri" w:cs="Calibri"/>
          <w:sz w:val="24"/>
          <w:szCs w:val="24"/>
        </w:rPr>
        <w:t>)</w:t>
      </w:r>
      <w:r w:rsidRPr="00EC4333" w:rsidR="00E946D6">
        <w:rPr>
          <w:rFonts w:ascii="Calibri" w:hAnsi="Calibri" w:cs="Calibri"/>
          <w:sz w:val="24"/>
          <w:szCs w:val="24"/>
        </w:rPr>
        <w:t xml:space="preserve"> and </w:t>
      </w:r>
      <w:r w:rsidRPr="00EC4333" w:rsidR="00C07C87">
        <w:rPr>
          <w:rFonts w:ascii="Calibri" w:hAnsi="Calibri" w:cs="Calibri"/>
          <w:sz w:val="24"/>
          <w:szCs w:val="24"/>
        </w:rPr>
        <w:t>23</w:t>
      </w:r>
      <w:r w:rsidR="00F10527">
        <w:rPr>
          <w:rFonts w:ascii="Calibri" w:hAnsi="Calibri" w:cs="Calibri"/>
          <w:sz w:val="24"/>
          <w:szCs w:val="24"/>
        </w:rPr>
        <w:t>(</w:t>
      </w:r>
      <w:r w:rsidRPr="00EC4333" w:rsidR="00E946D6">
        <w:rPr>
          <w:rFonts w:ascii="Calibri" w:hAnsi="Calibri" w:cs="Calibri"/>
          <w:sz w:val="24"/>
          <w:szCs w:val="24"/>
        </w:rPr>
        <w:t>c</w:t>
      </w:r>
      <w:r w:rsidR="000A56B8">
        <w:rPr>
          <w:rFonts w:ascii="Calibri" w:hAnsi="Calibri" w:cs="Calibri"/>
          <w:sz w:val="24"/>
          <w:szCs w:val="24"/>
        </w:rPr>
        <w:t xml:space="preserve">); </w:t>
      </w:r>
      <w:r w:rsidR="00A52D0E">
        <w:rPr>
          <w:rFonts w:ascii="Calibri" w:hAnsi="Calibri" w:cs="Calibri"/>
          <w:sz w:val="24"/>
          <w:szCs w:val="24"/>
        </w:rPr>
        <w:t>Title 5 U.S.C., Part II Chapter 13</w:t>
      </w:r>
      <w:r w:rsidR="000A56B8">
        <w:rPr>
          <w:rFonts w:ascii="Calibri" w:hAnsi="Calibri" w:cs="Calibri"/>
          <w:sz w:val="24"/>
          <w:szCs w:val="24"/>
        </w:rPr>
        <w:t xml:space="preserve">; </w:t>
      </w:r>
      <w:r w:rsidR="00A52D0E">
        <w:rPr>
          <w:rFonts w:ascii="Calibri" w:hAnsi="Calibri" w:cs="Calibri"/>
          <w:sz w:val="24"/>
          <w:szCs w:val="24"/>
        </w:rPr>
        <w:t>Title 5 U.S.C</w:t>
      </w:r>
      <w:r w:rsidRPr="00EC4333" w:rsidR="00E946D6">
        <w:rPr>
          <w:rFonts w:ascii="Calibri" w:hAnsi="Calibri" w:cs="Calibri"/>
          <w:sz w:val="24"/>
          <w:szCs w:val="24"/>
        </w:rPr>
        <w:t>.</w:t>
      </w:r>
      <w:r w:rsidR="00A52D0E">
        <w:rPr>
          <w:rFonts w:ascii="Calibri" w:hAnsi="Calibri" w:cs="Calibri"/>
          <w:sz w:val="24"/>
          <w:szCs w:val="24"/>
        </w:rPr>
        <w:t xml:space="preserve">, Part III, </w:t>
      </w:r>
      <w:r w:rsidR="00EC2BE8">
        <w:rPr>
          <w:rFonts w:ascii="Calibri" w:hAnsi="Calibri" w:cs="Calibri"/>
          <w:sz w:val="24"/>
          <w:szCs w:val="24"/>
        </w:rPr>
        <w:t xml:space="preserve">Subpart B, </w:t>
      </w:r>
      <w:r w:rsidR="00A52D0E">
        <w:rPr>
          <w:rFonts w:ascii="Calibri" w:hAnsi="Calibri" w:cs="Calibri"/>
          <w:sz w:val="24"/>
          <w:szCs w:val="24"/>
        </w:rPr>
        <w:t xml:space="preserve">Chapter 33, Subchapter 1, Section 1 and 20; and </w:t>
      </w:r>
      <w:r w:rsidRPr="00286263" w:rsidR="00A52D0E">
        <w:rPr>
          <w:rFonts w:ascii="Calibri" w:hAnsi="Calibri" w:cs="Calibri"/>
          <w:sz w:val="24"/>
          <w:szCs w:val="24"/>
        </w:rPr>
        <w:t>Executive Orders 9397 and 10566</w:t>
      </w:r>
      <w:r w:rsidR="00A52D0E">
        <w:rPr>
          <w:rFonts w:ascii="Calibri" w:hAnsi="Calibri" w:cs="Calibri"/>
          <w:sz w:val="24"/>
          <w:szCs w:val="24"/>
        </w:rPr>
        <w:t>.</w:t>
      </w:r>
      <w:r w:rsidRPr="00EC4333" w:rsidR="00E946D6">
        <w:rPr>
          <w:rFonts w:ascii="Calibri" w:hAnsi="Calibri" w:cs="Calibri"/>
          <w:sz w:val="24"/>
          <w:szCs w:val="24"/>
        </w:rPr>
        <w:t xml:space="preserve"> </w:t>
      </w:r>
      <w:r w:rsidRPr="00EC4333">
        <w:rPr>
          <w:rFonts w:ascii="Calibri" w:hAnsi="Calibri" w:cs="Calibri"/>
          <w:sz w:val="24"/>
          <w:szCs w:val="24"/>
        </w:rPr>
        <w:t xml:space="preserve">Administrative staff and hiring officials use the information collected to determine eligibility, compatibility, and the </w:t>
      </w:r>
      <w:r w:rsidR="00373409">
        <w:rPr>
          <w:rFonts w:ascii="Calibri" w:hAnsi="Calibri" w:cs="Calibri"/>
          <w:sz w:val="24"/>
          <w:szCs w:val="24"/>
        </w:rPr>
        <w:t>qualifications</w:t>
      </w:r>
      <w:r w:rsidRPr="00EC4333" w:rsidR="00373409">
        <w:rPr>
          <w:rFonts w:ascii="Calibri" w:hAnsi="Calibri" w:cs="Calibri"/>
          <w:sz w:val="24"/>
          <w:szCs w:val="24"/>
        </w:rPr>
        <w:t xml:space="preserve"> </w:t>
      </w:r>
      <w:r w:rsidRPr="00EC4333">
        <w:rPr>
          <w:rFonts w:ascii="Calibri" w:hAnsi="Calibri" w:cs="Calibri"/>
          <w:sz w:val="24"/>
          <w:szCs w:val="24"/>
        </w:rPr>
        <w:t xml:space="preserve">of </w:t>
      </w:r>
      <w:r w:rsidR="00373409">
        <w:rPr>
          <w:rFonts w:ascii="Calibri" w:hAnsi="Calibri" w:cs="Calibri"/>
          <w:sz w:val="24"/>
          <w:szCs w:val="24"/>
        </w:rPr>
        <w:t xml:space="preserve">job </w:t>
      </w:r>
      <w:r w:rsidRPr="00EC4333">
        <w:rPr>
          <w:rFonts w:ascii="Calibri" w:hAnsi="Calibri" w:cs="Calibri"/>
          <w:sz w:val="24"/>
          <w:szCs w:val="24"/>
        </w:rPr>
        <w:t xml:space="preserve">applicants. Failure to collect this information could result in the hiring of unsuitable and/or unqualified </w:t>
      </w:r>
      <w:r w:rsidRPr="00EC4333" w:rsidR="00E946D6">
        <w:rPr>
          <w:rFonts w:ascii="Calibri" w:hAnsi="Calibri" w:cs="Calibri"/>
          <w:sz w:val="24"/>
          <w:szCs w:val="24"/>
        </w:rPr>
        <w:t>candidates</w:t>
      </w:r>
      <w:r w:rsidRPr="00EC4333" w:rsidR="00BC4B43">
        <w:rPr>
          <w:rFonts w:ascii="Calibri" w:hAnsi="Calibri" w:cs="Calibri"/>
          <w:sz w:val="24"/>
          <w:szCs w:val="24"/>
        </w:rPr>
        <w:t xml:space="preserve"> and make the application process more cumbersome, as one application allows the applicant to apply </w:t>
      </w:r>
      <w:r w:rsidR="00373409">
        <w:rPr>
          <w:rFonts w:ascii="Calibri" w:hAnsi="Calibri" w:cs="Calibri"/>
          <w:sz w:val="24"/>
          <w:szCs w:val="24"/>
        </w:rPr>
        <w:t xml:space="preserve">and be considered for </w:t>
      </w:r>
      <w:r w:rsidRPr="00EC4333" w:rsidR="00BC4B43">
        <w:rPr>
          <w:rFonts w:ascii="Calibri" w:hAnsi="Calibri" w:cs="Calibri"/>
          <w:sz w:val="24"/>
          <w:szCs w:val="24"/>
        </w:rPr>
        <w:t>several positions</w:t>
      </w:r>
      <w:r w:rsidRPr="00EC4333">
        <w:rPr>
          <w:rFonts w:ascii="Calibri" w:hAnsi="Calibri" w:cs="Calibri"/>
          <w:sz w:val="24"/>
          <w:szCs w:val="24"/>
        </w:rPr>
        <w:t>.</w:t>
      </w:r>
    </w:p>
    <w:p w:rsidR="00A34B87" w:rsidP="00E946D6" w14:paraId="556790FA" w14:textId="77777777">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A34B87" w:rsidP="00A34B87" w14:paraId="76BDC488" w14:textId="310F5096">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Pr>
          <w:rFonts w:ascii="Calibri" w:hAnsi="Calibri" w:cs="Calibri"/>
          <w:sz w:val="24"/>
          <w:szCs w:val="24"/>
        </w:rPr>
        <w:t xml:space="preserve">The </w:t>
      </w:r>
      <w:r w:rsidRPr="00F0016E">
        <w:rPr>
          <w:rFonts w:ascii="Calibri" w:hAnsi="Calibri" w:cs="Calibri"/>
          <w:i/>
          <w:iCs/>
          <w:sz w:val="24"/>
          <w:szCs w:val="24"/>
        </w:rPr>
        <w:t>job application information</w:t>
      </w:r>
      <w:r>
        <w:rPr>
          <w:rFonts w:ascii="Calibri" w:hAnsi="Calibri" w:cs="Calibri"/>
          <w:sz w:val="24"/>
          <w:szCs w:val="24"/>
        </w:rPr>
        <w:t xml:space="preserve"> component of the collection is voluntary</w:t>
      </w:r>
      <w:r w:rsidR="007E2E2D">
        <w:rPr>
          <w:rFonts w:ascii="Calibri" w:hAnsi="Calibri" w:cs="Calibri"/>
          <w:sz w:val="24"/>
          <w:szCs w:val="24"/>
        </w:rPr>
        <w:t>;</w:t>
      </w:r>
      <w:r>
        <w:rPr>
          <w:rFonts w:ascii="Calibri" w:hAnsi="Calibri" w:cs="Calibri"/>
          <w:sz w:val="24"/>
          <w:szCs w:val="24"/>
        </w:rPr>
        <w:t xml:space="preserve"> however, if applicants do not complete the </w:t>
      </w:r>
      <w:r>
        <w:rPr>
          <w:rFonts w:ascii="Calibri" w:hAnsi="Calibri" w:cs="Calibri"/>
          <w:i/>
          <w:iCs/>
          <w:sz w:val="24"/>
          <w:szCs w:val="24"/>
        </w:rPr>
        <w:t>job application information</w:t>
      </w:r>
      <w:r>
        <w:rPr>
          <w:rFonts w:ascii="Calibri" w:hAnsi="Calibri" w:cs="Calibri"/>
          <w:sz w:val="24"/>
          <w:szCs w:val="24"/>
        </w:rPr>
        <w:t xml:space="preserve"> </w:t>
      </w:r>
      <w:r w:rsidR="007E2E2D">
        <w:rPr>
          <w:rFonts w:ascii="Calibri" w:hAnsi="Calibri" w:cs="Calibri"/>
          <w:sz w:val="24"/>
          <w:szCs w:val="24"/>
        </w:rPr>
        <w:t>the applicants</w:t>
      </w:r>
      <w:r>
        <w:rPr>
          <w:rFonts w:ascii="Calibri" w:hAnsi="Calibri" w:cs="Calibri"/>
          <w:sz w:val="24"/>
          <w:szCs w:val="24"/>
        </w:rPr>
        <w:t xml:space="preserve"> will not be considered for any positions.</w:t>
      </w:r>
    </w:p>
    <w:p w:rsidR="000C0DFC" w:rsidRPr="00EC4333" w:rsidP="00E946D6" w14:paraId="5FC4AA3A" w14:textId="77777777">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0C0DFC" w:rsidRPr="0023689A" w:rsidP="00E946D6" w14:paraId="617529C2" w14:textId="1F02E28F">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rPr>
      </w:pPr>
      <w:r w:rsidRPr="00EC4333">
        <w:rPr>
          <w:rFonts w:ascii="Calibri" w:hAnsi="Calibri" w:cs="Calibri"/>
          <w:sz w:val="24"/>
          <w:szCs w:val="24"/>
        </w:rPr>
        <w:t>The following</w:t>
      </w:r>
      <w:r w:rsidR="009B43CD">
        <w:rPr>
          <w:rFonts w:ascii="Calibri" w:hAnsi="Calibri" w:cs="Calibri"/>
          <w:sz w:val="24"/>
          <w:szCs w:val="24"/>
        </w:rPr>
        <w:t xml:space="preserve"> is a summary of the information collected</w:t>
      </w:r>
      <w:r w:rsidRPr="00EC4333">
        <w:rPr>
          <w:rFonts w:ascii="Calibri" w:hAnsi="Calibri" w:cs="Calibri"/>
          <w:sz w:val="24"/>
          <w:szCs w:val="24"/>
        </w:rPr>
        <w:t xml:space="preserve"> </w:t>
      </w:r>
      <w:r w:rsidR="009B43CD">
        <w:rPr>
          <w:rFonts w:ascii="Calibri" w:hAnsi="Calibri" w:cs="Calibri"/>
          <w:sz w:val="24"/>
          <w:szCs w:val="24"/>
        </w:rPr>
        <w:t xml:space="preserve">in the </w:t>
      </w:r>
      <w:r w:rsidRPr="00EC4333">
        <w:rPr>
          <w:rFonts w:ascii="Calibri" w:hAnsi="Calibri" w:cs="Calibri"/>
          <w:i/>
          <w:iCs/>
          <w:sz w:val="24"/>
          <w:szCs w:val="24"/>
        </w:rPr>
        <w:t>job application information</w:t>
      </w:r>
      <w:r w:rsidRPr="00EC4333">
        <w:rPr>
          <w:rFonts w:ascii="Calibri" w:hAnsi="Calibri" w:cs="Calibri"/>
          <w:sz w:val="24"/>
          <w:szCs w:val="24"/>
        </w:rPr>
        <w:t xml:space="preserve"> </w:t>
      </w:r>
      <w:r w:rsidRPr="0023689A" w:rsidR="007E2E2D">
        <w:rPr>
          <w:rFonts w:asciiTheme="minorHAnsi" w:hAnsiTheme="minorHAnsi" w:cstheme="minorHAnsi"/>
          <w:sz w:val="24"/>
          <w:szCs w:val="24"/>
        </w:rPr>
        <w:t>component</w:t>
      </w:r>
      <w:r w:rsidRPr="0023689A" w:rsidR="009B43CD">
        <w:rPr>
          <w:rFonts w:asciiTheme="minorHAnsi" w:hAnsiTheme="minorHAnsi" w:cstheme="minorHAnsi"/>
          <w:sz w:val="24"/>
          <w:szCs w:val="24"/>
        </w:rPr>
        <w:t xml:space="preserve"> of this collection</w:t>
      </w:r>
      <w:r w:rsidRPr="0023689A" w:rsidR="00D77ECD">
        <w:rPr>
          <w:rFonts w:asciiTheme="minorHAnsi" w:hAnsiTheme="minorHAnsi" w:cstheme="minorHAnsi"/>
          <w:sz w:val="24"/>
          <w:szCs w:val="24"/>
        </w:rPr>
        <w:t xml:space="preserve"> and </w:t>
      </w:r>
      <w:r w:rsidRPr="0023689A" w:rsidR="009B43CD">
        <w:rPr>
          <w:rFonts w:asciiTheme="minorHAnsi" w:hAnsiTheme="minorHAnsi" w:cstheme="minorHAnsi"/>
          <w:sz w:val="24"/>
          <w:szCs w:val="24"/>
        </w:rPr>
        <w:t xml:space="preserve">provides the </w:t>
      </w:r>
      <w:r w:rsidRPr="0023689A" w:rsidR="00D77ECD">
        <w:rPr>
          <w:rFonts w:asciiTheme="minorHAnsi" w:hAnsiTheme="minorHAnsi" w:cstheme="minorHAnsi"/>
          <w:sz w:val="24"/>
          <w:szCs w:val="24"/>
        </w:rPr>
        <w:t xml:space="preserve">reason </w:t>
      </w:r>
      <w:r w:rsidRPr="0023689A" w:rsidR="00373409">
        <w:rPr>
          <w:rFonts w:asciiTheme="minorHAnsi" w:hAnsiTheme="minorHAnsi" w:cstheme="minorHAnsi"/>
          <w:sz w:val="24"/>
          <w:szCs w:val="24"/>
        </w:rPr>
        <w:t>the information is needed</w:t>
      </w:r>
      <w:r w:rsidRPr="0023689A" w:rsidR="007E2E2D">
        <w:rPr>
          <w:rFonts w:asciiTheme="minorHAnsi" w:hAnsiTheme="minorHAnsi" w:cstheme="minorHAnsi"/>
          <w:sz w:val="24"/>
          <w:szCs w:val="24"/>
        </w:rPr>
        <w:t xml:space="preserve">. Attachment A contains the </w:t>
      </w:r>
      <w:r w:rsidRPr="0023689A" w:rsidR="00142AA9">
        <w:rPr>
          <w:rFonts w:asciiTheme="minorHAnsi" w:hAnsiTheme="minorHAnsi" w:cstheme="minorHAnsi"/>
          <w:sz w:val="24"/>
          <w:szCs w:val="24"/>
        </w:rPr>
        <w:t>full</w:t>
      </w:r>
      <w:r w:rsidRPr="0023689A" w:rsidR="007E2E2D">
        <w:rPr>
          <w:rFonts w:asciiTheme="minorHAnsi" w:hAnsiTheme="minorHAnsi" w:cstheme="minorHAnsi"/>
          <w:sz w:val="24"/>
          <w:szCs w:val="24"/>
        </w:rPr>
        <w:t xml:space="preserve"> content and instructions</w:t>
      </w:r>
      <w:r w:rsidRPr="0023689A" w:rsidR="00142AA9">
        <w:rPr>
          <w:rFonts w:asciiTheme="minorHAnsi" w:hAnsiTheme="minorHAnsi" w:cstheme="minorHAnsi"/>
          <w:sz w:val="24"/>
          <w:szCs w:val="24"/>
        </w:rPr>
        <w:t xml:space="preserve"> </w:t>
      </w:r>
      <w:r w:rsidRPr="0023689A" w:rsidR="00D346FE">
        <w:rPr>
          <w:rFonts w:asciiTheme="minorHAnsi" w:hAnsiTheme="minorHAnsi" w:cstheme="minorHAnsi"/>
          <w:sz w:val="24"/>
          <w:szCs w:val="24"/>
        </w:rPr>
        <w:t xml:space="preserve">for </w:t>
      </w:r>
      <w:r w:rsidRPr="0023689A" w:rsidR="00142AA9">
        <w:rPr>
          <w:rFonts w:asciiTheme="minorHAnsi" w:hAnsiTheme="minorHAnsi" w:cstheme="minorHAnsi"/>
          <w:sz w:val="24"/>
          <w:szCs w:val="24"/>
        </w:rPr>
        <w:t>this component</w:t>
      </w:r>
      <w:r w:rsidRPr="0023689A" w:rsidR="00D346FE">
        <w:rPr>
          <w:rFonts w:asciiTheme="minorHAnsi" w:hAnsiTheme="minorHAnsi" w:cstheme="minorHAnsi"/>
          <w:sz w:val="24"/>
          <w:szCs w:val="24"/>
        </w:rPr>
        <w:t>, starting on page 6</w:t>
      </w:r>
      <w:r w:rsidRPr="0023689A" w:rsidR="007E2E2D">
        <w:rPr>
          <w:rFonts w:asciiTheme="minorHAnsi" w:hAnsiTheme="minorHAnsi" w:cstheme="minorHAnsi"/>
          <w:sz w:val="24"/>
          <w:szCs w:val="24"/>
        </w:rPr>
        <w:t>.</w:t>
      </w:r>
    </w:p>
    <w:p w:rsidR="000C0DFC" w:rsidRPr="0023689A" w:rsidP="00D1276E" w14:paraId="79E59466" w14:textId="79CAAA25">
      <w:pPr>
        <w:pStyle w:val="ListParagraph"/>
        <w:widowControl/>
        <w:numPr>
          <w:ilvl w:val="0"/>
          <w:numId w:val="5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Social Security Number</w:t>
      </w:r>
      <w:r w:rsidRPr="0023689A" w:rsidR="00D77ECD">
        <w:rPr>
          <w:rFonts w:asciiTheme="minorHAnsi" w:hAnsiTheme="minorHAnsi" w:cstheme="minorHAnsi"/>
          <w:i/>
          <w:iCs/>
          <w:sz w:val="24"/>
          <w:szCs w:val="24"/>
        </w:rPr>
        <w:t xml:space="preserve"> </w:t>
      </w:r>
      <w:r w:rsidRPr="0023689A" w:rsidR="00D77ECD">
        <w:rPr>
          <w:rFonts w:asciiTheme="minorHAnsi" w:hAnsiTheme="minorHAnsi" w:cstheme="minorHAnsi"/>
          <w:sz w:val="24"/>
          <w:szCs w:val="24"/>
        </w:rPr>
        <w:t>–</w:t>
      </w:r>
      <w:r w:rsidRPr="0023689A">
        <w:rPr>
          <w:rFonts w:asciiTheme="minorHAnsi" w:hAnsiTheme="minorHAnsi" w:cstheme="minorHAnsi"/>
          <w:sz w:val="24"/>
          <w:szCs w:val="24"/>
        </w:rPr>
        <w:t xml:space="preserve"> </w:t>
      </w:r>
      <w:r w:rsidRPr="0023689A" w:rsidR="00286263">
        <w:rPr>
          <w:rFonts w:asciiTheme="minorHAnsi" w:hAnsiTheme="minorHAnsi" w:cstheme="minorHAnsi"/>
          <w:sz w:val="24"/>
          <w:szCs w:val="24"/>
        </w:rPr>
        <w:t>U</w:t>
      </w:r>
      <w:r w:rsidRPr="0023689A" w:rsidR="003D573C">
        <w:rPr>
          <w:rFonts w:asciiTheme="minorHAnsi" w:hAnsiTheme="minorHAnsi" w:cstheme="minorHAnsi"/>
          <w:sz w:val="24"/>
          <w:szCs w:val="24"/>
        </w:rPr>
        <w:t xml:space="preserve">sed </w:t>
      </w:r>
      <w:r w:rsidRPr="0023689A">
        <w:rPr>
          <w:rFonts w:asciiTheme="minorHAnsi" w:hAnsiTheme="minorHAnsi" w:cstheme="minorHAnsi"/>
          <w:sz w:val="24"/>
          <w:szCs w:val="24"/>
        </w:rPr>
        <w:t xml:space="preserve">to uniquely identify records </w:t>
      </w:r>
      <w:r w:rsidRPr="0023689A" w:rsidR="003D573C">
        <w:rPr>
          <w:rFonts w:asciiTheme="minorHAnsi" w:hAnsiTheme="minorHAnsi" w:cstheme="minorHAnsi"/>
          <w:sz w:val="24"/>
          <w:szCs w:val="24"/>
        </w:rPr>
        <w:t>for each</w:t>
      </w:r>
      <w:r w:rsidRPr="0023689A">
        <w:rPr>
          <w:rFonts w:asciiTheme="minorHAnsi" w:hAnsiTheme="minorHAnsi" w:cstheme="minorHAnsi"/>
          <w:sz w:val="24"/>
          <w:szCs w:val="24"/>
        </w:rPr>
        <w:t xml:space="preserve"> applicant</w:t>
      </w:r>
      <w:r w:rsidRPr="0023689A" w:rsidR="007E2E2D">
        <w:rPr>
          <w:rFonts w:asciiTheme="minorHAnsi" w:hAnsiTheme="minorHAnsi" w:cstheme="minorHAnsi"/>
          <w:sz w:val="24"/>
          <w:szCs w:val="24"/>
        </w:rPr>
        <w:t xml:space="preserve"> and for background clearances</w:t>
      </w:r>
      <w:r w:rsidRPr="0023689A" w:rsidR="008F34B2">
        <w:rPr>
          <w:rFonts w:asciiTheme="minorHAnsi" w:hAnsiTheme="minorHAnsi" w:cstheme="minorHAnsi"/>
          <w:sz w:val="24"/>
          <w:szCs w:val="24"/>
        </w:rPr>
        <w:t xml:space="preserve">, </w:t>
      </w:r>
      <w:r w:rsidRPr="0023689A" w:rsidR="003D573C">
        <w:rPr>
          <w:rFonts w:asciiTheme="minorHAnsi" w:hAnsiTheme="minorHAnsi" w:cstheme="minorHAnsi"/>
          <w:sz w:val="24"/>
          <w:szCs w:val="24"/>
        </w:rPr>
        <w:t xml:space="preserve">for additional </w:t>
      </w:r>
      <w:r w:rsidRPr="0023689A" w:rsidR="007E2E2D">
        <w:rPr>
          <w:rFonts w:asciiTheme="minorHAnsi" w:hAnsiTheme="minorHAnsi" w:cstheme="minorHAnsi"/>
          <w:sz w:val="24"/>
          <w:szCs w:val="24"/>
        </w:rPr>
        <w:t xml:space="preserve">justification </w:t>
      </w:r>
      <w:r w:rsidRPr="0023689A" w:rsidR="008F34B2">
        <w:rPr>
          <w:rFonts w:asciiTheme="minorHAnsi" w:hAnsiTheme="minorHAnsi" w:cstheme="minorHAnsi"/>
          <w:sz w:val="24"/>
          <w:szCs w:val="24"/>
        </w:rPr>
        <w:t>see Section 11 of this document</w:t>
      </w:r>
      <w:r w:rsidRPr="0023689A" w:rsidR="00E82114">
        <w:rPr>
          <w:rFonts w:asciiTheme="minorHAnsi" w:hAnsiTheme="minorHAnsi" w:cstheme="minorHAnsi"/>
          <w:sz w:val="24"/>
          <w:szCs w:val="24"/>
        </w:rPr>
        <w:t>.</w:t>
      </w:r>
    </w:p>
    <w:p w:rsidR="000C0DFC" w:rsidRPr="0023689A" w:rsidP="00D1276E" w14:paraId="47ACC3A8" w14:textId="6F540EB8">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Full Legal Name</w:t>
      </w:r>
      <w:r w:rsidRPr="0023689A" w:rsidR="003D573C">
        <w:rPr>
          <w:rFonts w:asciiTheme="minorHAnsi" w:hAnsiTheme="minorHAnsi" w:cstheme="minorHAnsi"/>
          <w:sz w:val="24"/>
          <w:szCs w:val="24"/>
          <w:u w:val="single"/>
        </w:rPr>
        <w:t xml:space="preserve"> (</w:t>
      </w:r>
      <w:r w:rsidRPr="0023689A">
        <w:rPr>
          <w:rFonts w:asciiTheme="minorHAnsi" w:hAnsiTheme="minorHAnsi" w:cstheme="minorHAnsi"/>
          <w:i/>
          <w:iCs/>
          <w:sz w:val="24"/>
          <w:szCs w:val="24"/>
          <w:u w:val="single"/>
        </w:rPr>
        <w:t>First</w:t>
      </w:r>
      <w:r w:rsidRPr="0023689A" w:rsidR="006002C0">
        <w:rPr>
          <w:rFonts w:asciiTheme="minorHAnsi" w:hAnsiTheme="minorHAnsi" w:cstheme="minorHAnsi"/>
          <w:i/>
          <w:iCs/>
          <w:sz w:val="24"/>
          <w:szCs w:val="24"/>
          <w:u w:val="single"/>
        </w:rPr>
        <w:t xml:space="preserve"> Name,</w:t>
      </w:r>
      <w:r w:rsidRPr="0023689A">
        <w:rPr>
          <w:rFonts w:asciiTheme="minorHAnsi" w:hAnsiTheme="minorHAnsi" w:cstheme="minorHAnsi"/>
          <w:i/>
          <w:iCs/>
          <w:sz w:val="24"/>
          <w:szCs w:val="24"/>
          <w:u w:val="single"/>
        </w:rPr>
        <w:t xml:space="preserve"> Middle</w:t>
      </w:r>
      <w:r w:rsidRPr="0023689A" w:rsidR="006002C0">
        <w:rPr>
          <w:rFonts w:asciiTheme="minorHAnsi" w:hAnsiTheme="minorHAnsi" w:cstheme="minorHAnsi"/>
          <w:i/>
          <w:iCs/>
          <w:sz w:val="24"/>
          <w:szCs w:val="24"/>
          <w:u w:val="single"/>
        </w:rPr>
        <w:t xml:space="preserve"> Name,</w:t>
      </w:r>
      <w:r w:rsidRPr="0023689A">
        <w:rPr>
          <w:rFonts w:asciiTheme="minorHAnsi" w:hAnsiTheme="minorHAnsi" w:cstheme="minorHAnsi"/>
          <w:i/>
          <w:iCs/>
          <w:sz w:val="24"/>
          <w:szCs w:val="24"/>
          <w:u w:val="single"/>
        </w:rPr>
        <w:t xml:space="preserve"> Last</w:t>
      </w:r>
      <w:r w:rsidRPr="0023689A" w:rsidR="006002C0">
        <w:rPr>
          <w:rFonts w:asciiTheme="minorHAnsi" w:hAnsiTheme="minorHAnsi" w:cstheme="minorHAnsi"/>
          <w:i/>
          <w:iCs/>
          <w:sz w:val="24"/>
          <w:szCs w:val="24"/>
          <w:u w:val="single"/>
        </w:rPr>
        <w:t xml:space="preserve"> Name,</w:t>
      </w:r>
      <w:r w:rsidRPr="0023689A">
        <w:rPr>
          <w:rFonts w:asciiTheme="minorHAnsi" w:hAnsiTheme="minorHAnsi" w:cstheme="minorHAnsi"/>
          <w:i/>
          <w:iCs/>
          <w:sz w:val="24"/>
          <w:szCs w:val="24"/>
          <w:u w:val="single"/>
        </w:rPr>
        <w:t xml:space="preserve"> </w:t>
      </w:r>
      <w:r w:rsidRPr="0023689A" w:rsidR="00EC4333">
        <w:rPr>
          <w:rFonts w:asciiTheme="minorHAnsi" w:hAnsiTheme="minorHAnsi" w:cstheme="minorHAnsi"/>
          <w:i/>
          <w:iCs/>
          <w:sz w:val="24"/>
          <w:szCs w:val="24"/>
          <w:u w:val="single"/>
        </w:rPr>
        <w:t xml:space="preserve">and </w:t>
      </w:r>
      <w:r w:rsidRPr="0023689A">
        <w:rPr>
          <w:rFonts w:asciiTheme="minorHAnsi" w:hAnsiTheme="minorHAnsi" w:cstheme="minorHAnsi"/>
          <w:i/>
          <w:iCs/>
          <w:sz w:val="24"/>
          <w:szCs w:val="24"/>
          <w:u w:val="single"/>
        </w:rPr>
        <w:t>Suffix</w:t>
      </w:r>
      <w:r w:rsidRPr="0023689A" w:rsidR="003D573C">
        <w:rPr>
          <w:rFonts w:asciiTheme="minorHAnsi" w:hAnsiTheme="minorHAnsi" w:cstheme="minorHAnsi"/>
          <w:i/>
          <w:iCs/>
          <w:sz w:val="24"/>
          <w:szCs w:val="24"/>
          <w:u w:val="single"/>
        </w:rPr>
        <w:t>)</w:t>
      </w:r>
      <w:r w:rsidRPr="0023689A" w:rsidR="00D77ECD">
        <w:rPr>
          <w:rFonts w:asciiTheme="minorHAnsi" w:hAnsiTheme="minorHAnsi" w:cstheme="minorHAnsi"/>
          <w:sz w:val="24"/>
          <w:szCs w:val="24"/>
        </w:rPr>
        <w:t xml:space="preserve"> –</w:t>
      </w:r>
      <w:r w:rsidRPr="0023689A" w:rsidR="006002C0">
        <w:rPr>
          <w:rFonts w:asciiTheme="minorHAnsi" w:hAnsiTheme="minorHAnsi" w:cstheme="minorHAnsi"/>
          <w:sz w:val="24"/>
          <w:szCs w:val="24"/>
        </w:rPr>
        <w:t xml:space="preserve"> </w:t>
      </w:r>
      <w:r w:rsidRPr="0023689A" w:rsidR="00286263">
        <w:rPr>
          <w:rFonts w:asciiTheme="minorHAnsi" w:hAnsiTheme="minorHAnsi" w:cstheme="minorHAnsi"/>
          <w:sz w:val="24"/>
          <w:szCs w:val="24"/>
        </w:rPr>
        <w:t>U</w:t>
      </w:r>
      <w:r w:rsidRPr="0023689A" w:rsidR="006002C0">
        <w:rPr>
          <w:rFonts w:asciiTheme="minorHAnsi" w:hAnsiTheme="minorHAnsi" w:cstheme="minorHAnsi"/>
          <w:sz w:val="24"/>
          <w:szCs w:val="24"/>
        </w:rPr>
        <w:t xml:space="preserve">sed </w:t>
      </w:r>
      <w:r w:rsidRPr="0023689A">
        <w:rPr>
          <w:rFonts w:asciiTheme="minorHAnsi" w:hAnsiTheme="minorHAnsi" w:cstheme="minorHAnsi"/>
          <w:sz w:val="24"/>
          <w:szCs w:val="24"/>
        </w:rPr>
        <w:t>to identify applicants</w:t>
      </w:r>
      <w:r w:rsidRPr="0023689A" w:rsidR="007E2E2D">
        <w:rPr>
          <w:rFonts w:asciiTheme="minorHAnsi" w:hAnsiTheme="minorHAnsi" w:cstheme="minorHAnsi"/>
          <w:sz w:val="24"/>
          <w:szCs w:val="24"/>
        </w:rPr>
        <w:t xml:space="preserve"> and will be used for background clearances</w:t>
      </w:r>
      <w:r w:rsidRPr="0023689A" w:rsidR="00E82114">
        <w:rPr>
          <w:rFonts w:asciiTheme="minorHAnsi" w:hAnsiTheme="minorHAnsi" w:cstheme="minorHAnsi"/>
          <w:sz w:val="24"/>
          <w:szCs w:val="24"/>
        </w:rPr>
        <w:t>.</w:t>
      </w:r>
    </w:p>
    <w:p w:rsidR="004831DA" w:rsidRPr="0023689A" w:rsidP="00D1276E" w14:paraId="2BF7A075" w14:textId="77777777">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Email Address</w:t>
      </w:r>
      <w:r w:rsidRPr="0023689A">
        <w:rPr>
          <w:rFonts w:asciiTheme="minorHAnsi" w:hAnsiTheme="minorHAnsi" w:cstheme="minorHAnsi"/>
          <w:i/>
          <w:iCs/>
          <w:sz w:val="24"/>
          <w:szCs w:val="24"/>
        </w:rPr>
        <w:t xml:space="preserve"> – </w:t>
      </w:r>
      <w:r w:rsidRPr="0023689A">
        <w:rPr>
          <w:rFonts w:asciiTheme="minorHAnsi" w:hAnsiTheme="minorHAnsi" w:cstheme="minorHAnsi"/>
          <w:sz w:val="24"/>
          <w:szCs w:val="24"/>
        </w:rPr>
        <w:t>Used to communicate with applicants via email.</w:t>
      </w:r>
    </w:p>
    <w:p w:rsidR="004831DA" w:rsidRPr="0023689A" w:rsidP="00D1276E" w14:paraId="55D368F1" w14:textId="42C09E55">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Phone Number(s</w:t>
      </w:r>
      <w:r w:rsidRPr="0023689A">
        <w:rPr>
          <w:rFonts w:asciiTheme="minorHAnsi" w:hAnsiTheme="minorHAnsi" w:cstheme="minorHAnsi"/>
          <w:i/>
          <w:iCs/>
          <w:sz w:val="24"/>
          <w:szCs w:val="24"/>
        </w:rPr>
        <w:t xml:space="preserve">) </w:t>
      </w:r>
      <w:r w:rsidRPr="0023689A">
        <w:rPr>
          <w:rFonts w:asciiTheme="minorHAnsi" w:hAnsiTheme="minorHAnsi" w:cstheme="minorHAnsi"/>
          <w:sz w:val="24"/>
          <w:szCs w:val="24"/>
        </w:rPr>
        <w:t xml:space="preserve">– </w:t>
      </w:r>
      <w:r w:rsidRPr="0023689A" w:rsidR="00286263">
        <w:rPr>
          <w:rFonts w:asciiTheme="minorHAnsi" w:hAnsiTheme="minorHAnsi" w:cstheme="minorHAnsi"/>
          <w:sz w:val="24"/>
          <w:szCs w:val="24"/>
        </w:rPr>
        <w:t>Used to communicate with applicants via phone call or text message (with applicant permission). I</w:t>
      </w:r>
      <w:r w:rsidRPr="0023689A">
        <w:rPr>
          <w:rFonts w:asciiTheme="minorHAnsi" w:hAnsiTheme="minorHAnsi" w:cstheme="minorHAnsi"/>
          <w:sz w:val="24"/>
          <w:szCs w:val="24"/>
        </w:rPr>
        <w:t xml:space="preserve">ncludes collecting information on whether </w:t>
      </w:r>
      <w:r w:rsidRPr="0023689A" w:rsidR="00286263">
        <w:rPr>
          <w:rFonts w:asciiTheme="minorHAnsi" w:hAnsiTheme="minorHAnsi" w:cstheme="minorHAnsi"/>
          <w:sz w:val="24"/>
          <w:szCs w:val="24"/>
        </w:rPr>
        <w:t xml:space="preserve">a </w:t>
      </w:r>
      <w:r w:rsidRPr="0023689A">
        <w:rPr>
          <w:rFonts w:asciiTheme="minorHAnsi" w:hAnsiTheme="minorHAnsi" w:cstheme="minorHAnsi"/>
          <w:sz w:val="24"/>
          <w:szCs w:val="24"/>
        </w:rPr>
        <w:t xml:space="preserve">phone number is associated with a mobile phone and asking permission to text </w:t>
      </w:r>
      <w:r w:rsidRPr="0023689A" w:rsidR="00286263">
        <w:rPr>
          <w:rFonts w:asciiTheme="minorHAnsi" w:hAnsiTheme="minorHAnsi" w:cstheme="minorHAnsi"/>
          <w:sz w:val="24"/>
          <w:szCs w:val="24"/>
        </w:rPr>
        <w:t>a</w:t>
      </w:r>
      <w:r w:rsidRPr="0023689A">
        <w:rPr>
          <w:rFonts w:asciiTheme="minorHAnsi" w:hAnsiTheme="minorHAnsi" w:cstheme="minorHAnsi"/>
          <w:sz w:val="24"/>
          <w:szCs w:val="24"/>
        </w:rPr>
        <w:t xml:space="preserve"> mobile phone number. </w:t>
      </w:r>
    </w:p>
    <w:p w:rsidR="000C0DFC" w:rsidRPr="0023689A" w:rsidP="00D1276E" w14:paraId="6BAF8EFE" w14:textId="2FBAB892">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Home</w:t>
      </w:r>
      <w:r w:rsidRPr="0023689A">
        <w:rPr>
          <w:rFonts w:asciiTheme="minorHAnsi" w:hAnsiTheme="minorHAnsi" w:cstheme="minorHAnsi"/>
          <w:sz w:val="24"/>
          <w:szCs w:val="24"/>
          <w:u w:val="single"/>
        </w:rPr>
        <w:t xml:space="preserve"> </w:t>
      </w:r>
      <w:r w:rsidRPr="0023689A">
        <w:rPr>
          <w:rFonts w:asciiTheme="minorHAnsi" w:hAnsiTheme="minorHAnsi" w:cstheme="minorHAnsi"/>
          <w:i/>
          <w:iCs/>
          <w:sz w:val="24"/>
          <w:szCs w:val="24"/>
          <w:u w:val="single"/>
        </w:rPr>
        <w:t>Address (Physical Address)</w:t>
      </w:r>
      <w:r w:rsidRPr="0023689A" w:rsidR="00EC4333">
        <w:rPr>
          <w:rFonts w:asciiTheme="minorHAnsi" w:hAnsiTheme="minorHAnsi" w:cstheme="minorHAnsi"/>
          <w:i/>
          <w:iCs/>
          <w:sz w:val="24"/>
          <w:szCs w:val="24"/>
        </w:rPr>
        <w:t xml:space="preserve"> </w:t>
      </w:r>
      <w:r w:rsidRPr="0023689A" w:rsidR="00D77ECD">
        <w:rPr>
          <w:rFonts w:asciiTheme="minorHAnsi" w:hAnsiTheme="minorHAnsi" w:cstheme="minorHAnsi"/>
          <w:sz w:val="24"/>
          <w:szCs w:val="24"/>
        </w:rPr>
        <w:t>–</w:t>
      </w:r>
      <w:r w:rsidRPr="0023689A" w:rsidR="00EC4333">
        <w:rPr>
          <w:rFonts w:asciiTheme="minorHAnsi" w:hAnsiTheme="minorHAnsi" w:cstheme="minorHAnsi"/>
          <w:i/>
          <w:iCs/>
          <w:sz w:val="24"/>
          <w:szCs w:val="24"/>
        </w:rPr>
        <w:t xml:space="preserve"> </w:t>
      </w:r>
      <w:r w:rsidRPr="0023689A" w:rsidR="00286263">
        <w:rPr>
          <w:rFonts w:asciiTheme="minorHAnsi" w:hAnsiTheme="minorHAnsi" w:cstheme="minorHAnsi"/>
          <w:sz w:val="24"/>
          <w:szCs w:val="24"/>
        </w:rPr>
        <w:t>Applicants are selected for work based partly on where they live</w:t>
      </w:r>
      <w:r w:rsidRPr="0023689A" w:rsidR="00BD43ED">
        <w:rPr>
          <w:rFonts w:asciiTheme="minorHAnsi" w:hAnsiTheme="minorHAnsi" w:cstheme="minorHAnsi"/>
          <w:sz w:val="24"/>
          <w:szCs w:val="24"/>
        </w:rPr>
        <w:t>. I</w:t>
      </w:r>
      <w:r w:rsidRPr="0023689A" w:rsidR="006002C0">
        <w:rPr>
          <w:rFonts w:asciiTheme="minorHAnsi" w:hAnsiTheme="minorHAnsi" w:cstheme="minorHAnsi"/>
          <w:sz w:val="24"/>
          <w:szCs w:val="24"/>
        </w:rPr>
        <w:t>ncludes collecting the county</w:t>
      </w:r>
      <w:r w:rsidRPr="0023689A" w:rsidR="00286263">
        <w:rPr>
          <w:rFonts w:asciiTheme="minorHAnsi" w:hAnsiTheme="minorHAnsi" w:cstheme="minorHAnsi"/>
          <w:sz w:val="24"/>
          <w:szCs w:val="24"/>
        </w:rPr>
        <w:t xml:space="preserve"> of residence</w:t>
      </w:r>
      <w:r w:rsidRPr="0023689A" w:rsidR="006002C0">
        <w:rPr>
          <w:rFonts w:asciiTheme="minorHAnsi" w:hAnsiTheme="minorHAnsi" w:cstheme="minorHAnsi"/>
          <w:sz w:val="24"/>
          <w:szCs w:val="24"/>
        </w:rPr>
        <w:t xml:space="preserve">. </w:t>
      </w:r>
    </w:p>
    <w:p w:rsidR="000C0DFC" w:rsidRPr="0023689A" w:rsidP="00D1276E" w14:paraId="2A203A6F" w14:textId="5A49267E">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Mailing Address</w:t>
      </w:r>
      <w:r w:rsidRPr="0023689A">
        <w:rPr>
          <w:rFonts w:asciiTheme="minorHAnsi" w:hAnsiTheme="minorHAnsi" w:cstheme="minorHAnsi"/>
          <w:i/>
          <w:iCs/>
          <w:sz w:val="24"/>
          <w:szCs w:val="24"/>
        </w:rPr>
        <w:t xml:space="preserve"> </w:t>
      </w:r>
      <w:r w:rsidRPr="0023689A" w:rsidR="008657A1">
        <w:rPr>
          <w:rFonts w:asciiTheme="minorHAnsi" w:hAnsiTheme="minorHAnsi" w:cstheme="minorHAnsi"/>
          <w:i/>
          <w:iCs/>
          <w:sz w:val="24"/>
          <w:szCs w:val="24"/>
        </w:rPr>
        <w:t>–</w:t>
      </w:r>
      <w:r w:rsidRPr="0023689A">
        <w:rPr>
          <w:rFonts w:asciiTheme="minorHAnsi" w:hAnsiTheme="minorHAnsi" w:cstheme="minorHAnsi"/>
          <w:i/>
          <w:iCs/>
          <w:sz w:val="24"/>
          <w:szCs w:val="24"/>
        </w:rPr>
        <w:t xml:space="preserve"> </w:t>
      </w:r>
      <w:r w:rsidRPr="0023689A" w:rsidR="007B2923">
        <w:rPr>
          <w:rFonts w:asciiTheme="minorHAnsi" w:hAnsiTheme="minorHAnsi" w:cstheme="minorHAnsi"/>
          <w:sz w:val="24"/>
          <w:szCs w:val="24"/>
        </w:rPr>
        <w:t xml:space="preserve">Used </w:t>
      </w:r>
      <w:r w:rsidRPr="0023689A">
        <w:rPr>
          <w:rFonts w:asciiTheme="minorHAnsi" w:hAnsiTheme="minorHAnsi" w:cstheme="minorHAnsi"/>
          <w:sz w:val="24"/>
          <w:szCs w:val="24"/>
        </w:rPr>
        <w:t xml:space="preserve">to </w:t>
      </w:r>
      <w:r w:rsidRPr="0023689A" w:rsidR="00D77ECD">
        <w:rPr>
          <w:rFonts w:asciiTheme="minorHAnsi" w:hAnsiTheme="minorHAnsi" w:cstheme="minorHAnsi"/>
          <w:sz w:val="24"/>
          <w:szCs w:val="24"/>
        </w:rPr>
        <w:t>send communications</w:t>
      </w:r>
      <w:r w:rsidRPr="0023689A" w:rsidR="007E2E2D">
        <w:rPr>
          <w:rFonts w:asciiTheme="minorHAnsi" w:hAnsiTheme="minorHAnsi" w:cstheme="minorHAnsi"/>
          <w:sz w:val="24"/>
          <w:szCs w:val="24"/>
        </w:rPr>
        <w:t xml:space="preserve"> or other physical items</w:t>
      </w:r>
      <w:r w:rsidRPr="0023689A" w:rsidR="00D77ECD">
        <w:rPr>
          <w:rFonts w:asciiTheme="minorHAnsi" w:hAnsiTheme="minorHAnsi" w:cstheme="minorHAnsi"/>
          <w:sz w:val="24"/>
          <w:szCs w:val="24"/>
        </w:rPr>
        <w:t xml:space="preserve"> to applicants via the U.S. Postal Service</w:t>
      </w:r>
      <w:r w:rsidRPr="0023689A" w:rsidR="00E82114">
        <w:rPr>
          <w:rFonts w:asciiTheme="minorHAnsi" w:hAnsiTheme="minorHAnsi" w:cstheme="minorHAnsi"/>
          <w:sz w:val="24"/>
          <w:szCs w:val="24"/>
        </w:rPr>
        <w:t>.</w:t>
      </w:r>
    </w:p>
    <w:p w:rsidR="000C0DFC" w:rsidRPr="0023689A" w:rsidP="00D1276E" w14:paraId="0A5E2446" w14:textId="47CC3D30">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What is your date of birth?</w:t>
      </w:r>
      <w:r w:rsidRPr="0023689A" w:rsidR="069DBF5D">
        <w:rPr>
          <w:rFonts w:asciiTheme="minorHAnsi" w:hAnsiTheme="minorHAnsi" w:cstheme="minorHAnsi"/>
          <w:i/>
          <w:iCs/>
          <w:sz w:val="24"/>
          <w:szCs w:val="24"/>
        </w:rPr>
        <w:t xml:space="preserve"> </w:t>
      </w:r>
      <w:r w:rsidRPr="0023689A" w:rsidR="00D77ECD">
        <w:rPr>
          <w:rFonts w:asciiTheme="minorHAnsi" w:hAnsiTheme="minorHAnsi" w:cstheme="minorHAnsi"/>
          <w:sz w:val="24"/>
          <w:szCs w:val="24"/>
        </w:rPr>
        <w:t>–</w:t>
      </w:r>
      <w:r w:rsidRPr="0023689A" w:rsidR="00286263">
        <w:rPr>
          <w:rFonts w:asciiTheme="minorHAnsi" w:hAnsiTheme="minorHAnsi" w:cstheme="minorHAnsi"/>
          <w:sz w:val="24"/>
          <w:szCs w:val="24"/>
        </w:rPr>
        <w:t xml:space="preserve"> U</w:t>
      </w:r>
      <w:r w:rsidRPr="0023689A" w:rsidR="006002C0">
        <w:rPr>
          <w:rFonts w:asciiTheme="minorHAnsi" w:hAnsiTheme="minorHAnsi" w:cstheme="minorHAnsi"/>
          <w:sz w:val="24"/>
          <w:szCs w:val="24"/>
        </w:rPr>
        <w:t xml:space="preserve">sed </w:t>
      </w:r>
      <w:r w:rsidRPr="0023689A">
        <w:rPr>
          <w:rFonts w:asciiTheme="minorHAnsi" w:hAnsiTheme="minorHAnsi" w:cstheme="minorHAnsi"/>
          <w:sz w:val="24"/>
          <w:szCs w:val="24"/>
        </w:rPr>
        <w:t>to determine eligibility of an applicant</w:t>
      </w:r>
      <w:r w:rsidRPr="0023689A" w:rsidR="00C538AC">
        <w:rPr>
          <w:rFonts w:asciiTheme="minorHAnsi" w:hAnsiTheme="minorHAnsi" w:cstheme="minorHAnsi"/>
          <w:sz w:val="24"/>
          <w:szCs w:val="24"/>
        </w:rPr>
        <w:t xml:space="preserve"> for employment</w:t>
      </w:r>
      <w:r w:rsidRPr="0023689A" w:rsidR="00D77ECD">
        <w:rPr>
          <w:rFonts w:asciiTheme="minorHAnsi" w:hAnsiTheme="minorHAnsi" w:cstheme="minorHAnsi"/>
          <w:sz w:val="24"/>
          <w:szCs w:val="24"/>
        </w:rPr>
        <w:t xml:space="preserve"> (</w:t>
      </w:r>
      <w:r w:rsidRPr="0023689A" w:rsidR="00C538AC">
        <w:rPr>
          <w:rFonts w:asciiTheme="minorHAnsi" w:hAnsiTheme="minorHAnsi" w:cstheme="minorHAnsi"/>
          <w:sz w:val="24"/>
          <w:szCs w:val="24"/>
        </w:rPr>
        <w:t xml:space="preserve">employees </w:t>
      </w:r>
      <w:r w:rsidRPr="0023689A" w:rsidR="00D77ECD">
        <w:rPr>
          <w:rFonts w:asciiTheme="minorHAnsi" w:hAnsiTheme="minorHAnsi" w:cstheme="minorHAnsi"/>
          <w:sz w:val="24"/>
          <w:szCs w:val="24"/>
        </w:rPr>
        <w:t>must be 18 years or older)</w:t>
      </w:r>
      <w:r w:rsidRPr="0023689A" w:rsidR="007E2E2D">
        <w:rPr>
          <w:rFonts w:asciiTheme="minorHAnsi" w:hAnsiTheme="minorHAnsi" w:cstheme="minorHAnsi"/>
          <w:sz w:val="24"/>
          <w:szCs w:val="24"/>
        </w:rPr>
        <w:t xml:space="preserve">. Also used </w:t>
      </w:r>
      <w:r w:rsidRPr="0023689A" w:rsidR="008657A1">
        <w:rPr>
          <w:rFonts w:asciiTheme="minorHAnsi" w:hAnsiTheme="minorHAnsi" w:cstheme="minorHAnsi"/>
          <w:sz w:val="24"/>
          <w:szCs w:val="24"/>
        </w:rPr>
        <w:t xml:space="preserve">for background </w:t>
      </w:r>
      <w:r w:rsidRPr="0023689A" w:rsidR="007E2E2D">
        <w:rPr>
          <w:rFonts w:asciiTheme="minorHAnsi" w:hAnsiTheme="minorHAnsi" w:cstheme="minorHAnsi"/>
          <w:sz w:val="24"/>
          <w:szCs w:val="24"/>
        </w:rPr>
        <w:t>clearances</w:t>
      </w:r>
      <w:r w:rsidRPr="0023689A" w:rsidR="00286263">
        <w:rPr>
          <w:rFonts w:asciiTheme="minorHAnsi" w:hAnsiTheme="minorHAnsi" w:cstheme="minorHAnsi"/>
          <w:sz w:val="24"/>
          <w:szCs w:val="24"/>
        </w:rPr>
        <w:t>. Includes collecting the month, day, and year of birth.</w:t>
      </w:r>
    </w:p>
    <w:p w:rsidR="00317F33" w:rsidRPr="0023689A" w:rsidP="00D1276E" w14:paraId="404DC644" w14:textId="2D3D5E68">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 xml:space="preserve">Were you born in the United States or its </w:t>
      </w:r>
      <w:r w:rsidRPr="0023689A" w:rsidR="00E4055D">
        <w:rPr>
          <w:rFonts w:asciiTheme="minorHAnsi" w:hAnsiTheme="minorHAnsi" w:cstheme="minorHAnsi"/>
          <w:i/>
          <w:iCs/>
          <w:sz w:val="24"/>
          <w:szCs w:val="24"/>
          <w:u w:val="single"/>
        </w:rPr>
        <w:t>t</w:t>
      </w:r>
      <w:r w:rsidRPr="0023689A">
        <w:rPr>
          <w:rFonts w:asciiTheme="minorHAnsi" w:hAnsiTheme="minorHAnsi" w:cstheme="minorHAnsi"/>
          <w:i/>
          <w:iCs/>
          <w:sz w:val="24"/>
          <w:szCs w:val="24"/>
          <w:u w:val="single"/>
        </w:rPr>
        <w:t>erritories?</w:t>
      </w:r>
      <w:r w:rsidRPr="0023689A">
        <w:rPr>
          <w:rFonts w:asciiTheme="minorHAnsi" w:hAnsiTheme="minorHAnsi" w:cstheme="minorHAnsi"/>
          <w:sz w:val="24"/>
          <w:szCs w:val="24"/>
        </w:rPr>
        <w:t xml:space="preserve"> – </w:t>
      </w:r>
      <w:r w:rsidRPr="0023689A" w:rsidR="00286263">
        <w:rPr>
          <w:rFonts w:asciiTheme="minorHAnsi" w:hAnsiTheme="minorHAnsi" w:cstheme="minorHAnsi"/>
          <w:sz w:val="24"/>
          <w:szCs w:val="24"/>
        </w:rPr>
        <w:t>Used to determine eligibility of an applicant for employment</w:t>
      </w:r>
      <w:r w:rsidRPr="0023689A" w:rsidR="00BD43ED">
        <w:rPr>
          <w:rFonts w:asciiTheme="minorHAnsi" w:hAnsiTheme="minorHAnsi" w:cstheme="minorHAnsi"/>
          <w:sz w:val="24"/>
          <w:szCs w:val="24"/>
        </w:rPr>
        <w:t>. I</w:t>
      </w:r>
      <w:r w:rsidRPr="0023689A">
        <w:rPr>
          <w:rFonts w:asciiTheme="minorHAnsi" w:hAnsiTheme="minorHAnsi" w:cstheme="minorHAnsi"/>
          <w:sz w:val="24"/>
          <w:szCs w:val="24"/>
        </w:rPr>
        <w:t>ncludes collecting the state and city or U</w:t>
      </w:r>
      <w:r w:rsidRPr="0023689A" w:rsidR="00C538AC">
        <w:rPr>
          <w:rFonts w:asciiTheme="minorHAnsi" w:hAnsiTheme="minorHAnsi" w:cstheme="minorHAnsi"/>
          <w:sz w:val="24"/>
          <w:szCs w:val="24"/>
        </w:rPr>
        <w:t>.</w:t>
      </w:r>
      <w:r w:rsidRPr="0023689A">
        <w:rPr>
          <w:rFonts w:asciiTheme="minorHAnsi" w:hAnsiTheme="minorHAnsi" w:cstheme="minorHAnsi"/>
          <w:sz w:val="24"/>
          <w:szCs w:val="24"/>
        </w:rPr>
        <w:t>S</w:t>
      </w:r>
      <w:r w:rsidRPr="0023689A" w:rsidR="00C538AC">
        <w:rPr>
          <w:rFonts w:asciiTheme="minorHAnsi" w:hAnsiTheme="minorHAnsi" w:cstheme="minorHAnsi"/>
          <w:sz w:val="24"/>
          <w:szCs w:val="24"/>
        </w:rPr>
        <w:t>.</w:t>
      </w:r>
      <w:r w:rsidRPr="0023689A">
        <w:rPr>
          <w:rFonts w:asciiTheme="minorHAnsi" w:hAnsiTheme="minorHAnsi" w:cstheme="minorHAnsi"/>
          <w:sz w:val="24"/>
          <w:szCs w:val="24"/>
        </w:rPr>
        <w:t xml:space="preserve"> territory </w:t>
      </w:r>
      <w:r w:rsidRPr="0023689A" w:rsidR="00C538AC">
        <w:rPr>
          <w:rFonts w:asciiTheme="minorHAnsi" w:hAnsiTheme="minorHAnsi" w:cstheme="minorHAnsi"/>
          <w:sz w:val="24"/>
          <w:szCs w:val="24"/>
        </w:rPr>
        <w:t xml:space="preserve">in which the </w:t>
      </w:r>
      <w:r w:rsidRPr="0023689A">
        <w:rPr>
          <w:rFonts w:asciiTheme="minorHAnsi" w:hAnsiTheme="minorHAnsi" w:cstheme="minorHAnsi"/>
          <w:sz w:val="24"/>
          <w:szCs w:val="24"/>
        </w:rPr>
        <w:t xml:space="preserve">applicant </w:t>
      </w:r>
      <w:r w:rsidRPr="0023689A" w:rsidR="00C538AC">
        <w:rPr>
          <w:rFonts w:asciiTheme="minorHAnsi" w:hAnsiTheme="minorHAnsi" w:cstheme="minorHAnsi"/>
          <w:sz w:val="24"/>
          <w:szCs w:val="24"/>
        </w:rPr>
        <w:t xml:space="preserve">was </w:t>
      </w:r>
      <w:r w:rsidRPr="0023689A">
        <w:rPr>
          <w:rFonts w:asciiTheme="minorHAnsi" w:hAnsiTheme="minorHAnsi" w:cstheme="minorHAnsi"/>
          <w:sz w:val="24"/>
          <w:szCs w:val="24"/>
        </w:rPr>
        <w:t>born</w:t>
      </w:r>
      <w:r w:rsidRPr="0023689A" w:rsidR="00BD43ED">
        <w:rPr>
          <w:rFonts w:asciiTheme="minorHAnsi" w:hAnsiTheme="minorHAnsi" w:cstheme="minorHAnsi"/>
          <w:sz w:val="24"/>
          <w:szCs w:val="24"/>
        </w:rPr>
        <w:t xml:space="preserve"> (</w:t>
      </w:r>
      <w:r w:rsidRPr="0023689A" w:rsidR="00C538AC">
        <w:rPr>
          <w:rFonts w:asciiTheme="minorHAnsi" w:hAnsiTheme="minorHAnsi" w:cstheme="minorHAnsi"/>
          <w:sz w:val="24"/>
          <w:szCs w:val="24"/>
        </w:rPr>
        <w:t xml:space="preserve">if </w:t>
      </w:r>
      <w:r w:rsidRPr="0023689A" w:rsidR="007E2E2D">
        <w:rPr>
          <w:rFonts w:asciiTheme="minorHAnsi" w:hAnsiTheme="minorHAnsi" w:cstheme="minorHAnsi"/>
          <w:sz w:val="24"/>
          <w:szCs w:val="24"/>
        </w:rPr>
        <w:t xml:space="preserve">the applicant </w:t>
      </w:r>
      <w:r w:rsidRPr="0023689A">
        <w:rPr>
          <w:rFonts w:asciiTheme="minorHAnsi" w:hAnsiTheme="minorHAnsi" w:cstheme="minorHAnsi"/>
          <w:sz w:val="24"/>
          <w:szCs w:val="24"/>
        </w:rPr>
        <w:t>respond</w:t>
      </w:r>
      <w:r w:rsidRPr="0023689A" w:rsidR="007E2E2D">
        <w:rPr>
          <w:rFonts w:asciiTheme="minorHAnsi" w:hAnsiTheme="minorHAnsi" w:cstheme="minorHAnsi"/>
          <w:sz w:val="24"/>
          <w:szCs w:val="24"/>
        </w:rPr>
        <w:t>s</w:t>
      </w:r>
      <w:r w:rsidRPr="0023689A">
        <w:rPr>
          <w:rFonts w:asciiTheme="minorHAnsi" w:hAnsiTheme="minorHAnsi" w:cstheme="minorHAnsi"/>
          <w:sz w:val="24"/>
          <w:szCs w:val="24"/>
        </w:rPr>
        <w:t xml:space="preserve"> yes</w:t>
      </w:r>
      <w:r w:rsidRPr="0023689A" w:rsidR="00BD43ED">
        <w:rPr>
          <w:rFonts w:asciiTheme="minorHAnsi" w:hAnsiTheme="minorHAnsi" w:cstheme="minorHAnsi"/>
          <w:sz w:val="24"/>
          <w:szCs w:val="24"/>
        </w:rPr>
        <w:t>)</w:t>
      </w:r>
      <w:r w:rsidRPr="0023689A">
        <w:rPr>
          <w:rFonts w:asciiTheme="minorHAnsi" w:hAnsiTheme="minorHAnsi" w:cstheme="minorHAnsi"/>
          <w:sz w:val="24"/>
          <w:szCs w:val="24"/>
        </w:rPr>
        <w:t xml:space="preserve"> </w:t>
      </w:r>
      <w:r w:rsidRPr="0023689A" w:rsidR="00C538AC">
        <w:rPr>
          <w:rFonts w:asciiTheme="minorHAnsi" w:hAnsiTheme="minorHAnsi" w:cstheme="minorHAnsi"/>
          <w:sz w:val="24"/>
          <w:szCs w:val="24"/>
        </w:rPr>
        <w:t xml:space="preserve">or </w:t>
      </w:r>
      <w:r w:rsidRPr="0023689A">
        <w:rPr>
          <w:rFonts w:asciiTheme="minorHAnsi" w:hAnsiTheme="minorHAnsi" w:cstheme="minorHAnsi"/>
          <w:sz w:val="24"/>
          <w:szCs w:val="24"/>
        </w:rPr>
        <w:t xml:space="preserve">collecting the country </w:t>
      </w:r>
      <w:r w:rsidRPr="0023689A" w:rsidR="00C538AC">
        <w:rPr>
          <w:rFonts w:asciiTheme="minorHAnsi" w:hAnsiTheme="minorHAnsi" w:cstheme="minorHAnsi"/>
          <w:sz w:val="24"/>
          <w:szCs w:val="24"/>
        </w:rPr>
        <w:t xml:space="preserve">in which </w:t>
      </w:r>
      <w:r w:rsidRPr="0023689A">
        <w:rPr>
          <w:rFonts w:asciiTheme="minorHAnsi" w:hAnsiTheme="minorHAnsi" w:cstheme="minorHAnsi"/>
          <w:sz w:val="24"/>
          <w:szCs w:val="24"/>
        </w:rPr>
        <w:t xml:space="preserve">they were born </w:t>
      </w:r>
      <w:r w:rsidRPr="0023689A" w:rsidR="00BD43ED">
        <w:rPr>
          <w:rFonts w:asciiTheme="minorHAnsi" w:hAnsiTheme="minorHAnsi" w:cstheme="minorHAnsi"/>
          <w:sz w:val="24"/>
          <w:szCs w:val="24"/>
        </w:rPr>
        <w:t>(</w:t>
      </w:r>
      <w:r w:rsidRPr="0023689A">
        <w:rPr>
          <w:rFonts w:asciiTheme="minorHAnsi" w:hAnsiTheme="minorHAnsi" w:cstheme="minorHAnsi"/>
          <w:sz w:val="24"/>
          <w:szCs w:val="24"/>
        </w:rPr>
        <w:t xml:space="preserve">if </w:t>
      </w:r>
      <w:r w:rsidRPr="0023689A" w:rsidR="00E6186D">
        <w:rPr>
          <w:rFonts w:asciiTheme="minorHAnsi" w:hAnsiTheme="minorHAnsi" w:cstheme="minorHAnsi"/>
          <w:sz w:val="24"/>
          <w:szCs w:val="24"/>
        </w:rPr>
        <w:t xml:space="preserve">the applicant </w:t>
      </w:r>
      <w:r w:rsidRPr="0023689A">
        <w:rPr>
          <w:rFonts w:asciiTheme="minorHAnsi" w:hAnsiTheme="minorHAnsi" w:cstheme="minorHAnsi"/>
          <w:sz w:val="24"/>
          <w:szCs w:val="24"/>
        </w:rPr>
        <w:t>respond</w:t>
      </w:r>
      <w:r w:rsidRPr="0023689A" w:rsidR="00E6186D">
        <w:rPr>
          <w:rFonts w:asciiTheme="minorHAnsi" w:hAnsiTheme="minorHAnsi" w:cstheme="minorHAnsi"/>
          <w:sz w:val="24"/>
          <w:szCs w:val="24"/>
        </w:rPr>
        <w:t>s</w:t>
      </w:r>
      <w:r w:rsidRPr="0023689A">
        <w:rPr>
          <w:rFonts w:asciiTheme="minorHAnsi" w:hAnsiTheme="minorHAnsi" w:cstheme="minorHAnsi"/>
          <w:sz w:val="24"/>
          <w:szCs w:val="24"/>
        </w:rPr>
        <w:t xml:space="preserve"> no</w:t>
      </w:r>
      <w:r w:rsidRPr="0023689A" w:rsidR="00BD43ED">
        <w:rPr>
          <w:rFonts w:asciiTheme="minorHAnsi" w:hAnsiTheme="minorHAnsi" w:cstheme="minorHAnsi"/>
          <w:sz w:val="24"/>
          <w:szCs w:val="24"/>
        </w:rPr>
        <w:t>)</w:t>
      </w:r>
      <w:r w:rsidRPr="0023689A">
        <w:rPr>
          <w:rFonts w:asciiTheme="minorHAnsi" w:hAnsiTheme="minorHAnsi" w:cstheme="minorHAnsi"/>
          <w:sz w:val="24"/>
          <w:szCs w:val="24"/>
        </w:rPr>
        <w:t xml:space="preserve">. </w:t>
      </w:r>
    </w:p>
    <w:p w:rsidR="008657A1" w:rsidRPr="0023689A" w:rsidP="00D1276E" w14:paraId="1422FC7C" w14:textId="65E69094">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 xml:space="preserve">Are you a citizen or </w:t>
      </w:r>
      <w:r w:rsidRPr="0023689A" w:rsidR="00E4055D">
        <w:rPr>
          <w:rFonts w:asciiTheme="minorHAnsi" w:hAnsiTheme="minorHAnsi" w:cstheme="minorHAnsi"/>
          <w:i/>
          <w:iCs/>
          <w:sz w:val="24"/>
          <w:szCs w:val="24"/>
          <w:u w:val="single"/>
        </w:rPr>
        <w:t>n</w:t>
      </w:r>
      <w:r w:rsidRPr="0023689A">
        <w:rPr>
          <w:rFonts w:asciiTheme="minorHAnsi" w:hAnsiTheme="minorHAnsi" w:cstheme="minorHAnsi"/>
          <w:i/>
          <w:iCs/>
          <w:sz w:val="24"/>
          <w:szCs w:val="24"/>
          <w:u w:val="single"/>
        </w:rPr>
        <w:t>ational of the United States</w:t>
      </w:r>
      <w:r w:rsidRPr="0023689A" w:rsidR="006002C0">
        <w:rPr>
          <w:rFonts w:asciiTheme="minorHAnsi" w:hAnsiTheme="minorHAnsi" w:cstheme="minorHAnsi"/>
          <w:i/>
          <w:iCs/>
          <w:sz w:val="24"/>
          <w:szCs w:val="24"/>
          <w:u w:val="single"/>
        </w:rPr>
        <w:t>?</w:t>
      </w:r>
      <w:r w:rsidRPr="0023689A">
        <w:rPr>
          <w:rFonts w:asciiTheme="minorHAnsi" w:hAnsiTheme="minorHAnsi" w:cstheme="minorHAnsi"/>
          <w:i/>
          <w:iCs/>
          <w:sz w:val="24"/>
          <w:szCs w:val="24"/>
        </w:rPr>
        <w:t xml:space="preserve"> </w:t>
      </w:r>
      <w:r w:rsidRPr="0023689A">
        <w:rPr>
          <w:rFonts w:asciiTheme="minorHAnsi" w:hAnsiTheme="minorHAnsi" w:cstheme="minorHAnsi"/>
          <w:sz w:val="24"/>
          <w:szCs w:val="24"/>
        </w:rPr>
        <w:t>–</w:t>
      </w:r>
      <w:r w:rsidRPr="0023689A" w:rsidR="00BD43ED">
        <w:rPr>
          <w:rFonts w:asciiTheme="minorHAnsi" w:hAnsiTheme="minorHAnsi" w:cstheme="minorHAnsi"/>
          <w:sz w:val="24"/>
          <w:szCs w:val="24"/>
        </w:rPr>
        <w:t xml:space="preserve"> U</w:t>
      </w:r>
      <w:r w:rsidRPr="0023689A" w:rsidR="00317F33">
        <w:rPr>
          <w:rFonts w:asciiTheme="minorHAnsi" w:hAnsiTheme="minorHAnsi" w:cstheme="minorHAnsi"/>
          <w:sz w:val="24"/>
          <w:szCs w:val="24"/>
        </w:rPr>
        <w:t xml:space="preserve">sed </w:t>
      </w:r>
      <w:r w:rsidRPr="0023689A">
        <w:rPr>
          <w:rFonts w:asciiTheme="minorHAnsi" w:hAnsiTheme="minorHAnsi" w:cstheme="minorHAnsi"/>
          <w:sz w:val="24"/>
          <w:szCs w:val="24"/>
        </w:rPr>
        <w:t>to determine eligibility of an applicant</w:t>
      </w:r>
      <w:r w:rsidRPr="0023689A" w:rsidR="78863C97">
        <w:rPr>
          <w:rFonts w:asciiTheme="minorHAnsi" w:hAnsiTheme="minorHAnsi" w:cstheme="minorHAnsi"/>
          <w:sz w:val="24"/>
          <w:szCs w:val="24"/>
        </w:rPr>
        <w:t xml:space="preserve"> </w:t>
      </w:r>
      <w:r w:rsidRPr="0023689A" w:rsidR="00C538AC">
        <w:rPr>
          <w:rFonts w:asciiTheme="minorHAnsi" w:hAnsiTheme="minorHAnsi" w:cstheme="minorHAnsi"/>
          <w:sz w:val="24"/>
          <w:szCs w:val="24"/>
        </w:rPr>
        <w:t>for employment</w:t>
      </w:r>
      <w:r w:rsidRPr="0023689A" w:rsidR="00317F33">
        <w:rPr>
          <w:rFonts w:asciiTheme="minorHAnsi" w:hAnsiTheme="minorHAnsi" w:cstheme="minorHAnsi"/>
          <w:sz w:val="24"/>
          <w:szCs w:val="24"/>
        </w:rPr>
        <w:t>.</w:t>
      </w:r>
    </w:p>
    <w:p w:rsidR="000C0DFC" w:rsidRPr="0023689A" w:rsidP="00D1276E" w14:paraId="75D90924" w14:textId="418E47CD">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If you are a male born after December 31, 1959, and are at least 18 years of age, civil service employment law (5 U.S.C. 3328) requires that you must register with the Selective Service System, unless you meet certain exemptions</w:t>
      </w:r>
      <w:r w:rsidRPr="0023689A" w:rsidR="00E82114">
        <w:rPr>
          <w:rFonts w:asciiTheme="minorHAnsi" w:hAnsiTheme="minorHAnsi" w:cstheme="minorHAnsi"/>
          <w:i/>
          <w:iCs/>
          <w:sz w:val="24"/>
          <w:szCs w:val="24"/>
          <w:u w:val="single"/>
        </w:rPr>
        <w:t>.</w:t>
      </w:r>
      <w:r w:rsidRPr="0023689A">
        <w:rPr>
          <w:rFonts w:asciiTheme="minorHAnsi" w:hAnsiTheme="minorHAnsi" w:cstheme="minorHAnsi"/>
          <w:i/>
          <w:iCs/>
          <w:sz w:val="24"/>
          <w:szCs w:val="24"/>
          <w:u w:val="single"/>
        </w:rPr>
        <w:t xml:space="preserve"> </w:t>
      </w:r>
      <w:r w:rsidRPr="0023689A" w:rsidR="00EF40F8">
        <w:rPr>
          <w:rFonts w:asciiTheme="minorHAnsi" w:hAnsiTheme="minorHAnsi" w:cstheme="minorHAnsi"/>
          <w:i/>
          <w:iCs/>
          <w:sz w:val="24"/>
          <w:szCs w:val="24"/>
          <w:u w:val="single"/>
        </w:rPr>
        <w:t xml:space="preserve">Were you born </w:t>
      </w:r>
      <w:r w:rsidRPr="0023689A" w:rsidR="00142AA9">
        <w:rPr>
          <w:rFonts w:asciiTheme="minorHAnsi" w:hAnsiTheme="minorHAnsi" w:cstheme="minorHAnsi"/>
          <w:i/>
          <w:iCs/>
          <w:sz w:val="24"/>
          <w:szCs w:val="24"/>
          <w:u w:val="single"/>
        </w:rPr>
        <w:t xml:space="preserve">a </w:t>
      </w:r>
      <w:r w:rsidRPr="0023689A" w:rsidR="00EF40F8">
        <w:rPr>
          <w:rFonts w:asciiTheme="minorHAnsi" w:hAnsiTheme="minorHAnsi" w:cstheme="minorHAnsi"/>
          <w:i/>
          <w:iCs/>
          <w:sz w:val="24"/>
          <w:szCs w:val="24"/>
          <w:u w:val="single"/>
        </w:rPr>
        <w:t>male</w:t>
      </w:r>
      <w:r w:rsidRPr="0023689A" w:rsidR="00AE6E1D">
        <w:rPr>
          <w:rFonts w:asciiTheme="minorHAnsi" w:hAnsiTheme="minorHAnsi" w:cstheme="minorHAnsi"/>
          <w:i/>
          <w:iCs/>
          <w:sz w:val="24"/>
          <w:szCs w:val="24"/>
          <w:u w:val="single"/>
        </w:rPr>
        <w:t xml:space="preserve"> </w:t>
      </w:r>
      <w:r w:rsidRPr="0023689A">
        <w:rPr>
          <w:rFonts w:asciiTheme="minorHAnsi" w:hAnsiTheme="minorHAnsi" w:cstheme="minorHAnsi"/>
          <w:i/>
          <w:iCs/>
          <w:sz w:val="24"/>
          <w:szCs w:val="24"/>
          <w:u w:val="single"/>
        </w:rPr>
        <w:t>after December 31, 1959</w:t>
      </w:r>
      <w:r w:rsidRPr="0023689A" w:rsidR="0063699D">
        <w:rPr>
          <w:rFonts w:asciiTheme="minorHAnsi" w:hAnsiTheme="minorHAnsi" w:cstheme="minorHAnsi"/>
          <w:i/>
          <w:iCs/>
          <w:sz w:val="24"/>
          <w:szCs w:val="24"/>
          <w:u w:val="single"/>
        </w:rPr>
        <w:t>?</w:t>
      </w:r>
      <w:r w:rsidRPr="0023689A" w:rsidR="00E82114">
        <w:rPr>
          <w:rFonts w:asciiTheme="minorHAnsi" w:hAnsiTheme="minorHAnsi" w:cstheme="minorHAnsi"/>
          <w:i/>
          <w:iCs/>
          <w:sz w:val="24"/>
          <w:szCs w:val="24"/>
        </w:rPr>
        <w:t xml:space="preserve"> </w:t>
      </w:r>
      <w:r w:rsidRPr="0023689A" w:rsidR="007B2923">
        <w:rPr>
          <w:rFonts w:asciiTheme="minorHAnsi" w:hAnsiTheme="minorHAnsi" w:cstheme="minorHAnsi"/>
          <w:i/>
          <w:iCs/>
          <w:sz w:val="24"/>
          <w:szCs w:val="24"/>
        </w:rPr>
        <w:t>–</w:t>
      </w:r>
      <w:r w:rsidRPr="0023689A">
        <w:rPr>
          <w:rFonts w:asciiTheme="minorHAnsi" w:hAnsiTheme="minorHAnsi" w:cstheme="minorHAnsi"/>
          <w:i/>
          <w:iCs/>
          <w:sz w:val="24"/>
          <w:szCs w:val="24"/>
        </w:rPr>
        <w:t xml:space="preserve"> </w:t>
      </w:r>
      <w:r w:rsidRPr="0023689A" w:rsidR="00BD43ED">
        <w:rPr>
          <w:rFonts w:asciiTheme="minorHAnsi" w:hAnsiTheme="minorHAnsi" w:cstheme="minorHAnsi"/>
          <w:sz w:val="24"/>
          <w:szCs w:val="24"/>
        </w:rPr>
        <w:t>U</w:t>
      </w:r>
      <w:r w:rsidRPr="0023689A" w:rsidR="007B2923">
        <w:rPr>
          <w:rFonts w:asciiTheme="minorHAnsi" w:hAnsiTheme="minorHAnsi" w:cstheme="minorHAnsi"/>
          <w:sz w:val="24"/>
          <w:szCs w:val="24"/>
        </w:rPr>
        <w:t xml:space="preserve">sed </w:t>
      </w:r>
      <w:r w:rsidRPr="0023689A">
        <w:rPr>
          <w:rFonts w:asciiTheme="minorHAnsi" w:hAnsiTheme="minorHAnsi" w:cstheme="minorHAnsi"/>
          <w:sz w:val="24"/>
          <w:szCs w:val="24"/>
        </w:rPr>
        <w:t>to determine eligibility of an applicant</w:t>
      </w:r>
      <w:r w:rsidRPr="0023689A" w:rsidR="00C538AC">
        <w:rPr>
          <w:rFonts w:asciiTheme="minorHAnsi" w:hAnsiTheme="minorHAnsi" w:cstheme="minorHAnsi"/>
          <w:sz w:val="24"/>
          <w:szCs w:val="24"/>
        </w:rPr>
        <w:t xml:space="preserve"> for employment</w:t>
      </w:r>
      <w:r w:rsidRPr="0023689A" w:rsidR="00E82114">
        <w:rPr>
          <w:rFonts w:asciiTheme="minorHAnsi" w:hAnsiTheme="minorHAnsi" w:cstheme="minorHAnsi"/>
          <w:sz w:val="24"/>
          <w:szCs w:val="24"/>
        </w:rPr>
        <w:t>.</w:t>
      </w:r>
      <w:r w:rsidRPr="0023689A" w:rsidR="007B2923">
        <w:rPr>
          <w:rFonts w:asciiTheme="minorHAnsi" w:hAnsiTheme="minorHAnsi" w:cstheme="minorHAnsi"/>
          <w:sz w:val="24"/>
          <w:szCs w:val="24"/>
        </w:rPr>
        <w:t xml:space="preserve"> Applicants who </w:t>
      </w:r>
      <w:r w:rsidRPr="0023689A" w:rsidR="00963037">
        <w:rPr>
          <w:rFonts w:asciiTheme="minorHAnsi" w:hAnsiTheme="minorHAnsi" w:cstheme="minorHAnsi"/>
          <w:sz w:val="24"/>
          <w:szCs w:val="24"/>
        </w:rPr>
        <w:t>are</w:t>
      </w:r>
      <w:r w:rsidRPr="0023689A" w:rsidR="007B2923">
        <w:rPr>
          <w:rFonts w:asciiTheme="minorHAnsi" w:hAnsiTheme="minorHAnsi" w:cstheme="minorHAnsi"/>
          <w:sz w:val="24"/>
          <w:szCs w:val="24"/>
        </w:rPr>
        <w:t xml:space="preserve"> male </w:t>
      </w:r>
      <w:r w:rsidRPr="0023689A" w:rsidR="00963037">
        <w:rPr>
          <w:rFonts w:asciiTheme="minorHAnsi" w:hAnsiTheme="minorHAnsi" w:cstheme="minorHAnsi"/>
          <w:sz w:val="24"/>
          <w:szCs w:val="24"/>
        </w:rPr>
        <w:t xml:space="preserve">and born </w:t>
      </w:r>
      <w:r w:rsidRPr="0023689A" w:rsidR="007B2923">
        <w:rPr>
          <w:rFonts w:asciiTheme="minorHAnsi" w:hAnsiTheme="minorHAnsi" w:cstheme="minorHAnsi"/>
          <w:sz w:val="24"/>
          <w:szCs w:val="24"/>
        </w:rPr>
        <w:t xml:space="preserve">after December 31, </w:t>
      </w:r>
      <w:r w:rsidRPr="0023689A" w:rsidR="00382BF2">
        <w:rPr>
          <w:rFonts w:asciiTheme="minorHAnsi" w:hAnsiTheme="minorHAnsi" w:cstheme="minorHAnsi"/>
          <w:sz w:val="24"/>
          <w:szCs w:val="24"/>
        </w:rPr>
        <w:t>1959,</w:t>
      </w:r>
      <w:r w:rsidRPr="0023689A" w:rsidR="007B2923">
        <w:rPr>
          <w:rFonts w:asciiTheme="minorHAnsi" w:hAnsiTheme="minorHAnsi" w:cstheme="minorHAnsi"/>
          <w:sz w:val="24"/>
          <w:szCs w:val="24"/>
        </w:rPr>
        <w:t xml:space="preserve"> and are 18 or older must be registered with the Selective Service System </w:t>
      </w:r>
      <w:r w:rsidRPr="0023689A" w:rsidR="00382BF2">
        <w:rPr>
          <w:rFonts w:asciiTheme="minorHAnsi" w:hAnsiTheme="minorHAnsi" w:cstheme="minorHAnsi"/>
          <w:sz w:val="24"/>
          <w:szCs w:val="24"/>
        </w:rPr>
        <w:t>to</w:t>
      </w:r>
      <w:r w:rsidRPr="0023689A" w:rsidR="007B2923">
        <w:rPr>
          <w:rFonts w:asciiTheme="minorHAnsi" w:hAnsiTheme="minorHAnsi" w:cstheme="minorHAnsi"/>
          <w:sz w:val="24"/>
          <w:szCs w:val="24"/>
        </w:rPr>
        <w:t xml:space="preserve"> be hired, unless they have a valid exemption.</w:t>
      </w:r>
    </w:p>
    <w:p w:rsidR="000C0DFC" w:rsidRPr="0023689A" w:rsidP="00D1276E" w14:paraId="2552E398" w14:textId="5B60CA86">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Have you registered with the Selective Service System</w:t>
      </w:r>
      <w:r w:rsidRPr="0023689A" w:rsidR="0063699D">
        <w:rPr>
          <w:rFonts w:asciiTheme="minorHAnsi" w:hAnsiTheme="minorHAnsi" w:cstheme="minorHAnsi"/>
          <w:i/>
          <w:iCs/>
          <w:sz w:val="24"/>
          <w:szCs w:val="24"/>
          <w:u w:val="single"/>
        </w:rPr>
        <w:t>?</w:t>
      </w:r>
      <w:r w:rsidRPr="0023689A">
        <w:rPr>
          <w:rFonts w:asciiTheme="minorHAnsi" w:hAnsiTheme="minorHAnsi" w:cstheme="minorHAnsi"/>
          <w:i/>
          <w:iCs/>
          <w:sz w:val="24"/>
          <w:szCs w:val="24"/>
        </w:rPr>
        <w:t xml:space="preserve"> </w:t>
      </w:r>
      <w:r w:rsidRPr="0023689A" w:rsidR="002E6C44">
        <w:rPr>
          <w:rFonts w:asciiTheme="minorHAnsi" w:hAnsiTheme="minorHAnsi" w:cstheme="minorHAnsi"/>
          <w:i/>
          <w:iCs/>
          <w:sz w:val="24"/>
          <w:szCs w:val="24"/>
        </w:rPr>
        <w:t>–</w:t>
      </w:r>
      <w:r w:rsidRPr="0023689A" w:rsidR="0063699D">
        <w:rPr>
          <w:rFonts w:asciiTheme="minorHAnsi" w:hAnsiTheme="minorHAnsi" w:cstheme="minorHAnsi"/>
          <w:i/>
          <w:iCs/>
          <w:sz w:val="24"/>
          <w:szCs w:val="24"/>
        </w:rPr>
        <w:t xml:space="preserve"> </w:t>
      </w:r>
      <w:r w:rsidRPr="0023689A" w:rsidR="00BD43ED">
        <w:rPr>
          <w:rFonts w:asciiTheme="minorHAnsi" w:hAnsiTheme="minorHAnsi" w:cstheme="minorHAnsi"/>
          <w:sz w:val="24"/>
          <w:szCs w:val="24"/>
        </w:rPr>
        <w:t>Used to determine if the applicant meets the Selective Service eligibility requirement. I</w:t>
      </w:r>
      <w:r w:rsidRPr="0023689A" w:rsidR="002E6C44">
        <w:rPr>
          <w:rFonts w:asciiTheme="minorHAnsi" w:hAnsiTheme="minorHAnsi" w:cstheme="minorHAnsi"/>
          <w:sz w:val="24"/>
          <w:szCs w:val="24"/>
        </w:rPr>
        <w:t xml:space="preserve">ncludes collecting </w:t>
      </w:r>
      <w:r w:rsidRPr="0023689A" w:rsidR="00C538AC">
        <w:rPr>
          <w:rFonts w:asciiTheme="minorHAnsi" w:hAnsiTheme="minorHAnsi" w:cstheme="minorHAnsi"/>
          <w:sz w:val="24"/>
          <w:szCs w:val="24"/>
        </w:rPr>
        <w:t xml:space="preserve">their </w:t>
      </w:r>
      <w:r w:rsidRPr="0023689A" w:rsidR="002E6C44">
        <w:rPr>
          <w:rFonts w:asciiTheme="minorHAnsi" w:hAnsiTheme="minorHAnsi" w:cstheme="minorHAnsi"/>
          <w:sz w:val="24"/>
          <w:szCs w:val="24"/>
        </w:rPr>
        <w:t>Select</w:t>
      </w:r>
      <w:r w:rsidRPr="0023689A" w:rsidR="00FA60B9">
        <w:rPr>
          <w:rFonts w:asciiTheme="minorHAnsi" w:hAnsiTheme="minorHAnsi" w:cstheme="minorHAnsi"/>
          <w:sz w:val="24"/>
          <w:szCs w:val="24"/>
        </w:rPr>
        <w:t>ive</w:t>
      </w:r>
      <w:r w:rsidRPr="0023689A" w:rsidR="002E6C44">
        <w:rPr>
          <w:rFonts w:asciiTheme="minorHAnsi" w:hAnsiTheme="minorHAnsi" w:cstheme="minorHAnsi"/>
          <w:sz w:val="24"/>
          <w:szCs w:val="24"/>
        </w:rPr>
        <w:t xml:space="preserve"> Service number</w:t>
      </w:r>
      <w:r w:rsidRPr="0023689A" w:rsidR="00317F33">
        <w:rPr>
          <w:rFonts w:asciiTheme="minorHAnsi" w:hAnsiTheme="minorHAnsi" w:cstheme="minorHAnsi"/>
          <w:sz w:val="24"/>
          <w:szCs w:val="24"/>
        </w:rPr>
        <w:t xml:space="preserve"> if the applicant </w:t>
      </w:r>
      <w:r w:rsidRPr="0023689A" w:rsidR="002721A1">
        <w:rPr>
          <w:rFonts w:asciiTheme="minorHAnsi" w:hAnsiTheme="minorHAnsi" w:cstheme="minorHAnsi"/>
          <w:sz w:val="24"/>
          <w:szCs w:val="24"/>
        </w:rPr>
        <w:t>is registered</w:t>
      </w:r>
      <w:r w:rsidRPr="0023689A" w:rsidR="00020388">
        <w:rPr>
          <w:rFonts w:asciiTheme="minorHAnsi" w:hAnsiTheme="minorHAnsi" w:cstheme="minorHAnsi"/>
          <w:sz w:val="24"/>
          <w:szCs w:val="24"/>
        </w:rPr>
        <w:t xml:space="preserve"> or </w:t>
      </w:r>
      <w:r w:rsidRPr="0023689A" w:rsidR="00317F33">
        <w:rPr>
          <w:rFonts w:asciiTheme="minorHAnsi" w:hAnsiTheme="minorHAnsi" w:cstheme="minorHAnsi"/>
          <w:sz w:val="24"/>
          <w:szCs w:val="24"/>
        </w:rPr>
        <w:t xml:space="preserve">collecting </w:t>
      </w:r>
      <w:r w:rsidRPr="0023689A" w:rsidR="00020388">
        <w:rPr>
          <w:rFonts w:asciiTheme="minorHAnsi" w:hAnsiTheme="minorHAnsi" w:cstheme="minorHAnsi"/>
          <w:sz w:val="24"/>
          <w:szCs w:val="24"/>
        </w:rPr>
        <w:t xml:space="preserve">documentation of </w:t>
      </w:r>
      <w:r w:rsidRPr="0023689A" w:rsidR="00C538AC">
        <w:rPr>
          <w:rFonts w:asciiTheme="minorHAnsi" w:hAnsiTheme="minorHAnsi" w:cstheme="minorHAnsi"/>
          <w:sz w:val="24"/>
          <w:szCs w:val="24"/>
        </w:rPr>
        <w:t xml:space="preserve">an </w:t>
      </w:r>
      <w:r w:rsidRPr="0023689A" w:rsidR="00020388">
        <w:rPr>
          <w:rFonts w:asciiTheme="minorHAnsi" w:hAnsiTheme="minorHAnsi" w:cstheme="minorHAnsi"/>
          <w:sz w:val="24"/>
          <w:szCs w:val="24"/>
        </w:rPr>
        <w:t>exemption</w:t>
      </w:r>
      <w:r w:rsidRPr="0023689A" w:rsidR="00317F33">
        <w:rPr>
          <w:rFonts w:asciiTheme="minorHAnsi" w:hAnsiTheme="minorHAnsi" w:cstheme="minorHAnsi"/>
          <w:sz w:val="24"/>
          <w:szCs w:val="24"/>
        </w:rPr>
        <w:t xml:space="preserve"> if the applicant </w:t>
      </w:r>
      <w:r w:rsidRPr="0023689A" w:rsidR="002721A1">
        <w:rPr>
          <w:rFonts w:asciiTheme="minorHAnsi" w:hAnsiTheme="minorHAnsi" w:cstheme="minorHAnsi"/>
          <w:sz w:val="24"/>
          <w:szCs w:val="24"/>
        </w:rPr>
        <w:t>is not registered</w:t>
      </w:r>
      <w:r w:rsidRPr="0023689A" w:rsidR="00317F33">
        <w:rPr>
          <w:rFonts w:asciiTheme="minorHAnsi" w:hAnsiTheme="minorHAnsi" w:cstheme="minorHAnsi"/>
          <w:sz w:val="24"/>
          <w:szCs w:val="24"/>
        </w:rPr>
        <w:t xml:space="preserve">. </w:t>
      </w:r>
    </w:p>
    <w:p w:rsidR="000C0DFC" w:rsidRPr="0023689A" w:rsidP="00D1276E" w14:paraId="1CF96FFA" w14:textId="1BD4810C">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Do you claim veterans</w:t>
      </w:r>
      <w:r w:rsidRPr="0023689A" w:rsidR="00142AA9">
        <w:rPr>
          <w:rFonts w:asciiTheme="minorHAnsi" w:hAnsiTheme="minorHAnsi" w:cstheme="minorHAnsi"/>
          <w:i/>
          <w:iCs/>
          <w:sz w:val="24"/>
          <w:szCs w:val="24"/>
          <w:u w:val="single"/>
        </w:rPr>
        <w:t>’</w:t>
      </w:r>
      <w:r w:rsidRPr="0023689A">
        <w:rPr>
          <w:rFonts w:asciiTheme="minorHAnsi" w:hAnsiTheme="minorHAnsi" w:cstheme="minorHAnsi"/>
          <w:i/>
          <w:iCs/>
          <w:sz w:val="24"/>
          <w:szCs w:val="24"/>
          <w:u w:val="single"/>
        </w:rPr>
        <w:t xml:space="preserve"> preference</w:t>
      </w:r>
      <w:r w:rsidRPr="0023689A" w:rsidR="00317F33">
        <w:rPr>
          <w:rFonts w:asciiTheme="minorHAnsi" w:hAnsiTheme="minorHAnsi" w:cstheme="minorHAnsi"/>
          <w:i/>
          <w:iCs/>
          <w:sz w:val="24"/>
          <w:szCs w:val="24"/>
          <w:u w:val="single"/>
        </w:rPr>
        <w:t>?</w:t>
      </w:r>
      <w:r w:rsidRPr="0023689A" w:rsidR="00317F33">
        <w:rPr>
          <w:rFonts w:asciiTheme="minorHAnsi" w:hAnsiTheme="minorHAnsi" w:cstheme="minorHAnsi"/>
          <w:i/>
          <w:iCs/>
          <w:sz w:val="24"/>
          <w:szCs w:val="24"/>
        </w:rPr>
        <w:t xml:space="preserve"> –</w:t>
      </w:r>
      <w:r w:rsidRPr="0023689A">
        <w:rPr>
          <w:rFonts w:asciiTheme="minorHAnsi" w:hAnsiTheme="minorHAnsi" w:cstheme="minorHAnsi"/>
          <w:i/>
          <w:iCs/>
          <w:sz w:val="24"/>
          <w:szCs w:val="24"/>
        </w:rPr>
        <w:t xml:space="preserve"> </w:t>
      </w:r>
      <w:r w:rsidRPr="0023689A" w:rsidR="00BD43ED">
        <w:rPr>
          <w:rFonts w:asciiTheme="minorHAnsi" w:hAnsiTheme="minorHAnsi" w:cstheme="minorHAnsi"/>
          <w:sz w:val="24"/>
          <w:szCs w:val="24"/>
        </w:rPr>
        <w:t>This information is needed to determine veterans</w:t>
      </w:r>
      <w:r w:rsidRPr="0023689A" w:rsidR="00142AA9">
        <w:rPr>
          <w:rFonts w:asciiTheme="minorHAnsi" w:hAnsiTheme="minorHAnsi" w:cstheme="minorHAnsi"/>
          <w:sz w:val="24"/>
          <w:szCs w:val="24"/>
        </w:rPr>
        <w:t>’</w:t>
      </w:r>
      <w:r w:rsidRPr="0023689A" w:rsidR="00BD43ED">
        <w:rPr>
          <w:rFonts w:asciiTheme="minorHAnsi" w:hAnsiTheme="minorHAnsi" w:cstheme="minorHAnsi"/>
          <w:sz w:val="24"/>
          <w:szCs w:val="24"/>
        </w:rPr>
        <w:t xml:space="preserve"> preference eligibility of an applicant. </w:t>
      </w:r>
      <w:r w:rsidRPr="0023689A" w:rsidR="00317F33">
        <w:rPr>
          <w:rFonts w:asciiTheme="minorHAnsi" w:hAnsiTheme="minorHAnsi" w:cstheme="minorHAnsi"/>
          <w:sz w:val="24"/>
          <w:szCs w:val="24"/>
        </w:rPr>
        <w:t xml:space="preserve">If the applicant indicates yes, then </w:t>
      </w:r>
      <w:r w:rsidRPr="0023689A" w:rsidR="00142AA9">
        <w:rPr>
          <w:rFonts w:asciiTheme="minorHAnsi" w:hAnsiTheme="minorHAnsi" w:cstheme="minorHAnsi"/>
          <w:sz w:val="24"/>
          <w:szCs w:val="24"/>
        </w:rPr>
        <w:t>he/she</w:t>
      </w:r>
      <w:r w:rsidRPr="0023689A" w:rsidR="00317F33">
        <w:rPr>
          <w:rFonts w:asciiTheme="minorHAnsi" w:hAnsiTheme="minorHAnsi" w:cstheme="minorHAnsi"/>
          <w:sz w:val="24"/>
          <w:szCs w:val="24"/>
        </w:rPr>
        <w:t xml:space="preserve"> will be provided with a list of veterans’ preference categories to choose from</w:t>
      </w:r>
      <w:r w:rsidRPr="0023689A" w:rsidR="008267B5">
        <w:rPr>
          <w:rFonts w:asciiTheme="minorHAnsi" w:hAnsiTheme="minorHAnsi" w:cstheme="minorHAnsi"/>
          <w:sz w:val="24"/>
          <w:szCs w:val="24"/>
        </w:rPr>
        <w:t xml:space="preserve">. </w:t>
      </w:r>
      <w:r w:rsidRPr="0023689A" w:rsidR="00317F33">
        <w:rPr>
          <w:rFonts w:asciiTheme="minorHAnsi" w:hAnsiTheme="minorHAnsi" w:cstheme="minorHAnsi"/>
          <w:sz w:val="24"/>
          <w:szCs w:val="24"/>
        </w:rPr>
        <w:t xml:space="preserve">The applicant will </w:t>
      </w:r>
      <w:r w:rsidRPr="0023689A" w:rsidR="00C538AC">
        <w:rPr>
          <w:rFonts w:asciiTheme="minorHAnsi" w:hAnsiTheme="minorHAnsi" w:cstheme="minorHAnsi"/>
          <w:sz w:val="24"/>
          <w:szCs w:val="24"/>
        </w:rPr>
        <w:t xml:space="preserve">be required </w:t>
      </w:r>
      <w:r w:rsidRPr="0023689A" w:rsidR="00317F33">
        <w:rPr>
          <w:rFonts w:asciiTheme="minorHAnsi" w:hAnsiTheme="minorHAnsi" w:cstheme="minorHAnsi"/>
          <w:sz w:val="24"/>
          <w:szCs w:val="24"/>
        </w:rPr>
        <w:t xml:space="preserve">to upload supporting documentation to claim preference. </w:t>
      </w:r>
    </w:p>
    <w:p w:rsidR="000C0DFC" w:rsidRPr="0023689A" w:rsidP="00D1276E" w14:paraId="2A46B105" w14:textId="027855DB">
      <w:pPr>
        <w:pStyle w:val="ListParagraph"/>
        <w:widowControl/>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 xml:space="preserve">Are you currently employed by a </w:t>
      </w:r>
      <w:r w:rsidRPr="0023689A" w:rsidR="00C538AC">
        <w:rPr>
          <w:rFonts w:asciiTheme="minorHAnsi" w:hAnsiTheme="minorHAnsi" w:cstheme="minorHAnsi"/>
          <w:i/>
          <w:iCs/>
          <w:sz w:val="24"/>
          <w:szCs w:val="24"/>
          <w:u w:val="single"/>
        </w:rPr>
        <w:t>f</w:t>
      </w:r>
      <w:r w:rsidRPr="0023689A" w:rsidR="00E82114">
        <w:rPr>
          <w:rFonts w:asciiTheme="minorHAnsi" w:hAnsiTheme="minorHAnsi" w:cstheme="minorHAnsi"/>
          <w:i/>
          <w:iCs/>
          <w:sz w:val="24"/>
          <w:szCs w:val="24"/>
          <w:u w:val="single"/>
        </w:rPr>
        <w:t>ederal</w:t>
      </w:r>
      <w:r w:rsidRPr="0023689A">
        <w:rPr>
          <w:rFonts w:asciiTheme="minorHAnsi" w:hAnsiTheme="minorHAnsi" w:cstheme="minorHAnsi"/>
          <w:i/>
          <w:iCs/>
          <w:sz w:val="24"/>
          <w:szCs w:val="24"/>
          <w:u w:val="single"/>
        </w:rPr>
        <w:t xml:space="preserve"> government agency</w:t>
      </w:r>
      <w:r w:rsidRPr="0023689A" w:rsidR="009A2993">
        <w:rPr>
          <w:rFonts w:asciiTheme="minorHAnsi" w:hAnsiTheme="minorHAnsi" w:cstheme="minorHAnsi"/>
          <w:i/>
          <w:iCs/>
          <w:sz w:val="24"/>
          <w:szCs w:val="24"/>
          <w:u w:val="single"/>
        </w:rPr>
        <w:t>?</w:t>
      </w:r>
      <w:r w:rsidRPr="0023689A" w:rsidR="009A2993">
        <w:rPr>
          <w:rFonts w:asciiTheme="minorHAnsi" w:hAnsiTheme="minorHAnsi" w:cstheme="minorHAnsi"/>
          <w:i/>
          <w:iCs/>
          <w:sz w:val="24"/>
          <w:szCs w:val="24"/>
        </w:rPr>
        <w:t xml:space="preserve"> –</w:t>
      </w:r>
      <w:r w:rsidRPr="0023689A">
        <w:rPr>
          <w:rFonts w:asciiTheme="minorHAnsi" w:hAnsiTheme="minorHAnsi" w:cstheme="minorHAnsi"/>
          <w:i/>
          <w:iCs/>
          <w:sz w:val="24"/>
          <w:szCs w:val="24"/>
        </w:rPr>
        <w:t xml:space="preserve"> </w:t>
      </w:r>
      <w:r w:rsidRPr="0023689A" w:rsidR="00BD43ED">
        <w:rPr>
          <w:rFonts w:asciiTheme="minorHAnsi" w:hAnsiTheme="minorHAnsi" w:cstheme="minorHAnsi"/>
          <w:sz w:val="24"/>
          <w:szCs w:val="24"/>
        </w:rPr>
        <w:t xml:space="preserve">Needed to determine eligibility of an applicant. Unless there is an approved waiver for </w:t>
      </w:r>
      <w:r w:rsidRPr="0023689A" w:rsidR="008267B5">
        <w:rPr>
          <w:rFonts w:asciiTheme="minorHAnsi" w:hAnsiTheme="minorHAnsi" w:cstheme="minorHAnsi"/>
          <w:sz w:val="24"/>
          <w:szCs w:val="24"/>
        </w:rPr>
        <w:t>dual</w:t>
      </w:r>
      <w:r w:rsidRPr="0023689A" w:rsidR="00BD43ED">
        <w:rPr>
          <w:rFonts w:asciiTheme="minorHAnsi" w:hAnsiTheme="minorHAnsi" w:cstheme="minorHAnsi"/>
          <w:sz w:val="24"/>
          <w:szCs w:val="24"/>
        </w:rPr>
        <w:t xml:space="preserve"> </w:t>
      </w:r>
      <w:r w:rsidRPr="0023689A" w:rsidR="008267B5">
        <w:rPr>
          <w:rFonts w:asciiTheme="minorHAnsi" w:hAnsiTheme="minorHAnsi" w:cstheme="minorHAnsi"/>
          <w:sz w:val="24"/>
          <w:szCs w:val="24"/>
        </w:rPr>
        <w:t>f</w:t>
      </w:r>
      <w:r w:rsidRPr="0023689A" w:rsidR="00BD43ED">
        <w:rPr>
          <w:rFonts w:asciiTheme="minorHAnsi" w:hAnsiTheme="minorHAnsi" w:cstheme="minorHAnsi"/>
          <w:sz w:val="24"/>
          <w:szCs w:val="24"/>
        </w:rPr>
        <w:t>ederal employment with the applicant’s associated agency, the applicant cannot be hired. If the applicant responds yes,</w:t>
      </w:r>
      <w:r w:rsidRPr="0023689A" w:rsidR="009A2993">
        <w:rPr>
          <w:rFonts w:asciiTheme="minorHAnsi" w:hAnsiTheme="minorHAnsi" w:cstheme="minorHAnsi"/>
          <w:sz w:val="24"/>
          <w:szCs w:val="24"/>
        </w:rPr>
        <w:t xml:space="preserve"> the agency, job title, and hire date</w:t>
      </w:r>
      <w:r w:rsidRPr="0023689A" w:rsidR="00BD43ED">
        <w:rPr>
          <w:rFonts w:asciiTheme="minorHAnsi" w:hAnsiTheme="minorHAnsi" w:cstheme="minorHAnsi"/>
          <w:sz w:val="24"/>
          <w:szCs w:val="24"/>
        </w:rPr>
        <w:t xml:space="preserve"> are collected</w:t>
      </w:r>
      <w:r w:rsidRPr="0023689A" w:rsidR="009A2993">
        <w:rPr>
          <w:rFonts w:asciiTheme="minorHAnsi" w:hAnsiTheme="minorHAnsi" w:cstheme="minorHAnsi"/>
          <w:sz w:val="24"/>
          <w:szCs w:val="24"/>
        </w:rPr>
        <w:t xml:space="preserve">. </w:t>
      </w:r>
    </w:p>
    <w:p w:rsidR="000C0DFC" w:rsidRPr="0023689A" w:rsidP="00D1276E" w14:paraId="6179B50D" w14:textId="5B493C97">
      <w:pPr>
        <w:pStyle w:val="ListParagraph"/>
        <w:widowControl/>
        <w:numPr>
          <w:ilvl w:val="0"/>
          <w:numId w:val="52"/>
        </w:numPr>
        <w:tabs>
          <w:tab w:val="left" w:pos="72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 xml:space="preserve">Are you a retiree receiving a </w:t>
      </w:r>
      <w:r w:rsidRPr="0023689A" w:rsidR="00E82114">
        <w:rPr>
          <w:rFonts w:asciiTheme="minorHAnsi" w:hAnsiTheme="minorHAnsi" w:cstheme="minorHAnsi"/>
          <w:i/>
          <w:iCs/>
          <w:sz w:val="24"/>
          <w:szCs w:val="24"/>
          <w:u w:val="single"/>
        </w:rPr>
        <w:t>federal</w:t>
      </w:r>
      <w:r w:rsidRPr="0023689A">
        <w:rPr>
          <w:rFonts w:asciiTheme="minorHAnsi" w:hAnsiTheme="minorHAnsi" w:cstheme="minorHAnsi"/>
          <w:i/>
          <w:iCs/>
          <w:sz w:val="24"/>
          <w:szCs w:val="24"/>
          <w:u w:val="single"/>
        </w:rPr>
        <w:t xml:space="preserve"> annuity</w:t>
      </w:r>
      <w:r w:rsidRPr="0023689A" w:rsidR="009A2993">
        <w:rPr>
          <w:rFonts w:asciiTheme="minorHAnsi" w:hAnsiTheme="minorHAnsi" w:cstheme="minorHAnsi"/>
          <w:i/>
          <w:iCs/>
          <w:sz w:val="24"/>
          <w:szCs w:val="24"/>
          <w:u w:val="single"/>
        </w:rPr>
        <w:t>?</w:t>
      </w:r>
      <w:r w:rsidRPr="0023689A" w:rsidR="00B23DB2">
        <w:rPr>
          <w:rFonts w:asciiTheme="minorHAnsi" w:hAnsiTheme="minorHAnsi" w:cstheme="minorHAnsi"/>
          <w:i/>
          <w:iCs/>
          <w:sz w:val="24"/>
          <w:szCs w:val="24"/>
        </w:rPr>
        <w:t xml:space="preserve"> –</w:t>
      </w:r>
      <w:r w:rsidRPr="0023689A" w:rsidR="007B2923">
        <w:rPr>
          <w:rFonts w:asciiTheme="minorHAnsi" w:hAnsiTheme="minorHAnsi" w:cstheme="minorHAnsi"/>
          <w:i/>
          <w:iCs/>
          <w:sz w:val="24"/>
          <w:szCs w:val="24"/>
        </w:rPr>
        <w:t xml:space="preserve"> </w:t>
      </w:r>
      <w:r w:rsidRPr="0023689A" w:rsidR="00BD43ED">
        <w:rPr>
          <w:rFonts w:asciiTheme="minorHAnsi" w:hAnsiTheme="minorHAnsi" w:cstheme="minorHAnsi"/>
          <w:sz w:val="24"/>
          <w:szCs w:val="24"/>
        </w:rPr>
        <w:t>Used</w:t>
      </w:r>
      <w:r w:rsidRPr="0023689A" w:rsidR="00BD43ED">
        <w:rPr>
          <w:rFonts w:asciiTheme="minorHAnsi" w:hAnsiTheme="minorHAnsi" w:cstheme="minorHAnsi"/>
          <w:i/>
          <w:iCs/>
          <w:sz w:val="24"/>
          <w:szCs w:val="24"/>
        </w:rPr>
        <w:t xml:space="preserve"> </w:t>
      </w:r>
      <w:r w:rsidRPr="0023689A" w:rsidR="00BD43ED">
        <w:rPr>
          <w:rFonts w:asciiTheme="minorHAnsi" w:hAnsiTheme="minorHAnsi" w:cstheme="minorHAnsi"/>
          <w:sz w:val="24"/>
          <w:szCs w:val="24"/>
        </w:rPr>
        <w:t xml:space="preserve">to determine if the applicant would require a salary offset if hired. </w:t>
      </w:r>
      <w:r w:rsidRPr="0023689A" w:rsidR="00DB54B2">
        <w:rPr>
          <w:rFonts w:asciiTheme="minorHAnsi" w:hAnsiTheme="minorHAnsi" w:cstheme="minorHAnsi"/>
          <w:sz w:val="24"/>
          <w:szCs w:val="24"/>
        </w:rPr>
        <w:t>If the applicant is a federal annuitant,</w:t>
      </w:r>
      <w:r w:rsidRPr="0023689A" w:rsidR="009A2993">
        <w:rPr>
          <w:rFonts w:asciiTheme="minorHAnsi" w:hAnsiTheme="minorHAnsi" w:cstheme="minorHAnsi"/>
          <w:sz w:val="24"/>
          <w:szCs w:val="24"/>
        </w:rPr>
        <w:t xml:space="preserve"> the </w:t>
      </w:r>
      <w:r w:rsidRPr="0023689A" w:rsidR="00DB54B2">
        <w:rPr>
          <w:rFonts w:asciiTheme="minorHAnsi" w:hAnsiTheme="minorHAnsi" w:cstheme="minorHAnsi"/>
          <w:sz w:val="24"/>
          <w:szCs w:val="24"/>
        </w:rPr>
        <w:t xml:space="preserve">name of the </w:t>
      </w:r>
      <w:r w:rsidRPr="0023689A" w:rsidR="009A2993">
        <w:rPr>
          <w:rFonts w:asciiTheme="minorHAnsi" w:hAnsiTheme="minorHAnsi" w:cstheme="minorHAnsi"/>
          <w:sz w:val="24"/>
          <w:szCs w:val="24"/>
        </w:rPr>
        <w:t>agency from which the applicant receives the annuity and the</w:t>
      </w:r>
      <w:r w:rsidRPr="0023689A" w:rsidR="00C538AC">
        <w:rPr>
          <w:rFonts w:asciiTheme="minorHAnsi" w:hAnsiTheme="minorHAnsi" w:cstheme="minorHAnsi"/>
          <w:sz w:val="24"/>
          <w:szCs w:val="24"/>
        </w:rPr>
        <w:t xml:space="preserve"> applicant’s</w:t>
      </w:r>
      <w:r w:rsidRPr="0023689A" w:rsidR="009A2993">
        <w:rPr>
          <w:rFonts w:asciiTheme="minorHAnsi" w:hAnsiTheme="minorHAnsi" w:cstheme="minorHAnsi"/>
          <w:sz w:val="24"/>
          <w:szCs w:val="24"/>
        </w:rPr>
        <w:t xml:space="preserve"> Civil Service Annuitant number</w:t>
      </w:r>
      <w:r w:rsidRPr="0023689A" w:rsidR="00DB54B2">
        <w:rPr>
          <w:rFonts w:asciiTheme="minorHAnsi" w:hAnsiTheme="minorHAnsi" w:cstheme="minorHAnsi"/>
          <w:sz w:val="24"/>
          <w:szCs w:val="24"/>
        </w:rPr>
        <w:t xml:space="preserve"> are collected</w:t>
      </w:r>
      <w:r w:rsidRPr="0023689A" w:rsidR="009A2993">
        <w:rPr>
          <w:rFonts w:asciiTheme="minorHAnsi" w:hAnsiTheme="minorHAnsi" w:cstheme="minorHAnsi"/>
          <w:sz w:val="24"/>
          <w:szCs w:val="24"/>
        </w:rPr>
        <w:t xml:space="preserve">. </w:t>
      </w:r>
    </w:p>
    <w:p w:rsidR="000C0DFC" w:rsidRPr="0023689A" w:rsidP="00D1276E" w14:paraId="12E5FD5D" w14:textId="41D3C878">
      <w:pPr>
        <w:pStyle w:val="ListParagraph"/>
        <w:widowControl/>
        <w:numPr>
          <w:ilvl w:val="0"/>
          <w:numId w:val="52"/>
        </w:numPr>
        <w:tabs>
          <w:tab w:val="left" w:pos="72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 xml:space="preserve">Have you worked for the </w:t>
      </w:r>
      <w:r w:rsidRPr="0023689A" w:rsidR="00DB54B2">
        <w:rPr>
          <w:rFonts w:asciiTheme="minorHAnsi" w:hAnsiTheme="minorHAnsi" w:cstheme="minorHAnsi"/>
          <w:i/>
          <w:iCs/>
          <w:sz w:val="24"/>
          <w:szCs w:val="24"/>
          <w:u w:val="single"/>
        </w:rPr>
        <w:t>f</w:t>
      </w:r>
      <w:r w:rsidRPr="0023689A">
        <w:rPr>
          <w:rFonts w:asciiTheme="minorHAnsi" w:hAnsiTheme="minorHAnsi" w:cstheme="minorHAnsi"/>
          <w:i/>
          <w:iCs/>
          <w:sz w:val="24"/>
          <w:szCs w:val="24"/>
          <w:u w:val="single"/>
        </w:rPr>
        <w:t>ederal government or military and received a Voluntary Separation Incentive Payment (VSIP) or "Buyout" within the past 5 years</w:t>
      </w:r>
      <w:r w:rsidRPr="0023689A" w:rsidR="009A2993">
        <w:rPr>
          <w:rFonts w:asciiTheme="minorHAnsi" w:hAnsiTheme="minorHAnsi" w:cstheme="minorHAnsi"/>
          <w:i/>
          <w:iCs/>
          <w:sz w:val="24"/>
          <w:szCs w:val="24"/>
          <w:u w:val="single"/>
        </w:rPr>
        <w:t>?</w:t>
      </w:r>
      <w:r w:rsidRPr="0023689A" w:rsidR="002E6C44">
        <w:rPr>
          <w:rFonts w:asciiTheme="minorHAnsi" w:hAnsiTheme="minorHAnsi" w:cstheme="minorHAnsi"/>
          <w:i/>
          <w:iCs/>
          <w:sz w:val="24"/>
          <w:szCs w:val="24"/>
        </w:rPr>
        <w:t xml:space="preserve"> </w:t>
      </w:r>
      <w:r w:rsidRPr="0023689A" w:rsidR="009A2993">
        <w:rPr>
          <w:rFonts w:asciiTheme="minorHAnsi" w:hAnsiTheme="minorHAnsi" w:cstheme="minorHAnsi"/>
          <w:i/>
          <w:iCs/>
          <w:sz w:val="24"/>
          <w:szCs w:val="24"/>
        </w:rPr>
        <w:t>–</w:t>
      </w:r>
      <w:r w:rsidRPr="0023689A">
        <w:rPr>
          <w:rFonts w:asciiTheme="minorHAnsi" w:hAnsiTheme="minorHAnsi" w:cstheme="minorHAnsi"/>
          <w:i/>
          <w:iCs/>
          <w:sz w:val="24"/>
          <w:szCs w:val="24"/>
        </w:rPr>
        <w:t xml:space="preserve"> </w:t>
      </w:r>
      <w:r w:rsidRPr="0023689A" w:rsidR="00BD43ED">
        <w:rPr>
          <w:rFonts w:asciiTheme="minorHAnsi" w:hAnsiTheme="minorHAnsi" w:cstheme="minorHAnsi"/>
          <w:sz w:val="24"/>
          <w:szCs w:val="24"/>
        </w:rPr>
        <w:t xml:space="preserve">Needed to determine if applicant may be required to repay a VSIP payout if hired. </w:t>
      </w:r>
      <w:r w:rsidRPr="0023689A" w:rsidR="00DB54B2">
        <w:rPr>
          <w:rFonts w:asciiTheme="minorHAnsi" w:hAnsiTheme="minorHAnsi" w:cstheme="minorHAnsi"/>
          <w:sz w:val="24"/>
          <w:szCs w:val="24"/>
        </w:rPr>
        <w:t>If the applicant has received a VSIP, then</w:t>
      </w:r>
      <w:r w:rsidRPr="0023689A" w:rsidR="009A2993">
        <w:rPr>
          <w:rFonts w:asciiTheme="minorHAnsi" w:hAnsiTheme="minorHAnsi" w:cstheme="minorHAnsi"/>
          <w:sz w:val="24"/>
          <w:szCs w:val="24"/>
        </w:rPr>
        <w:t xml:space="preserve"> the year the VSIP was received</w:t>
      </w:r>
      <w:r w:rsidRPr="0023689A" w:rsidR="00DB54B2">
        <w:rPr>
          <w:rFonts w:asciiTheme="minorHAnsi" w:hAnsiTheme="minorHAnsi" w:cstheme="minorHAnsi"/>
          <w:sz w:val="24"/>
          <w:szCs w:val="24"/>
        </w:rPr>
        <w:t xml:space="preserve">, </w:t>
      </w:r>
      <w:r w:rsidRPr="0023689A" w:rsidR="009A2993">
        <w:rPr>
          <w:rFonts w:asciiTheme="minorHAnsi" w:hAnsiTheme="minorHAnsi" w:cstheme="minorHAnsi"/>
          <w:sz w:val="24"/>
          <w:szCs w:val="24"/>
        </w:rPr>
        <w:t xml:space="preserve">the </w:t>
      </w:r>
      <w:r w:rsidRPr="0023689A" w:rsidR="00DB54B2">
        <w:rPr>
          <w:rFonts w:asciiTheme="minorHAnsi" w:hAnsiTheme="minorHAnsi" w:cstheme="minorHAnsi"/>
          <w:sz w:val="24"/>
          <w:szCs w:val="24"/>
        </w:rPr>
        <w:t xml:space="preserve">name of the </w:t>
      </w:r>
      <w:r w:rsidRPr="0023689A" w:rsidR="009A2993">
        <w:rPr>
          <w:rFonts w:asciiTheme="minorHAnsi" w:hAnsiTheme="minorHAnsi" w:cstheme="minorHAnsi"/>
          <w:sz w:val="24"/>
          <w:szCs w:val="24"/>
        </w:rPr>
        <w:t>agency from which it was received</w:t>
      </w:r>
      <w:r w:rsidRPr="0023689A" w:rsidR="00DB54B2">
        <w:rPr>
          <w:rFonts w:asciiTheme="minorHAnsi" w:hAnsiTheme="minorHAnsi" w:cstheme="minorHAnsi"/>
          <w:sz w:val="24"/>
          <w:szCs w:val="24"/>
        </w:rPr>
        <w:t>,</w:t>
      </w:r>
      <w:r w:rsidRPr="0023689A" w:rsidR="62E75C23">
        <w:rPr>
          <w:rFonts w:asciiTheme="minorHAnsi" w:hAnsiTheme="minorHAnsi" w:cstheme="minorHAnsi"/>
          <w:sz w:val="24"/>
          <w:szCs w:val="24"/>
        </w:rPr>
        <w:t xml:space="preserve"> and proof of </w:t>
      </w:r>
      <w:r w:rsidRPr="0023689A" w:rsidR="00DB54B2">
        <w:rPr>
          <w:rFonts w:asciiTheme="minorHAnsi" w:hAnsiTheme="minorHAnsi" w:cstheme="minorHAnsi"/>
          <w:sz w:val="24"/>
          <w:szCs w:val="24"/>
        </w:rPr>
        <w:t>re-</w:t>
      </w:r>
      <w:r w:rsidRPr="0023689A" w:rsidR="62E75C23">
        <w:rPr>
          <w:rFonts w:asciiTheme="minorHAnsi" w:hAnsiTheme="minorHAnsi" w:cstheme="minorHAnsi"/>
          <w:sz w:val="24"/>
          <w:szCs w:val="24"/>
        </w:rPr>
        <w:t>payment</w:t>
      </w:r>
      <w:r w:rsidRPr="0023689A" w:rsidR="00DB54B2">
        <w:rPr>
          <w:rFonts w:asciiTheme="minorHAnsi" w:hAnsiTheme="minorHAnsi" w:cstheme="minorHAnsi"/>
          <w:sz w:val="24"/>
          <w:szCs w:val="24"/>
        </w:rPr>
        <w:t xml:space="preserve"> (if repaid) are collected</w:t>
      </w:r>
      <w:r w:rsidRPr="0023689A" w:rsidR="009A2993">
        <w:rPr>
          <w:rFonts w:asciiTheme="minorHAnsi" w:hAnsiTheme="minorHAnsi" w:cstheme="minorHAnsi"/>
          <w:sz w:val="24"/>
          <w:szCs w:val="24"/>
        </w:rPr>
        <w:t xml:space="preserve">. </w:t>
      </w:r>
    </w:p>
    <w:p w:rsidR="000C0DFC" w:rsidRPr="0023689A" w:rsidP="00D1276E" w14:paraId="1C358E83" w14:textId="59785045">
      <w:pPr>
        <w:pStyle w:val="ListParagraph"/>
        <w:numPr>
          <w:ilvl w:val="0"/>
          <w:numId w:val="5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 xml:space="preserve">Some Census Bureau jobs require employees to be bilingual in English and another language. The employee must be able to convince individuals who speak no English to respond to the interview by explaining the purpose. Employees will receive </w:t>
      </w:r>
      <w:r w:rsidRPr="0023689A" w:rsidR="00FA60B9">
        <w:rPr>
          <w:rFonts w:asciiTheme="minorHAnsi" w:hAnsiTheme="minorHAnsi" w:cstheme="minorHAnsi"/>
          <w:i/>
          <w:iCs/>
          <w:sz w:val="24"/>
          <w:szCs w:val="24"/>
          <w:u w:val="single"/>
        </w:rPr>
        <w:t>c</w:t>
      </w:r>
      <w:r w:rsidRPr="0023689A">
        <w:rPr>
          <w:rFonts w:asciiTheme="minorHAnsi" w:hAnsiTheme="minorHAnsi" w:cstheme="minorHAnsi"/>
          <w:i/>
          <w:iCs/>
          <w:sz w:val="24"/>
          <w:szCs w:val="24"/>
          <w:u w:val="single"/>
        </w:rPr>
        <w:t>ensus job-related training, but not language training. Are you fluent in any language where you can hold a conversation, record responses, and respond to questions in that language</w:t>
      </w:r>
      <w:r w:rsidRPr="0023689A" w:rsidR="007D5070">
        <w:rPr>
          <w:rFonts w:asciiTheme="minorHAnsi" w:hAnsiTheme="minorHAnsi" w:cstheme="minorHAnsi"/>
          <w:i/>
          <w:iCs/>
          <w:sz w:val="24"/>
          <w:szCs w:val="24"/>
          <w:u w:val="single"/>
        </w:rPr>
        <w:t>?</w:t>
      </w:r>
      <w:r w:rsidRPr="0023689A">
        <w:rPr>
          <w:rFonts w:asciiTheme="minorHAnsi" w:hAnsiTheme="minorHAnsi" w:cstheme="minorHAnsi"/>
          <w:sz w:val="24"/>
          <w:szCs w:val="24"/>
        </w:rPr>
        <w:t xml:space="preserve"> </w:t>
      </w:r>
      <w:r w:rsidRPr="0023689A" w:rsidR="007D5070">
        <w:rPr>
          <w:rFonts w:asciiTheme="minorHAnsi" w:hAnsiTheme="minorHAnsi" w:cstheme="minorHAnsi"/>
          <w:sz w:val="24"/>
          <w:szCs w:val="24"/>
        </w:rPr>
        <w:t>–</w:t>
      </w:r>
      <w:r w:rsidRPr="0023689A" w:rsidR="002E6C44">
        <w:rPr>
          <w:rFonts w:asciiTheme="minorHAnsi" w:hAnsiTheme="minorHAnsi" w:cstheme="minorHAnsi"/>
          <w:sz w:val="24"/>
          <w:szCs w:val="24"/>
        </w:rPr>
        <w:t xml:space="preserve"> </w:t>
      </w:r>
      <w:r w:rsidRPr="0023689A" w:rsidR="00BD43ED">
        <w:rPr>
          <w:rFonts w:asciiTheme="minorHAnsi" w:hAnsiTheme="minorHAnsi" w:cstheme="minorHAnsi"/>
          <w:sz w:val="24"/>
          <w:szCs w:val="24"/>
        </w:rPr>
        <w:t xml:space="preserve">Needed to select applicants for positions requiring language skills. </w:t>
      </w:r>
      <w:r w:rsidRPr="0023689A" w:rsidR="00DB54B2">
        <w:rPr>
          <w:rFonts w:asciiTheme="minorHAnsi" w:hAnsiTheme="minorHAnsi" w:cstheme="minorHAnsi"/>
          <w:sz w:val="24"/>
          <w:szCs w:val="24"/>
        </w:rPr>
        <w:t xml:space="preserve">If the applicant has the </w:t>
      </w:r>
      <w:r w:rsidRPr="0023689A" w:rsidR="008267B5">
        <w:rPr>
          <w:rFonts w:asciiTheme="minorHAnsi" w:hAnsiTheme="minorHAnsi" w:cstheme="minorHAnsi"/>
          <w:sz w:val="24"/>
          <w:szCs w:val="24"/>
        </w:rPr>
        <w:t>indicated that he/she has</w:t>
      </w:r>
      <w:r w:rsidRPr="0023689A" w:rsidR="00DB54B2">
        <w:rPr>
          <w:rFonts w:asciiTheme="minorHAnsi" w:hAnsiTheme="minorHAnsi" w:cstheme="minorHAnsi"/>
          <w:sz w:val="24"/>
          <w:szCs w:val="24"/>
        </w:rPr>
        <w:t xml:space="preserve"> language skills, then</w:t>
      </w:r>
      <w:r w:rsidRPr="0023689A" w:rsidR="007D5070">
        <w:rPr>
          <w:rFonts w:asciiTheme="minorHAnsi" w:hAnsiTheme="minorHAnsi" w:cstheme="minorHAnsi"/>
          <w:sz w:val="24"/>
          <w:szCs w:val="24"/>
        </w:rPr>
        <w:t xml:space="preserve"> the names of the language(s) </w:t>
      </w:r>
      <w:r w:rsidRPr="0023689A" w:rsidR="00DB54B2">
        <w:rPr>
          <w:rFonts w:asciiTheme="minorHAnsi" w:hAnsiTheme="minorHAnsi" w:cstheme="minorHAnsi"/>
          <w:sz w:val="24"/>
          <w:szCs w:val="24"/>
        </w:rPr>
        <w:t>are collected</w:t>
      </w:r>
      <w:r w:rsidRPr="0023689A" w:rsidR="007D5070">
        <w:rPr>
          <w:rFonts w:asciiTheme="minorHAnsi" w:hAnsiTheme="minorHAnsi" w:cstheme="minorHAnsi"/>
          <w:sz w:val="24"/>
          <w:szCs w:val="24"/>
        </w:rPr>
        <w:t xml:space="preserve">. </w:t>
      </w:r>
    </w:p>
    <w:p w:rsidR="000C0DFC" w:rsidRPr="0023689A" w:rsidP="00D1276E" w14:paraId="4DA8F422" w14:textId="2CD9A3B7">
      <w:pPr>
        <w:pStyle w:val="ListParagraph"/>
        <w:numPr>
          <w:ilvl w:val="0"/>
          <w:numId w:val="5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Indicate the type(s) of transportation available for your use</w:t>
      </w:r>
      <w:r w:rsidRPr="0023689A">
        <w:rPr>
          <w:rFonts w:asciiTheme="minorHAnsi" w:hAnsiTheme="minorHAnsi" w:cstheme="minorHAnsi"/>
          <w:i/>
          <w:iCs/>
          <w:sz w:val="24"/>
          <w:szCs w:val="24"/>
        </w:rPr>
        <w:t xml:space="preserve"> </w:t>
      </w:r>
      <w:r w:rsidRPr="0023689A" w:rsidR="00DB34EB">
        <w:rPr>
          <w:rFonts w:asciiTheme="minorHAnsi" w:hAnsiTheme="minorHAnsi" w:cstheme="minorHAnsi"/>
          <w:i/>
          <w:iCs/>
          <w:sz w:val="24"/>
          <w:szCs w:val="24"/>
        </w:rPr>
        <w:t>–</w:t>
      </w:r>
      <w:r w:rsidRPr="0023689A">
        <w:rPr>
          <w:rFonts w:asciiTheme="minorHAnsi" w:hAnsiTheme="minorHAnsi" w:cstheme="minorHAnsi"/>
          <w:i/>
          <w:iCs/>
          <w:sz w:val="24"/>
          <w:szCs w:val="24"/>
        </w:rPr>
        <w:t xml:space="preserve"> </w:t>
      </w:r>
      <w:r w:rsidRPr="0023689A" w:rsidR="00486142">
        <w:rPr>
          <w:rFonts w:asciiTheme="minorHAnsi" w:hAnsiTheme="minorHAnsi" w:cstheme="minorHAnsi"/>
          <w:sz w:val="24"/>
          <w:szCs w:val="24"/>
        </w:rPr>
        <w:t xml:space="preserve">Needed to select applicants for positions requiring access to transportation. </w:t>
      </w:r>
      <w:r w:rsidRPr="0023689A" w:rsidR="00382BF2">
        <w:rPr>
          <w:rFonts w:asciiTheme="minorHAnsi" w:hAnsiTheme="minorHAnsi" w:cstheme="minorHAnsi"/>
          <w:sz w:val="24"/>
          <w:szCs w:val="24"/>
        </w:rPr>
        <w:t>A</w:t>
      </w:r>
      <w:r w:rsidRPr="0023689A" w:rsidR="00DB34EB">
        <w:rPr>
          <w:rFonts w:asciiTheme="minorHAnsi" w:hAnsiTheme="minorHAnsi" w:cstheme="minorHAnsi"/>
          <w:sz w:val="24"/>
          <w:szCs w:val="24"/>
        </w:rPr>
        <w:t xml:space="preserve">pplicants </w:t>
      </w:r>
      <w:r w:rsidRPr="0023689A" w:rsidR="007B2923">
        <w:rPr>
          <w:rFonts w:asciiTheme="minorHAnsi" w:hAnsiTheme="minorHAnsi" w:cstheme="minorHAnsi"/>
          <w:sz w:val="24"/>
          <w:szCs w:val="24"/>
        </w:rPr>
        <w:t xml:space="preserve">can select one or more from </w:t>
      </w:r>
      <w:r w:rsidRPr="0023689A" w:rsidR="00DB34EB">
        <w:rPr>
          <w:rFonts w:asciiTheme="minorHAnsi" w:hAnsiTheme="minorHAnsi" w:cstheme="minorHAnsi"/>
          <w:sz w:val="24"/>
          <w:szCs w:val="24"/>
        </w:rPr>
        <w:t>a list of options</w:t>
      </w:r>
      <w:r w:rsidRPr="0023689A" w:rsidR="008267B5">
        <w:rPr>
          <w:rFonts w:asciiTheme="minorHAnsi" w:hAnsiTheme="minorHAnsi" w:cstheme="minorHAnsi"/>
          <w:sz w:val="24"/>
          <w:szCs w:val="24"/>
        </w:rPr>
        <w:t xml:space="preserve"> that includes “none of the above”</w:t>
      </w:r>
      <w:r w:rsidRPr="0023689A" w:rsidR="00DB34EB">
        <w:rPr>
          <w:rFonts w:asciiTheme="minorHAnsi" w:hAnsiTheme="minorHAnsi" w:cstheme="minorHAnsi"/>
          <w:sz w:val="24"/>
          <w:szCs w:val="24"/>
        </w:rPr>
        <w:t xml:space="preserve">. </w:t>
      </w:r>
      <w:r w:rsidRPr="0023689A" w:rsidR="007B124B">
        <w:rPr>
          <w:rFonts w:asciiTheme="minorHAnsi" w:hAnsiTheme="minorHAnsi" w:cstheme="minorHAnsi"/>
          <w:sz w:val="24"/>
          <w:szCs w:val="24"/>
        </w:rPr>
        <w:t xml:space="preserve">Applicants who </w:t>
      </w:r>
      <w:r w:rsidRPr="0023689A" w:rsidR="00486142">
        <w:rPr>
          <w:rFonts w:asciiTheme="minorHAnsi" w:hAnsiTheme="minorHAnsi" w:cstheme="minorHAnsi"/>
          <w:sz w:val="24"/>
          <w:szCs w:val="24"/>
        </w:rPr>
        <w:t xml:space="preserve">select personal vehicle, </w:t>
      </w:r>
      <w:r w:rsidRPr="0023689A" w:rsidR="007B124B">
        <w:rPr>
          <w:rFonts w:asciiTheme="minorHAnsi" w:hAnsiTheme="minorHAnsi" w:cstheme="minorHAnsi"/>
          <w:sz w:val="24"/>
          <w:szCs w:val="24"/>
        </w:rPr>
        <w:t>are</w:t>
      </w:r>
      <w:r w:rsidRPr="0023689A" w:rsidR="00486142">
        <w:rPr>
          <w:rFonts w:asciiTheme="minorHAnsi" w:hAnsiTheme="minorHAnsi" w:cstheme="minorHAnsi"/>
          <w:sz w:val="24"/>
          <w:szCs w:val="24"/>
        </w:rPr>
        <w:t xml:space="preserve"> asked to indicate if the vehicle is a 4-wheel drive.</w:t>
      </w:r>
    </w:p>
    <w:p w:rsidR="000C0DFC" w:rsidRPr="0023689A" w:rsidP="00D1276E" w14:paraId="65AA8D32" w14:textId="70C18DB7">
      <w:pPr>
        <w:pStyle w:val="ListParagraph"/>
        <w:numPr>
          <w:ilvl w:val="0"/>
          <w:numId w:val="5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When are you available to work</w:t>
      </w:r>
      <w:r w:rsidRPr="0023689A" w:rsidR="00DB34EB">
        <w:rPr>
          <w:rFonts w:asciiTheme="minorHAnsi" w:hAnsiTheme="minorHAnsi" w:cstheme="minorHAnsi"/>
          <w:i/>
          <w:iCs/>
          <w:sz w:val="24"/>
          <w:szCs w:val="24"/>
          <w:u w:val="single"/>
        </w:rPr>
        <w:t>?</w:t>
      </w:r>
      <w:r w:rsidRPr="0023689A">
        <w:rPr>
          <w:rFonts w:asciiTheme="minorHAnsi" w:hAnsiTheme="minorHAnsi" w:cstheme="minorHAnsi"/>
          <w:i/>
          <w:iCs/>
          <w:sz w:val="24"/>
          <w:szCs w:val="24"/>
        </w:rPr>
        <w:t xml:space="preserve"> </w:t>
      </w:r>
      <w:r w:rsidRPr="0023689A" w:rsidR="00DB34EB">
        <w:rPr>
          <w:rFonts w:asciiTheme="minorHAnsi" w:hAnsiTheme="minorHAnsi" w:cstheme="minorHAnsi"/>
          <w:i/>
          <w:iCs/>
          <w:sz w:val="24"/>
          <w:szCs w:val="24"/>
        </w:rPr>
        <w:t>–</w:t>
      </w:r>
      <w:r w:rsidRPr="0023689A">
        <w:rPr>
          <w:rFonts w:asciiTheme="minorHAnsi" w:hAnsiTheme="minorHAnsi" w:cstheme="minorHAnsi"/>
          <w:i/>
          <w:iCs/>
          <w:sz w:val="24"/>
          <w:szCs w:val="24"/>
        </w:rPr>
        <w:t xml:space="preserve"> </w:t>
      </w:r>
      <w:r w:rsidRPr="0023689A" w:rsidR="00486142">
        <w:rPr>
          <w:rFonts w:asciiTheme="minorHAnsi" w:hAnsiTheme="minorHAnsi" w:cstheme="minorHAnsi"/>
          <w:sz w:val="24"/>
          <w:szCs w:val="24"/>
        </w:rPr>
        <w:t xml:space="preserve">Needed to select applicants who are available when work needs to be completed. </w:t>
      </w:r>
    </w:p>
    <w:p w:rsidR="000C0DFC" w:rsidRPr="0023689A" w:rsidP="00D1276E" w14:paraId="5AF7B6FE" w14:textId="346A656B">
      <w:pPr>
        <w:pStyle w:val="ListParagraph"/>
        <w:numPr>
          <w:ilvl w:val="0"/>
          <w:numId w:val="5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Total hours per week you are willing to work up to and including 40 hours</w:t>
      </w:r>
      <w:r w:rsidRPr="0023689A">
        <w:rPr>
          <w:rFonts w:asciiTheme="minorHAnsi" w:hAnsiTheme="minorHAnsi" w:cstheme="minorHAnsi"/>
          <w:i/>
          <w:iCs/>
          <w:sz w:val="24"/>
          <w:szCs w:val="24"/>
        </w:rPr>
        <w:t xml:space="preserve"> </w:t>
      </w:r>
      <w:r w:rsidRPr="0023689A" w:rsidR="00382BF2">
        <w:rPr>
          <w:rFonts w:asciiTheme="minorHAnsi" w:hAnsiTheme="minorHAnsi" w:cstheme="minorHAnsi"/>
          <w:i/>
          <w:iCs/>
          <w:sz w:val="24"/>
          <w:szCs w:val="24"/>
        </w:rPr>
        <w:t>-</w:t>
      </w:r>
      <w:r w:rsidRPr="0023689A" w:rsidR="002E6C44">
        <w:rPr>
          <w:rFonts w:asciiTheme="minorHAnsi" w:hAnsiTheme="minorHAnsi" w:cstheme="minorHAnsi"/>
          <w:i/>
          <w:iCs/>
          <w:sz w:val="24"/>
          <w:szCs w:val="24"/>
        </w:rPr>
        <w:t xml:space="preserve"> </w:t>
      </w:r>
      <w:r w:rsidRPr="0023689A" w:rsidR="00486142">
        <w:rPr>
          <w:rFonts w:asciiTheme="minorHAnsi" w:hAnsiTheme="minorHAnsi" w:cstheme="minorHAnsi"/>
          <w:sz w:val="24"/>
          <w:szCs w:val="24"/>
        </w:rPr>
        <w:t xml:space="preserve">Needed to select applicants who are available the required number of hours for a position. </w:t>
      </w:r>
    </w:p>
    <w:p w:rsidR="00DB34EB" w:rsidRPr="0023689A" w:rsidP="00D1276E" w14:paraId="7568E733" w14:textId="0D0CAF59">
      <w:pPr>
        <w:pStyle w:val="ListParagraph"/>
        <w:numPr>
          <w:ilvl w:val="0"/>
          <w:numId w:val="5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Have you conducted in-person training in a classroom environment?</w:t>
      </w:r>
      <w:r w:rsidRPr="0023689A">
        <w:rPr>
          <w:rFonts w:asciiTheme="minorHAnsi" w:hAnsiTheme="minorHAnsi" w:cstheme="minorHAnsi"/>
          <w:i/>
          <w:iCs/>
          <w:sz w:val="24"/>
          <w:szCs w:val="24"/>
        </w:rPr>
        <w:t xml:space="preserve"> –</w:t>
      </w:r>
      <w:r w:rsidRPr="0023689A">
        <w:rPr>
          <w:rFonts w:asciiTheme="minorHAnsi" w:hAnsiTheme="minorHAnsi" w:cstheme="minorHAnsi"/>
          <w:sz w:val="24"/>
          <w:szCs w:val="24"/>
        </w:rPr>
        <w:t xml:space="preserve"> </w:t>
      </w:r>
      <w:r w:rsidRPr="0023689A" w:rsidR="00486142">
        <w:rPr>
          <w:rFonts w:asciiTheme="minorHAnsi" w:hAnsiTheme="minorHAnsi" w:cstheme="minorHAnsi"/>
          <w:sz w:val="24"/>
          <w:szCs w:val="24"/>
        </w:rPr>
        <w:t>Needed to determine eligibility of an applicant for positions requiring training skills</w:t>
      </w:r>
      <w:r w:rsidRPr="0023689A" w:rsidR="007B124B">
        <w:rPr>
          <w:rFonts w:asciiTheme="minorHAnsi" w:hAnsiTheme="minorHAnsi" w:cstheme="minorHAnsi"/>
          <w:sz w:val="24"/>
          <w:szCs w:val="24"/>
        </w:rPr>
        <w:t>.</w:t>
      </w:r>
      <w:r w:rsidRPr="0023689A">
        <w:rPr>
          <w:rFonts w:asciiTheme="minorHAnsi" w:hAnsiTheme="minorHAnsi" w:cstheme="minorHAnsi"/>
          <w:sz w:val="24"/>
          <w:szCs w:val="24"/>
        </w:rPr>
        <w:t xml:space="preserve"> </w:t>
      </w:r>
    </w:p>
    <w:p w:rsidR="000C0DFC" w:rsidRPr="0023689A" w:rsidP="00D1276E" w14:paraId="1E41AF6D" w14:textId="63C6AD31">
      <w:pPr>
        <w:pStyle w:val="ListParagraph"/>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Have you conducted live virtual training using online meeting software or virtual training tools</w:t>
      </w:r>
      <w:r w:rsidRPr="0023689A" w:rsidR="00DB34EB">
        <w:rPr>
          <w:rFonts w:asciiTheme="minorHAnsi" w:hAnsiTheme="minorHAnsi" w:cstheme="minorHAnsi"/>
          <w:i/>
          <w:iCs/>
          <w:sz w:val="24"/>
          <w:szCs w:val="24"/>
          <w:u w:val="single"/>
        </w:rPr>
        <w:t xml:space="preserve"> </w:t>
      </w:r>
      <w:r w:rsidRPr="0023689A" w:rsidR="00106A6B">
        <w:rPr>
          <w:rFonts w:asciiTheme="minorHAnsi" w:hAnsiTheme="minorHAnsi" w:cstheme="minorHAnsi"/>
          <w:i/>
          <w:iCs/>
          <w:sz w:val="24"/>
          <w:szCs w:val="24"/>
          <w:u w:val="single"/>
        </w:rPr>
        <w:t>(</w:t>
      </w:r>
      <w:r w:rsidRPr="0023689A" w:rsidR="002F7116">
        <w:rPr>
          <w:rFonts w:asciiTheme="minorHAnsi" w:hAnsiTheme="minorHAnsi" w:cstheme="minorHAnsi"/>
          <w:i/>
          <w:iCs/>
          <w:sz w:val="24"/>
          <w:szCs w:val="24"/>
          <w:u w:val="single"/>
        </w:rPr>
        <w:t>e</w:t>
      </w:r>
      <w:r w:rsidRPr="0023689A" w:rsidR="00DB34EB">
        <w:rPr>
          <w:rFonts w:asciiTheme="minorHAnsi" w:hAnsiTheme="minorHAnsi" w:cstheme="minorHAnsi"/>
          <w:i/>
          <w:iCs/>
          <w:sz w:val="24"/>
          <w:szCs w:val="24"/>
          <w:u w:val="single"/>
        </w:rPr>
        <w:t>.g. Zoom, Cisco WebEx, Microsoft Teams, GoTo Meeting, etc.</w:t>
      </w:r>
      <w:r w:rsidRPr="0023689A" w:rsidR="00106A6B">
        <w:rPr>
          <w:rFonts w:asciiTheme="minorHAnsi" w:hAnsiTheme="minorHAnsi" w:cstheme="minorHAnsi"/>
          <w:i/>
          <w:iCs/>
          <w:sz w:val="24"/>
          <w:szCs w:val="24"/>
          <w:u w:val="single"/>
        </w:rPr>
        <w:t>)?</w:t>
      </w:r>
      <w:r w:rsidRPr="0023689A">
        <w:rPr>
          <w:rFonts w:asciiTheme="minorHAnsi" w:hAnsiTheme="minorHAnsi" w:cstheme="minorHAnsi"/>
          <w:i/>
          <w:iCs/>
          <w:sz w:val="24"/>
          <w:szCs w:val="24"/>
        </w:rPr>
        <w:t xml:space="preserve"> </w:t>
      </w:r>
      <w:r w:rsidRPr="0023689A" w:rsidR="00DB34EB">
        <w:rPr>
          <w:rFonts w:asciiTheme="minorHAnsi" w:hAnsiTheme="minorHAnsi" w:cstheme="minorHAnsi"/>
          <w:i/>
          <w:iCs/>
          <w:sz w:val="24"/>
          <w:szCs w:val="24"/>
        </w:rPr>
        <w:t>–</w:t>
      </w:r>
      <w:r w:rsidRPr="0023689A">
        <w:rPr>
          <w:rFonts w:asciiTheme="minorHAnsi" w:hAnsiTheme="minorHAnsi" w:cstheme="minorHAnsi"/>
          <w:i/>
          <w:iCs/>
          <w:sz w:val="24"/>
          <w:szCs w:val="24"/>
        </w:rPr>
        <w:t xml:space="preserve"> </w:t>
      </w:r>
      <w:r w:rsidRPr="0023689A" w:rsidR="00486142">
        <w:rPr>
          <w:rFonts w:asciiTheme="minorHAnsi" w:hAnsiTheme="minorHAnsi" w:cstheme="minorHAnsi"/>
          <w:sz w:val="24"/>
          <w:szCs w:val="24"/>
        </w:rPr>
        <w:t xml:space="preserve">Needed to determine eligibility of an applicant for positions requiring virtual training skills. </w:t>
      </w:r>
    </w:p>
    <w:p w:rsidR="00DB34EB" w:rsidRPr="0023689A" w:rsidP="00D1276E" w14:paraId="132C2C91" w14:textId="734CF15F">
      <w:pPr>
        <w:pStyle w:val="ListParagraph"/>
        <w:numPr>
          <w:ilvl w:val="0"/>
          <w:numId w:val="5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rPr>
          <w:rFonts w:asciiTheme="minorHAnsi" w:hAnsiTheme="minorHAnsi" w:cstheme="minorHAnsi"/>
          <w:sz w:val="24"/>
          <w:szCs w:val="24"/>
        </w:rPr>
      </w:pPr>
      <w:r w:rsidRPr="0023689A">
        <w:rPr>
          <w:rFonts w:asciiTheme="minorHAnsi" w:hAnsiTheme="minorHAnsi" w:cstheme="minorHAnsi"/>
          <w:i/>
          <w:iCs/>
          <w:sz w:val="24"/>
          <w:szCs w:val="24"/>
          <w:u w:val="single"/>
        </w:rPr>
        <w:t>Do you have the following types of work or volunteer experience</w:t>
      </w:r>
      <w:r w:rsidRPr="0023689A" w:rsidR="006002C0">
        <w:rPr>
          <w:rFonts w:asciiTheme="minorHAnsi" w:hAnsiTheme="minorHAnsi" w:cstheme="minorHAnsi"/>
          <w:i/>
          <w:iCs/>
          <w:sz w:val="24"/>
          <w:szCs w:val="24"/>
          <w:u w:val="single"/>
        </w:rPr>
        <w:t>?</w:t>
      </w:r>
      <w:r w:rsidRPr="0023689A">
        <w:rPr>
          <w:rFonts w:asciiTheme="minorHAnsi" w:hAnsiTheme="minorHAnsi" w:cstheme="minorHAnsi"/>
          <w:i/>
          <w:iCs/>
          <w:sz w:val="24"/>
          <w:szCs w:val="24"/>
        </w:rPr>
        <w:t xml:space="preserve"> </w:t>
      </w:r>
      <w:r w:rsidRPr="0023689A" w:rsidR="006002C0">
        <w:rPr>
          <w:rFonts w:asciiTheme="minorHAnsi" w:hAnsiTheme="minorHAnsi" w:cstheme="minorHAnsi"/>
          <w:i/>
          <w:iCs/>
          <w:sz w:val="24"/>
          <w:szCs w:val="24"/>
        </w:rPr>
        <w:t>–</w:t>
      </w:r>
      <w:r w:rsidRPr="0023689A">
        <w:rPr>
          <w:rFonts w:asciiTheme="minorHAnsi" w:hAnsiTheme="minorHAnsi" w:cstheme="minorHAnsi"/>
          <w:i/>
          <w:iCs/>
          <w:sz w:val="24"/>
          <w:szCs w:val="24"/>
        </w:rPr>
        <w:t xml:space="preserve"> </w:t>
      </w:r>
      <w:r w:rsidRPr="0023689A" w:rsidR="00486142">
        <w:rPr>
          <w:rFonts w:asciiTheme="minorHAnsi" w:hAnsiTheme="minorHAnsi" w:cstheme="minorHAnsi"/>
          <w:sz w:val="24"/>
          <w:szCs w:val="24"/>
        </w:rPr>
        <w:t xml:space="preserve">Needed to determine eligibility of an applicant for positions requiring specific skills. </w:t>
      </w:r>
    </w:p>
    <w:p w:rsidR="00A34B87" w:rsidRPr="0023689A" w:rsidP="00A34B87" w14:paraId="4155B673" w14:textId="77777777">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rPr>
      </w:pPr>
    </w:p>
    <w:p w:rsidR="00862BDF" w:rsidP="00A34B87" w14:paraId="676133CA" w14:textId="77777777">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862BDF" w:rsidP="00D1276E" w14:paraId="5B32AAEB" w14:textId="77777777">
      <w:pPr>
        <w:spacing w:after="120"/>
        <w:ind w:left="360"/>
        <w:rPr>
          <w:rFonts w:ascii="Calibri" w:hAnsi="Calibri" w:cs="Calibri"/>
          <w:sz w:val="24"/>
          <w:szCs w:val="24"/>
        </w:rPr>
      </w:pPr>
      <w:r w:rsidRPr="00D1276E">
        <w:rPr>
          <w:rFonts w:ascii="Calibri" w:hAnsi="Calibri" w:cs="Calibri"/>
          <w:b/>
          <w:bCs/>
          <w:sz w:val="32"/>
          <w:szCs w:val="32"/>
        </w:rPr>
        <w:t>Supplemental Voluntary Applicant Information</w:t>
      </w:r>
    </w:p>
    <w:p w:rsidR="0015532E" w:rsidP="008F34B2" w14:paraId="75FCF6B5" w14:textId="38B16065">
      <w:pPr>
        <w:ind w:left="360"/>
        <w:rPr>
          <w:rFonts w:ascii="Calibri" w:hAnsi="Calibri" w:cs="Calibri"/>
          <w:sz w:val="24"/>
          <w:szCs w:val="24"/>
        </w:rPr>
      </w:pPr>
      <w:r w:rsidRPr="00EC4333">
        <w:rPr>
          <w:rFonts w:ascii="Calibri" w:hAnsi="Calibri" w:cs="Calibri"/>
          <w:sz w:val="24"/>
          <w:szCs w:val="24"/>
        </w:rPr>
        <w:t xml:space="preserve">The </w:t>
      </w:r>
      <w:r w:rsidRPr="00EC4333">
        <w:rPr>
          <w:rFonts w:ascii="Calibri" w:hAnsi="Calibri" w:cs="Calibri"/>
          <w:i/>
          <w:iCs/>
          <w:sz w:val="24"/>
          <w:szCs w:val="24"/>
        </w:rPr>
        <w:t>supplemental voluntary applicant information</w:t>
      </w:r>
      <w:r w:rsidRPr="00EC4333">
        <w:rPr>
          <w:rFonts w:ascii="Calibri" w:hAnsi="Calibri" w:cs="Calibri"/>
          <w:sz w:val="24"/>
          <w:szCs w:val="24"/>
        </w:rPr>
        <w:t xml:space="preserve"> collected from job applicants </w:t>
      </w:r>
      <w:r w:rsidRPr="00EC4333" w:rsidR="00857703">
        <w:rPr>
          <w:rFonts w:ascii="Calibri" w:hAnsi="Calibri" w:cs="Calibri"/>
          <w:sz w:val="24"/>
          <w:szCs w:val="24"/>
        </w:rPr>
        <w:t>gathers</w:t>
      </w:r>
      <w:r w:rsidRPr="00EC4333">
        <w:rPr>
          <w:rFonts w:ascii="Calibri" w:hAnsi="Calibri" w:cs="Calibri"/>
          <w:sz w:val="24"/>
          <w:szCs w:val="24"/>
        </w:rPr>
        <w:t xml:space="preserve"> </w:t>
      </w:r>
      <w:r w:rsidR="00486142">
        <w:rPr>
          <w:rFonts w:ascii="Calibri" w:hAnsi="Calibri" w:cs="Calibri"/>
          <w:sz w:val="24"/>
          <w:szCs w:val="24"/>
        </w:rPr>
        <w:t>data/information</w:t>
      </w:r>
      <w:r w:rsidRPr="00EC4333">
        <w:rPr>
          <w:rFonts w:ascii="Calibri" w:hAnsi="Calibri" w:cs="Calibri"/>
          <w:sz w:val="24"/>
          <w:szCs w:val="24"/>
        </w:rPr>
        <w:t xml:space="preserve"> </w:t>
      </w:r>
      <w:r w:rsidRPr="00EC4333">
        <w:rPr>
          <w:rFonts w:ascii="Calibri" w:hAnsi="Calibri" w:cs="Calibri"/>
          <w:sz w:val="24"/>
          <w:szCs w:val="24"/>
          <w:u w:val="single"/>
        </w:rPr>
        <w:t>not</w:t>
      </w:r>
      <w:r w:rsidRPr="00EC4333">
        <w:rPr>
          <w:rFonts w:ascii="Calibri" w:hAnsi="Calibri" w:cs="Calibri"/>
          <w:sz w:val="24"/>
          <w:szCs w:val="24"/>
        </w:rPr>
        <w:t xml:space="preserve"> used to make hiring decisions, including sex, race, Hispanic origin, </w:t>
      </w:r>
      <w:r w:rsidR="00486142">
        <w:rPr>
          <w:rFonts w:ascii="Calibri" w:hAnsi="Calibri" w:cs="Calibri"/>
          <w:sz w:val="24"/>
          <w:szCs w:val="24"/>
        </w:rPr>
        <w:t xml:space="preserve">and </w:t>
      </w:r>
      <w:r w:rsidRPr="00EC4333">
        <w:rPr>
          <w:rFonts w:ascii="Calibri" w:hAnsi="Calibri" w:cs="Calibri"/>
          <w:sz w:val="24"/>
          <w:szCs w:val="24"/>
        </w:rPr>
        <w:t xml:space="preserve">disability. The collection </w:t>
      </w:r>
      <w:r w:rsidR="00486142">
        <w:rPr>
          <w:rFonts w:ascii="Calibri" w:hAnsi="Calibri" w:cs="Calibri"/>
          <w:sz w:val="24"/>
          <w:szCs w:val="24"/>
        </w:rPr>
        <w:t xml:space="preserve">of this information </w:t>
      </w:r>
      <w:r w:rsidRPr="00EC4333">
        <w:rPr>
          <w:rFonts w:ascii="Calibri" w:hAnsi="Calibri" w:cs="Calibri"/>
          <w:sz w:val="24"/>
          <w:szCs w:val="24"/>
        </w:rPr>
        <w:t xml:space="preserve">allows the Census Bureau to comply with </w:t>
      </w:r>
      <w:r w:rsidR="00631393">
        <w:rPr>
          <w:rFonts w:ascii="Calibri" w:hAnsi="Calibri" w:cs="Calibri"/>
          <w:sz w:val="24"/>
          <w:szCs w:val="24"/>
        </w:rPr>
        <w:t>f</w:t>
      </w:r>
      <w:r w:rsidRPr="00EC4333">
        <w:rPr>
          <w:rFonts w:ascii="Calibri" w:hAnsi="Calibri" w:cs="Calibri"/>
          <w:sz w:val="24"/>
          <w:szCs w:val="24"/>
        </w:rPr>
        <w:t>ederal directives, described in Section 11 of this document</w:t>
      </w:r>
      <w:r w:rsidR="0074253C">
        <w:rPr>
          <w:rFonts w:ascii="Calibri" w:hAnsi="Calibri" w:cs="Calibri"/>
          <w:sz w:val="24"/>
          <w:szCs w:val="24"/>
        </w:rPr>
        <w:t xml:space="preserve">, and is authorized by </w:t>
      </w:r>
      <w:r w:rsidRPr="00B6326F" w:rsidR="004774EE">
        <w:rPr>
          <w:rFonts w:asciiTheme="minorHAnsi" w:hAnsiTheme="minorHAnsi" w:cstheme="minorBidi"/>
          <w:sz w:val="24"/>
          <w:szCs w:val="24"/>
        </w:rPr>
        <w:t>Title 5 U</w:t>
      </w:r>
      <w:r w:rsidR="004774EE">
        <w:rPr>
          <w:rFonts w:asciiTheme="minorHAnsi" w:hAnsiTheme="minorHAnsi" w:cstheme="minorBidi"/>
          <w:sz w:val="24"/>
          <w:szCs w:val="24"/>
        </w:rPr>
        <w:t>.</w:t>
      </w:r>
      <w:r w:rsidRPr="00B6326F" w:rsidR="004774EE">
        <w:rPr>
          <w:rFonts w:asciiTheme="minorHAnsi" w:hAnsiTheme="minorHAnsi" w:cstheme="minorBidi"/>
          <w:sz w:val="24"/>
          <w:szCs w:val="24"/>
        </w:rPr>
        <w:t>S</w:t>
      </w:r>
      <w:r w:rsidR="004774EE">
        <w:rPr>
          <w:rFonts w:asciiTheme="minorHAnsi" w:hAnsiTheme="minorHAnsi" w:cstheme="minorBidi"/>
          <w:sz w:val="24"/>
          <w:szCs w:val="24"/>
        </w:rPr>
        <w:t>.</w:t>
      </w:r>
      <w:r w:rsidRPr="00B6326F" w:rsidR="004774EE">
        <w:rPr>
          <w:rFonts w:asciiTheme="minorHAnsi" w:hAnsiTheme="minorHAnsi" w:cstheme="minorBidi"/>
          <w:sz w:val="24"/>
          <w:szCs w:val="24"/>
        </w:rPr>
        <w:t>C</w:t>
      </w:r>
      <w:r w:rsidR="004774EE">
        <w:rPr>
          <w:rFonts w:asciiTheme="minorHAnsi" w:hAnsiTheme="minorHAnsi" w:cstheme="minorBidi"/>
          <w:sz w:val="24"/>
          <w:szCs w:val="24"/>
        </w:rPr>
        <w:t>.</w:t>
      </w:r>
      <w:r w:rsidRPr="00B6326F" w:rsidR="004774EE">
        <w:rPr>
          <w:rFonts w:asciiTheme="minorHAnsi" w:hAnsiTheme="minorHAnsi" w:cstheme="minorBidi"/>
          <w:sz w:val="24"/>
          <w:szCs w:val="24"/>
        </w:rPr>
        <w:t xml:space="preserve"> Part III, Subpart F, Chapter 72, Subchapter I, Section 7201</w:t>
      </w:r>
      <w:r w:rsidR="0074253C">
        <w:rPr>
          <w:rFonts w:asciiTheme="minorHAnsi" w:hAnsiTheme="minorHAnsi" w:cstheme="minorBidi"/>
          <w:sz w:val="24"/>
          <w:szCs w:val="24"/>
        </w:rPr>
        <w:t xml:space="preserve">; </w:t>
      </w:r>
      <w:r w:rsidRPr="359A789C" w:rsidR="0074253C">
        <w:rPr>
          <w:rFonts w:asciiTheme="minorHAnsi" w:hAnsiTheme="minorHAnsi" w:cstheme="minorBidi"/>
          <w:sz w:val="24"/>
          <w:szCs w:val="24"/>
        </w:rPr>
        <w:t xml:space="preserve">29 C.F.R. Part 1607.4, </w:t>
      </w:r>
      <w:r w:rsidR="0074253C">
        <w:rPr>
          <w:rFonts w:asciiTheme="minorHAnsi" w:hAnsiTheme="minorHAnsi" w:cstheme="minorBidi"/>
          <w:sz w:val="24"/>
          <w:szCs w:val="24"/>
        </w:rPr>
        <w:t xml:space="preserve">and </w:t>
      </w:r>
      <w:r w:rsidRPr="359A789C" w:rsidR="0074253C">
        <w:rPr>
          <w:rFonts w:asciiTheme="minorHAnsi" w:hAnsiTheme="minorHAnsi" w:cstheme="minorBidi"/>
          <w:sz w:val="24"/>
          <w:szCs w:val="24"/>
        </w:rPr>
        <w:t>Section 501 of the Rehabilitation Act of 1973</w:t>
      </w:r>
      <w:r w:rsidR="0074253C">
        <w:rPr>
          <w:rFonts w:asciiTheme="minorHAnsi" w:hAnsiTheme="minorHAnsi" w:cstheme="minorBidi"/>
          <w:sz w:val="24"/>
          <w:szCs w:val="24"/>
        </w:rPr>
        <w:t>.</w:t>
      </w:r>
    </w:p>
    <w:p w:rsidR="00427D7C" w:rsidP="008F34B2" w14:paraId="06E16539" w14:textId="77777777">
      <w:pPr>
        <w:ind w:left="360"/>
        <w:rPr>
          <w:rFonts w:ascii="Calibri" w:hAnsi="Calibri" w:cs="Calibri"/>
          <w:sz w:val="24"/>
          <w:szCs w:val="24"/>
        </w:rPr>
      </w:pPr>
    </w:p>
    <w:p w:rsidR="00427D7C" w:rsidP="00427D7C" w14:paraId="5AD669D4" w14:textId="1FE7A67D">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Pr>
          <w:rFonts w:ascii="Calibri" w:hAnsi="Calibri" w:cs="Calibri"/>
          <w:sz w:val="24"/>
          <w:szCs w:val="24"/>
        </w:rPr>
        <w:t xml:space="preserve">The </w:t>
      </w:r>
      <w:r>
        <w:rPr>
          <w:rFonts w:ascii="Calibri" w:hAnsi="Calibri" w:cs="Calibri"/>
          <w:i/>
          <w:iCs/>
          <w:sz w:val="24"/>
          <w:szCs w:val="24"/>
        </w:rPr>
        <w:t>supplemental voluntary applicant</w:t>
      </w:r>
      <w:r w:rsidRPr="00F0016E">
        <w:rPr>
          <w:rFonts w:ascii="Calibri" w:hAnsi="Calibri" w:cs="Calibri"/>
          <w:i/>
          <w:iCs/>
          <w:sz w:val="24"/>
          <w:szCs w:val="24"/>
        </w:rPr>
        <w:t xml:space="preserve"> information</w:t>
      </w:r>
      <w:r>
        <w:rPr>
          <w:rFonts w:ascii="Calibri" w:hAnsi="Calibri" w:cs="Calibri"/>
          <w:sz w:val="24"/>
          <w:szCs w:val="24"/>
        </w:rPr>
        <w:t xml:space="preserve"> component of the collection is voluntary. Applicants will still be considered for jobs if they do not complete </w:t>
      </w:r>
      <w:r w:rsidR="00631393">
        <w:rPr>
          <w:rFonts w:ascii="Calibri" w:hAnsi="Calibri" w:cs="Calibri"/>
          <w:sz w:val="24"/>
          <w:szCs w:val="24"/>
        </w:rPr>
        <w:t>this component</w:t>
      </w:r>
      <w:r>
        <w:rPr>
          <w:rFonts w:ascii="Calibri" w:hAnsi="Calibri" w:cs="Calibri"/>
          <w:sz w:val="24"/>
          <w:szCs w:val="24"/>
        </w:rPr>
        <w:t xml:space="preserve">. Applicants can skip all or some questions. </w:t>
      </w:r>
    </w:p>
    <w:p w:rsidR="008F34B2" w:rsidRPr="00EC4333" w:rsidP="007B4B4E" w14:paraId="4EEA7C29" w14:textId="77777777">
      <w:pPr>
        <w:rPr>
          <w:rFonts w:ascii="Calibri" w:hAnsi="Calibri" w:cs="Calibri"/>
          <w:sz w:val="24"/>
          <w:szCs w:val="24"/>
        </w:rPr>
      </w:pPr>
    </w:p>
    <w:p w:rsidR="007B124B" w:rsidP="008C061C" w14:paraId="69DE5364" w14:textId="2B885D31">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EC4333">
        <w:rPr>
          <w:rFonts w:ascii="Calibri" w:hAnsi="Calibri" w:cs="Calibri"/>
          <w:sz w:val="24"/>
          <w:szCs w:val="24"/>
        </w:rPr>
        <w:t xml:space="preserve">In addition to </w:t>
      </w:r>
      <w:r w:rsidR="00A34B87">
        <w:rPr>
          <w:rFonts w:ascii="Calibri" w:hAnsi="Calibri" w:cs="Calibri"/>
          <w:sz w:val="24"/>
          <w:szCs w:val="24"/>
        </w:rPr>
        <w:t>collecting sex, race</w:t>
      </w:r>
      <w:r w:rsidR="0084689A">
        <w:rPr>
          <w:rFonts w:ascii="Calibri" w:hAnsi="Calibri" w:cs="Calibri"/>
          <w:sz w:val="24"/>
          <w:szCs w:val="24"/>
        </w:rPr>
        <w:t xml:space="preserve"> and ethnicity</w:t>
      </w:r>
      <w:r w:rsidR="00A34B87">
        <w:rPr>
          <w:rFonts w:ascii="Calibri" w:hAnsi="Calibri" w:cs="Calibri"/>
          <w:sz w:val="24"/>
          <w:szCs w:val="24"/>
        </w:rPr>
        <w:t xml:space="preserve">, and </w:t>
      </w:r>
      <w:r w:rsidR="00767820">
        <w:rPr>
          <w:rFonts w:ascii="Calibri" w:hAnsi="Calibri" w:cs="Calibri"/>
          <w:sz w:val="24"/>
          <w:szCs w:val="24"/>
        </w:rPr>
        <w:t>disability</w:t>
      </w:r>
      <w:r w:rsidRPr="00EC4333">
        <w:rPr>
          <w:rFonts w:ascii="Calibri" w:hAnsi="Calibri" w:cs="Calibri"/>
          <w:sz w:val="24"/>
          <w:szCs w:val="24"/>
        </w:rPr>
        <w:t xml:space="preserve">, </w:t>
      </w:r>
      <w:r w:rsidR="00631393">
        <w:rPr>
          <w:rFonts w:ascii="Calibri" w:hAnsi="Calibri" w:cs="Calibri"/>
          <w:sz w:val="24"/>
          <w:szCs w:val="24"/>
        </w:rPr>
        <w:t>this component</w:t>
      </w:r>
      <w:r w:rsidRPr="00EC4333">
        <w:rPr>
          <w:rFonts w:ascii="Calibri" w:hAnsi="Calibri" w:cs="Calibri"/>
          <w:sz w:val="24"/>
          <w:szCs w:val="24"/>
        </w:rPr>
        <w:t xml:space="preserve"> includes </w:t>
      </w:r>
      <w:r w:rsidR="00486142">
        <w:rPr>
          <w:rFonts w:ascii="Calibri" w:hAnsi="Calibri" w:cs="Calibri"/>
          <w:sz w:val="24"/>
          <w:szCs w:val="24"/>
        </w:rPr>
        <w:t>collection of</w:t>
      </w:r>
      <w:r w:rsidRPr="00EC4333">
        <w:rPr>
          <w:rFonts w:ascii="Calibri" w:hAnsi="Calibri" w:cs="Calibri"/>
          <w:sz w:val="24"/>
          <w:szCs w:val="24"/>
        </w:rPr>
        <w:t xml:space="preserve"> </w:t>
      </w:r>
      <w:r w:rsidR="00A34B87">
        <w:rPr>
          <w:rFonts w:ascii="Calibri" w:hAnsi="Calibri" w:cs="Calibri"/>
          <w:sz w:val="24"/>
          <w:szCs w:val="24"/>
        </w:rPr>
        <w:t xml:space="preserve">a </w:t>
      </w:r>
      <w:r w:rsidR="00CF29F2">
        <w:rPr>
          <w:rFonts w:ascii="Calibri" w:hAnsi="Calibri" w:cs="Calibri"/>
          <w:sz w:val="24"/>
          <w:szCs w:val="24"/>
        </w:rPr>
        <w:t>referral code</w:t>
      </w:r>
      <w:r w:rsidR="00A34B87">
        <w:rPr>
          <w:rFonts w:ascii="Calibri" w:hAnsi="Calibri" w:cs="Calibri"/>
          <w:sz w:val="24"/>
          <w:szCs w:val="24"/>
        </w:rPr>
        <w:t xml:space="preserve"> or </w:t>
      </w:r>
      <w:r w:rsidRPr="00EC4333">
        <w:rPr>
          <w:rFonts w:ascii="Calibri" w:hAnsi="Calibri" w:cs="Calibri"/>
          <w:sz w:val="24"/>
          <w:szCs w:val="24"/>
        </w:rPr>
        <w:t>recruiting source and education</w:t>
      </w:r>
      <w:r w:rsidR="00A34B87">
        <w:rPr>
          <w:rFonts w:ascii="Calibri" w:hAnsi="Calibri" w:cs="Calibri"/>
          <w:sz w:val="24"/>
          <w:szCs w:val="24"/>
        </w:rPr>
        <w:t xml:space="preserve"> level</w:t>
      </w:r>
      <w:r w:rsidRPr="00EC4333">
        <w:rPr>
          <w:rFonts w:ascii="Calibri" w:hAnsi="Calibri" w:cs="Calibri"/>
          <w:sz w:val="24"/>
          <w:szCs w:val="24"/>
        </w:rPr>
        <w:t>.</w:t>
      </w:r>
      <w:r w:rsidRPr="00EC4333" w:rsidR="0015532E">
        <w:rPr>
          <w:rFonts w:ascii="Calibri" w:hAnsi="Calibri" w:cs="Calibri"/>
          <w:sz w:val="24"/>
          <w:szCs w:val="24"/>
        </w:rPr>
        <w:t xml:space="preserve"> </w:t>
      </w:r>
      <w:r w:rsidRPr="00EC4333">
        <w:rPr>
          <w:rFonts w:ascii="Calibri" w:hAnsi="Calibri" w:cs="Calibri"/>
          <w:sz w:val="24"/>
          <w:szCs w:val="24"/>
        </w:rPr>
        <w:t>The</w:t>
      </w:r>
      <w:r w:rsidRPr="00EC4333" w:rsidR="0015532E">
        <w:rPr>
          <w:rFonts w:ascii="Calibri" w:hAnsi="Calibri" w:cs="Calibri"/>
          <w:sz w:val="24"/>
          <w:szCs w:val="24"/>
        </w:rPr>
        <w:t xml:space="preserve"> Census Bureau</w:t>
      </w:r>
      <w:r w:rsidRPr="00EC4333">
        <w:rPr>
          <w:rFonts w:ascii="Calibri" w:hAnsi="Calibri" w:cs="Calibri"/>
          <w:sz w:val="24"/>
          <w:szCs w:val="24"/>
        </w:rPr>
        <w:t xml:space="preserve"> uses this information to </w:t>
      </w:r>
      <w:r w:rsidRPr="00EC4333" w:rsidR="0015532E">
        <w:rPr>
          <w:rFonts w:ascii="Calibri" w:hAnsi="Calibri" w:cs="Calibri"/>
          <w:sz w:val="24"/>
          <w:szCs w:val="24"/>
        </w:rPr>
        <w:t>determin</w:t>
      </w:r>
      <w:r w:rsidRPr="00EC4333">
        <w:rPr>
          <w:rFonts w:ascii="Calibri" w:hAnsi="Calibri" w:cs="Calibri"/>
          <w:sz w:val="24"/>
          <w:szCs w:val="24"/>
        </w:rPr>
        <w:t>e</w:t>
      </w:r>
      <w:r w:rsidRPr="00EC4333" w:rsidR="0015532E">
        <w:rPr>
          <w:rFonts w:ascii="Calibri" w:hAnsi="Calibri" w:cs="Calibri"/>
          <w:sz w:val="24"/>
          <w:szCs w:val="24"/>
        </w:rPr>
        <w:t xml:space="preserve"> </w:t>
      </w:r>
      <w:r w:rsidR="00486142">
        <w:rPr>
          <w:rFonts w:ascii="Calibri" w:hAnsi="Calibri" w:cs="Calibri"/>
          <w:sz w:val="24"/>
          <w:szCs w:val="24"/>
        </w:rPr>
        <w:t>which types of</w:t>
      </w:r>
      <w:r w:rsidRPr="00EC4333" w:rsidR="0015532E">
        <w:rPr>
          <w:rFonts w:ascii="Calibri" w:hAnsi="Calibri" w:cs="Calibri"/>
          <w:sz w:val="24"/>
          <w:szCs w:val="24"/>
        </w:rPr>
        <w:t xml:space="preserve"> recruiting advertisements and </w:t>
      </w:r>
      <w:r w:rsidR="00C62C1E">
        <w:rPr>
          <w:rFonts w:ascii="Calibri" w:hAnsi="Calibri" w:cs="Calibri"/>
          <w:sz w:val="24"/>
          <w:szCs w:val="24"/>
        </w:rPr>
        <w:t>strategie</w:t>
      </w:r>
      <w:r w:rsidRPr="00EC4333" w:rsidR="0015532E">
        <w:rPr>
          <w:rFonts w:ascii="Calibri" w:hAnsi="Calibri" w:cs="Calibri"/>
          <w:sz w:val="24"/>
          <w:szCs w:val="24"/>
        </w:rPr>
        <w:t xml:space="preserve">s are working to produce qualified applicants and </w:t>
      </w:r>
      <w:r w:rsidRPr="359A789C" w:rsidR="00B84ACB">
        <w:rPr>
          <w:rFonts w:ascii="Calibri" w:hAnsi="Calibri" w:cs="Calibri"/>
          <w:sz w:val="24"/>
          <w:szCs w:val="24"/>
        </w:rPr>
        <w:t>allow</w:t>
      </w:r>
      <w:r w:rsidR="00A34B87">
        <w:rPr>
          <w:rFonts w:ascii="Calibri" w:hAnsi="Calibri" w:cs="Calibri"/>
          <w:sz w:val="24"/>
          <w:szCs w:val="24"/>
        </w:rPr>
        <w:t>s</w:t>
      </w:r>
      <w:r w:rsidRPr="359A789C" w:rsidR="00B84ACB">
        <w:rPr>
          <w:rFonts w:ascii="Calibri" w:hAnsi="Calibri" w:cs="Calibri"/>
          <w:sz w:val="24"/>
          <w:szCs w:val="24"/>
        </w:rPr>
        <w:t xml:space="preserve"> the Census Bureau to determine what level of education applicants </w:t>
      </w:r>
      <w:r w:rsidRPr="359A789C" w:rsidR="00B84ACB">
        <w:rPr>
          <w:rFonts w:ascii="Calibri" w:hAnsi="Calibri" w:cs="Calibri"/>
          <w:sz w:val="24"/>
          <w:szCs w:val="24"/>
        </w:rPr>
        <w:t xml:space="preserve">have </w:t>
      </w:r>
      <w:r w:rsidR="00B84ACB">
        <w:rPr>
          <w:rFonts w:ascii="Calibri" w:hAnsi="Calibri" w:cs="Calibri"/>
          <w:sz w:val="24"/>
          <w:szCs w:val="24"/>
        </w:rPr>
        <w:t>(to</w:t>
      </w:r>
      <w:r w:rsidRPr="359A789C" w:rsidR="00B84ACB">
        <w:rPr>
          <w:rFonts w:ascii="Calibri" w:hAnsi="Calibri" w:cs="Calibri"/>
          <w:sz w:val="24"/>
          <w:szCs w:val="24"/>
        </w:rPr>
        <w:t xml:space="preserve"> refine approaches to outreach</w:t>
      </w:r>
      <w:r w:rsidR="00B84ACB">
        <w:rPr>
          <w:rFonts w:ascii="Calibri" w:hAnsi="Calibri" w:cs="Calibri"/>
          <w:sz w:val="24"/>
          <w:szCs w:val="24"/>
        </w:rPr>
        <w:t>)</w:t>
      </w:r>
      <w:r w:rsidRPr="359A789C" w:rsidR="00B84ACB">
        <w:rPr>
          <w:rFonts w:ascii="Calibri" w:hAnsi="Calibri" w:cs="Calibri"/>
          <w:sz w:val="24"/>
          <w:szCs w:val="24"/>
        </w:rPr>
        <w:t>.</w:t>
      </w:r>
    </w:p>
    <w:p w:rsidR="007B124B" w:rsidP="008C061C" w14:paraId="6D449569"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8419FB" w:rsidRPr="0023689A" w:rsidP="008C061C" w14:paraId="3FD3A6F6" w14:textId="5C98B6C3">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i/>
          <w:iCs/>
          <w:sz w:val="24"/>
          <w:szCs w:val="24"/>
        </w:rPr>
      </w:pPr>
      <w:r w:rsidRPr="00EC4333">
        <w:rPr>
          <w:rFonts w:ascii="Calibri" w:hAnsi="Calibri" w:cs="Calibri"/>
          <w:sz w:val="24"/>
          <w:szCs w:val="24"/>
        </w:rPr>
        <w:t>The following</w:t>
      </w:r>
      <w:r>
        <w:rPr>
          <w:rFonts w:ascii="Calibri" w:hAnsi="Calibri" w:cs="Calibri"/>
          <w:sz w:val="24"/>
          <w:szCs w:val="24"/>
        </w:rPr>
        <w:t xml:space="preserve"> is a summary of the information collected</w:t>
      </w:r>
      <w:r w:rsidRPr="00EC4333">
        <w:rPr>
          <w:rFonts w:ascii="Calibri" w:hAnsi="Calibri" w:cs="Calibri"/>
          <w:sz w:val="24"/>
          <w:szCs w:val="24"/>
        </w:rPr>
        <w:t xml:space="preserve"> </w:t>
      </w:r>
      <w:r>
        <w:rPr>
          <w:rFonts w:ascii="Calibri" w:hAnsi="Calibri" w:cs="Calibri"/>
          <w:sz w:val="24"/>
          <w:szCs w:val="24"/>
        </w:rPr>
        <w:t xml:space="preserve">in </w:t>
      </w:r>
      <w:r w:rsidR="00C432DC">
        <w:rPr>
          <w:rFonts w:ascii="Calibri" w:hAnsi="Calibri" w:cs="Calibri"/>
          <w:sz w:val="24"/>
          <w:szCs w:val="24"/>
        </w:rPr>
        <w:t xml:space="preserve">the </w:t>
      </w:r>
      <w:r w:rsidR="00C432DC">
        <w:rPr>
          <w:rFonts w:ascii="Calibri" w:hAnsi="Calibri" w:cs="Calibri"/>
          <w:i/>
          <w:iCs/>
          <w:sz w:val="24"/>
          <w:szCs w:val="24"/>
        </w:rPr>
        <w:t>supplemental voluntary applicant</w:t>
      </w:r>
      <w:r w:rsidRPr="00F0016E" w:rsidR="00C432DC">
        <w:rPr>
          <w:rFonts w:ascii="Calibri" w:hAnsi="Calibri" w:cs="Calibri"/>
          <w:i/>
          <w:iCs/>
          <w:sz w:val="24"/>
          <w:szCs w:val="24"/>
        </w:rPr>
        <w:t xml:space="preserve"> information</w:t>
      </w:r>
      <w:r w:rsidRPr="00EC4333">
        <w:rPr>
          <w:rFonts w:ascii="Calibri" w:hAnsi="Calibri" w:cs="Calibri"/>
          <w:sz w:val="24"/>
          <w:szCs w:val="24"/>
        </w:rPr>
        <w:t xml:space="preserve"> </w:t>
      </w:r>
      <w:r w:rsidR="007B124B">
        <w:rPr>
          <w:rFonts w:ascii="Calibri" w:hAnsi="Calibri" w:cs="Calibri"/>
          <w:sz w:val="24"/>
          <w:szCs w:val="24"/>
        </w:rPr>
        <w:t>component</w:t>
      </w:r>
      <w:r>
        <w:rPr>
          <w:rFonts w:ascii="Calibri" w:hAnsi="Calibri" w:cs="Calibri"/>
          <w:sz w:val="24"/>
          <w:szCs w:val="24"/>
        </w:rPr>
        <w:t xml:space="preserve"> and provides the reason the information is needed</w:t>
      </w:r>
      <w:r w:rsidR="007B124B">
        <w:rPr>
          <w:rFonts w:ascii="Calibri" w:hAnsi="Calibri" w:cs="Calibri"/>
          <w:sz w:val="24"/>
          <w:szCs w:val="24"/>
        </w:rPr>
        <w:t xml:space="preserve">. </w:t>
      </w:r>
      <w:r w:rsidRPr="00D346FE" w:rsidR="007B124B">
        <w:rPr>
          <w:rFonts w:ascii="Calibri" w:hAnsi="Calibri" w:cs="Calibri"/>
          <w:sz w:val="24"/>
          <w:szCs w:val="24"/>
        </w:rPr>
        <w:t>Attachment A</w:t>
      </w:r>
      <w:r w:rsidR="007B124B">
        <w:rPr>
          <w:rFonts w:ascii="Calibri" w:hAnsi="Calibri" w:cs="Calibri"/>
          <w:sz w:val="24"/>
          <w:szCs w:val="24"/>
        </w:rPr>
        <w:t xml:space="preserve"> contains the </w:t>
      </w:r>
      <w:r w:rsidRPr="0023689A" w:rsidR="00C432DC">
        <w:rPr>
          <w:rFonts w:asciiTheme="minorHAnsi" w:hAnsiTheme="minorHAnsi" w:cstheme="minorHAnsi"/>
          <w:sz w:val="24"/>
          <w:szCs w:val="24"/>
        </w:rPr>
        <w:t>full</w:t>
      </w:r>
      <w:r w:rsidRPr="0023689A" w:rsidR="007B124B">
        <w:rPr>
          <w:rFonts w:asciiTheme="minorHAnsi" w:hAnsiTheme="minorHAnsi" w:cstheme="minorHAnsi"/>
          <w:sz w:val="24"/>
          <w:szCs w:val="24"/>
        </w:rPr>
        <w:t xml:space="preserve"> content and instructions</w:t>
      </w:r>
      <w:r w:rsidRPr="0023689A" w:rsidR="00C432DC">
        <w:rPr>
          <w:rFonts w:asciiTheme="minorHAnsi" w:hAnsiTheme="minorHAnsi" w:cstheme="minorHAnsi"/>
          <w:sz w:val="24"/>
          <w:szCs w:val="24"/>
        </w:rPr>
        <w:t xml:space="preserve"> </w:t>
      </w:r>
      <w:r w:rsidRPr="0023689A" w:rsidR="00D346FE">
        <w:rPr>
          <w:rFonts w:asciiTheme="minorHAnsi" w:hAnsiTheme="minorHAnsi" w:cstheme="minorHAnsi"/>
          <w:sz w:val="24"/>
          <w:szCs w:val="24"/>
        </w:rPr>
        <w:t>for</w:t>
      </w:r>
      <w:r w:rsidRPr="0023689A" w:rsidR="00C432DC">
        <w:rPr>
          <w:rFonts w:asciiTheme="minorHAnsi" w:hAnsiTheme="minorHAnsi" w:cstheme="minorHAnsi"/>
          <w:sz w:val="24"/>
          <w:szCs w:val="24"/>
        </w:rPr>
        <w:t xml:space="preserve"> this component</w:t>
      </w:r>
      <w:r w:rsidRPr="0023689A" w:rsidR="00D346FE">
        <w:rPr>
          <w:rFonts w:asciiTheme="minorHAnsi" w:hAnsiTheme="minorHAnsi" w:cstheme="minorHAnsi"/>
          <w:sz w:val="24"/>
          <w:szCs w:val="24"/>
        </w:rPr>
        <w:t>, starting on page 23</w:t>
      </w:r>
      <w:r w:rsidRPr="0023689A" w:rsidR="007B124B">
        <w:rPr>
          <w:rFonts w:asciiTheme="minorHAnsi" w:hAnsiTheme="minorHAnsi" w:cstheme="minorHAnsi"/>
          <w:sz w:val="24"/>
          <w:szCs w:val="24"/>
        </w:rPr>
        <w:t xml:space="preserve">. </w:t>
      </w:r>
    </w:p>
    <w:p w:rsidR="008419FB" w:rsidRPr="0023689A" w:rsidP="00E82114" w14:paraId="35B8FDCA" w14:textId="5FB1E35E">
      <w:pPr>
        <w:pStyle w:val="ListParagraph"/>
        <w:numPr>
          <w:ilvl w:val="0"/>
          <w:numId w:val="20"/>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ind w:left="720"/>
        <w:contextualSpacing/>
        <w:rPr>
          <w:rFonts w:asciiTheme="minorHAnsi" w:hAnsiTheme="minorHAnsi" w:cstheme="minorHAnsi"/>
          <w:i/>
          <w:iCs/>
          <w:sz w:val="24"/>
          <w:szCs w:val="24"/>
        </w:rPr>
      </w:pPr>
      <w:r w:rsidRPr="0023689A">
        <w:rPr>
          <w:rFonts w:asciiTheme="minorHAnsi" w:hAnsiTheme="minorHAnsi" w:cstheme="minorHAnsi"/>
          <w:i/>
          <w:iCs/>
          <w:sz w:val="24"/>
          <w:szCs w:val="24"/>
          <w:u w:val="single"/>
        </w:rPr>
        <w:t>Do you have a referral code</w:t>
      </w:r>
      <w:r w:rsidRPr="0023689A" w:rsidR="00B23DB2">
        <w:rPr>
          <w:rFonts w:asciiTheme="minorHAnsi" w:hAnsiTheme="minorHAnsi" w:cstheme="minorHAnsi"/>
          <w:i/>
          <w:iCs/>
          <w:sz w:val="24"/>
          <w:szCs w:val="24"/>
          <w:u w:val="single"/>
        </w:rPr>
        <w:t>?</w:t>
      </w:r>
      <w:r w:rsidRPr="0023689A">
        <w:rPr>
          <w:rFonts w:asciiTheme="minorHAnsi" w:hAnsiTheme="minorHAnsi" w:cstheme="minorHAnsi"/>
          <w:i/>
          <w:iCs/>
          <w:sz w:val="24"/>
          <w:szCs w:val="24"/>
        </w:rPr>
        <w:t xml:space="preserve"> </w:t>
      </w:r>
      <w:r w:rsidRPr="0023689A" w:rsidR="001D54A5">
        <w:rPr>
          <w:rFonts w:asciiTheme="minorHAnsi" w:hAnsiTheme="minorHAnsi" w:cstheme="minorHAnsi"/>
          <w:i/>
          <w:iCs/>
          <w:sz w:val="24"/>
          <w:szCs w:val="24"/>
        </w:rPr>
        <w:t>–</w:t>
      </w:r>
      <w:r w:rsidRPr="0023689A" w:rsidR="00C432DC">
        <w:rPr>
          <w:rFonts w:asciiTheme="minorHAnsi" w:hAnsiTheme="minorHAnsi" w:cstheme="minorHAnsi"/>
          <w:i/>
          <w:iCs/>
          <w:sz w:val="24"/>
          <w:szCs w:val="24"/>
        </w:rPr>
        <w:t xml:space="preserve"> </w:t>
      </w:r>
      <w:r w:rsidRPr="0023689A" w:rsidR="00E91071">
        <w:rPr>
          <w:rFonts w:asciiTheme="minorHAnsi" w:hAnsiTheme="minorHAnsi" w:cstheme="minorHAnsi"/>
          <w:sz w:val="24"/>
          <w:szCs w:val="24"/>
        </w:rPr>
        <w:t xml:space="preserve">If the </w:t>
      </w:r>
      <w:r w:rsidRPr="0023689A" w:rsidR="007B124B">
        <w:rPr>
          <w:rFonts w:asciiTheme="minorHAnsi" w:hAnsiTheme="minorHAnsi" w:cstheme="minorHAnsi"/>
          <w:sz w:val="24"/>
          <w:szCs w:val="24"/>
        </w:rPr>
        <w:t xml:space="preserve">applicant </w:t>
      </w:r>
      <w:r w:rsidRPr="0023689A" w:rsidR="00427D7C">
        <w:rPr>
          <w:rFonts w:asciiTheme="minorHAnsi" w:hAnsiTheme="minorHAnsi" w:cstheme="minorHAnsi"/>
          <w:sz w:val="24"/>
          <w:szCs w:val="24"/>
        </w:rPr>
        <w:t>has</w:t>
      </w:r>
      <w:r w:rsidRPr="0023689A" w:rsidR="007B124B">
        <w:rPr>
          <w:rFonts w:asciiTheme="minorHAnsi" w:hAnsiTheme="minorHAnsi" w:cstheme="minorHAnsi"/>
          <w:sz w:val="24"/>
          <w:szCs w:val="24"/>
        </w:rPr>
        <w:t xml:space="preserve"> a</w:t>
      </w:r>
      <w:r w:rsidRPr="0023689A" w:rsidR="00E91071">
        <w:rPr>
          <w:rFonts w:asciiTheme="minorHAnsi" w:hAnsiTheme="minorHAnsi" w:cstheme="minorHAnsi"/>
          <w:sz w:val="24"/>
          <w:szCs w:val="24"/>
        </w:rPr>
        <w:t xml:space="preserve"> referral code </w:t>
      </w:r>
      <w:r w:rsidRPr="0023689A" w:rsidR="00427D7C">
        <w:rPr>
          <w:rFonts w:asciiTheme="minorHAnsi" w:hAnsiTheme="minorHAnsi" w:cstheme="minorHAnsi"/>
          <w:sz w:val="24"/>
          <w:szCs w:val="24"/>
        </w:rPr>
        <w:t xml:space="preserve">from </w:t>
      </w:r>
      <w:r w:rsidRPr="0023689A" w:rsidR="00486142">
        <w:rPr>
          <w:rFonts w:asciiTheme="minorHAnsi" w:hAnsiTheme="minorHAnsi" w:cstheme="minorHAnsi"/>
          <w:sz w:val="24"/>
          <w:szCs w:val="24"/>
        </w:rPr>
        <w:t xml:space="preserve">a recruiting advertisement </w:t>
      </w:r>
      <w:r w:rsidRPr="0023689A" w:rsidR="00427D7C">
        <w:rPr>
          <w:rFonts w:asciiTheme="minorHAnsi" w:hAnsiTheme="minorHAnsi" w:cstheme="minorHAnsi"/>
          <w:sz w:val="24"/>
          <w:szCs w:val="24"/>
        </w:rPr>
        <w:t>or from a recruiter, then that code is collected</w:t>
      </w:r>
      <w:r w:rsidRPr="0023689A" w:rsidR="00E91071">
        <w:rPr>
          <w:rFonts w:asciiTheme="minorHAnsi" w:hAnsiTheme="minorHAnsi" w:cstheme="minorHAnsi"/>
          <w:sz w:val="24"/>
          <w:szCs w:val="24"/>
        </w:rPr>
        <w:t>. This information is used</w:t>
      </w:r>
      <w:r w:rsidRPr="0023689A" w:rsidR="001D54A5">
        <w:rPr>
          <w:rFonts w:asciiTheme="minorHAnsi" w:hAnsiTheme="minorHAnsi" w:cstheme="minorHAnsi"/>
          <w:sz w:val="24"/>
          <w:szCs w:val="24"/>
        </w:rPr>
        <w:t xml:space="preserve"> </w:t>
      </w:r>
      <w:r w:rsidRPr="0023689A">
        <w:rPr>
          <w:rFonts w:asciiTheme="minorHAnsi" w:hAnsiTheme="minorHAnsi" w:cstheme="minorHAnsi"/>
          <w:sz w:val="24"/>
          <w:szCs w:val="24"/>
        </w:rPr>
        <w:t xml:space="preserve">to enhance data accuracy, </w:t>
      </w:r>
      <w:r w:rsidRPr="0023689A" w:rsidR="00486142">
        <w:rPr>
          <w:rFonts w:asciiTheme="minorHAnsi" w:hAnsiTheme="minorHAnsi" w:cstheme="minorHAnsi"/>
          <w:sz w:val="24"/>
          <w:szCs w:val="24"/>
        </w:rPr>
        <w:t>conduct</w:t>
      </w:r>
      <w:r w:rsidRPr="0023689A">
        <w:rPr>
          <w:rFonts w:asciiTheme="minorHAnsi" w:hAnsiTheme="minorHAnsi" w:cstheme="minorHAnsi"/>
          <w:sz w:val="24"/>
          <w:szCs w:val="24"/>
        </w:rPr>
        <w:t xml:space="preserve"> analysis</w:t>
      </w:r>
      <w:r w:rsidRPr="0023689A" w:rsidR="00B84ACB">
        <w:rPr>
          <w:rFonts w:asciiTheme="minorHAnsi" w:hAnsiTheme="minorHAnsi" w:cstheme="minorHAnsi"/>
          <w:sz w:val="24"/>
          <w:szCs w:val="24"/>
        </w:rPr>
        <w:t xml:space="preserve"> on advertisement and outreach effectiveness, </w:t>
      </w:r>
      <w:r w:rsidRPr="0023689A" w:rsidR="00427D7C">
        <w:rPr>
          <w:rFonts w:asciiTheme="minorHAnsi" w:hAnsiTheme="minorHAnsi" w:cstheme="minorHAnsi"/>
          <w:sz w:val="24"/>
          <w:szCs w:val="24"/>
        </w:rPr>
        <w:t xml:space="preserve">allocate </w:t>
      </w:r>
      <w:r w:rsidRPr="0023689A" w:rsidR="00B84ACB">
        <w:rPr>
          <w:rFonts w:asciiTheme="minorHAnsi" w:hAnsiTheme="minorHAnsi" w:cstheme="minorHAnsi"/>
          <w:sz w:val="24"/>
          <w:szCs w:val="24"/>
        </w:rPr>
        <w:t xml:space="preserve">and </w:t>
      </w:r>
      <w:r w:rsidRPr="0023689A" w:rsidR="00427D7C">
        <w:rPr>
          <w:rFonts w:asciiTheme="minorHAnsi" w:hAnsiTheme="minorHAnsi" w:cstheme="minorHAnsi"/>
          <w:sz w:val="24"/>
          <w:szCs w:val="24"/>
        </w:rPr>
        <w:t xml:space="preserve">optimize </w:t>
      </w:r>
      <w:r w:rsidRPr="0023689A" w:rsidR="00B84ACB">
        <w:rPr>
          <w:rFonts w:asciiTheme="minorHAnsi" w:hAnsiTheme="minorHAnsi" w:cstheme="minorHAnsi"/>
          <w:sz w:val="24"/>
          <w:szCs w:val="24"/>
        </w:rPr>
        <w:t xml:space="preserve">recruiting </w:t>
      </w:r>
      <w:r w:rsidRPr="0023689A" w:rsidR="00EB7647">
        <w:rPr>
          <w:rFonts w:asciiTheme="minorHAnsi" w:hAnsiTheme="minorHAnsi" w:cstheme="minorHAnsi"/>
          <w:sz w:val="24"/>
          <w:szCs w:val="24"/>
        </w:rPr>
        <w:t>resources</w:t>
      </w:r>
      <w:r w:rsidRPr="0023689A" w:rsidR="00B84ACB">
        <w:rPr>
          <w:rFonts w:asciiTheme="minorHAnsi" w:hAnsiTheme="minorHAnsi" w:cstheme="minorHAnsi"/>
          <w:sz w:val="24"/>
          <w:szCs w:val="24"/>
        </w:rPr>
        <w:t xml:space="preserve">, </w:t>
      </w:r>
      <w:r w:rsidRPr="0023689A">
        <w:rPr>
          <w:rFonts w:asciiTheme="minorHAnsi" w:hAnsiTheme="minorHAnsi" w:cstheme="minorHAnsi"/>
          <w:sz w:val="24"/>
          <w:szCs w:val="24"/>
        </w:rPr>
        <w:t xml:space="preserve">and </w:t>
      </w:r>
      <w:r w:rsidRPr="0023689A" w:rsidR="00427D7C">
        <w:rPr>
          <w:rFonts w:asciiTheme="minorHAnsi" w:hAnsiTheme="minorHAnsi" w:cstheme="minorHAnsi"/>
          <w:sz w:val="24"/>
          <w:szCs w:val="24"/>
        </w:rPr>
        <w:t xml:space="preserve">for </w:t>
      </w:r>
      <w:r w:rsidRPr="0023689A">
        <w:rPr>
          <w:rFonts w:asciiTheme="minorHAnsi" w:hAnsiTheme="minorHAnsi" w:cstheme="minorHAnsi"/>
          <w:sz w:val="24"/>
          <w:szCs w:val="24"/>
        </w:rPr>
        <w:t>continuous improvement of recruitment strategies</w:t>
      </w:r>
      <w:r w:rsidRPr="0023689A" w:rsidR="005B7974">
        <w:rPr>
          <w:rFonts w:asciiTheme="minorHAnsi" w:hAnsiTheme="minorHAnsi" w:cstheme="minorHAnsi"/>
          <w:sz w:val="24"/>
          <w:szCs w:val="24"/>
        </w:rPr>
        <w:t>.</w:t>
      </w:r>
    </w:p>
    <w:p w:rsidR="00B84ACB" w:rsidRPr="0023689A" w:rsidP="00B84ACB" w14:paraId="1DF80498" w14:textId="3FBD24A9">
      <w:pPr>
        <w:pStyle w:val="ListParagraph"/>
        <w:numPr>
          <w:ilvl w:val="0"/>
          <w:numId w:val="20"/>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ind w:left="720"/>
        <w:contextualSpacing/>
        <w:rPr>
          <w:rFonts w:asciiTheme="minorHAnsi" w:hAnsiTheme="minorHAnsi" w:cstheme="minorHAnsi"/>
          <w:i/>
          <w:iCs/>
          <w:sz w:val="24"/>
          <w:szCs w:val="24"/>
        </w:rPr>
      </w:pPr>
      <w:r w:rsidRPr="0023689A">
        <w:rPr>
          <w:rFonts w:asciiTheme="minorHAnsi" w:hAnsiTheme="minorHAnsi" w:cstheme="minorHAnsi"/>
          <w:i/>
          <w:iCs/>
          <w:sz w:val="24"/>
          <w:szCs w:val="24"/>
          <w:u w:val="single"/>
        </w:rPr>
        <w:t>Recruiting Sources</w:t>
      </w:r>
      <w:r w:rsidRPr="0023689A">
        <w:rPr>
          <w:rFonts w:asciiTheme="minorHAnsi" w:hAnsiTheme="minorHAnsi" w:cstheme="minorHAnsi"/>
          <w:sz w:val="24"/>
          <w:szCs w:val="24"/>
          <w:u w:val="single"/>
        </w:rPr>
        <w:t xml:space="preserve"> </w:t>
      </w:r>
      <w:r w:rsidRPr="0023689A">
        <w:rPr>
          <w:rFonts w:asciiTheme="minorHAnsi" w:hAnsiTheme="minorHAnsi" w:cstheme="minorHAnsi"/>
          <w:i/>
          <w:iCs/>
          <w:sz w:val="24"/>
          <w:szCs w:val="24"/>
          <w:u w:val="single"/>
        </w:rPr>
        <w:t>categories and subcategories</w:t>
      </w:r>
      <w:r w:rsidRPr="0023689A">
        <w:rPr>
          <w:rFonts w:asciiTheme="minorHAnsi" w:hAnsiTheme="minorHAnsi" w:cstheme="minorHAnsi"/>
          <w:sz w:val="24"/>
          <w:szCs w:val="24"/>
        </w:rPr>
        <w:t xml:space="preserve"> </w:t>
      </w:r>
      <w:r w:rsidRPr="0023689A" w:rsidR="00EB7647">
        <w:rPr>
          <w:rFonts w:asciiTheme="minorHAnsi" w:hAnsiTheme="minorHAnsi" w:cstheme="minorHAnsi"/>
          <w:sz w:val="24"/>
          <w:szCs w:val="24"/>
        </w:rPr>
        <w:t>–</w:t>
      </w:r>
      <w:r w:rsidRPr="0023689A">
        <w:rPr>
          <w:rFonts w:asciiTheme="minorHAnsi" w:hAnsiTheme="minorHAnsi" w:cstheme="minorHAnsi"/>
          <w:sz w:val="24"/>
          <w:szCs w:val="24"/>
        </w:rPr>
        <w:t xml:space="preserve"> </w:t>
      </w:r>
      <w:r w:rsidRPr="0023689A" w:rsidR="00EB7647">
        <w:rPr>
          <w:rFonts w:asciiTheme="minorHAnsi" w:hAnsiTheme="minorHAnsi" w:cstheme="minorHAnsi"/>
          <w:sz w:val="24"/>
          <w:szCs w:val="24"/>
        </w:rPr>
        <w:t xml:space="preserve">Applicants who do not have a </w:t>
      </w:r>
      <w:r w:rsidRPr="0023689A" w:rsidR="00E91071">
        <w:rPr>
          <w:rFonts w:asciiTheme="minorHAnsi" w:hAnsiTheme="minorHAnsi" w:cstheme="minorHAnsi"/>
          <w:sz w:val="24"/>
          <w:szCs w:val="24"/>
        </w:rPr>
        <w:t>referral code</w:t>
      </w:r>
      <w:r w:rsidRPr="0023689A" w:rsidR="00EB7647">
        <w:rPr>
          <w:rFonts w:asciiTheme="minorHAnsi" w:hAnsiTheme="minorHAnsi" w:cstheme="minorHAnsi"/>
          <w:sz w:val="24"/>
          <w:szCs w:val="24"/>
        </w:rPr>
        <w:t xml:space="preserve"> will be asked to </w:t>
      </w:r>
      <w:r w:rsidRPr="0023689A" w:rsidR="001D54A5">
        <w:rPr>
          <w:rFonts w:asciiTheme="minorHAnsi" w:hAnsiTheme="minorHAnsi" w:cstheme="minorHAnsi"/>
          <w:sz w:val="24"/>
          <w:szCs w:val="24"/>
        </w:rPr>
        <w:t xml:space="preserve">choose their recruiting source from a list of </w:t>
      </w:r>
      <w:r w:rsidRPr="0023689A">
        <w:rPr>
          <w:rFonts w:asciiTheme="minorHAnsi" w:hAnsiTheme="minorHAnsi" w:cstheme="minorHAnsi"/>
          <w:sz w:val="24"/>
          <w:szCs w:val="24"/>
        </w:rPr>
        <w:t>categories and subcategories</w:t>
      </w:r>
      <w:r w:rsidRPr="0023689A" w:rsidR="001D54A5">
        <w:rPr>
          <w:rFonts w:asciiTheme="minorHAnsi" w:hAnsiTheme="minorHAnsi" w:cstheme="minorHAnsi"/>
          <w:sz w:val="24"/>
          <w:szCs w:val="24"/>
        </w:rPr>
        <w:t xml:space="preserve">. </w:t>
      </w:r>
      <w:r w:rsidRPr="0023689A">
        <w:rPr>
          <w:rFonts w:asciiTheme="minorHAnsi" w:hAnsiTheme="minorHAnsi" w:cstheme="minorHAnsi"/>
          <w:sz w:val="24"/>
          <w:szCs w:val="24"/>
        </w:rPr>
        <w:t xml:space="preserve">This information is used to enhance data accuracy, conduct analysis on advertisement and outreach effectiveness, </w:t>
      </w:r>
      <w:r w:rsidRPr="0023689A" w:rsidR="00EB7647">
        <w:rPr>
          <w:rFonts w:asciiTheme="minorHAnsi" w:hAnsiTheme="minorHAnsi" w:cstheme="minorHAnsi"/>
          <w:sz w:val="24"/>
          <w:szCs w:val="24"/>
        </w:rPr>
        <w:t xml:space="preserve">allocate </w:t>
      </w:r>
      <w:r w:rsidRPr="0023689A">
        <w:rPr>
          <w:rFonts w:asciiTheme="minorHAnsi" w:hAnsiTheme="minorHAnsi" w:cstheme="minorHAnsi"/>
          <w:sz w:val="24"/>
          <w:szCs w:val="24"/>
        </w:rPr>
        <w:t xml:space="preserve">and </w:t>
      </w:r>
      <w:r w:rsidRPr="0023689A" w:rsidR="00EB7647">
        <w:rPr>
          <w:rFonts w:asciiTheme="minorHAnsi" w:hAnsiTheme="minorHAnsi" w:cstheme="minorHAnsi"/>
          <w:sz w:val="24"/>
          <w:szCs w:val="24"/>
        </w:rPr>
        <w:t xml:space="preserve">optimize </w:t>
      </w:r>
      <w:r w:rsidRPr="0023689A">
        <w:rPr>
          <w:rFonts w:asciiTheme="minorHAnsi" w:hAnsiTheme="minorHAnsi" w:cstheme="minorHAnsi"/>
          <w:sz w:val="24"/>
          <w:szCs w:val="24"/>
        </w:rPr>
        <w:t xml:space="preserve">recruiting resources, and </w:t>
      </w:r>
      <w:r w:rsidRPr="0023689A" w:rsidR="00EB7647">
        <w:rPr>
          <w:rFonts w:asciiTheme="minorHAnsi" w:hAnsiTheme="minorHAnsi" w:cstheme="minorHAnsi"/>
          <w:sz w:val="24"/>
          <w:szCs w:val="24"/>
        </w:rPr>
        <w:t xml:space="preserve">for </w:t>
      </w:r>
      <w:r w:rsidRPr="0023689A">
        <w:rPr>
          <w:rFonts w:asciiTheme="minorHAnsi" w:hAnsiTheme="minorHAnsi" w:cstheme="minorHAnsi"/>
          <w:sz w:val="24"/>
          <w:szCs w:val="24"/>
        </w:rPr>
        <w:t>continuous improvement of recruitment strategies.</w:t>
      </w:r>
    </w:p>
    <w:p w:rsidR="008419FB" w:rsidRPr="0023689A" w:rsidP="00E82114" w14:paraId="78F2D355" w14:textId="48D21D13">
      <w:pPr>
        <w:pStyle w:val="ListParagraph"/>
        <w:numPr>
          <w:ilvl w:val="0"/>
          <w:numId w:val="20"/>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ind w:left="720"/>
        <w:contextualSpacing/>
        <w:rPr>
          <w:rFonts w:asciiTheme="minorHAnsi" w:hAnsiTheme="minorHAnsi" w:cstheme="minorHAnsi"/>
          <w:sz w:val="24"/>
          <w:szCs w:val="24"/>
        </w:rPr>
      </w:pPr>
      <w:r w:rsidRPr="0023689A">
        <w:rPr>
          <w:rFonts w:asciiTheme="minorHAnsi" w:hAnsiTheme="minorHAnsi" w:cstheme="minorHAnsi"/>
          <w:i/>
          <w:iCs/>
          <w:sz w:val="24"/>
          <w:szCs w:val="24"/>
          <w:u w:val="single"/>
        </w:rPr>
        <w:t>Sex</w:t>
      </w:r>
      <w:r w:rsidRPr="0023689A">
        <w:rPr>
          <w:rFonts w:asciiTheme="minorHAnsi" w:hAnsiTheme="minorHAnsi" w:cstheme="minorHAnsi"/>
          <w:sz w:val="24"/>
          <w:szCs w:val="24"/>
        </w:rPr>
        <w:t xml:space="preserve"> </w:t>
      </w:r>
      <w:r w:rsidRPr="0023689A" w:rsidR="001D54A5">
        <w:rPr>
          <w:rFonts w:asciiTheme="minorHAnsi" w:hAnsiTheme="minorHAnsi" w:cstheme="minorHAnsi"/>
          <w:sz w:val="24"/>
          <w:szCs w:val="24"/>
        </w:rPr>
        <w:t>–</w:t>
      </w:r>
      <w:r w:rsidRPr="0023689A">
        <w:rPr>
          <w:rFonts w:asciiTheme="minorHAnsi" w:hAnsiTheme="minorHAnsi" w:cstheme="minorHAnsi"/>
          <w:sz w:val="24"/>
          <w:szCs w:val="24"/>
        </w:rPr>
        <w:t xml:space="preserve"> </w:t>
      </w:r>
      <w:r w:rsidRPr="0023689A" w:rsidR="001D54A5">
        <w:rPr>
          <w:rFonts w:asciiTheme="minorHAnsi" w:hAnsiTheme="minorHAnsi" w:cstheme="minorHAnsi"/>
          <w:sz w:val="24"/>
          <w:szCs w:val="24"/>
        </w:rPr>
        <w:t>The applicant may respond</w:t>
      </w:r>
      <w:r w:rsidRPr="0023689A" w:rsidR="004831DA">
        <w:rPr>
          <w:rFonts w:asciiTheme="minorHAnsi" w:hAnsiTheme="minorHAnsi" w:cstheme="minorHAnsi"/>
          <w:sz w:val="24"/>
          <w:szCs w:val="24"/>
        </w:rPr>
        <w:t xml:space="preserve"> by selecting one option of</w:t>
      </w:r>
      <w:r w:rsidRPr="0023689A" w:rsidR="001D54A5">
        <w:rPr>
          <w:rFonts w:asciiTheme="minorHAnsi" w:hAnsiTheme="minorHAnsi" w:cstheme="minorHAnsi"/>
          <w:sz w:val="24"/>
          <w:szCs w:val="24"/>
        </w:rPr>
        <w:t xml:space="preserve"> mal</w:t>
      </w:r>
      <w:r w:rsidRPr="0023689A" w:rsidR="004831DA">
        <w:rPr>
          <w:rFonts w:asciiTheme="minorHAnsi" w:hAnsiTheme="minorHAnsi" w:cstheme="minorHAnsi"/>
          <w:sz w:val="24"/>
          <w:szCs w:val="24"/>
        </w:rPr>
        <w:t>e or</w:t>
      </w:r>
      <w:r w:rsidRPr="0023689A" w:rsidR="00E91071">
        <w:rPr>
          <w:rFonts w:asciiTheme="minorHAnsi" w:hAnsiTheme="minorHAnsi" w:cstheme="minorHAnsi"/>
          <w:sz w:val="24"/>
          <w:szCs w:val="24"/>
        </w:rPr>
        <w:t xml:space="preserve"> </w:t>
      </w:r>
      <w:r w:rsidRPr="0023689A" w:rsidR="001D54A5">
        <w:rPr>
          <w:rFonts w:asciiTheme="minorHAnsi" w:hAnsiTheme="minorHAnsi" w:cstheme="minorHAnsi"/>
          <w:sz w:val="24"/>
          <w:szCs w:val="24"/>
        </w:rPr>
        <w:t xml:space="preserve">female. This </w:t>
      </w:r>
      <w:r w:rsidRPr="0023689A" w:rsidR="00E91071">
        <w:rPr>
          <w:rFonts w:asciiTheme="minorHAnsi" w:hAnsiTheme="minorHAnsi" w:cstheme="minorHAnsi"/>
          <w:sz w:val="24"/>
          <w:szCs w:val="24"/>
        </w:rPr>
        <w:t xml:space="preserve">information </w:t>
      </w:r>
      <w:r w:rsidRPr="0023689A" w:rsidR="001D54A5">
        <w:rPr>
          <w:rFonts w:asciiTheme="minorHAnsi" w:hAnsiTheme="minorHAnsi" w:cstheme="minorHAnsi"/>
          <w:sz w:val="24"/>
          <w:szCs w:val="24"/>
        </w:rPr>
        <w:t>a</w:t>
      </w:r>
      <w:r w:rsidRPr="0023689A" w:rsidR="00BB0831">
        <w:rPr>
          <w:rFonts w:asciiTheme="minorHAnsi" w:hAnsiTheme="minorHAnsi" w:cstheme="minorHAnsi"/>
          <w:sz w:val="24"/>
          <w:szCs w:val="24"/>
        </w:rPr>
        <w:t xml:space="preserve">llows the Census Bureau to comply with </w:t>
      </w:r>
      <w:r w:rsidRPr="0023689A" w:rsidR="00EB7647">
        <w:rPr>
          <w:rFonts w:asciiTheme="minorHAnsi" w:hAnsiTheme="minorHAnsi" w:cstheme="minorHAnsi"/>
          <w:sz w:val="24"/>
          <w:szCs w:val="24"/>
        </w:rPr>
        <w:t>f</w:t>
      </w:r>
      <w:r w:rsidRPr="0023689A" w:rsidR="00BB0831">
        <w:rPr>
          <w:rFonts w:asciiTheme="minorHAnsi" w:hAnsiTheme="minorHAnsi" w:cstheme="minorHAnsi"/>
          <w:sz w:val="24"/>
          <w:szCs w:val="24"/>
        </w:rPr>
        <w:t>ederal directives, described in Section 11 of this document</w:t>
      </w:r>
      <w:r w:rsidRPr="0023689A" w:rsidR="005B7974">
        <w:rPr>
          <w:rFonts w:asciiTheme="minorHAnsi" w:hAnsiTheme="minorHAnsi" w:cstheme="minorHAnsi"/>
          <w:sz w:val="24"/>
          <w:szCs w:val="24"/>
        </w:rPr>
        <w:t>.</w:t>
      </w:r>
    </w:p>
    <w:p w:rsidR="008419FB" w:rsidRPr="0023689A" w:rsidP="00E82114" w14:paraId="6B291684" w14:textId="2CCBB713">
      <w:pPr>
        <w:pStyle w:val="ListParagraph"/>
        <w:numPr>
          <w:ilvl w:val="0"/>
          <w:numId w:val="20"/>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ind w:left="720"/>
        <w:contextualSpacing/>
        <w:rPr>
          <w:rFonts w:asciiTheme="minorHAnsi" w:hAnsiTheme="minorHAnsi" w:cstheme="minorHAnsi"/>
          <w:sz w:val="24"/>
          <w:szCs w:val="24"/>
        </w:rPr>
      </w:pPr>
      <w:r w:rsidRPr="0023689A">
        <w:rPr>
          <w:rFonts w:asciiTheme="minorHAnsi" w:hAnsiTheme="minorHAnsi" w:cstheme="minorHAnsi"/>
          <w:i/>
          <w:iCs/>
          <w:sz w:val="24"/>
          <w:szCs w:val="24"/>
          <w:u w:val="single"/>
        </w:rPr>
        <w:t>What is your race and/or ethnicity</w:t>
      </w:r>
      <w:r w:rsidRPr="0023689A" w:rsidR="001D54A5">
        <w:rPr>
          <w:rFonts w:asciiTheme="minorHAnsi" w:hAnsiTheme="minorHAnsi" w:cstheme="minorHAnsi"/>
          <w:i/>
          <w:iCs/>
          <w:sz w:val="24"/>
          <w:szCs w:val="24"/>
          <w:u w:val="single"/>
        </w:rPr>
        <w:t>?</w:t>
      </w:r>
      <w:r w:rsidRPr="0023689A">
        <w:rPr>
          <w:rFonts w:asciiTheme="minorHAnsi" w:hAnsiTheme="minorHAnsi" w:cstheme="minorHAnsi"/>
          <w:sz w:val="24"/>
          <w:szCs w:val="24"/>
        </w:rPr>
        <w:t xml:space="preserve"> </w:t>
      </w:r>
      <w:r w:rsidRPr="0023689A" w:rsidR="001D54A5">
        <w:rPr>
          <w:rFonts w:asciiTheme="minorHAnsi" w:hAnsiTheme="minorHAnsi" w:cstheme="minorHAnsi"/>
          <w:sz w:val="24"/>
          <w:szCs w:val="24"/>
        </w:rPr>
        <w:t>–</w:t>
      </w:r>
      <w:r w:rsidRPr="0023689A" w:rsidR="00486C14">
        <w:rPr>
          <w:rFonts w:asciiTheme="minorHAnsi" w:hAnsiTheme="minorHAnsi" w:cstheme="minorHAnsi"/>
          <w:sz w:val="24"/>
          <w:szCs w:val="24"/>
        </w:rPr>
        <w:t xml:space="preserve"> </w:t>
      </w:r>
      <w:r w:rsidRPr="0023689A" w:rsidR="00EB7647">
        <w:rPr>
          <w:rFonts w:asciiTheme="minorHAnsi" w:hAnsiTheme="minorHAnsi" w:cstheme="minorHAnsi"/>
          <w:sz w:val="24"/>
          <w:szCs w:val="24"/>
        </w:rPr>
        <w:t xml:space="preserve">Applicants </w:t>
      </w:r>
      <w:r w:rsidRPr="0023689A" w:rsidR="001D54A5">
        <w:rPr>
          <w:rFonts w:asciiTheme="minorHAnsi" w:hAnsiTheme="minorHAnsi" w:cstheme="minorHAnsi"/>
          <w:sz w:val="24"/>
          <w:szCs w:val="24"/>
        </w:rPr>
        <w:t>may select all categories that apply</w:t>
      </w:r>
      <w:r w:rsidRPr="0023689A" w:rsidR="00E91071">
        <w:rPr>
          <w:rFonts w:asciiTheme="minorHAnsi" w:hAnsiTheme="minorHAnsi" w:cstheme="minorHAnsi"/>
          <w:sz w:val="24"/>
          <w:szCs w:val="24"/>
        </w:rPr>
        <w:t xml:space="preserve">. </w:t>
      </w:r>
      <w:r w:rsidRPr="0023689A" w:rsidR="001D54A5">
        <w:rPr>
          <w:rFonts w:asciiTheme="minorHAnsi" w:hAnsiTheme="minorHAnsi" w:cstheme="minorHAnsi"/>
          <w:sz w:val="24"/>
          <w:szCs w:val="24"/>
        </w:rPr>
        <w:t>This a</w:t>
      </w:r>
      <w:r w:rsidRPr="0023689A" w:rsidR="00BB0831">
        <w:rPr>
          <w:rFonts w:asciiTheme="minorHAnsi" w:hAnsiTheme="minorHAnsi" w:cstheme="minorHAnsi"/>
          <w:sz w:val="24"/>
          <w:szCs w:val="24"/>
        </w:rPr>
        <w:t xml:space="preserve">llows the Census Bureau to comply with </w:t>
      </w:r>
      <w:r w:rsidRPr="0023689A" w:rsidR="00EB7647">
        <w:rPr>
          <w:rFonts w:asciiTheme="minorHAnsi" w:hAnsiTheme="minorHAnsi" w:cstheme="minorHAnsi"/>
          <w:sz w:val="24"/>
          <w:szCs w:val="24"/>
        </w:rPr>
        <w:t>f</w:t>
      </w:r>
      <w:r w:rsidRPr="0023689A" w:rsidR="00BB0831">
        <w:rPr>
          <w:rFonts w:asciiTheme="minorHAnsi" w:hAnsiTheme="minorHAnsi" w:cstheme="minorHAnsi"/>
          <w:sz w:val="24"/>
          <w:szCs w:val="24"/>
        </w:rPr>
        <w:t>ederal directives, described in Section 11 of this document</w:t>
      </w:r>
      <w:r w:rsidRPr="0023689A" w:rsidR="005B7974">
        <w:rPr>
          <w:rFonts w:asciiTheme="minorHAnsi" w:hAnsiTheme="minorHAnsi" w:cstheme="minorHAnsi"/>
          <w:sz w:val="24"/>
          <w:szCs w:val="24"/>
        </w:rPr>
        <w:t>.</w:t>
      </w:r>
    </w:p>
    <w:p w:rsidR="008419FB" w:rsidRPr="0023689A" w:rsidP="103E3B0D" w14:paraId="5DB2B11D" w14:textId="4B2A8BD8">
      <w:pPr>
        <w:pStyle w:val="ListParagraph"/>
        <w:numPr>
          <w:ilvl w:val="0"/>
          <w:numId w:val="20"/>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ind w:left="720"/>
        <w:contextualSpacing/>
        <w:rPr>
          <w:rFonts w:asciiTheme="minorHAnsi" w:hAnsiTheme="minorHAnsi" w:cstheme="minorHAnsi"/>
          <w:sz w:val="24"/>
          <w:szCs w:val="24"/>
        </w:rPr>
      </w:pPr>
      <w:r w:rsidRPr="0023689A">
        <w:rPr>
          <w:rFonts w:asciiTheme="minorHAnsi" w:hAnsiTheme="minorHAnsi" w:cstheme="minorHAnsi"/>
          <w:i/>
          <w:iCs/>
          <w:sz w:val="24"/>
          <w:szCs w:val="24"/>
          <w:u w:val="single"/>
        </w:rPr>
        <w:t>Education</w:t>
      </w:r>
      <w:r w:rsidRPr="0023689A" w:rsidR="003C689F">
        <w:rPr>
          <w:rFonts w:asciiTheme="minorHAnsi" w:hAnsiTheme="minorHAnsi" w:cstheme="minorHAnsi"/>
          <w:i/>
          <w:iCs/>
          <w:sz w:val="24"/>
          <w:szCs w:val="24"/>
          <w:u w:val="single"/>
        </w:rPr>
        <w:t xml:space="preserve"> </w:t>
      </w:r>
      <w:r w:rsidRPr="0023689A">
        <w:rPr>
          <w:rFonts w:asciiTheme="minorHAnsi" w:hAnsiTheme="minorHAnsi" w:cstheme="minorHAnsi"/>
          <w:i/>
          <w:iCs/>
          <w:sz w:val="24"/>
          <w:szCs w:val="24"/>
          <w:u w:val="single"/>
        </w:rPr>
        <w:t>- Highest education level</w:t>
      </w:r>
      <w:r w:rsidRPr="0023689A">
        <w:rPr>
          <w:rFonts w:asciiTheme="minorHAnsi" w:hAnsiTheme="minorHAnsi" w:cstheme="minorHAnsi"/>
          <w:sz w:val="24"/>
          <w:szCs w:val="24"/>
        </w:rPr>
        <w:t xml:space="preserve"> </w:t>
      </w:r>
      <w:r w:rsidRPr="0023689A" w:rsidR="001D54A5">
        <w:rPr>
          <w:rFonts w:asciiTheme="minorHAnsi" w:hAnsiTheme="minorHAnsi" w:cstheme="minorHAnsi"/>
          <w:sz w:val="24"/>
          <w:szCs w:val="24"/>
        </w:rPr>
        <w:t>–</w:t>
      </w:r>
      <w:r w:rsidRPr="0023689A" w:rsidR="00BB0831">
        <w:rPr>
          <w:rFonts w:asciiTheme="minorHAnsi" w:hAnsiTheme="minorHAnsi" w:cstheme="minorHAnsi"/>
          <w:sz w:val="24"/>
          <w:szCs w:val="24"/>
        </w:rPr>
        <w:t xml:space="preserve"> </w:t>
      </w:r>
      <w:r w:rsidRPr="0023689A" w:rsidR="001D54A5">
        <w:rPr>
          <w:rFonts w:asciiTheme="minorHAnsi" w:hAnsiTheme="minorHAnsi" w:cstheme="minorHAnsi"/>
          <w:sz w:val="24"/>
          <w:szCs w:val="24"/>
        </w:rPr>
        <w:t xml:space="preserve">The applicant may choose from a list of ten </w:t>
      </w:r>
      <w:r w:rsidRPr="0023689A" w:rsidR="00B84ACB">
        <w:rPr>
          <w:rFonts w:asciiTheme="minorHAnsi" w:hAnsiTheme="minorHAnsi" w:cstheme="minorHAnsi"/>
          <w:sz w:val="24"/>
          <w:szCs w:val="24"/>
        </w:rPr>
        <w:t>levels of educational attainment</w:t>
      </w:r>
      <w:r w:rsidRPr="0023689A" w:rsidR="001D54A5">
        <w:rPr>
          <w:rFonts w:asciiTheme="minorHAnsi" w:hAnsiTheme="minorHAnsi" w:cstheme="minorHAnsi"/>
          <w:sz w:val="24"/>
          <w:szCs w:val="24"/>
        </w:rPr>
        <w:t xml:space="preserve">. This </w:t>
      </w:r>
      <w:r w:rsidRPr="0023689A" w:rsidR="00BB0831">
        <w:rPr>
          <w:rFonts w:asciiTheme="minorHAnsi" w:hAnsiTheme="minorHAnsi" w:cstheme="minorHAnsi"/>
          <w:sz w:val="24"/>
          <w:szCs w:val="24"/>
        </w:rPr>
        <w:t xml:space="preserve">allows the Census Bureau </w:t>
      </w:r>
      <w:r w:rsidRPr="0023689A" w:rsidR="0B4EAE01">
        <w:rPr>
          <w:rFonts w:asciiTheme="minorHAnsi" w:hAnsiTheme="minorHAnsi" w:cstheme="minorHAnsi"/>
          <w:sz w:val="24"/>
          <w:szCs w:val="24"/>
        </w:rPr>
        <w:t xml:space="preserve">to </w:t>
      </w:r>
      <w:r w:rsidRPr="0023689A" w:rsidR="00022288">
        <w:rPr>
          <w:rFonts w:asciiTheme="minorHAnsi" w:hAnsiTheme="minorHAnsi" w:cstheme="minorHAnsi"/>
          <w:sz w:val="24"/>
          <w:szCs w:val="24"/>
        </w:rPr>
        <w:t>determine what level of education</w:t>
      </w:r>
      <w:r w:rsidRPr="0023689A" w:rsidR="00A52F2B">
        <w:rPr>
          <w:rFonts w:asciiTheme="minorHAnsi" w:hAnsiTheme="minorHAnsi" w:cstheme="minorHAnsi"/>
          <w:sz w:val="24"/>
          <w:szCs w:val="24"/>
        </w:rPr>
        <w:t xml:space="preserve"> applicants</w:t>
      </w:r>
      <w:r w:rsidRPr="0023689A" w:rsidR="00857703">
        <w:rPr>
          <w:rFonts w:asciiTheme="minorHAnsi" w:hAnsiTheme="minorHAnsi" w:cstheme="minorHAnsi"/>
          <w:sz w:val="24"/>
          <w:szCs w:val="24"/>
        </w:rPr>
        <w:t xml:space="preserve"> have</w:t>
      </w:r>
      <w:r w:rsidRPr="0023689A" w:rsidR="00CC7C6D">
        <w:rPr>
          <w:rFonts w:asciiTheme="minorHAnsi" w:hAnsiTheme="minorHAnsi" w:cstheme="minorHAnsi"/>
          <w:sz w:val="24"/>
          <w:szCs w:val="24"/>
        </w:rPr>
        <w:t xml:space="preserve"> and is used</w:t>
      </w:r>
      <w:r w:rsidRPr="0023689A" w:rsidR="00A52F2B">
        <w:rPr>
          <w:rFonts w:asciiTheme="minorHAnsi" w:hAnsiTheme="minorHAnsi" w:cstheme="minorHAnsi"/>
          <w:sz w:val="24"/>
          <w:szCs w:val="24"/>
        </w:rPr>
        <w:t xml:space="preserve"> </w:t>
      </w:r>
      <w:r w:rsidRPr="0023689A" w:rsidR="001D54A5">
        <w:rPr>
          <w:rFonts w:asciiTheme="minorHAnsi" w:hAnsiTheme="minorHAnsi" w:cstheme="minorHAnsi"/>
          <w:sz w:val="24"/>
          <w:szCs w:val="24"/>
        </w:rPr>
        <w:t>to refine approaches to outreach</w:t>
      </w:r>
      <w:r w:rsidRPr="0023689A" w:rsidR="005B7974">
        <w:rPr>
          <w:rFonts w:asciiTheme="minorHAnsi" w:hAnsiTheme="minorHAnsi" w:cstheme="minorHAnsi"/>
          <w:sz w:val="24"/>
          <w:szCs w:val="24"/>
        </w:rPr>
        <w:t>.</w:t>
      </w:r>
    </w:p>
    <w:p w:rsidR="008419FB" w:rsidRPr="0023689A" w:rsidP="00E82114" w14:paraId="0B501116" w14:textId="5E2BB125">
      <w:pPr>
        <w:pStyle w:val="ListParagraph"/>
        <w:numPr>
          <w:ilvl w:val="0"/>
          <w:numId w:val="20"/>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before="120" w:after="120"/>
        <w:ind w:left="720"/>
        <w:contextualSpacing/>
        <w:rPr>
          <w:rFonts w:asciiTheme="minorHAnsi" w:hAnsiTheme="minorHAnsi" w:cstheme="minorHAnsi"/>
          <w:sz w:val="24"/>
          <w:szCs w:val="24"/>
        </w:rPr>
      </w:pPr>
      <w:r w:rsidRPr="0023689A">
        <w:rPr>
          <w:rFonts w:asciiTheme="minorHAnsi" w:hAnsiTheme="minorHAnsi" w:cstheme="minorHAnsi"/>
          <w:i/>
          <w:iCs/>
          <w:sz w:val="24"/>
          <w:szCs w:val="24"/>
          <w:u w:val="single"/>
        </w:rPr>
        <w:t>Disability/Serious Health Condition</w:t>
      </w:r>
      <w:r w:rsidRPr="0023689A" w:rsidR="00E91071">
        <w:rPr>
          <w:rFonts w:asciiTheme="minorHAnsi" w:hAnsiTheme="minorHAnsi" w:cstheme="minorHAnsi"/>
          <w:i/>
          <w:iCs/>
          <w:sz w:val="24"/>
          <w:szCs w:val="24"/>
          <w:u w:val="single"/>
        </w:rPr>
        <w:t>: Do you have any of the following?</w:t>
      </w:r>
      <w:r w:rsidRPr="0023689A">
        <w:rPr>
          <w:rFonts w:asciiTheme="minorHAnsi" w:hAnsiTheme="minorHAnsi" w:cstheme="minorHAnsi"/>
          <w:sz w:val="24"/>
          <w:szCs w:val="24"/>
        </w:rPr>
        <w:t xml:space="preserve"> </w:t>
      </w:r>
      <w:r w:rsidRPr="0023689A" w:rsidR="00E91071">
        <w:rPr>
          <w:rFonts w:asciiTheme="minorHAnsi" w:hAnsiTheme="minorHAnsi" w:cstheme="minorHAnsi"/>
          <w:sz w:val="24"/>
          <w:szCs w:val="24"/>
        </w:rPr>
        <w:t>–</w:t>
      </w:r>
      <w:r w:rsidRPr="0023689A" w:rsidR="00BB0831">
        <w:rPr>
          <w:rFonts w:asciiTheme="minorHAnsi" w:hAnsiTheme="minorHAnsi" w:cstheme="minorHAnsi"/>
          <w:sz w:val="24"/>
          <w:szCs w:val="24"/>
        </w:rPr>
        <w:t xml:space="preserve"> </w:t>
      </w:r>
      <w:r w:rsidRPr="0023689A" w:rsidR="00E91071">
        <w:rPr>
          <w:rFonts w:asciiTheme="minorHAnsi" w:hAnsiTheme="minorHAnsi" w:cstheme="minorHAnsi"/>
          <w:sz w:val="24"/>
          <w:szCs w:val="24"/>
        </w:rPr>
        <w:t xml:space="preserve">The applicant is presented with a list of disabilities and serious health conditions </w:t>
      </w:r>
      <w:r w:rsidRPr="0023689A" w:rsidR="00493031">
        <w:rPr>
          <w:rFonts w:asciiTheme="minorHAnsi" w:hAnsiTheme="minorHAnsi" w:cstheme="minorHAnsi"/>
          <w:sz w:val="24"/>
          <w:szCs w:val="24"/>
        </w:rPr>
        <w:t>and may select one or more</w:t>
      </w:r>
      <w:r w:rsidRPr="0023689A" w:rsidR="00857703">
        <w:rPr>
          <w:rFonts w:asciiTheme="minorHAnsi" w:hAnsiTheme="minorHAnsi" w:cstheme="minorHAnsi"/>
          <w:sz w:val="24"/>
          <w:szCs w:val="24"/>
        </w:rPr>
        <w:t xml:space="preserve"> options from the list</w:t>
      </w:r>
      <w:r w:rsidRPr="0023689A" w:rsidR="00493031">
        <w:rPr>
          <w:rFonts w:asciiTheme="minorHAnsi" w:hAnsiTheme="minorHAnsi" w:cstheme="minorHAnsi"/>
          <w:sz w:val="24"/>
          <w:szCs w:val="24"/>
        </w:rPr>
        <w:t>. The applicant is also</w:t>
      </w:r>
      <w:r w:rsidRPr="0023689A" w:rsidR="00E91071">
        <w:rPr>
          <w:rFonts w:asciiTheme="minorHAnsi" w:hAnsiTheme="minorHAnsi" w:cstheme="minorHAnsi"/>
          <w:sz w:val="24"/>
          <w:szCs w:val="24"/>
        </w:rPr>
        <w:t xml:space="preserve"> provided with options to not provide this information or to indicate the question does not apply to them. This information </w:t>
      </w:r>
      <w:r w:rsidRPr="0023689A" w:rsidR="00BB0831">
        <w:rPr>
          <w:rFonts w:asciiTheme="minorHAnsi" w:hAnsiTheme="minorHAnsi" w:cstheme="minorHAnsi"/>
          <w:sz w:val="24"/>
          <w:szCs w:val="24"/>
        </w:rPr>
        <w:t xml:space="preserve">allows the Census Bureau to comply with </w:t>
      </w:r>
      <w:r w:rsidRPr="0023689A" w:rsidR="00486C14">
        <w:rPr>
          <w:rFonts w:asciiTheme="minorHAnsi" w:hAnsiTheme="minorHAnsi" w:cstheme="minorHAnsi"/>
          <w:sz w:val="24"/>
          <w:szCs w:val="24"/>
        </w:rPr>
        <w:t>f</w:t>
      </w:r>
      <w:r w:rsidRPr="0023689A" w:rsidR="00BB0831">
        <w:rPr>
          <w:rFonts w:asciiTheme="minorHAnsi" w:hAnsiTheme="minorHAnsi" w:cstheme="minorHAnsi"/>
          <w:sz w:val="24"/>
          <w:szCs w:val="24"/>
        </w:rPr>
        <w:t>ederal directives, described in Section 11 of this document</w:t>
      </w:r>
      <w:r w:rsidRPr="0023689A" w:rsidR="005B7974">
        <w:rPr>
          <w:rFonts w:asciiTheme="minorHAnsi" w:hAnsiTheme="minorHAnsi" w:cstheme="minorHAnsi"/>
          <w:sz w:val="24"/>
          <w:szCs w:val="24"/>
        </w:rPr>
        <w:t>.</w:t>
      </w:r>
    </w:p>
    <w:p w:rsidR="00691F81" w:rsidP="00A71805" w14:paraId="772D12DC"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A71805" w:rsidRPr="00D1276E" w:rsidP="00D1276E" w14:paraId="1891D01B" w14:textId="0E931022">
      <w:pPr>
        <w:spacing w:after="120"/>
        <w:ind w:left="360"/>
        <w:rPr>
          <w:rFonts w:ascii="Calibri" w:hAnsi="Calibri" w:cs="Calibri"/>
          <w:b/>
          <w:bCs/>
          <w:sz w:val="32"/>
          <w:szCs w:val="32"/>
        </w:rPr>
      </w:pPr>
      <w:r w:rsidRPr="00D1276E">
        <w:rPr>
          <w:rFonts w:ascii="Calibri" w:hAnsi="Calibri" w:cs="Calibri"/>
          <w:b/>
          <w:bCs/>
          <w:sz w:val="32"/>
          <w:szCs w:val="32"/>
        </w:rPr>
        <w:t>Applicant</w:t>
      </w:r>
      <w:r w:rsidRPr="00D1276E" w:rsidR="00EF40F8">
        <w:rPr>
          <w:rFonts w:ascii="Calibri" w:hAnsi="Calibri" w:cs="Calibri"/>
          <w:b/>
          <w:bCs/>
          <w:sz w:val="32"/>
          <w:szCs w:val="32"/>
        </w:rPr>
        <w:t xml:space="preserve"> Assessments</w:t>
      </w:r>
      <w:r w:rsidRPr="00D1276E" w:rsidR="003D0FB2">
        <w:rPr>
          <w:rFonts w:ascii="Calibri" w:hAnsi="Calibri" w:cs="Calibri"/>
          <w:b/>
          <w:bCs/>
          <w:sz w:val="32"/>
          <w:szCs w:val="32"/>
        </w:rPr>
        <w:t>/Tests</w:t>
      </w:r>
    </w:p>
    <w:p w:rsidR="004D3D95" w:rsidRPr="00EC4333" w:rsidP="004D3D95" w14:paraId="0443AC7A" w14:textId="7315DFE2">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EC4333">
        <w:rPr>
          <w:rFonts w:ascii="Calibri" w:hAnsi="Calibri" w:cs="Calibri"/>
          <w:sz w:val="24"/>
          <w:szCs w:val="24"/>
        </w:rPr>
        <w:t xml:space="preserve">Collection of the </w:t>
      </w:r>
      <w:r w:rsidR="00A869C0">
        <w:rPr>
          <w:rFonts w:ascii="Calibri" w:hAnsi="Calibri" w:cs="Calibri"/>
          <w:i/>
          <w:iCs/>
          <w:sz w:val="24"/>
          <w:szCs w:val="24"/>
        </w:rPr>
        <w:t>non-supervisory</w:t>
      </w:r>
      <w:r w:rsidR="00486C14">
        <w:rPr>
          <w:rFonts w:ascii="Calibri" w:hAnsi="Calibri" w:cs="Calibri"/>
          <w:i/>
          <w:iCs/>
          <w:sz w:val="24"/>
          <w:szCs w:val="24"/>
        </w:rPr>
        <w:t xml:space="preserve"> applicant</w:t>
      </w:r>
      <w:r w:rsidR="00A869C0">
        <w:rPr>
          <w:rFonts w:ascii="Calibri" w:hAnsi="Calibri" w:cs="Calibri"/>
          <w:i/>
          <w:iCs/>
          <w:sz w:val="24"/>
          <w:szCs w:val="24"/>
        </w:rPr>
        <w:t xml:space="preserve"> assessment/test </w:t>
      </w:r>
      <w:r w:rsidRPr="00767820" w:rsidR="00A869C0">
        <w:rPr>
          <w:rFonts w:ascii="Calibri" w:hAnsi="Calibri" w:cs="Calibri"/>
          <w:sz w:val="24"/>
          <w:szCs w:val="24"/>
        </w:rPr>
        <w:t>and</w:t>
      </w:r>
      <w:r w:rsidR="00A869C0">
        <w:rPr>
          <w:rFonts w:ascii="Calibri" w:hAnsi="Calibri" w:cs="Calibri"/>
          <w:i/>
          <w:iCs/>
          <w:sz w:val="24"/>
          <w:szCs w:val="24"/>
        </w:rPr>
        <w:t xml:space="preserve"> supervisory applicant assessment/test</w:t>
      </w:r>
      <w:r w:rsidRPr="00EC4333">
        <w:rPr>
          <w:rFonts w:ascii="Calibri" w:hAnsi="Calibri" w:cs="Calibri"/>
          <w:sz w:val="24"/>
          <w:szCs w:val="24"/>
        </w:rPr>
        <w:t xml:space="preserve"> is a critical component of the hiring process for temporary, intermittent decennial census staff and is authorized by Title 13 </w:t>
      </w:r>
      <w:r>
        <w:rPr>
          <w:rFonts w:ascii="Calibri" w:hAnsi="Calibri" w:cs="Calibri"/>
          <w:sz w:val="24"/>
          <w:szCs w:val="24"/>
        </w:rPr>
        <w:t>U.S.C</w:t>
      </w:r>
      <w:r w:rsidRPr="00EC4333">
        <w:rPr>
          <w:rFonts w:ascii="Calibri" w:hAnsi="Calibri" w:cs="Calibri"/>
          <w:sz w:val="24"/>
          <w:szCs w:val="24"/>
        </w:rPr>
        <w:t>,</w:t>
      </w:r>
      <w:r>
        <w:rPr>
          <w:rFonts w:ascii="Calibri" w:hAnsi="Calibri" w:cs="Calibri"/>
          <w:sz w:val="24"/>
          <w:szCs w:val="24"/>
        </w:rPr>
        <w:t xml:space="preserve"> Chapter 1, Subchapter II,</w:t>
      </w:r>
      <w:r w:rsidRPr="00EC4333">
        <w:rPr>
          <w:rFonts w:ascii="Calibri" w:hAnsi="Calibri" w:cs="Calibri"/>
          <w:sz w:val="24"/>
          <w:szCs w:val="24"/>
        </w:rPr>
        <w:t xml:space="preserve"> Section 23</w:t>
      </w:r>
      <w:r w:rsidR="00C36E37">
        <w:rPr>
          <w:rFonts w:ascii="Calibri" w:hAnsi="Calibri" w:cs="Calibri"/>
          <w:sz w:val="24"/>
          <w:szCs w:val="24"/>
        </w:rPr>
        <w:t>(</w:t>
      </w:r>
      <w:r w:rsidRPr="00EC4333">
        <w:rPr>
          <w:rFonts w:ascii="Calibri" w:hAnsi="Calibri" w:cs="Calibri"/>
          <w:sz w:val="24"/>
          <w:szCs w:val="24"/>
        </w:rPr>
        <w:t>a</w:t>
      </w:r>
      <w:r w:rsidR="00C36E37">
        <w:rPr>
          <w:rFonts w:ascii="Calibri" w:hAnsi="Calibri" w:cs="Calibri"/>
          <w:sz w:val="24"/>
          <w:szCs w:val="24"/>
        </w:rPr>
        <w:t>)</w:t>
      </w:r>
      <w:r w:rsidRPr="00EC4333">
        <w:rPr>
          <w:rFonts w:ascii="Calibri" w:hAnsi="Calibri" w:cs="Calibri"/>
          <w:sz w:val="24"/>
          <w:szCs w:val="24"/>
        </w:rPr>
        <w:t xml:space="preserve"> and 23</w:t>
      </w:r>
      <w:r w:rsidR="00C36E37">
        <w:rPr>
          <w:rFonts w:ascii="Calibri" w:hAnsi="Calibri" w:cs="Calibri"/>
          <w:sz w:val="24"/>
          <w:szCs w:val="24"/>
        </w:rPr>
        <w:t>(</w:t>
      </w:r>
      <w:r w:rsidRPr="00EC4333">
        <w:rPr>
          <w:rFonts w:ascii="Calibri" w:hAnsi="Calibri" w:cs="Calibri"/>
          <w:sz w:val="24"/>
          <w:szCs w:val="24"/>
        </w:rPr>
        <w:t>c</w:t>
      </w:r>
      <w:r w:rsidR="00106A6B">
        <w:rPr>
          <w:rFonts w:ascii="Calibri" w:hAnsi="Calibri" w:cs="Calibri"/>
          <w:sz w:val="24"/>
          <w:szCs w:val="24"/>
        </w:rPr>
        <w:t xml:space="preserve">); </w:t>
      </w:r>
      <w:r>
        <w:rPr>
          <w:rFonts w:ascii="Calibri" w:hAnsi="Calibri" w:cs="Calibri"/>
          <w:sz w:val="24"/>
          <w:szCs w:val="24"/>
        </w:rPr>
        <w:t>Title 5 U.S.C., Part II Chapter 13</w:t>
      </w:r>
      <w:r w:rsidR="00106A6B">
        <w:rPr>
          <w:rFonts w:ascii="Calibri" w:hAnsi="Calibri" w:cs="Calibri"/>
          <w:sz w:val="24"/>
          <w:szCs w:val="24"/>
        </w:rPr>
        <w:t xml:space="preserve">; and </w:t>
      </w:r>
      <w:r>
        <w:rPr>
          <w:rFonts w:ascii="Calibri" w:hAnsi="Calibri" w:cs="Calibri"/>
          <w:sz w:val="24"/>
          <w:szCs w:val="24"/>
        </w:rPr>
        <w:t>Title 5 U.S.C</w:t>
      </w:r>
      <w:r w:rsidRPr="00EC4333">
        <w:rPr>
          <w:rFonts w:ascii="Calibri" w:hAnsi="Calibri" w:cs="Calibri"/>
          <w:sz w:val="24"/>
          <w:szCs w:val="24"/>
        </w:rPr>
        <w:t>.</w:t>
      </w:r>
      <w:r>
        <w:rPr>
          <w:rFonts w:ascii="Calibri" w:hAnsi="Calibri" w:cs="Calibri"/>
          <w:sz w:val="24"/>
          <w:szCs w:val="24"/>
        </w:rPr>
        <w:t xml:space="preserve">, Part III, </w:t>
      </w:r>
      <w:r w:rsidR="00860C0B">
        <w:rPr>
          <w:rFonts w:ascii="Calibri" w:hAnsi="Calibri" w:cs="Calibri"/>
          <w:sz w:val="24"/>
          <w:szCs w:val="24"/>
        </w:rPr>
        <w:t xml:space="preserve">Subpart B, </w:t>
      </w:r>
      <w:r>
        <w:rPr>
          <w:rFonts w:ascii="Calibri" w:hAnsi="Calibri" w:cs="Calibri"/>
          <w:sz w:val="24"/>
          <w:szCs w:val="24"/>
        </w:rPr>
        <w:t>Chapter 33</w:t>
      </w:r>
      <w:r w:rsidR="00860C0B">
        <w:rPr>
          <w:rFonts w:ascii="Calibri" w:hAnsi="Calibri" w:cs="Calibri"/>
          <w:sz w:val="24"/>
          <w:szCs w:val="24"/>
        </w:rPr>
        <w:t>, Subchapter I</w:t>
      </w:r>
      <w:r>
        <w:rPr>
          <w:rFonts w:ascii="Calibri" w:hAnsi="Calibri" w:cs="Calibri"/>
          <w:sz w:val="24"/>
          <w:szCs w:val="24"/>
        </w:rPr>
        <w:t>.</w:t>
      </w:r>
      <w:r w:rsidRPr="00EC4333">
        <w:rPr>
          <w:rFonts w:ascii="Calibri" w:hAnsi="Calibri" w:cs="Calibri"/>
          <w:sz w:val="24"/>
          <w:szCs w:val="24"/>
        </w:rPr>
        <w:t xml:space="preserve"> Administrative staff and hiring officials use the information collected to </w:t>
      </w:r>
      <w:r w:rsidR="00F10190">
        <w:rPr>
          <w:rFonts w:ascii="Calibri" w:hAnsi="Calibri" w:cs="Calibri"/>
          <w:sz w:val="24"/>
          <w:szCs w:val="24"/>
        </w:rPr>
        <w:t xml:space="preserve">help </w:t>
      </w:r>
      <w:r w:rsidRPr="00EC4333">
        <w:rPr>
          <w:rFonts w:ascii="Calibri" w:hAnsi="Calibri" w:cs="Calibri"/>
          <w:sz w:val="24"/>
          <w:szCs w:val="24"/>
        </w:rPr>
        <w:t xml:space="preserve">determine </w:t>
      </w:r>
      <w:r w:rsidR="00F10190">
        <w:rPr>
          <w:rFonts w:ascii="Calibri" w:hAnsi="Calibri" w:cs="Calibri"/>
          <w:sz w:val="24"/>
          <w:szCs w:val="24"/>
        </w:rPr>
        <w:t>the basic qualifications</w:t>
      </w:r>
      <w:r w:rsidRPr="00EC4333">
        <w:rPr>
          <w:rFonts w:ascii="Calibri" w:hAnsi="Calibri" w:cs="Calibri"/>
          <w:sz w:val="24"/>
          <w:szCs w:val="24"/>
        </w:rPr>
        <w:t xml:space="preserve"> of applicants being considered</w:t>
      </w:r>
      <w:r w:rsidR="00373409">
        <w:rPr>
          <w:rFonts w:ascii="Calibri" w:hAnsi="Calibri" w:cs="Calibri"/>
          <w:sz w:val="24"/>
          <w:szCs w:val="24"/>
        </w:rPr>
        <w:t xml:space="preserve"> for any position</w:t>
      </w:r>
      <w:r w:rsidRPr="00EC4333">
        <w:rPr>
          <w:rFonts w:ascii="Calibri" w:hAnsi="Calibri" w:cs="Calibri"/>
          <w:sz w:val="24"/>
          <w:szCs w:val="24"/>
        </w:rPr>
        <w:t>. Failure to collect this information could result in the hiring of unqualified candidates.</w:t>
      </w:r>
    </w:p>
    <w:p w:rsidR="004D3D95" w:rsidP="00A71805" w14:paraId="3E3B080E"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4A759A" w:rsidP="00A71805" w14:paraId="373D62A5" w14:textId="28F17C4D">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Pr>
          <w:rFonts w:ascii="Calibri" w:hAnsi="Calibri" w:cs="Calibri"/>
          <w:sz w:val="24"/>
          <w:szCs w:val="24"/>
        </w:rPr>
        <w:t xml:space="preserve">The </w:t>
      </w:r>
      <w:r w:rsidRPr="00F0016E">
        <w:rPr>
          <w:rFonts w:ascii="Calibri" w:hAnsi="Calibri" w:cs="Calibri"/>
          <w:i/>
          <w:iCs/>
          <w:sz w:val="24"/>
          <w:szCs w:val="24"/>
        </w:rPr>
        <w:t xml:space="preserve">non-supervisory applicant assessment/test </w:t>
      </w:r>
      <w:r>
        <w:rPr>
          <w:rFonts w:ascii="Calibri" w:hAnsi="Calibri" w:cs="Calibri"/>
          <w:sz w:val="24"/>
          <w:szCs w:val="24"/>
        </w:rPr>
        <w:t xml:space="preserve">and the </w:t>
      </w:r>
      <w:r w:rsidRPr="00F0016E">
        <w:rPr>
          <w:rFonts w:ascii="Calibri" w:hAnsi="Calibri" w:cs="Calibri"/>
          <w:i/>
          <w:iCs/>
          <w:sz w:val="24"/>
          <w:szCs w:val="24"/>
        </w:rPr>
        <w:t>supervisory applicant assessment/test</w:t>
      </w:r>
      <w:r>
        <w:rPr>
          <w:rFonts w:ascii="Calibri" w:hAnsi="Calibri" w:cs="Calibri"/>
          <w:sz w:val="24"/>
          <w:szCs w:val="24"/>
        </w:rPr>
        <w:t xml:space="preserve"> </w:t>
      </w:r>
      <w:r w:rsidR="003A41B0">
        <w:rPr>
          <w:rFonts w:ascii="Calibri" w:hAnsi="Calibri" w:cs="Calibri"/>
          <w:sz w:val="24"/>
          <w:szCs w:val="24"/>
        </w:rPr>
        <w:t>batteries</w:t>
      </w:r>
      <w:r>
        <w:rPr>
          <w:rFonts w:ascii="Calibri" w:hAnsi="Calibri" w:cs="Calibri"/>
          <w:sz w:val="24"/>
          <w:szCs w:val="24"/>
        </w:rPr>
        <w:t xml:space="preserve"> </w:t>
      </w:r>
      <w:r w:rsidR="003A41B0">
        <w:rPr>
          <w:rFonts w:ascii="Calibri" w:hAnsi="Calibri" w:cs="Calibri"/>
          <w:sz w:val="24"/>
          <w:szCs w:val="24"/>
        </w:rPr>
        <w:t xml:space="preserve">allow </w:t>
      </w:r>
      <w:r>
        <w:rPr>
          <w:rFonts w:ascii="Calibri" w:hAnsi="Calibri" w:cs="Calibri"/>
          <w:sz w:val="24"/>
          <w:szCs w:val="24"/>
        </w:rPr>
        <w:t xml:space="preserve">for evaluation of job applicants’ </w:t>
      </w:r>
      <w:r w:rsidR="00515A26">
        <w:rPr>
          <w:rFonts w:ascii="Calibri" w:hAnsi="Calibri" w:cs="Calibri"/>
          <w:sz w:val="24"/>
          <w:szCs w:val="24"/>
        </w:rPr>
        <w:t>competencies</w:t>
      </w:r>
      <w:r w:rsidR="003A41B0">
        <w:rPr>
          <w:rFonts w:ascii="Calibri" w:hAnsi="Calibri" w:cs="Calibri"/>
          <w:sz w:val="24"/>
          <w:szCs w:val="24"/>
        </w:rPr>
        <w:t xml:space="preserve">, </w:t>
      </w:r>
      <w:r>
        <w:rPr>
          <w:rFonts w:ascii="Calibri" w:hAnsi="Calibri" w:cs="Calibri"/>
          <w:sz w:val="24"/>
          <w:szCs w:val="24"/>
        </w:rPr>
        <w:t>related to successful job performance</w:t>
      </w:r>
      <w:r w:rsidR="00373409">
        <w:rPr>
          <w:rFonts w:ascii="Calibri" w:hAnsi="Calibri" w:cs="Calibri"/>
          <w:sz w:val="24"/>
          <w:szCs w:val="24"/>
        </w:rPr>
        <w:t>. The assessments/tests</w:t>
      </w:r>
      <w:r>
        <w:rPr>
          <w:rFonts w:ascii="Calibri" w:hAnsi="Calibri" w:cs="Calibri"/>
          <w:sz w:val="24"/>
          <w:szCs w:val="24"/>
        </w:rPr>
        <w:t xml:space="preserve"> were developed to help streamline the job application process</w:t>
      </w:r>
      <w:r w:rsidR="00373409">
        <w:rPr>
          <w:rFonts w:ascii="Calibri" w:hAnsi="Calibri" w:cs="Calibri"/>
          <w:sz w:val="24"/>
          <w:szCs w:val="24"/>
        </w:rPr>
        <w:t xml:space="preserve"> and allow for a quick initial evaluation</w:t>
      </w:r>
      <w:r>
        <w:rPr>
          <w:rFonts w:ascii="Calibri" w:hAnsi="Calibri" w:cs="Calibri"/>
          <w:sz w:val="24"/>
          <w:szCs w:val="24"/>
        </w:rPr>
        <w:t>.</w:t>
      </w:r>
    </w:p>
    <w:p w:rsidR="00A34B87" w:rsidP="00A71805" w14:paraId="5E0FB8FF"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A34B87" w:rsidP="00A34B87" w14:paraId="51CB9AB5" w14:textId="5FA0DFF3">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Pr>
          <w:rFonts w:ascii="Calibri" w:hAnsi="Calibri" w:cs="Calibri"/>
          <w:sz w:val="24"/>
          <w:szCs w:val="24"/>
        </w:rPr>
        <w:t>The assessments/tests are voluntary</w:t>
      </w:r>
      <w:r w:rsidR="00767820">
        <w:rPr>
          <w:rFonts w:ascii="Calibri" w:hAnsi="Calibri" w:cs="Calibri"/>
          <w:sz w:val="24"/>
          <w:szCs w:val="24"/>
        </w:rPr>
        <w:t>;</w:t>
      </w:r>
      <w:r>
        <w:rPr>
          <w:rFonts w:ascii="Calibri" w:hAnsi="Calibri" w:cs="Calibri"/>
          <w:sz w:val="24"/>
          <w:szCs w:val="24"/>
        </w:rPr>
        <w:t xml:space="preserve"> however, applicants </w:t>
      </w:r>
      <w:r w:rsidR="00767820">
        <w:rPr>
          <w:rFonts w:ascii="Calibri" w:hAnsi="Calibri" w:cs="Calibri"/>
          <w:sz w:val="24"/>
          <w:szCs w:val="24"/>
        </w:rPr>
        <w:t xml:space="preserve">who </w:t>
      </w:r>
      <w:r>
        <w:rPr>
          <w:rFonts w:ascii="Calibri" w:hAnsi="Calibri" w:cs="Calibri"/>
          <w:sz w:val="24"/>
          <w:szCs w:val="24"/>
        </w:rPr>
        <w:t xml:space="preserve">do not complete the </w:t>
      </w:r>
      <w:r w:rsidRPr="00F0016E">
        <w:rPr>
          <w:rFonts w:ascii="Calibri" w:hAnsi="Calibri" w:cs="Calibri"/>
          <w:i/>
          <w:iCs/>
          <w:sz w:val="24"/>
          <w:szCs w:val="24"/>
        </w:rPr>
        <w:t xml:space="preserve">non-supervisory </w:t>
      </w:r>
      <w:r w:rsidR="00767820">
        <w:rPr>
          <w:rFonts w:ascii="Calibri" w:hAnsi="Calibri" w:cs="Calibri"/>
          <w:i/>
          <w:iCs/>
          <w:sz w:val="24"/>
          <w:szCs w:val="24"/>
        </w:rPr>
        <w:t xml:space="preserve">applicant </w:t>
      </w:r>
      <w:r w:rsidRPr="00F0016E">
        <w:rPr>
          <w:rFonts w:ascii="Calibri" w:hAnsi="Calibri" w:cs="Calibri"/>
          <w:i/>
          <w:iCs/>
          <w:sz w:val="24"/>
          <w:szCs w:val="24"/>
        </w:rPr>
        <w:t>assessment/test</w:t>
      </w:r>
      <w:r>
        <w:rPr>
          <w:rFonts w:ascii="Calibri" w:hAnsi="Calibri" w:cs="Calibri"/>
          <w:sz w:val="24"/>
          <w:szCs w:val="24"/>
        </w:rPr>
        <w:t xml:space="preserve"> will not be considered for any positions. Applicants interested in being considered for supervisory positions</w:t>
      </w:r>
      <w:r w:rsidR="0021041C">
        <w:rPr>
          <w:rFonts w:ascii="Calibri" w:hAnsi="Calibri" w:cs="Calibri"/>
          <w:sz w:val="24"/>
          <w:szCs w:val="24"/>
        </w:rPr>
        <w:t>,</w:t>
      </w:r>
      <w:r>
        <w:rPr>
          <w:rFonts w:ascii="Calibri" w:hAnsi="Calibri" w:cs="Calibri"/>
          <w:sz w:val="24"/>
          <w:szCs w:val="24"/>
        </w:rPr>
        <w:t xml:space="preserve"> who do not complete the </w:t>
      </w:r>
      <w:r w:rsidRPr="00767820">
        <w:rPr>
          <w:rFonts w:ascii="Calibri" w:hAnsi="Calibri" w:cs="Calibri"/>
          <w:i/>
          <w:iCs/>
          <w:sz w:val="24"/>
          <w:szCs w:val="24"/>
        </w:rPr>
        <w:t xml:space="preserve">supervisory </w:t>
      </w:r>
      <w:r w:rsidR="00767820">
        <w:rPr>
          <w:rFonts w:ascii="Calibri" w:hAnsi="Calibri" w:cs="Calibri"/>
          <w:i/>
          <w:iCs/>
          <w:sz w:val="24"/>
          <w:szCs w:val="24"/>
        </w:rPr>
        <w:t xml:space="preserve">applicant </w:t>
      </w:r>
      <w:r w:rsidRPr="00767820">
        <w:rPr>
          <w:rFonts w:ascii="Calibri" w:hAnsi="Calibri" w:cs="Calibri"/>
          <w:i/>
          <w:iCs/>
          <w:sz w:val="24"/>
          <w:szCs w:val="24"/>
        </w:rPr>
        <w:t>assessment/test</w:t>
      </w:r>
      <w:r w:rsidRPr="00AF175A" w:rsidR="0021041C">
        <w:rPr>
          <w:rFonts w:ascii="Calibri" w:hAnsi="Calibri" w:cs="Calibri"/>
          <w:sz w:val="24"/>
          <w:szCs w:val="24"/>
        </w:rPr>
        <w:t>,</w:t>
      </w:r>
      <w:r>
        <w:rPr>
          <w:rFonts w:ascii="Calibri" w:hAnsi="Calibri" w:cs="Calibri"/>
          <w:sz w:val="24"/>
          <w:szCs w:val="24"/>
        </w:rPr>
        <w:t xml:space="preserve"> will not be considered for supervisory positions.</w:t>
      </w:r>
    </w:p>
    <w:p w:rsidR="004A759A" w:rsidP="00A71805" w14:paraId="1AED759B"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603A75" w:rsidRPr="00D1276E" w:rsidP="00D1276E" w14:paraId="2005B842" w14:textId="11085B70">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360"/>
        <w:rPr>
          <w:rFonts w:ascii="Calibri" w:hAnsi="Calibri" w:cs="Calibri"/>
          <w:b/>
          <w:bCs/>
          <w:i/>
          <w:iCs/>
          <w:sz w:val="28"/>
          <w:szCs w:val="28"/>
          <w:u w:val="single"/>
        </w:rPr>
      </w:pPr>
      <w:r w:rsidRPr="00D1276E">
        <w:rPr>
          <w:rFonts w:ascii="Calibri" w:hAnsi="Calibri" w:cs="Calibri"/>
          <w:b/>
          <w:bCs/>
          <w:i/>
          <w:iCs/>
          <w:sz w:val="28"/>
          <w:szCs w:val="28"/>
          <w:u w:val="single"/>
        </w:rPr>
        <w:t xml:space="preserve">Non-Supervisory </w:t>
      </w:r>
      <w:r w:rsidRPr="00D1276E" w:rsidR="00A869C0">
        <w:rPr>
          <w:rFonts w:ascii="Calibri" w:hAnsi="Calibri" w:cs="Calibri"/>
          <w:b/>
          <w:bCs/>
          <w:i/>
          <w:iCs/>
          <w:sz w:val="28"/>
          <w:szCs w:val="28"/>
          <w:u w:val="single"/>
        </w:rPr>
        <w:t xml:space="preserve">Applicant </w:t>
      </w:r>
      <w:r w:rsidRPr="00D1276E">
        <w:rPr>
          <w:rFonts w:ascii="Calibri" w:hAnsi="Calibri" w:cs="Calibri"/>
          <w:b/>
          <w:bCs/>
          <w:i/>
          <w:iCs/>
          <w:sz w:val="28"/>
          <w:szCs w:val="28"/>
          <w:u w:val="single"/>
        </w:rPr>
        <w:t>Assessment/Test</w:t>
      </w:r>
    </w:p>
    <w:p w:rsidR="008F4CD5" w:rsidRPr="00EC4333" w:rsidP="008F4CD5" w14:paraId="5EB243D1" w14:textId="2961CB9E">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i/>
          <w:iCs/>
          <w:sz w:val="24"/>
          <w:szCs w:val="24"/>
        </w:rPr>
      </w:pPr>
      <w:r>
        <w:rPr>
          <w:rFonts w:ascii="Calibri" w:hAnsi="Calibri" w:cs="Calibri"/>
          <w:sz w:val="24"/>
          <w:szCs w:val="24"/>
        </w:rPr>
        <w:t xml:space="preserve">The Census Bureau partnered with the </w:t>
      </w:r>
      <w:r w:rsidR="003A41B0">
        <w:rPr>
          <w:rFonts w:ascii="Calibri" w:hAnsi="Calibri" w:cs="Calibri"/>
          <w:sz w:val="24"/>
          <w:szCs w:val="24"/>
        </w:rPr>
        <w:t>Office of Personnel Management, Human Resources Solutions (OPM-HRS)</w:t>
      </w:r>
      <w:r w:rsidR="00993BAE">
        <w:rPr>
          <w:rFonts w:ascii="Calibri" w:hAnsi="Calibri" w:cs="Calibri"/>
          <w:sz w:val="24"/>
          <w:szCs w:val="24"/>
        </w:rPr>
        <w:t>,</w:t>
      </w:r>
      <w:r>
        <w:rPr>
          <w:rFonts w:ascii="Calibri" w:hAnsi="Calibri" w:cs="Calibri"/>
          <w:sz w:val="24"/>
          <w:szCs w:val="24"/>
        </w:rPr>
        <w:t xml:space="preserve"> to conduct job analysis, </w:t>
      </w:r>
      <w:r w:rsidR="00DC73EF">
        <w:rPr>
          <w:rFonts w:ascii="Calibri" w:hAnsi="Calibri" w:cs="Calibri"/>
          <w:sz w:val="24"/>
          <w:szCs w:val="24"/>
        </w:rPr>
        <w:t>identify</w:t>
      </w:r>
      <w:r w:rsidR="00486C14">
        <w:rPr>
          <w:rFonts w:ascii="Calibri" w:hAnsi="Calibri" w:cs="Calibri"/>
          <w:sz w:val="24"/>
          <w:szCs w:val="24"/>
        </w:rPr>
        <w:t>ing</w:t>
      </w:r>
      <w:r w:rsidR="00DC73EF">
        <w:rPr>
          <w:rFonts w:ascii="Calibri" w:hAnsi="Calibri" w:cs="Calibri"/>
          <w:sz w:val="24"/>
          <w:szCs w:val="24"/>
        </w:rPr>
        <w:t xml:space="preserve"> </w:t>
      </w:r>
      <w:r>
        <w:rPr>
          <w:rFonts w:ascii="Calibri" w:hAnsi="Calibri" w:cs="Calibri"/>
          <w:sz w:val="24"/>
          <w:szCs w:val="24"/>
        </w:rPr>
        <w:t xml:space="preserve">job tasks </w:t>
      </w:r>
      <w:r w:rsidR="00DC73EF">
        <w:rPr>
          <w:rFonts w:ascii="Calibri" w:hAnsi="Calibri" w:cs="Calibri"/>
          <w:sz w:val="24"/>
          <w:szCs w:val="24"/>
        </w:rPr>
        <w:t xml:space="preserve">and competencies that are critical </w:t>
      </w:r>
      <w:r>
        <w:rPr>
          <w:rFonts w:ascii="Calibri" w:hAnsi="Calibri" w:cs="Calibri"/>
          <w:sz w:val="24"/>
          <w:szCs w:val="24"/>
        </w:rPr>
        <w:t xml:space="preserve">for </w:t>
      </w:r>
      <w:r w:rsidR="00DC73EF">
        <w:rPr>
          <w:rFonts w:ascii="Calibri" w:hAnsi="Calibri" w:cs="Calibri"/>
          <w:sz w:val="24"/>
          <w:szCs w:val="24"/>
        </w:rPr>
        <w:t>successful job performance</w:t>
      </w:r>
      <w:r>
        <w:rPr>
          <w:rFonts w:ascii="Calibri" w:hAnsi="Calibri" w:cs="Calibri"/>
          <w:sz w:val="24"/>
          <w:szCs w:val="24"/>
        </w:rPr>
        <w:t xml:space="preserve"> for temporary, intermittent decennial positions</w:t>
      </w:r>
      <w:r w:rsidR="00DC73EF">
        <w:rPr>
          <w:rFonts w:ascii="Calibri" w:hAnsi="Calibri" w:cs="Calibri"/>
          <w:sz w:val="24"/>
          <w:szCs w:val="24"/>
        </w:rPr>
        <w:t>. Then</w:t>
      </w:r>
      <w:r w:rsidR="00603A75">
        <w:rPr>
          <w:rFonts w:ascii="Calibri" w:hAnsi="Calibri" w:cs="Calibri"/>
          <w:sz w:val="24"/>
          <w:szCs w:val="24"/>
        </w:rPr>
        <w:t>,</w:t>
      </w:r>
      <w:r w:rsidR="00DC73EF">
        <w:rPr>
          <w:rFonts w:ascii="Calibri" w:hAnsi="Calibri" w:cs="Calibri"/>
          <w:sz w:val="24"/>
          <w:szCs w:val="24"/>
        </w:rPr>
        <w:t xml:space="preserve"> </w:t>
      </w:r>
      <w:r w:rsidR="00603A75">
        <w:rPr>
          <w:rFonts w:ascii="Calibri" w:hAnsi="Calibri" w:cs="Calibri"/>
          <w:sz w:val="24"/>
          <w:szCs w:val="24"/>
        </w:rPr>
        <w:t>Industrial and Organization</w:t>
      </w:r>
      <w:r w:rsidR="00A65E35">
        <w:rPr>
          <w:rFonts w:ascii="Calibri" w:hAnsi="Calibri" w:cs="Calibri"/>
          <w:sz w:val="24"/>
          <w:szCs w:val="24"/>
        </w:rPr>
        <w:t>al (I/O)</w:t>
      </w:r>
      <w:r w:rsidR="00603A75">
        <w:rPr>
          <w:rFonts w:ascii="Calibri" w:hAnsi="Calibri" w:cs="Calibri"/>
          <w:sz w:val="24"/>
          <w:szCs w:val="24"/>
        </w:rPr>
        <w:t xml:space="preserve"> psychologists from </w:t>
      </w:r>
      <w:r w:rsidR="00DC73EF">
        <w:rPr>
          <w:rFonts w:ascii="Calibri" w:hAnsi="Calibri" w:cs="Calibri"/>
          <w:sz w:val="24"/>
          <w:szCs w:val="24"/>
        </w:rPr>
        <w:t>OPM-HRS and DCI Consulting/API Metrics independently took steps to determine the best questions to include in the assessment/test batteries, based on the ab</w:t>
      </w:r>
      <w:r w:rsidR="00603A75">
        <w:rPr>
          <w:rFonts w:ascii="Calibri" w:hAnsi="Calibri" w:cs="Calibri"/>
          <w:sz w:val="24"/>
          <w:szCs w:val="24"/>
        </w:rPr>
        <w:t xml:space="preserve">ility of questions to predict job performance </w:t>
      </w:r>
      <w:r w:rsidR="00FE1F74">
        <w:rPr>
          <w:rFonts w:ascii="Calibri" w:hAnsi="Calibri" w:cs="Calibri"/>
          <w:sz w:val="24"/>
          <w:szCs w:val="24"/>
        </w:rPr>
        <w:t>in each</w:t>
      </w:r>
      <w:r w:rsidR="00603A75">
        <w:rPr>
          <w:rFonts w:ascii="Calibri" w:hAnsi="Calibri" w:cs="Calibri"/>
          <w:sz w:val="24"/>
          <w:szCs w:val="24"/>
        </w:rPr>
        <w:t xml:space="preserve"> position. The resulting </w:t>
      </w:r>
      <w:r w:rsidRPr="00767820" w:rsidR="00603A75">
        <w:rPr>
          <w:rFonts w:ascii="Calibri" w:hAnsi="Calibri" w:cs="Calibri"/>
          <w:i/>
          <w:iCs/>
          <w:sz w:val="24"/>
          <w:szCs w:val="24"/>
        </w:rPr>
        <w:t xml:space="preserve">non-supervisory </w:t>
      </w:r>
      <w:r w:rsidR="00A869C0">
        <w:rPr>
          <w:rFonts w:ascii="Calibri" w:hAnsi="Calibri" w:cs="Calibri"/>
          <w:i/>
          <w:iCs/>
          <w:sz w:val="24"/>
          <w:szCs w:val="24"/>
        </w:rPr>
        <w:t xml:space="preserve">applicant </w:t>
      </w:r>
      <w:r w:rsidRPr="00767820" w:rsidR="00603A75">
        <w:rPr>
          <w:rFonts w:ascii="Calibri" w:hAnsi="Calibri" w:cs="Calibri"/>
          <w:i/>
          <w:iCs/>
          <w:sz w:val="24"/>
          <w:szCs w:val="24"/>
        </w:rPr>
        <w:t xml:space="preserve">assessment/test </w:t>
      </w:r>
      <w:r w:rsidR="00A65E35">
        <w:rPr>
          <w:rFonts w:ascii="Calibri" w:hAnsi="Calibri" w:cs="Calibri"/>
          <w:sz w:val="24"/>
          <w:szCs w:val="24"/>
        </w:rPr>
        <w:t>includes</w:t>
      </w:r>
      <w:r>
        <w:rPr>
          <w:rFonts w:ascii="Calibri" w:hAnsi="Calibri" w:cs="Calibri"/>
          <w:sz w:val="24"/>
          <w:szCs w:val="24"/>
        </w:rPr>
        <w:t xml:space="preserve"> 33 multiple </w:t>
      </w:r>
      <w:r w:rsidR="00A65E35">
        <w:rPr>
          <w:rFonts w:ascii="Calibri" w:hAnsi="Calibri" w:cs="Calibri"/>
          <w:sz w:val="24"/>
          <w:szCs w:val="24"/>
        </w:rPr>
        <w:t xml:space="preserve">choice questions </w:t>
      </w:r>
      <w:r w:rsidR="00603A75">
        <w:rPr>
          <w:rFonts w:ascii="Calibri" w:hAnsi="Calibri" w:cs="Calibri"/>
          <w:sz w:val="24"/>
          <w:szCs w:val="24"/>
        </w:rPr>
        <w:t xml:space="preserve">that take about 10 minutes to </w:t>
      </w:r>
      <w:r w:rsidR="00A34B87">
        <w:rPr>
          <w:rFonts w:ascii="Calibri" w:hAnsi="Calibri" w:cs="Calibri"/>
          <w:sz w:val="24"/>
          <w:szCs w:val="24"/>
        </w:rPr>
        <w:t>complet</w:t>
      </w:r>
      <w:r w:rsidR="003976F3">
        <w:rPr>
          <w:rFonts w:ascii="Calibri" w:hAnsi="Calibri" w:cs="Calibri"/>
          <w:sz w:val="24"/>
          <w:szCs w:val="24"/>
        </w:rPr>
        <w:t>e</w:t>
      </w:r>
      <w:r w:rsidR="00791384">
        <w:rPr>
          <w:rFonts w:ascii="Calibri" w:hAnsi="Calibri" w:cs="Calibri"/>
          <w:sz w:val="24"/>
          <w:szCs w:val="24"/>
        </w:rPr>
        <w:t>. The questions</w:t>
      </w:r>
      <w:r w:rsidR="00603A75">
        <w:rPr>
          <w:rFonts w:ascii="Calibri" w:hAnsi="Calibri" w:cs="Calibri"/>
          <w:sz w:val="24"/>
          <w:szCs w:val="24"/>
        </w:rPr>
        <w:t xml:space="preserve"> help </w:t>
      </w:r>
      <w:r w:rsidR="00515A26">
        <w:rPr>
          <w:rFonts w:ascii="Calibri" w:hAnsi="Calibri" w:cs="Calibri"/>
          <w:sz w:val="24"/>
          <w:szCs w:val="24"/>
        </w:rPr>
        <w:t xml:space="preserve">to determine if </w:t>
      </w:r>
      <w:r w:rsidR="00993BAE">
        <w:rPr>
          <w:rFonts w:ascii="Calibri" w:hAnsi="Calibri" w:cs="Calibri"/>
          <w:sz w:val="24"/>
          <w:szCs w:val="24"/>
        </w:rPr>
        <w:t>applicants</w:t>
      </w:r>
      <w:r w:rsidR="00515A26">
        <w:rPr>
          <w:rFonts w:ascii="Calibri" w:hAnsi="Calibri" w:cs="Calibri"/>
          <w:sz w:val="24"/>
          <w:szCs w:val="24"/>
        </w:rPr>
        <w:t xml:space="preserve"> have the basic competencies for temporary, intermittent decennial census jobs</w:t>
      </w:r>
      <w:r w:rsidRPr="00852DF4">
        <w:rPr>
          <w:rFonts w:ascii="Calibri" w:hAnsi="Calibri" w:cs="Calibri"/>
          <w:sz w:val="24"/>
          <w:szCs w:val="24"/>
        </w:rPr>
        <w:t>.</w:t>
      </w:r>
      <w:r w:rsidR="00373409">
        <w:rPr>
          <w:rFonts w:ascii="Calibri" w:hAnsi="Calibri" w:cs="Calibri"/>
          <w:sz w:val="24"/>
          <w:szCs w:val="24"/>
        </w:rPr>
        <w:t xml:space="preserve"> </w:t>
      </w:r>
      <w:r w:rsidRPr="00D346FE" w:rsidR="00373409">
        <w:rPr>
          <w:rFonts w:ascii="Calibri" w:hAnsi="Calibri" w:cs="Calibri"/>
          <w:sz w:val="24"/>
          <w:szCs w:val="24"/>
        </w:rPr>
        <w:t xml:space="preserve">Attachment </w:t>
      </w:r>
      <w:r w:rsidRPr="00D346FE" w:rsidR="00515A26">
        <w:rPr>
          <w:rFonts w:ascii="Calibri" w:hAnsi="Calibri" w:cs="Calibri"/>
          <w:sz w:val="24"/>
          <w:szCs w:val="24"/>
        </w:rPr>
        <w:t>B</w:t>
      </w:r>
      <w:r w:rsidR="00373409">
        <w:rPr>
          <w:rFonts w:ascii="Calibri" w:hAnsi="Calibri" w:cs="Calibri"/>
          <w:sz w:val="24"/>
          <w:szCs w:val="24"/>
        </w:rPr>
        <w:t xml:space="preserve"> </w:t>
      </w:r>
      <w:r w:rsidR="00515A26">
        <w:rPr>
          <w:rFonts w:ascii="Calibri" w:hAnsi="Calibri" w:cs="Calibri"/>
          <w:sz w:val="24"/>
          <w:szCs w:val="24"/>
        </w:rPr>
        <w:t>contains a list of</w:t>
      </w:r>
      <w:r w:rsidR="00373409">
        <w:rPr>
          <w:rFonts w:ascii="Calibri" w:hAnsi="Calibri" w:cs="Calibri"/>
          <w:sz w:val="24"/>
          <w:szCs w:val="24"/>
        </w:rPr>
        <w:t xml:space="preserve"> the 33 questions </w:t>
      </w:r>
      <w:r w:rsidR="00993BAE">
        <w:rPr>
          <w:rFonts w:ascii="Calibri" w:hAnsi="Calibri" w:cs="Calibri"/>
          <w:sz w:val="24"/>
          <w:szCs w:val="24"/>
        </w:rPr>
        <w:t>by</w:t>
      </w:r>
      <w:r w:rsidR="00515A26">
        <w:rPr>
          <w:rFonts w:ascii="Calibri" w:hAnsi="Calibri" w:cs="Calibri"/>
          <w:sz w:val="24"/>
          <w:szCs w:val="24"/>
        </w:rPr>
        <w:t xml:space="preserve"> the</w:t>
      </w:r>
      <w:r w:rsidR="00373409">
        <w:rPr>
          <w:rFonts w:ascii="Calibri" w:hAnsi="Calibri" w:cs="Calibri"/>
          <w:sz w:val="24"/>
          <w:szCs w:val="24"/>
        </w:rPr>
        <w:t xml:space="preserve"> associated competencies. </w:t>
      </w:r>
      <w:r w:rsidRPr="00D346FE" w:rsidR="00373409">
        <w:rPr>
          <w:rFonts w:ascii="Calibri" w:hAnsi="Calibri" w:cs="Calibri"/>
          <w:sz w:val="24"/>
          <w:szCs w:val="24"/>
        </w:rPr>
        <w:t xml:space="preserve">Attachment </w:t>
      </w:r>
      <w:r w:rsidRPr="00D346FE" w:rsidR="001A0C01">
        <w:rPr>
          <w:rFonts w:ascii="Calibri" w:hAnsi="Calibri" w:cs="Calibri"/>
          <w:sz w:val="24"/>
          <w:szCs w:val="24"/>
        </w:rPr>
        <w:t>C</w:t>
      </w:r>
      <w:r w:rsidR="00373409">
        <w:rPr>
          <w:rFonts w:ascii="Calibri" w:hAnsi="Calibri" w:cs="Calibri"/>
          <w:sz w:val="24"/>
          <w:szCs w:val="24"/>
        </w:rPr>
        <w:t xml:space="preserve"> </w:t>
      </w:r>
      <w:r>
        <w:rPr>
          <w:rFonts w:ascii="Calibri" w:hAnsi="Calibri" w:cs="Calibri"/>
          <w:sz w:val="24"/>
          <w:szCs w:val="24"/>
        </w:rPr>
        <w:t xml:space="preserve">contains the full content and instructions </w:t>
      </w:r>
      <w:r w:rsidR="000321D6">
        <w:rPr>
          <w:rFonts w:ascii="Calibri" w:hAnsi="Calibri" w:cs="Calibri"/>
          <w:sz w:val="24"/>
          <w:szCs w:val="24"/>
        </w:rPr>
        <w:t xml:space="preserve">for </w:t>
      </w:r>
      <w:r>
        <w:rPr>
          <w:rFonts w:ascii="Calibri" w:hAnsi="Calibri" w:cs="Calibri"/>
          <w:sz w:val="24"/>
          <w:szCs w:val="24"/>
        </w:rPr>
        <w:t>this component</w:t>
      </w:r>
      <w:r w:rsidR="00D346FE">
        <w:rPr>
          <w:rFonts w:ascii="Calibri" w:hAnsi="Calibri" w:cs="Calibri"/>
          <w:sz w:val="24"/>
          <w:szCs w:val="24"/>
        </w:rPr>
        <w:t xml:space="preserve">, starting on </w:t>
      </w:r>
      <w:r w:rsidRPr="00DE76D0" w:rsidR="00D346FE">
        <w:rPr>
          <w:rFonts w:ascii="Calibri" w:hAnsi="Calibri" w:cs="Calibri"/>
          <w:sz w:val="24"/>
          <w:szCs w:val="24"/>
        </w:rPr>
        <w:t xml:space="preserve">page </w:t>
      </w:r>
      <w:r w:rsidRPr="00DE76D0" w:rsidR="00DE76D0">
        <w:rPr>
          <w:rFonts w:ascii="Calibri" w:hAnsi="Calibri" w:cs="Calibri"/>
          <w:sz w:val="24"/>
          <w:szCs w:val="24"/>
        </w:rPr>
        <w:t>3</w:t>
      </w:r>
      <w:r w:rsidRPr="00DE76D0">
        <w:rPr>
          <w:rFonts w:ascii="Calibri" w:hAnsi="Calibri" w:cs="Calibri"/>
          <w:sz w:val="24"/>
          <w:szCs w:val="24"/>
        </w:rPr>
        <w:t>.</w:t>
      </w:r>
      <w:r>
        <w:rPr>
          <w:rFonts w:ascii="Calibri" w:hAnsi="Calibri" w:cs="Calibri"/>
          <w:sz w:val="24"/>
          <w:szCs w:val="24"/>
        </w:rPr>
        <w:t xml:space="preserve"> </w:t>
      </w:r>
    </w:p>
    <w:p w:rsidR="00FE1F74" w:rsidP="003948C5" w14:paraId="650BB781"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3D0FB2" w:rsidRPr="00D1276E" w:rsidP="00D1276E" w14:paraId="17A3DFB8" w14:textId="08A88F3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360"/>
        <w:rPr>
          <w:rFonts w:ascii="Calibri" w:hAnsi="Calibri" w:cs="Calibri"/>
          <w:b/>
          <w:bCs/>
          <w:i/>
          <w:iCs/>
          <w:sz w:val="28"/>
          <w:szCs w:val="28"/>
          <w:u w:val="single"/>
        </w:rPr>
      </w:pPr>
      <w:r w:rsidRPr="00D1276E">
        <w:rPr>
          <w:rFonts w:ascii="Calibri" w:hAnsi="Calibri" w:cs="Calibri"/>
          <w:b/>
          <w:bCs/>
          <w:i/>
          <w:iCs/>
          <w:sz w:val="28"/>
          <w:szCs w:val="28"/>
          <w:u w:val="single"/>
        </w:rPr>
        <w:t xml:space="preserve">Supervisory </w:t>
      </w:r>
      <w:r w:rsidRPr="00D1276E" w:rsidR="00A869C0">
        <w:rPr>
          <w:rFonts w:ascii="Calibri" w:hAnsi="Calibri" w:cs="Calibri"/>
          <w:b/>
          <w:bCs/>
          <w:i/>
          <w:iCs/>
          <w:sz w:val="28"/>
          <w:szCs w:val="28"/>
          <w:u w:val="single"/>
        </w:rPr>
        <w:t xml:space="preserve">Applicant </w:t>
      </w:r>
      <w:r w:rsidRPr="00D1276E">
        <w:rPr>
          <w:rFonts w:ascii="Calibri" w:hAnsi="Calibri" w:cs="Calibri"/>
          <w:b/>
          <w:bCs/>
          <w:i/>
          <w:iCs/>
          <w:sz w:val="28"/>
          <w:szCs w:val="28"/>
          <w:u w:val="single"/>
        </w:rPr>
        <w:t>Assessment</w:t>
      </w:r>
      <w:r w:rsidRPr="00D1276E">
        <w:rPr>
          <w:rFonts w:ascii="Calibri" w:hAnsi="Calibri" w:cs="Calibri"/>
          <w:b/>
          <w:bCs/>
          <w:i/>
          <w:iCs/>
          <w:sz w:val="28"/>
          <w:szCs w:val="28"/>
          <w:u w:val="single"/>
        </w:rPr>
        <w:t>/Test</w:t>
      </w:r>
      <w:r w:rsidRPr="00D1276E">
        <w:rPr>
          <w:rFonts w:ascii="Calibri" w:hAnsi="Calibri" w:cs="Calibri"/>
          <w:b/>
          <w:bCs/>
          <w:i/>
          <w:iCs/>
          <w:sz w:val="28"/>
          <w:szCs w:val="28"/>
          <w:u w:val="single"/>
        </w:rPr>
        <w:t xml:space="preserve"> </w:t>
      </w:r>
    </w:p>
    <w:p w:rsidR="003A41B0" w:rsidP="00F23B03" w14:paraId="4D78719C" w14:textId="7D444413">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Pr>
          <w:rFonts w:ascii="Calibri" w:hAnsi="Calibri" w:cs="Calibri"/>
          <w:sz w:val="24"/>
          <w:szCs w:val="24"/>
        </w:rPr>
        <w:t>The</w:t>
      </w:r>
      <w:r w:rsidR="005500A0">
        <w:rPr>
          <w:rFonts w:ascii="Calibri" w:hAnsi="Calibri" w:cs="Calibri"/>
          <w:sz w:val="24"/>
          <w:szCs w:val="24"/>
        </w:rPr>
        <w:t xml:space="preserve"> Census Bureau also partnered with OPM-HRS to develop a </w:t>
      </w:r>
      <w:r w:rsidRPr="00A47269" w:rsidR="004A759A">
        <w:rPr>
          <w:rFonts w:ascii="Calibri" w:hAnsi="Calibri" w:cs="Calibri"/>
          <w:i/>
          <w:iCs/>
          <w:sz w:val="24"/>
          <w:szCs w:val="24"/>
        </w:rPr>
        <w:t>supervisory assessment</w:t>
      </w:r>
      <w:r>
        <w:rPr>
          <w:rFonts w:ascii="Calibri" w:hAnsi="Calibri" w:cs="Calibri"/>
          <w:i/>
          <w:iCs/>
          <w:sz w:val="24"/>
          <w:szCs w:val="24"/>
        </w:rPr>
        <w:t>/test</w:t>
      </w:r>
      <w:r>
        <w:rPr>
          <w:rFonts w:ascii="Calibri" w:hAnsi="Calibri" w:cs="Calibri"/>
          <w:sz w:val="24"/>
          <w:szCs w:val="24"/>
        </w:rPr>
        <w:t>. OPM-HRS conducted job analysis to identif</w:t>
      </w:r>
      <w:r w:rsidR="00791384">
        <w:rPr>
          <w:rFonts w:ascii="Calibri" w:hAnsi="Calibri" w:cs="Calibri"/>
          <w:sz w:val="24"/>
          <w:szCs w:val="24"/>
        </w:rPr>
        <w:t>y</w:t>
      </w:r>
      <w:r>
        <w:rPr>
          <w:rFonts w:ascii="Calibri" w:hAnsi="Calibri" w:cs="Calibri"/>
          <w:sz w:val="24"/>
          <w:szCs w:val="24"/>
        </w:rPr>
        <w:t xml:space="preserve"> job tasks and competencies critical for job performance for temporary, intermittent decennial </w:t>
      </w:r>
      <w:r w:rsidR="00F23B03">
        <w:rPr>
          <w:rFonts w:ascii="Calibri" w:hAnsi="Calibri" w:cs="Calibri"/>
          <w:sz w:val="24"/>
          <w:szCs w:val="24"/>
        </w:rPr>
        <w:t xml:space="preserve">census </w:t>
      </w:r>
      <w:r>
        <w:rPr>
          <w:rFonts w:ascii="Calibri" w:hAnsi="Calibri" w:cs="Calibri"/>
          <w:sz w:val="24"/>
          <w:szCs w:val="24"/>
        </w:rPr>
        <w:t xml:space="preserve">supervisory staff. The I/O psychologists evaluated the ability of the questions to predict job performance. The Census Bureau’s </w:t>
      </w:r>
      <w:r w:rsidR="00A34B87">
        <w:rPr>
          <w:rFonts w:ascii="Calibri" w:hAnsi="Calibri" w:cs="Calibri"/>
          <w:sz w:val="24"/>
          <w:szCs w:val="24"/>
        </w:rPr>
        <w:t>Human Resources Division</w:t>
      </w:r>
      <w:r>
        <w:rPr>
          <w:rFonts w:ascii="Calibri" w:hAnsi="Calibri" w:cs="Calibri"/>
          <w:sz w:val="24"/>
          <w:szCs w:val="24"/>
        </w:rPr>
        <w:t xml:space="preserve"> </w:t>
      </w:r>
      <w:r w:rsidR="001E7153">
        <w:rPr>
          <w:rFonts w:ascii="Calibri" w:hAnsi="Calibri" w:cs="Calibri"/>
          <w:sz w:val="24"/>
          <w:szCs w:val="24"/>
        </w:rPr>
        <w:t>also</w:t>
      </w:r>
      <w:r>
        <w:rPr>
          <w:rFonts w:ascii="Calibri" w:hAnsi="Calibri" w:cs="Calibri"/>
          <w:sz w:val="24"/>
          <w:szCs w:val="24"/>
        </w:rPr>
        <w:t xml:space="preserve"> </w:t>
      </w:r>
      <w:r w:rsidR="00127D1D">
        <w:rPr>
          <w:rFonts w:ascii="Calibri" w:hAnsi="Calibri" w:cs="Calibri"/>
          <w:sz w:val="24"/>
          <w:szCs w:val="24"/>
        </w:rPr>
        <w:t>reviewed the</w:t>
      </w:r>
      <w:r>
        <w:rPr>
          <w:rFonts w:ascii="Calibri" w:hAnsi="Calibri" w:cs="Calibri"/>
          <w:sz w:val="24"/>
          <w:szCs w:val="24"/>
        </w:rPr>
        <w:t xml:space="preserve"> assessment/test questions</w:t>
      </w:r>
      <w:r w:rsidR="00127D1D">
        <w:rPr>
          <w:rFonts w:ascii="Calibri" w:hAnsi="Calibri" w:cs="Calibri"/>
          <w:sz w:val="24"/>
          <w:szCs w:val="24"/>
        </w:rPr>
        <w:t xml:space="preserve"> and provided additional input</w:t>
      </w:r>
      <w:r>
        <w:rPr>
          <w:rFonts w:ascii="Calibri" w:hAnsi="Calibri" w:cs="Calibri"/>
          <w:sz w:val="24"/>
          <w:szCs w:val="24"/>
        </w:rPr>
        <w:t>. The resulting supervisory assessment/test includes</w:t>
      </w:r>
      <w:r w:rsidR="004A759A">
        <w:rPr>
          <w:rFonts w:ascii="Calibri" w:hAnsi="Calibri" w:cs="Calibri"/>
          <w:sz w:val="24"/>
          <w:szCs w:val="24"/>
        </w:rPr>
        <w:t xml:space="preserve"> 13 multiple choice questions that allow applicants to provide information on their training and experience. Answering the 13 questions takes about </w:t>
      </w:r>
      <w:r w:rsidRPr="00D346FE" w:rsidR="004A759A">
        <w:rPr>
          <w:rFonts w:ascii="Calibri" w:hAnsi="Calibri" w:cs="Calibri"/>
          <w:sz w:val="24"/>
          <w:szCs w:val="24"/>
        </w:rPr>
        <w:t>10 minutes</w:t>
      </w:r>
      <w:r w:rsidR="00312BEA">
        <w:rPr>
          <w:rFonts w:ascii="Calibri" w:hAnsi="Calibri" w:cs="Calibri"/>
          <w:sz w:val="24"/>
          <w:szCs w:val="24"/>
        </w:rPr>
        <w:t xml:space="preserve"> </w:t>
      </w:r>
      <w:r w:rsidR="003976F3">
        <w:rPr>
          <w:rFonts w:ascii="Calibri" w:hAnsi="Calibri" w:cs="Calibri"/>
          <w:sz w:val="24"/>
          <w:szCs w:val="24"/>
        </w:rPr>
        <w:t xml:space="preserve">to complete </w:t>
      </w:r>
      <w:r w:rsidR="00312BEA">
        <w:rPr>
          <w:rFonts w:ascii="Calibri" w:hAnsi="Calibri" w:cs="Calibri"/>
          <w:sz w:val="24"/>
          <w:szCs w:val="24"/>
        </w:rPr>
        <w:t>and helps qualify applicants for supervisory positions</w:t>
      </w:r>
      <w:r w:rsidR="0051259C">
        <w:rPr>
          <w:rFonts w:ascii="Calibri" w:hAnsi="Calibri" w:cs="Calibri"/>
          <w:sz w:val="24"/>
          <w:szCs w:val="24"/>
        </w:rPr>
        <w:t>.</w:t>
      </w:r>
      <w:r w:rsidR="00993BAE">
        <w:rPr>
          <w:rFonts w:ascii="Calibri" w:hAnsi="Calibri" w:cs="Calibri"/>
          <w:sz w:val="24"/>
          <w:szCs w:val="24"/>
        </w:rPr>
        <w:t xml:space="preserve"> </w:t>
      </w:r>
      <w:r w:rsidRPr="00D346FE" w:rsidR="00993BAE">
        <w:rPr>
          <w:rFonts w:ascii="Calibri" w:hAnsi="Calibri" w:cs="Calibri"/>
          <w:sz w:val="24"/>
          <w:szCs w:val="24"/>
        </w:rPr>
        <w:t>Attachment B</w:t>
      </w:r>
      <w:r w:rsidR="00993BAE">
        <w:rPr>
          <w:rFonts w:ascii="Calibri" w:hAnsi="Calibri" w:cs="Calibri"/>
          <w:sz w:val="24"/>
          <w:szCs w:val="24"/>
        </w:rPr>
        <w:t xml:space="preserve"> contains a list of the 13 questions by the associated competencies</w:t>
      </w:r>
      <w:r w:rsidR="00D346FE">
        <w:rPr>
          <w:rFonts w:ascii="Calibri" w:hAnsi="Calibri" w:cs="Calibri"/>
          <w:sz w:val="24"/>
          <w:szCs w:val="24"/>
        </w:rPr>
        <w:t>, starting on page 5</w:t>
      </w:r>
      <w:r w:rsidR="00993BAE">
        <w:rPr>
          <w:rFonts w:ascii="Calibri" w:hAnsi="Calibri" w:cs="Calibri"/>
          <w:sz w:val="24"/>
          <w:szCs w:val="24"/>
        </w:rPr>
        <w:t xml:space="preserve">. </w:t>
      </w:r>
      <w:r w:rsidR="00F23B03">
        <w:rPr>
          <w:rFonts w:ascii="Calibri" w:hAnsi="Calibri" w:cs="Calibri"/>
          <w:sz w:val="24"/>
          <w:szCs w:val="24"/>
        </w:rPr>
        <w:t xml:space="preserve"> </w:t>
      </w:r>
      <w:r w:rsidRPr="00F63AFE" w:rsidR="00F23B03">
        <w:rPr>
          <w:rFonts w:ascii="Calibri" w:hAnsi="Calibri" w:cs="Calibri"/>
          <w:sz w:val="24"/>
          <w:szCs w:val="24"/>
        </w:rPr>
        <w:t xml:space="preserve">Attachment </w:t>
      </w:r>
      <w:r w:rsidRPr="00F63AFE" w:rsidR="001A0C01">
        <w:rPr>
          <w:rFonts w:ascii="Calibri" w:hAnsi="Calibri" w:cs="Calibri"/>
          <w:sz w:val="24"/>
          <w:szCs w:val="24"/>
        </w:rPr>
        <w:t>C</w:t>
      </w:r>
      <w:r w:rsidR="00F23B03">
        <w:rPr>
          <w:rFonts w:ascii="Calibri" w:hAnsi="Calibri" w:cs="Calibri"/>
          <w:sz w:val="24"/>
          <w:szCs w:val="24"/>
        </w:rPr>
        <w:t xml:space="preserve"> </w:t>
      </w:r>
      <w:r w:rsidR="000321D6">
        <w:rPr>
          <w:rFonts w:ascii="Calibri" w:hAnsi="Calibri" w:cs="Calibri"/>
          <w:sz w:val="24"/>
          <w:szCs w:val="24"/>
        </w:rPr>
        <w:t>contains the full content and instructions for this component</w:t>
      </w:r>
      <w:r w:rsidR="00F63AFE">
        <w:rPr>
          <w:rFonts w:ascii="Calibri" w:hAnsi="Calibri" w:cs="Calibri"/>
          <w:sz w:val="24"/>
          <w:szCs w:val="24"/>
        </w:rPr>
        <w:t xml:space="preserve">, starting on </w:t>
      </w:r>
      <w:r w:rsidRPr="00DE76D0" w:rsidR="00F63AFE">
        <w:rPr>
          <w:rFonts w:ascii="Calibri" w:hAnsi="Calibri" w:cs="Calibri"/>
          <w:sz w:val="24"/>
          <w:szCs w:val="24"/>
        </w:rPr>
        <w:t>page</w:t>
      </w:r>
      <w:r w:rsidRPr="00DE76D0" w:rsidR="00DE76D0">
        <w:rPr>
          <w:rFonts w:ascii="Calibri" w:hAnsi="Calibri" w:cs="Calibri"/>
          <w:sz w:val="24"/>
          <w:szCs w:val="24"/>
        </w:rPr>
        <w:t xml:space="preserve"> 13</w:t>
      </w:r>
      <w:r w:rsidRPr="00DE76D0" w:rsidR="000321D6">
        <w:rPr>
          <w:rFonts w:ascii="Calibri" w:hAnsi="Calibri" w:cs="Calibri"/>
          <w:sz w:val="24"/>
          <w:szCs w:val="24"/>
        </w:rPr>
        <w:t>.</w:t>
      </w:r>
    </w:p>
    <w:p w:rsidR="00691F81" w:rsidP="00A71805" w14:paraId="080B15EE"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862BDF" w:rsidP="00A71805" w14:paraId="3CBA3F5B"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EF40F8" w:rsidRPr="00D1276E" w:rsidP="00D1276E" w14:paraId="44F9D57E" w14:textId="6739564F">
      <w:pPr>
        <w:spacing w:after="120"/>
        <w:ind w:left="360"/>
        <w:rPr>
          <w:rFonts w:ascii="Calibri" w:hAnsi="Calibri" w:cs="Calibri"/>
          <w:b/>
          <w:bCs/>
          <w:sz w:val="32"/>
          <w:szCs w:val="32"/>
        </w:rPr>
      </w:pPr>
      <w:r w:rsidRPr="00D1276E">
        <w:rPr>
          <w:rFonts w:ascii="Calibri" w:hAnsi="Calibri" w:cs="Calibri"/>
          <w:b/>
          <w:bCs/>
          <w:sz w:val="32"/>
          <w:szCs w:val="32"/>
        </w:rPr>
        <w:t>Self-Response Interview Questionnaires</w:t>
      </w:r>
    </w:p>
    <w:p w:rsidR="0078673C" w:rsidP="0078673C" w14:paraId="2A65D733" w14:textId="5232E70C">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EC4333">
        <w:rPr>
          <w:rFonts w:ascii="Calibri" w:hAnsi="Calibri" w:cs="Calibri"/>
          <w:sz w:val="24"/>
          <w:szCs w:val="24"/>
        </w:rPr>
        <w:t xml:space="preserve">Collection of the </w:t>
      </w:r>
      <w:r w:rsidR="00F32B4E">
        <w:rPr>
          <w:rFonts w:ascii="Calibri" w:hAnsi="Calibri" w:cs="Calibri"/>
          <w:i/>
          <w:iCs/>
          <w:sz w:val="24"/>
          <w:szCs w:val="24"/>
        </w:rPr>
        <w:t xml:space="preserve">self-response interview questionnaires </w:t>
      </w:r>
      <w:r w:rsidRPr="00EC4333">
        <w:rPr>
          <w:rFonts w:ascii="Calibri" w:hAnsi="Calibri" w:cs="Calibri"/>
          <w:sz w:val="24"/>
          <w:szCs w:val="24"/>
        </w:rPr>
        <w:t xml:space="preserve">is a critical component of the hiring process for temporary, intermittent decennial census staff and is authorized by Title 13 </w:t>
      </w:r>
      <w:r>
        <w:rPr>
          <w:rFonts w:ascii="Calibri" w:hAnsi="Calibri" w:cs="Calibri"/>
          <w:sz w:val="24"/>
          <w:szCs w:val="24"/>
        </w:rPr>
        <w:t>U.S.C</w:t>
      </w:r>
      <w:r w:rsidRPr="00EC4333">
        <w:rPr>
          <w:rFonts w:ascii="Calibri" w:hAnsi="Calibri" w:cs="Calibri"/>
          <w:sz w:val="24"/>
          <w:szCs w:val="24"/>
        </w:rPr>
        <w:t>,</w:t>
      </w:r>
      <w:r>
        <w:rPr>
          <w:rFonts w:ascii="Calibri" w:hAnsi="Calibri" w:cs="Calibri"/>
          <w:sz w:val="24"/>
          <w:szCs w:val="24"/>
        </w:rPr>
        <w:t xml:space="preserve"> Chapter 1, Subchapter II,</w:t>
      </w:r>
      <w:r w:rsidRPr="00EC4333">
        <w:rPr>
          <w:rFonts w:ascii="Calibri" w:hAnsi="Calibri" w:cs="Calibri"/>
          <w:sz w:val="24"/>
          <w:szCs w:val="24"/>
        </w:rPr>
        <w:t xml:space="preserve"> Section 23</w:t>
      </w:r>
      <w:r w:rsidR="001E7153">
        <w:rPr>
          <w:rFonts w:ascii="Calibri" w:hAnsi="Calibri" w:cs="Calibri"/>
          <w:sz w:val="24"/>
          <w:szCs w:val="24"/>
        </w:rPr>
        <w:t>(</w:t>
      </w:r>
      <w:r w:rsidRPr="00EC4333">
        <w:rPr>
          <w:rFonts w:ascii="Calibri" w:hAnsi="Calibri" w:cs="Calibri"/>
          <w:sz w:val="24"/>
          <w:szCs w:val="24"/>
        </w:rPr>
        <w:t>a</w:t>
      </w:r>
      <w:r w:rsidR="001E7153">
        <w:rPr>
          <w:rFonts w:ascii="Calibri" w:hAnsi="Calibri" w:cs="Calibri"/>
          <w:sz w:val="24"/>
          <w:szCs w:val="24"/>
        </w:rPr>
        <w:t>)</w:t>
      </w:r>
      <w:r w:rsidRPr="00EC4333">
        <w:rPr>
          <w:rFonts w:ascii="Calibri" w:hAnsi="Calibri" w:cs="Calibri"/>
          <w:sz w:val="24"/>
          <w:szCs w:val="24"/>
        </w:rPr>
        <w:t xml:space="preserve"> and 23</w:t>
      </w:r>
      <w:r w:rsidR="001E7153">
        <w:rPr>
          <w:rFonts w:ascii="Calibri" w:hAnsi="Calibri" w:cs="Calibri"/>
          <w:sz w:val="24"/>
          <w:szCs w:val="24"/>
        </w:rPr>
        <w:t>(</w:t>
      </w:r>
      <w:r w:rsidRPr="00EC4333">
        <w:rPr>
          <w:rFonts w:ascii="Calibri" w:hAnsi="Calibri" w:cs="Calibri"/>
          <w:sz w:val="24"/>
          <w:szCs w:val="24"/>
        </w:rPr>
        <w:t>c</w:t>
      </w:r>
      <w:r w:rsidR="00106A6B">
        <w:rPr>
          <w:rFonts w:ascii="Calibri" w:hAnsi="Calibri" w:cs="Calibri"/>
          <w:sz w:val="24"/>
          <w:szCs w:val="24"/>
        </w:rPr>
        <w:t xml:space="preserve">); </w:t>
      </w:r>
      <w:r>
        <w:rPr>
          <w:rFonts w:ascii="Calibri" w:hAnsi="Calibri" w:cs="Calibri"/>
          <w:sz w:val="24"/>
          <w:szCs w:val="24"/>
        </w:rPr>
        <w:t>Title 5 U.S.C., Part II Chapter 13</w:t>
      </w:r>
      <w:r w:rsidR="00106A6B">
        <w:rPr>
          <w:rFonts w:ascii="Calibri" w:hAnsi="Calibri" w:cs="Calibri"/>
          <w:sz w:val="24"/>
          <w:szCs w:val="24"/>
        </w:rPr>
        <w:t xml:space="preserve">; and </w:t>
      </w:r>
      <w:r w:rsidR="00860C0B">
        <w:rPr>
          <w:rFonts w:ascii="Calibri" w:hAnsi="Calibri" w:cs="Calibri"/>
          <w:sz w:val="24"/>
          <w:szCs w:val="24"/>
        </w:rPr>
        <w:t>Title 5 U.S.C</w:t>
      </w:r>
      <w:r w:rsidRPr="00EC4333" w:rsidR="00860C0B">
        <w:rPr>
          <w:rFonts w:ascii="Calibri" w:hAnsi="Calibri" w:cs="Calibri"/>
          <w:sz w:val="24"/>
          <w:szCs w:val="24"/>
        </w:rPr>
        <w:t>.</w:t>
      </w:r>
      <w:r w:rsidR="00860C0B">
        <w:rPr>
          <w:rFonts w:ascii="Calibri" w:hAnsi="Calibri" w:cs="Calibri"/>
          <w:sz w:val="24"/>
          <w:szCs w:val="24"/>
        </w:rPr>
        <w:t>, Part III, Subpart B, Chapter 33, Subchapter I</w:t>
      </w:r>
      <w:r>
        <w:rPr>
          <w:rFonts w:ascii="Calibri" w:hAnsi="Calibri" w:cs="Calibri"/>
          <w:sz w:val="24"/>
          <w:szCs w:val="24"/>
        </w:rPr>
        <w:t>.</w:t>
      </w:r>
      <w:r w:rsidRPr="00EC4333">
        <w:rPr>
          <w:rFonts w:ascii="Calibri" w:hAnsi="Calibri" w:cs="Calibri"/>
          <w:sz w:val="24"/>
          <w:szCs w:val="24"/>
        </w:rPr>
        <w:t xml:space="preserve"> Administrative staff and hiring officials use the information collected to </w:t>
      </w:r>
      <w:r>
        <w:rPr>
          <w:rFonts w:ascii="Calibri" w:hAnsi="Calibri" w:cs="Calibri"/>
          <w:sz w:val="24"/>
          <w:szCs w:val="24"/>
        </w:rPr>
        <w:t xml:space="preserve">help </w:t>
      </w:r>
      <w:r w:rsidRPr="00EC4333">
        <w:rPr>
          <w:rFonts w:ascii="Calibri" w:hAnsi="Calibri" w:cs="Calibri"/>
          <w:sz w:val="24"/>
          <w:szCs w:val="24"/>
        </w:rPr>
        <w:t xml:space="preserve">determine </w:t>
      </w:r>
      <w:r>
        <w:rPr>
          <w:rFonts w:ascii="Calibri" w:hAnsi="Calibri" w:cs="Calibri"/>
          <w:sz w:val="24"/>
          <w:szCs w:val="24"/>
        </w:rPr>
        <w:t>the basic qualifications</w:t>
      </w:r>
      <w:r w:rsidRPr="00EC4333">
        <w:rPr>
          <w:rFonts w:ascii="Calibri" w:hAnsi="Calibri" w:cs="Calibri"/>
          <w:sz w:val="24"/>
          <w:szCs w:val="24"/>
        </w:rPr>
        <w:t xml:space="preserve"> of applicants being considered. Failure to collect this information could result in the hiring of unqualified candidates.</w:t>
      </w:r>
    </w:p>
    <w:p w:rsidR="00CE6F32" w:rsidP="0078673C" w14:paraId="477347F1" w14:textId="77777777">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C5012C" w:rsidP="00C5012C" w14:paraId="7DF90AFF" w14:textId="1B0804BF">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Pr>
          <w:rFonts w:ascii="Calibri" w:hAnsi="Calibri" w:cs="Calibri"/>
          <w:sz w:val="24"/>
          <w:szCs w:val="24"/>
        </w:rPr>
        <w:t>The Census Bureau developed</w:t>
      </w:r>
      <w:r w:rsidR="00CE6F32">
        <w:rPr>
          <w:rFonts w:ascii="Calibri" w:hAnsi="Calibri" w:cs="Calibri"/>
          <w:sz w:val="24"/>
          <w:szCs w:val="24"/>
        </w:rPr>
        <w:t xml:space="preserve"> five self-response interview questionnaires</w:t>
      </w:r>
      <w:r>
        <w:rPr>
          <w:rFonts w:ascii="Calibri" w:hAnsi="Calibri" w:cs="Calibri"/>
          <w:sz w:val="24"/>
          <w:szCs w:val="24"/>
        </w:rPr>
        <w:t xml:space="preserve"> for temporary, intermittent decennial census positions</w:t>
      </w:r>
      <w:r w:rsidR="008C66FC">
        <w:rPr>
          <w:rFonts w:ascii="Calibri" w:hAnsi="Calibri" w:cs="Calibri"/>
          <w:sz w:val="24"/>
          <w:szCs w:val="24"/>
        </w:rPr>
        <w:t>. They include a universal questionnaire and four position</w:t>
      </w:r>
      <w:r w:rsidR="00106A6B">
        <w:rPr>
          <w:rFonts w:ascii="Calibri" w:hAnsi="Calibri" w:cs="Calibri"/>
          <w:sz w:val="24"/>
          <w:szCs w:val="24"/>
        </w:rPr>
        <w:t>-</w:t>
      </w:r>
      <w:r w:rsidR="008C66FC">
        <w:rPr>
          <w:rFonts w:ascii="Calibri" w:hAnsi="Calibri" w:cs="Calibri"/>
          <w:sz w:val="24"/>
          <w:szCs w:val="24"/>
        </w:rPr>
        <w:t>specific questionnaires</w:t>
      </w:r>
      <w:r>
        <w:rPr>
          <w:rFonts w:ascii="Calibri" w:hAnsi="Calibri" w:cs="Calibri"/>
          <w:sz w:val="24"/>
          <w:szCs w:val="24"/>
        </w:rPr>
        <w:t xml:space="preserve">. </w:t>
      </w:r>
      <w:r w:rsidRPr="00F63AFE">
        <w:rPr>
          <w:rFonts w:ascii="Calibri" w:hAnsi="Calibri" w:cs="Calibri"/>
          <w:sz w:val="24"/>
          <w:szCs w:val="24"/>
        </w:rPr>
        <w:t>Attachment D</w:t>
      </w:r>
      <w:r>
        <w:rPr>
          <w:rFonts w:ascii="Calibri" w:hAnsi="Calibri" w:cs="Calibri"/>
          <w:sz w:val="24"/>
          <w:szCs w:val="24"/>
        </w:rPr>
        <w:t xml:space="preserve"> contains all questions for each self-response questionnaire </w:t>
      </w:r>
      <w:r>
        <w:rPr>
          <w:rFonts w:ascii="Calibri" w:hAnsi="Calibri" w:cs="Calibri"/>
          <w:sz w:val="24"/>
          <w:szCs w:val="24"/>
        </w:rPr>
        <w:t xml:space="preserve">and the associated reasons for collecting the information. </w:t>
      </w:r>
      <w:r w:rsidRPr="00F63AFE">
        <w:rPr>
          <w:rFonts w:ascii="Calibri" w:hAnsi="Calibri" w:cs="Calibri"/>
          <w:sz w:val="24"/>
          <w:szCs w:val="24"/>
        </w:rPr>
        <w:t>Attachment E</w:t>
      </w:r>
      <w:r>
        <w:rPr>
          <w:rFonts w:ascii="Calibri" w:hAnsi="Calibri" w:cs="Calibri"/>
          <w:sz w:val="24"/>
          <w:szCs w:val="24"/>
        </w:rPr>
        <w:t xml:space="preserve"> contains the </w:t>
      </w:r>
      <w:r w:rsidR="00EE7744">
        <w:rPr>
          <w:rFonts w:ascii="Calibri" w:hAnsi="Calibri" w:cs="Calibri"/>
          <w:sz w:val="24"/>
          <w:szCs w:val="24"/>
        </w:rPr>
        <w:t>full list</w:t>
      </w:r>
      <w:r>
        <w:rPr>
          <w:rFonts w:ascii="Calibri" w:hAnsi="Calibri" w:cs="Calibri"/>
          <w:sz w:val="24"/>
          <w:szCs w:val="24"/>
        </w:rPr>
        <w:t xml:space="preserve"> of questions in the order presented</w:t>
      </w:r>
      <w:r w:rsidR="00EE7744">
        <w:rPr>
          <w:rFonts w:ascii="Calibri" w:hAnsi="Calibri" w:cs="Calibri"/>
          <w:sz w:val="24"/>
          <w:szCs w:val="24"/>
        </w:rPr>
        <w:t xml:space="preserve"> to applicants</w:t>
      </w:r>
      <w:r>
        <w:rPr>
          <w:rFonts w:ascii="Calibri" w:hAnsi="Calibri" w:cs="Calibri"/>
          <w:sz w:val="24"/>
          <w:szCs w:val="24"/>
        </w:rPr>
        <w:t>, along with the instructions.</w:t>
      </w:r>
      <w:r w:rsidR="00AA2805">
        <w:rPr>
          <w:rFonts w:ascii="Calibri" w:hAnsi="Calibri" w:cs="Calibri"/>
          <w:sz w:val="24"/>
          <w:szCs w:val="24"/>
        </w:rPr>
        <w:t xml:space="preserve"> The five questionnaires </w:t>
      </w:r>
      <w:r w:rsidR="00EE7744">
        <w:rPr>
          <w:rFonts w:ascii="Calibri" w:hAnsi="Calibri" w:cs="Calibri"/>
          <w:sz w:val="24"/>
          <w:szCs w:val="24"/>
        </w:rPr>
        <w:t>are</w:t>
      </w:r>
      <w:r w:rsidR="00AA2805">
        <w:rPr>
          <w:rFonts w:ascii="Calibri" w:hAnsi="Calibri" w:cs="Calibri"/>
          <w:sz w:val="24"/>
          <w:szCs w:val="24"/>
        </w:rPr>
        <w:t>:</w:t>
      </w:r>
    </w:p>
    <w:p w:rsidR="00FF4BB4" w:rsidP="00FF4BB4" w14:paraId="34AD324C" w14:textId="76295F14">
      <w:pPr>
        <w:pStyle w:val="ListParagraph"/>
        <w:numPr>
          <w:ilvl w:val="0"/>
          <w:numId w:val="67"/>
        </w:num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Pr>
          <w:rFonts w:ascii="Calibri" w:hAnsi="Calibri" w:cs="Calibri"/>
          <w:sz w:val="24"/>
          <w:szCs w:val="24"/>
        </w:rPr>
        <w:t>Universal Self-Response Interview Questionnaire</w:t>
      </w:r>
    </w:p>
    <w:p w:rsidR="00FF4BB4" w:rsidP="00FF4BB4" w14:paraId="03D197C4" w14:textId="37E8BA3E">
      <w:pPr>
        <w:pStyle w:val="ListParagraph"/>
        <w:numPr>
          <w:ilvl w:val="0"/>
          <w:numId w:val="67"/>
        </w:num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Pr>
          <w:rFonts w:ascii="Calibri" w:hAnsi="Calibri" w:cs="Calibri"/>
          <w:sz w:val="24"/>
          <w:szCs w:val="24"/>
        </w:rPr>
        <w:t>Enumerator Self-Response Interview Questionnaire</w:t>
      </w:r>
    </w:p>
    <w:p w:rsidR="00FF4BB4" w:rsidP="00FF4BB4" w14:paraId="03EC6FB9" w14:textId="6092D21F">
      <w:pPr>
        <w:pStyle w:val="ListParagraph"/>
        <w:numPr>
          <w:ilvl w:val="0"/>
          <w:numId w:val="67"/>
        </w:num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Pr>
          <w:rFonts w:ascii="Calibri" w:hAnsi="Calibri" w:cs="Calibri"/>
          <w:sz w:val="24"/>
          <w:szCs w:val="24"/>
        </w:rPr>
        <w:t>Outreach Assistant Self-Response Interview Questionnaire</w:t>
      </w:r>
    </w:p>
    <w:p w:rsidR="00FF4BB4" w:rsidP="00FF4BB4" w14:paraId="7AD18AB5" w14:textId="3E9D9260">
      <w:pPr>
        <w:pStyle w:val="ListParagraph"/>
        <w:numPr>
          <w:ilvl w:val="0"/>
          <w:numId w:val="67"/>
        </w:num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Pr>
          <w:rFonts w:ascii="Calibri" w:hAnsi="Calibri" w:cs="Calibri"/>
          <w:sz w:val="24"/>
          <w:szCs w:val="24"/>
        </w:rPr>
        <w:t>Census Trainer Self-Response Interview Questionnaire</w:t>
      </w:r>
    </w:p>
    <w:p w:rsidR="00FF4BB4" w:rsidRPr="00D1276E" w:rsidP="00D1276E" w14:paraId="1722F5F6" w14:textId="1E51296A">
      <w:pPr>
        <w:pStyle w:val="ListParagraph"/>
        <w:numPr>
          <w:ilvl w:val="0"/>
          <w:numId w:val="67"/>
        </w:num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Pr>
          <w:rFonts w:ascii="Calibri" w:hAnsi="Calibri" w:cs="Calibri"/>
          <w:sz w:val="24"/>
          <w:szCs w:val="24"/>
        </w:rPr>
        <w:t>Census Field Supervisor Self-Response Interview Questionnaire</w:t>
      </w:r>
    </w:p>
    <w:p w:rsidR="00FF4BB4" w:rsidP="00FF4BB4" w14:paraId="55670F55"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360"/>
        <w:rPr>
          <w:rFonts w:ascii="Calibri" w:hAnsi="Calibri" w:cs="Calibri"/>
          <w:b/>
          <w:bCs/>
          <w:i/>
          <w:iCs/>
          <w:sz w:val="24"/>
          <w:szCs w:val="24"/>
          <w:u w:val="single"/>
        </w:rPr>
      </w:pPr>
    </w:p>
    <w:p w:rsidR="00FA717A" w:rsidRPr="00D1276E" w:rsidP="00D1276E" w14:paraId="2BE28495" w14:textId="09D63E9D">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360"/>
        <w:rPr>
          <w:rFonts w:ascii="Calibri" w:hAnsi="Calibri" w:cs="Calibri"/>
          <w:b/>
          <w:bCs/>
          <w:i/>
          <w:iCs/>
          <w:sz w:val="24"/>
          <w:szCs w:val="24"/>
          <w:u w:val="single"/>
        </w:rPr>
      </w:pPr>
      <w:bookmarkStart w:id="0" w:name="_Hlk192505105"/>
      <w:r w:rsidRPr="00D1276E">
        <w:rPr>
          <w:rFonts w:ascii="Calibri" w:hAnsi="Calibri" w:cs="Calibri"/>
          <w:sz w:val="24"/>
          <w:szCs w:val="24"/>
        </w:rPr>
        <w:t>Job a</w:t>
      </w:r>
      <w:r w:rsidRPr="00D1276E" w:rsidR="00EA1ACB">
        <w:rPr>
          <w:rFonts w:ascii="Calibri" w:hAnsi="Calibri" w:cs="Calibri"/>
          <w:sz w:val="24"/>
          <w:szCs w:val="24"/>
        </w:rPr>
        <w:t>pplicants</w:t>
      </w:r>
      <w:r w:rsidRPr="00D1276E" w:rsidR="008A11C5">
        <w:rPr>
          <w:rFonts w:ascii="Calibri" w:hAnsi="Calibri" w:cs="Calibri"/>
          <w:sz w:val="24"/>
          <w:szCs w:val="24"/>
        </w:rPr>
        <w:t xml:space="preserve"> </w:t>
      </w:r>
      <w:r w:rsidRPr="00D1276E" w:rsidR="00EA1ACB">
        <w:rPr>
          <w:rFonts w:ascii="Calibri" w:hAnsi="Calibri" w:cs="Calibri"/>
          <w:sz w:val="24"/>
          <w:szCs w:val="24"/>
        </w:rPr>
        <w:t xml:space="preserve">under consideration (on a selection certificate) for </w:t>
      </w:r>
      <w:r w:rsidRPr="00D1276E">
        <w:rPr>
          <w:rFonts w:ascii="Calibri" w:hAnsi="Calibri" w:cs="Calibri"/>
          <w:sz w:val="24"/>
          <w:szCs w:val="24"/>
          <w:u w:val="single"/>
        </w:rPr>
        <w:t>any</w:t>
      </w:r>
      <w:r w:rsidRPr="00D1276E">
        <w:rPr>
          <w:rFonts w:ascii="Calibri" w:hAnsi="Calibri" w:cs="Calibri"/>
          <w:sz w:val="24"/>
          <w:szCs w:val="24"/>
        </w:rPr>
        <w:t xml:space="preserve"> </w:t>
      </w:r>
      <w:r w:rsidRPr="00D1276E" w:rsidR="00EA1ACB">
        <w:rPr>
          <w:rFonts w:ascii="Calibri" w:hAnsi="Calibri" w:cs="Calibri"/>
          <w:sz w:val="24"/>
          <w:szCs w:val="24"/>
        </w:rPr>
        <w:t>temporary, intermittent decennial</w:t>
      </w:r>
      <w:r w:rsidR="00AA2805">
        <w:rPr>
          <w:rFonts w:ascii="Calibri" w:hAnsi="Calibri" w:cs="Calibri"/>
          <w:sz w:val="24"/>
          <w:szCs w:val="24"/>
        </w:rPr>
        <w:t xml:space="preserve"> census</w:t>
      </w:r>
      <w:r w:rsidRPr="00D1276E" w:rsidR="00EA1ACB">
        <w:rPr>
          <w:rFonts w:ascii="Calibri" w:hAnsi="Calibri" w:cs="Calibri"/>
          <w:sz w:val="24"/>
          <w:szCs w:val="24"/>
        </w:rPr>
        <w:t xml:space="preserve"> </w:t>
      </w:r>
      <w:r w:rsidRPr="00D1276E">
        <w:rPr>
          <w:rFonts w:ascii="Calibri" w:hAnsi="Calibri" w:cs="Calibri"/>
          <w:sz w:val="24"/>
          <w:szCs w:val="24"/>
        </w:rPr>
        <w:t>position</w:t>
      </w:r>
      <w:r w:rsidRPr="00D1276E" w:rsidR="00EA1ACB">
        <w:rPr>
          <w:rFonts w:ascii="Calibri" w:hAnsi="Calibri" w:cs="Calibri"/>
          <w:sz w:val="24"/>
          <w:szCs w:val="24"/>
        </w:rPr>
        <w:t xml:space="preserve"> </w:t>
      </w:r>
      <w:r w:rsidRPr="00D1276E">
        <w:rPr>
          <w:rFonts w:ascii="Calibri" w:hAnsi="Calibri" w:cs="Calibri"/>
          <w:sz w:val="24"/>
          <w:szCs w:val="24"/>
        </w:rPr>
        <w:t>will</w:t>
      </w:r>
      <w:r w:rsidRPr="00D1276E" w:rsidR="00EA1ACB">
        <w:rPr>
          <w:rFonts w:ascii="Calibri" w:hAnsi="Calibri" w:cs="Calibri"/>
          <w:sz w:val="24"/>
          <w:szCs w:val="24"/>
        </w:rPr>
        <w:t xml:space="preserve"> complete a</w:t>
      </w:r>
      <w:r w:rsidRPr="00D1276E" w:rsidR="00C264B3">
        <w:rPr>
          <w:rFonts w:ascii="Calibri" w:hAnsi="Calibri" w:cs="Calibri"/>
          <w:sz w:val="24"/>
          <w:szCs w:val="24"/>
        </w:rPr>
        <w:t xml:space="preserve"> </w:t>
      </w:r>
      <w:r w:rsidRPr="00D1276E" w:rsidR="00C264B3">
        <w:rPr>
          <w:rFonts w:ascii="Calibri" w:hAnsi="Calibri" w:cs="Calibri"/>
          <w:i/>
          <w:iCs/>
          <w:sz w:val="24"/>
          <w:szCs w:val="24"/>
        </w:rPr>
        <w:t xml:space="preserve">universal </w:t>
      </w:r>
      <w:r w:rsidRPr="00D1276E" w:rsidR="000837B0">
        <w:rPr>
          <w:rFonts w:ascii="Calibri" w:hAnsi="Calibri" w:cs="Calibri"/>
          <w:i/>
          <w:iCs/>
          <w:sz w:val="24"/>
          <w:szCs w:val="24"/>
        </w:rPr>
        <w:t xml:space="preserve">self-response </w:t>
      </w:r>
      <w:r w:rsidRPr="00D1276E" w:rsidR="00C264B3">
        <w:rPr>
          <w:rFonts w:ascii="Calibri" w:hAnsi="Calibri" w:cs="Calibri"/>
          <w:i/>
          <w:iCs/>
          <w:sz w:val="24"/>
          <w:szCs w:val="24"/>
        </w:rPr>
        <w:t>interview questionnaire</w:t>
      </w:r>
      <w:r w:rsidRPr="00D1276E" w:rsidR="000837B0">
        <w:rPr>
          <w:rFonts w:ascii="Calibri" w:hAnsi="Calibri" w:cs="Calibri"/>
          <w:sz w:val="24"/>
          <w:szCs w:val="24"/>
        </w:rPr>
        <w:t xml:space="preserve"> by logging into the same portal they used to apply</w:t>
      </w:r>
      <w:r w:rsidRPr="00D1276E" w:rsidR="00C264B3">
        <w:rPr>
          <w:rFonts w:ascii="Calibri" w:hAnsi="Calibri" w:cs="Calibri"/>
          <w:sz w:val="24"/>
          <w:szCs w:val="24"/>
        </w:rPr>
        <w:t xml:space="preserve">. </w:t>
      </w:r>
      <w:bookmarkEnd w:id="0"/>
      <w:r w:rsidRPr="00D1276E" w:rsidR="00CE6F32">
        <w:rPr>
          <w:rFonts w:ascii="Calibri" w:hAnsi="Calibri" w:cs="Calibri"/>
          <w:sz w:val="24"/>
          <w:szCs w:val="24"/>
        </w:rPr>
        <w:t>This questionnaire determines if the applicant is still interested, if he/she has potential conflicts of interests, and if he/she agrees to the basic conditions of employment (such as being fingerprinted, safeguarding confidential data, and working in the community</w:t>
      </w:r>
      <w:r w:rsidR="008C66FC">
        <w:rPr>
          <w:rFonts w:ascii="Calibri" w:hAnsi="Calibri" w:cs="Calibri"/>
          <w:sz w:val="24"/>
          <w:szCs w:val="24"/>
        </w:rPr>
        <w:t>)</w:t>
      </w:r>
      <w:r w:rsidRPr="00D1276E" w:rsidR="00CE6F32">
        <w:rPr>
          <w:rFonts w:ascii="Calibri" w:hAnsi="Calibri" w:cs="Calibri"/>
          <w:sz w:val="24"/>
          <w:szCs w:val="24"/>
        </w:rPr>
        <w:t xml:space="preserve">. </w:t>
      </w:r>
      <w:r w:rsidRPr="00D1276E" w:rsidR="00EA1ACB">
        <w:rPr>
          <w:rFonts w:ascii="Calibri" w:hAnsi="Calibri" w:cs="Calibri"/>
          <w:sz w:val="24"/>
          <w:szCs w:val="24"/>
        </w:rPr>
        <w:t xml:space="preserve">If an applicant </w:t>
      </w:r>
      <w:r w:rsidRPr="00D1276E">
        <w:rPr>
          <w:rFonts w:ascii="Calibri" w:hAnsi="Calibri" w:cs="Calibri"/>
          <w:sz w:val="24"/>
          <w:szCs w:val="24"/>
        </w:rPr>
        <w:t xml:space="preserve">who </w:t>
      </w:r>
      <w:r w:rsidRPr="00D1276E" w:rsidR="00EA1ACB">
        <w:rPr>
          <w:rFonts w:ascii="Calibri" w:hAnsi="Calibri" w:cs="Calibri"/>
          <w:sz w:val="24"/>
          <w:szCs w:val="24"/>
        </w:rPr>
        <w:t xml:space="preserve">completes the questionnaire </w:t>
      </w:r>
      <w:r w:rsidR="0023689A">
        <w:rPr>
          <w:rFonts w:ascii="Calibri" w:hAnsi="Calibri" w:cs="Calibri"/>
          <w:sz w:val="24"/>
          <w:szCs w:val="24"/>
        </w:rPr>
        <w:t>is not</w:t>
      </w:r>
      <w:r w:rsidRPr="00D1276E" w:rsidR="00EA1ACB">
        <w:rPr>
          <w:rFonts w:ascii="Calibri" w:hAnsi="Calibri" w:cs="Calibri"/>
          <w:sz w:val="24"/>
          <w:szCs w:val="24"/>
        </w:rPr>
        <w:t xml:space="preserve"> selected for a position, but is later under consideration for another position, then the applicant will be asked to validate or update his/her previous responses. </w:t>
      </w:r>
    </w:p>
    <w:p w:rsidR="00C5012C" w:rsidP="00C5012C" w14:paraId="659DF2D9"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360"/>
        <w:rPr>
          <w:rFonts w:ascii="Calibri" w:hAnsi="Calibri" w:cs="Calibri"/>
          <w:sz w:val="24"/>
          <w:szCs w:val="24"/>
        </w:rPr>
      </w:pPr>
    </w:p>
    <w:p w:rsidR="00FF0607" w:rsidP="00D1276E" w14:paraId="4D2E8172" w14:textId="16C49F0B">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D1276E">
        <w:rPr>
          <w:rFonts w:ascii="Calibri" w:hAnsi="Calibri" w:cs="Calibri"/>
          <w:sz w:val="24"/>
          <w:szCs w:val="24"/>
        </w:rPr>
        <w:t xml:space="preserve">The Census Bureau will request that applicants who are under consideration (on a selection certificate) for temporary, intermittent decennial census positions complete a </w:t>
      </w:r>
      <w:r w:rsidRPr="00D1276E">
        <w:rPr>
          <w:rFonts w:ascii="Calibri" w:hAnsi="Calibri" w:cs="Calibri"/>
          <w:i/>
          <w:iCs/>
          <w:sz w:val="24"/>
          <w:szCs w:val="24"/>
        </w:rPr>
        <w:t>position</w:t>
      </w:r>
      <w:r w:rsidR="00EF3078">
        <w:rPr>
          <w:rFonts w:ascii="Calibri" w:hAnsi="Calibri" w:cs="Calibri"/>
          <w:i/>
          <w:iCs/>
          <w:sz w:val="24"/>
          <w:szCs w:val="24"/>
        </w:rPr>
        <w:t>-</w:t>
      </w:r>
      <w:r w:rsidRPr="00D1276E">
        <w:rPr>
          <w:rFonts w:ascii="Calibri" w:hAnsi="Calibri" w:cs="Calibri"/>
          <w:i/>
          <w:iCs/>
          <w:sz w:val="24"/>
          <w:szCs w:val="24"/>
        </w:rPr>
        <w:t>specific self-response interview questionnaire</w:t>
      </w:r>
      <w:r w:rsidRPr="00D1276E">
        <w:rPr>
          <w:rFonts w:ascii="Calibri" w:hAnsi="Calibri" w:cs="Calibri"/>
          <w:sz w:val="24"/>
          <w:szCs w:val="24"/>
        </w:rPr>
        <w:t xml:space="preserve"> by logging into the same portal they used to apply. </w:t>
      </w:r>
      <w:r w:rsidR="008C66FC">
        <w:rPr>
          <w:rFonts w:ascii="Calibri" w:hAnsi="Calibri" w:cs="Calibri"/>
          <w:sz w:val="24"/>
          <w:szCs w:val="24"/>
        </w:rPr>
        <w:t>These</w:t>
      </w:r>
      <w:r w:rsidRPr="0041192D" w:rsidR="008C66FC">
        <w:rPr>
          <w:rFonts w:ascii="Calibri" w:hAnsi="Calibri" w:cs="Calibri"/>
          <w:sz w:val="24"/>
          <w:szCs w:val="24"/>
        </w:rPr>
        <w:t xml:space="preserve"> questionnaire</w:t>
      </w:r>
      <w:r w:rsidR="008C66FC">
        <w:rPr>
          <w:rFonts w:ascii="Calibri" w:hAnsi="Calibri" w:cs="Calibri"/>
          <w:sz w:val="24"/>
          <w:szCs w:val="24"/>
        </w:rPr>
        <w:t>s</w:t>
      </w:r>
      <w:r w:rsidRPr="0041192D" w:rsidR="008C66FC">
        <w:rPr>
          <w:rFonts w:ascii="Calibri" w:hAnsi="Calibri" w:cs="Calibri"/>
          <w:sz w:val="24"/>
          <w:szCs w:val="24"/>
        </w:rPr>
        <w:t xml:space="preserve"> determine if </w:t>
      </w:r>
      <w:r w:rsidR="008C66FC">
        <w:rPr>
          <w:rFonts w:ascii="Calibri" w:hAnsi="Calibri" w:cs="Calibri"/>
          <w:sz w:val="24"/>
          <w:szCs w:val="24"/>
        </w:rPr>
        <w:t>an</w:t>
      </w:r>
      <w:r w:rsidRPr="0041192D" w:rsidR="008C66FC">
        <w:rPr>
          <w:rFonts w:ascii="Calibri" w:hAnsi="Calibri" w:cs="Calibri"/>
          <w:sz w:val="24"/>
          <w:szCs w:val="24"/>
        </w:rPr>
        <w:t xml:space="preserve"> applicant is </w:t>
      </w:r>
      <w:r w:rsidR="008C66FC">
        <w:rPr>
          <w:rFonts w:ascii="Calibri" w:hAnsi="Calibri" w:cs="Calibri"/>
          <w:sz w:val="24"/>
          <w:szCs w:val="24"/>
        </w:rPr>
        <w:t>still interested in the position being offered</w:t>
      </w:r>
      <w:r w:rsidRPr="0041192D" w:rsidR="008C66FC">
        <w:rPr>
          <w:rFonts w:ascii="Calibri" w:hAnsi="Calibri" w:cs="Calibri"/>
          <w:sz w:val="24"/>
          <w:szCs w:val="24"/>
        </w:rPr>
        <w:t>, if he/she agrees to the basic conditions of employment (such as being fingerprinted</w:t>
      </w:r>
      <w:r w:rsidR="00EE7744">
        <w:rPr>
          <w:rFonts w:ascii="Calibri" w:hAnsi="Calibri" w:cs="Calibri"/>
          <w:sz w:val="24"/>
          <w:szCs w:val="24"/>
        </w:rPr>
        <w:t xml:space="preserve"> and </w:t>
      </w:r>
      <w:r w:rsidRPr="0041192D" w:rsidR="008C66FC">
        <w:rPr>
          <w:rFonts w:ascii="Calibri" w:hAnsi="Calibri" w:cs="Calibri"/>
          <w:sz w:val="24"/>
          <w:szCs w:val="24"/>
        </w:rPr>
        <w:t>safeguarding confidential data</w:t>
      </w:r>
      <w:r w:rsidR="00AA2805">
        <w:rPr>
          <w:rFonts w:ascii="Calibri" w:hAnsi="Calibri" w:cs="Calibri"/>
          <w:sz w:val="24"/>
          <w:szCs w:val="24"/>
        </w:rPr>
        <w:t>)</w:t>
      </w:r>
      <w:r w:rsidRPr="0041192D" w:rsidR="008C66FC">
        <w:rPr>
          <w:rFonts w:ascii="Calibri" w:hAnsi="Calibri" w:cs="Calibri"/>
          <w:sz w:val="24"/>
          <w:szCs w:val="24"/>
        </w:rPr>
        <w:t xml:space="preserve"> and </w:t>
      </w:r>
      <w:r w:rsidR="008C66FC">
        <w:rPr>
          <w:rFonts w:ascii="Calibri" w:hAnsi="Calibri" w:cs="Calibri"/>
          <w:sz w:val="24"/>
          <w:szCs w:val="24"/>
        </w:rPr>
        <w:t>has the required experience</w:t>
      </w:r>
      <w:r w:rsidRPr="0041192D" w:rsidR="008C66FC">
        <w:rPr>
          <w:rFonts w:ascii="Calibri" w:hAnsi="Calibri" w:cs="Calibri"/>
          <w:sz w:val="24"/>
          <w:szCs w:val="24"/>
        </w:rPr>
        <w:t xml:space="preserve">. </w:t>
      </w:r>
      <w:r w:rsidRPr="00D1276E">
        <w:rPr>
          <w:rFonts w:ascii="Calibri" w:hAnsi="Calibri" w:cs="Calibri"/>
          <w:sz w:val="24"/>
          <w:szCs w:val="24"/>
        </w:rPr>
        <w:t>If an applicant who completes a position</w:t>
      </w:r>
      <w:r w:rsidR="00EF3078">
        <w:rPr>
          <w:rFonts w:ascii="Calibri" w:hAnsi="Calibri" w:cs="Calibri"/>
          <w:sz w:val="24"/>
          <w:szCs w:val="24"/>
        </w:rPr>
        <w:t>-</w:t>
      </w:r>
      <w:r w:rsidRPr="00D1276E">
        <w:rPr>
          <w:rFonts w:ascii="Calibri" w:hAnsi="Calibri" w:cs="Calibri"/>
          <w:sz w:val="24"/>
          <w:szCs w:val="24"/>
        </w:rPr>
        <w:t>specific questionnaire, does not get selected for a position and is later under consideration for the same position, then the applicant will be asked to review and validate or update his/her previous responses.</w:t>
      </w:r>
    </w:p>
    <w:p w:rsidR="00E57AF6" w:rsidP="00D1276E" w14:paraId="0EE501A6"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E57AF6" w:rsidRPr="00D1276E" w:rsidP="00D1276E" w14:paraId="70143122" w14:textId="10162CF6">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F63AFE">
        <w:rPr>
          <w:rFonts w:ascii="Calibri" w:hAnsi="Calibri" w:cs="Calibri"/>
          <w:sz w:val="24"/>
          <w:szCs w:val="24"/>
        </w:rPr>
        <w:t>Attachment F</w:t>
      </w:r>
      <w:r>
        <w:rPr>
          <w:rFonts w:ascii="Calibri" w:hAnsi="Calibri" w:cs="Calibri"/>
          <w:sz w:val="24"/>
          <w:szCs w:val="24"/>
        </w:rPr>
        <w:t xml:space="preserve"> contains </w:t>
      </w:r>
      <w:r w:rsidR="00FB3558">
        <w:rPr>
          <w:rFonts w:ascii="Calibri" w:hAnsi="Calibri" w:cs="Calibri"/>
          <w:sz w:val="24"/>
          <w:szCs w:val="24"/>
        </w:rPr>
        <w:t>copies</w:t>
      </w:r>
      <w:r w:rsidRPr="00FB3558" w:rsidR="00FB3558">
        <w:rPr>
          <w:rFonts w:ascii="Calibri" w:hAnsi="Calibri" w:cs="Calibri"/>
          <w:sz w:val="24"/>
          <w:szCs w:val="24"/>
        </w:rPr>
        <w:t xml:space="preserve"> of the section</w:t>
      </w:r>
      <w:r w:rsidR="00FB3558">
        <w:rPr>
          <w:rFonts w:ascii="Calibri" w:hAnsi="Calibri" w:cs="Calibri"/>
          <w:sz w:val="24"/>
          <w:szCs w:val="24"/>
        </w:rPr>
        <w:t>s</w:t>
      </w:r>
      <w:r w:rsidRPr="00FB3558" w:rsidR="00FB3558">
        <w:rPr>
          <w:rFonts w:ascii="Calibri" w:hAnsi="Calibri" w:cs="Calibri"/>
          <w:sz w:val="24"/>
          <w:szCs w:val="24"/>
        </w:rPr>
        <w:t xml:space="preserve"> of each statute and regulation mandating or authorizing the collection of information</w:t>
      </w:r>
      <w:r w:rsidR="00FB3558">
        <w:rPr>
          <w:rFonts w:ascii="Calibri" w:hAnsi="Calibri" w:cs="Calibri"/>
          <w:sz w:val="24"/>
          <w:szCs w:val="24"/>
        </w:rPr>
        <w:t xml:space="preserve">, including those </w:t>
      </w:r>
      <w:r w:rsidR="009A167B">
        <w:rPr>
          <w:rFonts w:ascii="Calibri" w:hAnsi="Calibri" w:cs="Calibri"/>
          <w:sz w:val="24"/>
          <w:szCs w:val="24"/>
        </w:rPr>
        <w:t>cited</w:t>
      </w:r>
      <w:r w:rsidR="00FB3558">
        <w:rPr>
          <w:rFonts w:ascii="Calibri" w:hAnsi="Calibri" w:cs="Calibri"/>
          <w:sz w:val="24"/>
          <w:szCs w:val="24"/>
        </w:rPr>
        <w:t xml:space="preserve"> in </w:t>
      </w:r>
      <w:r w:rsidRPr="00F63AFE" w:rsidR="00EE7744">
        <w:rPr>
          <w:rFonts w:ascii="Calibri" w:hAnsi="Calibri" w:cs="Calibri"/>
          <w:sz w:val="24"/>
          <w:szCs w:val="24"/>
        </w:rPr>
        <w:t>S</w:t>
      </w:r>
      <w:r w:rsidRPr="00F63AFE" w:rsidR="00FB3558">
        <w:rPr>
          <w:rFonts w:ascii="Calibri" w:hAnsi="Calibri" w:cs="Calibri"/>
          <w:sz w:val="24"/>
          <w:szCs w:val="24"/>
        </w:rPr>
        <w:t>ection 11</w:t>
      </w:r>
      <w:r w:rsidR="00FB3558">
        <w:rPr>
          <w:rFonts w:ascii="Calibri" w:hAnsi="Calibri" w:cs="Calibri"/>
          <w:sz w:val="24"/>
          <w:szCs w:val="24"/>
        </w:rPr>
        <w:t xml:space="preserve"> of this document.</w:t>
      </w:r>
    </w:p>
    <w:p w:rsidR="00201347" w:rsidRPr="00EC4333" w:rsidP="00844D2F" w14:paraId="100B7680" w14:textId="77777777">
      <w:pPr>
        <w:pStyle w:val="Heading1"/>
        <w:numPr>
          <w:ilvl w:val="0"/>
          <w:numId w:val="7"/>
        </w:numPr>
        <w:tabs>
          <w:tab w:val="left" w:pos="669"/>
        </w:tabs>
        <w:spacing w:before="197"/>
        <w:ind w:left="360" w:hanging="360"/>
        <w:rPr>
          <w:rFonts w:ascii="Calibri" w:hAnsi="Calibri" w:cs="Calibri"/>
        </w:rPr>
      </w:pPr>
      <w:r w:rsidRPr="00EC4333">
        <w:rPr>
          <w:rFonts w:ascii="Calibri" w:hAnsi="Calibri" w:cs="Calibri"/>
        </w:rPr>
        <w:t>Indicate how, by whom, and for what purpose the information is to be used. Except for a new collection, indicate the actual use the agency has made of the information received from the current</w:t>
      </w:r>
      <w:r w:rsidRPr="00EC4333">
        <w:rPr>
          <w:rFonts w:ascii="Calibri" w:hAnsi="Calibri" w:cs="Calibri"/>
          <w:spacing w:val="-1"/>
        </w:rPr>
        <w:t xml:space="preserve"> </w:t>
      </w:r>
      <w:r w:rsidRPr="00EC4333">
        <w:rPr>
          <w:rFonts w:ascii="Calibri" w:hAnsi="Calibri" w:cs="Calibri"/>
        </w:rPr>
        <w:t>collection.</w:t>
      </w:r>
    </w:p>
    <w:p w:rsidR="0081182D" w:rsidP="009E3F80" w14:paraId="01D4C148" w14:textId="09A4C1BD">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ind w:left="360"/>
        <w:rPr>
          <w:rFonts w:ascii="Calibri" w:hAnsi="Calibri" w:cs="Calibri"/>
          <w:sz w:val="24"/>
          <w:szCs w:val="24"/>
        </w:rPr>
      </w:pPr>
      <w:r w:rsidRPr="103E3B0D">
        <w:rPr>
          <w:rFonts w:ascii="Calibri" w:hAnsi="Calibri" w:cs="Calibri"/>
          <w:sz w:val="24"/>
          <w:szCs w:val="24"/>
        </w:rPr>
        <w:t xml:space="preserve">The information </w:t>
      </w:r>
      <w:r w:rsidRPr="103E3B0D" w:rsidR="009E3F80">
        <w:rPr>
          <w:rFonts w:ascii="Calibri" w:hAnsi="Calibri" w:cs="Calibri"/>
          <w:sz w:val="24"/>
          <w:szCs w:val="24"/>
        </w:rPr>
        <w:t>detailed</w:t>
      </w:r>
      <w:r w:rsidRPr="103E3B0D">
        <w:rPr>
          <w:rFonts w:ascii="Calibri" w:hAnsi="Calibri" w:cs="Calibri"/>
          <w:sz w:val="24"/>
          <w:szCs w:val="24"/>
        </w:rPr>
        <w:t xml:space="preserve"> in </w:t>
      </w:r>
      <w:r w:rsidR="00B84ACB">
        <w:rPr>
          <w:rFonts w:ascii="Calibri" w:hAnsi="Calibri" w:cs="Calibri"/>
          <w:sz w:val="24"/>
          <w:szCs w:val="24"/>
        </w:rPr>
        <w:t>S</w:t>
      </w:r>
      <w:r w:rsidRPr="103E3B0D">
        <w:rPr>
          <w:rFonts w:ascii="Calibri" w:hAnsi="Calibri" w:cs="Calibri"/>
          <w:sz w:val="24"/>
          <w:szCs w:val="24"/>
        </w:rPr>
        <w:t>ection 1 of this document is collected from persons interested in obtaining a temporary, intermittent</w:t>
      </w:r>
      <w:r w:rsidR="00E7581F">
        <w:rPr>
          <w:rFonts w:ascii="Calibri" w:hAnsi="Calibri" w:cs="Calibri"/>
          <w:sz w:val="24"/>
          <w:szCs w:val="24"/>
        </w:rPr>
        <w:t xml:space="preserve"> </w:t>
      </w:r>
      <w:r w:rsidRPr="103E3B0D">
        <w:rPr>
          <w:rFonts w:ascii="Calibri" w:hAnsi="Calibri" w:cs="Calibri"/>
          <w:sz w:val="24"/>
          <w:szCs w:val="24"/>
        </w:rPr>
        <w:t xml:space="preserve">job to work on decennial census </w:t>
      </w:r>
      <w:r w:rsidRPr="103E3B0D" w:rsidR="0089124B">
        <w:rPr>
          <w:rFonts w:ascii="Calibri" w:hAnsi="Calibri" w:cs="Calibri"/>
          <w:sz w:val="24"/>
          <w:szCs w:val="24"/>
        </w:rPr>
        <w:t>activities</w:t>
      </w:r>
      <w:r w:rsidRPr="103E3B0D">
        <w:rPr>
          <w:rFonts w:ascii="Calibri" w:hAnsi="Calibri" w:cs="Calibri"/>
          <w:sz w:val="24"/>
          <w:szCs w:val="24"/>
        </w:rPr>
        <w:t xml:space="preserve"> for the Census Bureau. </w:t>
      </w:r>
      <w:r w:rsidR="00B84ACB">
        <w:rPr>
          <w:rFonts w:ascii="Calibri" w:hAnsi="Calibri" w:cs="Calibri"/>
          <w:sz w:val="24"/>
          <w:szCs w:val="24"/>
        </w:rPr>
        <w:t>I</w:t>
      </w:r>
      <w:r w:rsidRPr="103E3B0D">
        <w:rPr>
          <w:rFonts w:ascii="Calibri" w:hAnsi="Calibri" w:cs="Calibri"/>
          <w:sz w:val="24"/>
          <w:szCs w:val="24"/>
        </w:rPr>
        <w:t xml:space="preserve">nformation will be collected electronically. Sections 1 and 16 of this document describe </w:t>
      </w:r>
      <w:r w:rsidRPr="103E3B0D" w:rsidR="004C155E">
        <w:rPr>
          <w:rFonts w:ascii="Calibri" w:hAnsi="Calibri" w:cs="Calibri"/>
          <w:sz w:val="24"/>
          <w:szCs w:val="24"/>
        </w:rPr>
        <w:t>the uses of the information being collected in detail</w:t>
      </w:r>
      <w:r w:rsidRPr="103E3B0D">
        <w:rPr>
          <w:rFonts w:ascii="Calibri" w:hAnsi="Calibri" w:cs="Calibri"/>
          <w:sz w:val="24"/>
          <w:szCs w:val="24"/>
        </w:rPr>
        <w:t xml:space="preserve">. </w:t>
      </w:r>
      <w:r w:rsidRPr="103E3B0D" w:rsidR="009E3F80">
        <w:rPr>
          <w:rFonts w:ascii="Calibri" w:hAnsi="Calibri" w:cs="Calibri"/>
          <w:sz w:val="24"/>
          <w:szCs w:val="24"/>
        </w:rPr>
        <w:t xml:space="preserve">Below is a summary for each </w:t>
      </w:r>
      <w:r w:rsidR="00E7581F">
        <w:rPr>
          <w:rFonts w:ascii="Calibri" w:hAnsi="Calibri" w:cs="Calibri"/>
          <w:sz w:val="24"/>
          <w:szCs w:val="24"/>
        </w:rPr>
        <w:t>component</w:t>
      </w:r>
      <w:r w:rsidRPr="103E3B0D" w:rsidR="00E7581F">
        <w:rPr>
          <w:rFonts w:ascii="Calibri" w:hAnsi="Calibri" w:cs="Calibri"/>
          <w:sz w:val="24"/>
          <w:szCs w:val="24"/>
        </w:rPr>
        <w:t xml:space="preserve"> </w:t>
      </w:r>
      <w:r w:rsidRPr="103E3B0D" w:rsidR="009E3F80">
        <w:rPr>
          <w:rFonts w:ascii="Calibri" w:hAnsi="Calibri" w:cs="Calibri"/>
          <w:sz w:val="24"/>
          <w:szCs w:val="24"/>
        </w:rPr>
        <w:t>of the collection:</w:t>
      </w:r>
    </w:p>
    <w:p w:rsidR="009E3F80" w:rsidP="009E3F80" w14:paraId="3F47B145" w14:textId="77777777">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bCs/>
          <w:sz w:val="24"/>
          <w:szCs w:val="24"/>
        </w:rPr>
      </w:pPr>
    </w:p>
    <w:p w:rsidR="009E3F80" w:rsidRPr="00EC4333" w:rsidP="009E3F80" w14:paraId="14FA32CE" w14:textId="742EB7A2">
      <w:pPr>
        <w:tabs>
          <w:tab w:val="left" w:pos="-120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bCs/>
          <w:sz w:val="24"/>
          <w:szCs w:val="24"/>
        </w:rPr>
      </w:pPr>
      <w:r w:rsidRPr="00EC4333">
        <w:rPr>
          <w:rFonts w:ascii="Calibri" w:hAnsi="Calibri" w:cs="Calibri"/>
          <w:b/>
          <w:bCs/>
          <w:sz w:val="24"/>
          <w:szCs w:val="24"/>
        </w:rPr>
        <w:t>Job Application Information</w:t>
      </w:r>
    </w:p>
    <w:p w:rsidR="009E3F80" w:rsidRPr="00EC4333" w:rsidP="009E3F80" w14:paraId="7110826B" w14:textId="0DB8B717">
      <w:pPr>
        <w:ind w:left="360"/>
        <w:rPr>
          <w:rFonts w:ascii="Calibri" w:hAnsi="Calibri" w:cs="Calibri"/>
          <w:sz w:val="24"/>
          <w:szCs w:val="24"/>
        </w:rPr>
      </w:pPr>
      <w:r w:rsidRPr="103E3B0D">
        <w:rPr>
          <w:rFonts w:ascii="Calibri" w:hAnsi="Calibri" w:cs="Calibri"/>
          <w:sz w:val="24"/>
          <w:szCs w:val="24"/>
        </w:rPr>
        <w:t xml:space="preserve">The </w:t>
      </w:r>
      <w:r w:rsidRPr="103E3B0D">
        <w:rPr>
          <w:rFonts w:ascii="Calibri" w:hAnsi="Calibri" w:cs="Calibri"/>
          <w:i/>
          <w:iCs/>
          <w:sz w:val="24"/>
          <w:szCs w:val="24"/>
        </w:rPr>
        <w:t>job application information</w:t>
      </w:r>
      <w:r w:rsidRPr="103E3B0D">
        <w:rPr>
          <w:rFonts w:ascii="Calibri" w:hAnsi="Calibri" w:cs="Calibri"/>
          <w:sz w:val="24"/>
          <w:szCs w:val="24"/>
        </w:rPr>
        <w:t xml:space="preserve"> </w:t>
      </w:r>
      <w:r w:rsidR="00E7581F">
        <w:rPr>
          <w:rFonts w:ascii="Calibri" w:hAnsi="Calibri" w:cs="Calibri"/>
          <w:sz w:val="24"/>
          <w:szCs w:val="24"/>
        </w:rPr>
        <w:t>component</w:t>
      </w:r>
      <w:r w:rsidRPr="103E3B0D" w:rsidR="00E7581F">
        <w:rPr>
          <w:rFonts w:ascii="Calibri" w:hAnsi="Calibri" w:cs="Calibri"/>
          <w:sz w:val="24"/>
          <w:szCs w:val="24"/>
        </w:rPr>
        <w:t xml:space="preserve"> </w:t>
      </w:r>
      <w:r w:rsidRPr="103E3B0D">
        <w:rPr>
          <w:rFonts w:ascii="Calibri" w:hAnsi="Calibri" w:cs="Calibri"/>
          <w:sz w:val="24"/>
          <w:szCs w:val="24"/>
        </w:rPr>
        <w:t>includes collection of personal</w:t>
      </w:r>
      <w:r w:rsidR="00EF3078">
        <w:rPr>
          <w:rFonts w:ascii="Calibri" w:hAnsi="Calibri" w:cs="Calibri"/>
          <w:sz w:val="24"/>
          <w:szCs w:val="24"/>
        </w:rPr>
        <w:t>ly</w:t>
      </w:r>
      <w:r w:rsidRPr="103E3B0D">
        <w:rPr>
          <w:rFonts w:ascii="Calibri" w:hAnsi="Calibri" w:cs="Calibri"/>
          <w:sz w:val="24"/>
          <w:szCs w:val="24"/>
        </w:rPr>
        <w:t xml:space="preserve"> identifiable information, including contact information (home and mailing addresses, phone numbers, and email), Social Security number, and birthdate. The contact information is used to communicate with the job applicant for clarification and follow-up, to make job offers, and/or to notify applicants of the status of their job applications. The Social Security number and date of birth are used </w:t>
      </w:r>
      <w:r w:rsidRPr="103E3B0D" w:rsidR="00755AEB">
        <w:rPr>
          <w:rFonts w:ascii="Calibri" w:hAnsi="Calibri" w:cs="Calibri"/>
          <w:sz w:val="24"/>
          <w:szCs w:val="24"/>
        </w:rPr>
        <w:t xml:space="preserve">to </w:t>
      </w:r>
      <w:r w:rsidRPr="103E3B0D">
        <w:rPr>
          <w:rFonts w:ascii="Calibri" w:hAnsi="Calibri" w:cs="Calibri"/>
          <w:sz w:val="24"/>
          <w:szCs w:val="24"/>
        </w:rPr>
        <w:t xml:space="preserve">uniquely identify individuals and prevent duplicate applications. </w:t>
      </w:r>
      <w:r w:rsidRPr="103E3B0D" w:rsidR="0094049E">
        <w:rPr>
          <w:rFonts w:ascii="Calibri" w:hAnsi="Calibri" w:cs="Calibri"/>
          <w:sz w:val="24"/>
          <w:szCs w:val="24"/>
        </w:rPr>
        <w:t xml:space="preserve">As applicants are offered jobs and move through the hiring process, this information is used in </w:t>
      </w:r>
      <w:r w:rsidR="00E7581F">
        <w:rPr>
          <w:rFonts w:ascii="Calibri" w:hAnsi="Calibri" w:cs="Calibri"/>
          <w:sz w:val="24"/>
          <w:szCs w:val="24"/>
        </w:rPr>
        <w:t xml:space="preserve">the </w:t>
      </w:r>
      <w:r w:rsidRPr="103E3B0D" w:rsidR="0094049E">
        <w:rPr>
          <w:rFonts w:ascii="Calibri" w:hAnsi="Calibri" w:cs="Calibri"/>
          <w:sz w:val="24"/>
          <w:szCs w:val="24"/>
        </w:rPr>
        <w:t xml:space="preserve">background </w:t>
      </w:r>
      <w:r w:rsidR="00E7581F">
        <w:rPr>
          <w:rFonts w:ascii="Calibri" w:hAnsi="Calibri" w:cs="Calibri"/>
          <w:sz w:val="24"/>
          <w:szCs w:val="24"/>
        </w:rPr>
        <w:t>clearance process</w:t>
      </w:r>
      <w:r w:rsidRPr="103E3B0D" w:rsidR="0094049E">
        <w:rPr>
          <w:rFonts w:ascii="Calibri" w:hAnsi="Calibri" w:cs="Calibri"/>
          <w:sz w:val="24"/>
          <w:szCs w:val="24"/>
        </w:rPr>
        <w:t>.</w:t>
      </w:r>
    </w:p>
    <w:p w:rsidR="009E3F80" w:rsidRPr="00EC4333" w:rsidP="009E3F80" w14:paraId="21683B22" w14:textId="77777777">
      <w:pPr>
        <w:ind w:left="360"/>
        <w:rPr>
          <w:rFonts w:ascii="Calibri" w:hAnsi="Calibri" w:cs="Calibri"/>
          <w:sz w:val="24"/>
          <w:szCs w:val="24"/>
        </w:rPr>
      </w:pPr>
    </w:p>
    <w:p w:rsidR="009E3F80" w:rsidRPr="00EC4333" w:rsidP="009E3F80" w14:paraId="36B14F5C" w14:textId="1201ABD8">
      <w:pPr>
        <w:ind w:left="360"/>
        <w:rPr>
          <w:rFonts w:ascii="Calibri" w:hAnsi="Calibri" w:cs="Calibri"/>
          <w:sz w:val="24"/>
          <w:szCs w:val="24"/>
        </w:rPr>
      </w:pPr>
      <w:r w:rsidRPr="103E3B0D">
        <w:rPr>
          <w:rFonts w:ascii="Calibri" w:hAnsi="Calibri" w:cs="Calibri"/>
          <w:sz w:val="24"/>
          <w:szCs w:val="24"/>
        </w:rPr>
        <w:t>Additional information collected includes military service (to allow for veterans</w:t>
      </w:r>
      <w:r w:rsidR="00EE7744">
        <w:rPr>
          <w:rFonts w:ascii="Calibri" w:hAnsi="Calibri" w:cs="Calibri"/>
          <w:sz w:val="24"/>
          <w:szCs w:val="24"/>
        </w:rPr>
        <w:t>’</w:t>
      </w:r>
      <w:r w:rsidRPr="103E3B0D">
        <w:rPr>
          <w:rFonts w:ascii="Calibri" w:hAnsi="Calibri" w:cs="Calibri"/>
          <w:sz w:val="24"/>
          <w:szCs w:val="24"/>
        </w:rPr>
        <w:t xml:space="preserve"> preference </w:t>
      </w:r>
      <w:r w:rsidR="0045401F">
        <w:rPr>
          <w:rFonts w:ascii="Calibri" w:hAnsi="Calibri" w:cs="Calibri"/>
          <w:sz w:val="24"/>
          <w:szCs w:val="24"/>
        </w:rPr>
        <w:t>to be</w:t>
      </w:r>
      <w:r w:rsidRPr="103E3B0D">
        <w:rPr>
          <w:rFonts w:ascii="Calibri" w:hAnsi="Calibri" w:cs="Calibri"/>
          <w:sz w:val="24"/>
          <w:szCs w:val="24"/>
        </w:rPr>
        <w:t xml:space="preserve"> awarded, if applicable)</w:t>
      </w:r>
      <w:r w:rsidRPr="103E3B0D" w:rsidR="616FDF45">
        <w:rPr>
          <w:rFonts w:ascii="Calibri" w:hAnsi="Calibri" w:cs="Calibri"/>
          <w:sz w:val="24"/>
          <w:szCs w:val="24"/>
        </w:rPr>
        <w:t>;</w:t>
      </w:r>
      <w:r w:rsidRPr="103E3B0D">
        <w:rPr>
          <w:rFonts w:ascii="Calibri" w:hAnsi="Calibri" w:cs="Calibri"/>
          <w:sz w:val="24"/>
          <w:szCs w:val="24"/>
        </w:rPr>
        <w:t xml:space="preserve"> citizenship</w:t>
      </w:r>
      <w:r w:rsidRPr="103E3B0D" w:rsidR="3FAD3E50">
        <w:rPr>
          <w:rFonts w:ascii="Calibri" w:hAnsi="Calibri" w:cs="Calibri"/>
          <w:sz w:val="24"/>
          <w:szCs w:val="24"/>
        </w:rPr>
        <w:t>;</w:t>
      </w:r>
      <w:r w:rsidRPr="103E3B0D">
        <w:rPr>
          <w:rFonts w:ascii="Calibri" w:hAnsi="Calibri" w:cs="Calibri"/>
          <w:sz w:val="24"/>
          <w:szCs w:val="24"/>
        </w:rPr>
        <w:t xml:space="preserve"> and </w:t>
      </w:r>
      <w:r w:rsidR="0045401F">
        <w:rPr>
          <w:rFonts w:ascii="Calibri" w:hAnsi="Calibri" w:cs="Calibri"/>
          <w:sz w:val="24"/>
          <w:szCs w:val="24"/>
        </w:rPr>
        <w:t>s</w:t>
      </w:r>
      <w:r w:rsidRPr="103E3B0D">
        <w:rPr>
          <w:rFonts w:ascii="Calibri" w:hAnsi="Calibri" w:cs="Calibri"/>
          <w:sz w:val="24"/>
          <w:szCs w:val="24"/>
        </w:rPr>
        <w:t xml:space="preserve">elective </w:t>
      </w:r>
      <w:r w:rsidR="0045401F">
        <w:rPr>
          <w:rFonts w:ascii="Calibri" w:hAnsi="Calibri" w:cs="Calibri"/>
          <w:sz w:val="24"/>
          <w:szCs w:val="24"/>
        </w:rPr>
        <w:t>s</w:t>
      </w:r>
      <w:r w:rsidRPr="103E3B0D">
        <w:rPr>
          <w:rFonts w:ascii="Calibri" w:hAnsi="Calibri" w:cs="Calibri"/>
          <w:sz w:val="24"/>
          <w:szCs w:val="24"/>
        </w:rPr>
        <w:t>ervice enrollment for male</w:t>
      </w:r>
      <w:r w:rsidR="00D2326B">
        <w:rPr>
          <w:rFonts w:ascii="Calibri" w:hAnsi="Calibri" w:cs="Calibri"/>
          <w:sz w:val="24"/>
          <w:szCs w:val="24"/>
        </w:rPr>
        <w:t xml:space="preserve">s born </w:t>
      </w:r>
      <w:r w:rsidRPr="103E3B0D">
        <w:rPr>
          <w:rFonts w:ascii="Calibri" w:hAnsi="Calibri" w:cs="Calibri"/>
          <w:sz w:val="24"/>
          <w:szCs w:val="24"/>
        </w:rPr>
        <w:t>after December 31, 1959</w:t>
      </w:r>
      <w:r w:rsidRPr="103E3B0D" w:rsidR="11FDC253">
        <w:rPr>
          <w:rFonts w:ascii="Calibri" w:hAnsi="Calibri" w:cs="Calibri"/>
          <w:sz w:val="24"/>
          <w:szCs w:val="24"/>
        </w:rPr>
        <w:t>;</w:t>
      </w:r>
      <w:r w:rsidRPr="103E3B0D">
        <w:rPr>
          <w:rFonts w:ascii="Calibri" w:hAnsi="Calibri" w:cs="Calibri"/>
          <w:sz w:val="24"/>
          <w:szCs w:val="24"/>
        </w:rPr>
        <w:t xml:space="preserve"> federal annuitant and voluntary separation incentive program (VSIP) status</w:t>
      </w:r>
      <w:r w:rsidRPr="103E3B0D" w:rsidR="6E579868">
        <w:rPr>
          <w:rFonts w:ascii="Calibri" w:hAnsi="Calibri" w:cs="Calibri"/>
          <w:sz w:val="24"/>
          <w:szCs w:val="24"/>
        </w:rPr>
        <w:t>;</w:t>
      </w:r>
      <w:r w:rsidRPr="103E3B0D">
        <w:rPr>
          <w:rFonts w:ascii="Calibri" w:hAnsi="Calibri" w:cs="Calibri"/>
          <w:sz w:val="24"/>
          <w:szCs w:val="24"/>
        </w:rPr>
        <w:t xml:space="preserve"> current government work history</w:t>
      </w:r>
      <w:r w:rsidRPr="103E3B0D" w:rsidR="5D89990D">
        <w:rPr>
          <w:rFonts w:ascii="Calibri" w:hAnsi="Calibri" w:cs="Calibri"/>
          <w:sz w:val="24"/>
          <w:szCs w:val="24"/>
        </w:rPr>
        <w:t>;</w:t>
      </w:r>
      <w:r w:rsidRPr="103E3B0D">
        <w:rPr>
          <w:rFonts w:ascii="Calibri" w:hAnsi="Calibri" w:cs="Calibri"/>
          <w:sz w:val="24"/>
          <w:szCs w:val="24"/>
        </w:rPr>
        <w:t xml:space="preserve"> current or past volunteer experience related to outreach and training</w:t>
      </w:r>
      <w:r w:rsidRPr="103E3B0D" w:rsidR="37568433">
        <w:rPr>
          <w:rFonts w:ascii="Calibri" w:hAnsi="Calibri" w:cs="Calibri"/>
          <w:sz w:val="24"/>
          <w:szCs w:val="24"/>
        </w:rPr>
        <w:t>;</w:t>
      </w:r>
      <w:r w:rsidRPr="103E3B0D">
        <w:rPr>
          <w:rFonts w:ascii="Calibri" w:hAnsi="Calibri" w:cs="Calibri"/>
          <w:sz w:val="24"/>
          <w:szCs w:val="24"/>
        </w:rPr>
        <w:t xml:space="preserve"> language skills</w:t>
      </w:r>
      <w:r w:rsidRPr="103E3B0D" w:rsidR="3D88B5ED">
        <w:rPr>
          <w:rFonts w:ascii="Calibri" w:hAnsi="Calibri" w:cs="Calibri"/>
          <w:sz w:val="24"/>
          <w:szCs w:val="24"/>
        </w:rPr>
        <w:t>;</w:t>
      </w:r>
      <w:r w:rsidRPr="103E3B0D">
        <w:rPr>
          <w:rFonts w:ascii="Calibri" w:hAnsi="Calibri" w:cs="Calibri"/>
          <w:sz w:val="24"/>
          <w:szCs w:val="24"/>
        </w:rPr>
        <w:t xml:space="preserve"> and availability for work. These questions are used by administrative staff to determine </w:t>
      </w:r>
      <w:r w:rsidRPr="103E3B0D" w:rsidR="00755AEB">
        <w:rPr>
          <w:rFonts w:ascii="Calibri" w:hAnsi="Calibri" w:cs="Calibri"/>
          <w:sz w:val="24"/>
          <w:szCs w:val="24"/>
        </w:rPr>
        <w:t xml:space="preserve">whether </w:t>
      </w:r>
      <w:r w:rsidR="00EE7744">
        <w:rPr>
          <w:rFonts w:ascii="Calibri" w:hAnsi="Calibri" w:cs="Calibri"/>
          <w:sz w:val="24"/>
          <w:szCs w:val="24"/>
        </w:rPr>
        <w:t>applicants</w:t>
      </w:r>
      <w:r w:rsidRPr="103E3B0D" w:rsidR="00755AEB">
        <w:rPr>
          <w:rFonts w:ascii="Calibri" w:hAnsi="Calibri" w:cs="Calibri"/>
          <w:sz w:val="24"/>
          <w:szCs w:val="24"/>
        </w:rPr>
        <w:t xml:space="preserve"> are eligible for hire and to determine </w:t>
      </w:r>
      <w:r w:rsidRPr="103E3B0D">
        <w:rPr>
          <w:rFonts w:ascii="Calibri" w:hAnsi="Calibri" w:cs="Calibri"/>
          <w:sz w:val="24"/>
          <w:szCs w:val="24"/>
        </w:rPr>
        <w:t>the best qualified candidate for a decennial position</w:t>
      </w:r>
      <w:r w:rsidRPr="103E3B0D" w:rsidR="00755AEB">
        <w:rPr>
          <w:rFonts w:ascii="Calibri" w:hAnsi="Calibri" w:cs="Calibri"/>
          <w:sz w:val="24"/>
          <w:szCs w:val="24"/>
        </w:rPr>
        <w:t>. The information also allows the Census Bureau</w:t>
      </w:r>
      <w:r w:rsidRPr="103E3B0D">
        <w:rPr>
          <w:rFonts w:ascii="Calibri" w:hAnsi="Calibri" w:cs="Calibri"/>
          <w:sz w:val="24"/>
          <w:szCs w:val="24"/>
        </w:rPr>
        <w:t xml:space="preserve"> to comply with regulations regarding veterans</w:t>
      </w:r>
      <w:r w:rsidR="00EE7744">
        <w:rPr>
          <w:rFonts w:ascii="Calibri" w:hAnsi="Calibri" w:cs="Calibri"/>
          <w:sz w:val="24"/>
          <w:szCs w:val="24"/>
        </w:rPr>
        <w:t>’</w:t>
      </w:r>
      <w:r w:rsidRPr="103E3B0D">
        <w:rPr>
          <w:rFonts w:ascii="Calibri" w:hAnsi="Calibri" w:cs="Calibri"/>
          <w:sz w:val="24"/>
          <w:szCs w:val="24"/>
        </w:rPr>
        <w:t xml:space="preserve"> preference, selective service, dual federal employment, federal annuities, and VSIP. </w:t>
      </w:r>
    </w:p>
    <w:p w:rsidR="009E3F80" w:rsidRPr="00EC4333" w:rsidP="009E3F80" w14:paraId="4B3E4540" w14:textId="77777777">
      <w:pPr>
        <w:ind w:left="360"/>
        <w:rPr>
          <w:rFonts w:ascii="Calibri" w:hAnsi="Calibri" w:cs="Calibri"/>
          <w:sz w:val="24"/>
          <w:szCs w:val="24"/>
        </w:rPr>
      </w:pPr>
    </w:p>
    <w:p w:rsidR="00755AEB" w:rsidP="00755AEB" w14:paraId="28946C02" w14:textId="28C92B17">
      <w:pPr>
        <w:ind w:left="360"/>
        <w:rPr>
          <w:rFonts w:ascii="Calibri" w:hAnsi="Calibri" w:cs="Calibri"/>
          <w:sz w:val="24"/>
          <w:szCs w:val="24"/>
        </w:rPr>
      </w:pPr>
      <w:r w:rsidRPr="103E3B0D">
        <w:rPr>
          <w:rFonts w:ascii="Calibri" w:hAnsi="Calibri" w:cs="Calibri"/>
          <w:sz w:val="24"/>
          <w:szCs w:val="24"/>
        </w:rPr>
        <w:t>After the</w:t>
      </w:r>
      <w:r w:rsidR="0095248D">
        <w:rPr>
          <w:rFonts w:ascii="Calibri" w:hAnsi="Calibri" w:cs="Calibri"/>
          <w:sz w:val="24"/>
          <w:szCs w:val="24"/>
        </w:rPr>
        <w:t xml:space="preserve"> </w:t>
      </w:r>
      <w:r w:rsidRPr="0095248D" w:rsidR="0095248D">
        <w:rPr>
          <w:rFonts w:ascii="Calibri" w:hAnsi="Calibri" w:cs="Calibri"/>
          <w:i/>
          <w:iCs/>
          <w:sz w:val="24"/>
          <w:szCs w:val="24"/>
        </w:rPr>
        <w:t>job application</w:t>
      </w:r>
      <w:r w:rsidRPr="0095248D" w:rsidR="009E3F80">
        <w:rPr>
          <w:rFonts w:ascii="Calibri" w:hAnsi="Calibri" w:cs="Calibri"/>
          <w:i/>
          <w:iCs/>
          <w:sz w:val="24"/>
          <w:szCs w:val="24"/>
        </w:rPr>
        <w:t xml:space="preserve"> information</w:t>
      </w:r>
      <w:r w:rsidRPr="103E3B0D" w:rsidR="009E3F80">
        <w:rPr>
          <w:rFonts w:ascii="Calibri" w:hAnsi="Calibri" w:cs="Calibri"/>
          <w:sz w:val="24"/>
          <w:szCs w:val="24"/>
        </w:rPr>
        <w:t xml:space="preserve"> is collected electronically, </w:t>
      </w:r>
      <w:r w:rsidR="0095248D">
        <w:rPr>
          <w:rFonts w:ascii="Calibri" w:hAnsi="Calibri" w:cs="Calibri"/>
          <w:sz w:val="24"/>
          <w:szCs w:val="24"/>
        </w:rPr>
        <w:t>t</w:t>
      </w:r>
      <w:r w:rsidRPr="103E3B0D" w:rsidR="009E3F80">
        <w:rPr>
          <w:rFonts w:ascii="Calibri" w:hAnsi="Calibri" w:cs="Calibri"/>
          <w:sz w:val="24"/>
          <w:szCs w:val="24"/>
        </w:rPr>
        <w:t xml:space="preserve">he data is </w:t>
      </w:r>
      <w:r w:rsidR="0095248D">
        <w:rPr>
          <w:rFonts w:ascii="Calibri" w:hAnsi="Calibri" w:cs="Calibri"/>
          <w:sz w:val="24"/>
          <w:szCs w:val="24"/>
        </w:rPr>
        <w:t>transferred</w:t>
      </w:r>
      <w:r w:rsidRPr="103E3B0D" w:rsidR="009E3F80">
        <w:rPr>
          <w:rFonts w:ascii="Calibri" w:hAnsi="Calibri" w:cs="Calibri"/>
          <w:sz w:val="24"/>
          <w:szCs w:val="24"/>
        </w:rPr>
        <w:t xml:space="preserve"> </w:t>
      </w:r>
      <w:r w:rsidR="0095248D">
        <w:rPr>
          <w:rFonts w:ascii="Calibri" w:hAnsi="Calibri" w:cs="Calibri"/>
          <w:sz w:val="24"/>
          <w:szCs w:val="24"/>
        </w:rPr>
        <w:t>to</w:t>
      </w:r>
      <w:r w:rsidRPr="103E3B0D" w:rsidR="009E3F80">
        <w:rPr>
          <w:rFonts w:ascii="Calibri" w:hAnsi="Calibri" w:cs="Calibri"/>
          <w:sz w:val="24"/>
          <w:szCs w:val="24"/>
        </w:rPr>
        <w:t xml:space="preserve"> electronic PDF</w:t>
      </w:r>
      <w:r w:rsidR="0045401F">
        <w:rPr>
          <w:rFonts w:ascii="Calibri" w:hAnsi="Calibri" w:cs="Calibri"/>
          <w:sz w:val="24"/>
          <w:szCs w:val="24"/>
        </w:rPr>
        <w:t xml:space="preserve"> form that</w:t>
      </w:r>
      <w:r w:rsidRPr="103E3B0D" w:rsidR="009E3F80">
        <w:rPr>
          <w:rFonts w:ascii="Calibri" w:hAnsi="Calibri" w:cs="Calibri"/>
          <w:sz w:val="24"/>
          <w:szCs w:val="24"/>
        </w:rPr>
        <w:t xml:space="preserve"> applicant</w:t>
      </w:r>
      <w:r w:rsidR="0045401F">
        <w:rPr>
          <w:rFonts w:ascii="Calibri" w:hAnsi="Calibri" w:cs="Calibri"/>
          <w:sz w:val="24"/>
          <w:szCs w:val="24"/>
        </w:rPr>
        <w:t>s</w:t>
      </w:r>
      <w:r w:rsidRPr="103E3B0D" w:rsidR="009E3F80">
        <w:rPr>
          <w:rFonts w:ascii="Calibri" w:hAnsi="Calibri" w:cs="Calibri"/>
          <w:sz w:val="24"/>
          <w:szCs w:val="24"/>
        </w:rPr>
        <w:t xml:space="preserve"> can download for their own records and will become part of their official personnel folder</w:t>
      </w:r>
      <w:r w:rsidR="0045401F">
        <w:rPr>
          <w:rFonts w:ascii="Calibri" w:hAnsi="Calibri" w:cs="Calibri"/>
          <w:sz w:val="24"/>
          <w:szCs w:val="24"/>
        </w:rPr>
        <w:t>,</w:t>
      </w:r>
      <w:r w:rsidRPr="103E3B0D" w:rsidR="009E3F80">
        <w:rPr>
          <w:rFonts w:ascii="Calibri" w:hAnsi="Calibri" w:cs="Calibri"/>
          <w:sz w:val="24"/>
          <w:szCs w:val="24"/>
        </w:rPr>
        <w:t xml:space="preserve"> if they are hired. The PDF will </w:t>
      </w:r>
      <w:r w:rsidR="0045401F">
        <w:rPr>
          <w:rFonts w:ascii="Calibri" w:hAnsi="Calibri" w:cs="Calibri"/>
          <w:sz w:val="24"/>
          <w:szCs w:val="24"/>
        </w:rPr>
        <w:t>contain</w:t>
      </w:r>
      <w:r w:rsidRPr="103E3B0D" w:rsidR="009E3F80">
        <w:rPr>
          <w:rFonts w:ascii="Calibri" w:hAnsi="Calibri" w:cs="Calibri"/>
          <w:sz w:val="24"/>
          <w:szCs w:val="24"/>
        </w:rPr>
        <w:t xml:space="preserve"> the OMB clearance number and expiration date. In addition, when a person is selected, an electronic copy of the PDF will be forwarded to </w:t>
      </w:r>
      <w:r w:rsidR="00E7581F">
        <w:rPr>
          <w:rFonts w:ascii="Calibri" w:hAnsi="Calibri" w:cs="Calibri"/>
          <w:sz w:val="24"/>
          <w:szCs w:val="24"/>
        </w:rPr>
        <w:t>the</w:t>
      </w:r>
      <w:r w:rsidRPr="103E3B0D" w:rsidR="00E7581F">
        <w:rPr>
          <w:rFonts w:ascii="Calibri" w:hAnsi="Calibri" w:cs="Calibri"/>
          <w:sz w:val="24"/>
          <w:szCs w:val="24"/>
        </w:rPr>
        <w:t xml:space="preserve"> </w:t>
      </w:r>
      <w:r w:rsidR="00E7581F">
        <w:rPr>
          <w:rFonts w:ascii="Calibri" w:hAnsi="Calibri" w:cs="Calibri"/>
          <w:sz w:val="24"/>
          <w:szCs w:val="24"/>
        </w:rPr>
        <w:t>h</w:t>
      </w:r>
      <w:r w:rsidRPr="103E3B0D" w:rsidR="009E3F80">
        <w:rPr>
          <w:rFonts w:ascii="Calibri" w:hAnsi="Calibri" w:cs="Calibri"/>
          <w:sz w:val="24"/>
          <w:szCs w:val="24"/>
        </w:rPr>
        <w:t xml:space="preserve">uman </w:t>
      </w:r>
      <w:r w:rsidR="00E7581F">
        <w:rPr>
          <w:rFonts w:ascii="Calibri" w:hAnsi="Calibri" w:cs="Calibri"/>
          <w:sz w:val="24"/>
          <w:szCs w:val="24"/>
        </w:rPr>
        <w:t>r</w:t>
      </w:r>
      <w:r w:rsidRPr="103E3B0D" w:rsidR="009E3F80">
        <w:rPr>
          <w:rFonts w:ascii="Calibri" w:hAnsi="Calibri" w:cs="Calibri"/>
          <w:sz w:val="24"/>
          <w:szCs w:val="24"/>
        </w:rPr>
        <w:t xml:space="preserve">esources </w:t>
      </w:r>
      <w:r w:rsidR="00E7581F">
        <w:rPr>
          <w:rFonts w:ascii="Calibri" w:hAnsi="Calibri" w:cs="Calibri"/>
          <w:sz w:val="24"/>
          <w:szCs w:val="24"/>
        </w:rPr>
        <w:t>office</w:t>
      </w:r>
      <w:r w:rsidRPr="103E3B0D" w:rsidR="00E7581F">
        <w:rPr>
          <w:rFonts w:ascii="Calibri" w:hAnsi="Calibri" w:cs="Calibri"/>
          <w:sz w:val="24"/>
          <w:szCs w:val="24"/>
        </w:rPr>
        <w:t xml:space="preserve"> </w:t>
      </w:r>
      <w:r w:rsidRPr="103E3B0D" w:rsidR="009E3F80">
        <w:rPr>
          <w:rFonts w:ascii="Calibri" w:hAnsi="Calibri" w:cs="Calibri"/>
          <w:sz w:val="24"/>
          <w:szCs w:val="24"/>
        </w:rPr>
        <w:t>as part of the on-boarding packet needed to hire the applicant</w:t>
      </w:r>
      <w:r w:rsidRPr="103E3B0D">
        <w:rPr>
          <w:rFonts w:ascii="Calibri" w:hAnsi="Calibri" w:cs="Calibri"/>
          <w:sz w:val="24"/>
          <w:szCs w:val="24"/>
        </w:rPr>
        <w:t xml:space="preserve">. Data from the </w:t>
      </w:r>
      <w:r w:rsidRPr="103E3B0D">
        <w:rPr>
          <w:rFonts w:ascii="Calibri" w:hAnsi="Calibri" w:cs="Calibri"/>
          <w:i/>
          <w:iCs/>
          <w:sz w:val="24"/>
          <w:szCs w:val="24"/>
        </w:rPr>
        <w:t>job application information</w:t>
      </w:r>
      <w:r w:rsidRPr="103E3B0D">
        <w:rPr>
          <w:rFonts w:ascii="Calibri" w:hAnsi="Calibri" w:cs="Calibri"/>
          <w:sz w:val="24"/>
          <w:szCs w:val="24"/>
        </w:rPr>
        <w:t xml:space="preserve"> may be shared with Census Bureau</w:t>
      </w:r>
      <w:r w:rsidRPr="103E3B0D" w:rsidR="46D1C7E5">
        <w:rPr>
          <w:rFonts w:ascii="Calibri" w:hAnsi="Calibri" w:cs="Calibri"/>
          <w:sz w:val="24"/>
          <w:szCs w:val="24"/>
        </w:rPr>
        <w:t xml:space="preserve"> authorized</w:t>
      </w:r>
      <w:r w:rsidRPr="103E3B0D">
        <w:rPr>
          <w:rFonts w:ascii="Calibri" w:hAnsi="Calibri" w:cs="Calibri"/>
          <w:sz w:val="24"/>
          <w:szCs w:val="24"/>
        </w:rPr>
        <w:t xml:space="preserve"> staff performing human resources and recruiting services/support functions, staff completing background </w:t>
      </w:r>
      <w:r w:rsidR="00E7581F">
        <w:rPr>
          <w:rFonts w:ascii="Calibri" w:hAnsi="Calibri" w:cs="Calibri"/>
          <w:sz w:val="24"/>
          <w:szCs w:val="24"/>
        </w:rPr>
        <w:t>clearance</w:t>
      </w:r>
      <w:r w:rsidRPr="103E3B0D">
        <w:rPr>
          <w:rFonts w:ascii="Calibri" w:hAnsi="Calibri" w:cs="Calibri"/>
          <w:sz w:val="24"/>
          <w:szCs w:val="24"/>
        </w:rPr>
        <w:t xml:space="preserve">, staff conducting analysis of applicant data, and to other government agencies during the background clearance process. </w:t>
      </w:r>
    </w:p>
    <w:p w:rsidR="009E3F80" w:rsidRPr="00EC4333" w:rsidP="009E3F80" w14:paraId="2EF3975F" w14:textId="610054A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p>
    <w:p w:rsidR="009E3F80" w:rsidP="00755AEB" w14:paraId="525724E1" w14:textId="53AF728D">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EC4333">
        <w:rPr>
          <w:rFonts w:ascii="Calibri" w:hAnsi="Calibri" w:cs="Calibri"/>
          <w:sz w:val="24"/>
          <w:szCs w:val="24"/>
        </w:rPr>
        <w:t>The applicant’s information will remain active in the applicant pool for the duration of the census test for which the applicant applied or until the person is selected, deemed ineligible for hire, or requests to be removed from consideration.</w:t>
      </w:r>
    </w:p>
    <w:p w:rsidR="009E3F80" w:rsidRPr="00EC4333" w:rsidP="009E3F80" w14:paraId="6EEF1397" w14:textId="77777777">
      <w:pPr>
        <w:ind w:left="360"/>
        <w:rPr>
          <w:rFonts w:ascii="Calibri" w:hAnsi="Calibri" w:cs="Calibri"/>
          <w:sz w:val="24"/>
          <w:szCs w:val="24"/>
        </w:rPr>
      </w:pPr>
    </w:p>
    <w:p w:rsidR="009E3F80" w:rsidRPr="00EC4333" w:rsidP="009E3F80" w14:paraId="4215BBCE" w14:textId="32829341">
      <w:p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bCs/>
          <w:sz w:val="24"/>
          <w:szCs w:val="24"/>
        </w:rPr>
      </w:pPr>
      <w:r w:rsidRPr="00EC4333">
        <w:rPr>
          <w:rFonts w:ascii="Calibri" w:hAnsi="Calibri" w:cs="Calibri"/>
          <w:b/>
          <w:bCs/>
          <w:sz w:val="24"/>
          <w:szCs w:val="24"/>
        </w:rPr>
        <w:t>Supplemental Voluntary Applicant In</w:t>
      </w:r>
      <w:r w:rsidR="000D5673">
        <w:rPr>
          <w:rFonts w:ascii="Calibri" w:hAnsi="Calibri" w:cs="Calibri"/>
          <w:b/>
          <w:bCs/>
          <w:sz w:val="24"/>
          <w:szCs w:val="24"/>
        </w:rPr>
        <w:t>f</w:t>
      </w:r>
      <w:r w:rsidRPr="00EC4333">
        <w:rPr>
          <w:rFonts w:ascii="Calibri" w:hAnsi="Calibri" w:cs="Calibri"/>
          <w:b/>
          <w:bCs/>
          <w:sz w:val="24"/>
          <w:szCs w:val="24"/>
        </w:rPr>
        <w:t>ormation</w:t>
      </w:r>
    </w:p>
    <w:p w:rsidR="009E3F80" w:rsidP="009E3F80" w14:paraId="69D0B105" w14:textId="0FF740CB">
      <w:pPr>
        <w:ind w:left="360"/>
        <w:rPr>
          <w:rFonts w:ascii="Calibri" w:hAnsi="Calibri" w:cs="Calibri"/>
          <w:sz w:val="24"/>
          <w:szCs w:val="24"/>
        </w:rPr>
      </w:pPr>
      <w:r w:rsidRPr="00EC4333">
        <w:rPr>
          <w:rFonts w:ascii="Calibri" w:hAnsi="Calibri" w:cs="Calibri"/>
          <w:sz w:val="24"/>
          <w:szCs w:val="24"/>
        </w:rPr>
        <w:t xml:space="preserve">The </w:t>
      </w:r>
      <w:r w:rsidRPr="00EC4333">
        <w:rPr>
          <w:rFonts w:ascii="Calibri" w:hAnsi="Calibri" w:cs="Calibri"/>
          <w:i/>
          <w:iCs/>
          <w:sz w:val="24"/>
          <w:szCs w:val="24"/>
        </w:rPr>
        <w:t>supplemental voluntary applicant information</w:t>
      </w:r>
      <w:r w:rsidRPr="00EC4333">
        <w:rPr>
          <w:rFonts w:ascii="Calibri" w:hAnsi="Calibri" w:cs="Calibri"/>
          <w:sz w:val="24"/>
          <w:szCs w:val="24"/>
        </w:rPr>
        <w:t xml:space="preserve"> collects</w:t>
      </w:r>
      <w:r w:rsidR="009018FD">
        <w:rPr>
          <w:rFonts w:ascii="Calibri" w:hAnsi="Calibri" w:cs="Calibri"/>
          <w:sz w:val="24"/>
          <w:szCs w:val="24"/>
        </w:rPr>
        <w:t>,</w:t>
      </w:r>
      <w:r w:rsidRPr="00EC4333">
        <w:rPr>
          <w:rFonts w:ascii="Calibri" w:hAnsi="Calibri" w:cs="Calibri"/>
          <w:sz w:val="24"/>
          <w:szCs w:val="24"/>
        </w:rPr>
        <w:t xml:space="preserve"> from job applicants</w:t>
      </w:r>
      <w:r w:rsidR="009018FD">
        <w:rPr>
          <w:rFonts w:ascii="Calibri" w:hAnsi="Calibri" w:cs="Calibri"/>
          <w:sz w:val="24"/>
          <w:szCs w:val="24"/>
        </w:rPr>
        <w:t>,</w:t>
      </w:r>
      <w:r w:rsidRPr="00EC4333">
        <w:rPr>
          <w:rFonts w:ascii="Calibri" w:hAnsi="Calibri" w:cs="Calibri"/>
          <w:sz w:val="24"/>
          <w:szCs w:val="24"/>
        </w:rPr>
        <w:t xml:space="preserve"> information</w:t>
      </w:r>
      <w:r w:rsidR="00B81ECE">
        <w:rPr>
          <w:rFonts w:ascii="Calibri" w:hAnsi="Calibri" w:cs="Calibri"/>
          <w:sz w:val="24"/>
          <w:szCs w:val="24"/>
        </w:rPr>
        <w:t xml:space="preserve"> that is</w:t>
      </w:r>
      <w:r w:rsidRPr="00EC4333">
        <w:rPr>
          <w:rFonts w:ascii="Calibri" w:hAnsi="Calibri" w:cs="Calibri"/>
          <w:sz w:val="24"/>
          <w:szCs w:val="24"/>
        </w:rPr>
        <w:t xml:space="preserve"> </w:t>
      </w:r>
      <w:r w:rsidRPr="00EC4333">
        <w:rPr>
          <w:rFonts w:ascii="Calibri" w:hAnsi="Calibri" w:cs="Calibri"/>
          <w:sz w:val="24"/>
          <w:szCs w:val="24"/>
          <w:u w:val="single"/>
        </w:rPr>
        <w:t>not</w:t>
      </w:r>
      <w:r w:rsidRPr="00EC4333">
        <w:rPr>
          <w:rFonts w:ascii="Calibri" w:hAnsi="Calibri" w:cs="Calibri"/>
          <w:sz w:val="24"/>
          <w:szCs w:val="24"/>
        </w:rPr>
        <w:t xml:space="preserve"> used to make hiring decisions, including sex, race</w:t>
      </w:r>
      <w:r w:rsidR="0084689A">
        <w:rPr>
          <w:rFonts w:ascii="Calibri" w:hAnsi="Calibri" w:cs="Calibri"/>
          <w:sz w:val="24"/>
          <w:szCs w:val="24"/>
        </w:rPr>
        <w:t xml:space="preserve"> and ethnicity</w:t>
      </w:r>
      <w:r w:rsidRPr="00EC4333">
        <w:rPr>
          <w:rFonts w:ascii="Calibri" w:hAnsi="Calibri" w:cs="Calibri"/>
          <w:sz w:val="24"/>
          <w:szCs w:val="24"/>
        </w:rPr>
        <w:t xml:space="preserve">, </w:t>
      </w:r>
      <w:r w:rsidR="00A41193">
        <w:rPr>
          <w:rFonts w:ascii="Calibri" w:hAnsi="Calibri" w:cs="Calibri"/>
          <w:sz w:val="24"/>
          <w:szCs w:val="24"/>
        </w:rPr>
        <w:t xml:space="preserve">and </w:t>
      </w:r>
      <w:r w:rsidRPr="00EC4333">
        <w:rPr>
          <w:rFonts w:ascii="Calibri" w:hAnsi="Calibri" w:cs="Calibri"/>
          <w:sz w:val="24"/>
          <w:szCs w:val="24"/>
        </w:rPr>
        <w:t xml:space="preserve">disability. </w:t>
      </w:r>
      <w:r w:rsidR="00A41193">
        <w:rPr>
          <w:rFonts w:ascii="Calibri" w:hAnsi="Calibri" w:cs="Calibri"/>
          <w:sz w:val="24"/>
          <w:szCs w:val="24"/>
        </w:rPr>
        <w:t>T</w:t>
      </w:r>
      <w:r w:rsidRPr="00EC4333">
        <w:rPr>
          <w:rFonts w:ascii="Calibri" w:hAnsi="Calibri" w:cs="Calibri"/>
          <w:sz w:val="24"/>
          <w:szCs w:val="24"/>
        </w:rPr>
        <w:t xml:space="preserve">he collection uses questions pulled from the </w:t>
      </w:r>
      <w:r w:rsidRPr="359A789C" w:rsidR="0095248D">
        <w:rPr>
          <w:rFonts w:asciiTheme="minorHAnsi" w:hAnsiTheme="minorHAnsi" w:cstheme="minorBidi"/>
          <w:sz w:val="24"/>
          <w:szCs w:val="24"/>
        </w:rPr>
        <w:t>Equal Employment Opportunity Commission</w:t>
      </w:r>
      <w:r w:rsidR="0095248D">
        <w:rPr>
          <w:rFonts w:ascii="Calibri" w:hAnsi="Calibri" w:cs="Calibri"/>
          <w:sz w:val="24"/>
          <w:szCs w:val="24"/>
        </w:rPr>
        <w:t>’s (</w:t>
      </w:r>
      <w:r w:rsidRPr="00EC4333">
        <w:rPr>
          <w:rFonts w:ascii="Calibri" w:hAnsi="Calibri" w:cs="Calibri"/>
          <w:sz w:val="24"/>
          <w:szCs w:val="24"/>
        </w:rPr>
        <w:t>EEOC</w:t>
      </w:r>
      <w:r w:rsidR="0095248D">
        <w:rPr>
          <w:rFonts w:ascii="Calibri" w:hAnsi="Calibri" w:cs="Calibri"/>
          <w:sz w:val="24"/>
          <w:szCs w:val="24"/>
        </w:rPr>
        <w:t>)</w:t>
      </w:r>
      <w:r w:rsidRPr="00EC4333">
        <w:rPr>
          <w:rFonts w:ascii="Calibri" w:hAnsi="Calibri" w:cs="Calibri"/>
          <w:sz w:val="24"/>
          <w:szCs w:val="24"/>
        </w:rPr>
        <w:t xml:space="preserve"> common use form 3046-0046, </w:t>
      </w:r>
      <w:r w:rsidRPr="0045401F">
        <w:rPr>
          <w:rFonts w:ascii="Calibri" w:hAnsi="Calibri" w:cs="Calibri"/>
          <w:i/>
          <w:iCs/>
          <w:sz w:val="24"/>
          <w:szCs w:val="24"/>
        </w:rPr>
        <w:t>Demographic Information on Applicants for Federal Employment</w:t>
      </w:r>
      <w:r w:rsidRPr="0045401F" w:rsidR="00A41193">
        <w:rPr>
          <w:rFonts w:ascii="Calibri" w:hAnsi="Calibri" w:cs="Calibri"/>
          <w:i/>
          <w:iCs/>
          <w:sz w:val="24"/>
          <w:szCs w:val="24"/>
        </w:rPr>
        <w:t xml:space="preserve"> (expiration date 9/30/2026)</w:t>
      </w:r>
      <w:r w:rsidRPr="00EC4333">
        <w:rPr>
          <w:rFonts w:ascii="Calibri" w:hAnsi="Calibri" w:cs="Calibri"/>
          <w:sz w:val="24"/>
          <w:szCs w:val="24"/>
        </w:rPr>
        <w:t xml:space="preserve">. </w:t>
      </w:r>
      <w:r w:rsidR="00A41193">
        <w:rPr>
          <w:rFonts w:ascii="Calibri" w:hAnsi="Calibri" w:cs="Calibri"/>
          <w:sz w:val="24"/>
          <w:szCs w:val="24"/>
        </w:rPr>
        <w:t xml:space="preserve">However, the race question on the 3046-0046 does not conform to </w:t>
      </w:r>
      <w:r w:rsidRPr="00EC4333" w:rsidR="00A41193">
        <w:rPr>
          <w:rFonts w:ascii="Calibri" w:hAnsi="Calibri" w:cs="Calibri"/>
          <w:bCs/>
          <w:sz w:val="24"/>
          <w:szCs w:val="24"/>
        </w:rPr>
        <w:t xml:space="preserve">OMB </w:t>
      </w:r>
      <w:r w:rsidRPr="00EC4333" w:rsidR="00A41193">
        <w:rPr>
          <w:rFonts w:ascii="Calibri" w:hAnsi="Calibri" w:cs="Calibri"/>
          <w:color w:val="333333"/>
          <w:sz w:val="24"/>
          <w:szCs w:val="24"/>
          <w:shd w:val="clear" w:color="auto" w:fill="FFFFFF"/>
        </w:rPr>
        <w:t>Statistical Policy Directive No. 15 (SPD 15)</w:t>
      </w:r>
      <w:r w:rsidR="00A41193">
        <w:rPr>
          <w:rFonts w:ascii="Calibri" w:hAnsi="Calibri" w:cs="Calibri"/>
          <w:sz w:val="24"/>
          <w:szCs w:val="24"/>
        </w:rPr>
        <w:t>; therefor</w:t>
      </w:r>
      <w:r w:rsidR="0045401F">
        <w:rPr>
          <w:rFonts w:ascii="Calibri" w:hAnsi="Calibri" w:cs="Calibri"/>
          <w:sz w:val="24"/>
          <w:szCs w:val="24"/>
        </w:rPr>
        <w:t>e</w:t>
      </w:r>
      <w:r w:rsidR="00A41193">
        <w:rPr>
          <w:rFonts w:ascii="Calibri" w:hAnsi="Calibri" w:cs="Calibri"/>
          <w:sz w:val="24"/>
          <w:szCs w:val="24"/>
        </w:rPr>
        <w:t xml:space="preserve">, the question used in the </w:t>
      </w:r>
      <w:r w:rsidRPr="00EC4333">
        <w:rPr>
          <w:rFonts w:ascii="Calibri" w:hAnsi="Calibri" w:cs="Calibri"/>
          <w:i/>
          <w:iCs/>
          <w:sz w:val="24"/>
          <w:szCs w:val="24"/>
        </w:rPr>
        <w:t>supplemental voluntary applicant information</w:t>
      </w:r>
      <w:r w:rsidRPr="00EC4333">
        <w:rPr>
          <w:rFonts w:ascii="Calibri" w:hAnsi="Calibri" w:cs="Calibri"/>
          <w:bCs/>
          <w:sz w:val="24"/>
          <w:szCs w:val="24"/>
        </w:rPr>
        <w:t xml:space="preserve"> </w:t>
      </w:r>
      <w:r w:rsidR="00E7581F">
        <w:rPr>
          <w:rFonts w:ascii="Calibri" w:hAnsi="Calibri" w:cs="Calibri"/>
          <w:bCs/>
          <w:sz w:val="24"/>
          <w:szCs w:val="24"/>
        </w:rPr>
        <w:t xml:space="preserve">component </w:t>
      </w:r>
      <w:r w:rsidR="00A41193">
        <w:rPr>
          <w:rFonts w:ascii="Calibri" w:hAnsi="Calibri" w:cs="Calibri"/>
          <w:bCs/>
          <w:sz w:val="24"/>
          <w:szCs w:val="24"/>
        </w:rPr>
        <w:t xml:space="preserve">of this collection was </w:t>
      </w:r>
      <w:r w:rsidR="00E7581F">
        <w:rPr>
          <w:rFonts w:ascii="Calibri" w:hAnsi="Calibri" w:cs="Calibri"/>
          <w:bCs/>
          <w:sz w:val="24"/>
          <w:szCs w:val="24"/>
        </w:rPr>
        <w:t xml:space="preserve">drawn </w:t>
      </w:r>
      <w:r w:rsidR="00A41193">
        <w:rPr>
          <w:rFonts w:ascii="Calibri" w:hAnsi="Calibri" w:cs="Calibri"/>
          <w:bCs/>
          <w:sz w:val="24"/>
          <w:szCs w:val="24"/>
        </w:rPr>
        <w:t>from SPD 15 to</w:t>
      </w:r>
      <w:r w:rsidRPr="00EC4333">
        <w:rPr>
          <w:rFonts w:ascii="Calibri" w:hAnsi="Calibri" w:cs="Calibri"/>
          <w:bCs/>
          <w:sz w:val="24"/>
          <w:szCs w:val="24"/>
        </w:rPr>
        <w:t xml:space="preserve"> incorporate the updated standards for collecting race/ethnicity</w:t>
      </w:r>
      <w:r w:rsidRPr="00EC4333">
        <w:rPr>
          <w:rFonts w:ascii="Calibri" w:hAnsi="Calibri" w:cs="Calibri"/>
          <w:color w:val="333333"/>
          <w:sz w:val="24"/>
          <w:szCs w:val="24"/>
          <w:shd w:val="clear" w:color="auto" w:fill="FFFFFF"/>
        </w:rPr>
        <w:t>.</w:t>
      </w:r>
      <w:r w:rsidRPr="00EC4333">
        <w:rPr>
          <w:rFonts w:ascii="Calibri" w:hAnsi="Calibri" w:cs="Calibri"/>
          <w:bCs/>
          <w:sz w:val="24"/>
          <w:szCs w:val="24"/>
        </w:rPr>
        <w:t xml:space="preserve"> </w:t>
      </w:r>
      <w:r w:rsidRPr="00EC4333">
        <w:rPr>
          <w:rFonts w:ascii="Calibri" w:hAnsi="Calibri" w:cs="Calibri"/>
          <w:sz w:val="24"/>
          <w:szCs w:val="24"/>
        </w:rPr>
        <w:t xml:space="preserve">The collection </w:t>
      </w:r>
      <w:r w:rsidR="00E7581F">
        <w:rPr>
          <w:rFonts w:ascii="Calibri" w:hAnsi="Calibri" w:cs="Calibri"/>
          <w:sz w:val="24"/>
          <w:szCs w:val="24"/>
        </w:rPr>
        <w:t xml:space="preserve">of information in this component of the collection </w:t>
      </w:r>
      <w:r w:rsidRPr="00EC4333">
        <w:rPr>
          <w:rFonts w:ascii="Calibri" w:hAnsi="Calibri" w:cs="Calibri"/>
          <w:sz w:val="24"/>
          <w:szCs w:val="24"/>
        </w:rPr>
        <w:t xml:space="preserve">allows the Census Bureau to comply with </w:t>
      </w:r>
      <w:r w:rsidR="0095248D">
        <w:rPr>
          <w:rFonts w:ascii="Calibri" w:hAnsi="Calibri" w:cs="Calibri"/>
          <w:sz w:val="24"/>
          <w:szCs w:val="24"/>
        </w:rPr>
        <w:t>f</w:t>
      </w:r>
      <w:r w:rsidRPr="00EC4333">
        <w:rPr>
          <w:rFonts w:ascii="Calibri" w:hAnsi="Calibri" w:cs="Calibri"/>
          <w:sz w:val="24"/>
          <w:szCs w:val="24"/>
        </w:rPr>
        <w:t xml:space="preserve">ederal directives, described in Section 11 of this document. The </w:t>
      </w:r>
      <w:r w:rsidRPr="000D5673" w:rsidR="00A41193">
        <w:rPr>
          <w:rFonts w:ascii="Calibri" w:hAnsi="Calibri" w:cs="Calibri"/>
          <w:i/>
          <w:iCs/>
          <w:sz w:val="24"/>
          <w:szCs w:val="24"/>
        </w:rPr>
        <w:t xml:space="preserve">supplemental voluntary </w:t>
      </w:r>
      <w:r w:rsidR="000D5673">
        <w:rPr>
          <w:rFonts w:ascii="Calibri" w:hAnsi="Calibri" w:cs="Calibri"/>
          <w:i/>
          <w:iCs/>
          <w:sz w:val="24"/>
          <w:szCs w:val="24"/>
        </w:rPr>
        <w:t>applicant</w:t>
      </w:r>
      <w:r w:rsidRPr="000D5673" w:rsidR="00A41193">
        <w:rPr>
          <w:rFonts w:ascii="Calibri" w:hAnsi="Calibri" w:cs="Calibri"/>
          <w:i/>
          <w:iCs/>
          <w:sz w:val="24"/>
          <w:szCs w:val="24"/>
        </w:rPr>
        <w:t xml:space="preserve"> information</w:t>
      </w:r>
      <w:r w:rsidR="00A41193">
        <w:rPr>
          <w:rFonts w:ascii="Calibri" w:hAnsi="Calibri" w:cs="Calibri"/>
          <w:sz w:val="24"/>
          <w:szCs w:val="24"/>
        </w:rPr>
        <w:t xml:space="preserve"> also collects </w:t>
      </w:r>
      <w:r w:rsidR="00CF29F2">
        <w:rPr>
          <w:rFonts w:ascii="Calibri" w:hAnsi="Calibri" w:cs="Calibri"/>
          <w:sz w:val="24"/>
          <w:szCs w:val="24"/>
        </w:rPr>
        <w:t xml:space="preserve">referral codes or </w:t>
      </w:r>
      <w:r w:rsidRPr="00EC4333">
        <w:rPr>
          <w:rFonts w:ascii="Calibri" w:hAnsi="Calibri" w:cs="Calibri"/>
          <w:sz w:val="24"/>
          <w:szCs w:val="24"/>
        </w:rPr>
        <w:t xml:space="preserve">recruiting source and education </w:t>
      </w:r>
      <w:r w:rsidR="005C3C3C">
        <w:rPr>
          <w:rFonts w:ascii="Calibri" w:hAnsi="Calibri" w:cs="Calibri"/>
          <w:sz w:val="24"/>
          <w:szCs w:val="24"/>
        </w:rPr>
        <w:t>level</w:t>
      </w:r>
      <w:r w:rsidR="00A41193">
        <w:rPr>
          <w:rFonts w:ascii="Calibri" w:hAnsi="Calibri" w:cs="Calibri"/>
          <w:sz w:val="24"/>
          <w:szCs w:val="24"/>
        </w:rPr>
        <w:t>, which</w:t>
      </w:r>
      <w:r w:rsidRPr="00EC4333">
        <w:rPr>
          <w:rFonts w:ascii="Calibri" w:hAnsi="Calibri" w:cs="Calibri"/>
          <w:sz w:val="24"/>
          <w:szCs w:val="24"/>
        </w:rPr>
        <w:t xml:space="preserve"> will assist the Census Bureau recruiting staff in determining if recruiting advertisements and </w:t>
      </w:r>
      <w:r w:rsidR="00C62C1E">
        <w:rPr>
          <w:rFonts w:ascii="Calibri" w:hAnsi="Calibri" w:cs="Calibri"/>
          <w:sz w:val="24"/>
          <w:szCs w:val="24"/>
        </w:rPr>
        <w:t>strategie</w:t>
      </w:r>
      <w:r w:rsidRPr="00EC4333">
        <w:rPr>
          <w:rFonts w:ascii="Calibri" w:hAnsi="Calibri" w:cs="Calibri"/>
          <w:sz w:val="24"/>
          <w:szCs w:val="24"/>
        </w:rPr>
        <w:t xml:space="preserve">s are working to produce qualified applicants and </w:t>
      </w:r>
      <w:r w:rsidRPr="359A789C" w:rsidR="0045401F">
        <w:rPr>
          <w:rFonts w:ascii="Calibri" w:hAnsi="Calibri" w:cs="Calibri"/>
          <w:sz w:val="24"/>
          <w:szCs w:val="24"/>
        </w:rPr>
        <w:t xml:space="preserve">allow the Census Bureau to determine what level of education applicants have </w:t>
      </w:r>
      <w:r w:rsidR="0045401F">
        <w:rPr>
          <w:rFonts w:ascii="Calibri" w:hAnsi="Calibri" w:cs="Calibri"/>
          <w:sz w:val="24"/>
          <w:szCs w:val="24"/>
        </w:rPr>
        <w:t>(to</w:t>
      </w:r>
      <w:r w:rsidRPr="359A789C" w:rsidR="0045401F">
        <w:rPr>
          <w:rFonts w:ascii="Calibri" w:hAnsi="Calibri" w:cs="Calibri"/>
          <w:sz w:val="24"/>
          <w:szCs w:val="24"/>
        </w:rPr>
        <w:t xml:space="preserve"> refine approaches to outreach</w:t>
      </w:r>
      <w:r w:rsidR="0045401F">
        <w:rPr>
          <w:rFonts w:ascii="Calibri" w:hAnsi="Calibri" w:cs="Calibri"/>
          <w:sz w:val="24"/>
          <w:szCs w:val="24"/>
        </w:rPr>
        <w:t>)</w:t>
      </w:r>
      <w:r w:rsidRPr="00EC4333">
        <w:rPr>
          <w:rFonts w:ascii="Calibri" w:hAnsi="Calibri" w:cs="Calibri"/>
          <w:sz w:val="24"/>
          <w:szCs w:val="24"/>
        </w:rPr>
        <w:t xml:space="preserve">. </w:t>
      </w:r>
    </w:p>
    <w:p w:rsidR="00B81ECE" w:rsidP="009E3F80" w14:paraId="7D6481D7" w14:textId="77777777">
      <w:pPr>
        <w:ind w:left="360"/>
        <w:rPr>
          <w:rFonts w:ascii="Calibri" w:hAnsi="Calibri" w:cs="Calibri"/>
          <w:sz w:val="24"/>
          <w:szCs w:val="24"/>
        </w:rPr>
      </w:pPr>
    </w:p>
    <w:p w:rsidR="00B81ECE" w:rsidP="00B81ECE" w14:paraId="0E115396" w14:textId="330F944F">
      <w:pPr>
        <w:ind w:left="360"/>
        <w:rPr>
          <w:rFonts w:ascii="Calibri" w:hAnsi="Calibri" w:cs="Calibri"/>
          <w:sz w:val="24"/>
          <w:szCs w:val="24"/>
        </w:rPr>
      </w:pPr>
      <w:r w:rsidRPr="359A789C">
        <w:rPr>
          <w:rFonts w:ascii="Calibri" w:hAnsi="Calibri" w:cs="Calibri"/>
          <w:sz w:val="24"/>
          <w:szCs w:val="24"/>
        </w:rPr>
        <w:t xml:space="preserve">The </w:t>
      </w:r>
      <w:r w:rsidRPr="359A789C">
        <w:rPr>
          <w:rFonts w:ascii="Calibri" w:hAnsi="Calibri" w:cs="Calibri"/>
          <w:i/>
          <w:iCs/>
          <w:sz w:val="24"/>
          <w:szCs w:val="24"/>
        </w:rPr>
        <w:t>supplemental voluntary applicant information</w:t>
      </w:r>
      <w:r w:rsidRPr="359A789C">
        <w:rPr>
          <w:rFonts w:ascii="Calibri" w:hAnsi="Calibri" w:cs="Calibri"/>
          <w:sz w:val="24"/>
          <w:szCs w:val="24"/>
        </w:rPr>
        <w:t xml:space="preserve"> may be shared with the </w:t>
      </w:r>
      <w:r w:rsidRPr="359A789C">
        <w:rPr>
          <w:rFonts w:asciiTheme="minorHAnsi" w:hAnsiTheme="minorHAnsi" w:cstheme="minorBidi"/>
          <w:sz w:val="24"/>
          <w:szCs w:val="24"/>
        </w:rPr>
        <w:t>Office of Personnel Management and the</w:t>
      </w:r>
      <w:r w:rsidR="0095248D">
        <w:rPr>
          <w:rFonts w:asciiTheme="minorHAnsi" w:hAnsiTheme="minorHAnsi" w:cstheme="minorBidi"/>
          <w:sz w:val="24"/>
          <w:szCs w:val="24"/>
        </w:rPr>
        <w:t xml:space="preserve"> EEOC</w:t>
      </w:r>
      <w:r w:rsidRPr="359A789C">
        <w:rPr>
          <w:rFonts w:asciiTheme="minorHAnsi" w:hAnsiTheme="minorHAnsi" w:cstheme="minorBidi"/>
          <w:sz w:val="24"/>
          <w:szCs w:val="24"/>
        </w:rPr>
        <w:t xml:space="preserve">, as </w:t>
      </w:r>
      <w:r w:rsidRPr="359A789C">
        <w:rPr>
          <w:rFonts w:ascii="Calibri" w:hAnsi="Calibri" w:cs="Calibri"/>
          <w:sz w:val="24"/>
          <w:szCs w:val="24"/>
        </w:rPr>
        <w:t xml:space="preserve">described in </w:t>
      </w:r>
      <w:r w:rsidR="000D5673">
        <w:rPr>
          <w:rFonts w:ascii="Calibri" w:hAnsi="Calibri" w:cs="Calibri"/>
          <w:sz w:val="24"/>
          <w:szCs w:val="24"/>
        </w:rPr>
        <w:t>S</w:t>
      </w:r>
      <w:r w:rsidRPr="359A789C">
        <w:rPr>
          <w:rFonts w:ascii="Calibri" w:hAnsi="Calibri" w:cs="Calibri"/>
          <w:sz w:val="24"/>
          <w:szCs w:val="24"/>
        </w:rPr>
        <w:t>ection 16 of this document</w:t>
      </w:r>
      <w:r w:rsidR="00E7581F">
        <w:rPr>
          <w:rFonts w:ascii="Calibri" w:hAnsi="Calibri" w:cs="Calibri"/>
          <w:sz w:val="24"/>
          <w:szCs w:val="24"/>
        </w:rPr>
        <w:t>,</w:t>
      </w:r>
      <w:r w:rsidRPr="359A789C">
        <w:rPr>
          <w:rFonts w:ascii="Calibri" w:hAnsi="Calibri" w:cs="Calibri"/>
          <w:sz w:val="24"/>
          <w:szCs w:val="24"/>
        </w:rPr>
        <w:t xml:space="preserve"> and is used for Census Bureau internal analysis described in </w:t>
      </w:r>
      <w:r w:rsidR="000D5673">
        <w:rPr>
          <w:rFonts w:ascii="Calibri" w:hAnsi="Calibri" w:cs="Calibri"/>
          <w:sz w:val="24"/>
          <w:szCs w:val="24"/>
        </w:rPr>
        <w:t>S</w:t>
      </w:r>
      <w:r w:rsidRPr="359A789C">
        <w:rPr>
          <w:rFonts w:ascii="Calibri" w:hAnsi="Calibri" w:cs="Calibri"/>
          <w:sz w:val="24"/>
          <w:szCs w:val="24"/>
        </w:rPr>
        <w:t>ection 16 of this document.</w:t>
      </w:r>
    </w:p>
    <w:p w:rsidR="002232CA" w:rsidP="00B81ECE" w14:paraId="0B1E2DA9" w14:textId="77777777">
      <w:pPr>
        <w:ind w:left="360"/>
        <w:rPr>
          <w:rFonts w:ascii="Calibri" w:hAnsi="Calibri" w:cs="Calibri"/>
          <w:sz w:val="24"/>
          <w:szCs w:val="24"/>
        </w:rPr>
      </w:pPr>
    </w:p>
    <w:p w:rsidR="002232CA" w:rsidRPr="003948C5" w:rsidP="00B81ECE" w14:paraId="08ED2964" w14:textId="69C728B0">
      <w:pPr>
        <w:ind w:left="360"/>
        <w:rPr>
          <w:rFonts w:ascii="Calibri" w:hAnsi="Calibri" w:cs="Calibri"/>
          <w:b/>
          <w:bCs/>
          <w:sz w:val="24"/>
          <w:szCs w:val="24"/>
        </w:rPr>
      </w:pPr>
      <w:r w:rsidRPr="003948C5">
        <w:rPr>
          <w:rFonts w:ascii="Calibri" w:hAnsi="Calibri" w:cs="Calibri"/>
          <w:b/>
          <w:bCs/>
          <w:sz w:val="24"/>
          <w:szCs w:val="24"/>
        </w:rPr>
        <w:t>Applicant Assessments/Tests</w:t>
      </w:r>
      <w:r w:rsidR="00A93246">
        <w:rPr>
          <w:rFonts w:ascii="Calibri" w:hAnsi="Calibri" w:cs="Calibri"/>
          <w:b/>
          <w:bCs/>
          <w:sz w:val="24"/>
          <w:szCs w:val="24"/>
        </w:rPr>
        <w:t xml:space="preserve"> and Self-Response Interview Questionnaires</w:t>
      </w:r>
    </w:p>
    <w:p w:rsidR="00FD1C67" w:rsidP="00FD1C67" w14:paraId="55827D18" w14:textId="1D883528">
      <w:pPr>
        <w:ind w:left="360"/>
        <w:rPr>
          <w:rFonts w:ascii="Calibri" w:hAnsi="Calibri" w:cs="Calibri"/>
          <w:sz w:val="24"/>
          <w:szCs w:val="24"/>
        </w:rPr>
      </w:pPr>
      <w:r>
        <w:rPr>
          <w:rFonts w:ascii="Calibri" w:hAnsi="Calibri" w:cs="Calibri"/>
          <w:sz w:val="24"/>
          <w:szCs w:val="24"/>
        </w:rPr>
        <w:t xml:space="preserve">Each response </w:t>
      </w:r>
      <w:r w:rsidR="00A93246">
        <w:rPr>
          <w:rFonts w:ascii="Calibri" w:hAnsi="Calibri" w:cs="Calibri"/>
          <w:sz w:val="24"/>
          <w:szCs w:val="24"/>
        </w:rPr>
        <w:t xml:space="preserve">to the questions </w:t>
      </w:r>
      <w:r>
        <w:rPr>
          <w:rFonts w:ascii="Calibri" w:hAnsi="Calibri" w:cs="Calibri"/>
          <w:sz w:val="24"/>
          <w:szCs w:val="24"/>
        </w:rPr>
        <w:t xml:space="preserve">on the applicant assessments/tests will be assigned a </w:t>
      </w:r>
      <w:r w:rsidR="0095248D">
        <w:rPr>
          <w:rFonts w:ascii="Calibri" w:hAnsi="Calibri" w:cs="Calibri"/>
          <w:sz w:val="24"/>
          <w:szCs w:val="24"/>
        </w:rPr>
        <w:t xml:space="preserve">response </w:t>
      </w:r>
      <w:r>
        <w:rPr>
          <w:rFonts w:ascii="Calibri" w:hAnsi="Calibri" w:cs="Calibri"/>
          <w:sz w:val="24"/>
          <w:szCs w:val="24"/>
        </w:rPr>
        <w:t>score</w:t>
      </w:r>
      <w:r w:rsidR="0095248D">
        <w:rPr>
          <w:rFonts w:ascii="Calibri" w:hAnsi="Calibri" w:cs="Calibri"/>
          <w:sz w:val="24"/>
          <w:szCs w:val="24"/>
        </w:rPr>
        <w:t>. R</w:t>
      </w:r>
      <w:r>
        <w:rPr>
          <w:rFonts w:ascii="Calibri" w:hAnsi="Calibri" w:cs="Calibri"/>
          <w:sz w:val="24"/>
          <w:szCs w:val="24"/>
        </w:rPr>
        <w:t>esponse scores will be used to calculate overall assessment/test score</w:t>
      </w:r>
      <w:r w:rsidR="0095248D">
        <w:rPr>
          <w:rFonts w:ascii="Calibri" w:hAnsi="Calibri" w:cs="Calibri"/>
          <w:sz w:val="24"/>
          <w:szCs w:val="24"/>
        </w:rPr>
        <w:t>s for each assessment/test</w:t>
      </w:r>
      <w:r>
        <w:rPr>
          <w:rFonts w:ascii="Calibri" w:hAnsi="Calibri" w:cs="Calibri"/>
          <w:sz w:val="24"/>
          <w:szCs w:val="24"/>
        </w:rPr>
        <w:t xml:space="preserve">. The overall scores are used to place applicants </w:t>
      </w:r>
      <w:r w:rsidR="00A93246">
        <w:rPr>
          <w:rFonts w:ascii="Calibri" w:hAnsi="Calibri" w:cs="Calibri"/>
          <w:sz w:val="24"/>
          <w:szCs w:val="24"/>
        </w:rPr>
        <w:t>w</w:t>
      </w:r>
      <w:r w:rsidR="00064827">
        <w:rPr>
          <w:rFonts w:ascii="Calibri" w:hAnsi="Calibri" w:cs="Calibri"/>
          <w:sz w:val="24"/>
          <w:szCs w:val="24"/>
        </w:rPr>
        <w:t>ho</w:t>
      </w:r>
      <w:r w:rsidR="00A93246">
        <w:rPr>
          <w:rFonts w:ascii="Calibri" w:hAnsi="Calibri" w:cs="Calibri"/>
          <w:sz w:val="24"/>
          <w:szCs w:val="24"/>
        </w:rPr>
        <w:t xml:space="preserve"> meet the specific selection criteria</w:t>
      </w:r>
      <w:r>
        <w:rPr>
          <w:rStyle w:val="FootnoteReference"/>
          <w:rFonts w:ascii="Calibri" w:hAnsi="Calibri" w:cs="Calibri"/>
          <w:sz w:val="24"/>
          <w:szCs w:val="24"/>
        </w:rPr>
        <w:footnoteReference w:id="3"/>
      </w:r>
      <w:r w:rsidR="00A93246">
        <w:rPr>
          <w:rFonts w:ascii="Calibri" w:hAnsi="Calibri" w:cs="Calibri"/>
          <w:sz w:val="24"/>
          <w:szCs w:val="24"/>
        </w:rPr>
        <w:t xml:space="preserve"> for the open position </w:t>
      </w:r>
      <w:r>
        <w:rPr>
          <w:rFonts w:ascii="Calibri" w:hAnsi="Calibri" w:cs="Calibri"/>
          <w:sz w:val="24"/>
          <w:szCs w:val="24"/>
        </w:rPr>
        <w:t>in</w:t>
      </w:r>
      <w:r w:rsidR="00A93246">
        <w:rPr>
          <w:rFonts w:ascii="Calibri" w:hAnsi="Calibri" w:cs="Calibri"/>
          <w:sz w:val="24"/>
          <w:szCs w:val="24"/>
        </w:rPr>
        <w:t>to</w:t>
      </w:r>
      <w:r>
        <w:rPr>
          <w:rFonts w:ascii="Calibri" w:hAnsi="Calibri" w:cs="Calibri"/>
          <w:sz w:val="24"/>
          <w:szCs w:val="24"/>
        </w:rPr>
        <w:t xml:space="preserve"> tiers on selection certificates</w:t>
      </w:r>
      <w:r w:rsidR="00A93246">
        <w:rPr>
          <w:rFonts w:ascii="Calibri" w:hAnsi="Calibri" w:cs="Calibri"/>
          <w:sz w:val="24"/>
          <w:szCs w:val="24"/>
        </w:rPr>
        <w:t xml:space="preserve">. </w:t>
      </w:r>
      <w:r w:rsidR="00064827">
        <w:rPr>
          <w:rFonts w:ascii="Calibri" w:hAnsi="Calibri" w:cs="Calibri"/>
          <w:sz w:val="24"/>
          <w:szCs w:val="24"/>
        </w:rPr>
        <w:t xml:space="preserve">Each applicant on the selection certificate will receive a </w:t>
      </w:r>
      <w:r w:rsidRPr="003948C5" w:rsidR="008F11E4">
        <w:rPr>
          <w:rFonts w:ascii="Calibri" w:hAnsi="Calibri" w:cs="Calibri"/>
          <w:i/>
          <w:iCs/>
          <w:sz w:val="24"/>
          <w:szCs w:val="24"/>
        </w:rPr>
        <w:t>u</w:t>
      </w:r>
      <w:r w:rsidRPr="003948C5" w:rsidR="00064827">
        <w:rPr>
          <w:rFonts w:ascii="Calibri" w:hAnsi="Calibri" w:cs="Calibri"/>
          <w:i/>
          <w:iCs/>
          <w:sz w:val="24"/>
          <w:szCs w:val="24"/>
        </w:rPr>
        <w:t xml:space="preserve">niversal </w:t>
      </w:r>
      <w:r w:rsidRPr="003948C5" w:rsidR="008F11E4">
        <w:rPr>
          <w:rFonts w:ascii="Calibri" w:hAnsi="Calibri" w:cs="Calibri"/>
          <w:i/>
          <w:iCs/>
          <w:sz w:val="24"/>
          <w:szCs w:val="24"/>
        </w:rPr>
        <w:t>s</w:t>
      </w:r>
      <w:r w:rsidRPr="003948C5" w:rsidR="00A93246">
        <w:rPr>
          <w:rFonts w:ascii="Calibri" w:hAnsi="Calibri" w:cs="Calibri"/>
          <w:i/>
          <w:iCs/>
          <w:sz w:val="24"/>
          <w:szCs w:val="24"/>
        </w:rPr>
        <w:t>elf-</w:t>
      </w:r>
      <w:r w:rsidRPr="003948C5" w:rsidR="008F11E4">
        <w:rPr>
          <w:rFonts w:ascii="Calibri" w:hAnsi="Calibri" w:cs="Calibri"/>
          <w:i/>
          <w:iCs/>
          <w:sz w:val="24"/>
          <w:szCs w:val="24"/>
        </w:rPr>
        <w:t>r</w:t>
      </w:r>
      <w:r w:rsidRPr="003948C5" w:rsidR="00A93246">
        <w:rPr>
          <w:rFonts w:ascii="Calibri" w:hAnsi="Calibri" w:cs="Calibri"/>
          <w:i/>
          <w:iCs/>
          <w:sz w:val="24"/>
          <w:szCs w:val="24"/>
        </w:rPr>
        <w:t xml:space="preserve">esponse </w:t>
      </w:r>
      <w:r w:rsidRPr="003948C5" w:rsidR="008F11E4">
        <w:rPr>
          <w:rFonts w:ascii="Calibri" w:hAnsi="Calibri" w:cs="Calibri"/>
          <w:i/>
          <w:iCs/>
          <w:sz w:val="24"/>
          <w:szCs w:val="24"/>
        </w:rPr>
        <w:t>i</w:t>
      </w:r>
      <w:r w:rsidRPr="003948C5" w:rsidR="00A93246">
        <w:rPr>
          <w:rFonts w:ascii="Calibri" w:hAnsi="Calibri" w:cs="Calibri"/>
          <w:i/>
          <w:iCs/>
          <w:sz w:val="24"/>
          <w:szCs w:val="24"/>
        </w:rPr>
        <w:t xml:space="preserve">nterview </w:t>
      </w:r>
      <w:r w:rsidRPr="003948C5" w:rsidR="008F11E4">
        <w:rPr>
          <w:rFonts w:ascii="Calibri" w:hAnsi="Calibri" w:cs="Calibri"/>
          <w:i/>
          <w:iCs/>
          <w:sz w:val="24"/>
          <w:szCs w:val="24"/>
        </w:rPr>
        <w:t>q</w:t>
      </w:r>
      <w:r w:rsidRPr="003948C5" w:rsidR="00A93246">
        <w:rPr>
          <w:rFonts w:ascii="Calibri" w:hAnsi="Calibri" w:cs="Calibri"/>
          <w:i/>
          <w:iCs/>
          <w:sz w:val="24"/>
          <w:szCs w:val="24"/>
        </w:rPr>
        <w:t>uestionnaire</w:t>
      </w:r>
      <w:r w:rsidR="00064827">
        <w:rPr>
          <w:rFonts w:ascii="Calibri" w:hAnsi="Calibri" w:cs="Calibri"/>
          <w:sz w:val="24"/>
          <w:szCs w:val="24"/>
        </w:rPr>
        <w:t xml:space="preserve"> and a </w:t>
      </w:r>
      <w:r w:rsidRPr="003948C5" w:rsidR="00064827">
        <w:rPr>
          <w:rFonts w:ascii="Calibri" w:hAnsi="Calibri" w:cs="Calibri"/>
          <w:i/>
          <w:iCs/>
          <w:sz w:val="24"/>
          <w:szCs w:val="24"/>
        </w:rPr>
        <w:t>position</w:t>
      </w:r>
      <w:r w:rsidR="00EF3078">
        <w:rPr>
          <w:rFonts w:ascii="Calibri" w:hAnsi="Calibri" w:cs="Calibri"/>
          <w:i/>
          <w:iCs/>
          <w:sz w:val="24"/>
          <w:szCs w:val="24"/>
        </w:rPr>
        <w:t>-</w:t>
      </w:r>
      <w:r w:rsidRPr="003948C5" w:rsidR="00064827">
        <w:rPr>
          <w:rFonts w:ascii="Calibri" w:hAnsi="Calibri" w:cs="Calibri"/>
          <w:i/>
          <w:iCs/>
          <w:sz w:val="24"/>
          <w:szCs w:val="24"/>
        </w:rPr>
        <w:t xml:space="preserve">specific </w:t>
      </w:r>
      <w:r w:rsidRPr="003948C5" w:rsidR="008F11E4">
        <w:rPr>
          <w:rFonts w:ascii="Calibri" w:hAnsi="Calibri" w:cs="Calibri"/>
          <w:i/>
          <w:iCs/>
          <w:sz w:val="24"/>
          <w:szCs w:val="24"/>
        </w:rPr>
        <w:t>s</w:t>
      </w:r>
      <w:r w:rsidRPr="003948C5" w:rsidR="00064827">
        <w:rPr>
          <w:rFonts w:ascii="Calibri" w:hAnsi="Calibri" w:cs="Calibri"/>
          <w:i/>
          <w:iCs/>
          <w:sz w:val="24"/>
          <w:szCs w:val="24"/>
        </w:rPr>
        <w:t>elf-</w:t>
      </w:r>
      <w:r w:rsidRPr="003948C5" w:rsidR="008F11E4">
        <w:rPr>
          <w:rFonts w:ascii="Calibri" w:hAnsi="Calibri" w:cs="Calibri"/>
          <w:i/>
          <w:iCs/>
          <w:sz w:val="24"/>
          <w:szCs w:val="24"/>
        </w:rPr>
        <w:t>r</w:t>
      </w:r>
      <w:r w:rsidRPr="003948C5" w:rsidR="00064827">
        <w:rPr>
          <w:rFonts w:ascii="Calibri" w:hAnsi="Calibri" w:cs="Calibri"/>
          <w:i/>
          <w:iCs/>
          <w:sz w:val="24"/>
          <w:szCs w:val="24"/>
        </w:rPr>
        <w:t xml:space="preserve">esponse </w:t>
      </w:r>
      <w:r w:rsidRPr="003948C5" w:rsidR="008F11E4">
        <w:rPr>
          <w:rFonts w:ascii="Calibri" w:hAnsi="Calibri" w:cs="Calibri"/>
          <w:i/>
          <w:iCs/>
          <w:sz w:val="24"/>
          <w:szCs w:val="24"/>
        </w:rPr>
        <w:t>i</w:t>
      </w:r>
      <w:r w:rsidRPr="003948C5" w:rsidR="00064827">
        <w:rPr>
          <w:rFonts w:ascii="Calibri" w:hAnsi="Calibri" w:cs="Calibri"/>
          <w:i/>
          <w:iCs/>
          <w:sz w:val="24"/>
          <w:szCs w:val="24"/>
        </w:rPr>
        <w:t xml:space="preserve">nterview </w:t>
      </w:r>
      <w:r w:rsidRPr="003948C5" w:rsidR="008F11E4">
        <w:rPr>
          <w:rFonts w:ascii="Calibri" w:hAnsi="Calibri" w:cs="Calibri"/>
          <w:i/>
          <w:iCs/>
          <w:sz w:val="24"/>
          <w:szCs w:val="24"/>
        </w:rPr>
        <w:t>q</w:t>
      </w:r>
      <w:r w:rsidRPr="003948C5" w:rsidR="00064827">
        <w:rPr>
          <w:rFonts w:ascii="Calibri" w:hAnsi="Calibri" w:cs="Calibri"/>
          <w:i/>
          <w:iCs/>
          <w:sz w:val="24"/>
          <w:szCs w:val="24"/>
        </w:rPr>
        <w:t>uestionnaire</w:t>
      </w:r>
      <w:r w:rsidR="00064827">
        <w:rPr>
          <w:rFonts w:ascii="Calibri" w:hAnsi="Calibri" w:cs="Calibri"/>
          <w:sz w:val="24"/>
          <w:szCs w:val="24"/>
        </w:rPr>
        <w:t xml:space="preserve"> to complete. The responses to these questionnaires are used by selecting officials to make final selection decision</w:t>
      </w:r>
      <w:r w:rsidR="0095248D">
        <w:rPr>
          <w:rFonts w:ascii="Calibri" w:hAnsi="Calibri" w:cs="Calibri"/>
          <w:sz w:val="24"/>
          <w:szCs w:val="24"/>
        </w:rPr>
        <w:t>s</w:t>
      </w:r>
      <w:r w:rsidR="00064827">
        <w:rPr>
          <w:rFonts w:ascii="Calibri" w:hAnsi="Calibri" w:cs="Calibri"/>
          <w:sz w:val="24"/>
          <w:szCs w:val="24"/>
        </w:rPr>
        <w:t>.</w:t>
      </w:r>
    </w:p>
    <w:p w:rsidR="00493031" w:rsidP="00D1276E" w14:paraId="7005106B" w14:textId="77777777">
      <w:pPr>
        <w:ind w:left="360"/>
        <w:rPr>
          <w:rFonts w:ascii="Calibri" w:hAnsi="Calibri" w:cs="Calibri"/>
          <w:sz w:val="24"/>
          <w:szCs w:val="24"/>
        </w:rPr>
      </w:pPr>
    </w:p>
    <w:p w:rsidR="00493031" w:rsidRPr="00B81ECE" w:rsidP="005C3C3C" w14:paraId="7D4E8D92" w14:textId="2103892B">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359A789C">
        <w:rPr>
          <w:rFonts w:ascii="Calibri" w:hAnsi="Calibri" w:cs="Calibri"/>
          <w:sz w:val="24"/>
          <w:szCs w:val="24"/>
        </w:rPr>
        <w:t>Information quality is an integral part of this collection as the Census Bureau needs to ensure proper candidate eligibility and qualifications for decennial census jobs. Information quality is also integral to the information collections conducted by the Census Bureau and is incorporated into the clearance process required by the Paperwork Reduction Act.</w:t>
      </w:r>
    </w:p>
    <w:p w:rsidR="00B81ECE" w:rsidRPr="00EC4333" w:rsidP="359A789C" w14:paraId="1583BA51" w14:textId="7F6C5CC2">
      <w:pPr>
        <w:ind w:left="360"/>
        <w:rPr>
          <w:rFonts w:ascii="Calibri" w:hAnsi="Calibri" w:cs="Calibri"/>
          <w:sz w:val="24"/>
          <w:szCs w:val="24"/>
        </w:rPr>
      </w:pPr>
    </w:p>
    <w:p w:rsidR="00201347" w:rsidRPr="00EC4333" w:rsidP="00844D2F" w14:paraId="0D6FD0C8" w14:textId="77777777">
      <w:pPr>
        <w:pStyle w:val="ListParagraph"/>
        <w:numPr>
          <w:ilvl w:val="0"/>
          <w:numId w:val="7"/>
        </w:numPr>
        <w:tabs>
          <w:tab w:val="left" w:pos="669"/>
        </w:tabs>
        <w:spacing w:before="199"/>
        <w:ind w:left="360" w:hanging="360"/>
        <w:rPr>
          <w:rFonts w:ascii="Calibri" w:hAnsi="Calibri" w:cs="Calibri"/>
          <w:b/>
          <w:sz w:val="24"/>
          <w:szCs w:val="24"/>
        </w:rPr>
      </w:pPr>
      <w:r w:rsidRPr="00EC4333">
        <w:rPr>
          <w:rFonts w:ascii="Calibri" w:hAnsi="Calibri" w:cs="Calibri"/>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EC4333">
        <w:rPr>
          <w:rFonts w:ascii="Calibri" w:hAnsi="Calibri" w:cs="Calibri"/>
          <w:b/>
          <w:spacing w:val="-6"/>
          <w:sz w:val="24"/>
          <w:szCs w:val="24"/>
        </w:rPr>
        <w:t xml:space="preserve"> </w:t>
      </w:r>
      <w:r w:rsidRPr="00EC4333">
        <w:rPr>
          <w:rFonts w:ascii="Calibri" w:hAnsi="Calibri" w:cs="Calibri"/>
          <w:b/>
          <w:sz w:val="24"/>
          <w:szCs w:val="24"/>
        </w:rPr>
        <w:t>burden.</w:t>
      </w:r>
    </w:p>
    <w:p w:rsidR="00BC41B6" w:rsidRPr="00EC4333" w:rsidP="00BC41B6" w14:paraId="49B8002B" w14:textId="77777777">
      <w:pPr>
        <w:ind w:left="450"/>
        <w:rPr>
          <w:rFonts w:ascii="Calibri" w:hAnsi="Calibri" w:cs="Calibri"/>
          <w:sz w:val="24"/>
          <w:szCs w:val="24"/>
        </w:rPr>
      </w:pPr>
    </w:p>
    <w:p w:rsidR="0001470A" w:rsidRPr="0001470A" w:rsidP="0001470A" w14:paraId="7E986309" w14:textId="25A82F49">
      <w:pPr>
        <w:ind w:left="450"/>
        <w:rPr>
          <w:rFonts w:ascii="Calibri" w:hAnsi="Calibri" w:cs="Calibri"/>
          <w:sz w:val="24"/>
          <w:szCs w:val="24"/>
        </w:rPr>
      </w:pPr>
      <w:r w:rsidRPr="0661C67B">
        <w:rPr>
          <w:rFonts w:ascii="Calibri" w:hAnsi="Calibri" w:cs="Calibri"/>
          <w:sz w:val="24"/>
          <w:szCs w:val="24"/>
        </w:rPr>
        <w:t xml:space="preserve">Data will be gathered electronically in a system called, </w:t>
      </w:r>
      <w:r w:rsidR="00640B2B">
        <w:rPr>
          <w:rFonts w:ascii="Calibri" w:hAnsi="Calibri" w:cs="Calibri"/>
          <w:sz w:val="24"/>
          <w:szCs w:val="24"/>
        </w:rPr>
        <w:t xml:space="preserve">the </w:t>
      </w:r>
      <w:r w:rsidRPr="0661C67B">
        <w:rPr>
          <w:rFonts w:ascii="Calibri" w:hAnsi="Calibri" w:cs="Calibri"/>
          <w:sz w:val="24"/>
          <w:szCs w:val="24"/>
        </w:rPr>
        <w:t xml:space="preserve">Decennial Administrative, Recruiting, Hiring, and Training System (DARHTS). Applicants will visit census.gov, click on a link to access the DARHTS, create an account and proceed to complete the </w:t>
      </w:r>
      <w:r w:rsidRPr="00AF175A">
        <w:rPr>
          <w:rFonts w:ascii="Calibri" w:hAnsi="Calibri" w:cs="Calibri"/>
          <w:i/>
          <w:iCs/>
          <w:sz w:val="24"/>
          <w:szCs w:val="24"/>
        </w:rPr>
        <w:t>job application information</w:t>
      </w:r>
      <w:r w:rsidRPr="0661C67B">
        <w:rPr>
          <w:rFonts w:ascii="Calibri" w:hAnsi="Calibri" w:cs="Calibri"/>
          <w:sz w:val="24"/>
          <w:szCs w:val="24"/>
        </w:rPr>
        <w:t xml:space="preserve">, the </w:t>
      </w:r>
      <w:r w:rsidRPr="00AF175A">
        <w:rPr>
          <w:rFonts w:ascii="Calibri" w:hAnsi="Calibri" w:cs="Calibri"/>
          <w:i/>
          <w:iCs/>
          <w:sz w:val="24"/>
          <w:szCs w:val="24"/>
        </w:rPr>
        <w:t>supplemental voluntary applicant information</w:t>
      </w:r>
      <w:r w:rsidRPr="0661C67B">
        <w:rPr>
          <w:rFonts w:ascii="Calibri" w:hAnsi="Calibri" w:cs="Calibri"/>
          <w:sz w:val="24"/>
          <w:szCs w:val="24"/>
        </w:rPr>
        <w:t xml:space="preserve">, and then the </w:t>
      </w:r>
      <w:r w:rsidRPr="00AF175A">
        <w:rPr>
          <w:rFonts w:ascii="Calibri" w:hAnsi="Calibri" w:cs="Calibri"/>
          <w:i/>
          <w:iCs/>
          <w:sz w:val="24"/>
          <w:szCs w:val="24"/>
        </w:rPr>
        <w:t>assessment</w:t>
      </w:r>
      <w:r w:rsidRPr="00AF175A" w:rsidR="0073512F">
        <w:rPr>
          <w:rFonts w:ascii="Calibri" w:hAnsi="Calibri" w:cs="Calibri"/>
          <w:i/>
          <w:iCs/>
          <w:sz w:val="24"/>
          <w:szCs w:val="24"/>
        </w:rPr>
        <w:t>(s)/test(s)</w:t>
      </w:r>
      <w:r w:rsidR="0073512F">
        <w:rPr>
          <w:rFonts w:ascii="Calibri" w:hAnsi="Calibri" w:cs="Calibri"/>
          <w:sz w:val="24"/>
          <w:szCs w:val="24"/>
        </w:rPr>
        <w:t xml:space="preserve">. Applicants under consideration (on a selection certificate) will log into </w:t>
      </w:r>
      <w:r w:rsidR="00D16F19">
        <w:rPr>
          <w:rFonts w:ascii="Calibri" w:hAnsi="Calibri" w:cs="Calibri"/>
          <w:sz w:val="24"/>
          <w:szCs w:val="24"/>
        </w:rPr>
        <w:t xml:space="preserve">the </w:t>
      </w:r>
      <w:r w:rsidR="0073512F">
        <w:rPr>
          <w:rFonts w:ascii="Calibri" w:hAnsi="Calibri" w:cs="Calibri"/>
          <w:sz w:val="24"/>
          <w:szCs w:val="24"/>
        </w:rPr>
        <w:t xml:space="preserve">DARHTS to complete the </w:t>
      </w:r>
      <w:r w:rsidRPr="00AF175A" w:rsidR="0073512F">
        <w:rPr>
          <w:rFonts w:ascii="Calibri" w:hAnsi="Calibri" w:cs="Calibri"/>
          <w:i/>
          <w:iCs/>
          <w:sz w:val="24"/>
          <w:szCs w:val="24"/>
        </w:rPr>
        <w:t xml:space="preserve">universal </w:t>
      </w:r>
      <w:r w:rsidRPr="00D16F19" w:rsidR="0073512F">
        <w:rPr>
          <w:rFonts w:ascii="Calibri" w:hAnsi="Calibri" w:cs="Calibri"/>
          <w:sz w:val="24"/>
          <w:szCs w:val="24"/>
        </w:rPr>
        <w:t>and</w:t>
      </w:r>
      <w:r w:rsidRPr="00AF175A" w:rsidR="0073512F">
        <w:rPr>
          <w:rFonts w:ascii="Calibri" w:hAnsi="Calibri" w:cs="Calibri"/>
          <w:i/>
          <w:iCs/>
          <w:sz w:val="24"/>
          <w:szCs w:val="24"/>
        </w:rPr>
        <w:t xml:space="preserve"> position specific </w:t>
      </w:r>
      <w:r w:rsidRPr="00AF175A" w:rsidR="008F11E4">
        <w:rPr>
          <w:rFonts w:ascii="Calibri" w:hAnsi="Calibri" w:cs="Calibri"/>
          <w:i/>
          <w:iCs/>
          <w:sz w:val="24"/>
          <w:szCs w:val="24"/>
        </w:rPr>
        <w:t>self-response interview questionnair</w:t>
      </w:r>
      <w:r w:rsidR="00D16F19">
        <w:rPr>
          <w:rFonts w:ascii="Calibri" w:hAnsi="Calibri" w:cs="Calibri"/>
          <w:i/>
          <w:iCs/>
          <w:sz w:val="24"/>
          <w:szCs w:val="24"/>
        </w:rPr>
        <w:t>e(s)</w:t>
      </w:r>
      <w:r w:rsidRPr="0661C67B">
        <w:rPr>
          <w:rFonts w:ascii="Calibri" w:hAnsi="Calibri" w:cs="Calibri"/>
          <w:sz w:val="24"/>
          <w:szCs w:val="24"/>
        </w:rPr>
        <w:t xml:space="preserve">. The DARHTS will create an electronic PDF output of the </w:t>
      </w:r>
      <w:r w:rsidRPr="003948C5">
        <w:rPr>
          <w:rFonts w:ascii="Calibri" w:hAnsi="Calibri" w:cs="Calibri"/>
          <w:i/>
          <w:iCs/>
          <w:sz w:val="24"/>
          <w:szCs w:val="24"/>
        </w:rPr>
        <w:t>job application information</w:t>
      </w:r>
      <w:r w:rsidRPr="0661C67B">
        <w:rPr>
          <w:rFonts w:ascii="Calibri" w:hAnsi="Calibri" w:cs="Calibri"/>
          <w:sz w:val="24"/>
          <w:szCs w:val="24"/>
        </w:rPr>
        <w:t xml:space="preserve"> </w:t>
      </w:r>
      <w:r w:rsidR="0073512F">
        <w:rPr>
          <w:rFonts w:ascii="Calibri" w:hAnsi="Calibri" w:cs="Calibri"/>
          <w:sz w:val="24"/>
          <w:szCs w:val="24"/>
        </w:rPr>
        <w:t xml:space="preserve">and the </w:t>
      </w:r>
      <w:r w:rsidRPr="00AF175A" w:rsidR="0073512F">
        <w:rPr>
          <w:rFonts w:ascii="Calibri" w:hAnsi="Calibri" w:cs="Calibri"/>
          <w:i/>
          <w:iCs/>
          <w:sz w:val="24"/>
          <w:szCs w:val="24"/>
        </w:rPr>
        <w:t>universal and position specific self-response interview questionnaire</w:t>
      </w:r>
      <w:r w:rsidR="00D16F19">
        <w:rPr>
          <w:rFonts w:ascii="Calibri" w:hAnsi="Calibri" w:cs="Calibri"/>
          <w:i/>
          <w:iCs/>
          <w:sz w:val="24"/>
          <w:szCs w:val="24"/>
        </w:rPr>
        <w:t>(</w:t>
      </w:r>
      <w:r w:rsidRPr="00AF175A" w:rsidR="0073512F">
        <w:rPr>
          <w:rFonts w:ascii="Calibri" w:hAnsi="Calibri" w:cs="Calibri"/>
          <w:i/>
          <w:iCs/>
          <w:sz w:val="24"/>
          <w:szCs w:val="24"/>
        </w:rPr>
        <w:t>s</w:t>
      </w:r>
      <w:r w:rsidR="00D16F19">
        <w:rPr>
          <w:rFonts w:ascii="Calibri" w:hAnsi="Calibri" w:cs="Calibri"/>
          <w:i/>
          <w:iCs/>
          <w:sz w:val="24"/>
          <w:szCs w:val="24"/>
        </w:rPr>
        <w:t>)</w:t>
      </w:r>
      <w:r w:rsidR="0073512F">
        <w:rPr>
          <w:rFonts w:ascii="Calibri" w:hAnsi="Calibri" w:cs="Calibri"/>
          <w:sz w:val="24"/>
          <w:szCs w:val="24"/>
        </w:rPr>
        <w:t xml:space="preserve">. The PDF files will include the </w:t>
      </w:r>
      <w:r w:rsidRPr="0661C67B">
        <w:rPr>
          <w:rFonts w:ascii="Calibri" w:hAnsi="Calibri" w:cs="Calibri"/>
          <w:sz w:val="24"/>
          <w:szCs w:val="24"/>
        </w:rPr>
        <w:t xml:space="preserve">questions and the applicant’s </w:t>
      </w:r>
      <w:r w:rsidR="0073512F">
        <w:rPr>
          <w:rFonts w:ascii="Calibri" w:hAnsi="Calibri" w:cs="Calibri"/>
          <w:sz w:val="24"/>
          <w:szCs w:val="24"/>
        </w:rPr>
        <w:t>responses</w:t>
      </w:r>
      <w:r w:rsidRPr="0661C67B">
        <w:rPr>
          <w:rFonts w:ascii="Calibri" w:hAnsi="Calibri" w:cs="Calibri"/>
          <w:sz w:val="24"/>
          <w:szCs w:val="24"/>
        </w:rPr>
        <w:t xml:space="preserve">. If the applicant makes subsequent changes to </w:t>
      </w:r>
      <w:r w:rsidR="004E5C77">
        <w:rPr>
          <w:rFonts w:ascii="Calibri" w:hAnsi="Calibri" w:cs="Calibri"/>
          <w:sz w:val="24"/>
          <w:szCs w:val="24"/>
        </w:rPr>
        <w:t>his/her</w:t>
      </w:r>
      <w:r w:rsidRPr="0661C67B">
        <w:rPr>
          <w:rFonts w:ascii="Calibri" w:hAnsi="Calibri" w:cs="Calibri"/>
          <w:sz w:val="24"/>
          <w:szCs w:val="24"/>
        </w:rPr>
        <w:t xml:space="preserve"> </w:t>
      </w:r>
      <w:r w:rsidR="0073512F">
        <w:rPr>
          <w:rFonts w:ascii="Calibri" w:hAnsi="Calibri" w:cs="Calibri"/>
          <w:sz w:val="24"/>
          <w:szCs w:val="24"/>
        </w:rPr>
        <w:t>responses on these questionnaires</w:t>
      </w:r>
      <w:r w:rsidRPr="0661C67B">
        <w:rPr>
          <w:rFonts w:ascii="Calibri" w:hAnsi="Calibri" w:cs="Calibri"/>
          <w:sz w:val="24"/>
          <w:szCs w:val="24"/>
        </w:rPr>
        <w:t>, the system will create additional PDF documents for each change submission. Each PDF created will include the OMB clearance number and the expiration date.</w:t>
      </w:r>
    </w:p>
    <w:p w:rsidR="0001470A" w:rsidRPr="0001470A" w:rsidP="0001470A" w14:paraId="371C3B6B" w14:textId="77777777">
      <w:pPr>
        <w:ind w:left="450"/>
        <w:rPr>
          <w:rFonts w:ascii="Calibri" w:hAnsi="Calibri" w:cs="Calibri"/>
          <w:sz w:val="24"/>
          <w:szCs w:val="24"/>
        </w:rPr>
      </w:pPr>
    </w:p>
    <w:p w:rsidR="00BC41B6" w:rsidP="0001470A" w14:paraId="093ECE15" w14:textId="0D6C13D4">
      <w:pPr>
        <w:ind w:left="450"/>
        <w:rPr>
          <w:rFonts w:ascii="Calibri" w:hAnsi="Calibri" w:cs="Calibri"/>
          <w:sz w:val="24"/>
          <w:szCs w:val="24"/>
        </w:rPr>
      </w:pPr>
      <w:r w:rsidRPr="0661C67B">
        <w:rPr>
          <w:rFonts w:ascii="Calibri" w:hAnsi="Calibri" w:cs="Calibri"/>
          <w:sz w:val="24"/>
          <w:szCs w:val="24"/>
        </w:rPr>
        <w:t xml:space="preserve">The Census Bureau is not including for clearance an online Spanish version of </w:t>
      </w:r>
      <w:r w:rsidR="00D16F19">
        <w:rPr>
          <w:rFonts w:ascii="Calibri" w:hAnsi="Calibri" w:cs="Calibri"/>
          <w:sz w:val="24"/>
          <w:szCs w:val="24"/>
        </w:rPr>
        <w:t xml:space="preserve">the </w:t>
      </w:r>
      <w:r w:rsidRPr="0661C67B">
        <w:rPr>
          <w:rFonts w:ascii="Calibri" w:hAnsi="Calibri" w:cs="Calibri"/>
          <w:sz w:val="24"/>
          <w:szCs w:val="24"/>
        </w:rPr>
        <w:t xml:space="preserve">DARHTS or paper versions of </w:t>
      </w:r>
      <w:r w:rsidR="00930021">
        <w:rPr>
          <w:rFonts w:ascii="Calibri" w:hAnsi="Calibri" w:cs="Calibri"/>
          <w:sz w:val="24"/>
          <w:szCs w:val="24"/>
        </w:rPr>
        <w:t xml:space="preserve">the forms in this collection </w:t>
      </w:r>
      <w:r w:rsidRPr="0661C67B">
        <w:rPr>
          <w:rFonts w:ascii="Calibri" w:hAnsi="Calibri" w:cs="Calibri"/>
          <w:sz w:val="24"/>
          <w:szCs w:val="24"/>
        </w:rPr>
        <w:t xml:space="preserve">for the three-year period covered by this request. The current collection does not require these alternatives. Subsequent renewals </w:t>
      </w:r>
      <w:r w:rsidR="00241605">
        <w:rPr>
          <w:rFonts w:ascii="Calibri" w:hAnsi="Calibri" w:cs="Calibri"/>
          <w:sz w:val="24"/>
          <w:szCs w:val="24"/>
        </w:rPr>
        <w:t>may</w:t>
      </w:r>
      <w:r w:rsidRPr="0661C67B" w:rsidR="00241605">
        <w:rPr>
          <w:rFonts w:ascii="Calibri" w:hAnsi="Calibri" w:cs="Calibri"/>
          <w:sz w:val="24"/>
          <w:szCs w:val="24"/>
        </w:rPr>
        <w:t xml:space="preserve"> </w:t>
      </w:r>
      <w:r w:rsidRPr="0661C67B">
        <w:rPr>
          <w:rFonts w:ascii="Calibri" w:hAnsi="Calibri" w:cs="Calibri"/>
          <w:sz w:val="24"/>
          <w:szCs w:val="24"/>
        </w:rPr>
        <w:t xml:space="preserve">include </w:t>
      </w:r>
      <w:r w:rsidR="00930021">
        <w:rPr>
          <w:rFonts w:ascii="Calibri" w:hAnsi="Calibri" w:cs="Calibri"/>
          <w:sz w:val="24"/>
          <w:szCs w:val="24"/>
        </w:rPr>
        <w:t>a</w:t>
      </w:r>
      <w:r w:rsidRPr="0661C67B" w:rsidR="00930021">
        <w:rPr>
          <w:rFonts w:ascii="Calibri" w:hAnsi="Calibri" w:cs="Calibri"/>
          <w:sz w:val="24"/>
          <w:szCs w:val="24"/>
        </w:rPr>
        <w:t xml:space="preserve"> </w:t>
      </w:r>
      <w:r w:rsidRPr="0661C67B">
        <w:rPr>
          <w:rFonts w:ascii="Calibri" w:hAnsi="Calibri" w:cs="Calibri"/>
          <w:sz w:val="24"/>
          <w:szCs w:val="24"/>
        </w:rPr>
        <w:t xml:space="preserve">Spanish </w:t>
      </w:r>
      <w:r w:rsidR="00930021">
        <w:rPr>
          <w:rFonts w:ascii="Calibri" w:hAnsi="Calibri" w:cs="Calibri"/>
          <w:sz w:val="24"/>
          <w:szCs w:val="24"/>
        </w:rPr>
        <w:t xml:space="preserve">version </w:t>
      </w:r>
      <w:r w:rsidRPr="0661C67B">
        <w:rPr>
          <w:rFonts w:ascii="Calibri" w:hAnsi="Calibri" w:cs="Calibri"/>
          <w:sz w:val="24"/>
          <w:szCs w:val="24"/>
        </w:rPr>
        <w:t>and paper versions, when the collection is rolled out to Puerto Rico and remote parts of Alaska.</w:t>
      </w:r>
    </w:p>
    <w:p w:rsidR="0001470A" w:rsidRPr="00EC4333" w:rsidP="0001470A" w14:paraId="461D20C4" w14:textId="77777777">
      <w:pPr>
        <w:ind w:left="450"/>
        <w:rPr>
          <w:rFonts w:ascii="Calibri" w:hAnsi="Calibri" w:cs="Calibri"/>
          <w:b/>
          <w:sz w:val="24"/>
          <w:szCs w:val="24"/>
        </w:rPr>
      </w:pPr>
    </w:p>
    <w:p w:rsidR="00201347" w:rsidRPr="00EC4333" w:rsidP="00BC41B6" w14:paraId="606E298F" w14:textId="77155955">
      <w:pPr>
        <w:pStyle w:val="ListParagraph"/>
        <w:numPr>
          <w:ilvl w:val="0"/>
          <w:numId w:val="7"/>
        </w:numPr>
        <w:rPr>
          <w:rFonts w:ascii="Calibri" w:hAnsi="Calibri" w:cs="Calibri"/>
          <w:b/>
          <w:sz w:val="24"/>
          <w:szCs w:val="24"/>
        </w:rPr>
      </w:pPr>
      <w:r w:rsidRPr="00EC4333">
        <w:rPr>
          <w:rFonts w:ascii="Calibri" w:hAnsi="Calibri" w:cs="Calibri"/>
          <w:b/>
          <w:sz w:val="24"/>
          <w:szCs w:val="24"/>
        </w:rPr>
        <w:t>Describe efforts to identify duplication. Show specifically why any similar information already available cannot be used or modified for use for the purposes described in Question</w:t>
      </w:r>
      <w:r w:rsidRPr="00EC4333">
        <w:rPr>
          <w:rFonts w:ascii="Calibri" w:hAnsi="Calibri" w:cs="Calibri"/>
          <w:b/>
          <w:spacing w:val="-42"/>
          <w:sz w:val="24"/>
          <w:szCs w:val="24"/>
        </w:rPr>
        <w:t xml:space="preserve"> </w:t>
      </w:r>
      <w:r w:rsidRPr="00EC4333">
        <w:rPr>
          <w:rFonts w:ascii="Calibri" w:hAnsi="Calibri" w:cs="Calibri"/>
          <w:b/>
          <w:sz w:val="24"/>
          <w:szCs w:val="24"/>
        </w:rPr>
        <w:t>2</w:t>
      </w:r>
      <w:r w:rsidRPr="00EC4333" w:rsidR="003C66B9">
        <w:rPr>
          <w:rFonts w:ascii="Calibri" w:hAnsi="Calibri" w:cs="Calibri"/>
          <w:b/>
          <w:sz w:val="24"/>
          <w:szCs w:val="24"/>
        </w:rPr>
        <w:t>.</w:t>
      </w:r>
    </w:p>
    <w:p w:rsidR="00C71DDD" w:rsidRPr="00EC4333" w:rsidP="00C71DDD" w14:paraId="2172C99B" w14:textId="7777777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sz w:val="24"/>
          <w:szCs w:val="24"/>
        </w:rPr>
      </w:pPr>
    </w:p>
    <w:p w:rsidR="00C71DDD" w:rsidRPr="00EC4333" w:rsidP="00C71DDD" w14:paraId="47EC4CCE" w14:textId="19936CE5">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 w:val="24"/>
          <w:szCs w:val="24"/>
        </w:rPr>
      </w:pPr>
      <w:r w:rsidRPr="00EC4333">
        <w:rPr>
          <w:rFonts w:ascii="Calibri" w:hAnsi="Calibri" w:cs="Calibri"/>
          <w:sz w:val="24"/>
          <w:szCs w:val="24"/>
        </w:rPr>
        <w:t>The Census Bureau needs a mechanism that allows members of the public to express their interest in temporary, intermittent decennial census jobs. The decennial census operations require</w:t>
      </w:r>
      <w:r w:rsidRPr="00EC4333">
        <w:rPr>
          <w:rFonts w:ascii="Calibri" w:hAnsi="Calibri" w:cs="Calibri"/>
          <w:sz w:val="24"/>
          <w:szCs w:val="24"/>
        </w:rPr>
        <w:t xml:space="preserve"> large numbers of employees for assignments of a limited duration</w:t>
      </w:r>
      <w:r w:rsidRPr="00EC4333">
        <w:rPr>
          <w:rFonts w:ascii="Calibri" w:hAnsi="Calibri" w:cs="Calibri"/>
          <w:sz w:val="24"/>
          <w:szCs w:val="24"/>
        </w:rPr>
        <w:t xml:space="preserve"> (weeks or months)</w:t>
      </w:r>
      <w:r w:rsidRPr="00EC4333" w:rsidR="000E4793">
        <w:rPr>
          <w:rFonts w:ascii="Calibri" w:hAnsi="Calibri" w:cs="Calibri"/>
          <w:sz w:val="24"/>
          <w:szCs w:val="24"/>
        </w:rPr>
        <w:t xml:space="preserve">. This collection </w:t>
      </w:r>
      <w:r w:rsidR="004E5C77">
        <w:rPr>
          <w:rFonts w:ascii="Calibri" w:hAnsi="Calibri" w:cs="Calibri"/>
          <w:sz w:val="24"/>
          <w:szCs w:val="24"/>
        </w:rPr>
        <w:t>allows</w:t>
      </w:r>
      <w:r w:rsidRPr="00EC4333" w:rsidR="000E4793">
        <w:rPr>
          <w:rFonts w:ascii="Calibri" w:hAnsi="Calibri" w:cs="Calibri"/>
          <w:sz w:val="24"/>
          <w:szCs w:val="24"/>
        </w:rPr>
        <w:t xml:space="preserve"> the Census Bureau </w:t>
      </w:r>
      <w:r w:rsidRPr="00EC4333">
        <w:rPr>
          <w:rFonts w:ascii="Calibri" w:hAnsi="Calibri" w:cs="Calibri"/>
          <w:sz w:val="24"/>
          <w:szCs w:val="24"/>
        </w:rPr>
        <w:t xml:space="preserve">to collect </w:t>
      </w:r>
      <w:r w:rsidRPr="00EC4333" w:rsidR="000E4793">
        <w:rPr>
          <w:rFonts w:ascii="Calibri" w:hAnsi="Calibri" w:cs="Calibri"/>
          <w:sz w:val="24"/>
          <w:szCs w:val="24"/>
        </w:rPr>
        <w:t xml:space="preserve">the minimum and most up-to-date information needed to </w:t>
      </w:r>
      <w:r w:rsidRPr="00EC4333">
        <w:rPr>
          <w:rFonts w:ascii="Calibri" w:hAnsi="Calibri" w:cs="Calibri"/>
          <w:sz w:val="24"/>
          <w:szCs w:val="24"/>
        </w:rPr>
        <w:t xml:space="preserve">make </w:t>
      </w:r>
      <w:r w:rsidRPr="00EC4333" w:rsidR="000E4793">
        <w:rPr>
          <w:rFonts w:ascii="Calibri" w:hAnsi="Calibri" w:cs="Calibri"/>
          <w:sz w:val="24"/>
          <w:szCs w:val="24"/>
        </w:rPr>
        <w:t xml:space="preserve">hiring decisions and allows the applicant to apply for multiple jobs without completing multiple </w:t>
      </w:r>
      <w:r w:rsidRPr="00EC4333">
        <w:rPr>
          <w:rFonts w:ascii="Calibri" w:hAnsi="Calibri" w:cs="Calibri"/>
          <w:sz w:val="24"/>
          <w:szCs w:val="24"/>
        </w:rPr>
        <w:t>applications</w:t>
      </w:r>
      <w:r w:rsidRPr="00EC4333" w:rsidR="000E4793">
        <w:rPr>
          <w:rFonts w:ascii="Calibri" w:hAnsi="Calibri" w:cs="Calibri"/>
          <w:sz w:val="24"/>
          <w:szCs w:val="24"/>
        </w:rPr>
        <w:t>.</w:t>
      </w:r>
      <w:r w:rsidR="005B1DD7">
        <w:rPr>
          <w:rFonts w:ascii="Calibri" w:hAnsi="Calibri" w:cs="Calibri"/>
          <w:sz w:val="24"/>
          <w:szCs w:val="24"/>
        </w:rPr>
        <w:t xml:space="preserve"> The process also reuses information previously provided by the applicant to populate the </w:t>
      </w:r>
      <w:r w:rsidRPr="003948C5" w:rsidR="005B1DD7">
        <w:rPr>
          <w:rFonts w:ascii="Calibri" w:hAnsi="Calibri" w:cs="Calibri"/>
          <w:i/>
          <w:iCs/>
          <w:sz w:val="24"/>
          <w:szCs w:val="24"/>
        </w:rPr>
        <w:t>self-response interview questionnaires</w:t>
      </w:r>
      <w:r w:rsidR="005B1DD7">
        <w:rPr>
          <w:rFonts w:ascii="Calibri" w:hAnsi="Calibri" w:cs="Calibri"/>
          <w:sz w:val="24"/>
          <w:szCs w:val="24"/>
        </w:rPr>
        <w:t xml:space="preserve"> when applicants are considered </w:t>
      </w:r>
      <w:r w:rsidR="00D16F19">
        <w:rPr>
          <w:rFonts w:ascii="Calibri" w:hAnsi="Calibri" w:cs="Calibri"/>
          <w:sz w:val="24"/>
          <w:szCs w:val="24"/>
        </w:rPr>
        <w:t>multiple times</w:t>
      </w:r>
      <w:r w:rsidR="005B1DD7">
        <w:rPr>
          <w:rFonts w:ascii="Calibri" w:hAnsi="Calibri" w:cs="Calibri"/>
          <w:sz w:val="24"/>
          <w:szCs w:val="24"/>
        </w:rPr>
        <w:t xml:space="preserve"> for a </w:t>
      </w:r>
      <w:r w:rsidR="00D16F19">
        <w:rPr>
          <w:rFonts w:ascii="Calibri" w:hAnsi="Calibri" w:cs="Calibri"/>
          <w:sz w:val="24"/>
          <w:szCs w:val="24"/>
        </w:rPr>
        <w:t xml:space="preserve">specific </w:t>
      </w:r>
      <w:r w:rsidR="005B1DD7">
        <w:rPr>
          <w:rFonts w:ascii="Calibri" w:hAnsi="Calibri" w:cs="Calibri"/>
          <w:sz w:val="24"/>
          <w:szCs w:val="24"/>
        </w:rPr>
        <w:t>position.</w:t>
      </w:r>
    </w:p>
    <w:p w:rsidR="00B82768" w:rsidRPr="00EC4333" w:rsidP="00B82768" w14:paraId="60061E4C" w14:textId="77777777">
      <w:pPr>
        <w:pStyle w:val="BodyText"/>
        <w:rPr>
          <w:rFonts w:ascii="Calibri" w:hAnsi="Calibri" w:cs="Calibri"/>
        </w:rPr>
      </w:pPr>
    </w:p>
    <w:p w:rsidR="00201347" w:rsidRPr="00EC4333" w:rsidP="00060FAF" w14:paraId="6E07D74F" w14:textId="77777777">
      <w:pPr>
        <w:pStyle w:val="Heading1"/>
        <w:numPr>
          <w:ilvl w:val="0"/>
          <w:numId w:val="7"/>
        </w:numPr>
        <w:tabs>
          <w:tab w:val="left" w:pos="669"/>
        </w:tabs>
        <w:spacing w:before="123"/>
        <w:ind w:hanging="400"/>
        <w:rPr>
          <w:rFonts w:ascii="Calibri" w:hAnsi="Calibri" w:cs="Calibri"/>
        </w:rPr>
      </w:pPr>
      <w:r w:rsidRPr="00EC4333">
        <w:rPr>
          <w:rFonts w:ascii="Calibri" w:hAnsi="Calibri" w:cs="Calibri"/>
        </w:rPr>
        <w:t>If the collection of information impacts small businesses or other small entities, describe any methods used to minimize</w:t>
      </w:r>
      <w:r w:rsidRPr="00EC4333">
        <w:rPr>
          <w:rFonts w:ascii="Calibri" w:hAnsi="Calibri" w:cs="Calibri"/>
          <w:spacing w:val="-3"/>
        </w:rPr>
        <w:t xml:space="preserve"> </w:t>
      </w:r>
      <w:r w:rsidRPr="00EC4333">
        <w:rPr>
          <w:rFonts w:ascii="Calibri" w:hAnsi="Calibri" w:cs="Calibri"/>
        </w:rPr>
        <w:t>burden.</w:t>
      </w:r>
    </w:p>
    <w:p w:rsidR="00B82768" w:rsidRPr="00EC4333" w:rsidP="00B82768" w14:paraId="3612E0D9" w14:textId="1C86D438">
      <w:pPr>
        <w:spacing w:before="161"/>
        <w:ind w:left="400"/>
        <w:rPr>
          <w:rFonts w:ascii="Calibri" w:hAnsi="Calibri" w:cs="Calibri"/>
          <w:bCs/>
          <w:sz w:val="24"/>
          <w:szCs w:val="24"/>
        </w:rPr>
      </w:pPr>
      <w:r w:rsidRPr="00EC4333">
        <w:rPr>
          <w:rFonts w:ascii="Calibri" w:hAnsi="Calibri" w:cs="Calibri"/>
          <w:bCs/>
          <w:sz w:val="24"/>
          <w:szCs w:val="24"/>
        </w:rPr>
        <w:t>Not applicable to this collection.</w:t>
      </w:r>
    </w:p>
    <w:p w:rsidR="00B82768" w:rsidRPr="00EC4333" w14:paraId="44EAFD9C" w14:textId="77777777">
      <w:pPr>
        <w:pStyle w:val="BodyText"/>
        <w:spacing w:before="160"/>
        <w:ind w:right="580"/>
        <w:rPr>
          <w:rFonts w:ascii="Calibri" w:hAnsi="Calibri" w:cs="Calibri"/>
        </w:rPr>
      </w:pPr>
    </w:p>
    <w:p w:rsidR="00201347" w:rsidRPr="00EC4333" w:rsidP="00844D2F" w14:paraId="16040DF1" w14:textId="77777777">
      <w:pPr>
        <w:pStyle w:val="Heading1"/>
        <w:numPr>
          <w:ilvl w:val="0"/>
          <w:numId w:val="7"/>
        </w:numPr>
        <w:tabs>
          <w:tab w:val="left" w:pos="669"/>
        </w:tabs>
        <w:spacing w:before="116"/>
        <w:ind w:left="360" w:hanging="360"/>
        <w:rPr>
          <w:rFonts w:ascii="Calibri" w:hAnsi="Calibri" w:cs="Calibri"/>
        </w:rPr>
      </w:pPr>
      <w:r w:rsidRPr="00EC4333">
        <w:rPr>
          <w:rFonts w:ascii="Calibri" w:hAnsi="Calibri" w:cs="Calibri"/>
        </w:rPr>
        <w:t>Describe the consequence to Federal program or policy acti</w:t>
      </w:r>
      <w:r w:rsidRPr="00EC4333" w:rsidR="00060FAF">
        <w:rPr>
          <w:rFonts w:ascii="Calibri" w:hAnsi="Calibri" w:cs="Calibri"/>
        </w:rPr>
        <w:t xml:space="preserve">vities if the collection is not </w:t>
      </w:r>
      <w:r w:rsidRPr="00EC4333">
        <w:rPr>
          <w:rFonts w:ascii="Calibri" w:hAnsi="Calibri" w:cs="Calibri"/>
        </w:rPr>
        <w:t>conducted or is conducted less frequently, as well as any technical or legal obstacles to reducing</w:t>
      </w:r>
      <w:r w:rsidRPr="00EC4333">
        <w:rPr>
          <w:rFonts w:ascii="Calibri" w:hAnsi="Calibri" w:cs="Calibri"/>
          <w:spacing w:val="-1"/>
        </w:rPr>
        <w:t xml:space="preserve"> </w:t>
      </w:r>
      <w:r w:rsidRPr="00EC4333">
        <w:rPr>
          <w:rFonts w:ascii="Calibri" w:hAnsi="Calibri" w:cs="Calibri"/>
        </w:rPr>
        <w:t>burden.</w:t>
      </w:r>
    </w:p>
    <w:p w:rsidR="00B82768" w:rsidRPr="00EC4333" w:rsidP="00B82768" w14:paraId="16920C5E" w14:textId="23B6C470">
      <w:pPr>
        <w:spacing w:before="161"/>
        <w:ind w:left="400"/>
        <w:rPr>
          <w:rFonts w:ascii="Calibri" w:hAnsi="Calibri" w:cs="Calibri"/>
          <w:bCs/>
          <w:sz w:val="24"/>
          <w:szCs w:val="24"/>
        </w:rPr>
      </w:pPr>
      <w:r w:rsidRPr="00EC4333">
        <w:rPr>
          <w:rFonts w:ascii="Calibri" w:hAnsi="Calibri" w:cs="Calibri"/>
          <w:bCs/>
          <w:sz w:val="24"/>
          <w:szCs w:val="24"/>
        </w:rPr>
        <w:t xml:space="preserve">The Census Bureau will be </w:t>
      </w:r>
      <w:r w:rsidRPr="00EC4333" w:rsidR="001076A0">
        <w:rPr>
          <w:rFonts w:ascii="Calibri" w:hAnsi="Calibri" w:cs="Calibri"/>
          <w:bCs/>
          <w:sz w:val="24"/>
          <w:szCs w:val="24"/>
        </w:rPr>
        <w:t xml:space="preserve">unable to support the short-term, high volume staffing needs of decennial census field operations, including decennial census field tests and the 2030 Census. Decennial field tests allow the Census Bureau to </w:t>
      </w:r>
      <w:r w:rsidR="00EA71AB">
        <w:rPr>
          <w:rFonts w:ascii="Calibri" w:hAnsi="Calibri" w:cs="Calibri"/>
          <w:bCs/>
          <w:sz w:val="24"/>
          <w:szCs w:val="24"/>
        </w:rPr>
        <w:t>conduct</w:t>
      </w:r>
      <w:r w:rsidRPr="00EC4333" w:rsidR="00EA71AB">
        <w:rPr>
          <w:rFonts w:ascii="Calibri" w:hAnsi="Calibri" w:cs="Calibri"/>
          <w:bCs/>
          <w:sz w:val="24"/>
          <w:szCs w:val="24"/>
        </w:rPr>
        <w:t xml:space="preserve"> </w:t>
      </w:r>
      <w:r w:rsidRPr="00EC4333" w:rsidR="001076A0">
        <w:rPr>
          <w:rFonts w:ascii="Calibri" w:hAnsi="Calibri" w:cs="Calibri"/>
          <w:bCs/>
          <w:sz w:val="24"/>
          <w:szCs w:val="24"/>
        </w:rPr>
        <w:t xml:space="preserve">trial runs of </w:t>
      </w:r>
      <w:r w:rsidR="00D16F19">
        <w:rPr>
          <w:rFonts w:ascii="Calibri" w:hAnsi="Calibri" w:cs="Calibri"/>
          <w:bCs/>
          <w:sz w:val="24"/>
          <w:szCs w:val="24"/>
        </w:rPr>
        <w:t>systems and procedures</w:t>
      </w:r>
      <w:r w:rsidRPr="00EC4333" w:rsidR="001076A0">
        <w:rPr>
          <w:rFonts w:ascii="Calibri" w:hAnsi="Calibri" w:cs="Calibri"/>
          <w:bCs/>
          <w:sz w:val="24"/>
          <w:szCs w:val="24"/>
        </w:rPr>
        <w:t xml:space="preserve"> to plan, prepare for, improve, and modernized the decennial census every ten years.</w:t>
      </w:r>
    </w:p>
    <w:p w:rsidR="00B82768" w:rsidRPr="00EC4333" w:rsidP="00B82768" w14:paraId="4B94D5A5" w14:textId="77777777">
      <w:pPr>
        <w:pStyle w:val="BodyText"/>
        <w:spacing w:before="115"/>
        <w:rPr>
          <w:rFonts w:ascii="Calibri" w:hAnsi="Calibri" w:cs="Calibri"/>
        </w:rPr>
      </w:pPr>
    </w:p>
    <w:p w:rsidR="00201347" w:rsidRPr="00EC4333" w:rsidP="00844D2F" w14:paraId="74BEDF83" w14:textId="66D924A3">
      <w:pPr>
        <w:pStyle w:val="Heading1"/>
        <w:numPr>
          <w:ilvl w:val="0"/>
          <w:numId w:val="7"/>
        </w:numPr>
        <w:tabs>
          <w:tab w:val="left" w:pos="669"/>
        </w:tabs>
        <w:spacing w:before="122" w:line="259" w:lineRule="auto"/>
        <w:ind w:left="360" w:hanging="360"/>
        <w:rPr>
          <w:rFonts w:ascii="Calibri" w:hAnsi="Calibri" w:cs="Calibri"/>
        </w:rPr>
      </w:pPr>
      <w:r w:rsidRPr="00EC4333">
        <w:rPr>
          <w:rFonts w:ascii="Calibri" w:hAnsi="Calibri" w:cs="Calibri"/>
        </w:rPr>
        <w:t>Explain any special circumstances that would cause an information collection to</w:t>
      </w:r>
      <w:r w:rsidR="00241605">
        <w:rPr>
          <w:rFonts w:ascii="Calibri" w:hAnsi="Calibri" w:cs="Calibri"/>
        </w:rPr>
        <w:t xml:space="preserve"> </w:t>
      </w:r>
      <w:r w:rsidRPr="00EC4333">
        <w:rPr>
          <w:rFonts w:ascii="Calibri" w:hAnsi="Calibri" w:cs="Calibri"/>
          <w:spacing w:val="-45"/>
        </w:rPr>
        <w:t xml:space="preserve"> </w:t>
      </w:r>
      <w:r w:rsidRPr="00EC4333">
        <w:rPr>
          <w:rFonts w:ascii="Calibri" w:hAnsi="Calibri" w:cs="Calibri"/>
        </w:rPr>
        <w:t>be conducted in a</w:t>
      </w:r>
      <w:r w:rsidRPr="00EC4333">
        <w:rPr>
          <w:rFonts w:ascii="Calibri" w:hAnsi="Calibri" w:cs="Calibri"/>
          <w:spacing w:val="-2"/>
        </w:rPr>
        <w:t xml:space="preserve"> </w:t>
      </w:r>
      <w:r w:rsidRPr="00EC4333">
        <w:rPr>
          <w:rFonts w:ascii="Calibri" w:hAnsi="Calibri" w:cs="Calibri"/>
        </w:rPr>
        <w:t>manner:</w:t>
      </w:r>
    </w:p>
    <w:p w:rsidR="003525BC" w:rsidRPr="003525BC" w:rsidP="003525BC" w14:paraId="3A724A43" w14:textId="45C3EE58">
      <w:pPr>
        <w:pStyle w:val="ListParagraph"/>
        <w:numPr>
          <w:ilvl w:val="0"/>
          <w:numId w:val="9"/>
        </w:numPr>
        <w:tabs>
          <w:tab w:val="left" w:pos="759"/>
          <w:tab w:val="left" w:pos="760"/>
        </w:tabs>
        <w:spacing w:before="160"/>
        <w:rPr>
          <w:rFonts w:ascii="Calibri" w:hAnsi="Calibri" w:cs="Calibri"/>
          <w:sz w:val="24"/>
          <w:szCs w:val="24"/>
        </w:rPr>
      </w:pPr>
      <w:r w:rsidRPr="003525BC">
        <w:rPr>
          <w:rFonts w:ascii="Calibri" w:hAnsi="Calibri" w:cs="Calibri"/>
          <w:b/>
          <w:bCs/>
          <w:i/>
          <w:iCs/>
          <w:sz w:val="24"/>
          <w:szCs w:val="24"/>
        </w:rPr>
        <w:t>requiring respondents to report information to the agency more often than</w:t>
      </w:r>
      <w:r w:rsidRPr="003525BC">
        <w:rPr>
          <w:rFonts w:ascii="Calibri" w:hAnsi="Calibri" w:cs="Calibri"/>
          <w:b/>
          <w:bCs/>
          <w:i/>
          <w:iCs/>
          <w:spacing w:val="-16"/>
          <w:sz w:val="24"/>
          <w:szCs w:val="24"/>
        </w:rPr>
        <w:t xml:space="preserve"> </w:t>
      </w:r>
      <w:r w:rsidRPr="003525BC">
        <w:rPr>
          <w:rFonts w:ascii="Calibri" w:hAnsi="Calibri" w:cs="Calibri"/>
          <w:b/>
          <w:bCs/>
          <w:i/>
          <w:iCs/>
          <w:sz w:val="24"/>
          <w:szCs w:val="24"/>
        </w:rPr>
        <w:t>quarterly</w:t>
      </w:r>
      <w:r>
        <w:rPr>
          <w:rFonts w:ascii="Calibri" w:hAnsi="Calibri" w:cs="Calibri"/>
          <w:sz w:val="24"/>
          <w:szCs w:val="24"/>
        </w:rPr>
        <w:t xml:space="preserve"> - </w:t>
      </w:r>
      <w:r w:rsidRPr="003525BC">
        <w:rPr>
          <w:rFonts w:ascii="Calibri" w:hAnsi="Calibri" w:cs="Calibri"/>
          <w:sz w:val="24"/>
          <w:szCs w:val="24"/>
        </w:rPr>
        <w:t xml:space="preserve">Respondents </w:t>
      </w:r>
      <w:r w:rsidR="00F54AFF">
        <w:rPr>
          <w:rFonts w:ascii="Calibri" w:hAnsi="Calibri" w:cs="Calibri"/>
          <w:sz w:val="24"/>
          <w:szCs w:val="24"/>
        </w:rPr>
        <w:t xml:space="preserve">(applicants) </w:t>
      </w:r>
      <w:r w:rsidRPr="003525BC">
        <w:rPr>
          <w:rFonts w:ascii="Calibri" w:hAnsi="Calibri" w:cs="Calibri"/>
          <w:sz w:val="24"/>
          <w:szCs w:val="24"/>
        </w:rPr>
        <w:t xml:space="preserve">report information to the agency one time for each census test or </w:t>
      </w:r>
      <w:r>
        <w:rPr>
          <w:rFonts w:ascii="Calibri" w:hAnsi="Calibri" w:cs="Calibri"/>
          <w:sz w:val="24"/>
          <w:szCs w:val="24"/>
        </w:rPr>
        <w:t xml:space="preserve">decennial </w:t>
      </w:r>
      <w:r w:rsidRPr="003525BC">
        <w:rPr>
          <w:rFonts w:ascii="Calibri" w:hAnsi="Calibri" w:cs="Calibri"/>
          <w:sz w:val="24"/>
          <w:szCs w:val="24"/>
        </w:rPr>
        <w:t xml:space="preserve">census for which they would like to be considered for a job. Applicants may provide updates if they choose. For example, the </w:t>
      </w:r>
      <w:r w:rsidR="00F54AFF">
        <w:rPr>
          <w:rFonts w:ascii="Calibri" w:hAnsi="Calibri" w:cs="Calibri"/>
          <w:sz w:val="24"/>
          <w:szCs w:val="24"/>
        </w:rPr>
        <w:t>applicant</w:t>
      </w:r>
      <w:r w:rsidRPr="003525BC">
        <w:rPr>
          <w:rFonts w:ascii="Calibri" w:hAnsi="Calibri" w:cs="Calibri"/>
          <w:sz w:val="24"/>
          <w:szCs w:val="24"/>
        </w:rPr>
        <w:t xml:space="preserve"> may choose to update </w:t>
      </w:r>
      <w:r w:rsidR="00F54AFF">
        <w:rPr>
          <w:rFonts w:ascii="Calibri" w:hAnsi="Calibri" w:cs="Calibri"/>
          <w:sz w:val="24"/>
          <w:szCs w:val="24"/>
        </w:rPr>
        <w:t>his/her</w:t>
      </w:r>
      <w:r w:rsidRPr="003525BC">
        <w:rPr>
          <w:rFonts w:ascii="Calibri" w:hAnsi="Calibri" w:cs="Calibri"/>
          <w:sz w:val="24"/>
          <w:szCs w:val="24"/>
        </w:rPr>
        <w:t xml:space="preserve"> application with </w:t>
      </w:r>
      <w:r w:rsidR="00F54AFF">
        <w:rPr>
          <w:rFonts w:ascii="Calibri" w:hAnsi="Calibri" w:cs="Calibri"/>
          <w:sz w:val="24"/>
          <w:szCs w:val="24"/>
        </w:rPr>
        <w:t>new</w:t>
      </w:r>
      <w:r w:rsidRPr="003525BC">
        <w:rPr>
          <w:rFonts w:ascii="Calibri" w:hAnsi="Calibri" w:cs="Calibri"/>
          <w:sz w:val="24"/>
          <w:szCs w:val="24"/>
        </w:rPr>
        <w:t xml:space="preserve"> contact information.</w:t>
      </w:r>
    </w:p>
    <w:p w:rsidR="003525BC" w:rsidRPr="00EC4333" w:rsidP="003525BC" w14:paraId="7D7A470A" w14:textId="1349C8D7">
      <w:pPr>
        <w:pStyle w:val="ListParagraph"/>
        <w:numPr>
          <w:ilvl w:val="0"/>
          <w:numId w:val="19"/>
        </w:numPr>
        <w:tabs>
          <w:tab w:val="left" w:pos="759"/>
          <w:tab w:val="left" w:pos="760"/>
        </w:tabs>
        <w:ind w:left="720"/>
        <w:rPr>
          <w:rFonts w:ascii="Calibri" w:hAnsi="Calibri" w:cs="Calibri"/>
          <w:sz w:val="24"/>
          <w:szCs w:val="24"/>
        </w:rPr>
      </w:pPr>
      <w:r w:rsidRPr="003525BC">
        <w:rPr>
          <w:rFonts w:ascii="Calibri" w:hAnsi="Calibri" w:cs="Calibri"/>
          <w:b/>
          <w:bCs/>
          <w:i/>
          <w:iCs/>
          <w:sz w:val="24"/>
          <w:szCs w:val="24"/>
        </w:rPr>
        <w:t>requiring respondents to prepare a written response to a collection of information in fewer than 30 days after receipt of it</w:t>
      </w:r>
      <w:r>
        <w:rPr>
          <w:rFonts w:ascii="Calibri" w:hAnsi="Calibri" w:cs="Calibri"/>
          <w:sz w:val="24"/>
          <w:szCs w:val="24"/>
        </w:rPr>
        <w:t xml:space="preserve"> - </w:t>
      </w:r>
      <w:r w:rsidRPr="00EC4333">
        <w:rPr>
          <w:rFonts w:ascii="Calibri" w:hAnsi="Calibri" w:cs="Calibri"/>
          <w:sz w:val="24"/>
          <w:szCs w:val="24"/>
        </w:rPr>
        <w:t xml:space="preserve">Respondents </w:t>
      </w:r>
      <w:r w:rsidR="00F54AFF">
        <w:rPr>
          <w:rFonts w:ascii="Calibri" w:hAnsi="Calibri" w:cs="Calibri"/>
          <w:sz w:val="24"/>
          <w:szCs w:val="24"/>
        </w:rPr>
        <w:t xml:space="preserve">(applicants) </w:t>
      </w:r>
      <w:r w:rsidRPr="00EC4333">
        <w:rPr>
          <w:rFonts w:ascii="Calibri" w:hAnsi="Calibri" w:cs="Calibri"/>
          <w:sz w:val="24"/>
          <w:szCs w:val="24"/>
        </w:rPr>
        <w:t xml:space="preserve">can choose when to complete the collection anytime between the start and end of </w:t>
      </w:r>
      <w:r w:rsidR="00F54AFF">
        <w:rPr>
          <w:rFonts w:ascii="Calibri" w:hAnsi="Calibri" w:cs="Calibri"/>
          <w:sz w:val="24"/>
          <w:szCs w:val="24"/>
        </w:rPr>
        <w:t xml:space="preserve">the </w:t>
      </w:r>
      <w:r w:rsidRPr="00EC4333">
        <w:rPr>
          <w:rFonts w:ascii="Calibri" w:hAnsi="Calibri" w:cs="Calibri"/>
          <w:sz w:val="24"/>
          <w:szCs w:val="24"/>
        </w:rPr>
        <w:t xml:space="preserve">recruiting </w:t>
      </w:r>
      <w:r w:rsidR="00F54AFF">
        <w:rPr>
          <w:rFonts w:ascii="Calibri" w:hAnsi="Calibri" w:cs="Calibri"/>
          <w:sz w:val="24"/>
          <w:szCs w:val="24"/>
        </w:rPr>
        <w:t xml:space="preserve">period </w:t>
      </w:r>
      <w:r w:rsidRPr="00EC4333">
        <w:rPr>
          <w:rFonts w:ascii="Calibri" w:hAnsi="Calibri" w:cs="Calibri"/>
          <w:sz w:val="24"/>
          <w:szCs w:val="24"/>
        </w:rPr>
        <w:t>for a decennial census test or a decennial census.</w:t>
      </w:r>
    </w:p>
    <w:p w:rsidR="003525BC" w:rsidRPr="00EC4333" w:rsidP="003525BC" w14:paraId="3463B353" w14:textId="61E79FEF">
      <w:pPr>
        <w:pStyle w:val="ListParagraph"/>
        <w:numPr>
          <w:ilvl w:val="0"/>
          <w:numId w:val="19"/>
        </w:numPr>
        <w:tabs>
          <w:tab w:val="left" w:pos="759"/>
          <w:tab w:val="left" w:pos="760"/>
        </w:tabs>
        <w:ind w:left="720"/>
        <w:rPr>
          <w:rFonts w:ascii="Calibri" w:hAnsi="Calibri" w:cs="Calibri"/>
          <w:sz w:val="24"/>
          <w:szCs w:val="24"/>
        </w:rPr>
      </w:pPr>
      <w:r w:rsidRPr="0661C67B">
        <w:rPr>
          <w:rFonts w:ascii="Calibri" w:hAnsi="Calibri" w:cs="Calibri"/>
          <w:b/>
          <w:bCs/>
          <w:i/>
          <w:iCs/>
          <w:sz w:val="24"/>
          <w:szCs w:val="24"/>
        </w:rPr>
        <w:t>requiring respondents to submit more than an original and two copies of any</w:t>
      </w:r>
      <w:r w:rsidRPr="00EC4333">
        <w:rPr>
          <w:rFonts w:ascii="Calibri" w:hAnsi="Calibri" w:cs="Calibri"/>
          <w:spacing w:val="-16"/>
          <w:sz w:val="24"/>
          <w:szCs w:val="24"/>
        </w:rPr>
        <w:t xml:space="preserve"> </w:t>
      </w:r>
      <w:r w:rsidRPr="0661C67B">
        <w:rPr>
          <w:rFonts w:ascii="Calibri" w:hAnsi="Calibri" w:cs="Calibri"/>
          <w:b/>
          <w:bCs/>
          <w:i/>
          <w:iCs/>
          <w:sz w:val="24"/>
          <w:szCs w:val="24"/>
        </w:rPr>
        <w:t>document</w:t>
      </w:r>
      <w:r>
        <w:rPr>
          <w:rFonts w:ascii="Calibri" w:hAnsi="Calibri" w:cs="Calibri"/>
          <w:sz w:val="24"/>
          <w:szCs w:val="24"/>
        </w:rPr>
        <w:t xml:space="preserve"> - </w:t>
      </w:r>
      <w:r w:rsidRPr="00EC4333">
        <w:rPr>
          <w:rFonts w:ascii="Calibri" w:hAnsi="Calibri" w:cs="Calibri"/>
          <w:sz w:val="24"/>
          <w:szCs w:val="24"/>
        </w:rPr>
        <w:t xml:space="preserve">Respondents </w:t>
      </w:r>
      <w:r w:rsidR="00F54AFF">
        <w:rPr>
          <w:rFonts w:ascii="Calibri" w:hAnsi="Calibri" w:cs="Calibri"/>
          <w:sz w:val="24"/>
          <w:szCs w:val="24"/>
        </w:rPr>
        <w:t xml:space="preserve">(applicants) </w:t>
      </w:r>
      <w:r w:rsidRPr="00EC4333">
        <w:rPr>
          <w:rFonts w:ascii="Calibri" w:hAnsi="Calibri" w:cs="Calibri"/>
          <w:sz w:val="24"/>
          <w:szCs w:val="24"/>
        </w:rPr>
        <w:t>who are required to submit documentation will submit only one copy of each required document.</w:t>
      </w:r>
    </w:p>
    <w:p w:rsidR="003525BC" w:rsidRPr="00EC4333" w:rsidP="003525BC" w14:paraId="10572AA5" w14:textId="19ECDE63">
      <w:pPr>
        <w:pStyle w:val="ListParagraph"/>
        <w:numPr>
          <w:ilvl w:val="0"/>
          <w:numId w:val="19"/>
        </w:numPr>
        <w:tabs>
          <w:tab w:val="left" w:pos="759"/>
          <w:tab w:val="left" w:pos="760"/>
        </w:tabs>
        <w:spacing w:before="158"/>
        <w:ind w:left="720"/>
        <w:rPr>
          <w:rFonts w:ascii="Calibri" w:hAnsi="Calibri" w:cs="Calibri"/>
          <w:sz w:val="24"/>
          <w:szCs w:val="24"/>
        </w:rPr>
      </w:pPr>
      <w:r w:rsidRPr="003525BC">
        <w:rPr>
          <w:rFonts w:ascii="Calibri" w:hAnsi="Calibri" w:cs="Calibri"/>
          <w:b/>
          <w:bCs/>
          <w:i/>
          <w:iCs/>
          <w:sz w:val="24"/>
          <w:szCs w:val="24"/>
        </w:rPr>
        <w:t>requiring respondents to retain records, other than health, medical, government contract, grant-in- aid, or tax records for more than three</w:t>
      </w:r>
      <w:r w:rsidRPr="003525BC">
        <w:rPr>
          <w:rFonts w:ascii="Calibri" w:hAnsi="Calibri" w:cs="Calibri"/>
          <w:b/>
          <w:bCs/>
          <w:i/>
          <w:iCs/>
          <w:spacing w:val="-4"/>
          <w:sz w:val="24"/>
          <w:szCs w:val="24"/>
        </w:rPr>
        <w:t xml:space="preserve"> </w:t>
      </w:r>
      <w:r w:rsidRPr="003525BC">
        <w:rPr>
          <w:rFonts w:ascii="Calibri" w:hAnsi="Calibri" w:cs="Calibri"/>
          <w:b/>
          <w:bCs/>
          <w:i/>
          <w:iCs/>
          <w:sz w:val="24"/>
          <w:szCs w:val="24"/>
        </w:rPr>
        <w:t>years</w:t>
      </w:r>
      <w:r>
        <w:rPr>
          <w:rFonts w:ascii="Calibri" w:hAnsi="Calibri" w:cs="Calibri"/>
          <w:sz w:val="24"/>
          <w:szCs w:val="24"/>
        </w:rPr>
        <w:t xml:space="preserve"> - </w:t>
      </w:r>
      <w:r w:rsidRPr="00EC4333">
        <w:rPr>
          <w:rFonts w:ascii="Calibri" w:hAnsi="Calibri" w:cs="Calibri"/>
          <w:sz w:val="24"/>
          <w:szCs w:val="24"/>
        </w:rPr>
        <w:t xml:space="preserve">Respondents </w:t>
      </w:r>
      <w:r w:rsidR="00F54AFF">
        <w:rPr>
          <w:rFonts w:ascii="Calibri" w:hAnsi="Calibri" w:cs="Calibri"/>
          <w:sz w:val="24"/>
          <w:szCs w:val="24"/>
        </w:rPr>
        <w:t xml:space="preserve">(applicants) </w:t>
      </w:r>
      <w:r w:rsidRPr="00EC4333">
        <w:rPr>
          <w:rFonts w:ascii="Calibri" w:hAnsi="Calibri" w:cs="Calibri"/>
          <w:sz w:val="24"/>
          <w:szCs w:val="24"/>
        </w:rPr>
        <w:t>are not required to retain records for this collection.</w:t>
      </w:r>
    </w:p>
    <w:p w:rsidR="003525BC" w:rsidRPr="00EC4333" w:rsidP="003525BC" w14:paraId="523FBF6D" w14:textId="77777777">
      <w:pPr>
        <w:pStyle w:val="ListParagraph"/>
        <w:numPr>
          <w:ilvl w:val="0"/>
          <w:numId w:val="19"/>
        </w:numPr>
        <w:tabs>
          <w:tab w:val="left" w:pos="759"/>
          <w:tab w:val="left" w:pos="760"/>
        </w:tabs>
        <w:ind w:left="720"/>
        <w:rPr>
          <w:rFonts w:ascii="Calibri" w:hAnsi="Calibri" w:cs="Calibri"/>
          <w:sz w:val="24"/>
          <w:szCs w:val="24"/>
        </w:rPr>
      </w:pPr>
      <w:r w:rsidRPr="003525BC">
        <w:rPr>
          <w:rFonts w:ascii="Calibri" w:hAnsi="Calibri" w:cs="Calibri"/>
          <w:b/>
          <w:bCs/>
          <w:i/>
          <w:iCs/>
          <w:sz w:val="24"/>
          <w:szCs w:val="24"/>
        </w:rPr>
        <w:t>in connection with a statistical survey, that is not designed to produce valid and reliable results that can be generalized to the universe of</w:t>
      </w:r>
      <w:r w:rsidRPr="003525BC">
        <w:rPr>
          <w:rFonts w:ascii="Calibri" w:hAnsi="Calibri" w:cs="Calibri"/>
          <w:b/>
          <w:bCs/>
          <w:i/>
          <w:iCs/>
          <w:spacing w:val="-5"/>
          <w:sz w:val="24"/>
          <w:szCs w:val="24"/>
        </w:rPr>
        <w:t xml:space="preserve"> </w:t>
      </w:r>
      <w:r w:rsidRPr="003525BC">
        <w:rPr>
          <w:rFonts w:ascii="Calibri" w:hAnsi="Calibri" w:cs="Calibri"/>
          <w:b/>
          <w:bCs/>
          <w:i/>
          <w:iCs/>
          <w:sz w:val="24"/>
          <w:szCs w:val="24"/>
        </w:rPr>
        <w:t>study</w:t>
      </w:r>
      <w:r>
        <w:rPr>
          <w:rFonts w:ascii="Calibri" w:hAnsi="Calibri" w:cs="Calibri"/>
          <w:sz w:val="24"/>
          <w:szCs w:val="24"/>
        </w:rPr>
        <w:t xml:space="preserve"> - </w:t>
      </w:r>
      <w:r w:rsidRPr="00EC4333">
        <w:rPr>
          <w:rFonts w:ascii="Calibri" w:hAnsi="Calibri" w:cs="Calibri"/>
          <w:sz w:val="24"/>
          <w:szCs w:val="24"/>
        </w:rPr>
        <w:t>This collection is not considered a statistical survey.</w:t>
      </w:r>
    </w:p>
    <w:p w:rsidR="003525BC" w:rsidRPr="00EC4333" w:rsidP="003525BC" w14:paraId="08485928" w14:textId="77777777">
      <w:pPr>
        <w:pStyle w:val="ListParagraph"/>
        <w:numPr>
          <w:ilvl w:val="0"/>
          <w:numId w:val="19"/>
        </w:numPr>
        <w:tabs>
          <w:tab w:val="left" w:pos="759"/>
          <w:tab w:val="left" w:pos="760"/>
        </w:tabs>
        <w:spacing w:before="159"/>
        <w:ind w:left="720"/>
        <w:rPr>
          <w:rFonts w:ascii="Calibri" w:hAnsi="Calibri" w:cs="Calibri"/>
          <w:sz w:val="24"/>
          <w:szCs w:val="24"/>
        </w:rPr>
      </w:pPr>
      <w:r w:rsidRPr="003525BC">
        <w:rPr>
          <w:rFonts w:ascii="Calibri" w:hAnsi="Calibri" w:cs="Calibri"/>
          <w:b/>
          <w:bCs/>
          <w:i/>
          <w:iCs/>
          <w:sz w:val="24"/>
          <w:szCs w:val="24"/>
        </w:rPr>
        <w:t>requiring the use of a statistical data classification that has not been reviewed and approved by OMB</w:t>
      </w:r>
      <w:r>
        <w:rPr>
          <w:rFonts w:ascii="Calibri" w:hAnsi="Calibri" w:cs="Calibri"/>
          <w:sz w:val="24"/>
          <w:szCs w:val="24"/>
        </w:rPr>
        <w:t xml:space="preserve"> - </w:t>
      </w:r>
      <w:r w:rsidRPr="00EC4333">
        <w:rPr>
          <w:rFonts w:ascii="Calibri" w:hAnsi="Calibri" w:cs="Calibri"/>
          <w:sz w:val="24"/>
          <w:szCs w:val="24"/>
        </w:rPr>
        <w:t>This collection does not use statistical data classification.</w:t>
      </w:r>
    </w:p>
    <w:p w:rsidR="003525BC" w:rsidRPr="00EC4333" w:rsidP="003525BC" w14:paraId="14820A36" w14:textId="77777777">
      <w:pPr>
        <w:pStyle w:val="ListParagraph"/>
        <w:numPr>
          <w:ilvl w:val="0"/>
          <w:numId w:val="19"/>
        </w:numPr>
        <w:tabs>
          <w:tab w:val="left" w:pos="759"/>
          <w:tab w:val="left" w:pos="760"/>
        </w:tabs>
        <w:ind w:left="720"/>
        <w:rPr>
          <w:rFonts w:ascii="Calibri" w:hAnsi="Calibri" w:cs="Calibri"/>
          <w:sz w:val="24"/>
          <w:szCs w:val="24"/>
        </w:rPr>
      </w:pPr>
      <w:r w:rsidRPr="003525BC">
        <w:rPr>
          <w:rFonts w:ascii="Calibri" w:hAnsi="Calibri" w:cs="Calibri"/>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Calibri" w:hAnsi="Calibri" w:cs="Calibri"/>
          <w:sz w:val="24"/>
          <w:szCs w:val="24"/>
        </w:rPr>
        <w:t xml:space="preserve"> - </w:t>
      </w:r>
      <w:r w:rsidRPr="00EC4333">
        <w:rPr>
          <w:rFonts w:ascii="Calibri" w:hAnsi="Calibri" w:cs="Calibri"/>
          <w:sz w:val="24"/>
          <w:szCs w:val="24"/>
        </w:rPr>
        <w:t xml:space="preserve">This collection does not require applicants pledge confidentiality to submit the data. </w:t>
      </w:r>
    </w:p>
    <w:p w:rsidR="003525BC" w:rsidP="003525BC" w14:paraId="346EE781" w14:textId="7A010045">
      <w:pPr>
        <w:pStyle w:val="ListParagraph"/>
        <w:numPr>
          <w:ilvl w:val="0"/>
          <w:numId w:val="19"/>
        </w:numPr>
        <w:tabs>
          <w:tab w:val="left" w:pos="759"/>
          <w:tab w:val="left" w:pos="760"/>
        </w:tabs>
        <w:spacing w:before="160"/>
        <w:ind w:left="720"/>
        <w:rPr>
          <w:rFonts w:ascii="Calibri" w:hAnsi="Calibri" w:cs="Calibri"/>
          <w:sz w:val="24"/>
          <w:szCs w:val="24"/>
        </w:rPr>
      </w:pPr>
      <w:r w:rsidRPr="003525BC">
        <w:rPr>
          <w:rFonts w:ascii="Calibri" w:hAnsi="Calibri" w:cs="Calibri"/>
          <w:b/>
          <w:bCs/>
          <w:i/>
          <w:i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3525BC">
        <w:rPr>
          <w:rFonts w:ascii="Calibri" w:hAnsi="Calibri" w:cs="Calibri"/>
          <w:b/>
          <w:bCs/>
          <w:i/>
          <w:iCs/>
          <w:spacing w:val="-3"/>
          <w:sz w:val="24"/>
          <w:szCs w:val="24"/>
        </w:rPr>
        <w:t xml:space="preserve"> </w:t>
      </w:r>
      <w:r w:rsidRPr="003525BC">
        <w:rPr>
          <w:rFonts w:ascii="Calibri" w:hAnsi="Calibri" w:cs="Calibri"/>
          <w:b/>
          <w:bCs/>
          <w:i/>
          <w:iCs/>
          <w:sz w:val="24"/>
          <w:szCs w:val="24"/>
        </w:rPr>
        <w:t>law</w:t>
      </w:r>
      <w:r>
        <w:rPr>
          <w:rFonts w:ascii="Calibri" w:hAnsi="Calibri" w:cs="Calibri"/>
          <w:sz w:val="24"/>
          <w:szCs w:val="24"/>
        </w:rPr>
        <w:t xml:space="preserve"> - </w:t>
      </w:r>
      <w:r w:rsidRPr="00EC4333">
        <w:rPr>
          <w:rFonts w:ascii="Calibri" w:hAnsi="Calibri" w:cs="Calibri"/>
          <w:sz w:val="24"/>
          <w:szCs w:val="24"/>
        </w:rPr>
        <w:t xml:space="preserve">This collection does not require respondents </w:t>
      </w:r>
      <w:r w:rsidR="00F54AFF">
        <w:rPr>
          <w:rFonts w:ascii="Calibri" w:hAnsi="Calibri" w:cs="Calibri"/>
          <w:sz w:val="24"/>
          <w:szCs w:val="24"/>
        </w:rPr>
        <w:t xml:space="preserve">(applicants) </w:t>
      </w:r>
      <w:r w:rsidRPr="00EC4333">
        <w:rPr>
          <w:rFonts w:ascii="Calibri" w:hAnsi="Calibri" w:cs="Calibri"/>
          <w:sz w:val="24"/>
          <w:szCs w:val="24"/>
        </w:rPr>
        <w:t>to submit proprietary trade secret, or other confidential information.</w:t>
      </w:r>
    </w:p>
    <w:p w:rsidR="00060FAF" w:rsidRPr="00EC4333" w:rsidP="00734FB2" w14:paraId="3DEEC669" w14:textId="33CDBBEA">
      <w:pPr>
        <w:pStyle w:val="BodyText"/>
        <w:rPr>
          <w:rFonts w:ascii="Calibri" w:hAnsi="Calibri" w:cs="Calibri"/>
        </w:rPr>
      </w:pPr>
      <w:r>
        <w:rPr>
          <w:rFonts w:ascii="Calibri" w:hAnsi="Calibri" w:cs="Calibri"/>
        </w:rPr>
        <w:t xml:space="preserve">The Census Bureau does request an exception from using the approved </w:t>
      </w:r>
      <w:r>
        <w:rPr>
          <w:rFonts w:ascii="Calibri" w:hAnsi="Calibri" w:cs="Calibri"/>
          <w:i/>
          <w:iCs/>
        </w:rPr>
        <w:t xml:space="preserve">Race and Ethnicity Question with Minimum Categories, Multiple Detailed Checkboxes, and Write-In Response Areas with </w:t>
      </w:r>
      <w:r w:rsidRPr="00F27E77">
        <w:rPr>
          <w:rFonts w:ascii="Calibri" w:hAnsi="Calibri" w:cs="Calibri"/>
          <w:i/>
          <w:iCs/>
        </w:rPr>
        <w:t>Example Group</w:t>
      </w:r>
      <w:r>
        <w:rPr>
          <w:rFonts w:ascii="Calibri" w:hAnsi="Calibri" w:cs="Calibri"/>
        </w:rPr>
        <w:t xml:space="preserve"> as required by the 2024 revision to </w:t>
      </w:r>
      <w:r w:rsidRPr="001B3DB7">
        <w:rPr>
          <w:rFonts w:ascii="Calibri" w:hAnsi="Calibri" w:cs="Calibri"/>
          <w:i/>
          <w:iCs/>
        </w:rPr>
        <w:t>Statistical Policy Directive No. 15: Standards for Maintaining, Collecting, and Presenting Federal Data on Race and Ethnicity</w:t>
      </w:r>
      <w:r>
        <w:rPr>
          <w:rFonts w:ascii="Calibri" w:hAnsi="Calibri" w:cs="Calibri"/>
        </w:rPr>
        <w:t xml:space="preserve">. Instead, the Census Bureau requests approval to use the </w:t>
      </w:r>
      <w:r>
        <w:rPr>
          <w:rFonts w:ascii="Calibri" w:hAnsi="Calibri" w:cs="Calibri"/>
          <w:i/>
          <w:iCs/>
        </w:rPr>
        <w:t>Race and Ethnicity Question with Minimum Categories Only</w:t>
      </w:r>
      <w:r w:rsidR="001A1CD0">
        <w:rPr>
          <w:rFonts w:ascii="Calibri" w:hAnsi="Calibri" w:cs="Calibri"/>
          <w:i/>
          <w:iCs/>
        </w:rPr>
        <w:t xml:space="preserve"> and Examples</w:t>
      </w:r>
      <w:r>
        <w:rPr>
          <w:rFonts w:ascii="Calibri" w:hAnsi="Calibri" w:cs="Calibri"/>
          <w:i/>
          <w:iCs/>
        </w:rPr>
        <w:t xml:space="preserve">. </w:t>
      </w:r>
      <w:r>
        <w:rPr>
          <w:rFonts w:ascii="Calibri" w:hAnsi="Calibri" w:cs="Calibri"/>
        </w:rPr>
        <w:t>The Census Bureau does not use the race and ethnicity response to collect race and ethnicity data for statistical purposes, reporting data or any other uses. R</w:t>
      </w:r>
      <w:r w:rsidRPr="00734FB2">
        <w:rPr>
          <w:rFonts w:ascii="Calibri" w:hAnsi="Calibri" w:cs="Calibri"/>
        </w:rPr>
        <w:t>ace and ethnicity</w:t>
      </w:r>
      <w:r>
        <w:rPr>
          <w:rFonts w:ascii="Calibri" w:hAnsi="Calibri" w:cs="Calibri"/>
        </w:rPr>
        <w:t xml:space="preserve"> </w:t>
      </w:r>
      <w:r w:rsidRPr="00734FB2">
        <w:rPr>
          <w:rFonts w:ascii="Calibri" w:hAnsi="Calibri" w:cs="Calibri"/>
        </w:rPr>
        <w:t xml:space="preserve">information is collected in the supplemental voluntary applicant information component of the collection. This information will not be used to make hiring decisions. In October 2003, the EEOC issued Management Directive 715 (MD 715), which directed and guided agencies to collect race and national origin data from applicants to evaluate possible barriers to equal employment opportunity. Subsequently, on March 3, 2010, a related joint memorandum was issued to Federal Directors of Equal Employment Opportunity and Chief Human Capital Officers from the Acting Chairman of the EEOC and the Director of the Office of Personnel Management. The joint memorandum reminded agencies of the importance of collecting applicant flow data and provided the EEOC’s common use form 3046-0046, Demographic Information on Applicants for Federal </w:t>
      </w:r>
      <w:r w:rsidRPr="00734FB2">
        <w:rPr>
          <w:rFonts w:ascii="Calibri" w:hAnsi="Calibri" w:cs="Calibri"/>
        </w:rPr>
        <w:t xml:space="preserve">Employment, for agencies to use to collect these data. </w:t>
      </w:r>
      <w:r>
        <w:rPr>
          <w:rFonts w:ascii="Calibri" w:hAnsi="Calibri" w:cs="Calibri"/>
        </w:rPr>
        <w:t xml:space="preserve">The </w:t>
      </w:r>
      <w:r>
        <w:rPr>
          <w:rFonts w:ascii="Calibri" w:hAnsi="Calibri" w:cs="Calibri"/>
          <w:i/>
          <w:iCs/>
        </w:rPr>
        <w:t>Race and Ethnicity Question with Minimum Categories Only</w:t>
      </w:r>
      <w:r w:rsidR="00BC0AD2">
        <w:rPr>
          <w:rFonts w:ascii="Calibri" w:hAnsi="Calibri" w:cs="Calibri"/>
          <w:i/>
          <w:iCs/>
        </w:rPr>
        <w:t xml:space="preserve"> and Examples</w:t>
      </w:r>
      <w:r>
        <w:rPr>
          <w:rFonts w:ascii="Calibri" w:hAnsi="Calibri" w:cs="Calibri"/>
        </w:rPr>
        <w:t xml:space="preserve"> question places a smaller burden on the public, in terms of both response burden and risk to respondent’s privacy or confidentiality. </w:t>
      </w:r>
    </w:p>
    <w:p w:rsidR="00201347" w:rsidRPr="00EC4333" w:rsidP="00844D2F" w14:paraId="011B0591" w14:textId="77777777">
      <w:pPr>
        <w:pStyle w:val="Heading1"/>
        <w:numPr>
          <w:ilvl w:val="0"/>
          <w:numId w:val="7"/>
        </w:numPr>
        <w:tabs>
          <w:tab w:val="left" w:pos="669"/>
        </w:tabs>
        <w:spacing w:before="125"/>
        <w:ind w:left="360" w:hanging="360"/>
        <w:rPr>
          <w:rFonts w:ascii="Calibri" w:hAnsi="Calibri" w:cs="Calibri"/>
        </w:rPr>
      </w:pPr>
      <w:r w:rsidRPr="00EC4333">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EC4333">
        <w:rPr>
          <w:rFonts w:ascii="Calibri" w:hAnsi="Calibri" w:cs="Calibri"/>
          <w:spacing w:val="-17"/>
        </w:rPr>
        <w:t xml:space="preserve"> </w:t>
      </w:r>
      <w:r w:rsidRPr="00EC4333">
        <w:rPr>
          <w:rFonts w:ascii="Calibri" w:hAnsi="Calibri" w:cs="Calibri"/>
        </w:rPr>
        <w:t>burden.</w:t>
      </w:r>
    </w:p>
    <w:p w:rsidR="0056581F" w:rsidRPr="00EC4333" w:rsidP="00060FAF" w14:paraId="2F54815D" w14:textId="77777777">
      <w:pPr>
        <w:pStyle w:val="BodyText"/>
        <w:spacing w:before="159"/>
        <w:rPr>
          <w:rFonts w:ascii="Calibri" w:hAnsi="Calibri" w:cs="Calibri"/>
          <w:b/>
          <w:bCs/>
        </w:rPr>
      </w:pPr>
      <w:r w:rsidRPr="00EC4333">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53755" w:rsidRPr="00D1276E" w:rsidP="00060FAF" w14:paraId="7B880294" w14:textId="42CBF575">
      <w:pPr>
        <w:pStyle w:val="BodyText"/>
        <w:spacing w:before="159"/>
        <w:rPr>
          <w:rFonts w:ascii="Calibri" w:hAnsi="Calibri" w:cs="Calibri"/>
        </w:rPr>
      </w:pPr>
      <w:r w:rsidRPr="002F2029">
        <w:rPr>
          <w:rFonts w:ascii="Calibri" w:hAnsi="Calibri" w:cs="Calibri"/>
        </w:rPr>
        <w:t>The Decennial Temporary, Intermittent Applicant Information Collection</w:t>
      </w:r>
      <w:r w:rsidRPr="002F2029" w:rsidR="00B76B07">
        <w:rPr>
          <w:rFonts w:ascii="Calibri" w:hAnsi="Calibri" w:cs="Calibri"/>
        </w:rPr>
        <w:t>, Docket ID USBC-0204-0030</w:t>
      </w:r>
      <w:r w:rsidRPr="002F2029">
        <w:rPr>
          <w:rFonts w:ascii="Calibri" w:hAnsi="Calibri" w:cs="Calibri"/>
        </w:rPr>
        <w:t xml:space="preserve"> was posted in the Federal Register on </w:t>
      </w:r>
      <w:r w:rsidRPr="002F2029" w:rsidR="00B76B07">
        <w:rPr>
          <w:rFonts w:ascii="Calibri" w:hAnsi="Calibri" w:cs="Calibri"/>
        </w:rPr>
        <w:t xml:space="preserve">December 6, 2024, in Volume 89, No. 235. The full citation for this 60-day Federal Register notice is included as Appendix </w:t>
      </w:r>
      <w:r w:rsidRPr="002F2029" w:rsidR="00FB3558">
        <w:rPr>
          <w:rFonts w:ascii="Calibri" w:hAnsi="Calibri" w:cs="Calibri"/>
        </w:rPr>
        <w:t>G</w:t>
      </w:r>
      <w:r w:rsidRPr="002F2029" w:rsidR="00B76B07">
        <w:rPr>
          <w:rFonts w:ascii="Calibri" w:hAnsi="Calibri" w:cs="Calibri"/>
        </w:rPr>
        <w:t>, along with copies of the correspondence.</w:t>
      </w:r>
    </w:p>
    <w:p w:rsidR="00EA2494" w:rsidP="00C32B88" w14:paraId="00E6B80A" w14:textId="0D3A4C77">
      <w:pPr>
        <w:pStyle w:val="BodyText"/>
        <w:spacing w:before="159"/>
        <w:rPr>
          <w:rFonts w:ascii="Calibri" w:hAnsi="Calibri" w:cs="Calibri"/>
        </w:rPr>
      </w:pPr>
      <w:r w:rsidRPr="002F2029">
        <w:rPr>
          <w:rFonts w:ascii="Calibri" w:hAnsi="Calibri" w:cs="Calibri"/>
        </w:rPr>
        <w:t xml:space="preserve">The Census Bureau received </w:t>
      </w:r>
      <w:r w:rsidRPr="002F2029">
        <w:rPr>
          <w:rFonts w:ascii="Calibri" w:hAnsi="Calibri" w:cs="Calibri"/>
        </w:rPr>
        <w:t xml:space="preserve">the following </w:t>
      </w:r>
      <w:r w:rsidRPr="002F2029">
        <w:rPr>
          <w:rFonts w:ascii="Calibri" w:hAnsi="Calibri" w:cs="Calibri"/>
        </w:rPr>
        <w:t>comment</w:t>
      </w:r>
      <w:r w:rsidRPr="002F2029" w:rsidR="00B76B07">
        <w:rPr>
          <w:rFonts w:ascii="Calibri" w:hAnsi="Calibri" w:cs="Calibri"/>
        </w:rPr>
        <w:t>s</w:t>
      </w:r>
      <w:r w:rsidRPr="002F2029">
        <w:rPr>
          <w:rFonts w:ascii="Calibri" w:hAnsi="Calibri" w:cs="Calibri"/>
        </w:rPr>
        <w:t xml:space="preserve"> </w:t>
      </w:r>
      <w:r w:rsidRPr="002F2029" w:rsidR="00C32B88">
        <w:rPr>
          <w:rFonts w:ascii="Calibri" w:hAnsi="Calibri" w:cs="Calibri"/>
        </w:rPr>
        <w:t>in response to</w:t>
      </w:r>
      <w:r w:rsidRPr="002F2029">
        <w:rPr>
          <w:rFonts w:ascii="Calibri" w:hAnsi="Calibri" w:cs="Calibri"/>
        </w:rPr>
        <w:t xml:space="preserve"> the 60-day Federal Register</w:t>
      </w:r>
      <w:r w:rsidRPr="002F2029">
        <w:rPr>
          <w:rFonts w:ascii="Calibri" w:hAnsi="Calibri" w:cs="Calibri"/>
        </w:rPr>
        <w:t>:</w:t>
      </w:r>
    </w:p>
    <w:p w:rsidR="00F54AFF" w:rsidRPr="009F04A2" w:rsidP="00D1276E" w14:paraId="2B0E4516" w14:textId="1589FFD7">
      <w:pPr>
        <w:pStyle w:val="BodyText"/>
        <w:numPr>
          <w:ilvl w:val="0"/>
          <w:numId w:val="53"/>
        </w:numPr>
        <w:spacing w:before="159"/>
        <w:ind w:left="1080"/>
        <w:rPr>
          <w:rFonts w:asciiTheme="minorHAnsi" w:hAnsiTheme="minorHAnsi" w:cstheme="minorHAnsi"/>
        </w:rPr>
      </w:pPr>
      <w:r>
        <w:rPr>
          <w:rFonts w:ascii="Calibri" w:hAnsi="Calibri" w:cs="Calibri"/>
        </w:rPr>
        <w:t>A</w:t>
      </w:r>
      <w:r w:rsidRPr="000675CA">
        <w:rPr>
          <w:rFonts w:ascii="Calibri" w:hAnsi="Calibri" w:cs="Calibri"/>
        </w:rPr>
        <w:t xml:space="preserve"> </w:t>
      </w:r>
      <w:r w:rsidRPr="000675CA">
        <w:rPr>
          <w:rFonts w:ascii="Calibri" w:hAnsi="Calibri" w:cs="Calibri"/>
        </w:rPr>
        <w:t>comment</w:t>
      </w:r>
      <w:r w:rsidR="00DF6469">
        <w:rPr>
          <w:rFonts w:ascii="Calibri" w:hAnsi="Calibri" w:cs="Calibri"/>
        </w:rPr>
        <w:t>,</w:t>
      </w:r>
      <w:r w:rsidRPr="000675CA">
        <w:rPr>
          <w:rFonts w:ascii="Calibri" w:hAnsi="Calibri" w:cs="Calibri"/>
        </w:rPr>
        <w:t xml:space="preserve"> </w:t>
      </w:r>
      <w:r>
        <w:rPr>
          <w:rFonts w:ascii="Calibri" w:hAnsi="Calibri" w:cs="Calibri"/>
        </w:rPr>
        <w:t xml:space="preserve">received on </w:t>
      </w:r>
      <w:r w:rsidR="00D438CD">
        <w:rPr>
          <w:rFonts w:ascii="Calibri" w:hAnsi="Calibri" w:cs="Calibri"/>
        </w:rPr>
        <w:t xml:space="preserve">December 12, </w:t>
      </w:r>
      <w:r w:rsidR="00DF6469">
        <w:rPr>
          <w:rFonts w:ascii="Calibri" w:hAnsi="Calibri" w:cs="Calibri"/>
        </w:rPr>
        <w:t>2024,</w:t>
      </w:r>
      <w:r w:rsidR="00D438CD">
        <w:rPr>
          <w:rFonts w:ascii="Calibri" w:hAnsi="Calibri" w:cs="Calibri"/>
        </w:rPr>
        <w:t xml:space="preserve"> </w:t>
      </w:r>
      <w:r w:rsidR="00475DA7">
        <w:rPr>
          <w:rFonts w:ascii="Calibri" w:hAnsi="Calibri" w:cs="Calibri"/>
        </w:rPr>
        <w:t xml:space="preserve">from a private citizen </w:t>
      </w:r>
      <w:r w:rsidRPr="000675CA">
        <w:rPr>
          <w:rFonts w:ascii="Calibri" w:hAnsi="Calibri" w:cs="Calibri"/>
        </w:rPr>
        <w:t xml:space="preserve">requested that the Census Bureau consider </w:t>
      </w:r>
      <w:r w:rsidR="00C32B88">
        <w:rPr>
          <w:rFonts w:ascii="Calibri" w:hAnsi="Calibri" w:cs="Calibri"/>
        </w:rPr>
        <w:t>updating</w:t>
      </w:r>
      <w:r w:rsidRPr="000675CA" w:rsidR="000675CA">
        <w:rPr>
          <w:rFonts w:ascii="Calibri" w:hAnsi="Calibri" w:cs="Calibri"/>
        </w:rPr>
        <w:t xml:space="preserve"> the sentence</w:t>
      </w:r>
      <w:r w:rsidR="00EA2494">
        <w:rPr>
          <w:rFonts w:ascii="Calibri" w:hAnsi="Calibri" w:cs="Calibri"/>
        </w:rPr>
        <w:t xml:space="preserve"> in the Federal Register abstract that read</w:t>
      </w:r>
      <w:r w:rsidRPr="000675CA" w:rsidR="000675CA">
        <w:rPr>
          <w:rFonts w:ascii="Calibri" w:hAnsi="Calibri" w:cs="Calibri"/>
        </w:rPr>
        <w:t xml:space="preserve"> “</w:t>
      </w:r>
      <w:r w:rsidRPr="00D1276E" w:rsidR="000675CA">
        <w:rPr>
          <w:rFonts w:ascii="Calibri" w:hAnsi="Calibri" w:cs="Calibri"/>
          <w:i/>
          <w:iCs/>
        </w:rPr>
        <w:t>This collection gathers basic information needed for all temporary, intermittent decennial positions, streamlining the application process for both the applicant and the Census Bureau, by allowing applicants to be considered for several positions with one set of application data</w:t>
      </w:r>
      <w:r w:rsidRPr="00D1276E" w:rsidR="00C32B88">
        <w:rPr>
          <w:rFonts w:ascii="Calibri" w:hAnsi="Calibri" w:cs="Calibri"/>
          <w:i/>
          <w:iCs/>
        </w:rPr>
        <w:t>.</w:t>
      </w:r>
      <w:r w:rsidR="00C32B88">
        <w:rPr>
          <w:rFonts w:ascii="Calibri" w:hAnsi="Calibri" w:cs="Calibri"/>
        </w:rPr>
        <w:t>” to read “</w:t>
      </w:r>
      <w:r w:rsidRPr="00D1276E" w:rsidR="00EA2494">
        <w:rPr>
          <w:rFonts w:ascii="Calibri" w:hAnsi="Calibri" w:cs="Calibri"/>
          <w:i/>
          <w:iCs/>
        </w:rPr>
        <w:t xml:space="preserve">This collection gathers basic information </w:t>
      </w:r>
      <w:r w:rsidRPr="00D1276E" w:rsidR="00C32B88">
        <w:rPr>
          <w:rFonts w:ascii="Calibri" w:hAnsi="Calibri" w:cs="Calibri"/>
          <w:i/>
          <w:iCs/>
        </w:rPr>
        <w:t>needed for most temporary, intermittent decennial positions, …</w:t>
      </w:r>
      <w:r w:rsidR="00C32B88">
        <w:rPr>
          <w:rFonts w:ascii="Calibri" w:hAnsi="Calibri" w:cs="Calibri"/>
        </w:rPr>
        <w:t xml:space="preserve">”. The comment indicated that this </w:t>
      </w:r>
      <w:r w:rsidRPr="00C32B88" w:rsidR="00C32B88">
        <w:rPr>
          <w:rFonts w:ascii="Calibri" w:hAnsi="Calibri" w:cs="Calibri"/>
        </w:rPr>
        <w:t>“… w</w:t>
      </w:r>
      <w:r w:rsidRPr="00F54AFF">
        <w:rPr>
          <w:rFonts w:ascii="Calibri" w:hAnsi="Calibri" w:cs="Calibri"/>
        </w:rPr>
        <w:t xml:space="preserve">ording change gives </w:t>
      </w:r>
      <w:r w:rsidR="00475DA7">
        <w:rPr>
          <w:rFonts w:ascii="Calibri" w:hAnsi="Calibri" w:cs="Calibri"/>
        </w:rPr>
        <w:t>[the Census Bureau]</w:t>
      </w:r>
      <w:r w:rsidRPr="00F54AFF" w:rsidR="00475DA7">
        <w:rPr>
          <w:rFonts w:ascii="Calibri" w:hAnsi="Calibri" w:cs="Calibri"/>
        </w:rPr>
        <w:t xml:space="preserve"> </w:t>
      </w:r>
      <w:r w:rsidRPr="00F54AFF">
        <w:rPr>
          <w:rFonts w:ascii="Calibri" w:hAnsi="Calibri" w:cs="Calibri"/>
        </w:rPr>
        <w:t xml:space="preserve">wiggle room in case it is </w:t>
      </w:r>
      <w:r w:rsidRPr="00F54AFF" w:rsidR="005773CE">
        <w:rPr>
          <w:rFonts w:ascii="Calibri" w:hAnsi="Calibri" w:cs="Calibri"/>
        </w:rPr>
        <w:t>needed and</w:t>
      </w:r>
      <w:r w:rsidRPr="00F54AFF">
        <w:rPr>
          <w:rFonts w:ascii="Calibri" w:hAnsi="Calibri" w:cs="Calibri"/>
        </w:rPr>
        <w:t xml:space="preserve"> may be less confusing to applicants. Mixed Tour positions</w:t>
      </w:r>
      <w:r w:rsidR="00D438CD">
        <w:rPr>
          <w:rFonts w:ascii="Calibri" w:hAnsi="Calibri" w:cs="Calibri"/>
        </w:rPr>
        <w:t xml:space="preserve"> …</w:t>
      </w:r>
      <w:r w:rsidRPr="00F54AFF">
        <w:rPr>
          <w:rFonts w:ascii="Calibri" w:hAnsi="Calibri" w:cs="Calibri"/>
        </w:rPr>
        <w:t xml:space="preserve"> can have an Intermittent tour, some people do not understand the difference.</w:t>
      </w:r>
      <w:r w:rsidRPr="00C32B88">
        <w:rPr>
          <w:rFonts w:ascii="Calibri" w:hAnsi="Calibri" w:cs="Calibri"/>
        </w:rPr>
        <w:t>”</w:t>
      </w:r>
      <w:r w:rsidR="00475DA7">
        <w:rPr>
          <w:rFonts w:ascii="Calibri" w:hAnsi="Calibri" w:cs="Calibri"/>
        </w:rPr>
        <w:t xml:space="preserve"> This change was made in the abstract in this document</w:t>
      </w:r>
      <w:r w:rsidR="00FF3728">
        <w:rPr>
          <w:rFonts w:ascii="Calibri" w:hAnsi="Calibri" w:cs="Calibri"/>
        </w:rPr>
        <w:t xml:space="preserve"> by </w:t>
      </w:r>
      <w:r w:rsidRPr="009F04A2" w:rsidR="00FF3728">
        <w:rPr>
          <w:rFonts w:asciiTheme="minorHAnsi" w:hAnsiTheme="minorHAnsi" w:cstheme="minorHAnsi"/>
        </w:rPr>
        <w:t>removing the word “all”</w:t>
      </w:r>
      <w:r w:rsidRPr="009F04A2" w:rsidR="00475DA7">
        <w:rPr>
          <w:rFonts w:asciiTheme="minorHAnsi" w:hAnsiTheme="minorHAnsi" w:cstheme="minorHAnsi"/>
        </w:rPr>
        <w:t>.</w:t>
      </w:r>
    </w:p>
    <w:p w:rsidR="00EA2494" w:rsidRPr="0023689A" w:rsidP="00D1276E" w14:paraId="03FA99E7" w14:textId="62834AD4">
      <w:pPr>
        <w:pStyle w:val="BodyText"/>
        <w:numPr>
          <w:ilvl w:val="0"/>
          <w:numId w:val="53"/>
        </w:numPr>
        <w:spacing w:before="159"/>
        <w:ind w:left="1080"/>
        <w:rPr>
          <w:rFonts w:asciiTheme="minorHAnsi" w:hAnsiTheme="minorHAnsi" w:cstheme="minorHAnsi"/>
        </w:rPr>
      </w:pPr>
      <w:r w:rsidRPr="009F04A2">
        <w:rPr>
          <w:rFonts w:asciiTheme="minorHAnsi" w:hAnsiTheme="minorHAnsi" w:cstheme="minorHAnsi"/>
        </w:rPr>
        <w:t xml:space="preserve">Comments received in a letter dated February 10, </w:t>
      </w:r>
      <w:r w:rsidRPr="009F04A2" w:rsidR="000A5626">
        <w:rPr>
          <w:rFonts w:asciiTheme="minorHAnsi" w:hAnsiTheme="minorHAnsi" w:cstheme="minorHAnsi"/>
        </w:rPr>
        <w:t>2025,</w:t>
      </w:r>
      <w:r w:rsidRPr="009F04A2">
        <w:rPr>
          <w:rFonts w:asciiTheme="minorHAnsi" w:hAnsiTheme="minorHAnsi" w:cstheme="minorHAnsi"/>
        </w:rPr>
        <w:t xml:space="preserve"> from The Leadership Conference on Civil and Human Rights (LCCHR)</w:t>
      </w:r>
      <w:r w:rsidRPr="009F04A2" w:rsidR="000A5626">
        <w:rPr>
          <w:rFonts w:asciiTheme="minorHAnsi" w:hAnsiTheme="minorHAnsi" w:cstheme="minorHAnsi"/>
        </w:rPr>
        <w:t xml:space="preserve"> are summarized in </w:t>
      </w:r>
      <w:r w:rsidRPr="009F04A2" w:rsidR="000A5626">
        <w:rPr>
          <w:rFonts w:asciiTheme="minorHAnsi" w:hAnsiTheme="minorHAnsi" w:cstheme="minorHAnsi"/>
        </w:rPr>
        <w:fldChar w:fldCharType="begin"/>
      </w:r>
      <w:r w:rsidRPr="009F04A2" w:rsidR="000A5626">
        <w:rPr>
          <w:rFonts w:asciiTheme="minorHAnsi" w:hAnsiTheme="minorHAnsi" w:cstheme="minorHAnsi"/>
        </w:rPr>
        <w:instrText xml:space="preserve"> REF _Ref191905235 \h </w:instrText>
      </w:r>
      <w:r w:rsidRPr="009F04A2" w:rsidR="0023689A">
        <w:rPr>
          <w:rFonts w:asciiTheme="minorHAnsi" w:hAnsiTheme="minorHAnsi" w:cstheme="minorHAnsi"/>
        </w:rPr>
        <w:instrText xml:space="preserve"> \* MERGEFORMAT </w:instrText>
      </w:r>
      <w:r w:rsidRPr="009F04A2" w:rsidR="000A5626">
        <w:rPr>
          <w:rFonts w:asciiTheme="minorHAnsi" w:hAnsiTheme="minorHAnsi" w:cstheme="minorHAnsi"/>
        </w:rPr>
        <w:fldChar w:fldCharType="separate"/>
      </w:r>
      <w:r w:rsidRPr="009F04A2" w:rsidR="00E57AF6">
        <w:rPr>
          <w:rFonts w:asciiTheme="minorHAnsi" w:hAnsiTheme="minorHAnsi" w:cstheme="minorHAnsi"/>
        </w:rPr>
        <w:t xml:space="preserve">Table </w:t>
      </w:r>
      <w:r w:rsidRPr="009F04A2" w:rsidR="00E57AF6">
        <w:rPr>
          <w:rFonts w:asciiTheme="minorHAnsi" w:hAnsiTheme="minorHAnsi" w:cstheme="minorHAnsi"/>
          <w:noProof/>
        </w:rPr>
        <w:t>1</w:t>
      </w:r>
      <w:r w:rsidRPr="009F04A2" w:rsidR="000A5626">
        <w:rPr>
          <w:rFonts w:asciiTheme="minorHAnsi" w:hAnsiTheme="minorHAnsi" w:cstheme="minorHAnsi"/>
        </w:rPr>
        <w:fldChar w:fldCharType="end"/>
      </w:r>
      <w:r w:rsidRPr="009F04A2" w:rsidR="000A5626">
        <w:rPr>
          <w:rFonts w:asciiTheme="minorHAnsi" w:hAnsiTheme="minorHAnsi" w:cstheme="minorHAnsi"/>
        </w:rPr>
        <w:t>.</w:t>
      </w:r>
    </w:p>
    <w:p w:rsidR="00696515" w:rsidRPr="00F54AFF" w:rsidP="00C32B88" w14:paraId="3C2853FD" w14:textId="13DE1721">
      <w:pPr>
        <w:pStyle w:val="BodyText"/>
        <w:spacing w:before="159"/>
        <w:rPr>
          <w:rFonts w:ascii="Calibri" w:hAnsi="Calibri" w:cs="Calibri"/>
        </w:rPr>
      </w:pPr>
    </w:p>
    <w:p w:rsidR="000A5626" w:rsidP="00D1276E" w14:paraId="0F42968A" w14:textId="598FA1BE">
      <w:pPr>
        <w:pStyle w:val="Caption"/>
        <w:keepNext/>
      </w:pPr>
      <w:bookmarkStart w:id="1" w:name="_Ref191905235"/>
      <w:r>
        <w:t xml:space="preserve">Table </w:t>
      </w:r>
      <w:r>
        <w:fldChar w:fldCharType="begin"/>
      </w:r>
      <w:r>
        <w:instrText xml:space="preserve"> SEQ Table \* ARABIC </w:instrText>
      </w:r>
      <w:r>
        <w:fldChar w:fldCharType="separate"/>
      </w:r>
      <w:r w:rsidR="00E57AF6">
        <w:rPr>
          <w:noProof/>
        </w:rPr>
        <w:t>1</w:t>
      </w:r>
      <w:r>
        <w:fldChar w:fldCharType="end"/>
      </w:r>
      <w:bookmarkEnd w:id="1"/>
      <w:r>
        <w:t>: Comments From LCCHR</w:t>
      </w:r>
    </w:p>
    <w:tbl>
      <w:tblPr>
        <w:tblW w:w="0" w:type="auto"/>
        <w:tblInd w:w="-185" w:type="dxa"/>
        <w:tblLook w:val="04A0"/>
      </w:tblPr>
      <w:tblGrid>
        <w:gridCol w:w="3240"/>
        <w:gridCol w:w="3600"/>
        <w:gridCol w:w="3415"/>
      </w:tblGrid>
      <w:tr w14:paraId="4096F288" w14:textId="77777777" w:rsidTr="006C4BF4">
        <w:tblPrEx>
          <w:tblW w:w="0" w:type="auto"/>
          <w:tblInd w:w="-185" w:type="dxa"/>
          <w:tblLook w:val="04A0"/>
        </w:tblPrEx>
        <w:trPr>
          <w:trHeight w:val="315"/>
          <w:tblHeader/>
        </w:trPr>
        <w:tc>
          <w:tcPr>
            <w:tcW w:w="3240" w:type="dxa"/>
            <w:tcBorders>
              <w:top w:val="single" w:sz="4" w:space="0" w:color="auto"/>
              <w:left w:val="single" w:sz="4" w:space="0" w:color="auto"/>
              <w:bottom w:val="single" w:sz="18" w:space="0" w:color="auto"/>
              <w:right w:val="single" w:sz="4" w:space="0" w:color="auto"/>
            </w:tcBorders>
            <w:shd w:val="clear" w:color="auto" w:fill="C6D9F0" w:themeFill="text2" w:themeFillTint="33"/>
            <w:noWrap/>
            <w:vAlign w:val="center"/>
            <w:hideMark/>
          </w:tcPr>
          <w:p w:rsidR="00353755" w:rsidRPr="00D1276E" w:rsidP="00D1276E" w14:paraId="13144C0D" w14:textId="721C3728">
            <w:pPr>
              <w:pStyle w:val="TableParagraph"/>
              <w:spacing w:before="133"/>
              <w:ind w:left="124" w:right="104"/>
              <w:jc w:val="center"/>
              <w:rPr>
                <w:rFonts w:asciiTheme="minorHAnsi" w:hAnsiTheme="minorHAnsi" w:cstheme="minorHAnsi"/>
                <w:b/>
              </w:rPr>
            </w:pPr>
            <w:bookmarkStart w:id="2" w:name="_Hlk193290359"/>
            <w:r>
              <w:rPr>
                <w:rFonts w:asciiTheme="minorHAnsi" w:hAnsiTheme="minorHAnsi" w:cstheme="minorHAnsi"/>
                <w:b/>
              </w:rPr>
              <w:t xml:space="preserve">LCCHR </w:t>
            </w:r>
            <w:r w:rsidRPr="00D1276E">
              <w:rPr>
                <w:rFonts w:asciiTheme="minorHAnsi" w:hAnsiTheme="minorHAnsi" w:cstheme="minorHAnsi"/>
                <w:b/>
              </w:rPr>
              <w:t>Request/ Suggestion</w:t>
            </w:r>
          </w:p>
        </w:tc>
        <w:tc>
          <w:tcPr>
            <w:tcW w:w="3600" w:type="dxa"/>
            <w:tcBorders>
              <w:top w:val="single" w:sz="4" w:space="0" w:color="auto"/>
              <w:left w:val="nil"/>
              <w:bottom w:val="single" w:sz="18" w:space="0" w:color="auto"/>
              <w:right w:val="nil"/>
            </w:tcBorders>
            <w:shd w:val="clear" w:color="auto" w:fill="C6D9F0" w:themeFill="text2" w:themeFillTint="33"/>
            <w:noWrap/>
            <w:vAlign w:val="center"/>
            <w:hideMark/>
          </w:tcPr>
          <w:p w:rsidR="00353755" w:rsidRPr="00D1276E" w:rsidP="00D1276E" w14:paraId="0CB64E1E" w14:textId="77777777">
            <w:pPr>
              <w:pStyle w:val="TableParagraph"/>
              <w:spacing w:before="133"/>
              <w:ind w:left="124" w:right="104"/>
              <w:jc w:val="center"/>
              <w:rPr>
                <w:rFonts w:asciiTheme="minorHAnsi" w:hAnsiTheme="minorHAnsi" w:cstheme="minorHAnsi"/>
                <w:b/>
              </w:rPr>
            </w:pPr>
            <w:r w:rsidRPr="00D1276E">
              <w:rPr>
                <w:rFonts w:asciiTheme="minorHAnsi" w:hAnsiTheme="minorHAnsi" w:cstheme="minorHAnsi"/>
                <w:b/>
              </w:rPr>
              <w:t>LCCHR Rationale</w:t>
            </w:r>
          </w:p>
        </w:tc>
        <w:tc>
          <w:tcPr>
            <w:tcW w:w="3415" w:type="dxa"/>
            <w:tcBorders>
              <w:top w:val="single" w:sz="4" w:space="0" w:color="auto"/>
              <w:left w:val="single" w:sz="4" w:space="0" w:color="auto"/>
              <w:bottom w:val="single" w:sz="18" w:space="0" w:color="auto"/>
              <w:right w:val="single" w:sz="4" w:space="0" w:color="auto"/>
            </w:tcBorders>
            <w:shd w:val="clear" w:color="auto" w:fill="C6D9F0" w:themeFill="text2" w:themeFillTint="33"/>
            <w:noWrap/>
            <w:vAlign w:val="center"/>
            <w:hideMark/>
          </w:tcPr>
          <w:p w:rsidR="00353755" w:rsidRPr="00D1276E" w:rsidP="00D1276E" w14:paraId="48DF7BA3" w14:textId="4765B31C">
            <w:pPr>
              <w:pStyle w:val="TableParagraph"/>
              <w:spacing w:before="133"/>
              <w:ind w:left="124" w:right="104"/>
              <w:jc w:val="center"/>
              <w:rPr>
                <w:rFonts w:asciiTheme="minorHAnsi" w:hAnsiTheme="minorHAnsi" w:cstheme="minorHAnsi"/>
                <w:b/>
              </w:rPr>
            </w:pPr>
            <w:r>
              <w:rPr>
                <w:rFonts w:asciiTheme="minorHAnsi" w:hAnsiTheme="minorHAnsi" w:cstheme="minorHAnsi"/>
                <w:b/>
              </w:rPr>
              <w:t>Agency</w:t>
            </w:r>
            <w:r w:rsidRPr="00D1276E">
              <w:rPr>
                <w:rFonts w:asciiTheme="minorHAnsi" w:hAnsiTheme="minorHAnsi" w:cstheme="minorHAnsi"/>
                <w:b/>
              </w:rPr>
              <w:t xml:space="preserve"> </w:t>
            </w:r>
            <w:r>
              <w:rPr>
                <w:rFonts w:asciiTheme="minorHAnsi" w:hAnsiTheme="minorHAnsi" w:cstheme="minorHAnsi"/>
                <w:b/>
              </w:rPr>
              <w:t>Response</w:t>
            </w:r>
          </w:p>
        </w:tc>
      </w:tr>
      <w:tr w14:paraId="563D0540" w14:textId="77777777" w:rsidTr="006C4BF4">
        <w:tblPrEx>
          <w:tblW w:w="0" w:type="auto"/>
          <w:tblInd w:w="-185" w:type="dxa"/>
          <w:tblLook w:val="04A0"/>
        </w:tblPrEx>
        <w:trPr>
          <w:trHeight w:val="1386"/>
        </w:trPr>
        <w:tc>
          <w:tcPr>
            <w:tcW w:w="3240" w:type="dxa"/>
            <w:tcBorders>
              <w:top w:val="single" w:sz="18" w:space="0" w:color="auto"/>
              <w:left w:val="single" w:sz="18" w:space="0" w:color="auto"/>
              <w:bottom w:val="single" w:sz="6" w:space="0" w:color="auto"/>
              <w:right w:val="single" w:sz="6" w:space="0" w:color="auto"/>
            </w:tcBorders>
            <w:shd w:val="clear" w:color="auto" w:fill="auto"/>
            <w:noWrap/>
          </w:tcPr>
          <w:p w:rsidR="000D7C3C" w:rsidRPr="0041538B" w:rsidP="000D7C3C" w14:paraId="43FEC9A0" w14:textId="59B3B178">
            <w:pPr>
              <w:rPr>
                <w:rFonts w:ascii="Calibri" w:eastAsia="Times New Roman" w:hAnsi="Calibri" w:cs="Calibri"/>
                <w:color w:val="000000"/>
              </w:rPr>
            </w:pPr>
            <w:r w:rsidRPr="0041538B">
              <w:rPr>
                <w:rFonts w:ascii="Calibri" w:eastAsia="Times New Roman" w:hAnsi="Calibri" w:cs="Calibri"/>
                <w:color w:val="000000"/>
              </w:rPr>
              <w:t>Provide compatibility with assistive technologies such as screen readers, voice navigation tools, and alternative input devices.</w:t>
            </w:r>
          </w:p>
        </w:tc>
        <w:tc>
          <w:tcPr>
            <w:tcW w:w="3600" w:type="dxa"/>
            <w:tcBorders>
              <w:top w:val="single" w:sz="18" w:space="0" w:color="auto"/>
              <w:left w:val="single" w:sz="6" w:space="0" w:color="auto"/>
              <w:bottom w:val="single" w:sz="6" w:space="0" w:color="auto"/>
              <w:right w:val="single" w:sz="6" w:space="0" w:color="auto"/>
            </w:tcBorders>
            <w:shd w:val="clear" w:color="auto" w:fill="auto"/>
          </w:tcPr>
          <w:p w:rsidR="000D7C3C" w:rsidRPr="00282520" w:rsidP="000D7C3C" w14:paraId="2089E70E" w14:textId="5DAC3610">
            <w:pPr>
              <w:rPr>
                <w:rFonts w:ascii="Calibri" w:eastAsia="Times New Roman" w:hAnsi="Calibri" w:cs="Calibri"/>
                <w:color w:val="000000"/>
              </w:rPr>
            </w:pPr>
            <w:r w:rsidRPr="006D1564">
              <w:rPr>
                <w:rFonts w:ascii="Calibri" w:eastAsia="Times New Roman" w:hAnsi="Calibri" w:cs="Calibri"/>
                <w:color w:val="000000"/>
              </w:rPr>
              <w:t>To ensure compliance with Section 508 of the Rehabilitation Act, the DARHTS system must accommodate applicants with disabilities.</w:t>
            </w:r>
          </w:p>
        </w:tc>
        <w:tc>
          <w:tcPr>
            <w:tcW w:w="3415" w:type="dxa"/>
            <w:vMerge w:val="restart"/>
            <w:tcBorders>
              <w:top w:val="single" w:sz="18" w:space="0" w:color="auto"/>
              <w:left w:val="single" w:sz="6" w:space="0" w:color="auto"/>
              <w:bottom w:val="single" w:sz="6" w:space="0" w:color="auto"/>
              <w:right w:val="single" w:sz="18" w:space="0" w:color="auto"/>
            </w:tcBorders>
            <w:shd w:val="clear" w:color="auto" w:fill="auto"/>
          </w:tcPr>
          <w:p w:rsidR="000D7C3C" w:rsidRPr="00D61398" w:rsidP="000D7C3C" w14:paraId="195CDF45" w14:textId="5BD463AC">
            <w:pPr>
              <w:rPr>
                <w:rFonts w:ascii="Calibri" w:eastAsia="Times New Roman" w:hAnsi="Calibri" w:cs="Calibri"/>
              </w:rPr>
            </w:pPr>
            <w:r w:rsidRPr="00220802">
              <w:rPr>
                <w:rFonts w:ascii="Calibri" w:eastAsia="Times New Roman" w:hAnsi="Calibri" w:cs="Calibri"/>
                <w:color w:val="000000"/>
              </w:rPr>
              <w:t xml:space="preserve">The Census Bureau complies with sections 504 and 508 of the Rehabilitation Act. The Census Bureau has a Section 508 Program Office that provides guidance for all </w:t>
            </w:r>
            <w:r w:rsidRPr="00220802">
              <w:rPr>
                <w:rFonts w:ascii="Calibri" w:eastAsia="Times New Roman" w:hAnsi="Calibri" w:cs="Calibri"/>
                <w:color w:val="000000"/>
              </w:rPr>
              <w:t>staff work and materials and provides tools for ensuring 508 compliance in all the Bureau's work. Our plan is to use our compliance tools to evaluate all methods for communications and ensure accessibility and inclusion for individuals with disabilities.</w:t>
            </w:r>
          </w:p>
          <w:p w:rsidR="000D7C3C" w:rsidRPr="00D61398" w:rsidP="000D7C3C" w14:paraId="6571B516" w14:textId="5FE63483">
            <w:pPr>
              <w:rPr>
                <w:rFonts w:ascii="Calibri" w:eastAsia="Times New Roman" w:hAnsi="Calibri" w:cs="Calibri"/>
              </w:rPr>
            </w:pPr>
          </w:p>
        </w:tc>
      </w:tr>
      <w:tr w14:paraId="3895BDB0" w14:textId="77777777" w:rsidTr="006C4BF4">
        <w:tblPrEx>
          <w:tblW w:w="0" w:type="auto"/>
          <w:tblInd w:w="-185" w:type="dxa"/>
          <w:tblLook w:val="04A0"/>
        </w:tblPrEx>
        <w:trPr>
          <w:trHeight w:val="1470"/>
        </w:trPr>
        <w:tc>
          <w:tcPr>
            <w:tcW w:w="3240" w:type="dxa"/>
            <w:tcBorders>
              <w:top w:val="single" w:sz="6" w:space="0" w:color="auto"/>
              <w:left w:val="single" w:sz="18" w:space="0" w:color="auto"/>
              <w:bottom w:val="single" w:sz="6" w:space="0" w:color="auto"/>
              <w:right w:val="single" w:sz="6" w:space="0" w:color="auto"/>
            </w:tcBorders>
            <w:shd w:val="clear" w:color="auto" w:fill="auto"/>
            <w:noWrap/>
          </w:tcPr>
          <w:p w:rsidR="000D7C3C" w:rsidRPr="0041538B" w:rsidP="000D7C3C" w14:paraId="6D044369" w14:textId="68492AD1">
            <w:pPr>
              <w:rPr>
                <w:rFonts w:ascii="Calibri" w:eastAsia="Times New Roman" w:hAnsi="Calibri" w:cs="Calibri"/>
                <w:color w:val="000000"/>
              </w:rPr>
            </w:pPr>
            <w:r w:rsidRPr="0041538B">
              <w:rPr>
                <w:rFonts w:ascii="Calibri" w:eastAsia="Times New Roman" w:hAnsi="Calibri" w:cs="Calibri"/>
                <w:color w:val="000000"/>
              </w:rPr>
              <w:t>Conduct usability testing with individuals with disabilities to ensure the platform is fully accessible and incorporate feedback to address potential barriers before deployment.</w:t>
            </w:r>
          </w:p>
        </w:tc>
        <w:tc>
          <w:tcPr>
            <w:tcW w:w="3600" w:type="dxa"/>
            <w:tcBorders>
              <w:top w:val="single" w:sz="6" w:space="0" w:color="auto"/>
              <w:left w:val="single" w:sz="6" w:space="0" w:color="auto"/>
              <w:bottom w:val="single" w:sz="6" w:space="0" w:color="auto"/>
              <w:right w:val="single" w:sz="6" w:space="0" w:color="auto"/>
            </w:tcBorders>
            <w:shd w:val="clear" w:color="auto" w:fill="auto"/>
          </w:tcPr>
          <w:p w:rsidR="000D7C3C" w:rsidRPr="00282520" w:rsidP="000D7C3C" w14:paraId="579B113F" w14:textId="59FC7E66">
            <w:pPr>
              <w:rPr>
                <w:rFonts w:ascii="Calibri" w:eastAsia="Times New Roman" w:hAnsi="Calibri" w:cs="Calibri"/>
                <w:color w:val="000000"/>
              </w:rPr>
            </w:pPr>
            <w:r w:rsidRPr="006D1564">
              <w:rPr>
                <w:rFonts w:ascii="Calibri" w:eastAsia="Times New Roman" w:hAnsi="Calibri" w:cs="Calibri"/>
                <w:color w:val="000000"/>
              </w:rPr>
              <w:t>To ensure compliance with Section 508 of the Rehabilitation Act, the DARHTS system must accommodate applicants with disabilities.</w:t>
            </w:r>
          </w:p>
        </w:tc>
        <w:tc>
          <w:tcPr>
            <w:tcW w:w="3415" w:type="dxa"/>
            <w:vMerge/>
            <w:tcBorders>
              <w:top w:val="single" w:sz="6" w:space="0" w:color="auto"/>
              <w:left w:val="single" w:sz="6" w:space="0" w:color="auto"/>
              <w:bottom w:val="single" w:sz="6" w:space="0" w:color="auto"/>
              <w:right w:val="single" w:sz="18" w:space="0" w:color="auto"/>
            </w:tcBorders>
            <w:shd w:val="clear" w:color="auto" w:fill="auto"/>
          </w:tcPr>
          <w:p w:rsidR="000D7C3C" w:rsidRPr="00D61398" w:rsidP="000D7C3C" w14:paraId="72F192B2" w14:textId="5384667E">
            <w:pPr>
              <w:rPr>
                <w:rFonts w:ascii="Calibri" w:eastAsia="Times New Roman" w:hAnsi="Calibri" w:cs="Calibri"/>
              </w:rPr>
            </w:pPr>
          </w:p>
        </w:tc>
      </w:tr>
      <w:tr w14:paraId="76D0A1DD" w14:textId="77777777" w:rsidTr="006C4BF4">
        <w:tblPrEx>
          <w:tblW w:w="0" w:type="auto"/>
          <w:tblInd w:w="-185" w:type="dxa"/>
          <w:tblLook w:val="04A0"/>
        </w:tblPrEx>
        <w:trPr>
          <w:trHeight w:val="1110"/>
        </w:trPr>
        <w:tc>
          <w:tcPr>
            <w:tcW w:w="3240" w:type="dxa"/>
            <w:tcBorders>
              <w:top w:val="single" w:sz="6" w:space="0" w:color="auto"/>
              <w:left w:val="single" w:sz="18" w:space="0" w:color="auto"/>
              <w:bottom w:val="single" w:sz="18" w:space="0" w:color="auto"/>
              <w:right w:val="single" w:sz="6" w:space="0" w:color="auto"/>
            </w:tcBorders>
            <w:shd w:val="clear" w:color="auto" w:fill="auto"/>
            <w:noWrap/>
          </w:tcPr>
          <w:p w:rsidR="000D7C3C" w:rsidRPr="0041538B" w:rsidP="000D7C3C" w14:paraId="50344B0C" w14:textId="5E4E6C13">
            <w:pPr>
              <w:rPr>
                <w:rFonts w:ascii="Calibri" w:eastAsia="Times New Roman" w:hAnsi="Calibri" w:cs="Calibri"/>
                <w:color w:val="000000"/>
              </w:rPr>
            </w:pPr>
            <w:r w:rsidRPr="0041538B">
              <w:rPr>
                <w:rFonts w:ascii="Calibri" w:eastAsia="Times New Roman" w:hAnsi="Calibri" w:cs="Calibri"/>
                <w:color w:val="000000"/>
              </w:rPr>
              <w:t>Providing materials in Braille, large print, and plain-language formats and ensuring that American Sign Language interpretation is available.</w:t>
            </w:r>
          </w:p>
        </w:tc>
        <w:tc>
          <w:tcPr>
            <w:tcW w:w="3600" w:type="dxa"/>
            <w:tcBorders>
              <w:top w:val="single" w:sz="6" w:space="0" w:color="auto"/>
              <w:left w:val="single" w:sz="6" w:space="0" w:color="auto"/>
              <w:bottom w:val="single" w:sz="18" w:space="0" w:color="auto"/>
              <w:right w:val="single" w:sz="6" w:space="0" w:color="auto"/>
            </w:tcBorders>
            <w:shd w:val="clear" w:color="auto" w:fill="auto"/>
          </w:tcPr>
          <w:p w:rsidR="000D7C3C" w:rsidRPr="006D1564" w:rsidP="000D7C3C" w14:paraId="012FFA7B" w14:textId="2E358907">
            <w:pPr>
              <w:rPr>
                <w:rFonts w:ascii="Calibri" w:eastAsia="Times New Roman" w:hAnsi="Calibri" w:cs="Calibri"/>
                <w:color w:val="000000"/>
              </w:rPr>
            </w:pPr>
            <w:r w:rsidRPr="00220802">
              <w:rPr>
                <w:rFonts w:ascii="Calibri" w:eastAsia="Times New Roman" w:hAnsi="Calibri" w:cs="Calibri"/>
                <w:color w:val="000000"/>
              </w:rPr>
              <w:t xml:space="preserve">Ensure digital accessibility for all </w:t>
            </w:r>
            <w:r w:rsidR="0055382E">
              <w:rPr>
                <w:rFonts w:ascii="Calibri" w:eastAsia="Times New Roman" w:hAnsi="Calibri" w:cs="Calibri"/>
                <w:color w:val="000000"/>
              </w:rPr>
              <w:t>c</w:t>
            </w:r>
            <w:r w:rsidRPr="00220802">
              <w:rPr>
                <w:rFonts w:ascii="Calibri" w:eastAsia="Times New Roman" w:hAnsi="Calibri" w:cs="Calibri"/>
                <w:color w:val="000000"/>
              </w:rPr>
              <w:t xml:space="preserve">ensus </w:t>
            </w:r>
            <w:r>
              <w:rPr>
                <w:rFonts w:ascii="Calibri" w:eastAsia="Times New Roman" w:hAnsi="Calibri" w:cs="Calibri"/>
                <w:color w:val="000000"/>
              </w:rPr>
              <w:t>j</w:t>
            </w:r>
            <w:r w:rsidRPr="00220802">
              <w:rPr>
                <w:rFonts w:ascii="Calibri" w:eastAsia="Times New Roman" w:hAnsi="Calibri" w:cs="Calibri"/>
                <w:color w:val="000000"/>
              </w:rPr>
              <w:t xml:space="preserve">ob </w:t>
            </w:r>
            <w:r>
              <w:rPr>
                <w:rFonts w:ascii="Calibri" w:eastAsia="Times New Roman" w:hAnsi="Calibri" w:cs="Calibri"/>
                <w:color w:val="000000"/>
              </w:rPr>
              <w:t>a</w:t>
            </w:r>
            <w:r w:rsidRPr="00220802">
              <w:rPr>
                <w:rFonts w:ascii="Calibri" w:eastAsia="Times New Roman" w:hAnsi="Calibri" w:cs="Calibri"/>
                <w:color w:val="000000"/>
              </w:rPr>
              <w:t>pplications</w:t>
            </w:r>
            <w:r>
              <w:rPr>
                <w:rFonts w:ascii="Calibri" w:eastAsia="Times New Roman" w:hAnsi="Calibri" w:cs="Calibri"/>
                <w:color w:val="000000"/>
              </w:rPr>
              <w:t>.</w:t>
            </w:r>
          </w:p>
        </w:tc>
        <w:tc>
          <w:tcPr>
            <w:tcW w:w="3415" w:type="dxa"/>
            <w:vMerge/>
            <w:tcBorders>
              <w:top w:val="single" w:sz="6" w:space="0" w:color="auto"/>
              <w:left w:val="single" w:sz="6" w:space="0" w:color="auto"/>
              <w:bottom w:val="single" w:sz="18" w:space="0" w:color="auto"/>
              <w:right w:val="single" w:sz="18" w:space="0" w:color="auto"/>
            </w:tcBorders>
            <w:shd w:val="clear" w:color="auto" w:fill="auto"/>
          </w:tcPr>
          <w:p w:rsidR="000D7C3C" w:rsidRPr="00220802" w:rsidP="000D7C3C" w14:paraId="28A90279" w14:textId="1B0DD7E0">
            <w:pPr>
              <w:rPr>
                <w:rFonts w:ascii="Calibri" w:eastAsia="Times New Roman" w:hAnsi="Calibri" w:cs="Calibri"/>
                <w:color w:val="000000"/>
              </w:rPr>
            </w:pPr>
          </w:p>
        </w:tc>
      </w:tr>
      <w:tr w14:paraId="01E21E72" w14:textId="77777777" w:rsidTr="006C4BF4">
        <w:tblPrEx>
          <w:tblW w:w="0" w:type="auto"/>
          <w:tblInd w:w="-185" w:type="dxa"/>
          <w:tblLook w:val="04A0"/>
        </w:tblPrEx>
        <w:trPr>
          <w:trHeight w:val="1125"/>
        </w:trPr>
        <w:tc>
          <w:tcPr>
            <w:tcW w:w="3240" w:type="dxa"/>
            <w:tcBorders>
              <w:top w:val="single" w:sz="18" w:space="0" w:color="auto"/>
              <w:left w:val="single" w:sz="18" w:space="0" w:color="auto"/>
              <w:bottom w:val="single" w:sz="18" w:space="0" w:color="auto"/>
              <w:right w:val="single" w:sz="4" w:space="0" w:color="auto"/>
            </w:tcBorders>
            <w:shd w:val="clear" w:color="auto" w:fill="auto"/>
            <w:noWrap/>
          </w:tcPr>
          <w:p w:rsidR="000D7C3C" w:rsidRPr="0041538B" w:rsidP="000D7C3C" w14:paraId="456A8B03" w14:textId="36CB78C7">
            <w:pPr>
              <w:rPr>
                <w:rFonts w:ascii="Calibri" w:eastAsia="Times New Roman" w:hAnsi="Calibri" w:cs="Calibri"/>
                <w:color w:val="000000"/>
              </w:rPr>
            </w:pPr>
            <w:r w:rsidRPr="0041538B">
              <w:rPr>
                <w:rFonts w:ascii="Calibri" w:eastAsia="Times New Roman" w:hAnsi="Calibri" w:cs="Calibri"/>
                <w:color w:val="000000"/>
              </w:rPr>
              <w:t>Proactively recruiting individuals with disabilities for temporary Census positions, particularly in outreach and enumeration roles.</w:t>
            </w:r>
          </w:p>
        </w:tc>
        <w:tc>
          <w:tcPr>
            <w:tcW w:w="3600" w:type="dxa"/>
            <w:tcBorders>
              <w:top w:val="single" w:sz="18" w:space="0" w:color="auto"/>
              <w:left w:val="nil"/>
              <w:bottom w:val="single" w:sz="18" w:space="0" w:color="auto"/>
              <w:right w:val="single" w:sz="4" w:space="0" w:color="auto"/>
            </w:tcBorders>
            <w:shd w:val="clear" w:color="auto" w:fill="auto"/>
          </w:tcPr>
          <w:p w:rsidR="000D7C3C" w:rsidRPr="00220802" w:rsidP="000D7C3C" w14:paraId="2363C3EA" w14:textId="36E532AD">
            <w:pPr>
              <w:rPr>
                <w:rFonts w:ascii="Calibri" w:eastAsia="Times New Roman" w:hAnsi="Calibri" w:cs="Calibri"/>
                <w:color w:val="000000"/>
              </w:rPr>
            </w:pPr>
            <w:r w:rsidRPr="00AF175A">
              <w:rPr>
                <w:rFonts w:ascii="Calibri" w:eastAsia="Times New Roman" w:hAnsi="Calibri" w:cs="Calibri"/>
              </w:rPr>
              <w:t>These perspectives can improve engagement with individuals with disabilities</w:t>
            </w:r>
          </w:p>
        </w:tc>
        <w:tc>
          <w:tcPr>
            <w:tcW w:w="3415" w:type="dxa"/>
            <w:tcBorders>
              <w:top w:val="single" w:sz="18" w:space="0" w:color="auto"/>
              <w:left w:val="single" w:sz="4" w:space="0" w:color="auto"/>
              <w:bottom w:val="single" w:sz="18" w:space="0" w:color="auto"/>
              <w:right w:val="single" w:sz="18" w:space="0" w:color="auto"/>
            </w:tcBorders>
            <w:shd w:val="clear" w:color="auto" w:fill="auto"/>
          </w:tcPr>
          <w:p w:rsidR="000D7C3C" w:rsidRPr="00220802" w:rsidP="000D7C3C" w14:paraId="455FA8F8" w14:textId="11D5DC29">
            <w:pPr>
              <w:rPr>
                <w:rFonts w:ascii="Calibri" w:eastAsia="Times New Roman" w:hAnsi="Calibri" w:cs="Calibri"/>
                <w:color w:val="000000"/>
              </w:rPr>
            </w:pPr>
            <w:r w:rsidRPr="00AF175A">
              <w:rPr>
                <w:rFonts w:ascii="Calibri" w:eastAsia="Times New Roman" w:hAnsi="Calibri" w:cs="Calibri"/>
              </w:rPr>
              <w:t xml:space="preserve">The Census Bureau advertises jobs through various channels and outlets and will partner with community-based organizations to recruit applicants.  </w:t>
            </w:r>
          </w:p>
        </w:tc>
      </w:tr>
      <w:tr w14:paraId="4E7255E5" w14:textId="77777777" w:rsidTr="006C4BF4">
        <w:tblPrEx>
          <w:tblW w:w="0" w:type="auto"/>
          <w:tblInd w:w="-185" w:type="dxa"/>
          <w:tblLook w:val="04A0"/>
        </w:tblPrEx>
        <w:trPr>
          <w:trHeight w:val="1431"/>
        </w:trPr>
        <w:tc>
          <w:tcPr>
            <w:tcW w:w="3240" w:type="dxa"/>
            <w:tcBorders>
              <w:top w:val="single" w:sz="18" w:space="0" w:color="auto"/>
              <w:left w:val="single" w:sz="18" w:space="0" w:color="auto"/>
              <w:bottom w:val="single" w:sz="18" w:space="0" w:color="auto"/>
              <w:right w:val="single" w:sz="4" w:space="0" w:color="auto"/>
            </w:tcBorders>
            <w:shd w:val="clear" w:color="auto" w:fill="auto"/>
            <w:noWrap/>
          </w:tcPr>
          <w:p w:rsidR="0041538B" w:rsidRPr="0041538B" w:rsidP="0041538B" w14:paraId="4EEAD8EC" w14:textId="63960B06">
            <w:pPr>
              <w:rPr>
                <w:rFonts w:ascii="Calibri" w:eastAsia="Times New Roman" w:hAnsi="Calibri" w:cs="Calibri"/>
                <w:color w:val="000000"/>
              </w:rPr>
            </w:pPr>
            <w:r w:rsidRPr="0041538B">
              <w:rPr>
                <w:rFonts w:ascii="Calibri" w:eastAsia="Times New Roman" w:hAnsi="Calibri" w:cs="Calibri"/>
                <w:color w:val="000000"/>
              </w:rPr>
              <w:t>Offering video or text tutorials on how to navigate the system would further assist applicants with varying needs.</w:t>
            </w:r>
          </w:p>
        </w:tc>
        <w:tc>
          <w:tcPr>
            <w:tcW w:w="3600" w:type="dxa"/>
            <w:tcBorders>
              <w:top w:val="single" w:sz="18" w:space="0" w:color="auto"/>
              <w:left w:val="nil"/>
              <w:bottom w:val="single" w:sz="18" w:space="0" w:color="auto"/>
              <w:right w:val="single" w:sz="4" w:space="0" w:color="auto"/>
            </w:tcBorders>
            <w:shd w:val="clear" w:color="auto" w:fill="auto"/>
          </w:tcPr>
          <w:p w:rsidR="0041538B" w:rsidRPr="00AF175A" w:rsidP="0041538B" w14:paraId="2290A383" w14:textId="0E31D919">
            <w:pPr>
              <w:rPr>
                <w:rFonts w:ascii="Calibri" w:eastAsia="Times New Roman" w:hAnsi="Calibri" w:cs="Calibri"/>
              </w:rPr>
            </w:pPr>
            <w:r w:rsidRPr="006D1564">
              <w:rPr>
                <w:rFonts w:ascii="Calibri" w:eastAsia="Times New Roman" w:hAnsi="Calibri" w:cs="Calibri"/>
                <w:color w:val="000000"/>
              </w:rPr>
              <w:t>To ensure compliance with Section 508 of the Rehabilitation Act, the DARHTS system must accommodate applicants with disabilities.</w:t>
            </w:r>
          </w:p>
        </w:tc>
        <w:tc>
          <w:tcPr>
            <w:tcW w:w="3415" w:type="dxa"/>
            <w:tcBorders>
              <w:top w:val="single" w:sz="18" w:space="0" w:color="auto"/>
              <w:left w:val="single" w:sz="4" w:space="0" w:color="auto"/>
              <w:bottom w:val="single" w:sz="18" w:space="0" w:color="auto"/>
              <w:right w:val="single" w:sz="18" w:space="0" w:color="auto"/>
            </w:tcBorders>
            <w:shd w:val="clear" w:color="auto" w:fill="auto"/>
          </w:tcPr>
          <w:p w:rsidR="0041538B" w:rsidRPr="00AF175A" w:rsidP="0041538B" w14:paraId="21DDA0E6" w14:textId="2962477C">
            <w:pPr>
              <w:rPr>
                <w:rFonts w:ascii="Calibri" w:eastAsia="Times New Roman" w:hAnsi="Calibri" w:cs="Calibri"/>
              </w:rPr>
            </w:pPr>
            <w:r w:rsidRPr="00AF175A">
              <w:rPr>
                <w:rFonts w:ascii="Calibri" w:eastAsia="Times New Roman" w:hAnsi="Calibri" w:cs="Calibri"/>
              </w:rPr>
              <w:t>For the 2026 Census Test, the Census Bureau will provide tutorial videos on how to navigate the application and onboarding system, as resources allow.</w:t>
            </w:r>
          </w:p>
        </w:tc>
      </w:tr>
      <w:tr w14:paraId="2F7A1270" w14:textId="77777777" w:rsidTr="006C4BF4">
        <w:tblPrEx>
          <w:tblW w:w="0" w:type="auto"/>
          <w:tblInd w:w="-185" w:type="dxa"/>
          <w:tblLook w:val="04A0"/>
        </w:tblPrEx>
        <w:trPr>
          <w:trHeight w:val="2186"/>
        </w:trPr>
        <w:tc>
          <w:tcPr>
            <w:tcW w:w="3240" w:type="dxa"/>
            <w:tcBorders>
              <w:top w:val="single" w:sz="18" w:space="0" w:color="auto"/>
              <w:left w:val="single" w:sz="18" w:space="0" w:color="auto"/>
              <w:bottom w:val="single" w:sz="18" w:space="0" w:color="auto"/>
              <w:right w:val="single" w:sz="4" w:space="0" w:color="auto"/>
            </w:tcBorders>
            <w:shd w:val="clear" w:color="auto" w:fill="auto"/>
            <w:noWrap/>
            <w:hideMark/>
          </w:tcPr>
          <w:p w:rsidR="0041538B" w:rsidRPr="0041538B" w:rsidP="0041538B" w14:paraId="79E32ED5" w14:textId="77777777">
            <w:pPr>
              <w:rPr>
                <w:rFonts w:ascii="Calibri" w:eastAsia="Times New Roman" w:hAnsi="Calibri" w:cs="Calibri"/>
                <w:color w:val="000000"/>
              </w:rPr>
            </w:pPr>
            <w:r w:rsidRPr="0041538B">
              <w:rPr>
                <w:rFonts w:ascii="Calibri" w:eastAsia="Times New Roman" w:hAnsi="Calibri" w:cs="Calibri"/>
                <w:color w:val="000000"/>
              </w:rPr>
              <w:t>Prioritize Paper-Based Accessibility in Recruiting Census Workers</w:t>
            </w:r>
          </w:p>
        </w:tc>
        <w:tc>
          <w:tcPr>
            <w:tcW w:w="3600" w:type="dxa"/>
            <w:tcBorders>
              <w:top w:val="single" w:sz="18" w:space="0" w:color="auto"/>
              <w:left w:val="nil"/>
              <w:bottom w:val="single" w:sz="18" w:space="0" w:color="auto"/>
              <w:right w:val="single" w:sz="4" w:space="0" w:color="auto"/>
            </w:tcBorders>
            <w:shd w:val="clear" w:color="auto" w:fill="auto"/>
            <w:hideMark/>
          </w:tcPr>
          <w:p w:rsidR="0041538B" w:rsidRPr="0041538B" w:rsidP="0041538B" w14:paraId="0D8BC8D6" w14:textId="322ABFEC">
            <w:pPr>
              <w:rPr>
                <w:rFonts w:ascii="Calibri" w:eastAsia="Times New Roman" w:hAnsi="Calibri" w:cs="Calibri"/>
                <w:color w:val="000000"/>
              </w:rPr>
            </w:pPr>
            <w:r w:rsidRPr="0041538B">
              <w:rPr>
                <w:rFonts w:ascii="Calibri" w:eastAsia="Times New Roman" w:hAnsi="Calibri" w:cs="Calibri"/>
                <w:color w:val="000000"/>
              </w:rPr>
              <w:t>While we recognize the advantages of a streamlined online application system, we are concerned that the lack of a paper-based option will preclude qualified individuals, particularly individuals from persistently undercounted communities, from applying or even knowing about the opportunity to apply. In remote or rural areas where internet access is often limited, paper-based applications are essential to ensure that candidates can be hired from their local communities.</w:t>
            </w:r>
          </w:p>
        </w:tc>
        <w:tc>
          <w:tcPr>
            <w:tcW w:w="3415" w:type="dxa"/>
            <w:tcBorders>
              <w:top w:val="single" w:sz="18" w:space="0" w:color="auto"/>
              <w:left w:val="single" w:sz="4" w:space="0" w:color="auto"/>
              <w:bottom w:val="single" w:sz="18" w:space="0" w:color="auto"/>
              <w:right w:val="single" w:sz="18" w:space="0" w:color="auto"/>
            </w:tcBorders>
            <w:shd w:val="clear" w:color="auto" w:fill="auto"/>
            <w:hideMark/>
          </w:tcPr>
          <w:p w:rsidR="00FC132C" w:rsidP="0041538B" w14:paraId="197A5B3A" w14:textId="77777777">
            <w:pPr>
              <w:rPr>
                <w:rFonts w:ascii="Calibri" w:eastAsia="Times New Roman" w:hAnsi="Calibri" w:cs="Calibri"/>
              </w:rPr>
            </w:pPr>
            <w:r w:rsidRPr="0041538B">
              <w:rPr>
                <w:rFonts w:ascii="Calibri" w:eastAsia="Times New Roman" w:hAnsi="Calibri" w:cs="Calibri"/>
              </w:rPr>
              <w:t xml:space="preserve">The Census Bureau </w:t>
            </w:r>
            <w:r>
              <w:rPr>
                <w:rFonts w:ascii="Calibri" w:eastAsia="Times New Roman" w:hAnsi="Calibri" w:cs="Calibri"/>
              </w:rPr>
              <w:t xml:space="preserve">will not develop a paper application for the 2026 Census Test. </w:t>
            </w:r>
          </w:p>
          <w:p w:rsidR="00FC132C" w:rsidP="0041538B" w14:paraId="5B21E678" w14:textId="77777777">
            <w:pPr>
              <w:rPr>
                <w:rFonts w:ascii="Calibri" w:eastAsia="Times New Roman" w:hAnsi="Calibri" w:cs="Calibri"/>
              </w:rPr>
            </w:pPr>
          </w:p>
          <w:p w:rsidR="00390091" w:rsidP="0041538B" w14:paraId="195E840D" w14:textId="77777777">
            <w:pPr>
              <w:rPr>
                <w:rFonts w:ascii="Calibri" w:eastAsia="Times New Roman" w:hAnsi="Calibri" w:cs="Calibri"/>
              </w:rPr>
            </w:pPr>
            <w:r>
              <w:rPr>
                <w:rFonts w:ascii="Calibri" w:eastAsia="Times New Roman" w:hAnsi="Calibri" w:cs="Calibri"/>
              </w:rPr>
              <w:t xml:space="preserve">The use of the online job application in the test may demonstrate whether a pattern observed in job applicants </w:t>
            </w:r>
            <w:r w:rsidRPr="0041538B" w:rsidR="0041538B">
              <w:rPr>
                <w:rFonts w:ascii="Calibri" w:eastAsia="Times New Roman" w:hAnsi="Calibri" w:cs="Calibri"/>
              </w:rPr>
              <w:t>from the 2020 Census</w:t>
            </w:r>
            <w:r>
              <w:rPr>
                <w:rFonts w:ascii="Calibri" w:eastAsia="Times New Roman" w:hAnsi="Calibri" w:cs="Calibri"/>
              </w:rPr>
              <w:t xml:space="preserve"> continues into this decade</w:t>
            </w:r>
            <w:r w:rsidRPr="0041538B" w:rsidR="0041538B">
              <w:rPr>
                <w:rFonts w:ascii="Calibri" w:eastAsia="Times New Roman" w:hAnsi="Calibri" w:cs="Calibri"/>
              </w:rPr>
              <w:t xml:space="preserve">. This </w:t>
            </w:r>
            <w:r>
              <w:rPr>
                <w:rFonts w:ascii="Calibri" w:eastAsia="Times New Roman" w:hAnsi="Calibri" w:cs="Calibri"/>
              </w:rPr>
              <w:t xml:space="preserve">2020 </w:t>
            </w:r>
            <w:r w:rsidRPr="0041538B" w:rsidR="0041538B">
              <w:rPr>
                <w:rFonts w:ascii="Calibri" w:eastAsia="Times New Roman" w:hAnsi="Calibri" w:cs="Calibri"/>
              </w:rPr>
              <w:t xml:space="preserve">analysis shows that as the percentage of households in a county without broadband access (or without internet) increases, the percentage of the population that applied for a decennial census job increases. </w:t>
            </w:r>
          </w:p>
          <w:p w:rsidR="00390091" w:rsidP="0041538B" w14:paraId="4DFBC26F" w14:textId="77777777">
            <w:pPr>
              <w:rPr>
                <w:rFonts w:ascii="Calibri" w:eastAsia="Times New Roman" w:hAnsi="Calibri" w:cs="Calibri"/>
              </w:rPr>
            </w:pPr>
          </w:p>
          <w:p w:rsidR="0055382E" w:rsidP="0041538B" w14:paraId="6751A303" w14:textId="4AA71B9A">
            <w:pPr>
              <w:rPr>
                <w:rFonts w:ascii="Calibri" w:eastAsia="Times New Roman" w:hAnsi="Calibri" w:cs="Calibri"/>
              </w:rPr>
            </w:pPr>
            <w:r>
              <w:rPr>
                <w:rFonts w:ascii="Calibri" w:eastAsia="Times New Roman" w:hAnsi="Calibri" w:cs="Calibri"/>
              </w:rPr>
              <w:t>In addition, the Census Bureau will explore ways to support applicants in rural or remote areas. First, a</w:t>
            </w:r>
            <w:r w:rsidRPr="0041538B" w:rsidR="0041538B">
              <w:rPr>
                <w:rFonts w:ascii="Calibri" w:eastAsia="Times New Roman" w:hAnsi="Calibri" w:cs="Calibri"/>
              </w:rPr>
              <w:t xml:space="preserve">pplicants can apply using a mobile phone or computer. </w:t>
            </w:r>
            <w:r>
              <w:rPr>
                <w:rFonts w:ascii="Calibri" w:eastAsia="Times New Roman" w:hAnsi="Calibri" w:cs="Calibri"/>
              </w:rPr>
              <w:t>Second</w:t>
            </w:r>
            <w:r w:rsidR="00FC132C">
              <w:rPr>
                <w:rFonts w:ascii="Calibri" w:eastAsia="Times New Roman" w:hAnsi="Calibri" w:cs="Calibri"/>
              </w:rPr>
              <w:t xml:space="preserve">, the Census Bureau will </w:t>
            </w:r>
            <w:r w:rsidRPr="0041538B" w:rsidR="0041538B">
              <w:rPr>
                <w:rFonts w:ascii="Calibri" w:eastAsia="Times New Roman" w:hAnsi="Calibri" w:cs="Calibri"/>
              </w:rPr>
              <w:t xml:space="preserve">gather information about public locations </w:t>
            </w:r>
            <w:r w:rsidRPr="0041538B" w:rsidR="0041538B">
              <w:rPr>
                <w:rFonts w:ascii="Calibri" w:eastAsia="Times New Roman" w:hAnsi="Calibri" w:cs="Calibri"/>
              </w:rPr>
              <w:t xml:space="preserve">where internet and computer access is available in the community and provide this information to applicants. </w:t>
            </w:r>
            <w:r>
              <w:rPr>
                <w:rFonts w:ascii="Calibri" w:eastAsia="Times New Roman" w:hAnsi="Calibri" w:cs="Calibri"/>
              </w:rPr>
              <w:t>Third, t</w:t>
            </w:r>
            <w:r w:rsidRPr="0041538B" w:rsidR="0041538B">
              <w:rPr>
                <w:rFonts w:ascii="Calibri" w:eastAsia="Times New Roman" w:hAnsi="Calibri" w:cs="Calibri"/>
              </w:rPr>
              <w:t>he Census Bureau will work with partner organizations to provide direct assistance to applicants who need help applying online.</w:t>
            </w:r>
          </w:p>
          <w:p w:rsidR="0055382E" w:rsidP="0041538B" w14:paraId="47D4364E" w14:textId="77777777">
            <w:pPr>
              <w:rPr>
                <w:rFonts w:ascii="Calibri" w:eastAsia="Times New Roman" w:hAnsi="Calibri" w:cs="Calibri"/>
              </w:rPr>
            </w:pPr>
          </w:p>
          <w:p w:rsidR="0041538B" w:rsidRPr="0041538B" w:rsidP="0041538B" w14:paraId="46A47DC7" w14:textId="38266658">
            <w:pPr>
              <w:rPr>
                <w:rFonts w:ascii="Calibri" w:eastAsia="Times New Roman" w:hAnsi="Calibri" w:cs="Calibri"/>
              </w:rPr>
            </w:pPr>
            <w:r>
              <w:rPr>
                <w:rFonts w:ascii="Calibri" w:eastAsia="Times New Roman" w:hAnsi="Calibri" w:cs="Calibri"/>
              </w:rPr>
              <w:t>Finally</w:t>
            </w:r>
            <w:r w:rsidRPr="0041538B">
              <w:rPr>
                <w:rFonts w:ascii="Calibri" w:eastAsia="Times New Roman" w:hAnsi="Calibri" w:cs="Calibri"/>
              </w:rPr>
              <w:t xml:space="preserve">, the Census Bureau will set recruiting goals at the county and tract level and monitor recruiting results and advertisement of jobs with the goal of </w:t>
            </w:r>
            <w:r w:rsidR="0084689A">
              <w:rPr>
                <w:rFonts w:ascii="Calibri" w:eastAsia="Times New Roman" w:hAnsi="Calibri" w:cs="Calibri"/>
              </w:rPr>
              <w:t>meeting recruiting goals</w:t>
            </w:r>
            <w:r w:rsidRPr="0041538B">
              <w:rPr>
                <w:rFonts w:ascii="Calibri" w:eastAsia="Times New Roman" w:hAnsi="Calibri" w:cs="Calibri"/>
              </w:rPr>
              <w:t xml:space="preserve"> throughout the geographic area of decennial field operations.</w:t>
            </w:r>
            <w:r w:rsidR="00FC132C">
              <w:rPr>
                <w:rFonts w:ascii="Calibri" w:eastAsia="Times New Roman" w:hAnsi="Calibri" w:cs="Calibri"/>
              </w:rPr>
              <w:t xml:space="preserve"> </w:t>
            </w:r>
          </w:p>
        </w:tc>
      </w:tr>
      <w:tr w14:paraId="7824D40A" w14:textId="77777777" w:rsidTr="006C4BF4">
        <w:tblPrEx>
          <w:tblW w:w="0" w:type="auto"/>
          <w:tblInd w:w="-185" w:type="dxa"/>
          <w:tblLook w:val="04A0"/>
        </w:tblPrEx>
        <w:trPr>
          <w:trHeight w:val="3554"/>
        </w:trPr>
        <w:tc>
          <w:tcPr>
            <w:tcW w:w="3240" w:type="dxa"/>
            <w:tcBorders>
              <w:top w:val="single" w:sz="18" w:space="0" w:color="auto"/>
              <w:left w:val="single" w:sz="18" w:space="0" w:color="auto"/>
              <w:bottom w:val="single" w:sz="18" w:space="0" w:color="auto"/>
              <w:right w:val="single" w:sz="4" w:space="0" w:color="auto"/>
            </w:tcBorders>
            <w:shd w:val="clear" w:color="auto" w:fill="auto"/>
            <w:noWrap/>
            <w:hideMark/>
          </w:tcPr>
          <w:p w:rsidR="0041538B" w:rsidRPr="00F52DD5" w:rsidP="0041538B" w14:paraId="79220FAD" w14:textId="77777777">
            <w:pPr>
              <w:rPr>
                <w:rFonts w:ascii="Calibri" w:eastAsia="Times New Roman" w:hAnsi="Calibri" w:cs="Calibri"/>
                <w:color w:val="000000"/>
              </w:rPr>
            </w:pPr>
            <w:r w:rsidRPr="00F52DD5">
              <w:rPr>
                <w:rFonts w:ascii="Calibri" w:eastAsia="Times New Roman" w:hAnsi="Calibri" w:cs="Calibri"/>
                <w:color w:val="000000"/>
              </w:rPr>
              <w:t>Prioritize Multilingual (a Spanish-Language) Application in the 2026 Census Test</w:t>
            </w:r>
          </w:p>
        </w:tc>
        <w:tc>
          <w:tcPr>
            <w:tcW w:w="3600" w:type="dxa"/>
            <w:tcBorders>
              <w:top w:val="single" w:sz="18" w:space="0" w:color="auto"/>
              <w:left w:val="single" w:sz="4" w:space="0" w:color="auto"/>
              <w:bottom w:val="single" w:sz="18" w:space="0" w:color="auto"/>
              <w:right w:val="single" w:sz="4" w:space="0" w:color="auto"/>
            </w:tcBorders>
            <w:shd w:val="clear" w:color="auto" w:fill="auto"/>
            <w:hideMark/>
          </w:tcPr>
          <w:p w:rsidR="0041538B" w:rsidRPr="00220802" w:rsidP="0041538B" w14:paraId="2AC05A82" w14:textId="77777777">
            <w:pPr>
              <w:rPr>
                <w:rFonts w:ascii="Calibri" w:eastAsia="Times New Roman" w:hAnsi="Calibri" w:cs="Calibri"/>
                <w:color w:val="000000"/>
              </w:rPr>
            </w:pPr>
            <w:r>
              <w:rPr>
                <w:rFonts w:ascii="Calibri" w:eastAsia="Times New Roman" w:hAnsi="Calibri" w:cs="Calibri"/>
                <w:color w:val="000000"/>
              </w:rPr>
              <w:t>T</w:t>
            </w:r>
            <w:r w:rsidRPr="00282520">
              <w:rPr>
                <w:rFonts w:ascii="Calibri" w:eastAsia="Times New Roman" w:hAnsi="Calibri" w:cs="Calibri"/>
                <w:color w:val="000000"/>
              </w:rPr>
              <w:t>he absence of an online Spanish-language application in the 2026 Census Test will limit participation by applicants with limited English proficiency, particularly in areas with significant Spanish-speaking populations. Not including a Spanish-language application</w:t>
            </w:r>
            <w:r>
              <w:rPr>
                <w:rFonts w:ascii="Calibri" w:eastAsia="Times New Roman" w:hAnsi="Calibri" w:cs="Calibri"/>
                <w:color w:val="000000"/>
              </w:rPr>
              <w:t xml:space="preserve"> would be a missed opportunity to evaluate the success of the new hiring system in communities where Spanish-speaking candidates could best fill various field positions.</w:t>
            </w:r>
          </w:p>
        </w:tc>
        <w:tc>
          <w:tcPr>
            <w:tcW w:w="3415" w:type="dxa"/>
            <w:tcBorders>
              <w:top w:val="single" w:sz="18" w:space="0" w:color="auto"/>
              <w:left w:val="single" w:sz="4" w:space="0" w:color="auto"/>
              <w:bottom w:val="single" w:sz="18" w:space="0" w:color="auto"/>
              <w:right w:val="single" w:sz="18" w:space="0" w:color="auto"/>
            </w:tcBorders>
            <w:shd w:val="clear" w:color="auto" w:fill="auto"/>
            <w:hideMark/>
          </w:tcPr>
          <w:p w:rsidR="0041538B" w:rsidRPr="00D61398" w:rsidP="0041538B" w14:paraId="305CEE0A" w14:textId="59A90AC3">
            <w:pPr>
              <w:rPr>
                <w:rFonts w:ascii="Calibri" w:eastAsia="Times New Roman" w:hAnsi="Calibri" w:cs="Calibri"/>
              </w:rPr>
            </w:pPr>
            <w:r>
              <w:rPr>
                <w:rFonts w:ascii="Calibri" w:eastAsia="Times New Roman" w:hAnsi="Calibri" w:cs="Calibri"/>
              </w:rPr>
              <w:t xml:space="preserve">For the 2026 Census Test, the Census Bureau will not develop a Spanish job application. </w:t>
            </w:r>
            <w:r w:rsidR="00F52DD5">
              <w:rPr>
                <w:rFonts w:ascii="Calibri" w:eastAsia="Times New Roman" w:hAnsi="Calibri" w:cs="Calibri"/>
              </w:rPr>
              <w:t>M</w:t>
            </w:r>
            <w:r>
              <w:rPr>
                <w:rFonts w:ascii="Calibri" w:eastAsia="Times New Roman" w:hAnsi="Calibri" w:cs="Calibri"/>
              </w:rPr>
              <w:t xml:space="preserve">oving towards </w:t>
            </w:r>
            <w:r w:rsidR="00F52DD5">
              <w:rPr>
                <w:rFonts w:ascii="Calibri" w:eastAsia="Times New Roman" w:hAnsi="Calibri" w:cs="Calibri"/>
              </w:rPr>
              <w:t>the 2030 Census</w:t>
            </w:r>
            <w:r>
              <w:rPr>
                <w:rFonts w:ascii="Calibri" w:eastAsia="Times New Roman" w:hAnsi="Calibri" w:cs="Calibri"/>
              </w:rPr>
              <w:t xml:space="preserve">, </w:t>
            </w:r>
            <w:r w:rsidR="00F52DD5">
              <w:rPr>
                <w:rFonts w:ascii="Calibri" w:eastAsia="Times New Roman" w:hAnsi="Calibri" w:cs="Calibri"/>
              </w:rPr>
              <w:t xml:space="preserve">the </w:t>
            </w:r>
            <w:r w:rsidR="0055382E">
              <w:rPr>
                <w:rFonts w:ascii="Calibri" w:eastAsia="Times New Roman" w:hAnsi="Calibri" w:cs="Calibri"/>
              </w:rPr>
              <w:t xml:space="preserve">Census </w:t>
            </w:r>
            <w:r w:rsidR="00F52DD5">
              <w:rPr>
                <w:rFonts w:ascii="Calibri" w:eastAsia="Times New Roman" w:hAnsi="Calibri" w:cs="Calibri"/>
              </w:rPr>
              <w:t xml:space="preserve">Bureau </w:t>
            </w:r>
            <w:r>
              <w:rPr>
                <w:rFonts w:ascii="Calibri" w:eastAsia="Times New Roman" w:hAnsi="Calibri" w:cs="Calibri"/>
              </w:rPr>
              <w:t xml:space="preserve">will </w:t>
            </w:r>
            <w:r w:rsidR="00F52DD5">
              <w:rPr>
                <w:rFonts w:ascii="Calibri" w:eastAsia="Times New Roman" w:hAnsi="Calibri" w:cs="Calibri"/>
              </w:rPr>
              <w:t>consider</w:t>
            </w:r>
            <w:r>
              <w:rPr>
                <w:rFonts w:ascii="Calibri" w:eastAsia="Times New Roman" w:hAnsi="Calibri" w:cs="Calibri"/>
              </w:rPr>
              <w:t xml:space="preserve"> this idea and evaluate the downstream impacts on staffing, training, </w:t>
            </w:r>
            <w:r w:rsidR="00FC132C">
              <w:rPr>
                <w:rFonts w:ascii="Calibri" w:eastAsia="Times New Roman" w:hAnsi="Calibri" w:cs="Calibri"/>
              </w:rPr>
              <w:t xml:space="preserve">system development, </w:t>
            </w:r>
            <w:r>
              <w:rPr>
                <w:rFonts w:ascii="Calibri" w:eastAsia="Times New Roman" w:hAnsi="Calibri" w:cs="Calibri"/>
              </w:rPr>
              <w:t>and other considerations.</w:t>
            </w:r>
          </w:p>
        </w:tc>
      </w:tr>
      <w:tr w14:paraId="0C151AE3" w14:textId="77777777" w:rsidTr="006C4BF4">
        <w:tblPrEx>
          <w:tblW w:w="0" w:type="auto"/>
          <w:tblInd w:w="-185" w:type="dxa"/>
          <w:tblLook w:val="04A0"/>
        </w:tblPrEx>
        <w:trPr>
          <w:trHeight w:val="915"/>
        </w:trPr>
        <w:tc>
          <w:tcPr>
            <w:tcW w:w="3240" w:type="dxa"/>
            <w:tcBorders>
              <w:top w:val="single" w:sz="18" w:space="0" w:color="auto"/>
              <w:left w:val="single" w:sz="18" w:space="0" w:color="auto"/>
              <w:bottom w:val="single" w:sz="18" w:space="0" w:color="auto"/>
              <w:right w:val="single" w:sz="4" w:space="0" w:color="auto"/>
            </w:tcBorders>
            <w:shd w:val="clear" w:color="auto" w:fill="auto"/>
            <w:hideMark/>
          </w:tcPr>
          <w:p w:rsidR="006C4BF4" w:rsidRPr="00F52DD5" w:rsidP="006C4BF4" w14:paraId="37E77EBE" w14:textId="7C960102">
            <w:pPr>
              <w:rPr>
                <w:rFonts w:ascii="Calibri" w:eastAsia="Times New Roman" w:hAnsi="Calibri" w:cs="Calibri"/>
                <w:color w:val="000000"/>
              </w:rPr>
            </w:pPr>
            <w:r w:rsidRPr="00F52DD5">
              <w:rPr>
                <w:rFonts w:ascii="Calibri" w:eastAsia="Times New Roman" w:hAnsi="Calibri" w:cs="Calibri"/>
                <w:color w:val="000000"/>
              </w:rPr>
              <w:t>Allow for a waiver for citizenship requirements, where lawful employment authorization can be verified</w:t>
            </w:r>
            <w:r>
              <w:rPr>
                <w:rFonts w:ascii="Calibri" w:eastAsia="Times New Roman" w:hAnsi="Calibri" w:cs="Calibri"/>
                <w:color w:val="000000"/>
              </w:rPr>
              <w:t xml:space="preserve"> and c</w:t>
            </w:r>
            <w:r w:rsidRPr="00F52DD5">
              <w:rPr>
                <w:rFonts w:ascii="Calibri" w:eastAsia="Times New Roman" w:hAnsi="Calibri" w:cs="Calibri"/>
                <w:color w:val="000000"/>
              </w:rPr>
              <w:t>learly communicate that work-eligible noncitizens can be considered for positions requiring language skills.</w:t>
            </w:r>
          </w:p>
        </w:tc>
        <w:tc>
          <w:tcPr>
            <w:tcW w:w="3600" w:type="dxa"/>
            <w:tcBorders>
              <w:top w:val="single" w:sz="18" w:space="0" w:color="auto"/>
              <w:left w:val="nil"/>
              <w:bottom w:val="single" w:sz="18" w:space="0" w:color="auto"/>
              <w:right w:val="single" w:sz="4" w:space="0" w:color="auto"/>
            </w:tcBorders>
            <w:shd w:val="clear" w:color="auto" w:fill="auto"/>
            <w:hideMark/>
          </w:tcPr>
          <w:p w:rsidR="006C4BF4" w:rsidRPr="00220802" w:rsidP="006C4BF4" w14:paraId="46F60348" w14:textId="783E7580">
            <w:pPr>
              <w:rPr>
                <w:rFonts w:ascii="Calibri" w:eastAsia="Times New Roman" w:hAnsi="Calibri" w:cs="Calibri"/>
                <w:color w:val="000000"/>
              </w:rPr>
            </w:pPr>
            <w:r w:rsidRPr="00220802">
              <w:rPr>
                <w:rFonts w:ascii="Calibri" w:eastAsia="Times New Roman" w:hAnsi="Calibri" w:cs="Calibri"/>
                <w:color w:val="000000"/>
              </w:rPr>
              <w:t xml:space="preserve">Requiring U.S. citizenship for all census workers may unnecessarily limit the available pool of qualified applicants, particularly in communities where noncitizens represent a significant portion of the population. Noncitizens, including lawful permanent residents, asylum seekers, and others authorized to work in the U.S., often have unique insights and language skills that would be invaluable for conducting the 2030 Census, especially in undercounted communities. </w:t>
            </w:r>
            <w:r>
              <w:rPr>
                <w:rFonts w:ascii="Calibri" w:eastAsia="Times New Roman" w:hAnsi="Calibri" w:cs="Calibri"/>
                <w:color w:val="000000"/>
              </w:rPr>
              <w:t xml:space="preserve">This </w:t>
            </w:r>
            <w:r w:rsidRPr="00220802">
              <w:rPr>
                <w:rFonts w:ascii="Calibri" w:eastAsia="Times New Roman" w:hAnsi="Calibri" w:cs="Calibri"/>
                <w:color w:val="000000"/>
              </w:rPr>
              <w:t xml:space="preserve">would enhance recruitment efforts, improve representation, and ensure </w:t>
            </w:r>
            <w:r w:rsidRPr="00220802">
              <w:rPr>
                <w:rFonts w:ascii="Calibri" w:eastAsia="Times New Roman" w:hAnsi="Calibri" w:cs="Calibri"/>
                <w:color w:val="000000"/>
              </w:rPr>
              <w:t>a more complete and accurate count.</w:t>
            </w:r>
          </w:p>
        </w:tc>
        <w:tc>
          <w:tcPr>
            <w:tcW w:w="3415" w:type="dxa"/>
            <w:tcBorders>
              <w:top w:val="single" w:sz="18" w:space="0" w:color="auto"/>
              <w:left w:val="nil"/>
              <w:bottom w:val="single" w:sz="18" w:space="0" w:color="auto"/>
              <w:right w:val="single" w:sz="18" w:space="0" w:color="auto"/>
            </w:tcBorders>
            <w:shd w:val="clear" w:color="auto" w:fill="auto"/>
            <w:noWrap/>
            <w:hideMark/>
          </w:tcPr>
          <w:p w:rsidR="006C4BF4" w:rsidRPr="00AF175A" w:rsidP="006C4BF4" w14:paraId="66E8CD33" w14:textId="596B9EF1">
            <w:pPr>
              <w:rPr>
                <w:rFonts w:ascii="Calibri" w:eastAsia="Times New Roman" w:hAnsi="Calibri" w:cs="Calibri"/>
              </w:rPr>
            </w:pPr>
            <w:r w:rsidRPr="00AF175A">
              <w:rPr>
                <w:rFonts w:ascii="Calibri" w:eastAsia="Times New Roman" w:hAnsi="Calibri" w:cs="Calibri"/>
              </w:rPr>
              <w:t xml:space="preserve">The Census Bureau </w:t>
            </w:r>
            <w:r>
              <w:rPr>
                <w:rFonts w:ascii="Calibri" w:eastAsia="Times New Roman" w:hAnsi="Calibri" w:cs="Calibri"/>
              </w:rPr>
              <w:t>will</w:t>
            </w:r>
            <w:r w:rsidRPr="00AF175A">
              <w:rPr>
                <w:rFonts w:ascii="Calibri" w:eastAsia="Times New Roman" w:hAnsi="Calibri" w:cs="Calibri"/>
              </w:rPr>
              <w:t xml:space="preserve"> not request a delegation of authority to appoint individuals under Title 5, Code of Federal Regulation §213.3102 (bb), for the 2026 Census Test</w:t>
            </w:r>
            <w:r w:rsidR="000F57D7">
              <w:rPr>
                <w:rFonts w:ascii="Calibri" w:eastAsia="Times New Roman" w:hAnsi="Calibri" w:cs="Calibri"/>
              </w:rPr>
              <w:t>.</w:t>
            </w:r>
          </w:p>
        </w:tc>
      </w:tr>
      <w:tr w14:paraId="2AC42E7B" w14:textId="77777777" w:rsidTr="006C4BF4">
        <w:tblPrEx>
          <w:tblW w:w="0" w:type="auto"/>
          <w:tblInd w:w="-185" w:type="dxa"/>
          <w:tblLook w:val="04A0"/>
        </w:tblPrEx>
        <w:trPr>
          <w:trHeight w:val="900"/>
        </w:trPr>
        <w:tc>
          <w:tcPr>
            <w:tcW w:w="3240" w:type="dxa"/>
            <w:tcBorders>
              <w:top w:val="single" w:sz="18" w:space="0" w:color="auto"/>
              <w:left w:val="single" w:sz="18" w:space="0" w:color="auto"/>
              <w:bottom w:val="single" w:sz="18" w:space="0" w:color="auto"/>
              <w:right w:val="single" w:sz="4" w:space="0" w:color="auto"/>
            </w:tcBorders>
            <w:shd w:val="clear" w:color="auto" w:fill="auto"/>
            <w:hideMark/>
          </w:tcPr>
          <w:p w:rsidR="006C4BF4" w:rsidRPr="002F2D85" w:rsidP="006C4BF4" w14:paraId="6A0066FE" w14:textId="7CF30F8A">
            <w:pPr>
              <w:rPr>
                <w:rFonts w:ascii="Calibri" w:eastAsia="Times New Roman" w:hAnsi="Calibri" w:cs="Calibri"/>
                <w:color w:val="000000"/>
              </w:rPr>
            </w:pPr>
            <w:r w:rsidRPr="002F2D85">
              <w:rPr>
                <w:rFonts w:ascii="Calibri" w:eastAsia="Times New Roman" w:hAnsi="Calibri" w:cs="Calibri"/>
                <w:color w:val="000000"/>
              </w:rPr>
              <w:t>Inclu</w:t>
            </w:r>
            <w:r w:rsidR="009F0D86">
              <w:rPr>
                <w:rFonts w:ascii="Calibri" w:eastAsia="Times New Roman" w:hAnsi="Calibri" w:cs="Calibri"/>
                <w:color w:val="000000"/>
              </w:rPr>
              <w:t>de</w:t>
            </w:r>
            <w:r w:rsidRPr="002F2D85">
              <w:rPr>
                <w:rFonts w:ascii="Calibri" w:eastAsia="Times New Roman" w:hAnsi="Calibri" w:cs="Calibri"/>
                <w:color w:val="000000"/>
              </w:rPr>
              <w:t xml:space="preserve"> voluntary questions about recruiting sources, education</w:t>
            </w:r>
            <w:r w:rsidR="009F0D86">
              <w:rPr>
                <w:rFonts w:ascii="Calibri" w:eastAsia="Times New Roman" w:hAnsi="Calibri" w:cs="Calibri"/>
                <w:color w:val="000000"/>
              </w:rPr>
              <w:t>,</w:t>
            </w:r>
            <w:r w:rsidRPr="002F2D85">
              <w:rPr>
                <w:rFonts w:ascii="Calibri" w:eastAsia="Times New Roman" w:hAnsi="Calibri" w:cs="Calibri"/>
                <w:color w:val="000000"/>
              </w:rPr>
              <w:t xml:space="preserve"> and demographic characteristics</w:t>
            </w:r>
            <w:r w:rsidR="009F0D86">
              <w:rPr>
                <w:rFonts w:ascii="Calibri" w:eastAsia="Times New Roman" w:hAnsi="Calibri" w:cs="Calibri"/>
                <w:color w:val="000000"/>
              </w:rPr>
              <w:t>;</w:t>
            </w:r>
            <w:r>
              <w:rPr>
                <w:rFonts w:ascii="Calibri" w:eastAsia="Times New Roman" w:hAnsi="Calibri" w:cs="Calibri"/>
                <w:color w:val="000000"/>
              </w:rPr>
              <w:t xml:space="preserve"> and d</w:t>
            </w:r>
            <w:r w:rsidRPr="002F2D85">
              <w:rPr>
                <w:rFonts w:ascii="Calibri" w:eastAsia="Times New Roman" w:hAnsi="Calibri" w:cs="Calibri"/>
                <w:color w:val="000000"/>
              </w:rPr>
              <w:t>evelop a transparent framework for analyzing and reporting on recruitment data to inform targeted outreach strategies</w:t>
            </w:r>
            <w:r>
              <w:rPr>
                <w:rFonts w:ascii="Calibri" w:eastAsia="Times New Roman" w:hAnsi="Calibri" w:cs="Calibri"/>
                <w:color w:val="000000"/>
              </w:rPr>
              <w:t>.</w:t>
            </w:r>
          </w:p>
        </w:tc>
        <w:tc>
          <w:tcPr>
            <w:tcW w:w="3600" w:type="dxa"/>
            <w:tcBorders>
              <w:top w:val="single" w:sz="18" w:space="0" w:color="auto"/>
              <w:left w:val="nil"/>
              <w:bottom w:val="single" w:sz="18" w:space="0" w:color="auto"/>
              <w:right w:val="single" w:sz="4" w:space="0" w:color="auto"/>
            </w:tcBorders>
            <w:shd w:val="clear" w:color="auto" w:fill="auto"/>
            <w:hideMark/>
          </w:tcPr>
          <w:p w:rsidR="006C4BF4" w:rsidRPr="00220802" w:rsidP="006C4BF4" w14:paraId="2C7C08AC" w14:textId="181AD8DE">
            <w:pPr>
              <w:rPr>
                <w:rFonts w:ascii="Calibri" w:eastAsia="Times New Roman" w:hAnsi="Calibri" w:cs="Calibri"/>
                <w:color w:val="000000"/>
              </w:rPr>
            </w:pPr>
            <w:r w:rsidRPr="00220802">
              <w:rPr>
                <w:rFonts w:ascii="Calibri" w:eastAsia="Times New Roman" w:hAnsi="Calibri" w:cs="Calibri"/>
                <w:color w:val="000000"/>
              </w:rPr>
              <w:t>Valuable for refining recruitment strategies and ensuring equal opportunity</w:t>
            </w:r>
            <w:r>
              <w:rPr>
                <w:rFonts w:ascii="Calibri" w:eastAsia="Times New Roman" w:hAnsi="Calibri" w:cs="Calibri"/>
                <w:color w:val="000000"/>
              </w:rPr>
              <w:t xml:space="preserve"> for all candidates. </w:t>
            </w:r>
            <w:r w:rsidRPr="006D1564">
              <w:rPr>
                <w:rFonts w:ascii="Calibri" w:eastAsia="Times New Roman" w:hAnsi="Calibri" w:cs="Calibri"/>
                <w:color w:val="000000"/>
              </w:rPr>
              <w:t xml:space="preserve">Analyzing </w:t>
            </w:r>
            <w:r w:rsidRPr="002F2D85">
              <w:rPr>
                <w:rFonts w:ascii="Calibri" w:eastAsia="Times New Roman" w:hAnsi="Calibri" w:cs="Calibri"/>
                <w:color w:val="000000"/>
              </w:rPr>
              <w:t>recruiting sources, education and demographic characteristics</w:t>
            </w:r>
            <w:r>
              <w:rPr>
                <w:rFonts w:ascii="Calibri" w:eastAsia="Times New Roman" w:hAnsi="Calibri" w:cs="Calibri"/>
                <w:color w:val="000000"/>
              </w:rPr>
              <w:t xml:space="preserve"> </w:t>
            </w:r>
            <w:r w:rsidRPr="006D1564">
              <w:rPr>
                <w:rFonts w:ascii="Calibri" w:eastAsia="Times New Roman" w:hAnsi="Calibri" w:cs="Calibri"/>
                <w:color w:val="000000"/>
              </w:rPr>
              <w:t>data will help identify gaps in recruitment efforts, such as underrepresentation of rural residents, tribal populations, and other historically undercounted groups, and inform tailored recruitment activities to address these gaps.</w:t>
            </w:r>
            <w:r>
              <w:rPr>
                <w:rFonts w:ascii="Calibri" w:eastAsia="Times New Roman" w:hAnsi="Calibri" w:cs="Calibri"/>
                <w:color w:val="000000"/>
              </w:rPr>
              <w:t xml:space="preserve"> A transparent framework for analysis and reporting will e</w:t>
            </w:r>
            <w:r w:rsidRPr="00220802">
              <w:rPr>
                <w:rFonts w:ascii="Calibri" w:eastAsia="Times New Roman" w:hAnsi="Calibri" w:cs="Calibri"/>
                <w:color w:val="000000"/>
              </w:rPr>
              <w:t>nsure that qualified individuals from all communities can access opportunities for decennial Census positions</w:t>
            </w:r>
            <w:r>
              <w:rPr>
                <w:rFonts w:ascii="Calibri" w:eastAsia="Times New Roman" w:hAnsi="Calibri" w:cs="Calibri"/>
                <w:color w:val="000000"/>
              </w:rPr>
              <w:t>.</w:t>
            </w:r>
          </w:p>
        </w:tc>
        <w:tc>
          <w:tcPr>
            <w:tcW w:w="3415" w:type="dxa"/>
            <w:tcBorders>
              <w:top w:val="single" w:sz="18" w:space="0" w:color="auto"/>
              <w:left w:val="nil"/>
              <w:bottom w:val="single" w:sz="18" w:space="0" w:color="auto"/>
              <w:right w:val="single" w:sz="18" w:space="0" w:color="auto"/>
            </w:tcBorders>
            <w:shd w:val="clear" w:color="auto" w:fill="auto"/>
            <w:hideMark/>
          </w:tcPr>
          <w:p w:rsidR="006C4BF4" w:rsidP="006C4BF4" w14:paraId="11A99888" w14:textId="7FA1D171">
            <w:pPr>
              <w:rPr>
                <w:rFonts w:ascii="Calibri" w:eastAsia="Times New Roman" w:hAnsi="Calibri" w:cs="Calibri"/>
              </w:rPr>
            </w:pPr>
            <w:r w:rsidRPr="00AF175A">
              <w:rPr>
                <w:rFonts w:ascii="Calibri" w:eastAsia="Times New Roman" w:hAnsi="Calibri" w:cs="Calibri"/>
              </w:rPr>
              <w:t xml:space="preserve">The Decennial Census Temporary, Intermittent Applicant Information Collection </w:t>
            </w:r>
            <w:r w:rsidR="000F57D7">
              <w:rPr>
                <w:rFonts w:ascii="Calibri" w:eastAsia="Times New Roman" w:hAnsi="Calibri" w:cs="Calibri"/>
              </w:rPr>
              <w:t xml:space="preserve">for the 2026 Census Test </w:t>
            </w:r>
            <w:r w:rsidRPr="00AF175A">
              <w:rPr>
                <w:rFonts w:ascii="Calibri" w:eastAsia="Times New Roman" w:hAnsi="Calibri" w:cs="Calibri"/>
              </w:rPr>
              <w:t xml:space="preserve">includes voluntary collection of recruiting sources, education, and demographic information </w:t>
            </w:r>
            <w:r w:rsidR="0055382E">
              <w:rPr>
                <w:rFonts w:ascii="Calibri" w:eastAsia="Times New Roman" w:hAnsi="Calibri" w:cs="Calibri"/>
              </w:rPr>
              <w:t>from</w:t>
            </w:r>
            <w:r w:rsidRPr="00AF175A" w:rsidR="0055382E">
              <w:rPr>
                <w:rFonts w:ascii="Calibri" w:eastAsia="Times New Roman" w:hAnsi="Calibri" w:cs="Calibri"/>
              </w:rPr>
              <w:t xml:space="preserve"> </w:t>
            </w:r>
            <w:r w:rsidRPr="00AF175A">
              <w:rPr>
                <w:rFonts w:ascii="Calibri" w:eastAsia="Times New Roman" w:hAnsi="Calibri" w:cs="Calibri"/>
              </w:rPr>
              <w:t>applicants.</w:t>
            </w:r>
          </w:p>
          <w:p w:rsidR="006C4BF4" w:rsidP="006C4BF4" w14:paraId="58F03E44" w14:textId="77777777">
            <w:pPr>
              <w:rPr>
                <w:rFonts w:ascii="Calibri" w:eastAsia="Times New Roman" w:hAnsi="Calibri" w:cs="Calibri"/>
              </w:rPr>
            </w:pPr>
          </w:p>
          <w:p w:rsidR="006C4BF4" w:rsidRPr="00220802" w:rsidP="006C4BF4" w14:paraId="2D6585A1" w14:textId="27258F2E">
            <w:pPr>
              <w:rPr>
                <w:rFonts w:ascii="Calibri" w:eastAsia="Times New Roman" w:hAnsi="Calibri" w:cs="Calibri"/>
                <w:color w:val="215C98"/>
              </w:rPr>
            </w:pPr>
            <w:r>
              <w:rPr>
                <w:rFonts w:ascii="Calibri" w:eastAsia="Times New Roman" w:hAnsi="Calibri" w:cs="Calibri"/>
              </w:rPr>
              <w:t>For the 2030 Census,</w:t>
            </w:r>
            <w:r>
              <w:rPr>
                <w:rFonts w:ascii="Calibri" w:eastAsia="Times New Roman" w:hAnsi="Calibri" w:cs="Calibri"/>
              </w:rPr>
              <w:t xml:space="preserve"> every county in the country will require on-the-ground enumeration staff, </w:t>
            </w:r>
            <w:r w:rsidR="00390091">
              <w:rPr>
                <w:rFonts w:ascii="Calibri" w:eastAsia="Times New Roman" w:hAnsi="Calibri" w:cs="Calibri"/>
              </w:rPr>
              <w:t xml:space="preserve">and </w:t>
            </w:r>
            <w:r>
              <w:rPr>
                <w:rFonts w:ascii="Calibri" w:eastAsia="Times New Roman" w:hAnsi="Calibri" w:cs="Calibri"/>
              </w:rPr>
              <w:t xml:space="preserve">the </w:t>
            </w:r>
            <w:r w:rsidRPr="00AF175A">
              <w:rPr>
                <w:rFonts w:ascii="Calibri" w:eastAsia="Times New Roman" w:hAnsi="Calibri" w:cs="Calibri"/>
              </w:rPr>
              <w:t xml:space="preserve">Census Bureau </w:t>
            </w:r>
            <w:r>
              <w:rPr>
                <w:rFonts w:ascii="Calibri" w:eastAsia="Times New Roman" w:hAnsi="Calibri" w:cs="Calibri"/>
              </w:rPr>
              <w:t>is planning to</w:t>
            </w:r>
            <w:r w:rsidRPr="00AF175A">
              <w:rPr>
                <w:rFonts w:ascii="Calibri" w:eastAsia="Times New Roman" w:hAnsi="Calibri" w:cs="Calibri"/>
              </w:rPr>
              <w:t xml:space="preserve"> set recruiting goals </w:t>
            </w:r>
            <w:r>
              <w:rPr>
                <w:rFonts w:ascii="Calibri" w:eastAsia="Times New Roman" w:hAnsi="Calibri" w:cs="Calibri"/>
              </w:rPr>
              <w:t xml:space="preserve">geographically. The Census Bureau will closely </w:t>
            </w:r>
            <w:r w:rsidRPr="00AF175A">
              <w:rPr>
                <w:rFonts w:ascii="Calibri" w:eastAsia="Times New Roman" w:hAnsi="Calibri" w:cs="Calibri"/>
              </w:rPr>
              <w:t>monitor recruiting results</w:t>
            </w:r>
            <w:r>
              <w:rPr>
                <w:rFonts w:ascii="Calibri" w:eastAsia="Times New Roman" w:hAnsi="Calibri" w:cs="Calibri"/>
              </w:rPr>
              <w:t xml:space="preserve"> and</w:t>
            </w:r>
            <w:r w:rsidRPr="00AF175A">
              <w:rPr>
                <w:rFonts w:ascii="Calibri" w:eastAsia="Times New Roman" w:hAnsi="Calibri" w:cs="Calibri"/>
              </w:rPr>
              <w:t xml:space="preserve"> </w:t>
            </w:r>
            <w:r>
              <w:rPr>
                <w:rFonts w:ascii="Calibri" w:eastAsia="Times New Roman" w:hAnsi="Calibri" w:cs="Calibri"/>
              </w:rPr>
              <w:t xml:space="preserve">adjust recruiting strategies </w:t>
            </w:r>
            <w:r w:rsidRPr="00AF175A">
              <w:rPr>
                <w:rFonts w:ascii="Calibri" w:eastAsia="Times New Roman" w:hAnsi="Calibri" w:cs="Calibri"/>
              </w:rPr>
              <w:t xml:space="preserve">with the goal of </w:t>
            </w:r>
            <w:r>
              <w:rPr>
                <w:rFonts w:ascii="Calibri" w:eastAsia="Times New Roman" w:hAnsi="Calibri" w:cs="Calibri"/>
              </w:rPr>
              <w:t xml:space="preserve">reaching the recruiting goals </w:t>
            </w:r>
            <w:r>
              <w:rPr>
                <w:rFonts w:ascii="Calibri" w:eastAsia="Times New Roman" w:hAnsi="Calibri" w:cs="Calibri"/>
              </w:rPr>
              <w:t>in every county</w:t>
            </w:r>
            <w:r w:rsidRPr="00AF175A">
              <w:rPr>
                <w:rFonts w:ascii="Calibri" w:eastAsia="Times New Roman" w:hAnsi="Calibri" w:cs="Calibri"/>
              </w:rPr>
              <w:t>.</w:t>
            </w:r>
          </w:p>
        </w:tc>
      </w:tr>
      <w:bookmarkEnd w:id="2"/>
    </w:tbl>
    <w:p w:rsidR="00060FAF" w:rsidRPr="00EC4333" w14:paraId="3656B9AB" w14:textId="77777777">
      <w:pPr>
        <w:pStyle w:val="BodyText"/>
        <w:spacing w:before="159"/>
        <w:rPr>
          <w:rFonts w:ascii="Calibri" w:hAnsi="Calibri" w:cs="Calibri"/>
        </w:rPr>
      </w:pPr>
    </w:p>
    <w:p w:rsidR="00201347" w:rsidRPr="00EC4333" w:rsidP="00844D2F" w14:paraId="66A4E15B" w14:textId="77777777">
      <w:pPr>
        <w:pStyle w:val="Heading1"/>
        <w:numPr>
          <w:ilvl w:val="0"/>
          <w:numId w:val="7"/>
        </w:numPr>
        <w:tabs>
          <w:tab w:val="left" w:pos="669"/>
        </w:tabs>
        <w:spacing w:before="161"/>
        <w:ind w:left="360" w:hanging="360"/>
        <w:rPr>
          <w:rFonts w:ascii="Calibri" w:hAnsi="Calibri" w:cs="Calibri"/>
        </w:rPr>
      </w:pPr>
      <w:r w:rsidRPr="00EC4333">
        <w:rPr>
          <w:rFonts w:ascii="Calibri" w:hAnsi="Calibri" w:cs="Calibri"/>
        </w:rPr>
        <w:t>Explain any decision to provide any paymen</w:t>
      </w:r>
      <w:r w:rsidRPr="00EC4333" w:rsidR="00060FAF">
        <w:rPr>
          <w:rFonts w:ascii="Calibri" w:hAnsi="Calibri" w:cs="Calibri"/>
        </w:rPr>
        <w:t xml:space="preserve">t or gift to respondents, other </w:t>
      </w:r>
      <w:r w:rsidRPr="00EC4333" w:rsidR="00EB723C">
        <w:rPr>
          <w:rFonts w:ascii="Calibri" w:hAnsi="Calibri" w:cs="Calibri"/>
        </w:rPr>
        <w:t>than remun</w:t>
      </w:r>
      <w:r w:rsidRPr="00EC4333">
        <w:rPr>
          <w:rFonts w:ascii="Calibri" w:hAnsi="Calibri" w:cs="Calibri"/>
        </w:rPr>
        <w:t>eration of contractors or</w:t>
      </w:r>
      <w:r w:rsidRPr="00EC4333">
        <w:rPr>
          <w:rFonts w:ascii="Calibri" w:hAnsi="Calibri" w:cs="Calibri"/>
          <w:spacing w:val="-2"/>
        </w:rPr>
        <w:t xml:space="preserve"> </w:t>
      </w:r>
      <w:r w:rsidRPr="00EC4333">
        <w:rPr>
          <w:rFonts w:ascii="Calibri" w:hAnsi="Calibri" w:cs="Calibri"/>
        </w:rPr>
        <w:t>grantees.</w:t>
      </w:r>
    </w:p>
    <w:p w:rsidR="00060FAF" w:rsidRPr="00EC4333" w:rsidP="00060FAF" w14:paraId="2A428A0D" w14:textId="663CD7BC">
      <w:pPr>
        <w:spacing w:before="161"/>
        <w:ind w:left="400"/>
        <w:rPr>
          <w:rFonts w:ascii="Calibri" w:hAnsi="Calibri" w:cs="Calibri"/>
          <w:bCs/>
          <w:color w:val="FF0000"/>
          <w:sz w:val="24"/>
          <w:szCs w:val="24"/>
        </w:rPr>
      </w:pPr>
      <w:r w:rsidRPr="00EC4333">
        <w:rPr>
          <w:rFonts w:ascii="Calibri" w:hAnsi="Calibri" w:cs="Calibri"/>
          <w:bCs/>
          <w:sz w:val="24"/>
          <w:szCs w:val="24"/>
        </w:rPr>
        <w:t xml:space="preserve">The agency will not provide </w:t>
      </w:r>
      <w:r w:rsidRPr="00EC4333">
        <w:rPr>
          <w:rFonts w:ascii="Calibri" w:hAnsi="Calibri" w:cs="Calibri"/>
          <w:sz w:val="24"/>
          <w:szCs w:val="24"/>
        </w:rPr>
        <w:t>any payment or gift to respondents.</w:t>
      </w:r>
    </w:p>
    <w:p w:rsidR="00060FAF" w:rsidRPr="00EC4333" w:rsidP="00060FAF" w14:paraId="45FB0818" w14:textId="77777777">
      <w:pPr>
        <w:pStyle w:val="BodyText"/>
        <w:rPr>
          <w:rFonts w:ascii="Calibri" w:hAnsi="Calibri" w:cs="Calibri"/>
        </w:rPr>
      </w:pPr>
    </w:p>
    <w:p w:rsidR="00201347" w:rsidRPr="00EC4333" w:rsidP="00844D2F" w14:paraId="0C7002A8" w14:textId="76039254">
      <w:pPr>
        <w:pStyle w:val="Heading1"/>
        <w:numPr>
          <w:ilvl w:val="0"/>
          <w:numId w:val="7"/>
        </w:numPr>
        <w:tabs>
          <w:tab w:val="left" w:pos="804"/>
        </w:tabs>
        <w:spacing w:before="161"/>
        <w:ind w:left="360" w:hanging="360"/>
        <w:rPr>
          <w:rFonts w:ascii="Calibri" w:hAnsi="Calibri" w:cs="Calibri"/>
        </w:rPr>
      </w:pPr>
      <w:bookmarkStart w:id="3" w:name="_Hlk181174960"/>
      <w:r w:rsidRPr="00EC4333">
        <w:rPr>
          <w:rFonts w:ascii="Calibri" w:hAnsi="Calibri" w:cs="Calibri"/>
        </w:rPr>
        <w:t xml:space="preserve">Describe any assurance of confidentiality provided to </w:t>
      </w:r>
      <w:r w:rsidRPr="00EC4333" w:rsidR="00FF1A79">
        <w:rPr>
          <w:rFonts w:ascii="Calibri" w:hAnsi="Calibri" w:cs="Calibri"/>
        </w:rPr>
        <w:t xml:space="preserve">respondents and the basis </w:t>
      </w:r>
      <w:r w:rsidRPr="00EC4333">
        <w:rPr>
          <w:rFonts w:ascii="Calibri" w:hAnsi="Calibri" w:cs="Calibri"/>
        </w:rPr>
        <w:t>for the assurance in statute, regulation, or agency policy. If the collection requires a system of records notice (SORN) or privacy impact assessment (PIA), those should be cited and described</w:t>
      </w:r>
      <w:r w:rsidRPr="00EC4333">
        <w:rPr>
          <w:rFonts w:ascii="Calibri" w:hAnsi="Calibri" w:cs="Calibri"/>
          <w:spacing w:val="-1"/>
        </w:rPr>
        <w:t xml:space="preserve"> </w:t>
      </w:r>
      <w:r w:rsidRPr="00EC4333">
        <w:rPr>
          <w:rFonts w:ascii="Calibri" w:hAnsi="Calibri" w:cs="Calibri"/>
        </w:rPr>
        <w:t>here.</w:t>
      </w:r>
    </w:p>
    <w:p w:rsidR="00A27FD7" w:rsidP="103E3B0D" w14:paraId="43180F06" w14:textId="5679C0F3">
      <w:pPr>
        <w:pStyle w:val="BodyText"/>
        <w:spacing w:before="158"/>
        <w:rPr>
          <w:rFonts w:ascii="Calibri" w:hAnsi="Calibri" w:cs="Calibri"/>
        </w:rPr>
      </w:pPr>
      <w:r w:rsidRPr="0661C67B">
        <w:rPr>
          <w:rFonts w:ascii="Calibri" w:hAnsi="Calibri" w:cs="Calibri"/>
        </w:rPr>
        <w:t>The collection wi</w:t>
      </w:r>
      <w:r w:rsidRPr="0661C67B" w:rsidR="00B76B96">
        <w:rPr>
          <w:rFonts w:ascii="Calibri" w:hAnsi="Calibri" w:cs="Calibri"/>
        </w:rPr>
        <w:t>ll</w:t>
      </w:r>
      <w:r w:rsidRPr="0661C67B">
        <w:rPr>
          <w:rFonts w:ascii="Calibri" w:hAnsi="Calibri" w:cs="Calibri"/>
        </w:rPr>
        <w:t xml:space="preserve"> gather data using the FedRAMP certified Government Cloud Plus. This is a partitioned instance of Salesforce’s Platform-as-a-Service (PaaS) and</w:t>
      </w:r>
      <w:r w:rsidRPr="0661C67B" w:rsidR="00493031">
        <w:rPr>
          <w:rFonts w:ascii="Calibri" w:hAnsi="Calibri" w:cs="Calibri"/>
        </w:rPr>
        <w:t xml:space="preserve"> Software-as-a-Service</w:t>
      </w:r>
      <w:r w:rsidRPr="0661C67B">
        <w:rPr>
          <w:rFonts w:ascii="Calibri" w:hAnsi="Calibri" w:cs="Calibri"/>
        </w:rPr>
        <w:t xml:space="preserve"> </w:t>
      </w:r>
      <w:r w:rsidRPr="0661C67B" w:rsidR="00493031">
        <w:rPr>
          <w:rFonts w:ascii="Calibri" w:hAnsi="Calibri" w:cs="Calibri"/>
        </w:rPr>
        <w:t>(</w:t>
      </w:r>
      <w:r w:rsidRPr="0661C67B">
        <w:rPr>
          <w:rFonts w:ascii="Calibri" w:hAnsi="Calibri" w:cs="Calibri"/>
        </w:rPr>
        <w:t>SaaS</w:t>
      </w:r>
      <w:r w:rsidRPr="0661C67B" w:rsidR="00493031">
        <w:rPr>
          <w:rFonts w:ascii="Calibri" w:hAnsi="Calibri" w:cs="Calibri"/>
        </w:rPr>
        <w:t>)</w:t>
      </w:r>
      <w:r w:rsidRPr="0661C67B">
        <w:rPr>
          <w:rFonts w:ascii="Calibri" w:hAnsi="Calibri" w:cs="Calibri"/>
        </w:rPr>
        <w:t xml:space="preserve">, multi-tenant community cloud infrastructure specifically for use by U.S. federal, state, and local </w:t>
      </w:r>
      <w:r w:rsidRPr="0661C67B" w:rsidR="135AD6B1">
        <w:rPr>
          <w:rFonts w:ascii="Calibri" w:hAnsi="Calibri" w:cs="Calibri"/>
        </w:rPr>
        <w:t xml:space="preserve">government </w:t>
      </w:r>
      <w:r w:rsidRPr="0661C67B">
        <w:rPr>
          <w:rFonts w:ascii="Calibri" w:hAnsi="Calibri" w:cs="Calibri"/>
        </w:rPr>
        <w:t> customers, contractors, and Federally Funded Research and Development Centers (FFRDCs). Compliance for United States government agencies involves strict security measures, such as encryption, access controls, and regular audits. Compliance ensures the confidentiality, integrity, and availability of data stored in the cloud. Salesforce provides compliance with various security and privacy standards. As the primary compliance framework for computing systems, FedRAMP provides a standardized approach to security assessment, authorization, and continuous</w:t>
      </w:r>
      <w:r w:rsidR="0009365A">
        <w:rPr>
          <w:rFonts w:ascii="Calibri" w:hAnsi="Calibri" w:cs="Calibri"/>
        </w:rPr>
        <w:t xml:space="preserve"> </w:t>
      </w:r>
      <w:r w:rsidR="00197788">
        <w:rPr>
          <w:rFonts w:ascii="Calibri" w:hAnsi="Calibri" w:cs="Calibri"/>
        </w:rPr>
        <w:t>monitoring</w:t>
      </w:r>
      <w:r w:rsidRPr="0661C67B">
        <w:rPr>
          <w:rFonts w:ascii="Calibri" w:hAnsi="Calibri" w:cs="Calibri"/>
        </w:rPr>
        <w:t>.</w:t>
      </w:r>
    </w:p>
    <w:p w:rsidR="005D4BE8" w:rsidP="008B1466" w14:paraId="56B503AA" w14:textId="54FC67A0">
      <w:pPr>
        <w:pStyle w:val="BodyText"/>
        <w:spacing w:before="158"/>
        <w:rPr>
          <w:rFonts w:ascii="Calibri" w:hAnsi="Calibri" w:cs="Calibri"/>
          <w:bCs/>
        </w:rPr>
      </w:pPr>
      <w:r>
        <w:rPr>
          <w:rFonts w:ascii="Calibri" w:hAnsi="Calibri" w:cs="Calibri"/>
          <w:bCs/>
        </w:rPr>
        <w:t>A Privacy Acquisition Review Checklist (</w:t>
      </w:r>
      <w:r w:rsidRPr="008B1466" w:rsidR="008B1466">
        <w:rPr>
          <w:rFonts w:ascii="Calibri" w:hAnsi="Calibri" w:cs="Calibri"/>
          <w:bCs/>
        </w:rPr>
        <w:t>PARC-DCEO-CON-143-07-10-2024</w:t>
      </w:r>
      <w:r>
        <w:rPr>
          <w:rFonts w:ascii="Calibri" w:hAnsi="Calibri" w:cs="Calibri"/>
          <w:bCs/>
        </w:rPr>
        <w:t>) was completed as part of the acquisition process for the development of the collection system (Salesforce platform described above) under this contract. The contractor is required to comply with</w:t>
      </w:r>
      <w:r w:rsidR="008B1466">
        <w:rPr>
          <w:rFonts w:ascii="Calibri" w:hAnsi="Calibri" w:cs="Calibri"/>
          <w:bCs/>
        </w:rPr>
        <w:t xml:space="preserve"> Privacy Act clauses identified in the PARC and included in the contract. The applicable System of Records Notices (SORN) are </w:t>
      </w:r>
      <w:r w:rsidRPr="008B1466" w:rsidR="008B1466">
        <w:rPr>
          <w:rFonts w:ascii="Calibri" w:hAnsi="Calibri" w:cs="Calibri"/>
          <w:bCs/>
        </w:rPr>
        <w:t xml:space="preserve">Census-5 Decennial Census Program, COMMERCE/DEPT-25, Access Control and Identity </w:t>
      </w:r>
      <w:r w:rsidR="008B1466">
        <w:rPr>
          <w:rFonts w:ascii="Calibri" w:hAnsi="Calibri" w:cs="Calibri"/>
          <w:bCs/>
        </w:rPr>
        <w:t>M</w:t>
      </w:r>
      <w:r w:rsidRPr="008B1466" w:rsidR="008B1466">
        <w:rPr>
          <w:rFonts w:ascii="Calibri" w:hAnsi="Calibri" w:cs="Calibri"/>
          <w:bCs/>
        </w:rPr>
        <w:t>anagement System</w:t>
      </w:r>
      <w:r w:rsidR="008B1466">
        <w:rPr>
          <w:rFonts w:ascii="Calibri" w:hAnsi="Calibri" w:cs="Calibri"/>
          <w:bCs/>
        </w:rPr>
        <w:t xml:space="preserve"> and </w:t>
      </w:r>
      <w:r w:rsidRPr="008B1466" w:rsidR="008B1466">
        <w:rPr>
          <w:rFonts w:ascii="Calibri" w:hAnsi="Calibri" w:cs="Calibri"/>
          <w:bCs/>
        </w:rPr>
        <w:t>IRS Publication 1075 Compliance with clauses identified in IRC section 6103(p) of IRS Publication 1075</w:t>
      </w:r>
      <w:r w:rsidR="008B1466">
        <w:rPr>
          <w:rFonts w:ascii="Calibri" w:hAnsi="Calibri" w:cs="Calibri"/>
          <w:bCs/>
        </w:rPr>
        <w:t xml:space="preserve"> </w:t>
      </w:r>
      <w:r w:rsidRPr="008B1466" w:rsidR="008B1466">
        <w:rPr>
          <w:rFonts w:ascii="Calibri" w:hAnsi="Calibri" w:cs="Calibri"/>
          <w:bCs/>
        </w:rPr>
        <w:t>(</w:t>
      </w:r>
      <w:r w:rsidR="00C62C1E">
        <w:rPr>
          <w:rFonts w:ascii="Calibri" w:hAnsi="Calibri" w:cs="Calibri"/>
          <w:bCs/>
        </w:rPr>
        <w:t>NOV2021</w:t>
      </w:r>
      <w:r w:rsidRPr="008B1466" w:rsidR="008B1466">
        <w:rPr>
          <w:rFonts w:ascii="Calibri" w:hAnsi="Calibri" w:cs="Calibri"/>
          <w:bCs/>
        </w:rPr>
        <w:t>)</w:t>
      </w:r>
      <w:r w:rsidR="008B1466">
        <w:rPr>
          <w:rFonts w:ascii="Calibri" w:hAnsi="Calibri" w:cs="Calibri"/>
          <w:bCs/>
        </w:rPr>
        <w:t>.</w:t>
      </w:r>
    </w:p>
    <w:p w:rsidR="009F5A35" w:rsidRPr="00DE76D0" w:rsidP="008B1466" w14:paraId="26F9EF55" w14:textId="172385C0">
      <w:pPr>
        <w:pStyle w:val="BodyText"/>
        <w:spacing w:before="158"/>
        <w:rPr>
          <w:rFonts w:asciiTheme="minorHAnsi" w:hAnsiTheme="minorHAnsi" w:cstheme="minorHAnsi"/>
        </w:rPr>
      </w:pPr>
      <w:r w:rsidRPr="00DE76D0">
        <w:rPr>
          <w:rFonts w:ascii="Calibri" w:hAnsi="Calibri" w:cs="Calibri"/>
          <w:bCs/>
        </w:rPr>
        <w:t xml:space="preserve">The collection of the </w:t>
      </w:r>
      <w:r w:rsidRPr="00DE76D0">
        <w:rPr>
          <w:rFonts w:ascii="Calibri" w:hAnsi="Calibri" w:cs="Calibri"/>
          <w:bCs/>
          <w:i/>
          <w:iCs/>
        </w:rPr>
        <w:t xml:space="preserve">supplemental voluntary applicant information </w:t>
      </w:r>
      <w:r w:rsidRPr="00DE76D0">
        <w:rPr>
          <w:rFonts w:ascii="Calibri" w:hAnsi="Calibri" w:cs="Calibri"/>
          <w:bCs/>
        </w:rPr>
        <w:t>on sex, race</w:t>
      </w:r>
      <w:r w:rsidR="0084689A">
        <w:rPr>
          <w:rFonts w:ascii="Calibri" w:hAnsi="Calibri" w:cs="Calibri"/>
          <w:bCs/>
        </w:rPr>
        <w:t xml:space="preserve"> and ethnicity</w:t>
      </w:r>
      <w:r w:rsidRPr="00DE76D0">
        <w:rPr>
          <w:rFonts w:ascii="Calibri" w:hAnsi="Calibri" w:cs="Calibri"/>
          <w:bCs/>
        </w:rPr>
        <w:t xml:space="preserve">, and disability is </w:t>
      </w:r>
      <w:r w:rsidRPr="00DE76D0" w:rsidR="00696515">
        <w:rPr>
          <w:rFonts w:ascii="Calibri" w:hAnsi="Calibri" w:cs="Calibri"/>
          <w:bCs/>
        </w:rPr>
        <w:t xml:space="preserve">also </w:t>
      </w:r>
      <w:r w:rsidRPr="00DE76D0">
        <w:rPr>
          <w:rFonts w:ascii="Calibri" w:hAnsi="Calibri" w:cs="Calibri"/>
          <w:bCs/>
        </w:rPr>
        <w:t xml:space="preserve">covered by </w:t>
      </w:r>
      <w:r w:rsidRPr="00DE76D0">
        <w:rPr>
          <w:rFonts w:asciiTheme="minorHAnsi" w:hAnsiTheme="minorHAnsi" w:cstheme="minorHAnsi"/>
        </w:rPr>
        <w:t xml:space="preserve">Privacy Act System of Record Notice OPM/GOVT–7, Applicant Race, Sex, National Origin, and Disability Status Records, as described in </w:t>
      </w:r>
      <w:r w:rsidRPr="00DE76D0" w:rsidR="007268C2">
        <w:rPr>
          <w:rFonts w:asciiTheme="minorHAnsi" w:hAnsiTheme="minorHAnsi" w:cstheme="minorHAnsi"/>
        </w:rPr>
        <w:t>S</w:t>
      </w:r>
      <w:r w:rsidRPr="00DE76D0">
        <w:rPr>
          <w:rFonts w:asciiTheme="minorHAnsi" w:hAnsiTheme="minorHAnsi" w:cstheme="minorHAnsi"/>
        </w:rPr>
        <w:t>ection 16 of this document.</w:t>
      </w:r>
    </w:p>
    <w:p w:rsidR="00197788" w:rsidP="008B1466" w14:paraId="55B71570" w14:textId="0B512766">
      <w:pPr>
        <w:pStyle w:val="BodyText"/>
        <w:spacing w:before="158"/>
        <w:rPr>
          <w:rFonts w:asciiTheme="minorHAnsi" w:hAnsiTheme="minorHAnsi" w:cstheme="minorHAnsi"/>
        </w:rPr>
      </w:pPr>
      <w:r w:rsidRPr="00DE76D0">
        <w:rPr>
          <w:rFonts w:asciiTheme="minorHAnsi" w:hAnsiTheme="minorHAnsi" w:cstheme="minorHAnsi"/>
        </w:rPr>
        <w:t xml:space="preserve">The collection </w:t>
      </w:r>
      <w:r w:rsidRPr="00DE76D0" w:rsidR="00BA1651">
        <w:rPr>
          <w:rFonts w:asciiTheme="minorHAnsi" w:hAnsiTheme="minorHAnsi" w:cstheme="minorHAnsi"/>
        </w:rPr>
        <w:t>is</w:t>
      </w:r>
      <w:r w:rsidRPr="00DE76D0" w:rsidR="00B54C5C">
        <w:rPr>
          <w:rFonts w:asciiTheme="minorHAnsi" w:hAnsiTheme="minorHAnsi" w:cstheme="minorHAnsi"/>
        </w:rPr>
        <w:t xml:space="preserve"> also</w:t>
      </w:r>
      <w:r w:rsidRPr="00DE76D0">
        <w:rPr>
          <w:rFonts w:asciiTheme="minorHAnsi" w:hAnsiTheme="minorHAnsi" w:cstheme="minorHAnsi"/>
        </w:rPr>
        <w:t xml:space="preserve"> covered by </w:t>
      </w:r>
      <w:r w:rsidRPr="00DE76D0" w:rsidR="003F4C0C">
        <w:rPr>
          <w:rFonts w:asciiTheme="minorHAnsi" w:hAnsiTheme="minorHAnsi" w:cstheme="minorHAnsi"/>
        </w:rPr>
        <w:t>OPM GOVT-5 SORN</w:t>
      </w:r>
      <w:r w:rsidRPr="00DE76D0" w:rsidR="00B54C5C">
        <w:rPr>
          <w:rFonts w:asciiTheme="minorHAnsi" w:hAnsiTheme="minorHAnsi" w:cstheme="minorHAnsi"/>
        </w:rPr>
        <w:t>, Recruiting, Examining, and Placement Records.</w:t>
      </w:r>
      <w:r w:rsidR="00B54C5C">
        <w:rPr>
          <w:rFonts w:asciiTheme="minorHAnsi" w:hAnsiTheme="minorHAnsi" w:cstheme="minorHAnsi"/>
        </w:rPr>
        <w:t xml:space="preserve"> </w:t>
      </w:r>
    </w:p>
    <w:p w:rsidR="0094049E" w:rsidP="008B1466" w14:paraId="2CC62F6A" w14:textId="77777777">
      <w:pPr>
        <w:pStyle w:val="BodyText"/>
        <w:spacing w:before="158"/>
        <w:rPr>
          <w:rFonts w:ascii="Calibri" w:hAnsi="Calibri" w:cs="Calibri"/>
          <w:bCs/>
        </w:rPr>
      </w:pPr>
    </w:p>
    <w:bookmarkEnd w:id="3"/>
    <w:p w:rsidR="00201347" w:rsidRPr="00EC4333" w:rsidP="00844D2F" w14:paraId="06337390" w14:textId="77777777">
      <w:pPr>
        <w:pStyle w:val="Heading1"/>
        <w:numPr>
          <w:ilvl w:val="0"/>
          <w:numId w:val="7"/>
        </w:numPr>
        <w:tabs>
          <w:tab w:val="left" w:pos="804"/>
        </w:tabs>
        <w:spacing w:before="185"/>
        <w:ind w:left="360" w:hanging="400"/>
        <w:rPr>
          <w:rFonts w:ascii="Calibri" w:hAnsi="Calibri" w:cs="Calibri"/>
        </w:rPr>
      </w:pPr>
      <w:r w:rsidRPr="00EC4333">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34B2" w:rsidRPr="00EC4333" w:rsidP="008F34B2" w14:paraId="1BE24166" w14:textId="77777777">
      <w:pPr>
        <w:ind w:left="360"/>
        <w:rPr>
          <w:rFonts w:ascii="Calibri" w:hAnsi="Calibri" w:cs="Calibri"/>
          <w:sz w:val="24"/>
          <w:szCs w:val="24"/>
        </w:rPr>
      </w:pPr>
    </w:p>
    <w:p w:rsidR="00CF398C" w:rsidRPr="00EC4333" w:rsidP="008F34B2" w14:paraId="4976B400" w14:textId="1DEBF4B4">
      <w:pPr>
        <w:ind w:left="360"/>
        <w:rPr>
          <w:rFonts w:ascii="Calibri" w:hAnsi="Calibri" w:cs="Calibri"/>
          <w:b/>
          <w:bCs/>
          <w:sz w:val="24"/>
          <w:szCs w:val="24"/>
        </w:rPr>
      </w:pPr>
      <w:r w:rsidRPr="00EC4333">
        <w:rPr>
          <w:rFonts w:ascii="Calibri" w:hAnsi="Calibri" w:cs="Calibri"/>
          <w:b/>
          <w:bCs/>
          <w:sz w:val="24"/>
          <w:szCs w:val="24"/>
        </w:rPr>
        <w:t>Job Application Information</w:t>
      </w:r>
    </w:p>
    <w:p w:rsidR="00645D02" w:rsidP="008F34B2" w14:paraId="5F76E3B8" w14:textId="2333D909">
      <w:pPr>
        <w:ind w:left="360"/>
        <w:rPr>
          <w:rFonts w:ascii="Calibri" w:hAnsi="Calibri" w:cs="Calibri"/>
          <w:sz w:val="24"/>
          <w:szCs w:val="24"/>
        </w:rPr>
      </w:pPr>
      <w:r>
        <w:rPr>
          <w:rFonts w:ascii="Calibri" w:hAnsi="Calibri" w:cs="Calibri"/>
          <w:sz w:val="24"/>
          <w:szCs w:val="24"/>
        </w:rPr>
        <w:t>For</w:t>
      </w:r>
      <w:r w:rsidRPr="359A789C" w:rsidR="002A3FE3">
        <w:rPr>
          <w:rFonts w:ascii="Calibri" w:hAnsi="Calibri" w:cs="Calibri"/>
          <w:sz w:val="24"/>
          <w:szCs w:val="24"/>
        </w:rPr>
        <w:t xml:space="preserve"> the </w:t>
      </w:r>
      <w:r w:rsidRPr="359A789C" w:rsidR="002A3FE3">
        <w:rPr>
          <w:rFonts w:ascii="Calibri" w:hAnsi="Calibri" w:cs="Calibri"/>
          <w:i/>
          <w:iCs/>
          <w:sz w:val="24"/>
          <w:szCs w:val="24"/>
        </w:rPr>
        <w:t>job application information</w:t>
      </w:r>
      <w:r w:rsidRPr="359A789C" w:rsidR="002A3FE3">
        <w:rPr>
          <w:rFonts w:ascii="Calibri" w:hAnsi="Calibri" w:cs="Calibri"/>
          <w:sz w:val="24"/>
          <w:szCs w:val="24"/>
        </w:rPr>
        <w:t xml:space="preserve"> </w:t>
      </w:r>
      <w:r>
        <w:rPr>
          <w:rFonts w:ascii="Calibri" w:hAnsi="Calibri" w:cs="Calibri"/>
          <w:sz w:val="24"/>
          <w:szCs w:val="24"/>
        </w:rPr>
        <w:t>component</w:t>
      </w:r>
      <w:r w:rsidRPr="359A789C">
        <w:rPr>
          <w:rFonts w:ascii="Calibri" w:hAnsi="Calibri" w:cs="Calibri"/>
          <w:sz w:val="24"/>
          <w:szCs w:val="24"/>
        </w:rPr>
        <w:t xml:space="preserve"> </w:t>
      </w:r>
      <w:r w:rsidRPr="359A789C" w:rsidR="002A3FE3">
        <w:rPr>
          <w:rFonts w:ascii="Calibri" w:hAnsi="Calibri" w:cs="Calibri"/>
          <w:sz w:val="24"/>
          <w:szCs w:val="24"/>
        </w:rPr>
        <w:t>of the collection</w:t>
      </w:r>
      <w:r w:rsidRPr="359A789C" w:rsidR="00CF398C">
        <w:rPr>
          <w:rFonts w:ascii="Calibri" w:hAnsi="Calibri" w:cs="Calibri"/>
          <w:sz w:val="24"/>
          <w:szCs w:val="24"/>
        </w:rPr>
        <w:t xml:space="preserve">, the applicant’s Social Security number </w:t>
      </w:r>
      <w:r w:rsidR="00983B67">
        <w:rPr>
          <w:rFonts w:ascii="Calibri" w:hAnsi="Calibri" w:cs="Calibri"/>
          <w:sz w:val="24"/>
          <w:szCs w:val="24"/>
        </w:rPr>
        <w:t xml:space="preserve">(SSN) </w:t>
      </w:r>
      <w:r w:rsidRPr="359A789C" w:rsidR="00CF398C">
        <w:rPr>
          <w:rFonts w:ascii="Calibri" w:hAnsi="Calibri" w:cs="Calibri"/>
          <w:sz w:val="24"/>
          <w:szCs w:val="24"/>
        </w:rPr>
        <w:t xml:space="preserve">and date of birth are collected. </w:t>
      </w:r>
      <w:r w:rsidRPr="359A789C" w:rsidR="00755AEB">
        <w:rPr>
          <w:rFonts w:ascii="Calibri" w:hAnsi="Calibri" w:cs="Calibri"/>
          <w:sz w:val="24"/>
          <w:szCs w:val="24"/>
        </w:rPr>
        <w:t xml:space="preserve">The </w:t>
      </w:r>
      <w:r w:rsidR="00983B67">
        <w:rPr>
          <w:rFonts w:ascii="Calibri" w:hAnsi="Calibri" w:cs="Calibri"/>
          <w:sz w:val="24"/>
          <w:szCs w:val="24"/>
        </w:rPr>
        <w:t>SSN</w:t>
      </w:r>
      <w:r w:rsidRPr="359A789C" w:rsidR="00755AEB">
        <w:rPr>
          <w:rFonts w:ascii="Calibri" w:hAnsi="Calibri" w:cs="Calibri"/>
          <w:sz w:val="24"/>
          <w:szCs w:val="24"/>
        </w:rPr>
        <w:t xml:space="preserve"> and date of birth are used to uniquely identify individuals and prevent duplicate applications. As applicants are offered jobs and move through the hiring process, this information is used in </w:t>
      </w:r>
      <w:r>
        <w:rPr>
          <w:rFonts w:ascii="Calibri" w:hAnsi="Calibri" w:cs="Calibri"/>
          <w:sz w:val="24"/>
          <w:szCs w:val="24"/>
        </w:rPr>
        <w:t xml:space="preserve">the </w:t>
      </w:r>
      <w:r w:rsidRPr="359A789C" w:rsidR="00755AEB">
        <w:rPr>
          <w:rFonts w:ascii="Calibri" w:hAnsi="Calibri" w:cs="Calibri"/>
          <w:sz w:val="24"/>
          <w:szCs w:val="24"/>
        </w:rPr>
        <w:t xml:space="preserve">background </w:t>
      </w:r>
      <w:r>
        <w:rPr>
          <w:rFonts w:ascii="Calibri" w:hAnsi="Calibri" w:cs="Calibri"/>
          <w:sz w:val="24"/>
          <w:szCs w:val="24"/>
        </w:rPr>
        <w:t>clearance process</w:t>
      </w:r>
      <w:r w:rsidRPr="359A789C" w:rsidR="00755AEB">
        <w:rPr>
          <w:rFonts w:ascii="Calibri" w:hAnsi="Calibri" w:cs="Calibri"/>
          <w:sz w:val="24"/>
          <w:szCs w:val="24"/>
        </w:rPr>
        <w:t xml:space="preserve">. </w:t>
      </w:r>
      <w:r w:rsidRPr="359A789C" w:rsidR="0094049E">
        <w:rPr>
          <w:rFonts w:ascii="Calibri" w:hAnsi="Calibri" w:cs="Calibri"/>
          <w:sz w:val="24"/>
          <w:szCs w:val="24"/>
        </w:rPr>
        <w:t xml:space="preserve">Failure to collect this information </w:t>
      </w:r>
      <w:r w:rsidRPr="359A789C" w:rsidR="009018FD">
        <w:rPr>
          <w:rFonts w:ascii="Calibri" w:hAnsi="Calibri" w:cs="Calibri"/>
          <w:sz w:val="24"/>
          <w:szCs w:val="24"/>
        </w:rPr>
        <w:t>w</w:t>
      </w:r>
      <w:r w:rsidRPr="359A789C" w:rsidR="0094049E">
        <w:rPr>
          <w:rFonts w:ascii="Calibri" w:hAnsi="Calibri" w:cs="Calibri"/>
          <w:sz w:val="24"/>
          <w:szCs w:val="24"/>
        </w:rPr>
        <w:t xml:space="preserve">ould result in the </w:t>
      </w:r>
      <w:r w:rsidRPr="359A789C" w:rsidR="009018FD">
        <w:rPr>
          <w:rFonts w:ascii="Calibri" w:hAnsi="Calibri" w:cs="Calibri"/>
          <w:sz w:val="24"/>
          <w:szCs w:val="24"/>
        </w:rPr>
        <w:t xml:space="preserve">Census Bureau </w:t>
      </w:r>
      <w:r w:rsidRPr="359A789C" w:rsidR="0094049E">
        <w:rPr>
          <w:rFonts w:ascii="Calibri" w:hAnsi="Calibri" w:cs="Calibri"/>
          <w:sz w:val="24"/>
          <w:szCs w:val="24"/>
        </w:rPr>
        <w:t xml:space="preserve">hiring unsuitable and/or unqualified </w:t>
      </w:r>
      <w:r w:rsidRPr="359A789C" w:rsidR="009018FD">
        <w:rPr>
          <w:rFonts w:ascii="Calibri" w:hAnsi="Calibri" w:cs="Calibri"/>
          <w:sz w:val="24"/>
          <w:szCs w:val="24"/>
        </w:rPr>
        <w:t>candidates for decennial census jobs</w:t>
      </w:r>
      <w:r w:rsidR="00174C86">
        <w:rPr>
          <w:rFonts w:ascii="Calibri" w:hAnsi="Calibri" w:cs="Calibri"/>
          <w:sz w:val="24"/>
          <w:szCs w:val="24"/>
        </w:rPr>
        <w:t xml:space="preserve"> and applicants appearing more than once on a selection certificate for the same job</w:t>
      </w:r>
      <w:r w:rsidRPr="359A789C" w:rsidR="0094049E">
        <w:rPr>
          <w:rFonts w:ascii="Calibri" w:hAnsi="Calibri" w:cs="Calibri"/>
          <w:sz w:val="24"/>
          <w:szCs w:val="24"/>
        </w:rPr>
        <w:t>.</w:t>
      </w:r>
    </w:p>
    <w:p w:rsidR="00983B67" w:rsidP="00983B67" w14:paraId="0B6079AD" w14:textId="77777777">
      <w:pPr>
        <w:rPr>
          <w:rFonts w:ascii="Calibri" w:hAnsi="Calibri" w:cs="Calibri"/>
        </w:rPr>
      </w:pPr>
    </w:p>
    <w:p w:rsidR="002A3FE3" w:rsidRPr="00EC4333" w:rsidP="008F34B2" w14:paraId="44C66F13" w14:textId="10C276CD">
      <w:pPr>
        <w:ind w:left="360"/>
        <w:rPr>
          <w:rFonts w:ascii="Calibri" w:hAnsi="Calibri" w:cs="Calibri"/>
          <w:b/>
          <w:bCs/>
          <w:sz w:val="24"/>
          <w:szCs w:val="24"/>
        </w:rPr>
      </w:pPr>
      <w:r w:rsidRPr="103E3B0D">
        <w:rPr>
          <w:rFonts w:ascii="Calibri" w:hAnsi="Calibri" w:cs="Calibri"/>
          <w:b/>
          <w:bCs/>
          <w:sz w:val="24"/>
          <w:szCs w:val="24"/>
        </w:rPr>
        <w:t>Supplemental Voluntary Applicant Information</w:t>
      </w:r>
    </w:p>
    <w:p w:rsidR="008F34B2" w:rsidRPr="00EC4333" w:rsidP="008F34B2" w14:paraId="2306AA55" w14:textId="07C3E3B9">
      <w:pPr>
        <w:ind w:left="360"/>
        <w:rPr>
          <w:rFonts w:ascii="Calibri" w:hAnsi="Calibri" w:cs="Calibri"/>
          <w:bCs/>
          <w:sz w:val="24"/>
          <w:szCs w:val="24"/>
        </w:rPr>
      </w:pPr>
      <w:r w:rsidRPr="00EC4333">
        <w:rPr>
          <w:rFonts w:ascii="Calibri" w:hAnsi="Calibri" w:cs="Calibri"/>
          <w:sz w:val="24"/>
          <w:szCs w:val="24"/>
        </w:rPr>
        <w:t>Sex, race</w:t>
      </w:r>
      <w:r w:rsidR="0084689A">
        <w:rPr>
          <w:rFonts w:ascii="Calibri" w:hAnsi="Calibri" w:cs="Calibri"/>
          <w:sz w:val="24"/>
          <w:szCs w:val="24"/>
        </w:rPr>
        <w:t xml:space="preserve"> and ethnicity</w:t>
      </w:r>
      <w:r w:rsidRPr="00EC4333">
        <w:rPr>
          <w:rFonts w:ascii="Calibri" w:hAnsi="Calibri" w:cs="Calibri"/>
          <w:sz w:val="24"/>
          <w:szCs w:val="24"/>
        </w:rPr>
        <w:t xml:space="preserve">, and disability information is collected </w:t>
      </w:r>
      <w:r w:rsidR="00F665EC">
        <w:rPr>
          <w:rFonts w:ascii="Calibri" w:hAnsi="Calibri" w:cs="Calibri"/>
          <w:sz w:val="24"/>
          <w:szCs w:val="24"/>
        </w:rPr>
        <w:t>in</w:t>
      </w:r>
      <w:r w:rsidRPr="00EC4333" w:rsidR="00F665EC">
        <w:rPr>
          <w:rFonts w:ascii="Calibri" w:hAnsi="Calibri" w:cs="Calibri"/>
          <w:sz w:val="24"/>
          <w:szCs w:val="24"/>
        </w:rPr>
        <w:t xml:space="preserve"> </w:t>
      </w:r>
      <w:r w:rsidRPr="00EC4333">
        <w:rPr>
          <w:rFonts w:ascii="Calibri" w:hAnsi="Calibri" w:cs="Calibri"/>
          <w:sz w:val="24"/>
          <w:szCs w:val="24"/>
        </w:rPr>
        <w:t xml:space="preserve">the </w:t>
      </w:r>
      <w:r w:rsidRPr="00EC4333">
        <w:rPr>
          <w:rFonts w:ascii="Calibri" w:hAnsi="Calibri" w:cs="Calibri"/>
          <w:i/>
          <w:iCs/>
          <w:sz w:val="24"/>
          <w:szCs w:val="24"/>
        </w:rPr>
        <w:t>supplemental voluntary applicant information</w:t>
      </w:r>
      <w:r w:rsidRPr="00EC4333">
        <w:rPr>
          <w:rFonts w:ascii="Calibri" w:hAnsi="Calibri" w:cs="Calibri"/>
          <w:sz w:val="24"/>
          <w:szCs w:val="24"/>
        </w:rPr>
        <w:t xml:space="preserve"> </w:t>
      </w:r>
      <w:r w:rsidR="00F665EC">
        <w:rPr>
          <w:rFonts w:ascii="Calibri" w:hAnsi="Calibri" w:cs="Calibri"/>
          <w:sz w:val="24"/>
          <w:szCs w:val="24"/>
        </w:rPr>
        <w:t>component</w:t>
      </w:r>
      <w:r w:rsidRPr="00EC4333" w:rsidR="00F665EC">
        <w:rPr>
          <w:rFonts w:ascii="Calibri" w:hAnsi="Calibri" w:cs="Calibri"/>
          <w:sz w:val="24"/>
          <w:szCs w:val="24"/>
        </w:rPr>
        <w:t xml:space="preserve"> </w:t>
      </w:r>
      <w:r w:rsidRPr="00EC4333">
        <w:rPr>
          <w:rFonts w:ascii="Calibri" w:hAnsi="Calibri" w:cs="Calibri"/>
          <w:sz w:val="24"/>
          <w:szCs w:val="24"/>
        </w:rPr>
        <w:t xml:space="preserve">of the collection. </w:t>
      </w:r>
      <w:r w:rsidR="00D01610">
        <w:rPr>
          <w:rFonts w:ascii="Calibri" w:hAnsi="Calibri" w:cs="Calibri"/>
          <w:sz w:val="24"/>
          <w:szCs w:val="24"/>
        </w:rPr>
        <w:t>This information</w:t>
      </w:r>
      <w:r w:rsidRPr="00EC4333" w:rsidR="00927B69">
        <w:rPr>
          <w:rFonts w:ascii="Calibri" w:hAnsi="Calibri" w:cs="Calibri"/>
          <w:sz w:val="24"/>
          <w:szCs w:val="24"/>
        </w:rPr>
        <w:t xml:space="preserve"> will </w:t>
      </w:r>
      <w:r w:rsidRPr="00EC4333" w:rsidR="00927B69">
        <w:rPr>
          <w:rFonts w:ascii="Calibri" w:hAnsi="Calibri" w:cs="Calibri"/>
          <w:sz w:val="24"/>
          <w:szCs w:val="24"/>
          <w:u w:val="single"/>
        </w:rPr>
        <w:t>not</w:t>
      </w:r>
      <w:r w:rsidRPr="00EC4333" w:rsidR="00927B69">
        <w:rPr>
          <w:rFonts w:ascii="Calibri" w:hAnsi="Calibri" w:cs="Calibri"/>
          <w:sz w:val="24"/>
          <w:szCs w:val="24"/>
        </w:rPr>
        <w:t xml:space="preserve"> be used to make hiring decisions. </w:t>
      </w:r>
      <w:r w:rsidRPr="00EC4333">
        <w:rPr>
          <w:rFonts w:ascii="Calibri" w:hAnsi="Calibri" w:cs="Calibri"/>
          <w:sz w:val="24"/>
          <w:szCs w:val="24"/>
        </w:rPr>
        <w:t>I</w:t>
      </w:r>
      <w:r w:rsidRPr="00EC4333">
        <w:rPr>
          <w:rFonts w:ascii="Calibri" w:hAnsi="Calibri" w:cs="Calibri"/>
          <w:bCs/>
          <w:sz w:val="24"/>
          <w:szCs w:val="24"/>
        </w:rPr>
        <w:t xml:space="preserve">n October 2003, the </w:t>
      </w:r>
      <w:bookmarkStart w:id="4" w:name="_Hlk193451987"/>
      <w:r w:rsidRPr="00EC4333">
        <w:rPr>
          <w:rFonts w:ascii="Calibri" w:hAnsi="Calibri" w:cs="Calibri"/>
          <w:bCs/>
          <w:sz w:val="24"/>
          <w:szCs w:val="24"/>
        </w:rPr>
        <w:t>EEOC issued Management Directive 715</w:t>
      </w:r>
      <w:r w:rsidR="00CA26A2">
        <w:rPr>
          <w:rFonts w:ascii="Calibri" w:hAnsi="Calibri" w:cs="Calibri"/>
          <w:bCs/>
          <w:sz w:val="24"/>
          <w:szCs w:val="24"/>
        </w:rPr>
        <w:t xml:space="preserve"> (MD</w:t>
      </w:r>
      <w:r w:rsidR="00645D02">
        <w:rPr>
          <w:rFonts w:ascii="Calibri" w:hAnsi="Calibri" w:cs="Calibri"/>
          <w:bCs/>
          <w:sz w:val="24"/>
          <w:szCs w:val="24"/>
        </w:rPr>
        <w:t xml:space="preserve"> </w:t>
      </w:r>
      <w:r w:rsidR="00CA26A2">
        <w:rPr>
          <w:rFonts w:ascii="Calibri" w:hAnsi="Calibri" w:cs="Calibri"/>
          <w:bCs/>
          <w:sz w:val="24"/>
          <w:szCs w:val="24"/>
        </w:rPr>
        <w:t>715)</w:t>
      </w:r>
      <w:bookmarkEnd w:id="4"/>
      <w:r w:rsidRPr="00EC4333">
        <w:rPr>
          <w:rFonts w:ascii="Calibri" w:hAnsi="Calibri" w:cs="Calibri"/>
          <w:bCs/>
          <w:sz w:val="24"/>
          <w:szCs w:val="24"/>
        </w:rPr>
        <w:t xml:space="preserve">, which directed and guided agencies to collect race and national origin data from applicants to evaluate possible barriers to equal employment opportunity. Subsequently, on March 3, 2010, a related joint memorandum was issued to Federal Directors of Equal Employment Opportunity and Chief Human Capital Officers from the Acting Chairman of the EEOC and the Director of the Office of Personnel Management. The joint memorandum reminded agencies of the importance of collecting applicant flow data and provided the </w:t>
      </w:r>
      <w:r w:rsidRPr="00EC4333" w:rsidR="0088240F">
        <w:rPr>
          <w:rFonts w:ascii="Calibri" w:hAnsi="Calibri" w:cs="Calibri"/>
          <w:sz w:val="24"/>
          <w:szCs w:val="24"/>
        </w:rPr>
        <w:t xml:space="preserve">EEOC’s common use form 3046-0046, </w:t>
      </w:r>
      <w:r w:rsidRPr="00AF175A">
        <w:rPr>
          <w:rFonts w:ascii="Calibri" w:hAnsi="Calibri" w:cs="Calibri"/>
          <w:bCs/>
          <w:i/>
          <w:iCs/>
          <w:sz w:val="24"/>
          <w:szCs w:val="24"/>
        </w:rPr>
        <w:t>Demographic Information on Applicants for Federal Employment</w:t>
      </w:r>
      <w:r w:rsidRPr="00EC4333" w:rsidR="0088240F">
        <w:rPr>
          <w:rFonts w:ascii="Calibri" w:hAnsi="Calibri" w:cs="Calibri"/>
          <w:bCs/>
          <w:sz w:val="24"/>
          <w:szCs w:val="24"/>
        </w:rPr>
        <w:t>,</w:t>
      </w:r>
      <w:r w:rsidRPr="00EC4333">
        <w:rPr>
          <w:rFonts w:ascii="Calibri" w:hAnsi="Calibri" w:cs="Calibri"/>
          <w:bCs/>
          <w:sz w:val="24"/>
          <w:szCs w:val="24"/>
        </w:rPr>
        <w:t xml:space="preserve"> for agencies to use to collect these data. </w:t>
      </w:r>
    </w:p>
    <w:p w:rsidR="008F34B2" w:rsidRPr="00EC4333" w:rsidP="008F34B2" w14:paraId="51C13DE5" w14:textId="77777777">
      <w:pPr>
        <w:ind w:left="360"/>
        <w:rPr>
          <w:rFonts w:ascii="Calibri" w:hAnsi="Calibri" w:cs="Calibri"/>
          <w:sz w:val="24"/>
          <w:szCs w:val="24"/>
        </w:rPr>
      </w:pPr>
    </w:p>
    <w:p w:rsidR="009018FD" w:rsidP="103E3B0D" w14:paraId="4FF72EE0" w14:textId="490D6094">
      <w:pPr>
        <w:ind w:left="360"/>
        <w:rPr>
          <w:rFonts w:ascii="Calibri" w:hAnsi="Calibri" w:cs="Calibri"/>
          <w:sz w:val="24"/>
          <w:szCs w:val="24"/>
        </w:rPr>
      </w:pPr>
      <w:r>
        <w:rPr>
          <w:rFonts w:ascii="Calibri" w:hAnsi="Calibri" w:cs="Calibri"/>
          <w:sz w:val="24"/>
          <w:szCs w:val="24"/>
        </w:rPr>
        <w:t>The questions that collect s</w:t>
      </w:r>
      <w:r w:rsidRPr="00EC4333">
        <w:rPr>
          <w:rFonts w:ascii="Calibri" w:hAnsi="Calibri" w:cs="Calibri"/>
          <w:sz w:val="24"/>
          <w:szCs w:val="24"/>
        </w:rPr>
        <w:t>ex</w:t>
      </w:r>
      <w:r>
        <w:rPr>
          <w:rFonts w:ascii="Calibri" w:hAnsi="Calibri" w:cs="Calibri"/>
          <w:sz w:val="24"/>
          <w:szCs w:val="24"/>
        </w:rPr>
        <w:t xml:space="preserve"> </w:t>
      </w:r>
      <w:r w:rsidRPr="00EC4333">
        <w:rPr>
          <w:rFonts w:ascii="Calibri" w:hAnsi="Calibri" w:cs="Calibri"/>
          <w:sz w:val="24"/>
          <w:szCs w:val="24"/>
        </w:rPr>
        <w:t>and disability</w:t>
      </w:r>
      <w:r>
        <w:rPr>
          <w:rFonts w:ascii="Calibri" w:hAnsi="Calibri" w:cs="Calibri"/>
          <w:sz w:val="24"/>
          <w:szCs w:val="24"/>
        </w:rPr>
        <w:t xml:space="preserve"> </w:t>
      </w:r>
      <w:r w:rsidR="00567412">
        <w:rPr>
          <w:rFonts w:ascii="Calibri" w:hAnsi="Calibri" w:cs="Calibri"/>
          <w:sz w:val="24"/>
          <w:szCs w:val="24"/>
        </w:rPr>
        <w:t>in t</w:t>
      </w:r>
      <w:r w:rsidRPr="00EC4333" w:rsidR="008F34B2">
        <w:rPr>
          <w:rFonts w:ascii="Calibri" w:hAnsi="Calibri" w:cs="Calibri"/>
          <w:sz w:val="24"/>
          <w:szCs w:val="24"/>
        </w:rPr>
        <w:t xml:space="preserve">he </w:t>
      </w:r>
      <w:r w:rsidRPr="00927B69" w:rsidR="00927B69">
        <w:rPr>
          <w:rFonts w:ascii="Calibri" w:hAnsi="Calibri" w:cs="Calibri"/>
          <w:i/>
          <w:iCs/>
          <w:sz w:val="24"/>
          <w:szCs w:val="24"/>
        </w:rPr>
        <w:t>supplemental voluntary application information</w:t>
      </w:r>
      <w:r w:rsidR="00927B69">
        <w:rPr>
          <w:rFonts w:ascii="Calibri" w:hAnsi="Calibri" w:cs="Calibri"/>
          <w:sz w:val="24"/>
          <w:szCs w:val="24"/>
        </w:rPr>
        <w:t xml:space="preserve"> </w:t>
      </w:r>
      <w:r w:rsidR="001B2ADE">
        <w:rPr>
          <w:rFonts w:ascii="Calibri" w:hAnsi="Calibri" w:cs="Calibri"/>
          <w:sz w:val="24"/>
          <w:szCs w:val="24"/>
        </w:rPr>
        <w:t>component</w:t>
      </w:r>
      <w:r w:rsidR="00927B69">
        <w:rPr>
          <w:rFonts w:ascii="Calibri" w:hAnsi="Calibri" w:cs="Calibri"/>
          <w:sz w:val="24"/>
          <w:szCs w:val="24"/>
        </w:rPr>
        <w:t xml:space="preserve"> </w:t>
      </w:r>
      <w:r w:rsidR="00604FBD">
        <w:rPr>
          <w:rFonts w:ascii="Calibri" w:hAnsi="Calibri" w:cs="Calibri"/>
          <w:sz w:val="24"/>
          <w:szCs w:val="24"/>
        </w:rPr>
        <w:t xml:space="preserve">utilize </w:t>
      </w:r>
      <w:r>
        <w:rPr>
          <w:rFonts w:ascii="Calibri" w:hAnsi="Calibri" w:cs="Calibri"/>
          <w:sz w:val="24"/>
          <w:szCs w:val="24"/>
        </w:rPr>
        <w:t xml:space="preserve">the </w:t>
      </w:r>
      <w:r w:rsidR="00604FBD">
        <w:rPr>
          <w:rFonts w:ascii="Calibri" w:hAnsi="Calibri" w:cs="Calibri"/>
          <w:sz w:val="24"/>
          <w:szCs w:val="24"/>
        </w:rPr>
        <w:t xml:space="preserve">same </w:t>
      </w:r>
      <w:r w:rsidRPr="00EC4333" w:rsidR="008F34B2">
        <w:rPr>
          <w:rFonts w:ascii="Calibri" w:hAnsi="Calibri" w:cs="Calibri"/>
          <w:sz w:val="24"/>
          <w:szCs w:val="24"/>
        </w:rPr>
        <w:t xml:space="preserve">questions </w:t>
      </w:r>
      <w:r w:rsidR="00604FBD">
        <w:rPr>
          <w:rFonts w:ascii="Calibri" w:hAnsi="Calibri" w:cs="Calibri"/>
          <w:sz w:val="24"/>
          <w:szCs w:val="24"/>
        </w:rPr>
        <w:t>that appear on</w:t>
      </w:r>
      <w:r>
        <w:rPr>
          <w:rFonts w:ascii="Calibri" w:hAnsi="Calibri" w:cs="Calibri"/>
          <w:sz w:val="24"/>
          <w:szCs w:val="24"/>
        </w:rPr>
        <w:t xml:space="preserve"> the</w:t>
      </w:r>
      <w:r w:rsidRPr="00EC4333" w:rsidR="008F34B2">
        <w:rPr>
          <w:rFonts w:ascii="Calibri" w:hAnsi="Calibri" w:cs="Calibri"/>
          <w:sz w:val="24"/>
          <w:szCs w:val="24"/>
        </w:rPr>
        <w:t xml:space="preserve"> </w:t>
      </w:r>
      <w:r w:rsidRPr="00EC4333" w:rsidR="0088240F">
        <w:rPr>
          <w:rFonts w:ascii="Calibri" w:hAnsi="Calibri" w:cs="Calibri"/>
          <w:sz w:val="24"/>
          <w:szCs w:val="24"/>
        </w:rPr>
        <w:t xml:space="preserve">EEOC’s common use form 3046-0046, </w:t>
      </w:r>
      <w:r w:rsidRPr="00AF175A" w:rsidR="008F34B2">
        <w:rPr>
          <w:rFonts w:ascii="Calibri" w:hAnsi="Calibri" w:cs="Calibri"/>
          <w:i/>
          <w:iCs/>
          <w:sz w:val="24"/>
          <w:szCs w:val="24"/>
        </w:rPr>
        <w:t>Demographic Information on Applicants for Federal Employment</w:t>
      </w:r>
      <w:r w:rsidRPr="00EC4333" w:rsidR="008F34B2">
        <w:rPr>
          <w:rFonts w:ascii="Calibri" w:hAnsi="Calibri" w:cs="Calibri"/>
          <w:sz w:val="24"/>
          <w:szCs w:val="24"/>
        </w:rPr>
        <w:t xml:space="preserve">. </w:t>
      </w:r>
      <w:r w:rsidR="00604FBD">
        <w:rPr>
          <w:rFonts w:ascii="Calibri" w:hAnsi="Calibri" w:cs="Calibri"/>
          <w:sz w:val="24"/>
          <w:szCs w:val="24"/>
        </w:rPr>
        <w:t xml:space="preserve">However, the race and </w:t>
      </w:r>
      <w:r w:rsidR="00691326">
        <w:rPr>
          <w:rFonts w:ascii="Calibri" w:hAnsi="Calibri" w:cs="Calibri"/>
          <w:sz w:val="24"/>
          <w:szCs w:val="24"/>
        </w:rPr>
        <w:t>ethnicity</w:t>
      </w:r>
      <w:r w:rsidR="00604FBD">
        <w:rPr>
          <w:rFonts w:ascii="Calibri" w:hAnsi="Calibri" w:cs="Calibri"/>
          <w:sz w:val="24"/>
          <w:szCs w:val="24"/>
        </w:rPr>
        <w:t xml:space="preserve"> question uses a question provided in the </w:t>
      </w:r>
      <w:r w:rsidRPr="103E3B0D" w:rsidR="008F34B2">
        <w:rPr>
          <w:rFonts w:ascii="Calibri" w:hAnsi="Calibri" w:cs="Calibri"/>
          <w:sz w:val="24"/>
          <w:szCs w:val="24"/>
        </w:rPr>
        <w:t xml:space="preserve">updated standards for collecting race/ethnicity from OMB </w:t>
      </w:r>
      <w:r w:rsidRPr="00EC4333" w:rsidR="008F34B2">
        <w:rPr>
          <w:rFonts w:ascii="Calibri" w:hAnsi="Calibri" w:cs="Calibri"/>
          <w:color w:val="333333"/>
          <w:sz w:val="24"/>
          <w:szCs w:val="24"/>
          <w:shd w:val="clear" w:color="auto" w:fill="FFFFFF"/>
        </w:rPr>
        <w:t>Statistical Policy Directive No. 15 (SPD 15)</w:t>
      </w:r>
      <w:r w:rsidR="00CE30FD">
        <w:rPr>
          <w:rFonts w:ascii="Calibri" w:hAnsi="Calibri" w:cs="Calibri"/>
          <w:color w:val="333333"/>
          <w:sz w:val="24"/>
          <w:szCs w:val="24"/>
          <w:shd w:val="clear" w:color="auto" w:fill="FFFFFF"/>
        </w:rPr>
        <w:t xml:space="preserve">. Specifically, the question </w:t>
      </w:r>
      <w:r w:rsidRPr="00CE30FD" w:rsidR="00CE30FD">
        <w:rPr>
          <w:rFonts w:ascii="Calibri" w:hAnsi="Calibri" w:cs="Calibri"/>
          <w:color w:val="333333"/>
          <w:sz w:val="24"/>
          <w:szCs w:val="24"/>
          <w:shd w:val="clear" w:color="auto" w:fill="FFFFFF"/>
        </w:rPr>
        <w:t>collect</w:t>
      </w:r>
      <w:r w:rsidR="00CE30FD">
        <w:rPr>
          <w:rFonts w:ascii="Calibri" w:hAnsi="Calibri" w:cs="Calibri"/>
          <w:color w:val="333333"/>
          <w:sz w:val="24"/>
          <w:szCs w:val="24"/>
          <w:shd w:val="clear" w:color="auto" w:fill="FFFFFF"/>
        </w:rPr>
        <w:t>s</w:t>
      </w:r>
      <w:r w:rsidRPr="00CE30FD" w:rsidR="00CE30FD">
        <w:rPr>
          <w:rFonts w:ascii="Calibri" w:hAnsi="Calibri" w:cs="Calibri"/>
          <w:color w:val="333333"/>
          <w:sz w:val="24"/>
          <w:szCs w:val="24"/>
          <w:shd w:val="clear" w:color="auto" w:fill="FFFFFF"/>
        </w:rPr>
        <w:t xml:space="preserve"> data using a single combined race and ethnicity question, allowing multiple responses</w:t>
      </w:r>
      <w:r w:rsidR="00CE30FD">
        <w:rPr>
          <w:rFonts w:ascii="Calibri" w:hAnsi="Calibri" w:cs="Calibri"/>
          <w:color w:val="333333"/>
          <w:sz w:val="24"/>
          <w:szCs w:val="24"/>
          <w:shd w:val="clear" w:color="auto" w:fill="FFFFFF"/>
        </w:rPr>
        <w:t xml:space="preserve"> and includes </w:t>
      </w:r>
      <w:r w:rsidR="00786F6E">
        <w:rPr>
          <w:rFonts w:ascii="Calibri" w:hAnsi="Calibri" w:cs="Calibri"/>
          <w:color w:val="333333"/>
          <w:sz w:val="24"/>
          <w:szCs w:val="24"/>
          <w:shd w:val="clear" w:color="auto" w:fill="FFFFFF"/>
        </w:rPr>
        <w:t>the approved categories</w:t>
      </w:r>
      <w:r w:rsidRPr="00EC4333" w:rsidR="008F34B2">
        <w:rPr>
          <w:rFonts w:ascii="Calibri" w:hAnsi="Calibri" w:cs="Calibri"/>
          <w:color w:val="333333"/>
          <w:sz w:val="24"/>
          <w:szCs w:val="24"/>
          <w:shd w:val="clear" w:color="auto" w:fill="FFFFFF"/>
        </w:rPr>
        <w:t>.</w:t>
      </w:r>
      <w:r w:rsidRPr="103E3B0D" w:rsidR="008F34B2">
        <w:rPr>
          <w:rFonts w:ascii="Calibri" w:hAnsi="Calibri" w:cs="Calibri"/>
          <w:sz w:val="24"/>
          <w:szCs w:val="24"/>
        </w:rPr>
        <w:t xml:space="preserve"> </w:t>
      </w:r>
    </w:p>
    <w:p w:rsidR="009018FD" w:rsidP="103E3B0D" w14:paraId="2AF94C0D" w14:textId="77777777">
      <w:pPr>
        <w:ind w:left="360"/>
        <w:rPr>
          <w:rFonts w:ascii="Calibri" w:hAnsi="Calibri" w:cs="Calibri"/>
          <w:sz w:val="24"/>
          <w:szCs w:val="24"/>
        </w:rPr>
      </w:pPr>
    </w:p>
    <w:p w:rsidR="005C31CC" w:rsidRPr="009018FD" w:rsidP="359A789C" w14:paraId="75758E85" w14:textId="6CC0CFA7">
      <w:pPr>
        <w:ind w:left="360"/>
        <w:rPr>
          <w:rFonts w:asciiTheme="minorHAnsi" w:hAnsiTheme="minorHAnsi" w:cstheme="minorBidi"/>
        </w:rPr>
      </w:pPr>
      <w:r w:rsidRPr="359A789C">
        <w:rPr>
          <w:rFonts w:asciiTheme="minorHAnsi" w:hAnsiTheme="minorHAnsi" w:cstheme="minorBidi"/>
          <w:sz w:val="24"/>
          <w:szCs w:val="24"/>
        </w:rPr>
        <w:t xml:space="preserve">In addition to </w:t>
      </w:r>
      <w:r w:rsidR="00CF7EBB">
        <w:rPr>
          <w:rFonts w:asciiTheme="minorHAnsi" w:hAnsiTheme="minorHAnsi" w:cstheme="minorBidi"/>
          <w:sz w:val="24"/>
          <w:szCs w:val="24"/>
        </w:rPr>
        <w:t>deriving questions from</w:t>
      </w:r>
      <w:r w:rsidRPr="359A789C">
        <w:rPr>
          <w:rFonts w:asciiTheme="minorHAnsi" w:hAnsiTheme="minorHAnsi" w:cstheme="minorBidi"/>
          <w:sz w:val="24"/>
          <w:szCs w:val="24"/>
        </w:rPr>
        <w:t xml:space="preserve"> MD 715</w:t>
      </w:r>
      <w:r w:rsidRPr="359A789C" w:rsidR="00CE4906">
        <w:rPr>
          <w:rFonts w:asciiTheme="minorHAnsi" w:hAnsiTheme="minorHAnsi" w:cstheme="minorBidi"/>
          <w:sz w:val="24"/>
          <w:szCs w:val="24"/>
        </w:rPr>
        <w:t xml:space="preserve"> and SPD 15</w:t>
      </w:r>
      <w:r w:rsidRPr="359A789C">
        <w:rPr>
          <w:rFonts w:asciiTheme="minorHAnsi" w:hAnsiTheme="minorHAnsi" w:cstheme="minorBidi"/>
          <w:sz w:val="24"/>
          <w:szCs w:val="24"/>
        </w:rPr>
        <w:t xml:space="preserve">, the </w:t>
      </w:r>
      <w:r w:rsidRPr="359A789C">
        <w:rPr>
          <w:rFonts w:asciiTheme="minorHAnsi" w:hAnsiTheme="minorHAnsi" w:cstheme="minorBidi"/>
          <w:i/>
          <w:iCs/>
          <w:sz w:val="24"/>
          <w:szCs w:val="24"/>
        </w:rPr>
        <w:t>supplemental voluntary applicant information</w:t>
      </w:r>
      <w:r w:rsidRPr="359A789C">
        <w:rPr>
          <w:rFonts w:asciiTheme="minorHAnsi" w:hAnsiTheme="minorHAnsi" w:cstheme="minorBidi"/>
          <w:sz w:val="24"/>
          <w:szCs w:val="24"/>
        </w:rPr>
        <w:t xml:space="preserve"> </w:t>
      </w:r>
      <w:r w:rsidRPr="359A789C">
        <w:rPr>
          <w:rFonts w:asciiTheme="minorHAnsi" w:hAnsiTheme="minorHAnsi" w:cstheme="minorBidi"/>
          <w:sz w:val="24"/>
          <w:szCs w:val="24"/>
        </w:rPr>
        <w:t xml:space="preserve">is authorized under </w:t>
      </w:r>
      <w:r w:rsidRPr="00B6326F" w:rsidR="00B6326F">
        <w:rPr>
          <w:rFonts w:asciiTheme="minorHAnsi" w:hAnsiTheme="minorHAnsi" w:cstheme="minorBidi"/>
          <w:sz w:val="24"/>
          <w:szCs w:val="24"/>
        </w:rPr>
        <w:t>Title 5 U</w:t>
      </w:r>
      <w:r w:rsidR="00B6326F">
        <w:rPr>
          <w:rFonts w:asciiTheme="minorHAnsi" w:hAnsiTheme="minorHAnsi" w:cstheme="minorBidi"/>
          <w:sz w:val="24"/>
          <w:szCs w:val="24"/>
        </w:rPr>
        <w:t>.</w:t>
      </w:r>
      <w:r w:rsidRPr="00B6326F" w:rsidR="00B6326F">
        <w:rPr>
          <w:rFonts w:asciiTheme="minorHAnsi" w:hAnsiTheme="minorHAnsi" w:cstheme="minorBidi"/>
          <w:sz w:val="24"/>
          <w:szCs w:val="24"/>
        </w:rPr>
        <w:t>S</w:t>
      </w:r>
      <w:r w:rsidR="00B6326F">
        <w:rPr>
          <w:rFonts w:asciiTheme="minorHAnsi" w:hAnsiTheme="minorHAnsi" w:cstheme="minorBidi"/>
          <w:sz w:val="24"/>
          <w:szCs w:val="24"/>
        </w:rPr>
        <w:t>.</w:t>
      </w:r>
      <w:r w:rsidRPr="00B6326F" w:rsidR="00B6326F">
        <w:rPr>
          <w:rFonts w:asciiTheme="minorHAnsi" w:hAnsiTheme="minorHAnsi" w:cstheme="minorBidi"/>
          <w:sz w:val="24"/>
          <w:szCs w:val="24"/>
        </w:rPr>
        <w:t>C</w:t>
      </w:r>
      <w:r w:rsidR="00B6326F">
        <w:rPr>
          <w:rFonts w:asciiTheme="minorHAnsi" w:hAnsiTheme="minorHAnsi" w:cstheme="minorBidi"/>
          <w:sz w:val="24"/>
          <w:szCs w:val="24"/>
        </w:rPr>
        <w:t>.</w:t>
      </w:r>
      <w:r w:rsidRPr="00B6326F" w:rsidR="00B6326F">
        <w:rPr>
          <w:rFonts w:asciiTheme="minorHAnsi" w:hAnsiTheme="minorHAnsi" w:cstheme="minorBidi"/>
          <w:sz w:val="24"/>
          <w:szCs w:val="24"/>
        </w:rPr>
        <w:t xml:space="preserve"> Part III, Subpart F, Chapter 72, Subchapter I, Section 7201</w:t>
      </w:r>
      <w:r w:rsidRPr="359A789C">
        <w:rPr>
          <w:rFonts w:asciiTheme="minorHAnsi" w:hAnsiTheme="minorHAnsi" w:cstheme="minorBidi"/>
          <w:sz w:val="24"/>
          <w:szCs w:val="24"/>
        </w:rPr>
        <w:t xml:space="preserve">, which provides that the Office of Personnel Management shall implement a minority recruitment program, and by the </w:t>
      </w:r>
      <w:bookmarkStart w:id="5" w:name="_Hlk193452061"/>
      <w:r w:rsidRPr="359A789C">
        <w:rPr>
          <w:rFonts w:asciiTheme="minorHAnsi" w:hAnsiTheme="minorHAnsi" w:cstheme="minorBidi"/>
          <w:sz w:val="24"/>
          <w:szCs w:val="24"/>
        </w:rPr>
        <w:t>Uniform Guidelines on Employee Selection Procedures, 29 C.F.R. Part 1607.4</w:t>
      </w:r>
      <w:bookmarkEnd w:id="5"/>
      <w:r w:rsidRPr="359A789C">
        <w:rPr>
          <w:rFonts w:asciiTheme="minorHAnsi" w:hAnsiTheme="minorHAnsi" w:cstheme="minorBidi"/>
          <w:sz w:val="24"/>
          <w:szCs w:val="24"/>
        </w:rPr>
        <w:t>, which requires collection of demographic data to determine if a selection procedure has an unlawful disparate impact, and by Section 501 of the Rehabilitation Act of 1973, which requires federal agencies to prepare plans for the hiring and advancement of people with disabilities.</w:t>
      </w:r>
    </w:p>
    <w:p w:rsidR="008F34B2" w:rsidRPr="00EC4333" w:rsidP="008F34B2" w14:paraId="57F2F87C" w14:textId="77777777">
      <w:pPr>
        <w:ind w:left="360"/>
        <w:rPr>
          <w:rFonts w:ascii="Calibri" w:hAnsi="Calibri" w:cs="Calibri"/>
          <w:bCs/>
          <w:sz w:val="24"/>
          <w:szCs w:val="24"/>
        </w:rPr>
      </w:pPr>
    </w:p>
    <w:p w:rsidR="00CF29F2" w:rsidRPr="00E3126A" w:rsidP="00E3126A" w14:paraId="203FE359" w14:textId="0B038287">
      <w:pPr>
        <w:ind w:left="360"/>
        <w:rPr>
          <w:rFonts w:asciiTheme="minorHAnsi" w:hAnsiTheme="minorHAnsi" w:cstheme="minorBidi"/>
          <w:sz w:val="24"/>
          <w:szCs w:val="24"/>
        </w:rPr>
      </w:pPr>
      <w:r w:rsidRPr="00E3126A">
        <w:rPr>
          <w:rFonts w:asciiTheme="minorHAnsi" w:hAnsiTheme="minorHAnsi" w:cstheme="minorBidi"/>
          <w:sz w:val="24"/>
          <w:szCs w:val="24"/>
        </w:rPr>
        <w:t xml:space="preserve">The Census Bureau’s purposes for collecting </w:t>
      </w:r>
      <w:r w:rsidRPr="00E3126A">
        <w:rPr>
          <w:rFonts w:asciiTheme="minorHAnsi" w:hAnsiTheme="minorHAnsi" w:cstheme="minorBidi"/>
          <w:sz w:val="24"/>
          <w:szCs w:val="24"/>
        </w:rPr>
        <w:t xml:space="preserve">referral code or </w:t>
      </w:r>
      <w:r w:rsidRPr="00E3126A" w:rsidR="00CF7EBB">
        <w:rPr>
          <w:rFonts w:asciiTheme="minorHAnsi" w:hAnsiTheme="minorHAnsi" w:cstheme="minorBidi"/>
          <w:sz w:val="24"/>
          <w:szCs w:val="24"/>
        </w:rPr>
        <w:t>recruiting source and education</w:t>
      </w:r>
      <w:r w:rsidRPr="00E3126A">
        <w:rPr>
          <w:rFonts w:asciiTheme="minorHAnsi" w:hAnsiTheme="minorHAnsi" w:cstheme="minorBidi"/>
          <w:sz w:val="24"/>
          <w:szCs w:val="24"/>
        </w:rPr>
        <w:t xml:space="preserve"> information are</w:t>
      </w:r>
      <w:r w:rsidRPr="00E3126A">
        <w:rPr>
          <w:rFonts w:asciiTheme="minorHAnsi" w:hAnsiTheme="minorHAnsi" w:cstheme="minorBidi"/>
          <w:sz w:val="24"/>
          <w:szCs w:val="24"/>
        </w:rPr>
        <w:t xml:space="preserve"> </w:t>
      </w:r>
      <w:r w:rsidRPr="00E3126A" w:rsidR="00E3126A">
        <w:rPr>
          <w:rFonts w:asciiTheme="minorHAnsi" w:hAnsiTheme="minorHAnsi" w:cstheme="minorBidi"/>
          <w:sz w:val="24"/>
          <w:szCs w:val="24"/>
        </w:rPr>
        <w:t xml:space="preserve">to </w:t>
      </w:r>
      <w:r w:rsidRPr="00E3126A">
        <w:rPr>
          <w:rFonts w:asciiTheme="minorHAnsi" w:hAnsiTheme="minorHAnsi" w:cstheme="minorBidi"/>
          <w:sz w:val="24"/>
          <w:szCs w:val="24"/>
        </w:rPr>
        <w:t xml:space="preserve">assist the recruiting staff in determining if recruiting advertisements and </w:t>
      </w:r>
      <w:r w:rsidR="00C62C1E">
        <w:rPr>
          <w:rFonts w:asciiTheme="minorHAnsi" w:hAnsiTheme="minorHAnsi" w:cstheme="minorBidi"/>
          <w:sz w:val="24"/>
          <w:szCs w:val="24"/>
        </w:rPr>
        <w:t>strategies</w:t>
      </w:r>
      <w:r w:rsidRPr="00E3126A">
        <w:rPr>
          <w:rFonts w:asciiTheme="minorHAnsi" w:hAnsiTheme="minorHAnsi" w:cstheme="minorBidi"/>
          <w:sz w:val="24"/>
          <w:szCs w:val="24"/>
        </w:rPr>
        <w:t xml:space="preserve"> are working to produce qualified applicants and allow the Census Bureau to determine what level of education applicants have (to refine approaches to outreach). </w:t>
      </w:r>
    </w:p>
    <w:p w:rsidR="008F34B2" w:rsidRPr="00645D02" w:rsidP="00E3126A" w14:paraId="1F338EAE" w14:textId="4E0195DD">
      <w:pPr>
        <w:ind w:left="720"/>
        <w:rPr>
          <w:rFonts w:ascii="Calibri" w:hAnsi="Calibri" w:cs="Calibri"/>
          <w:bCs/>
          <w:sz w:val="24"/>
          <w:szCs w:val="24"/>
          <w:highlight w:val="yellow"/>
        </w:rPr>
      </w:pPr>
    </w:p>
    <w:p w:rsidR="00201347" w:rsidRPr="00EC4333" w:rsidP="003B1309" w14:paraId="5B7A8C0D" w14:textId="77777777">
      <w:pPr>
        <w:pStyle w:val="Heading1"/>
        <w:numPr>
          <w:ilvl w:val="0"/>
          <w:numId w:val="7"/>
        </w:numPr>
        <w:tabs>
          <w:tab w:val="left" w:pos="540"/>
        </w:tabs>
        <w:spacing w:before="122"/>
        <w:ind w:left="360" w:hanging="360"/>
        <w:rPr>
          <w:rFonts w:ascii="Calibri" w:hAnsi="Calibri" w:cs="Calibri"/>
        </w:rPr>
      </w:pPr>
      <w:r w:rsidRPr="00EC4333">
        <w:rPr>
          <w:rFonts w:ascii="Calibri" w:hAnsi="Calibri" w:cs="Calibri"/>
        </w:rPr>
        <w:t>Provide estimates of the hour burden of the collection of</w:t>
      </w:r>
      <w:r w:rsidRPr="00EC4333">
        <w:rPr>
          <w:rFonts w:ascii="Calibri" w:hAnsi="Calibri" w:cs="Calibri"/>
          <w:spacing w:val="-10"/>
        </w:rPr>
        <w:t xml:space="preserve"> </w:t>
      </w:r>
      <w:r w:rsidRPr="00EC4333">
        <w:rPr>
          <w:rFonts w:ascii="Calibri" w:hAnsi="Calibri" w:cs="Calibri"/>
        </w:rPr>
        <w:t>information.</w:t>
      </w:r>
    </w:p>
    <w:p w:rsidR="00201347" w:rsidRPr="00EC4333" w:rsidP="003B1309" w14:paraId="01A1C6D7" w14:textId="77777777">
      <w:pPr>
        <w:pStyle w:val="ListParagraph"/>
        <w:numPr>
          <w:ilvl w:val="0"/>
          <w:numId w:val="10"/>
        </w:numPr>
        <w:tabs>
          <w:tab w:val="left" w:pos="759"/>
          <w:tab w:val="left" w:pos="760"/>
        </w:tabs>
        <w:spacing w:before="140"/>
        <w:rPr>
          <w:rFonts w:ascii="Calibri" w:hAnsi="Calibri" w:cs="Calibri"/>
          <w:b/>
          <w:sz w:val="24"/>
          <w:szCs w:val="24"/>
        </w:rPr>
      </w:pPr>
      <w:r w:rsidRPr="00EC4333">
        <w:rPr>
          <w:rFonts w:ascii="Calibri" w:hAnsi="Calibri" w:cs="Calibr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EC4333">
        <w:rPr>
          <w:rFonts w:ascii="Calibri" w:hAnsi="Calibri" w:cs="Calibri"/>
          <w:b/>
          <w:spacing w:val="-2"/>
          <w:sz w:val="24"/>
          <w:szCs w:val="24"/>
        </w:rPr>
        <w:t xml:space="preserve"> </w:t>
      </w:r>
      <w:r w:rsidRPr="00EC4333">
        <w:rPr>
          <w:rFonts w:ascii="Calibri" w:hAnsi="Calibri" w:cs="Calibri"/>
          <w:b/>
          <w:sz w:val="24"/>
          <w:szCs w:val="24"/>
        </w:rPr>
        <w:t>practices.</w:t>
      </w:r>
    </w:p>
    <w:p w:rsidR="00201347" w:rsidRPr="00EC4333" w:rsidP="003B1309" w14:paraId="1B16A307" w14:textId="77777777">
      <w:pPr>
        <w:pStyle w:val="ListParagraph"/>
        <w:numPr>
          <w:ilvl w:val="0"/>
          <w:numId w:val="10"/>
        </w:numPr>
        <w:tabs>
          <w:tab w:val="left" w:pos="759"/>
          <w:tab w:val="left" w:pos="760"/>
        </w:tabs>
        <w:spacing w:before="128"/>
        <w:rPr>
          <w:rFonts w:ascii="Calibri" w:hAnsi="Calibri" w:cs="Calibri"/>
          <w:b/>
          <w:sz w:val="24"/>
          <w:szCs w:val="24"/>
        </w:rPr>
      </w:pPr>
      <w:r w:rsidRPr="00EC4333">
        <w:rPr>
          <w:rFonts w:ascii="Calibri" w:hAnsi="Calibri" w:cs="Calibri"/>
          <w:b/>
          <w:sz w:val="24"/>
          <w:szCs w:val="24"/>
        </w:rPr>
        <w:t>If this request for approval covers more than one form, provide separate hour burden estimates for each form and aggregate the hour</w:t>
      </w:r>
      <w:r w:rsidRPr="00EC4333">
        <w:rPr>
          <w:rFonts w:ascii="Calibri" w:hAnsi="Calibri" w:cs="Calibri"/>
          <w:b/>
          <w:spacing w:val="-3"/>
          <w:sz w:val="24"/>
          <w:szCs w:val="24"/>
        </w:rPr>
        <w:t xml:space="preserve"> </w:t>
      </w:r>
      <w:r w:rsidRPr="00EC4333">
        <w:rPr>
          <w:rFonts w:ascii="Calibri" w:hAnsi="Calibri" w:cs="Calibri"/>
          <w:b/>
          <w:sz w:val="24"/>
          <w:szCs w:val="24"/>
        </w:rPr>
        <w:t>burdens.</w:t>
      </w:r>
    </w:p>
    <w:p w:rsidR="00201347" w:rsidRPr="00EC4333" w:rsidP="0FF5EBBC" w14:paraId="6E6D5B1A" w14:textId="3E280BA0">
      <w:pPr>
        <w:pStyle w:val="ListParagraph"/>
        <w:numPr>
          <w:ilvl w:val="0"/>
          <w:numId w:val="10"/>
        </w:numPr>
        <w:tabs>
          <w:tab w:val="left" w:pos="759"/>
          <w:tab w:val="left" w:pos="760"/>
        </w:tabs>
        <w:spacing w:before="131"/>
        <w:rPr>
          <w:rFonts w:ascii="Calibri" w:hAnsi="Calibri" w:cs="Calibri"/>
          <w:b/>
          <w:bCs/>
          <w:sz w:val="24"/>
          <w:szCs w:val="24"/>
        </w:rPr>
      </w:pPr>
      <w:r w:rsidRPr="0FF5EBBC">
        <w:rPr>
          <w:rFonts w:ascii="Calibri" w:hAnsi="Calibri" w:cs="Calibri"/>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FF5EBBC">
        <w:rPr>
          <w:rFonts w:ascii="Calibri" w:hAnsi="Calibri" w:cs="Calibri"/>
          <w:b/>
          <w:bCs/>
          <w:spacing w:val="-49"/>
          <w:sz w:val="24"/>
          <w:szCs w:val="24"/>
        </w:rPr>
        <w:t xml:space="preserve"> </w:t>
      </w:r>
      <w:r w:rsidRPr="0FF5EBBC">
        <w:rPr>
          <w:rFonts w:ascii="Calibri" w:hAnsi="Calibri" w:cs="Calibri"/>
          <w:b/>
          <w:bCs/>
          <w:sz w:val="24"/>
          <w:szCs w:val="24"/>
        </w:rPr>
        <w:t>not be included here. Instead, this cost should be included under ‘Annual Cost to Federal Government’</w:t>
      </w:r>
      <w:r w:rsidRPr="0FF5EBBC" w:rsidR="002D0D06">
        <w:rPr>
          <w:rFonts w:ascii="Calibri" w:hAnsi="Calibri" w:cs="Calibri"/>
          <w:b/>
          <w:bCs/>
          <w:sz w:val="24"/>
          <w:szCs w:val="24"/>
        </w:rPr>
        <w:t xml:space="preserve"> (Item #14)</w:t>
      </w:r>
      <w:r w:rsidRPr="0FF5EBBC">
        <w:rPr>
          <w:rFonts w:ascii="Calibri" w:hAnsi="Calibri" w:cs="Calibri"/>
          <w:b/>
          <w:bCs/>
          <w:sz w:val="24"/>
          <w:szCs w:val="24"/>
        </w:rPr>
        <w:t>.</w:t>
      </w:r>
    </w:p>
    <w:p w:rsidR="0FF5EBBC" w:rsidP="0FF5EBBC" w14:paraId="691CB6D6" w14:textId="646E36D6">
      <w:pPr>
        <w:pStyle w:val="ListParagraph"/>
        <w:tabs>
          <w:tab w:val="left" w:pos="759"/>
          <w:tab w:val="left" w:pos="760"/>
        </w:tabs>
        <w:spacing w:before="131"/>
        <w:ind w:firstLine="0"/>
        <w:rPr>
          <w:rFonts w:ascii="Calibri" w:hAnsi="Calibri" w:cs="Calibri"/>
          <w:b/>
          <w:bCs/>
          <w:sz w:val="24"/>
          <w:szCs w:val="24"/>
        </w:rPr>
      </w:pPr>
    </w:p>
    <w:p w:rsidR="00AF175A" w:rsidRPr="006D589F" w:rsidP="002367F9" w14:paraId="06D21D61" w14:textId="682ABB33">
      <w:pPr>
        <w:spacing w:line="259" w:lineRule="auto"/>
        <w:ind w:left="360"/>
        <w:rPr>
          <w:rFonts w:asciiTheme="minorHAnsi" w:hAnsiTheme="minorHAnsi" w:cstheme="minorHAnsi"/>
          <w:sz w:val="24"/>
          <w:szCs w:val="24"/>
        </w:rPr>
      </w:pPr>
      <w:r w:rsidRPr="006D589F">
        <w:rPr>
          <w:rFonts w:asciiTheme="minorHAnsi" w:hAnsiTheme="minorHAnsi" w:cstheme="minorHAnsi"/>
          <w:sz w:val="24"/>
          <w:szCs w:val="24"/>
        </w:rPr>
        <w:fldChar w:fldCharType="begin"/>
      </w:r>
      <w:r w:rsidRPr="006D589F">
        <w:rPr>
          <w:rFonts w:asciiTheme="minorHAnsi" w:hAnsiTheme="minorHAnsi" w:cstheme="minorHAnsi"/>
          <w:sz w:val="24"/>
          <w:szCs w:val="24"/>
        </w:rPr>
        <w:instrText xml:space="preserve"> REF _Ref193115618 \h </w:instrText>
      </w:r>
      <w:r w:rsidRPr="006D589F" w:rsidR="006D589F">
        <w:rPr>
          <w:rFonts w:asciiTheme="minorHAnsi" w:hAnsiTheme="minorHAnsi" w:cstheme="minorHAnsi"/>
          <w:sz w:val="24"/>
          <w:szCs w:val="24"/>
        </w:rPr>
        <w:instrText xml:space="preserve"> \* MERGEFORMAT </w:instrText>
      </w:r>
      <w:r w:rsidRPr="006D589F">
        <w:rPr>
          <w:rFonts w:asciiTheme="minorHAnsi" w:hAnsiTheme="minorHAnsi" w:cstheme="minorHAnsi"/>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2</w:t>
      </w:r>
      <w:r w:rsidRPr="006D589F">
        <w:rPr>
          <w:rFonts w:asciiTheme="minorHAnsi" w:hAnsiTheme="minorHAnsi" w:cstheme="minorHAnsi"/>
          <w:sz w:val="24"/>
          <w:szCs w:val="24"/>
        </w:rPr>
        <w:fldChar w:fldCharType="end"/>
      </w:r>
      <w:r w:rsidRPr="006D589F">
        <w:rPr>
          <w:rFonts w:asciiTheme="minorHAnsi" w:hAnsiTheme="minorHAnsi" w:cstheme="minorHAnsi"/>
          <w:sz w:val="24"/>
          <w:szCs w:val="24"/>
        </w:rPr>
        <w:t xml:space="preserve"> shows the estimated burden minutes and hours by component of the collection</w:t>
      </w:r>
      <w:r w:rsidRPr="006D589F" w:rsidR="00AA5A30">
        <w:rPr>
          <w:rFonts w:asciiTheme="minorHAnsi" w:hAnsiTheme="minorHAnsi" w:cstheme="minorHAnsi"/>
          <w:sz w:val="24"/>
          <w:szCs w:val="24"/>
        </w:rPr>
        <w:t>. These estimates are based on subject matter expert review of the questions and instructions</w:t>
      </w:r>
      <w:r w:rsidRPr="006D589F" w:rsidR="00B23B54">
        <w:rPr>
          <w:rFonts w:asciiTheme="minorHAnsi" w:hAnsiTheme="minorHAnsi" w:cstheme="minorHAnsi"/>
          <w:sz w:val="24"/>
          <w:szCs w:val="24"/>
        </w:rPr>
        <w:t xml:space="preserve"> and</w:t>
      </w:r>
      <w:r w:rsidRPr="006D589F">
        <w:rPr>
          <w:rFonts w:asciiTheme="minorHAnsi" w:hAnsiTheme="minorHAnsi" w:cstheme="minorHAnsi"/>
          <w:sz w:val="24"/>
          <w:szCs w:val="24"/>
        </w:rPr>
        <w:t xml:space="preserve"> were used </w:t>
      </w:r>
      <w:r w:rsidRPr="006D589F" w:rsidR="00AA5A30">
        <w:rPr>
          <w:rFonts w:asciiTheme="minorHAnsi" w:hAnsiTheme="minorHAnsi" w:cstheme="minorHAnsi"/>
          <w:sz w:val="24"/>
          <w:szCs w:val="24"/>
        </w:rPr>
        <w:t xml:space="preserve">as a basis for calculations in </w:t>
      </w:r>
      <w:r w:rsidRPr="006D589F" w:rsidR="00AA5A30">
        <w:rPr>
          <w:rFonts w:asciiTheme="minorHAnsi" w:hAnsiTheme="minorHAnsi" w:cstheme="minorHAnsi"/>
          <w:sz w:val="24"/>
          <w:szCs w:val="24"/>
        </w:rPr>
        <w:fldChar w:fldCharType="begin"/>
      </w:r>
      <w:r w:rsidRPr="006D589F" w:rsidR="00AA5A30">
        <w:rPr>
          <w:rFonts w:asciiTheme="minorHAnsi" w:hAnsiTheme="minorHAnsi" w:cstheme="minorHAnsi"/>
          <w:sz w:val="24"/>
          <w:szCs w:val="24"/>
        </w:rPr>
        <w:instrText xml:space="preserve"> REF _Ref191907969 \h </w:instrText>
      </w:r>
      <w:r w:rsidRPr="006D589F" w:rsidR="006D589F">
        <w:rPr>
          <w:rFonts w:asciiTheme="minorHAnsi" w:hAnsiTheme="minorHAnsi" w:cstheme="minorHAnsi"/>
          <w:sz w:val="24"/>
          <w:szCs w:val="24"/>
        </w:rPr>
        <w:instrText xml:space="preserve"> \* MERGEFORMAT </w:instrText>
      </w:r>
      <w:r w:rsidRPr="006D589F" w:rsidR="00AA5A30">
        <w:rPr>
          <w:rFonts w:asciiTheme="minorHAnsi" w:hAnsiTheme="minorHAnsi" w:cstheme="minorHAnsi"/>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3</w:t>
      </w:r>
      <w:r w:rsidRPr="006D589F" w:rsidR="00AA5A30">
        <w:rPr>
          <w:rFonts w:asciiTheme="minorHAnsi" w:hAnsiTheme="minorHAnsi" w:cstheme="minorHAnsi"/>
          <w:sz w:val="24"/>
          <w:szCs w:val="24"/>
        </w:rPr>
        <w:fldChar w:fldCharType="end"/>
      </w:r>
      <w:r w:rsidRPr="006D589F" w:rsidR="00AA5A30">
        <w:rPr>
          <w:rFonts w:asciiTheme="minorHAnsi" w:hAnsiTheme="minorHAnsi" w:cstheme="minorHAnsi"/>
          <w:sz w:val="24"/>
          <w:szCs w:val="24"/>
        </w:rPr>
        <w:t xml:space="preserve"> through </w:t>
      </w:r>
      <w:r w:rsidRPr="006D589F" w:rsidR="00AA5A30">
        <w:rPr>
          <w:rFonts w:asciiTheme="minorHAnsi" w:hAnsiTheme="minorHAnsi" w:cstheme="minorHAnsi"/>
          <w:sz w:val="24"/>
          <w:szCs w:val="24"/>
        </w:rPr>
        <w:fldChar w:fldCharType="begin"/>
      </w:r>
      <w:r w:rsidRPr="006D589F" w:rsidR="00AA5A30">
        <w:rPr>
          <w:rFonts w:asciiTheme="minorHAnsi" w:hAnsiTheme="minorHAnsi" w:cstheme="minorHAnsi"/>
          <w:sz w:val="24"/>
          <w:szCs w:val="24"/>
        </w:rPr>
        <w:instrText xml:space="preserve"> REF _Ref193203636 \h </w:instrText>
      </w:r>
      <w:r w:rsidRPr="006D589F" w:rsidR="006D589F">
        <w:rPr>
          <w:rFonts w:asciiTheme="minorHAnsi" w:hAnsiTheme="minorHAnsi" w:cstheme="minorHAnsi"/>
          <w:sz w:val="24"/>
          <w:szCs w:val="24"/>
        </w:rPr>
        <w:instrText xml:space="preserve"> \* MERGEFORMAT </w:instrText>
      </w:r>
      <w:r w:rsidRPr="006D589F" w:rsidR="00AA5A30">
        <w:rPr>
          <w:rFonts w:asciiTheme="minorHAnsi" w:hAnsiTheme="minorHAnsi" w:cstheme="minorHAnsi"/>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6</w:t>
      </w:r>
      <w:r w:rsidRPr="006D589F" w:rsidR="00AA5A30">
        <w:rPr>
          <w:rFonts w:asciiTheme="minorHAnsi" w:hAnsiTheme="minorHAnsi" w:cstheme="minorHAnsi"/>
          <w:sz w:val="24"/>
          <w:szCs w:val="24"/>
        </w:rPr>
        <w:fldChar w:fldCharType="end"/>
      </w:r>
      <w:r w:rsidRPr="006D589F" w:rsidR="00C50F02">
        <w:rPr>
          <w:rFonts w:asciiTheme="minorHAnsi" w:hAnsiTheme="minorHAnsi" w:cstheme="minorHAnsi"/>
          <w:sz w:val="24"/>
          <w:szCs w:val="24"/>
        </w:rPr>
        <w:t>.</w:t>
      </w:r>
    </w:p>
    <w:p w:rsidR="00AF175A" w:rsidP="002367F9" w14:paraId="6F062170" w14:textId="77777777">
      <w:pPr>
        <w:spacing w:line="259" w:lineRule="auto"/>
        <w:ind w:left="360"/>
        <w:rPr>
          <w:rFonts w:ascii="Calibri" w:hAnsi="Calibri" w:cs="Calibri"/>
          <w:sz w:val="24"/>
          <w:szCs w:val="24"/>
        </w:rPr>
      </w:pPr>
    </w:p>
    <w:p w:rsidR="00AF175A" w:rsidP="00AF175A" w14:paraId="6B9E81E3" w14:textId="0BE556B9">
      <w:pPr>
        <w:pStyle w:val="Caption"/>
        <w:keepNext/>
      </w:pPr>
      <w:bookmarkStart w:id="6" w:name="_Ref193115618"/>
      <w:r>
        <w:t xml:space="preserve">Table </w:t>
      </w:r>
      <w:r>
        <w:fldChar w:fldCharType="begin"/>
      </w:r>
      <w:r>
        <w:instrText xml:space="preserve"> SEQ Table \* ARABIC </w:instrText>
      </w:r>
      <w:r>
        <w:fldChar w:fldCharType="separate"/>
      </w:r>
      <w:r w:rsidR="00E57AF6">
        <w:rPr>
          <w:noProof/>
        </w:rPr>
        <w:t>2</w:t>
      </w:r>
      <w:r>
        <w:fldChar w:fldCharType="end"/>
      </w:r>
      <w:bookmarkEnd w:id="6"/>
      <w:r>
        <w:t>: Burden Estimates by Component</w:t>
      </w:r>
    </w:p>
    <w:tbl>
      <w:tblPr>
        <w:tblW w:w="8095" w:type="dxa"/>
        <w:jc w:val="center"/>
        <w:tblLook w:val="04A0"/>
      </w:tblPr>
      <w:tblGrid>
        <w:gridCol w:w="4855"/>
        <w:gridCol w:w="1630"/>
        <w:gridCol w:w="1610"/>
      </w:tblGrid>
      <w:tr w14:paraId="557008AB" w14:textId="77777777" w:rsidTr="005058D0">
        <w:tblPrEx>
          <w:tblW w:w="8095" w:type="dxa"/>
          <w:jc w:val="center"/>
          <w:tblLook w:val="04A0"/>
        </w:tblPrEx>
        <w:trPr>
          <w:trHeight w:val="780"/>
          <w:tblHeader/>
          <w:jc w:val="center"/>
        </w:trPr>
        <w:tc>
          <w:tcPr>
            <w:tcW w:w="485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AF175A" w:rsidRPr="009A6DB3" w:rsidP="00A16E64" w14:paraId="3AE9E2B7" w14:textId="77777777">
            <w:pPr>
              <w:widowControl/>
              <w:autoSpaceDE/>
              <w:autoSpaceDN/>
              <w:jc w:val="center"/>
              <w:rPr>
                <w:rFonts w:ascii="Aptos" w:eastAsia="Times New Roman" w:hAnsi="Aptos" w:cs="Calibri"/>
                <w:b/>
                <w:bCs/>
                <w:color w:val="000000"/>
                <w:sz w:val="21"/>
                <w:szCs w:val="21"/>
                <w:lang w:bidi="ar-SA"/>
              </w:rPr>
            </w:pPr>
            <w:r w:rsidRPr="009A6DB3">
              <w:rPr>
                <w:rFonts w:ascii="Aptos" w:eastAsia="Times New Roman" w:hAnsi="Aptos" w:cs="Calibri"/>
                <w:b/>
                <w:bCs/>
                <w:color w:val="000000"/>
                <w:sz w:val="21"/>
                <w:szCs w:val="21"/>
                <w:lang w:bidi="ar-SA"/>
              </w:rPr>
              <w:t>Component of Collection</w:t>
            </w:r>
          </w:p>
        </w:tc>
        <w:tc>
          <w:tcPr>
            <w:tcW w:w="1630" w:type="dxa"/>
            <w:tcBorders>
              <w:top w:val="single" w:sz="4" w:space="0" w:color="auto"/>
              <w:left w:val="nil"/>
              <w:bottom w:val="single" w:sz="4" w:space="0" w:color="auto"/>
              <w:right w:val="single" w:sz="4" w:space="0" w:color="auto"/>
            </w:tcBorders>
            <w:shd w:val="clear" w:color="000000" w:fill="BDD7EE"/>
            <w:vAlign w:val="center"/>
            <w:hideMark/>
          </w:tcPr>
          <w:p w:rsidR="00AF175A" w:rsidRPr="009A6DB3" w:rsidP="00A16E64" w14:paraId="39AB6D0F" w14:textId="0542E9F1">
            <w:pPr>
              <w:widowControl/>
              <w:autoSpaceDE/>
              <w:autoSpaceDN/>
              <w:jc w:val="center"/>
              <w:rPr>
                <w:rFonts w:ascii="Aptos" w:eastAsia="Times New Roman" w:hAnsi="Aptos" w:cs="Calibri"/>
                <w:b/>
                <w:bCs/>
                <w:color w:val="000000"/>
                <w:sz w:val="21"/>
                <w:szCs w:val="21"/>
                <w:lang w:bidi="ar-SA"/>
              </w:rPr>
            </w:pPr>
            <w:r w:rsidRPr="009A6DB3">
              <w:rPr>
                <w:rFonts w:ascii="Aptos" w:eastAsia="Times New Roman" w:hAnsi="Aptos" w:cs="Calibri"/>
                <w:b/>
                <w:bCs/>
                <w:color w:val="000000"/>
                <w:sz w:val="21"/>
                <w:szCs w:val="21"/>
                <w:lang w:bidi="ar-SA"/>
              </w:rPr>
              <w:t>Minutes</w:t>
            </w:r>
            <w:r w:rsidRPr="009A6DB3" w:rsidR="00AA5A30">
              <w:rPr>
                <w:rFonts w:ascii="Aptos" w:eastAsia="Times New Roman" w:hAnsi="Aptos" w:cs="Calibri"/>
                <w:b/>
                <w:bCs/>
                <w:color w:val="000000"/>
                <w:sz w:val="21"/>
                <w:szCs w:val="21"/>
                <w:lang w:bidi="ar-SA"/>
              </w:rPr>
              <w:t xml:space="preserve"> Per Response</w:t>
            </w:r>
          </w:p>
        </w:tc>
        <w:tc>
          <w:tcPr>
            <w:tcW w:w="1610" w:type="dxa"/>
            <w:tcBorders>
              <w:top w:val="single" w:sz="4" w:space="0" w:color="auto"/>
              <w:left w:val="nil"/>
              <w:bottom w:val="single" w:sz="4" w:space="0" w:color="auto"/>
              <w:right w:val="single" w:sz="4" w:space="0" w:color="auto"/>
            </w:tcBorders>
            <w:shd w:val="clear" w:color="000000" w:fill="BDD7EE"/>
            <w:vAlign w:val="center"/>
            <w:hideMark/>
          </w:tcPr>
          <w:p w:rsidR="00AF175A" w:rsidRPr="009A6DB3" w:rsidP="00A16E64" w14:paraId="0083A57B" w14:textId="3C3797C2">
            <w:pPr>
              <w:widowControl/>
              <w:autoSpaceDE/>
              <w:autoSpaceDN/>
              <w:jc w:val="center"/>
              <w:rPr>
                <w:rFonts w:ascii="Aptos" w:eastAsia="Times New Roman" w:hAnsi="Aptos" w:cs="Calibri"/>
                <w:b/>
                <w:bCs/>
                <w:color w:val="000000"/>
                <w:sz w:val="21"/>
                <w:szCs w:val="21"/>
                <w:lang w:bidi="ar-SA"/>
              </w:rPr>
            </w:pPr>
            <w:r w:rsidRPr="009A6DB3">
              <w:rPr>
                <w:rFonts w:ascii="Aptos" w:eastAsia="Times New Roman" w:hAnsi="Aptos" w:cs="Calibri"/>
                <w:b/>
                <w:bCs/>
                <w:color w:val="000000"/>
                <w:sz w:val="21"/>
                <w:szCs w:val="21"/>
                <w:lang w:bidi="ar-SA"/>
              </w:rPr>
              <w:t>Burden Hours</w:t>
            </w:r>
            <w:r w:rsidRPr="009A6DB3" w:rsidR="00AA5A30">
              <w:rPr>
                <w:rFonts w:ascii="Aptos" w:eastAsia="Times New Roman" w:hAnsi="Aptos" w:cs="Calibri"/>
                <w:b/>
                <w:bCs/>
                <w:color w:val="000000"/>
                <w:sz w:val="21"/>
                <w:szCs w:val="21"/>
                <w:lang w:bidi="ar-SA"/>
              </w:rPr>
              <w:t xml:space="preserve"> Per Response</w:t>
            </w:r>
          </w:p>
        </w:tc>
      </w:tr>
      <w:tr w14:paraId="1248F3DC" w14:textId="77777777" w:rsidTr="00A33690">
        <w:tblPrEx>
          <w:tblW w:w="8095" w:type="dxa"/>
          <w:jc w:val="center"/>
          <w:tblLook w:val="04A0"/>
        </w:tblPrEx>
        <w:trPr>
          <w:trHeight w:val="323"/>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46096FAC" w14:textId="77777777">
            <w:pPr>
              <w:widowControl/>
              <w:autoSpaceDE/>
              <w:autoSpaceDN/>
              <w:rPr>
                <w:rFonts w:ascii="Aptos" w:eastAsia="Times New Roman" w:hAnsi="Aptos" w:cs="Calibri"/>
                <w:b/>
                <w:bCs/>
                <w:color w:val="000000"/>
                <w:sz w:val="21"/>
                <w:szCs w:val="21"/>
                <w:lang w:bidi="ar-SA"/>
              </w:rPr>
            </w:pPr>
            <w:r w:rsidRPr="009A6DB3">
              <w:rPr>
                <w:rFonts w:ascii="Aptos" w:eastAsia="Times New Roman" w:hAnsi="Aptos" w:cs="Calibri"/>
                <w:b/>
                <w:bCs/>
                <w:color w:val="000000"/>
                <w:sz w:val="21"/>
                <w:szCs w:val="21"/>
                <w:lang w:bidi="ar-SA"/>
              </w:rPr>
              <w:t>Job Application Information</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730DFFD5"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15</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7B1C9339"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0.25</w:t>
            </w:r>
          </w:p>
        </w:tc>
      </w:tr>
      <w:tr w14:paraId="2078BCB8" w14:textId="77777777" w:rsidTr="005058D0">
        <w:tblPrEx>
          <w:tblW w:w="8095" w:type="dxa"/>
          <w:jc w:val="center"/>
          <w:tblLook w:val="04A0"/>
        </w:tblPrEx>
        <w:trPr>
          <w:trHeight w:val="315"/>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13C00608" w14:textId="77777777">
            <w:pPr>
              <w:widowControl/>
              <w:autoSpaceDE/>
              <w:autoSpaceDN/>
              <w:rPr>
                <w:rFonts w:ascii="Aptos" w:eastAsia="Times New Roman" w:hAnsi="Aptos" w:cs="Calibri"/>
                <w:b/>
                <w:bCs/>
                <w:color w:val="000000"/>
                <w:sz w:val="21"/>
                <w:szCs w:val="21"/>
                <w:lang w:bidi="ar-SA"/>
              </w:rPr>
            </w:pPr>
            <w:r w:rsidRPr="009A6DB3">
              <w:rPr>
                <w:rFonts w:ascii="Aptos" w:eastAsia="Times New Roman" w:hAnsi="Aptos" w:cs="Calibri"/>
                <w:b/>
                <w:bCs/>
                <w:color w:val="000000"/>
                <w:sz w:val="21"/>
                <w:szCs w:val="21"/>
                <w:lang w:bidi="ar-SA"/>
              </w:rPr>
              <w:t>Supplemental Voluntary Applicant Information</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48B422D8"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5</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41A98C50"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0.08</w:t>
            </w:r>
          </w:p>
        </w:tc>
      </w:tr>
      <w:tr w14:paraId="0F8783A1" w14:textId="77777777" w:rsidTr="005058D0">
        <w:tblPrEx>
          <w:tblW w:w="8095" w:type="dxa"/>
          <w:jc w:val="center"/>
          <w:tblLook w:val="04A0"/>
        </w:tblPrEx>
        <w:trPr>
          <w:trHeight w:val="315"/>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52ECA8A6" w14:textId="77777777">
            <w:pPr>
              <w:widowControl/>
              <w:autoSpaceDE/>
              <w:autoSpaceDN/>
              <w:rPr>
                <w:rFonts w:ascii="Aptos" w:eastAsia="Times New Roman" w:hAnsi="Aptos" w:cs="Calibri"/>
                <w:b/>
                <w:bCs/>
                <w:color w:val="000000"/>
                <w:sz w:val="21"/>
                <w:szCs w:val="21"/>
                <w:lang w:bidi="ar-SA"/>
              </w:rPr>
            </w:pPr>
            <w:r w:rsidRPr="009A6DB3">
              <w:rPr>
                <w:rFonts w:ascii="Aptos" w:eastAsia="Times New Roman" w:hAnsi="Aptos" w:cs="Calibri"/>
                <w:b/>
                <w:bCs/>
                <w:color w:val="000000"/>
                <w:sz w:val="21"/>
                <w:szCs w:val="21"/>
                <w:lang w:bidi="ar-SA"/>
              </w:rPr>
              <w:t>Non-Supervisory Assessment/Test</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5C0EBEEC"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10</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3CBF3CAD"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0.17</w:t>
            </w:r>
          </w:p>
        </w:tc>
      </w:tr>
      <w:tr w14:paraId="53BEC737" w14:textId="77777777" w:rsidTr="005058D0">
        <w:tblPrEx>
          <w:tblW w:w="8095" w:type="dxa"/>
          <w:jc w:val="center"/>
          <w:tblLook w:val="04A0"/>
        </w:tblPrEx>
        <w:trPr>
          <w:trHeight w:val="345"/>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5CD1759A" w14:textId="77777777">
            <w:pPr>
              <w:widowControl/>
              <w:autoSpaceDE/>
              <w:autoSpaceDN/>
              <w:rPr>
                <w:rFonts w:ascii="Aptos" w:eastAsia="Times New Roman" w:hAnsi="Aptos" w:cs="Calibri"/>
                <w:b/>
                <w:bCs/>
                <w:color w:val="000000"/>
                <w:sz w:val="21"/>
                <w:szCs w:val="21"/>
                <w:lang w:bidi="ar-SA"/>
              </w:rPr>
            </w:pPr>
            <w:r w:rsidRPr="009A6DB3">
              <w:rPr>
                <w:rFonts w:ascii="Aptos" w:eastAsia="Times New Roman" w:hAnsi="Aptos" w:cs="Calibri"/>
                <w:b/>
                <w:bCs/>
                <w:color w:val="000000"/>
                <w:sz w:val="21"/>
                <w:szCs w:val="21"/>
                <w:lang w:bidi="ar-SA"/>
              </w:rPr>
              <w:t>Supervisory Assessment/Test</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6A998509" w14:textId="77777777">
            <w:pPr>
              <w:widowControl/>
              <w:autoSpaceDE/>
              <w:autoSpaceDN/>
              <w:jc w:val="center"/>
              <w:rPr>
                <w:rFonts w:ascii="Aptos" w:eastAsia="Times New Roman" w:hAnsi="Aptos" w:cs="Calibri"/>
                <w:color w:val="000000"/>
                <w:sz w:val="21"/>
                <w:szCs w:val="21"/>
                <w:lang w:bidi="ar-SA"/>
              </w:rPr>
            </w:pPr>
            <w:r w:rsidRPr="001B2ADE">
              <w:rPr>
                <w:rFonts w:ascii="Aptos" w:eastAsia="Times New Roman" w:hAnsi="Aptos" w:cs="Calibri"/>
                <w:color w:val="000000"/>
                <w:sz w:val="21"/>
                <w:szCs w:val="21"/>
                <w:lang w:bidi="ar-SA"/>
              </w:rPr>
              <w:t>10</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1E91A049"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0.17</w:t>
            </w:r>
          </w:p>
        </w:tc>
      </w:tr>
      <w:tr w14:paraId="29647C64" w14:textId="77777777" w:rsidTr="005058D0">
        <w:tblPrEx>
          <w:tblW w:w="8095" w:type="dxa"/>
          <w:jc w:val="center"/>
          <w:tblLook w:val="04A0"/>
        </w:tblPrEx>
        <w:trPr>
          <w:trHeight w:val="315"/>
          <w:jc w:val="center"/>
        </w:trPr>
        <w:tc>
          <w:tcPr>
            <w:tcW w:w="8095" w:type="dxa"/>
            <w:gridSpan w:val="3"/>
            <w:tcBorders>
              <w:top w:val="single" w:sz="4" w:space="0" w:color="auto"/>
              <w:left w:val="single" w:sz="4" w:space="0" w:color="auto"/>
              <w:bottom w:val="single" w:sz="4" w:space="0" w:color="auto"/>
              <w:right w:val="single" w:sz="4" w:space="0" w:color="000000"/>
            </w:tcBorders>
            <w:shd w:val="clear" w:color="000000" w:fill="EDEDED"/>
            <w:noWrap/>
            <w:vAlign w:val="bottom"/>
            <w:hideMark/>
          </w:tcPr>
          <w:p w:rsidR="00AF175A" w:rsidRPr="009A6DB3" w:rsidP="00A16E64" w14:paraId="58ED79BF" w14:textId="2F0E5D4B">
            <w:pPr>
              <w:widowControl/>
              <w:autoSpaceDE/>
              <w:autoSpaceDN/>
              <w:rPr>
                <w:rFonts w:ascii="Aptos" w:eastAsia="Times New Roman" w:hAnsi="Aptos" w:cs="Calibri"/>
                <w:b/>
                <w:bCs/>
                <w:color w:val="000000"/>
                <w:sz w:val="21"/>
                <w:szCs w:val="21"/>
                <w:lang w:bidi="ar-SA"/>
              </w:rPr>
            </w:pPr>
            <w:r>
              <w:rPr>
                <w:rFonts w:ascii="Aptos" w:eastAsia="Times New Roman" w:hAnsi="Aptos" w:cs="Calibri"/>
                <w:b/>
                <w:bCs/>
                <w:color w:val="000000"/>
                <w:sz w:val="21"/>
                <w:szCs w:val="21"/>
                <w:lang w:bidi="ar-SA"/>
              </w:rPr>
              <w:t xml:space="preserve">Position Specific </w:t>
            </w:r>
            <w:r w:rsidRPr="009A6DB3">
              <w:rPr>
                <w:rFonts w:ascii="Aptos" w:eastAsia="Times New Roman" w:hAnsi="Aptos" w:cs="Calibri"/>
                <w:b/>
                <w:bCs/>
                <w:color w:val="000000"/>
                <w:sz w:val="21"/>
                <w:szCs w:val="21"/>
                <w:lang w:bidi="ar-SA"/>
              </w:rPr>
              <w:t>Self-Response Interview Questionnaires</w:t>
            </w:r>
            <w:r w:rsidR="009A6DB3">
              <w:rPr>
                <w:rFonts w:ascii="Aptos" w:eastAsia="Times New Roman" w:hAnsi="Aptos" w:cs="Calibri"/>
                <w:b/>
                <w:bCs/>
                <w:color w:val="000000"/>
                <w:sz w:val="21"/>
                <w:szCs w:val="21"/>
                <w:lang w:bidi="ar-SA"/>
              </w:rPr>
              <w:t xml:space="preserve"> (SRIQ)</w:t>
            </w:r>
          </w:p>
        </w:tc>
      </w:tr>
      <w:tr w14:paraId="0CAAA2CB" w14:textId="77777777" w:rsidTr="005058D0">
        <w:tblPrEx>
          <w:tblW w:w="8095" w:type="dxa"/>
          <w:jc w:val="center"/>
          <w:tblLook w:val="04A0"/>
        </w:tblPrEx>
        <w:trPr>
          <w:trHeight w:val="315"/>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0F04C04E" w14:textId="6DC71690">
            <w:pPr>
              <w:widowControl/>
              <w:autoSpaceDE/>
              <w:autoSpaceDN/>
              <w:ind w:firstLine="420" w:firstLineChars="200"/>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 xml:space="preserve">Universal </w:t>
            </w:r>
            <w:r w:rsidR="009A6DB3">
              <w:rPr>
                <w:rFonts w:ascii="Aptos" w:eastAsia="Times New Roman" w:hAnsi="Aptos" w:cs="Calibri"/>
                <w:color w:val="000000"/>
                <w:sz w:val="21"/>
                <w:szCs w:val="21"/>
                <w:lang w:bidi="ar-SA"/>
              </w:rPr>
              <w:t>SRIQ</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445217C0"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7</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1C65E90F"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0.12</w:t>
            </w:r>
          </w:p>
        </w:tc>
      </w:tr>
      <w:tr w14:paraId="07F4AEB2" w14:textId="77777777" w:rsidTr="005058D0">
        <w:tblPrEx>
          <w:tblW w:w="8095" w:type="dxa"/>
          <w:jc w:val="center"/>
          <w:tblLook w:val="04A0"/>
        </w:tblPrEx>
        <w:trPr>
          <w:trHeight w:val="315"/>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0933FE05" w14:textId="51EF4DE7">
            <w:pPr>
              <w:widowControl/>
              <w:autoSpaceDE/>
              <w:autoSpaceDN/>
              <w:ind w:firstLine="420" w:firstLineChars="200"/>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Enumerator</w:t>
            </w:r>
            <w:r w:rsidR="009A6DB3">
              <w:rPr>
                <w:rFonts w:ascii="Aptos" w:eastAsia="Times New Roman" w:hAnsi="Aptos" w:cs="Calibri"/>
                <w:color w:val="000000"/>
                <w:sz w:val="21"/>
                <w:szCs w:val="21"/>
                <w:lang w:bidi="ar-SA"/>
              </w:rPr>
              <w:t xml:space="preserve"> SRIQ</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2AA4C91B"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4</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0EC3C8A2"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0.07</w:t>
            </w:r>
          </w:p>
        </w:tc>
      </w:tr>
      <w:tr w14:paraId="26877129" w14:textId="77777777" w:rsidTr="005058D0">
        <w:tblPrEx>
          <w:tblW w:w="8095" w:type="dxa"/>
          <w:jc w:val="center"/>
          <w:tblLook w:val="04A0"/>
        </w:tblPrEx>
        <w:trPr>
          <w:trHeight w:val="300"/>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50DE8CD9" w14:textId="77DEAE6E">
            <w:pPr>
              <w:widowControl/>
              <w:autoSpaceDE/>
              <w:autoSpaceDN/>
              <w:ind w:firstLine="420" w:firstLineChars="200"/>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 xml:space="preserve">Outreach Assistant </w:t>
            </w:r>
            <w:r w:rsidR="009A6DB3">
              <w:rPr>
                <w:rFonts w:ascii="Aptos" w:eastAsia="Times New Roman" w:hAnsi="Aptos" w:cs="Calibri"/>
                <w:color w:val="000000"/>
                <w:sz w:val="21"/>
                <w:szCs w:val="21"/>
                <w:lang w:bidi="ar-SA"/>
              </w:rPr>
              <w:t>SRIQ</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04CE44CA"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4</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7831B8B2"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0.07</w:t>
            </w:r>
          </w:p>
        </w:tc>
      </w:tr>
      <w:tr w14:paraId="26EFD7E5" w14:textId="77777777" w:rsidTr="005058D0">
        <w:tblPrEx>
          <w:tblW w:w="8095" w:type="dxa"/>
          <w:jc w:val="center"/>
          <w:tblLook w:val="04A0"/>
        </w:tblPrEx>
        <w:trPr>
          <w:trHeight w:val="300"/>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350D0C55" w14:textId="48BD6526">
            <w:pPr>
              <w:widowControl/>
              <w:autoSpaceDE/>
              <w:autoSpaceDN/>
              <w:ind w:firstLine="420" w:firstLineChars="200"/>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 xml:space="preserve">Census Trainer </w:t>
            </w:r>
            <w:r w:rsidR="009A6DB3">
              <w:rPr>
                <w:rFonts w:ascii="Aptos" w:eastAsia="Times New Roman" w:hAnsi="Aptos" w:cs="Calibri"/>
                <w:color w:val="000000"/>
                <w:sz w:val="21"/>
                <w:szCs w:val="21"/>
                <w:lang w:bidi="ar-SA"/>
              </w:rPr>
              <w:t>SRIQ</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509EFBEF"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3</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7E33DE9B"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0.05</w:t>
            </w:r>
          </w:p>
        </w:tc>
      </w:tr>
      <w:tr w14:paraId="0D1E8F37" w14:textId="77777777" w:rsidTr="005058D0">
        <w:tblPrEx>
          <w:tblW w:w="8095" w:type="dxa"/>
          <w:jc w:val="center"/>
          <w:tblLook w:val="04A0"/>
        </w:tblPrEx>
        <w:trPr>
          <w:trHeight w:val="300"/>
          <w:jc w:val="center"/>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AF175A" w:rsidRPr="009A6DB3" w:rsidP="00A16E64" w14:paraId="5A3A4222" w14:textId="7FA69CAF">
            <w:pPr>
              <w:widowControl/>
              <w:autoSpaceDE/>
              <w:autoSpaceDN/>
              <w:ind w:firstLine="420" w:firstLineChars="200"/>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 xml:space="preserve">Census Field Supervisor </w:t>
            </w:r>
            <w:r w:rsidR="009A6DB3">
              <w:rPr>
                <w:rFonts w:ascii="Aptos" w:eastAsia="Times New Roman" w:hAnsi="Aptos" w:cs="Calibri"/>
                <w:color w:val="000000"/>
                <w:sz w:val="21"/>
                <w:szCs w:val="21"/>
                <w:lang w:bidi="ar-SA"/>
              </w:rPr>
              <w:t>SRIQ</w:t>
            </w:r>
          </w:p>
        </w:tc>
        <w:tc>
          <w:tcPr>
            <w:tcW w:w="163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0807F94F"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4</w:t>
            </w:r>
          </w:p>
        </w:tc>
        <w:tc>
          <w:tcPr>
            <w:tcW w:w="1610" w:type="dxa"/>
            <w:tcBorders>
              <w:top w:val="nil"/>
              <w:left w:val="nil"/>
              <w:bottom w:val="single" w:sz="4" w:space="0" w:color="auto"/>
              <w:right w:val="single" w:sz="4" w:space="0" w:color="auto"/>
            </w:tcBorders>
            <w:shd w:val="clear" w:color="auto" w:fill="auto"/>
            <w:noWrap/>
            <w:vAlign w:val="bottom"/>
            <w:hideMark/>
          </w:tcPr>
          <w:p w:rsidR="00AF175A" w:rsidRPr="009A6DB3" w:rsidP="00A16E64" w14:paraId="34F3EED7" w14:textId="77777777">
            <w:pPr>
              <w:widowControl/>
              <w:autoSpaceDE/>
              <w:autoSpaceDN/>
              <w:jc w:val="center"/>
              <w:rPr>
                <w:rFonts w:ascii="Aptos" w:eastAsia="Times New Roman" w:hAnsi="Aptos" w:cs="Calibri"/>
                <w:color w:val="000000"/>
                <w:sz w:val="21"/>
                <w:szCs w:val="21"/>
                <w:lang w:bidi="ar-SA"/>
              </w:rPr>
            </w:pPr>
            <w:r w:rsidRPr="009A6DB3">
              <w:rPr>
                <w:rFonts w:ascii="Aptos" w:eastAsia="Times New Roman" w:hAnsi="Aptos" w:cs="Calibri"/>
                <w:color w:val="000000"/>
                <w:sz w:val="21"/>
                <w:szCs w:val="21"/>
                <w:lang w:bidi="ar-SA"/>
              </w:rPr>
              <w:t>0.07</w:t>
            </w:r>
          </w:p>
        </w:tc>
      </w:tr>
    </w:tbl>
    <w:p w:rsidR="00AF175A" w:rsidP="00AF175A" w14:paraId="6868F40A" w14:textId="77777777">
      <w:pPr>
        <w:spacing w:line="259" w:lineRule="auto"/>
        <w:ind w:left="360" w:right="359"/>
        <w:rPr>
          <w:rFonts w:ascii="Calibri" w:hAnsi="Calibri" w:cs="Calibri"/>
          <w:sz w:val="24"/>
          <w:szCs w:val="24"/>
        </w:rPr>
      </w:pPr>
    </w:p>
    <w:p w:rsidR="0047786B" w:rsidRPr="006D589F" w:rsidP="002367F9" w14:paraId="529C3108" w14:textId="17C1F1B2">
      <w:pPr>
        <w:spacing w:line="259" w:lineRule="auto"/>
        <w:ind w:left="360"/>
        <w:rPr>
          <w:rFonts w:asciiTheme="minorHAnsi" w:hAnsiTheme="minorHAnsi" w:cstheme="minorHAnsi"/>
          <w:sz w:val="24"/>
          <w:szCs w:val="24"/>
        </w:rPr>
      </w:pPr>
      <w:r w:rsidRPr="006D589F">
        <w:rPr>
          <w:rFonts w:asciiTheme="minorHAnsi" w:hAnsiTheme="minorHAnsi" w:cstheme="minorHAnsi"/>
          <w:sz w:val="24"/>
          <w:szCs w:val="24"/>
        </w:rPr>
        <w:t>The n</w:t>
      </w:r>
      <w:r w:rsidRPr="006D589F" w:rsidR="00414695">
        <w:rPr>
          <w:rFonts w:asciiTheme="minorHAnsi" w:hAnsiTheme="minorHAnsi" w:cstheme="minorHAnsi"/>
          <w:sz w:val="24"/>
          <w:szCs w:val="24"/>
        </w:rPr>
        <w:t>umber of respondents</w:t>
      </w:r>
      <w:r w:rsidRPr="006D589F" w:rsidR="00AA5A30">
        <w:rPr>
          <w:rFonts w:asciiTheme="minorHAnsi" w:hAnsiTheme="minorHAnsi" w:cstheme="minorHAnsi"/>
          <w:sz w:val="24"/>
          <w:szCs w:val="24"/>
        </w:rPr>
        <w:t>, used</w:t>
      </w:r>
      <w:r w:rsidRPr="006D589F" w:rsidR="00414695">
        <w:rPr>
          <w:rFonts w:asciiTheme="minorHAnsi" w:hAnsiTheme="minorHAnsi" w:cstheme="minorHAnsi"/>
          <w:sz w:val="24"/>
          <w:szCs w:val="24"/>
        </w:rPr>
        <w:t xml:space="preserve"> </w:t>
      </w:r>
      <w:r w:rsidRPr="006D589F" w:rsidR="00AA5A30">
        <w:rPr>
          <w:rFonts w:asciiTheme="minorHAnsi" w:hAnsiTheme="minorHAnsi" w:cstheme="minorHAnsi"/>
          <w:sz w:val="24"/>
          <w:szCs w:val="24"/>
        </w:rPr>
        <w:t xml:space="preserve">in </w:t>
      </w:r>
      <w:r w:rsidRPr="006D589F" w:rsidR="007A3D3C">
        <w:rPr>
          <w:rFonts w:asciiTheme="minorHAnsi" w:hAnsiTheme="minorHAnsi" w:cstheme="minorHAnsi"/>
          <w:i/>
          <w:iCs/>
          <w:sz w:val="24"/>
          <w:szCs w:val="24"/>
        </w:rPr>
        <w:fldChar w:fldCharType="begin"/>
      </w:r>
      <w:r w:rsidRPr="006D589F" w:rsidR="007A3D3C">
        <w:rPr>
          <w:rFonts w:asciiTheme="minorHAnsi" w:hAnsiTheme="minorHAnsi" w:cstheme="minorHAnsi"/>
          <w:i/>
          <w:iCs/>
          <w:sz w:val="24"/>
          <w:szCs w:val="24"/>
        </w:rPr>
        <w:instrText xml:space="preserve"> REF _Ref191907969 \h </w:instrText>
      </w:r>
      <w:r w:rsidRPr="006D589F" w:rsidR="006D589F">
        <w:rPr>
          <w:rFonts w:asciiTheme="minorHAnsi" w:hAnsiTheme="minorHAnsi" w:cstheme="minorHAnsi"/>
          <w:i/>
          <w:iCs/>
          <w:sz w:val="24"/>
          <w:szCs w:val="24"/>
        </w:rPr>
        <w:instrText xml:space="preserve"> \* MERGEFORMAT </w:instrText>
      </w:r>
      <w:r w:rsidRPr="006D589F" w:rsidR="007A3D3C">
        <w:rPr>
          <w:rFonts w:asciiTheme="minorHAnsi" w:hAnsiTheme="minorHAnsi" w:cstheme="minorHAnsi"/>
          <w:i/>
          <w:iCs/>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3</w:t>
      </w:r>
      <w:r w:rsidRPr="006D589F" w:rsidR="007A3D3C">
        <w:rPr>
          <w:rFonts w:asciiTheme="minorHAnsi" w:hAnsiTheme="minorHAnsi" w:cstheme="minorHAnsi"/>
          <w:i/>
          <w:iCs/>
          <w:sz w:val="24"/>
          <w:szCs w:val="24"/>
        </w:rPr>
        <w:fldChar w:fldCharType="end"/>
      </w:r>
      <w:r w:rsidRPr="006D589F" w:rsidR="00AA5A30">
        <w:rPr>
          <w:rFonts w:asciiTheme="minorHAnsi" w:hAnsiTheme="minorHAnsi" w:cstheme="minorHAnsi"/>
          <w:sz w:val="24"/>
          <w:szCs w:val="24"/>
        </w:rPr>
        <w:t xml:space="preserve"> and </w:t>
      </w:r>
      <w:r w:rsidRPr="006D589F" w:rsidR="007A3D3C">
        <w:rPr>
          <w:rFonts w:asciiTheme="minorHAnsi" w:hAnsiTheme="minorHAnsi" w:cstheme="minorHAnsi"/>
          <w:sz w:val="24"/>
          <w:szCs w:val="24"/>
        </w:rPr>
        <w:fldChar w:fldCharType="begin"/>
      </w:r>
      <w:r w:rsidRPr="006D589F" w:rsidR="007A3D3C">
        <w:rPr>
          <w:rFonts w:asciiTheme="minorHAnsi" w:hAnsiTheme="minorHAnsi" w:cstheme="minorHAnsi"/>
          <w:sz w:val="24"/>
          <w:szCs w:val="24"/>
        </w:rPr>
        <w:instrText xml:space="preserve"> REF _Ref182831691 \h </w:instrText>
      </w:r>
      <w:r w:rsidRPr="006D589F" w:rsidR="006D589F">
        <w:rPr>
          <w:rFonts w:asciiTheme="minorHAnsi" w:hAnsiTheme="minorHAnsi" w:cstheme="minorHAnsi"/>
          <w:sz w:val="24"/>
          <w:szCs w:val="24"/>
        </w:rPr>
        <w:instrText xml:space="preserve"> \* MERGEFORMAT </w:instrText>
      </w:r>
      <w:r w:rsidRPr="006D589F" w:rsidR="007A3D3C">
        <w:rPr>
          <w:rFonts w:asciiTheme="minorHAnsi" w:hAnsiTheme="minorHAnsi" w:cstheme="minorHAnsi"/>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4</w:t>
      </w:r>
      <w:r w:rsidRPr="006D589F" w:rsidR="007A3D3C">
        <w:rPr>
          <w:rFonts w:asciiTheme="minorHAnsi" w:hAnsiTheme="minorHAnsi" w:cstheme="minorHAnsi"/>
          <w:sz w:val="24"/>
          <w:szCs w:val="24"/>
        </w:rPr>
        <w:fldChar w:fldCharType="end"/>
      </w:r>
      <w:r w:rsidRPr="006D589F" w:rsidR="00AA5A30">
        <w:rPr>
          <w:rFonts w:asciiTheme="minorHAnsi" w:hAnsiTheme="minorHAnsi" w:cstheme="minorHAnsi"/>
          <w:sz w:val="24"/>
          <w:szCs w:val="24"/>
        </w:rPr>
        <w:t xml:space="preserve">, </w:t>
      </w:r>
      <w:r w:rsidRPr="006D589F" w:rsidR="00414695">
        <w:rPr>
          <w:rFonts w:asciiTheme="minorHAnsi" w:hAnsiTheme="minorHAnsi" w:cstheme="minorHAnsi"/>
          <w:sz w:val="24"/>
          <w:szCs w:val="24"/>
        </w:rPr>
        <w:t xml:space="preserve">is based on the projected number of applicants needed to fill </w:t>
      </w:r>
      <w:r w:rsidRPr="006D589F" w:rsidR="007A3D3C">
        <w:rPr>
          <w:rFonts w:asciiTheme="minorHAnsi" w:hAnsiTheme="minorHAnsi" w:cstheme="minorHAnsi"/>
          <w:sz w:val="24"/>
          <w:szCs w:val="24"/>
        </w:rPr>
        <w:t xml:space="preserve">the projected number of </w:t>
      </w:r>
      <w:r w:rsidRPr="006D589F" w:rsidR="00414695">
        <w:rPr>
          <w:rFonts w:asciiTheme="minorHAnsi" w:hAnsiTheme="minorHAnsi" w:cstheme="minorHAnsi"/>
          <w:sz w:val="24"/>
          <w:szCs w:val="24"/>
        </w:rPr>
        <w:t xml:space="preserve">positions </w:t>
      </w:r>
      <w:r w:rsidRPr="006D589F" w:rsidR="00D61398">
        <w:rPr>
          <w:rFonts w:asciiTheme="minorHAnsi" w:hAnsiTheme="minorHAnsi" w:cstheme="minorHAnsi"/>
          <w:sz w:val="24"/>
          <w:szCs w:val="24"/>
        </w:rPr>
        <w:t>for</w:t>
      </w:r>
      <w:r w:rsidRPr="006D589F" w:rsidR="00414695">
        <w:rPr>
          <w:rFonts w:asciiTheme="minorHAnsi" w:hAnsiTheme="minorHAnsi" w:cstheme="minorHAnsi"/>
          <w:sz w:val="24"/>
          <w:szCs w:val="24"/>
        </w:rPr>
        <w:t xml:space="preserve"> decennial census test field work  </w:t>
      </w:r>
      <w:r w:rsidRPr="006D589F" w:rsidR="00C50F02">
        <w:rPr>
          <w:rFonts w:asciiTheme="minorHAnsi" w:hAnsiTheme="minorHAnsi" w:cstheme="minorHAnsi"/>
          <w:sz w:val="24"/>
          <w:szCs w:val="24"/>
        </w:rPr>
        <w:t>from October 1, 2025 to September 30, 2028</w:t>
      </w:r>
      <w:r w:rsidRPr="006D589F">
        <w:rPr>
          <w:rFonts w:asciiTheme="minorHAnsi" w:hAnsiTheme="minorHAnsi" w:cstheme="minorHAnsi"/>
          <w:sz w:val="24"/>
          <w:szCs w:val="24"/>
        </w:rPr>
        <w:t>.</w:t>
      </w:r>
      <w:r w:rsidRPr="006D589F" w:rsidR="007A3D3C">
        <w:rPr>
          <w:rFonts w:asciiTheme="minorHAnsi" w:hAnsiTheme="minorHAnsi" w:cstheme="minorHAnsi"/>
          <w:sz w:val="24"/>
          <w:szCs w:val="24"/>
        </w:rPr>
        <w:t xml:space="preserve"> These two tables rely on</w:t>
      </w:r>
      <w:r w:rsidRPr="006D589F">
        <w:rPr>
          <w:rFonts w:asciiTheme="minorHAnsi" w:hAnsiTheme="minorHAnsi" w:cstheme="minorHAnsi"/>
          <w:sz w:val="24"/>
          <w:szCs w:val="24"/>
        </w:rPr>
        <w:t xml:space="preserve"> the following assumptions:</w:t>
      </w:r>
    </w:p>
    <w:p w:rsidR="007A3D3C" w:rsidRPr="006D589F" w:rsidP="007A3D3C" w14:paraId="28510A04" w14:textId="0EACCE94">
      <w:pPr>
        <w:pStyle w:val="ListParagraph"/>
        <w:numPr>
          <w:ilvl w:val="0"/>
          <w:numId w:val="54"/>
        </w:numPr>
        <w:spacing w:line="259" w:lineRule="auto"/>
        <w:rPr>
          <w:rFonts w:asciiTheme="minorHAnsi" w:hAnsiTheme="minorHAnsi" w:cstheme="minorHAnsi"/>
          <w:sz w:val="24"/>
          <w:szCs w:val="24"/>
        </w:rPr>
      </w:pPr>
      <w:r w:rsidRPr="006D589F">
        <w:rPr>
          <w:rFonts w:asciiTheme="minorHAnsi" w:hAnsiTheme="minorHAnsi" w:cstheme="minorHAnsi"/>
          <w:sz w:val="24"/>
          <w:szCs w:val="24"/>
        </w:rPr>
        <w:t xml:space="preserve">The total </w:t>
      </w:r>
      <w:r w:rsidRPr="006D589F">
        <w:rPr>
          <w:rFonts w:asciiTheme="minorHAnsi" w:hAnsiTheme="minorHAnsi" w:cstheme="minorHAnsi"/>
          <w:sz w:val="24"/>
          <w:szCs w:val="24"/>
        </w:rPr>
        <w:t>projected job</w:t>
      </w:r>
      <w:r w:rsidRPr="006D589F">
        <w:rPr>
          <w:rFonts w:asciiTheme="minorHAnsi" w:hAnsiTheme="minorHAnsi" w:cstheme="minorHAnsi"/>
          <w:sz w:val="24"/>
          <w:szCs w:val="24"/>
        </w:rPr>
        <w:t xml:space="preserve"> applicants for </w:t>
      </w:r>
      <w:r w:rsidRPr="006D589F" w:rsidR="0079386B">
        <w:rPr>
          <w:rFonts w:asciiTheme="minorHAnsi" w:hAnsiTheme="minorHAnsi" w:cstheme="minorHAnsi"/>
          <w:sz w:val="24"/>
          <w:szCs w:val="24"/>
        </w:rPr>
        <w:t>the three-year collection</w:t>
      </w:r>
      <w:r w:rsidRPr="006D589F">
        <w:rPr>
          <w:rFonts w:asciiTheme="minorHAnsi" w:hAnsiTheme="minorHAnsi" w:cstheme="minorHAnsi"/>
          <w:sz w:val="24"/>
          <w:szCs w:val="24"/>
        </w:rPr>
        <w:t xml:space="preserve"> period</w:t>
      </w:r>
      <w:r w:rsidRPr="006D589F" w:rsidR="0079386B">
        <w:rPr>
          <w:rFonts w:asciiTheme="minorHAnsi" w:hAnsiTheme="minorHAnsi" w:cstheme="minorHAnsi"/>
          <w:sz w:val="24"/>
          <w:szCs w:val="24"/>
        </w:rPr>
        <w:t xml:space="preserve"> (October 1, 2025 to September 30, 2028)</w:t>
      </w:r>
      <w:r w:rsidRPr="006D589F">
        <w:rPr>
          <w:rFonts w:asciiTheme="minorHAnsi" w:hAnsiTheme="minorHAnsi" w:cstheme="minorHAnsi"/>
          <w:sz w:val="24"/>
          <w:szCs w:val="24"/>
        </w:rPr>
        <w:t xml:space="preserve"> is </w:t>
      </w:r>
      <w:r w:rsidRPr="006D589F" w:rsidR="0079386B">
        <w:rPr>
          <w:rFonts w:asciiTheme="minorHAnsi" w:hAnsiTheme="minorHAnsi" w:cstheme="minorHAnsi"/>
          <w:sz w:val="24"/>
          <w:szCs w:val="24"/>
        </w:rPr>
        <w:t>11,970</w:t>
      </w:r>
      <w:r w:rsidRPr="006D589F">
        <w:rPr>
          <w:rFonts w:asciiTheme="minorHAnsi" w:hAnsiTheme="minorHAnsi" w:cstheme="minorHAnsi"/>
          <w:sz w:val="24"/>
          <w:szCs w:val="24"/>
        </w:rPr>
        <w:t xml:space="preserve">. </w:t>
      </w:r>
      <w:r w:rsidRPr="006D589F">
        <w:rPr>
          <w:rFonts w:asciiTheme="minorHAnsi" w:hAnsiTheme="minorHAnsi" w:cstheme="minorHAnsi"/>
          <w:sz w:val="24"/>
          <w:szCs w:val="24"/>
        </w:rPr>
        <w:t xml:space="preserve">The estimate assumes that the 2026 Census Test and the 2028 </w:t>
      </w:r>
      <w:r w:rsidRPr="006D589F" w:rsidR="00072BA8">
        <w:rPr>
          <w:rFonts w:asciiTheme="minorHAnsi" w:hAnsiTheme="minorHAnsi" w:cstheme="minorHAnsi"/>
          <w:sz w:val="24"/>
          <w:szCs w:val="24"/>
        </w:rPr>
        <w:t>Dress Rehearsal</w:t>
      </w:r>
      <w:r w:rsidRPr="006D589F">
        <w:rPr>
          <w:rFonts w:asciiTheme="minorHAnsi" w:hAnsiTheme="minorHAnsi" w:cstheme="minorHAnsi"/>
          <w:sz w:val="24"/>
          <w:szCs w:val="24"/>
        </w:rPr>
        <w:t xml:space="preserve"> will require the same numbers of applicants and employees, since at this time, there are few details about plans for the 2028 </w:t>
      </w:r>
      <w:r w:rsidRPr="006D589F" w:rsidR="00072BA8">
        <w:rPr>
          <w:rFonts w:asciiTheme="minorHAnsi" w:hAnsiTheme="minorHAnsi" w:cstheme="minorHAnsi"/>
          <w:sz w:val="24"/>
          <w:szCs w:val="24"/>
        </w:rPr>
        <w:t>Dress Rehearsal</w:t>
      </w:r>
      <w:r w:rsidRPr="006D589F">
        <w:rPr>
          <w:rFonts w:asciiTheme="minorHAnsi" w:hAnsiTheme="minorHAnsi" w:cstheme="minorHAnsi"/>
          <w:sz w:val="24"/>
          <w:szCs w:val="24"/>
        </w:rPr>
        <w:t>.</w:t>
      </w:r>
    </w:p>
    <w:p w:rsidR="007E1CB9" w:rsidRPr="006D589F" w:rsidP="0047786B" w14:paraId="064EABE8" w14:textId="0661F7B5">
      <w:pPr>
        <w:pStyle w:val="ListParagraph"/>
        <w:numPr>
          <w:ilvl w:val="0"/>
          <w:numId w:val="54"/>
        </w:numPr>
        <w:spacing w:line="259" w:lineRule="auto"/>
        <w:rPr>
          <w:rFonts w:asciiTheme="minorHAnsi" w:hAnsiTheme="minorHAnsi" w:cstheme="minorHAnsi"/>
          <w:sz w:val="24"/>
          <w:szCs w:val="24"/>
        </w:rPr>
      </w:pPr>
      <w:r w:rsidRPr="006D589F">
        <w:rPr>
          <w:rFonts w:asciiTheme="minorHAnsi" w:hAnsiTheme="minorHAnsi" w:cstheme="minorHAnsi"/>
          <w:sz w:val="24"/>
          <w:szCs w:val="24"/>
        </w:rPr>
        <w:t>For the 2020 Census, about 40% of applicants qualified for supervisory positions</w:t>
      </w:r>
      <w:r w:rsidRPr="006D589F" w:rsidR="001B2ADE">
        <w:rPr>
          <w:rFonts w:asciiTheme="minorHAnsi" w:hAnsiTheme="minorHAnsi" w:cstheme="minorHAnsi"/>
          <w:sz w:val="24"/>
          <w:szCs w:val="24"/>
        </w:rPr>
        <w:t xml:space="preserve"> and 60% did not</w:t>
      </w:r>
      <w:r w:rsidRPr="006D589F">
        <w:rPr>
          <w:rFonts w:asciiTheme="minorHAnsi" w:hAnsiTheme="minorHAnsi" w:cstheme="minorHAnsi"/>
          <w:sz w:val="24"/>
          <w:szCs w:val="24"/>
        </w:rPr>
        <w:t xml:space="preserve">. </w:t>
      </w:r>
      <w:r w:rsidRPr="006D589F" w:rsidR="007A3D3C">
        <w:rPr>
          <w:rFonts w:asciiTheme="minorHAnsi" w:hAnsiTheme="minorHAnsi" w:cstheme="minorHAnsi"/>
          <w:sz w:val="24"/>
          <w:szCs w:val="24"/>
        </w:rPr>
        <w:t xml:space="preserve">This same </w:t>
      </w:r>
      <w:r w:rsidRPr="006D589F" w:rsidR="008678C7">
        <w:rPr>
          <w:rFonts w:asciiTheme="minorHAnsi" w:hAnsiTheme="minorHAnsi" w:cstheme="minorHAnsi"/>
          <w:sz w:val="24"/>
          <w:szCs w:val="24"/>
        </w:rPr>
        <w:t>4</w:t>
      </w:r>
      <w:r w:rsidRPr="006D589F" w:rsidR="007A3D3C">
        <w:rPr>
          <w:rFonts w:asciiTheme="minorHAnsi" w:hAnsiTheme="minorHAnsi" w:cstheme="minorHAnsi"/>
          <w:sz w:val="24"/>
          <w:szCs w:val="24"/>
        </w:rPr>
        <w:t>0</w:t>
      </w:r>
      <w:r w:rsidRPr="006D589F" w:rsidR="001B2ADE">
        <w:rPr>
          <w:rFonts w:asciiTheme="minorHAnsi" w:hAnsiTheme="minorHAnsi" w:cstheme="minorHAnsi"/>
          <w:sz w:val="24"/>
          <w:szCs w:val="24"/>
        </w:rPr>
        <w:t>:</w:t>
      </w:r>
      <w:r w:rsidRPr="006D589F" w:rsidR="008678C7">
        <w:rPr>
          <w:rFonts w:asciiTheme="minorHAnsi" w:hAnsiTheme="minorHAnsi" w:cstheme="minorHAnsi"/>
          <w:sz w:val="24"/>
          <w:szCs w:val="24"/>
        </w:rPr>
        <w:t>6</w:t>
      </w:r>
      <w:r w:rsidRPr="006D589F" w:rsidR="007A3D3C">
        <w:rPr>
          <w:rFonts w:asciiTheme="minorHAnsi" w:hAnsiTheme="minorHAnsi" w:cstheme="minorHAnsi"/>
          <w:sz w:val="24"/>
          <w:szCs w:val="24"/>
        </w:rPr>
        <w:t>0 split was used in</w:t>
      </w:r>
      <w:r w:rsidRPr="006D589F">
        <w:rPr>
          <w:rFonts w:asciiTheme="minorHAnsi" w:hAnsiTheme="minorHAnsi" w:cstheme="minorHAnsi"/>
          <w:sz w:val="24"/>
          <w:szCs w:val="24"/>
        </w:rPr>
        <w:t xml:space="preserve"> </w:t>
      </w:r>
      <w:r w:rsidRPr="006D589F" w:rsidR="0079386B">
        <w:rPr>
          <w:rFonts w:asciiTheme="minorHAnsi" w:hAnsiTheme="minorHAnsi" w:cstheme="minorHAnsi"/>
          <w:i/>
          <w:iCs/>
          <w:sz w:val="24"/>
          <w:szCs w:val="24"/>
        </w:rPr>
        <w:fldChar w:fldCharType="begin"/>
      </w:r>
      <w:r w:rsidRPr="006D589F" w:rsidR="0079386B">
        <w:rPr>
          <w:rFonts w:asciiTheme="minorHAnsi" w:hAnsiTheme="minorHAnsi" w:cstheme="minorHAnsi"/>
          <w:i/>
          <w:iCs/>
          <w:sz w:val="24"/>
          <w:szCs w:val="24"/>
        </w:rPr>
        <w:instrText xml:space="preserve"> REF _Ref191907969 \h </w:instrText>
      </w:r>
      <w:r w:rsidRPr="006D589F" w:rsidR="006D589F">
        <w:rPr>
          <w:rFonts w:asciiTheme="minorHAnsi" w:hAnsiTheme="minorHAnsi" w:cstheme="minorHAnsi"/>
          <w:i/>
          <w:iCs/>
          <w:sz w:val="24"/>
          <w:szCs w:val="24"/>
        </w:rPr>
        <w:instrText xml:space="preserve"> \* MERGEFORMAT </w:instrText>
      </w:r>
      <w:r w:rsidRPr="006D589F" w:rsidR="0079386B">
        <w:rPr>
          <w:rFonts w:asciiTheme="minorHAnsi" w:hAnsiTheme="minorHAnsi" w:cstheme="minorHAnsi"/>
          <w:i/>
          <w:iCs/>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3</w:t>
      </w:r>
      <w:r w:rsidRPr="006D589F" w:rsidR="0079386B">
        <w:rPr>
          <w:rFonts w:asciiTheme="minorHAnsi" w:hAnsiTheme="minorHAnsi" w:cstheme="minorHAnsi"/>
          <w:sz w:val="24"/>
          <w:szCs w:val="24"/>
        </w:rPr>
        <w:fldChar w:fldCharType="end"/>
      </w:r>
      <w:r w:rsidRPr="006D589F" w:rsidR="007A3D3C">
        <w:rPr>
          <w:rFonts w:asciiTheme="minorHAnsi" w:hAnsiTheme="minorHAnsi" w:cstheme="minorHAnsi"/>
          <w:sz w:val="24"/>
          <w:szCs w:val="24"/>
        </w:rPr>
        <w:t xml:space="preserve">. Applicants who qualify for supervisory positions are shown as respondent type </w:t>
      </w:r>
      <w:r w:rsidRPr="006D589F" w:rsidR="007A3D3C">
        <w:rPr>
          <w:rFonts w:asciiTheme="minorHAnsi" w:hAnsiTheme="minorHAnsi" w:cstheme="minorHAnsi"/>
          <w:i/>
          <w:iCs/>
          <w:sz w:val="24"/>
          <w:szCs w:val="24"/>
        </w:rPr>
        <w:t>Job Applicant: Supervisory</w:t>
      </w:r>
      <w:r w:rsidRPr="006D589F" w:rsidR="007A3D3C">
        <w:rPr>
          <w:rFonts w:asciiTheme="minorHAnsi" w:hAnsiTheme="minorHAnsi" w:cstheme="minorHAnsi"/>
          <w:sz w:val="24"/>
          <w:szCs w:val="24"/>
        </w:rPr>
        <w:t xml:space="preserve"> and those who do not qualify for supervisory positions are shown as respondent type </w:t>
      </w:r>
      <w:r w:rsidRPr="006D589F" w:rsidR="007A3D3C">
        <w:rPr>
          <w:rFonts w:asciiTheme="minorHAnsi" w:hAnsiTheme="minorHAnsi" w:cstheme="minorHAnsi"/>
          <w:i/>
          <w:iCs/>
          <w:sz w:val="24"/>
          <w:szCs w:val="24"/>
        </w:rPr>
        <w:t>Job Applicant</w:t>
      </w:r>
      <w:r w:rsidRPr="006D589F" w:rsidR="007A3D3C">
        <w:rPr>
          <w:rFonts w:asciiTheme="minorHAnsi" w:hAnsiTheme="minorHAnsi" w:cstheme="minorHAnsi"/>
          <w:sz w:val="24"/>
          <w:szCs w:val="24"/>
        </w:rPr>
        <w:t>.</w:t>
      </w:r>
    </w:p>
    <w:p w:rsidR="0047786B" w:rsidRPr="006D589F" w:rsidP="0047786B" w14:paraId="0CB43D32" w14:textId="382F2ECA">
      <w:pPr>
        <w:pStyle w:val="ListParagraph"/>
        <w:numPr>
          <w:ilvl w:val="0"/>
          <w:numId w:val="54"/>
        </w:numPr>
        <w:spacing w:line="259" w:lineRule="auto"/>
        <w:rPr>
          <w:rFonts w:asciiTheme="minorHAnsi" w:hAnsiTheme="minorHAnsi" w:cstheme="minorHAnsi"/>
          <w:sz w:val="24"/>
          <w:szCs w:val="24"/>
        </w:rPr>
      </w:pPr>
      <w:r w:rsidRPr="006D589F">
        <w:rPr>
          <w:rFonts w:asciiTheme="minorHAnsi" w:hAnsiTheme="minorHAnsi" w:cstheme="minorHAnsi"/>
          <w:i/>
          <w:iCs/>
          <w:sz w:val="24"/>
          <w:szCs w:val="24"/>
        </w:rPr>
        <w:t>Job Applicant</w:t>
      </w:r>
      <w:r w:rsidRPr="006D589F">
        <w:rPr>
          <w:rFonts w:asciiTheme="minorHAnsi" w:hAnsiTheme="minorHAnsi" w:cstheme="minorHAnsi"/>
          <w:sz w:val="24"/>
          <w:szCs w:val="24"/>
        </w:rPr>
        <w:t xml:space="preserve"> respondents </w:t>
      </w:r>
      <w:r w:rsidRPr="006D589F" w:rsidR="007A3D3C">
        <w:rPr>
          <w:rFonts w:asciiTheme="minorHAnsi" w:hAnsiTheme="minorHAnsi" w:cstheme="minorHAnsi"/>
          <w:sz w:val="24"/>
          <w:szCs w:val="24"/>
        </w:rPr>
        <w:t xml:space="preserve">will </w:t>
      </w:r>
      <w:r w:rsidRPr="006D589F">
        <w:rPr>
          <w:rFonts w:asciiTheme="minorHAnsi" w:hAnsiTheme="minorHAnsi" w:cstheme="minorHAnsi"/>
          <w:sz w:val="24"/>
          <w:szCs w:val="24"/>
        </w:rPr>
        <w:t xml:space="preserve">complete the </w:t>
      </w:r>
      <w:r w:rsidRPr="006D589F">
        <w:rPr>
          <w:rFonts w:asciiTheme="minorHAnsi" w:hAnsiTheme="minorHAnsi" w:cstheme="minorHAnsi"/>
          <w:i/>
          <w:iCs/>
          <w:sz w:val="24"/>
          <w:szCs w:val="24"/>
        </w:rPr>
        <w:t>job application information</w:t>
      </w:r>
      <w:r w:rsidRPr="006D589F">
        <w:rPr>
          <w:rFonts w:asciiTheme="minorHAnsi" w:hAnsiTheme="minorHAnsi" w:cstheme="minorHAnsi"/>
          <w:sz w:val="24"/>
          <w:szCs w:val="24"/>
        </w:rPr>
        <w:t xml:space="preserve">, </w:t>
      </w:r>
      <w:r w:rsidRPr="006D589F">
        <w:rPr>
          <w:rFonts w:asciiTheme="minorHAnsi" w:hAnsiTheme="minorHAnsi" w:cstheme="minorHAnsi"/>
          <w:i/>
          <w:iCs/>
          <w:sz w:val="24"/>
          <w:szCs w:val="24"/>
        </w:rPr>
        <w:t>supplemental voluntary information</w:t>
      </w:r>
      <w:r w:rsidRPr="006D589F">
        <w:rPr>
          <w:rFonts w:asciiTheme="minorHAnsi" w:hAnsiTheme="minorHAnsi" w:cstheme="minorHAnsi"/>
          <w:sz w:val="24"/>
          <w:szCs w:val="24"/>
        </w:rPr>
        <w:t xml:space="preserve">, and </w:t>
      </w:r>
      <w:r w:rsidRPr="006D589F">
        <w:rPr>
          <w:rFonts w:asciiTheme="minorHAnsi" w:hAnsiTheme="minorHAnsi" w:cstheme="minorHAnsi"/>
          <w:i/>
          <w:iCs/>
          <w:sz w:val="24"/>
          <w:szCs w:val="24"/>
        </w:rPr>
        <w:t xml:space="preserve">non-supervisory </w:t>
      </w:r>
      <w:r w:rsidRPr="006D589F" w:rsidR="00FC464F">
        <w:rPr>
          <w:rFonts w:asciiTheme="minorHAnsi" w:hAnsiTheme="minorHAnsi" w:cstheme="minorHAnsi"/>
          <w:i/>
          <w:iCs/>
          <w:sz w:val="24"/>
          <w:szCs w:val="24"/>
        </w:rPr>
        <w:t xml:space="preserve">applicant </w:t>
      </w:r>
      <w:r w:rsidRPr="006D589F">
        <w:rPr>
          <w:rFonts w:asciiTheme="minorHAnsi" w:hAnsiTheme="minorHAnsi" w:cstheme="minorHAnsi"/>
          <w:i/>
          <w:iCs/>
          <w:sz w:val="24"/>
          <w:szCs w:val="24"/>
        </w:rPr>
        <w:t>assessment/test</w:t>
      </w:r>
      <w:r w:rsidRPr="006D589F" w:rsidR="007A3D3C">
        <w:rPr>
          <w:rFonts w:asciiTheme="minorHAnsi" w:hAnsiTheme="minorHAnsi" w:cstheme="minorHAnsi"/>
          <w:sz w:val="24"/>
          <w:szCs w:val="24"/>
        </w:rPr>
        <w:t>,</w:t>
      </w:r>
      <w:r w:rsidRPr="006D589F" w:rsidR="00E33977">
        <w:rPr>
          <w:rFonts w:asciiTheme="minorHAnsi" w:hAnsiTheme="minorHAnsi" w:cstheme="minorHAnsi"/>
          <w:sz w:val="24"/>
          <w:szCs w:val="24"/>
        </w:rPr>
        <w:t xml:space="preserve"> </w:t>
      </w:r>
      <w:r w:rsidRPr="006D589F" w:rsidR="007A3D3C">
        <w:rPr>
          <w:rFonts w:asciiTheme="minorHAnsi" w:hAnsiTheme="minorHAnsi" w:cstheme="minorHAnsi"/>
          <w:sz w:val="24"/>
          <w:szCs w:val="24"/>
        </w:rPr>
        <w:t>resulting in a</w:t>
      </w:r>
      <w:r w:rsidRPr="006D589F" w:rsidR="00E33977">
        <w:rPr>
          <w:rFonts w:asciiTheme="minorHAnsi" w:hAnsiTheme="minorHAnsi" w:cstheme="minorHAnsi"/>
          <w:sz w:val="24"/>
          <w:szCs w:val="24"/>
        </w:rPr>
        <w:t xml:space="preserve"> total burden for the applicant </w:t>
      </w:r>
      <w:r w:rsidRPr="006D589F" w:rsidR="00072BA8">
        <w:rPr>
          <w:rFonts w:asciiTheme="minorHAnsi" w:hAnsiTheme="minorHAnsi" w:cstheme="minorHAnsi"/>
          <w:sz w:val="24"/>
          <w:szCs w:val="24"/>
        </w:rPr>
        <w:t xml:space="preserve">of </w:t>
      </w:r>
      <w:r w:rsidRPr="006D589F" w:rsidR="00E33977">
        <w:rPr>
          <w:rFonts w:asciiTheme="minorHAnsi" w:hAnsiTheme="minorHAnsi" w:cstheme="minorHAnsi"/>
          <w:sz w:val="24"/>
          <w:szCs w:val="24"/>
        </w:rPr>
        <w:t>0.50 hours.</w:t>
      </w:r>
    </w:p>
    <w:p w:rsidR="0047786B" w:rsidRPr="006D589F" w:rsidP="00D1276E" w14:paraId="73A0124E" w14:textId="33F92184">
      <w:pPr>
        <w:pStyle w:val="ListParagraph"/>
        <w:numPr>
          <w:ilvl w:val="0"/>
          <w:numId w:val="54"/>
        </w:numPr>
        <w:spacing w:line="259" w:lineRule="auto"/>
        <w:rPr>
          <w:rFonts w:asciiTheme="minorHAnsi" w:hAnsiTheme="minorHAnsi" w:cstheme="minorHAnsi"/>
          <w:sz w:val="24"/>
          <w:szCs w:val="24"/>
        </w:rPr>
      </w:pPr>
      <w:r w:rsidRPr="006D589F">
        <w:rPr>
          <w:rFonts w:asciiTheme="minorHAnsi" w:hAnsiTheme="minorHAnsi" w:cstheme="minorHAnsi"/>
          <w:i/>
          <w:iCs/>
          <w:sz w:val="24"/>
          <w:szCs w:val="24"/>
        </w:rPr>
        <w:t>Job Applicant: Supervisory</w:t>
      </w:r>
      <w:r w:rsidRPr="006D589F">
        <w:rPr>
          <w:rFonts w:asciiTheme="minorHAnsi" w:hAnsiTheme="minorHAnsi" w:cstheme="minorHAnsi"/>
          <w:sz w:val="24"/>
          <w:szCs w:val="24"/>
        </w:rPr>
        <w:t xml:space="preserve"> respondents</w:t>
      </w:r>
      <w:r w:rsidRPr="006D589F" w:rsidR="007A3D3C">
        <w:rPr>
          <w:rFonts w:asciiTheme="minorHAnsi" w:hAnsiTheme="minorHAnsi" w:cstheme="minorHAnsi"/>
          <w:sz w:val="24"/>
          <w:szCs w:val="24"/>
        </w:rPr>
        <w:t xml:space="preserve"> will</w:t>
      </w:r>
      <w:r w:rsidRPr="006D589F">
        <w:rPr>
          <w:rFonts w:asciiTheme="minorHAnsi" w:hAnsiTheme="minorHAnsi" w:cstheme="minorHAnsi"/>
          <w:sz w:val="24"/>
          <w:szCs w:val="24"/>
        </w:rPr>
        <w:t xml:space="preserve"> complete the </w:t>
      </w:r>
      <w:r w:rsidRPr="006D589F">
        <w:rPr>
          <w:rFonts w:asciiTheme="minorHAnsi" w:hAnsiTheme="minorHAnsi" w:cstheme="minorHAnsi"/>
          <w:i/>
          <w:iCs/>
          <w:sz w:val="24"/>
          <w:szCs w:val="24"/>
        </w:rPr>
        <w:t>job application information</w:t>
      </w:r>
      <w:r w:rsidRPr="006D589F">
        <w:rPr>
          <w:rFonts w:asciiTheme="minorHAnsi" w:hAnsiTheme="minorHAnsi" w:cstheme="minorHAnsi"/>
          <w:sz w:val="24"/>
          <w:szCs w:val="24"/>
        </w:rPr>
        <w:t xml:space="preserve">, </w:t>
      </w:r>
      <w:r w:rsidRPr="006D589F">
        <w:rPr>
          <w:rFonts w:asciiTheme="minorHAnsi" w:hAnsiTheme="minorHAnsi" w:cstheme="minorHAnsi"/>
          <w:i/>
          <w:iCs/>
          <w:sz w:val="24"/>
          <w:szCs w:val="24"/>
        </w:rPr>
        <w:t>supplemental voluntary information</w:t>
      </w:r>
      <w:r w:rsidRPr="006D589F">
        <w:rPr>
          <w:rFonts w:asciiTheme="minorHAnsi" w:hAnsiTheme="minorHAnsi" w:cstheme="minorHAnsi"/>
          <w:sz w:val="24"/>
          <w:szCs w:val="24"/>
        </w:rPr>
        <w:t xml:space="preserve">, </w:t>
      </w:r>
      <w:r w:rsidRPr="006D589F">
        <w:rPr>
          <w:rFonts w:asciiTheme="minorHAnsi" w:hAnsiTheme="minorHAnsi" w:cstheme="minorHAnsi"/>
          <w:i/>
          <w:iCs/>
          <w:sz w:val="24"/>
          <w:szCs w:val="24"/>
        </w:rPr>
        <w:t>non-supervisory applicant assessment/test</w:t>
      </w:r>
      <w:r w:rsidRPr="006D589F">
        <w:rPr>
          <w:rFonts w:asciiTheme="minorHAnsi" w:hAnsiTheme="minorHAnsi" w:cstheme="minorHAnsi"/>
          <w:sz w:val="24"/>
          <w:szCs w:val="24"/>
        </w:rPr>
        <w:t xml:space="preserve">, and the </w:t>
      </w:r>
      <w:r w:rsidRPr="006D589F">
        <w:rPr>
          <w:rFonts w:asciiTheme="minorHAnsi" w:hAnsiTheme="minorHAnsi" w:cstheme="minorHAnsi"/>
          <w:i/>
          <w:iCs/>
          <w:sz w:val="24"/>
          <w:szCs w:val="24"/>
        </w:rPr>
        <w:t>supervisory applicant assessment test</w:t>
      </w:r>
      <w:r w:rsidRPr="006D589F" w:rsidR="007A3D3C">
        <w:rPr>
          <w:rFonts w:asciiTheme="minorHAnsi" w:hAnsiTheme="minorHAnsi" w:cstheme="minorHAnsi"/>
          <w:sz w:val="24"/>
          <w:szCs w:val="24"/>
        </w:rPr>
        <w:t>, resulting in a total burden for the applicant of 0.67 hours.</w:t>
      </w:r>
    </w:p>
    <w:p w:rsidR="007E1CB9" w:rsidRPr="006D589F" w:rsidP="002367F9" w14:paraId="218E9F40" w14:textId="77777777">
      <w:pPr>
        <w:spacing w:line="259" w:lineRule="auto"/>
        <w:ind w:left="360" w:right="359"/>
        <w:rPr>
          <w:rFonts w:asciiTheme="minorHAnsi" w:hAnsiTheme="minorHAnsi" w:cstheme="minorHAnsi"/>
          <w:bCs/>
          <w:sz w:val="24"/>
          <w:szCs w:val="24"/>
        </w:rPr>
      </w:pPr>
    </w:p>
    <w:p w:rsidR="007E1CB9" w:rsidP="002367F9" w14:paraId="41A4A9CC" w14:textId="77689D83">
      <w:pPr>
        <w:spacing w:line="259" w:lineRule="auto"/>
        <w:ind w:left="360" w:right="359"/>
        <w:rPr>
          <w:rFonts w:ascii="Calibri" w:hAnsi="Calibri" w:cs="Calibri"/>
          <w:sz w:val="24"/>
          <w:szCs w:val="24"/>
        </w:rPr>
      </w:pPr>
      <w:r w:rsidRPr="006D589F">
        <w:rPr>
          <w:rFonts w:asciiTheme="minorHAnsi" w:hAnsiTheme="minorHAnsi" w:cstheme="minorHAnsi"/>
          <w:sz w:val="24"/>
          <w:szCs w:val="24"/>
        </w:rPr>
        <w:t xml:space="preserve">The hourly wage rate </w:t>
      </w:r>
      <w:r w:rsidRPr="006D589F">
        <w:rPr>
          <w:rFonts w:asciiTheme="minorHAnsi" w:hAnsiTheme="minorHAnsi" w:cstheme="minorHAnsi"/>
          <w:sz w:val="24"/>
          <w:szCs w:val="24"/>
        </w:rPr>
        <w:t xml:space="preserve">for the </w:t>
      </w:r>
      <w:r w:rsidRPr="006D589F">
        <w:rPr>
          <w:rFonts w:asciiTheme="minorHAnsi" w:hAnsiTheme="minorHAnsi" w:cstheme="minorHAnsi"/>
          <w:i/>
          <w:iCs/>
          <w:sz w:val="24"/>
          <w:szCs w:val="24"/>
        </w:rPr>
        <w:t>Job Applicant</w:t>
      </w:r>
      <w:r w:rsidRPr="006D589F">
        <w:rPr>
          <w:rFonts w:asciiTheme="minorHAnsi" w:hAnsiTheme="minorHAnsi" w:cstheme="minorHAnsi"/>
          <w:sz w:val="24"/>
          <w:szCs w:val="24"/>
        </w:rPr>
        <w:t xml:space="preserve"> respondent type </w:t>
      </w:r>
      <w:r w:rsidRPr="006D589F" w:rsidR="006E4D92">
        <w:rPr>
          <w:rFonts w:asciiTheme="minorHAnsi" w:hAnsiTheme="minorHAnsi" w:cstheme="minorHAnsi"/>
          <w:sz w:val="24"/>
          <w:szCs w:val="24"/>
        </w:rPr>
        <w:t xml:space="preserve">in </w:t>
      </w:r>
      <w:r w:rsidRPr="006D589F" w:rsidR="005773CE">
        <w:rPr>
          <w:rFonts w:asciiTheme="minorHAnsi" w:hAnsiTheme="minorHAnsi" w:cstheme="minorHAnsi"/>
          <w:sz w:val="24"/>
          <w:szCs w:val="24"/>
        </w:rPr>
        <w:fldChar w:fldCharType="begin"/>
      </w:r>
      <w:r w:rsidRPr="006D589F" w:rsidR="005773CE">
        <w:rPr>
          <w:rFonts w:asciiTheme="minorHAnsi" w:hAnsiTheme="minorHAnsi" w:cstheme="minorHAnsi"/>
          <w:sz w:val="24"/>
          <w:szCs w:val="24"/>
        </w:rPr>
        <w:instrText xml:space="preserve"> REF _Ref182831691 \h </w:instrText>
      </w:r>
      <w:r w:rsidRPr="006D589F" w:rsidR="006D589F">
        <w:rPr>
          <w:rFonts w:asciiTheme="minorHAnsi" w:hAnsiTheme="minorHAnsi" w:cstheme="minorHAnsi"/>
          <w:sz w:val="24"/>
          <w:szCs w:val="24"/>
        </w:rPr>
        <w:instrText xml:space="preserve"> \* MERGEFORMAT </w:instrText>
      </w:r>
      <w:r w:rsidRPr="006D589F" w:rsidR="005773CE">
        <w:rPr>
          <w:rFonts w:asciiTheme="minorHAnsi" w:hAnsiTheme="minorHAnsi" w:cstheme="minorHAnsi"/>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4</w:t>
      </w:r>
      <w:r w:rsidRPr="006D589F" w:rsidR="005773CE">
        <w:rPr>
          <w:rFonts w:asciiTheme="minorHAnsi" w:hAnsiTheme="minorHAnsi" w:cstheme="minorHAnsi"/>
          <w:sz w:val="24"/>
          <w:szCs w:val="24"/>
        </w:rPr>
        <w:fldChar w:fldCharType="end"/>
      </w:r>
      <w:r w:rsidRPr="006D589F" w:rsidR="006E4D92">
        <w:rPr>
          <w:rFonts w:asciiTheme="minorHAnsi" w:hAnsiTheme="minorHAnsi" w:cstheme="minorHAnsi"/>
          <w:sz w:val="24"/>
          <w:szCs w:val="24"/>
        </w:rPr>
        <w:t xml:space="preserve"> was taken from </w:t>
      </w:r>
      <w:r w:rsidRPr="006D589F">
        <w:rPr>
          <w:rFonts w:asciiTheme="minorHAnsi" w:hAnsiTheme="minorHAnsi" w:cstheme="minorHAnsi"/>
          <w:sz w:val="24"/>
          <w:szCs w:val="24"/>
        </w:rPr>
        <w:t>the May 2023 median hourly wage from BLS Occupational Outlook Handbook</w:t>
      </w:r>
      <w:r w:rsidRPr="103E3B0D">
        <w:rPr>
          <w:rFonts w:ascii="Calibri" w:hAnsi="Calibri" w:cs="Calibri"/>
          <w:sz w:val="24"/>
          <w:szCs w:val="24"/>
        </w:rPr>
        <w:t xml:space="preserve"> </w:t>
      </w:r>
      <w:r w:rsidR="008A1E2D">
        <w:rPr>
          <w:rFonts w:ascii="Calibri" w:hAnsi="Calibri" w:cs="Calibri"/>
          <w:sz w:val="24"/>
          <w:szCs w:val="24"/>
        </w:rPr>
        <w:t xml:space="preserve">(BLS Handbook) </w:t>
      </w:r>
      <w:r w:rsidRPr="103E3B0D" w:rsidR="005C31CC">
        <w:rPr>
          <w:rFonts w:ascii="Calibri" w:hAnsi="Calibri" w:cs="Calibri"/>
          <w:sz w:val="24"/>
          <w:szCs w:val="24"/>
        </w:rPr>
        <w:t>(</w:t>
      </w:r>
      <w:hyperlink r:id="rId10">
        <w:r w:rsidRPr="103E3B0D" w:rsidR="005C31CC">
          <w:rPr>
            <w:rFonts w:ascii="Calibri" w:hAnsi="Calibri" w:cs="Calibri"/>
            <w:sz w:val="24"/>
            <w:szCs w:val="24"/>
            <w:u w:val="single"/>
          </w:rPr>
          <w:t>https://www.bls.gov/bls/blswage.htm</w:t>
        </w:r>
      </w:hyperlink>
      <w:r w:rsidRPr="103E3B0D" w:rsidR="005C31CC">
        <w:rPr>
          <w:rFonts w:ascii="Calibri" w:hAnsi="Calibri" w:cs="Calibri"/>
          <w:sz w:val="24"/>
          <w:szCs w:val="24"/>
          <w:u w:val="single"/>
        </w:rPr>
        <w:t>)</w:t>
      </w:r>
      <w:r w:rsidRPr="103E3B0D" w:rsidR="005C31CC">
        <w:rPr>
          <w:rFonts w:ascii="Calibri" w:hAnsi="Calibri" w:cs="Calibri"/>
          <w:sz w:val="24"/>
          <w:szCs w:val="24"/>
        </w:rPr>
        <w:t xml:space="preserve">. Specifically, </w:t>
      </w:r>
      <w:r w:rsidRPr="103E3B0D" w:rsidR="008A1E2D">
        <w:rPr>
          <w:rFonts w:ascii="Calibri" w:hAnsi="Calibri" w:cs="Calibri"/>
          <w:sz w:val="24"/>
          <w:szCs w:val="24"/>
        </w:rPr>
        <w:t>since these applicants are applying for census enumerator (interviewer) jobs</w:t>
      </w:r>
      <w:r w:rsidR="008A1E2D">
        <w:rPr>
          <w:rFonts w:ascii="Calibri" w:hAnsi="Calibri" w:cs="Calibri"/>
          <w:sz w:val="24"/>
          <w:szCs w:val="24"/>
        </w:rPr>
        <w:t xml:space="preserve">, </w:t>
      </w:r>
      <w:r w:rsidRPr="103E3B0D" w:rsidR="005C31CC">
        <w:rPr>
          <w:rFonts w:ascii="Calibri" w:hAnsi="Calibri" w:cs="Calibri"/>
          <w:sz w:val="24"/>
          <w:szCs w:val="24"/>
        </w:rPr>
        <w:t xml:space="preserve">the </w:t>
      </w:r>
      <w:r w:rsidRPr="103E3B0D">
        <w:rPr>
          <w:rFonts w:ascii="Calibri" w:hAnsi="Calibri" w:cs="Calibri"/>
          <w:sz w:val="24"/>
          <w:szCs w:val="24"/>
        </w:rPr>
        <w:t xml:space="preserve">wage for </w:t>
      </w:r>
      <w:r w:rsidRPr="0FF5EBBC">
        <w:rPr>
          <w:rFonts w:ascii="Calibri" w:hAnsi="Calibri" w:cs="Calibri"/>
          <w:i/>
          <w:iCs/>
          <w:sz w:val="24"/>
          <w:szCs w:val="24"/>
        </w:rPr>
        <w:t xml:space="preserve">Interviewers, Except Eligibility and </w:t>
      </w:r>
      <w:r w:rsidRPr="0FF5EBBC" w:rsidR="00F02956">
        <w:rPr>
          <w:rFonts w:ascii="Calibri" w:hAnsi="Calibri" w:cs="Calibri"/>
          <w:i/>
          <w:iCs/>
          <w:sz w:val="24"/>
          <w:szCs w:val="24"/>
        </w:rPr>
        <w:t>Loans</w:t>
      </w:r>
      <w:r w:rsidRPr="103E3B0D" w:rsidR="00F02956">
        <w:rPr>
          <w:rFonts w:ascii="Calibri" w:hAnsi="Calibri" w:cs="Calibri"/>
          <w:sz w:val="24"/>
          <w:szCs w:val="24"/>
        </w:rPr>
        <w:t xml:space="preserve"> </w:t>
      </w:r>
      <w:r w:rsidR="008A1E2D">
        <w:rPr>
          <w:rFonts w:ascii="Calibri" w:hAnsi="Calibri" w:cs="Calibri"/>
          <w:sz w:val="24"/>
          <w:szCs w:val="24"/>
        </w:rPr>
        <w:t xml:space="preserve">from the BLS Handbook </w:t>
      </w:r>
      <w:r w:rsidRPr="103E3B0D" w:rsidR="005C31CC">
        <w:rPr>
          <w:rFonts w:ascii="Calibri" w:hAnsi="Calibri" w:cs="Calibri"/>
          <w:sz w:val="24"/>
          <w:szCs w:val="24"/>
        </w:rPr>
        <w:t>was used</w:t>
      </w:r>
      <w:r w:rsidRPr="103E3B0D">
        <w:rPr>
          <w:rFonts w:ascii="Calibri" w:hAnsi="Calibri" w:cs="Calibri"/>
          <w:sz w:val="24"/>
          <w:szCs w:val="24"/>
        </w:rPr>
        <w:t xml:space="preserve">. For the respondent type </w:t>
      </w:r>
      <w:r w:rsidRPr="00D1276E">
        <w:rPr>
          <w:rFonts w:ascii="Calibri" w:hAnsi="Calibri" w:cs="Calibri"/>
          <w:i/>
          <w:iCs/>
          <w:sz w:val="24"/>
          <w:szCs w:val="24"/>
        </w:rPr>
        <w:t>Job Applicant: Supervisory</w:t>
      </w:r>
      <w:r w:rsidRPr="103E3B0D">
        <w:rPr>
          <w:rFonts w:ascii="Calibri" w:hAnsi="Calibri" w:cs="Calibri"/>
          <w:sz w:val="24"/>
          <w:szCs w:val="24"/>
        </w:rPr>
        <w:t xml:space="preserve">, </w:t>
      </w:r>
      <w:r w:rsidR="008A1E2D">
        <w:rPr>
          <w:rFonts w:ascii="Calibri" w:hAnsi="Calibri" w:cs="Calibri"/>
          <w:sz w:val="24"/>
          <w:szCs w:val="24"/>
        </w:rPr>
        <w:t xml:space="preserve">in </w:t>
      </w:r>
      <w:r w:rsidRPr="0FF5EBBC">
        <w:rPr>
          <w:rFonts w:ascii="Calibri" w:hAnsi="Calibri" w:cs="Calibri"/>
          <w:sz w:val="24"/>
          <w:szCs w:val="24"/>
        </w:rPr>
        <w:fldChar w:fldCharType="begin"/>
      </w:r>
      <w:r w:rsidRPr="0FF5EBBC">
        <w:rPr>
          <w:rFonts w:ascii="Calibri" w:hAnsi="Calibri" w:cs="Calibri"/>
          <w:sz w:val="24"/>
          <w:szCs w:val="24"/>
        </w:rPr>
        <w:instrText xml:space="preserve"> REF _Ref182831691 \h </w:instrText>
      </w:r>
      <w:r w:rsidRPr="0FF5EBBC">
        <w:rPr>
          <w:rFonts w:ascii="Calibri" w:hAnsi="Calibri" w:cs="Calibri"/>
          <w:sz w:val="24"/>
          <w:szCs w:val="24"/>
        </w:rPr>
        <w:fldChar w:fldCharType="separate"/>
      </w:r>
      <w:r w:rsidR="00E57AF6">
        <w:t xml:space="preserve">Table </w:t>
      </w:r>
      <w:r w:rsidR="00E57AF6">
        <w:rPr>
          <w:noProof/>
        </w:rPr>
        <w:t>4</w:t>
      </w:r>
      <w:r w:rsidRPr="0FF5EBBC">
        <w:rPr>
          <w:rFonts w:ascii="Calibri" w:hAnsi="Calibri" w:cs="Calibri"/>
          <w:sz w:val="24"/>
          <w:szCs w:val="24"/>
        </w:rPr>
        <w:fldChar w:fldCharType="end"/>
      </w:r>
      <w:r w:rsidR="008A1E2D">
        <w:rPr>
          <w:rFonts w:ascii="Calibri" w:hAnsi="Calibri" w:cs="Calibri"/>
          <w:sz w:val="24"/>
          <w:szCs w:val="24"/>
        </w:rPr>
        <w:t xml:space="preserve">, </w:t>
      </w:r>
      <w:r w:rsidRPr="103E3B0D">
        <w:rPr>
          <w:rFonts w:ascii="Calibri" w:hAnsi="Calibri" w:cs="Calibri"/>
          <w:sz w:val="24"/>
          <w:szCs w:val="24"/>
        </w:rPr>
        <w:t xml:space="preserve">$1.50 was added to the hourly wage rate for </w:t>
      </w:r>
      <w:r w:rsidRPr="00D1276E">
        <w:rPr>
          <w:rFonts w:ascii="Calibri" w:hAnsi="Calibri" w:cs="Calibri"/>
          <w:i/>
          <w:iCs/>
          <w:sz w:val="24"/>
          <w:szCs w:val="24"/>
        </w:rPr>
        <w:t>Job Applicants</w:t>
      </w:r>
      <w:r w:rsidRPr="103E3B0D">
        <w:rPr>
          <w:rFonts w:ascii="Calibri" w:hAnsi="Calibri" w:cs="Calibri"/>
          <w:sz w:val="24"/>
          <w:szCs w:val="24"/>
        </w:rPr>
        <w:t xml:space="preserve">. For decennial census programs, the Census Bureau generally pays the enumerators’ supervisors $1.50 per hour more than the enumerators. </w:t>
      </w:r>
    </w:p>
    <w:p w:rsidR="0011479B" w:rsidRPr="00EC4333" w:rsidP="002367F9" w14:paraId="4B68C712" w14:textId="6512BEF7">
      <w:pPr>
        <w:spacing w:line="259" w:lineRule="auto"/>
        <w:ind w:right="359"/>
        <w:rPr>
          <w:rFonts w:ascii="Calibri" w:hAnsi="Calibri" w:cs="Calibri"/>
          <w:b/>
          <w:color w:val="FF0000"/>
          <w:sz w:val="24"/>
          <w:szCs w:val="24"/>
        </w:rPr>
      </w:pPr>
    </w:p>
    <w:p w:rsidR="006E4D92" w:rsidP="0FF5EBBC" w14:paraId="785BA1F3" w14:textId="3434F174">
      <w:pPr>
        <w:pStyle w:val="Caption"/>
        <w:keepNext/>
      </w:pPr>
      <w:bookmarkStart w:id="7" w:name="_Ref191907969"/>
      <w:bookmarkStart w:id="8" w:name="_Ref182831422"/>
      <w:r>
        <w:t xml:space="preserve">Table </w:t>
      </w:r>
      <w:r>
        <w:fldChar w:fldCharType="begin"/>
      </w:r>
      <w:r>
        <w:instrText xml:space="preserve"> SEQ Table \* ARABIC </w:instrText>
      </w:r>
      <w:r>
        <w:fldChar w:fldCharType="separate"/>
      </w:r>
      <w:r w:rsidR="00E57AF6">
        <w:rPr>
          <w:noProof/>
        </w:rPr>
        <w:t>3</w:t>
      </w:r>
      <w:r>
        <w:fldChar w:fldCharType="end"/>
      </w:r>
      <w:bookmarkEnd w:id="7"/>
      <w:r>
        <w:t xml:space="preserve">: Applicant </w:t>
      </w:r>
      <w:r w:rsidR="00033DCA">
        <w:t xml:space="preserve">Respondent </w:t>
      </w:r>
      <w:r>
        <w:t>Burden Hours Estimate</w:t>
      </w:r>
      <w:bookmarkEnd w:id="8"/>
    </w:p>
    <w:tbl>
      <w:tblPr>
        <w:tblW w:w="10705" w:type="dxa"/>
        <w:jc w:val="center"/>
        <w:tblLayout w:type="fixed"/>
        <w:tblLook w:val="04A0"/>
      </w:tblPr>
      <w:tblGrid>
        <w:gridCol w:w="1215"/>
        <w:gridCol w:w="2920"/>
        <w:gridCol w:w="1087"/>
        <w:gridCol w:w="1473"/>
        <w:gridCol w:w="1414"/>
        <w:gridCol w:w="1165"/>
        <w:gridCol w:w="1431"/>
      </w:tblGrid>
      <w:tr w14:paraId="2E64D4FA" w14:textId="77777777" w:rsidTr="005058D0">
        <w:tblPrEx>
          <w:tblW w:w="10705" w:type="dxa"/>
          <w:jc w:val="center"/>
          <w:tblLayout w:type="fixed"/>
          <w:tblLook w:val="04A0"/>
        </w:tblPrEx>
        <w:trPr>
          <w:trHeight w:val="780"/>
          <w:tblHeader/>
          <w:jc w:val="center"/>
        </w:trPr>
        <w:tc>
          <w:tcPr>
            <w:tcW w:w="1215"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7F6134AC"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Collection Year</w:t>
            </w:r>
          </w:p>
        </w:tc>
        <w:tc>
          <w:tcPr>
            <w:tcW w:w="2920"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4F2E9A80"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Type of Respondent (e.g., Occupational Title)</w:t>
            </w:r>
          </w:p>
        </w:tc>
        <w:tc>
          <w:tcPr>
            <w:tcW w:w="1087"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49EA0F9E"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of Respondents          (a)</w:t>
            </w:r>
          </w:p>
        </w:tc>
        <w:tc>
          <w:tcPr>
            <w:tcW w:w="1473"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3366088D"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Annual # of Responses/ Respondent (b)</w:t>
            </w:r>
          </w:p>
        </w:tc>
        <w:tc>
          <w:tcPr>
            <w:tcW w:w="1414"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058D0" w:rsidRPr="005058D0" w:rsidP="006C0C4B" w14:paraId="6C62CF21"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 # of Annual Responses       (c) = (a) x (b)</w:t>
            </w:r>
          </w:p>
        </w:tc>
        <w:tc>
          <w:tcPr>
            <w:tcW w:w="1165"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058D0" w:rsidRPr="005058D0" w:rsidP="006C0C4B" w14:paraId="25B110E3"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Burden Hours/ Response    (d)</w:t>
            </w:r>
          </w:p>
        </w:tc>
        <w:tc>
          <w:tcPr>
            <w:tcW w:w="1431"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058D0" w:rsidRPr="005058D0" w:rsidP="006C0C4B" w14:paraId="14E19D86" w14:textId="39D2AF40">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xml:space="preserve">Total Annual Burden Hours  </w:t>
            </w:r>
            <w:r w:rsidR="008678C7">
              <w:rPr>
                <w:rFonts w:ascii="Aptos" w:eastAsia="Times New Roman" w:hAnsi="Aptos" w:cs="Calibri"/>
                <w:b/>
                <w:bCs/>
                <w:color w:val="000000"/>
                <w:sz w:val="21"/>
                <w:szCs w:val="21"/>
                <w:lang w:bidi="ar-SA"/>
              </w:rPr>
              <w:t xml:space="preserve">       </w:t>
            </w:r>
            <w:r w:rsidRPr="005058D0">
              <w:rPr>
                <w:rFonts w:ascii="Aptos" w:eastAsia="Times New Roman" w:hAnsi="Aptos" w:cs="Calibri"/>
                <w:b/>
                <w:bCs/>
                <w:color w:val="000000"/>
                <w:sz w:val="21"/>
                <w:szCs w:val="21"/>
                <w:lang w:bidi="ar-SA"/>
              </w:rPr>
              <w:t xml:space="preserve"> (e) = (c) x (d)</w:t>
            </w:r>
          </w:p>
        </w:tc>
      </w:tr>
      <w:tr w14:paraId="68110BBA" w14:textId="77777777" w:rsidTr="005058D0">
        <w:tblPrEx>
          <w:tblW w:w="10705" w:type="dxa"/>
          <w:jc w:val="center"/>
          <w:tblLayout w:type="fixed"/>
          <w:tblLook w:val="04A0"/>
        </w:tblPrEx>
        <w:trPr>
          <w:trHeight w:val="495"/>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6D4B569B" w14:textId="77777777">
            <w:pPr>
              <w:widowControl/>
              <w:autoSpaceDE/>
              <w:autoSpaceDN/>
              <w:rPr>
                <w:rFonts w:ascii="Aptos" w:eastAsia="Times New Roman" w:hAnsi="Aptos" w:cs="Calibri"/>
                <w:b/>
                <w:bCs/>
                <w:color w:val="000000"/>
                <w:sz w:val="21"/>
                <w:szCs w:val="21"/>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7E4665B3" w14:textId="77777777">
            <w:pPr>
              <w:widowControl/>
              <w:autoSpaceDE/>
              <w:autoSpaceDN/>
              <w:rPr>
                <w:rFonts w:ascii="Aptos" w:eastAsia="Times New Roman" w:hAnsi="Aptos" w:cs="Calibri"/>
                <w:b/>
                <w:bCs/>
                <w:color w:val="000000"/>
                <w:sz w:val="21"/>
                <w:szCs w:val="21"/>
                <w:lang w:bidi="ar-SA"/>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6DB88BB8" w14:textId="77777777">
            <w:pPr>
              <w:widowControl/>
              <w:autoSpaceDE/>
              <w:autoSpaceDN/>
              <w:rPr>
                <w:rFonts w:ascii="Aptos" w:eastAsia="Times New Roman" w:hAnsi="Aptos" w:cs="Calibri"/>
                <w:b/>
                <w:bCs/>
                <w:color w:val="000000"/>
                <w:sz w:val="21"/>
                <w:szCs w:val="21"/>
                <w:lang w:bidi="ar-SA"/>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5BD5103F" w14:textId="77777777">
            <w:pPr>
              <w:widowControl/>
              <w:autoSpaceDE/>
              <w:autoSpaceDN/>
              <w:rPr>
                <w:rFonts w:ascii="Aptos" w:eastAsia="Times New Roman" w:hAnsi="Aptos" w:cs="Calibri"/>
                <w:b/>
                <w:bCs/>
                <w:color w:val="000000"/>
                <w:sz w:val="21"/>
                <w:szCs w:val="21"/>
                <w:lang w:bidi="ar-SA"/>
              </w:rPr>
            </w:pPr>
          </w:p>
        </w:tc>
        <w:tc>
          <w:tcPr>
            <w:tcW w:w="1414" w:type="dxa"/>
            <w:vMerge/>
            <w:tcBorders>
              <w:top w:val="single" w:sz="4" w:space="0" w:color="auto"/>
              <w:left w:val="single" w:sz="4" w:space="0" w:color="auto"/>
              <w:bottom w:val="single" w:sz="4" w:space="0" w:color="000000"/>
              <w:right w:val="single" w:sz="4" w:space="0" w:color="auto"/>
            </w:tcBorders>
            <w:vAlign w:val="center"/>
            <w:hideMark/>
          </w:tcPr>
          <w:p w:rsidR="005058D0" w:rsidRPr="005058D0" w:rsidP="006C0C4B" w14:paraId="17DD2B36" w14:textId="77777777">
            <w:pPr>
              <w:widowControl/>
              <w:autoSpaceDE/>
              <w:autoSpaceDN/>
              <w:rPr>
                <w:rFonts w:ascii="Aptos" w:eastAsia="Times New Roman" w:hAnsi="Aptos" w:cs="Calibri"/>
                <w:b/>
                <w:bCs/>
                <w:color w:val="000000"/>
                <w:sz w:val="21"/>
                <w:szCs w:val="21"/>
                <w:lang w:bidi="ar-SA"/>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rsidR="005058D0" w:rsidRPr="005058D0" w:rsidP="006C0C4B" w14:paraId="1ACF86CB" w14:textId="77777777">
            <w:pPr>
              <w:widowControl/>
              <w:autoSpaceDE/>
              <w:autoSpaceDN/>
              <w:rPr>
                <w:rFonts w:ascii="Aptos" w:eastAsia="Times New Roman" w:hAnsi="Aptos" w:cs="Calibri"/>
                <w:b/>
                <w:bCs/>
                <w:color w:val="000000"/>
                <w:sz w:val="21"/>
                <w:szCs w:val="21"/>
                <w:lang w:bidi="ar-SA"/>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rsidR="005058D0" w:rsidRPr="005058D0" w:rsidP="006C0C4B" w14:paraId="2672DADC" w14:textId="77777777">
            <w:pPr>
              <w:widowControl/>
              <w:autoSpaceDE/>
              <w:autoSpaceDN/>
              <w:rPr>
                <w:rFonts w:ascii="Aptos" w:eastAsia="Times New Roman" w:hAnsi="Aptos" w:cs="Calibri"/>
                <w:b/>
                <w:bCs/>
                <w:color w:val="000000"/>
                <w:sz w:val="21"/>
                <w:szCs w:val="21"/>
                <w:lang w:bidi="ar-SA"/>
              </w:rPr>
            </w:pPr>
          </w:p>
        </w:tc>
      </w:tr>
      <w:tr w14:paraId="00EEA766" w14:textId="77777777" w:rsidTr="005058D0">
        <w:tblPrEx>
          <w:tblW w:w="10705" w:type="dxa"/>
          <w:jc w:val="center"/>
          <w:tblLayout w:type="fixed"/>
          <w:tblLook w:val="04A0"/>
        </w:tblPrEx>
        <w:trPr>
          <w:trHeight w:val="315"/>
          <w:jc w:val="center"/>
        </w:trPr>
        <w:tc>
          <w:tcPr>
            <w:tcW w:w="1070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tcPr>
          <w:p w:rsidR="005058D0" w:rsidRPr="005058D0" w:rsidP="006C0C4B" w14:paraId="11BC73D7" w14:textId="0DAE753E">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2026 Census Test</w:t>
            </w:r>
          </w:p>
        </w:tc>
      </w:tr>
      <w:tr w14:paraId="2B430B45" w14:textId="77777777" w:rsidTr="005058D0">
        <w:tblPrEx>
          <w:tblW w:w="10705" w:type="dxa"/>
          <w:jc w:val="center"/>
          <w:tblLayout w:type="fixed"/>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70FBCA9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2025</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0698E66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32CB5FD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1,197</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3F27DEC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779AF3F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1,197</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0E8E9CA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0.50</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101D978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599</w:t>
            </w:r>
          </w:p>
        </w:tc>
      </w:tr>
      <w:tr w14:paraId="044D7EA1" w14:textId="77777777" w:rsidTr="005058D0">
        <w:tblPrEx>
          <w:tblW w:w="10705" w:type="dxa"/>
          <w:jc w:val="center"/>
          <w:tblLayout w:type="fixed"/>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46141CC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2025</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0CA1A9E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 Supervisory</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3100F7E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1,496</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0D33876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0CDF3C0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1,496</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6B0E09A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0.67</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1494CE8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1,002</w:t>
            </w:r>
          </w:p>
        </w:tc>
      </w:tr>
      <w:tr w14:paraId="3E6C6DCE" w14:textId="77777777" w:rsidTr="005058D0">
        <w:tblPrEx>
          <w:tblW w:w="10705" w:type="dxa"/>
          <w:jc w:val="center"/>
          <w:tblLayout w:type="fixed"/>
          <w:tblLook w:val="04A0"/>
        </w:tblPrEx>
        <w:trPr>
          <w:trHeight w:val="34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2BFF9F8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2026</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089720D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28D366B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898</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5118646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2FD1A3A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898</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188039C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0.50</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0A344CC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449</w:t>
            </w:r>
          </w:p>
        </w:tc>
      </w:tr>
      <w:tr w14:paraId="5703C92E" w14:textId="77777777" w:rsidTr="005058D0">
        <w:tblPrEx>
          <w:tblW w:w="10705" w:type="dxa"/>
          <w:jc w:val="center"/>
          <w:tblLayout w:type="fixed"/>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60BD457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2026</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581EA09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 Supervisory</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2A03FA8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2,394</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75AEEAE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527776C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2,394</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4C15046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0.67</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5D5738F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1,604</w:t>
            </w:r>
          </w:p>
        </w:tc>
      </w:tr>
      <w:tr w14:paraId="64DA792F" w14:textId="77777777" w:rsidTr="005058D0">
        <w:tblPrEx>
          <w:tblW w:w="10705" w:type="dxa"/>
          <w:jc w:val="center"/>
          <w:tblLayout w:type="fixed"/>
          <w:tblLook w:val="04A0"/>
        </w:tblPrEx>
        <w:trPr>
          <w:trHeight w:val="315"/>
          <w:jc w:val="center"/>
        </w:trPr>
        <w:tc>
          <w:tcPr>
            <w:tcW w:w="1070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tcPr>
          <w:p w:rsidR="005058D0" w:rsidRPr="005058D0" w:rsidP="006C0C4B" w14:paraId="30D5B28C" w14:textId="4AB453AF">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xml:space="preserve">2028 </w:t>
            </w:r>
            <w:r w:rsidR="00072BA8">
              <w:rPr>
                <w:rFonts w:ascii="Aptos" w:eastAsia="Times New Roman" w:hAnsi="Aptos" w:cs="Calibri"/>
                <w:b/>
                <w:bCs/>
                <w:color w:val="000000"/>
                <w:sz w:val="21"/>
                <w:szCs w:val="21"/>
                <w:lang w:bidi="ar-SA"/>
              </w:rPr>
              <w:t>Dress Rehearsal</w:t>
            </w:r>
          </w:p>
        </w:tc>
      </w:tr>
      <w:tr w14:paraId="1676659C" w14:textId="77777777" w:rsidTr="005058D0">
        <w:tblPrEx>
          <w:tblW w:w="10705" w:type="dxa"/>
          <w:jc w:val="center"/>
          <w:tblLayout w:type="fixed"/>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4749BCA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2027</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72D755C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4A0321A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1,197</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752E62C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0F9029B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1,197</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289DE90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0.50</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4D01F30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599</w:t>
            </w:r>
          </w:p>
        </w:tc>
      </w:tr>
      <w:tr w14:paraId="4C762C4C" w14:textId="77777777" w:rsidTr="005058D0">
        <w:tblPrEx>
          <w:tblW w:w="10705" w:type="dxa"/>
          <w:jc w:val="center"/>
          <w:tblLayout w:type="fixed"/>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5724CCF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2027</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39D7070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 Supervisory</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09356A5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1,496</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613D5A6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09C30B1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1,496</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1A8D8F7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0.67</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43C5390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1,002</w:t>
            </w:r>
          </w:p>
        </w:tc>
      </w:tr>
      <w:tr w14:paraId="29DE1089" w14:textId="77777777" w:rsidTr="005058D0">
        <w:tblPrEx>
          <w:tblW w:w="10705" w:type="dxa"/>
          <w:jc w:val="center"/>
          <w:tblLayout w:type="fixed"/>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6C8E39A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2028</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2747707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7AB1B41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898</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0E566E5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24D3918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898</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6382383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0.50</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15B45A5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449</w:t>
            </w:r>
          </w:p>
        </w:tc>
      </w:tr>
      <w:tr w14:paraId="15C02DC1" w14:textId="77777777" w:rsidTr="005058D0">
        <w:tblPrEx>
          <w:tblW w:w="10705" w:type="dxa"/>
          <w:jc w:val="center"/>
          <w:tblLayout w:type="fixed"/>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472D155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2028</w:t>
            </w:r>
          </w:p>
        </w:tc>
        <w:tc>
          <w:tcPr>
            <w:tcW w:w="2920" w:type="dxa"/>
            <w:tcBorders>
              <w:top w:val="nil"/>
              <w:left w:val="nil"/>
              <w:bottom w:val="single" w:sz="4" w:space="0" w:color="auto"/>
              <w:right w:val="single" w:sz="4" w:space="0" w:color="auto"/>
            </w:tcBorders>
            <w:shd w:val="clear" w:color="auto" w:fill="auto"/>
            <w:vAlign w:val="center"/>
            <w:hideMark/>
          </w:tcPr>
          <w:p w:rsidR="005058D0" w:rsidRPr="005058D0" w:rsidP="006C0C4B" w14:paraId="2799501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 Supervisory</w:t>
            </w:r>
          </w:p>
        </w:tc>
        <w:tc>
          <w:tcPr>
            <w:tcW w:w="1087" w:type="dxa"/>
            <w:tcBorders>
              <w:top w:val="nil"/>
              <w:left w:val="nil"/>
              <w:bottom w:val="single" w:sz="4" w:space="0" w:color="auto"/>
              <w:right w:val="single" w:sz="4" w:space="0" w:color="auto"/>
            </w:tcBorders>
            <w:shd w:val="clear" w:color="auto" w:fill="auto"/>
            <w:vAlign w:val="center"/>
            <w:hideMark/>
          </w:tcPr>
          <w:p w:rsidR="005058D0" w:rsidRPr="005058D0" w:rsidP="006C0C4B" w14:paraId="3FA2BB9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2,394</w:t>
            </w:r>
          </w:p>
        </w:tc>
        <w:tc>
          <w:tcPr>
            <w:tcW w:w="1473" w:type="dxa"/>
            <w:tcBorders>
              <w:top w:val="nil"/>
              <w:left w:val="nil"/>
              <w:bottom w:val="single" w:sz="4" w:space="0" w:color="auto"/>
              <w:right w:val="single" w:sz="4" w:space="0" w:color="auto"/>
            </w:tcBorders>
            <w:shd w:val="clear" w:color="auto" w:fill="auto"/>
            <w:vAlign w:val="center"/>
            <w:hideMark/>
          </w:tcPr>
          <w:p w:rsidR="005058D0" w:rsidRPr="005058D0" w:rsidP="006C0C4B" w14:paraId="6102F73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4" w:type="dxa"/>
            <w:tcBorders>
              <w:top w:val="nil"/>
              <w:left w:val="nil"/>
              <w:bottom w:val="single" w:sz="4" w:space="0" w:color="auto"/>
              <w:right w:val="single" w:sz="4" w:space="0" w:color="auto"/>
            </w:tcBorders>
            <w:shd w:val="clear" w:color="auto" w:fill="auto"/>
            <w:vAlign w:val="center"/>
            <w:hideMark/>
          </w:tcPr>
          <w:p w:rsidR="005058D0" w:rsidRPr="005058D0" w:rsidP="006C0C4B" w14:paraId="49D268F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2,394</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2810EAB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0.67</w:t>
            </w:r>
          </w:p>
        </w:tc>
        <w:tc>
          <w:tcPr>
            <w:tcW w:w="1431" w:type="dxa"/>
            <w:tcBorders>
              <w:top w:val="nil"/>
              <w:left w:val="nil"/>
              <w:bottom w:val="single" w:sz="4" w:space="0" w:color="auto"/>
              <w:right w:val="single" w:sz="4" w:space="0" w:color="auto"/>
            </w:tcBorders>
            <w:shd w:val="clear" w:color="auto" w:fill="auto"/>
            <w:vAlign w:val="center"/>
            <w:hideMark/>
          </w:tcPr>
          <w:p w:rsidR="005058D0" w:rsidRPr="005058D0" w:rsidP="006C0C4B" w14:paraId="2C08A64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1,604</w:t>
            </w:r>
          </w:p>
        </w:tc>
      </w:tr>
      <w:tr w14:paraId="4CE8BC27" w14:textId="77777777" w:rsidTr="005058D0">
        <w:tblPrEx>
          <w:tblW w:w="10705" w:type="dxa"/>
          <w:jc w:val="center"/>
          <w:tblLayout w:type="fixed"/>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058D0" w:rsidRPr="005058D0" w:rsidP="006C0C4B" w14:paraId="08A80E9F"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Totals</w:t>
            </w:r>
          </w:p>
        </w:tc>
        <w:tc>
          <w:tcPr>
            <w:tcW w:w="2920"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B81539" w14:paraId="3245A482"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087"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34C4D24A"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11,970</w:t>
            </w:r>
          </w:p>
        </w:tc>
        <w:tc>
          <w:tcPr>
            <w:tcW w:w="1473"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B81539" w14:paraId="7DC42A29"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414"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69925975"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11,970</w:t>
            </w:r>
          </w:p>
        </w:tc>
        <w:tc>
          <w:tcPr>
            <w:tcW w:w="1165"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B81539" w14:paraId="2E7ED35E"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431"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527F8C46"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7,308</w:t>
            </w:r>
          </w:p>
        </w:tc>
      </w:tr>
    </w:tbl>
    <w:p w:rsidR="0011479B" w:rsidRPr="00EC4333" w:rsidP="00A93D97" w14:paraId="73CEFFE4" w14:textId="77777777">
      <w:pPr>
        <w:spacing w:line="259" w:lineRule="auto"/>
        <w:ind w:left="399" w:right="359" w:firstLine="50"/>
        <w:rPr>
          <w:rFonts w:ascii="Calibri" w:hAnsi="Calibri" w:cs="Calibri"/>
          <w:b/>
          <w:color w:val="FF0000"/>
          <w:sz w:val="24"/>
          <w:szCs w:val="24"/>
        </w:rPr>
      </w:pPr>
    </w:p>
    <w:p w:rsidR="006E4D92" w:rsidP="0FF5EBBC" w14:paraId="272FC60F" w14:textId="04913D79">
      <w:pPr>
        <w:pStyle w:val="Caption"/>
        <w:keepNext/>
      </w:pPr>
      <w:bookmarkStart w:id="9" w:name="_Ref182831691"/>
      <w:bookmarkStart w:id="10" w:name="_Ref182831518"/>
      <w:r>
        <w:t xml:space="preserve">Table </w:t>
      </w:r>
      <w:r>
        <w:fldChar w:fldCharType="begin"/>
      </w:r>
      <w:r>
        <w:instrText xml:space="preserve"> SEQ Table \* ARABIC </w:instrText>
      </w:r>
      <w:r>
        <w:fldChar w:fldCharType="separate"/>
      </w:r>
      <w:r w:rsidR="00E57AF6">
        <w:rPr>
          <w:noProof/>
        </w:rPr>
        <w:t>4</w:t>
      </w:r>
      <w:r>
        <w:fldChar w:fldCharType="end"/>
      </w:r>
      <w:bookmarkEnd w:id="9"/>
      <w:r>
        <w:t xml:space="preserve">: Applicant </w:t>
      </w:r>
      <w:r w:rsidR="00033DCA">
        <w:t xml:space="preserve">Respondent </w:t>
      </w:r>
      <w:r>
        <w:t>Cost Estimate for Time to Complete Collection</w:t>
      </w:r>
      <w:bookmarkEnd w:id="10"/>
    </w:p>
    <w:tbl>
      <w:tblPr>
        <w:tblW w:w="10710" w:type="dxa"/>
        <w:jc w:val="center"/>
        <w:tblLook w:val="04A0"/>
      </w:tblPr>
      <w:tblGrid>
        <w:gridCol w:w="2685"/>
        <w:gridCol w:w="1484"/>
        <w:gridCol w:w="1439"/>
        <w:gridCol w:w="1436"/>
        <w:gridCol w:w="1343"/>
        <w:gridCol w:w="2323"/>
      </w:tblGrid>
      <w:tr w14:paraId="517FECC0" w14:textId="77777777" w:rsidTr="005058D0">
        <w:tblPrEx>
          <w:tblW w:w="10710" w:type="dxa"/>
          <w:jc w:val="center"/>
          <w:tblLook w:val="04A0"/>
        </w:tblPrEx>
        <w:trPr>
          <w:trHeight w:val="1215"/>
          <w:jc w:val="center"/>
        </w:trPr>
        <w:tc>
          <w:tcPr>
            <w:tcW w:w="2700"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6C0C4B" w:rsidRPr="005058D0" w:rsidP="006C0C4B" w14:paraId="57A8A37C" w14:textId="085E8A7C">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Type of Respondent</w:t>
            </w:r>
            <w:r w:rsidRPr="005058D0">
              <w:rPr>
                <w:rFonts w:ascii="Aptos" w:eastAsia="Times New Roman" w:hAnsi="Aptos" w:cs="Calibri"/>
                <w:color w:val="000000"/>
                <w:sz w:val="21"/>
                <w:szCs w:val="21"/>
                <w:lang w:bidi="ar-SA"/>
              </w:rPr>
              <w:t>  </w:t>
            </w:r>
          </w:p>
        </w:tc>
        <w:tc>
          <w:tcPr>
            <w:tcW w:w="1440"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7B94C25B"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Number of Respondents</w:t>
            </w:r>
          </w:p>
        </w:tc>
        <w:tc>
          <w:tcPr>
            <w:tcW w:w="1440"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14F115FF"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Number of Responses per Respondent</w:t>
            </w:r>
          </w:p>
        </w:tc>
        <w:tc>
          <w:tcPr>
            <w:tcW w:w="1440"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7FE591B4"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Average Burden Hours/ Response</w:t>
            </w:r>
          </w:p>
        </w:tc>
        <w:tc>
          <w:tcPr>
            <w:tcW w:w="1350"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25139DD4"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Hourly Wage Rate</w:t>
            </w:r>
          </w:p>
        </w:tc>
        <w:tc>
          <w:tcPr>
            <w:tcW w:w="2340"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7C9A962B"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 Burden Costs</w:t>
            </w:r>
          </w:p>
        </w:tc>
      </w:tr>
      <w:tr w14:paraId="2997C52E" w14:textId="77777777" w:rsidTr="005058D0">
        <w:tblPrEx>
          <w:tblW w:w="1071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6C0C4B" w:rsidRPr="005058D0" w:rsidP="006C0C4B" w14:paraId="33AA68C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2B826AC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4,190</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4546BE3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45FB213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0.50</w:t>
            </w:r>
          </w:p>
        </w:tc>
        <w:tc>
          <w:tcPr>
            <w:tcW w:w="1350" w:type="dxa"/>
            <w:tcBorders>
              <w:top w:val="nil"/>
              <w:left w:val="nil"/>
              <w:bottom w:val="single" w:sz="4" w:space="0" w:color="auto"/>
              <w:right w:val="single" w:sz="4" w:space="0" w:color="auto"/>
            </w:tcBorders>
            <w:shd w:val="clear" w:color="auto" w:fill="auto"/>
            <w:vAlign w:val="center"/>
            <w:hideMark/>
          </w:tcPr>
          <w:p w:rsidR="006C0C4B" w:rsidRPr="005058D0" w:rsidP="006C0C4B" w14:paraId="4E36E6E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$19.38 </w:t>
            </w:r>
          </w:p>
        </w:tc>
        <w:tc>
          <w:tcPr>
            <w:tcW w:w="2340" w:type="dxa"/>
            <w:tcBorders>
              <w:top w:val="nil"/>
              <w:left w:val="nil"/>
              <w:bottom w:val="single" w:sz="4" w:space="0" w:color="auto"/>
              <w:right w:val="single" w:sz="4" w:space="0" w:color="auto"/>
            </w:tcBorders>
            <w:shd w:val="clear" w:color="auto" w:fill="auto"/>
            <w:vAlign w:val="center"/>
            <w:hideMark/>
          </w:tcPr>
          <w:p w:rsidR="006C0C4B" w:rsidRPr="005058D0" w:rsidP="006C0C4B" w14:paraId="2B45A35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$40,601 </w:t>
            </w:r>
          </w:p>
        </w:tc>
      </w:tr>
      <w:tr w14:paraId="712B3E27" w14:textId="77777777" w:rsidTr="005058D0">
        <w:tblPrEx>
          <w:tblW w:w="1071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6C0C4B" w:rsidRPr="005058D0" w:rsidP="006C0C4B" w14:paraId="3E742C4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Job Applicant: Supervisory</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09D2C2D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7,780</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7588491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086861D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0.67</w:t>
            </w:r>
          </w:p>
        </w:tc>
        <w:tc>
          <w:tcPr>
            <w:tcW w:w="1350" w:type="dxa"/>
            <w:tcBorders>
              <w:top w:val="nil"/>
              <w:left w:val="nil"/>
              <w:bottom w:val="single" w:sz="4" w:space="0" w:color="auto"/>
              <w:right w:val="single" w:sz="4" w:space="0" w:color="auto"/>
            </w:tcBorders>
            <w:shd w:val="clear" w:color="auto" w:fill="auto"/>
            <w:vAlign w:val="center"/>
            <w:hideMark/>
          </w:tcPr>
          <w:p w:rsidR="006C0C4B" w:rsidRPr="005058D0" w:rsidP="006C0C4B" w14:paraId="277EBD1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$20.88 </w:t>
            </w:r>
          </w:p>
        </w:tc>
        <w:tc>
          <w:tcPr>
            <w:tcW w:w="2340" w:type="dxa"/>
            <w:tcBorders>
              <w:top w:val="nil"/>
              <w:left w:val="nil"/>
              <w:bottom w:val="single" w:sz="4" w:space="0" w:color="auto"/>
              <w:right w:val="single" w:sz="4" w:space="0" w:color="auto"/>
            </w:tcBorders>
            <w:shd w:val="clear" w:color="auto" w:fill="auto"/>
            <w:vAlign w:val="center"/>
            <w:hideMark/>
          </w:tcPr>
          <w:p w:rsidR="006C0C4B" w:rsidRPr="005058D0" w:rsidP="006C0C4B" w14:paraId="4428ED7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$108,839 </w:t>
            </w:r>
          </w:p>
        </w:tc>
      </w:tr>
      <w:tr w14:paraId="6A7D3981" w14:textId="77777777" w:rsidTr="005058D0">
        <w:tblPrEx>
          <w:tblW w:w="10710" w:type="dxa"/>
          <w:jc w:val="center"/>
          <w:tblLook w:val="04A0"/>
        </w:tblPrEx>
        <w:trPr>
          <w:trHeight w:val="30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6C0C4B" w:rsidRPr="005058D0" w:rsidP="006C0C4B" w14:paraId="22FC6065"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470AD0D7"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11,970</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04FAB342"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440" w:type="dxa"/>
            <w:tcBorders>
              <w:top w:val="nil"/>
              <w:left w:val="nil"/>
              <w:bottom w:val="single" w:sz="4" w:space="0" w:color="auto"/>
              <w:right w:val="single" w:sz="4" w:space="0" w:color="auto"/>
            </w:tcBorders>
            <w:shd w:val="clear" w:color="auto" w:fill="auto"/>
            <w:vAlign w:val="center"/>
            <w:hideMark/>
          </w:tcPr>
          <w:p w:rsidR="006C0C4B" w:rsidRPr="005058D0" w:rsidP="006C0C4B" w14:paraId="20BB94B7"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350" w:type="dxa"/>
            <w:tcBorders>
              <w:top w:val="nil"/>
              <w:left w:val="nil"/>
              <w:bottom w:val="single" w:sz="4" w:space="0" w:color="auto"/>
              <w:right w:val="single" w:sz="4" w:space="0" w:color="auto"/>
            </w:tcBorders>
            <w:shd w:val="clear" w:color="auto" w:fill="auto"/>
            <w:vAlign w:val="center"/>
            <w:hideMark/>
          </w:tcPr>
          <w:p w:rsidR="006C0C4B" w:rsidRPr="005058D0" w:rsidP="006C0C4B" w14:paraId="5744EAA0"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2340" w:type="dxa"/>
            <w:tcBorders>
              <w:top w:val="nil"/>
              <w:left w:val="nil"/>
              <w:bottom w:val="single" w:sz="4" w:space="0" w:color="auto"/>
              <w:right w:val="single" w:sz="4" w:space="0" w:color="auto"/>
            </w:tcBorders>
            <w:shd w:val="clear" w:color="auto" w:fill="auto"/>
            <w:vAlign w:val="center"/>
            <w:hideMark/>
          </w:tcPr>
          <w:p w:rsidR="006C0C4B" w:rsidRPr="005058D0" w:rsidP="006C0C4B" w14:paraId="09E9D42B"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xml:space="preserve">$149,440 </w:t>
            </w:r>
          </w:p>
        </w:tc>
      </w:tr>
    </w:tbl>
    <w:p w:rsidR="00B920F7" w:rsidP="00C50F02" w14:paraId="0999D71F" w14:textId="77777777">
      <w:pPr>
        <w:spacing w:line="259" w:lineRule="auto"/>
        <w:ind w:left="360"/>
        <w:rPr>
          <w:rFonts w:ascii="Calibri" w:hAnsi="Calibri" w:cs="Calibri"/>
          <w:bCs/>
          <w:sz w:val="24"/>
          <w:szCs w:val="24"/>
        </w:rPr>
      </w:pPr>
    </w:p>
    <w:p w:rsidR="00AB1463" w:rsidP="00D1276E" w14:paraId="09DC05D1" w14:textId="77777777">
      <w:pPr>
        <w:spacing w:line="259" w:lineRule="auto"/>
        <w:ind w:left="360"/>
        <w:rPr>
          <w:rFonts w:ascii="Calibri" w:hAnsi="Calibri" w:cs="Calibri"/>
          <w:bCs/>
          <w:sz w:val="24"/>
          <w:szCs w:val="24"/>
        </w:rPr>
      </w:pPr>
    </w:p>
    <w:p w:rsidR="003900AE" w:rsidRPr="006D589F" w:rsidP="003900AE" w14:paraId="66A6F3A2" w14:textId="4C594210">
      <w:pPr>
        <w:spacing w:line="259" w:lineRule="auto"/>
        <w:ind w:left="360"/>
        <w:rPr>
          <w:rFonts w:asciiTheme="minorHAnsi" w:hAnsiTheme="minorHAnsi" w:cstheme="minorHAnsi"/>
          <w:bCs/>
          <w:sz w:val="24"/>
          <w:szCs w:val="24"/>
        </w:rPr>
      </w:pPr>
      <w:r w:rsidRPr="00A33690">
        <w:rPr>
          <w:rFonts w:ascii="Calibri" w:hAnsi="Calibri" w:cs="Calibri"/>
          <w:bCs/>
          <w:i/>
          <w:iCs/>
          <w:sz w:val="24"/>
          <w:szCs w:val="24"/>
        </w:rPr>
        <w:t>Job Applicant</w:t>
      </w:r>
      <w:r w:rsidRPr="00A33690">
        <w:rPr>
          <w:rFonts w:ascii="Calibri" w:hAnsi="Calibri" w:cs="Calibri"/>
          <w:bCs/>
          <w:sz w:val="24"/>
          <w:szCs w:val="24"/>
        </w:rPr>
        <w:t xml:space="preserve"> and </w:t>
      </w:r>
      <w:r w:rsidRPr="00A33690">
        <w:rPr>
          <w:rFonts w:ascii="Calibri" w:hAnsi="Calibri" w:cs="Calibri"/>
          <w:bCs/>
          <w:i/>
          <w:iCs/>
          <w:sz w:val="24"/>
          <w:szCs w:val="24"/>
        </w:rPr>
        <w:t>Job Applicant: Supervisory</w:t>
      </w:r>
      <w:r w:rsidRPr="00A33690">
        <w:rPr>
          <w:rFonts w:ascii="Calibri" w:hAnsi="Calibri" w:cs="Calibri"/>
          <w:bCs/>
          <w:sz w:val="24"/>
          <w:szCs w:val="24"/>
        </w:rPr>
        <w:t xml:space="preserve"> respondents</w:t>
      </w:r>
      <w:r w:rsidRPr="00A33690" w:rsidR="00D0703F">
        <w:rPr>
          <w:rFonts w:ascii="Calibri" w:hAnsi="Calibri" w:cs="Calibri"/>
          <w:bCs/>
          <w:sz w:val="24"/>
          <w:szCs w:val="24"/>
        </w:rPr>
        <w:t xml:space="preserve"> </w:t>
      </w:r>
      <w:r w:rsidRPr="00A33690" w:rsidR="00164974">
        <w:rPr>
          <w:rFonts w:ascii="Calibri" w:hAnsi="Calibri" w:cs="Calibri"/>
          <w:bCs/>
          <w:sz w:val="24"/>
          <w:szCs w:val="24"/>
        </w:rPr>
        <w:t xml:space="preserve">become candidates for specific positions when they are </w:t>
      </w:r>
      <w:r w:rsidRPr="00A33690" w:rsidR="00D0703F">
        <w:rPr>
          <w:rFonts w:ascii="Calibri" w:hAnsi="Calibri" w:cs="Calibri"/>
          <w:bCs/>
          <w:sz w:val="24"/>
          <w:szCs w:val="24"/>
        </w:rPr>
        <w:t>under consideration on a selection certificate</w:t>
      </w:r>
      <w:r w:rsidRPr="00A33690" w:rsidR="00164974">
        <w:rPr>
          <w:rFonts w:ascii="Calibri" w:hAnsi="Calibri" w:cs="Calibri"/>
          <w:bCs/>
          <w:sz w:val="24"/>
          <w:szCs w:val="24"/>
        </w:rPr>
        <w:t>.</w:t>
      </w:r>
      <w:r w:rsidRPr="00A33690">
        <w:rPr>
          <w:rFonts w:ascii="Calibri" w:hAnsi="Calibri" w:cs="Calibri"/>
          <w:bCs/>
          <w:sz w:val="24"/>
          <w:szCs w:val="24"/>
        </w:rPr>
        <w:t xml:space="preserve"> The applicants who do become candidates will complete a </w:t>
      </w:r>
      <w:r w:rsidRPr="00A33690">
        <w:rPr>
          <w:rFonts w:ascii="Calibri" w:hAnsi="Calibri" w:cs="Calibri"/>
          <w:bCs/>
          <w:i/>
          <w:iCs/>
          <w:sz w:val="24"/>
          <w:szCs w:val="24"/>
        </w:rPr>
        <w:t>universal self-response interview questionnaire</w:t>
      </w:r>
      <w:r w:rsidRPr="00A33690">
        <w:rPr>
          <w:rFonts w:ascii="Calibri" w:hAnsi="Calibri" w:cs="Calibri"/>
          <w:bCs/>
          <w:sz w:val="24"/>
          <w:szCs w:val="24"/>
        </w:rPr>
        <w:t xml:space="preserve"> and the </w:t>
      </w:r>
      <w:r w:rsidRPr="00A33690">
        <w:rPr>
          <w:rFonts w:ascii="Calibri" w:hAnsi="Calibri" w:cs="Calibri"/>
          <w:bCs/>
          <w:i/>
          <w:iCs/>
          <w:sz w:val="24"/>
          <w:szCs w:val="24"/>
        </w:rPr>
        <w:t>position specific</w:t>
      </w:r>
      <w:r w:rsidRPr="00A33690">
        <w:rPr>
          <w:rFonts w:ascii="Calibri" w:hAnsi="Calibri" w:cs="Calibri"/>
          <w:bCs/>
          <w:sz w:val="24"/>
          <w:szCs w:val="24"/>
        </w:rPr>
        <w:t xml:space="preserve"> </w:t>
      </w:r>
      <w:r w:rsidRPr="00A33690">
        <w:rPr>
          <w:rFonts w:ascii="Calibri" w:hAnsi="Calibri" w:cs="Calibri"/>
          <w:bCs/>
          <w:i/>
          <w:iCs/>
          <w:sz w:val="24"/>
          <w:szCs w:val="24"/>
        </w:rPr>
        <w:t>self-response interview questionnaire</w:t>
      </w:r>
      <w:r>
        <w:rPr>
          <w:rFonts w:ascii="Calibri" w:hAnsi="Calibri" w:cs="Calibri"/>
          <w:bCs/>
          <w:sz w:val="24"/>
          <w:szCs w:val="24"/>
        </w:rPr>
        <w:t xml:space="preserve"> that corresponds to the position the applicant is being </w:t>
      </w:r>
      <w:r w:rsidRPr="006D589F">
        <w:rPr>
          <w:rFonts w:asciiTheme="minorHAnsi" w:hAnsiTheme="minorHAnsi" w:cstheme="minorHAnsi"/>
          <w:bCs/>
          <w:sz w:val="24"/>
          <w:szCs w:val="24"/>
        </w:rPr>
        <w:t>considered to fill</w:t>
      </w:r>
      <w:r w:rsidRPr="006D589F">
        <w:rPr>
          <w:rFonts w:asciiTheme="minorHAnsi" w:hAnsiTheme="minorHAnsi" w:cstheme="minorHAnsi"/>
          <w:bCs/>
          <w:sz w:val="24"/>
          <w:szCs w:val="24"/>
        </w:rPr>
        <w:t>.</w:t>
      </w:r>
    </w:p>
    <w:p w:rsidR="00A33690" w:rsidRPr="006D589F" w:rsidP="003900AE" w14:paraId="575D0EEC" w14:textId="2D59BCA6">
      <w:pPr>
        <w:spacing w:line="259" w:lineRule="auto"/>
        <w:ind w:left="360"/>
        <w:rPr>
          <w:rFonts w:asciiTheme="minorHAnsi" w:hAnsiTheme="minorHAnsi" w:cstheme="minorHAnsi"/>
          <w:bCs/>
          <w:sz w:val="24"/>
          <w:szCs w:val="24"/>
        </w:rPr>
      </w:pPr>
      <w:r w:rsidRPr="006D589F">
        <w:rPr>
          <w:rFonts w:asciiTheme="minorHAnsi" w:hAnsiTheme="minorHAnsi" w:cstheme="minorHAnsi"/>
          <w:bCs/>
          <w:sz w:val="24"/>
          <w:szCs w:val="24"/>
        </w:rPr>
        <w:t xml:space="preserve"> </w:t>
      </w:r>
    </w:p>
    <w:p w:rsidR="000F3EE7" w:rsidRPr="006D589F" w:rsidP="003900AE" w14:paraId="75977C1E" w14:textId="3581E7B2">
      <w:pPr>
        <w:spacing w:line="259" w:lineRule="auto"/>
        <w:ind w:left="360"/>
        <w:rPr>
          <w:rFonts w:asciiTheme="minorHAnsi" w:hAnsiTheme="minorHAnsi" w:cstheme="minorHAnsi"/>
          <w:bCs/>
          <w:sz w:val="24"/>
          <w:szCs w:val="24"/>
        </w:rPr>
      </w:pPr>
      <w:r w:rsidRPr="006D589F">
        <w:rPr>
          <w:rFonts w:asciiTheme="minorHAnsi" w:hAnsiTheme="minorHAnsi" w:cstheme="minorHAnsi"/>
          <w:bCs/>
          <w:sz w:val="24"/>
          <w:szCs w:val="24"/>
        </w:rPr>
        <w:fldChar w:fldCharType="begin"/>
      </w:r>
      <w:r w:rsidRPr="006D589F">
        <w:rPr>
          <w:rFonts w:asciiTheme="minorHAnsi" w:hAnsiTheme="minorHAnsi" w:cstheme="minorHAnsi"/>
          <w:bCs/>
          <w:sz w:val="24"/>
          <w:szCs w:val="24"/>
        </w:rPr>
        <w:instrText xml:space="preserve"> REF _Ref193115618 \h </w:instrText>
      </w:r>
      <w:r w:rsidRPr="006D589F" w:rsidR="006D589F">
        <w:rPr>
          <w:rFonts w:asciiTheme="minorHAnsi" w:hAnsiTheme="minorHAnsi" w:cstheme="minorHAnsi"/>
          <w:bCs/>
          <w:sz w:val="24"/>
          <w:szCs w:val="24"/>
        </w:rPr>
        <w:instrText xml:space="preserve"> \* MERGEFORMAT </w:instrText>
      </w:r>
      <w:r w:rsidRPr="006D589F">
        <w:rPr>
          <w:rFonts w:asciiTheme="minorHAnsi" w:hAnsiTheme="minorHAnsi" w:cstheme="minorHAnsi"/>
          <w:bCs/>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2</w:t>
      </w:r>
      <w:r w:rsidRPr="006D589F">
        <w:rPr>
          <w:rFonts w:asciiTheme="minorHAnsi" w:hAnsiTheme="minorHAnsi" w:cstheme="minorHAnsi"/>
          <w:bCs/>
          <w:sz w:val="24"/>
          <w:szCs w:val="24"/>
        </w:rPr>
        <w:fldChar w:fldCharType="end"/>
      </w:r>
      <w:r w:rsidRPr="006D589F">
        <w:rPr>
          <w:rFonts w:asciiTheme="minorHAnsi" w:hAnsiTheme="minorHAnsi" w:cstheme="minorHAnsi"/>
          <w:bCs/>
          <w:sz w:val="24"/>
          <w:szCs w:val="24"/>
        </w:rPr>
        <w:t xml:space="preserve"> shows the burden estimate for the </w:t>
      </w:r>
      <w:r w:rsidRPr="006D589F">
        <w:rPr>
          <w:rFonts w:asciiTheme="minorHAnsi" w:hAnsiTheme="minorHAnsi" w:cstheme="minorHAnsi"/>
          <w:bCs/>
          <w:i/>
          <w:iCs/>
          <w:sz w:val="24"/>
          <w:szCs w:val="24"/>
        </w:rPr>
        <w:t>universal</w:t>
      </w:r>
      <w:r w:rsidRPr="006D589F" w:rsidR="00A33690">
        <w:rPr>
          <w:rFonts w:asciiTheme="minorHAnsi" w:hAnsiTheme="minorHAnsi" w:cstheme="minorHAnsi"/>
          <w:bCs/>
          <w:i/>
          <w:iCs/>
          <w:sz w:val="24"/>
          <w:szCs w:val="24"/>
        </w:rPr>
        <w:t xml:space="preserve"> self-response interview questionnaire</w:t>
      </w:r>
      <w:r w:rsidRPr="006D589F">
        <w:rPr>
          <w:rFonts w:asciiTheme="minorHAnsi" w:hAnsiTheme="minorHAnsi" w:cstheme="minorHAnsi"/>
          <w:bCs/>
          <w:sz w:val="24"/>
          <w:szCs w:val="24"/>
        </w:rPr>
        <w:t xml:space="preserve"> and </w:t>
      </w:r>
      <w:r w:rsidRPr="006D589F">
        <w:rPr>
          <w:rFonts w:asciiTheme="minorHAnsi" w:hAnsiTheme="minorHAnsi" w:cstheme="minorHAnsi"/>
          <w:bCs/>
          <w:i/>
          <w:iCs/>
          <w:sz w:val="24"/>
          <w:szCs w:val="24"/>
        </w:rPr>
        <w:t xml:space="preserve">position specific self-response </w:t>
      </w:r>
      <w:r w:rsidRPr="006D589F" w:rsidR="00A33690">
        <w:rPr>
          <w:rFonts w:asciiTheme="minorHAnsi" w:hAnsiTheme="minorHAnsi" w:cstheme="minorHAnsi"/>
          <w:bCs/>
          <w:i/>
          <w:iCs/>
          <w:sz w:val="24"/>
          <w:szCs w:val="24"/>
        </w:rPr>
        <w:t xml:space="preserve">interview </w:t>
      </w:r>
      <w:r w:rsidRPr="006D589F">
        <w:rPr>
          <w:rFonts w:asciiTheme="minorHAnsi" w:hAnsiTheme="minorHAnsi" w:cstheme="minorHAnsi"/>
          <w:bCs/>
          <w:i/>
          <w:iCs/>
          <w:sz w:val="24"/>
          <w:szCs w:val="24"/>
        </w:rPr>
        <w:t>questionnaires</w:t>
      </w:r>
      <w:r w:rsidRPr="006D589F">
        <w:rPr>
          <w:rFonts w:asciiTheme="minorHAnsi" w:hAnsiTheme="minorHAnsi" w:cstheme="minorHAnsi"/>
          <w:bCs/>
          <w:sz w:val="24"/>
          <w:szCs w:val="24"/>
        </w:rPr>
        <w:t xml:space="preserve">. </w:t>
      </w:r>
      <w:r w:rsidRPr="006D589F" w:rsidR="00164974">
        <w:rPr>
          <w:rFonts w:asciiTheme="minorHAnsi" w:hAnsiTheme="minorHAnsi" w:cstheme="minorHAnsi"/>
          <w:bCs/>
          <w:sz w:val="24"/>
          <w:szCs w:val="24"/>
        </w:rPr>
        <w:t xml:space="preserve"> </w:t>
      </w:r>
      <w:r w:rsidRPr="006D589F">
        <w:rPr>
          <w:rFonts w:asciiTheme="minorHAnsi" w:hAnsiTheme="minorHAnsi" w:cstheme="minorHAnsi"/>
          <w:bCs/>
          <w:sz w:val="24"/>
          <w:szCs w:val="24"/>
        </w:rPr>
        <w:fldChar w:fldCharType="begin"/>
      </w:r>
      <w:r w:rsidRPr="006D589F">
        <w:rPr>
          <w:rFonts w:asciiTheme="minorHAnsi" w:hAnsiTheme="minorHAnsi" w:cstheme="minorHAnsi"/>
          <w:bCs/>
          <w:sz w:val="24"/>
          <w:szCs w:val="24"/>
        </w:rPr>
        <w:instrText xml:space="preserve"> REF _Ref193205213 \h </w:instrText>
      </w:r>
      <w:r w:rsidRPr="006D589F" w:rsidR="006D589F">
        <w:rPr>
          <w:rFonts w:asciiTheme="minorHAnsi" w:hAnsiTheme="minorHAnsi" w:cstheme="minorHAnsi"/>
          <w:bCs/>
          <w:sz w:val="24"/>
          <w:szCs w:val="24"/>
        </w:rPr>
        <w:instrText xml:space="preserve"> \* MERGEFORMAT </w:instrText>
      </w:r>
      <w:r w:rsidRPr="006D589F">
        <w:rPr>
          <w:rFonts w:asciiTheme="minorHAnsi" w:hAnsiTheme="minorHAnsi" w:cstheme="minorHAnsi"/>
          <w:bCs/>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5</w:t>
      </w:r>
      <w:r w:rsidRPr="006D589F">
        <w:rPr>
          <w:rFonts w:asciiTheme="minorHAnsi" w:hAnsiTheme="minorHAnsi" w:cstheme="minorHAnsi"/>
          <w:bCs/>
          <w:sz w:val="24"/>
          <w:szCs w:val="24"/>
        </w:rPr>
        <w:fldChar w:fldCharType="end"/>
      </w:r>
      <w:r w:rsidRPr="006D589F">
        <w:rPr>
          <w:rFonts w:asciiTheme="minorHAnsi" w:hAnsiTheme="minorHAnsi" w:cstheme="minorHAnsi"/>
          <w:bCs/>
          <w:sz w:val="24"/>
          <w:szCs w:val="24"/>
        </w:rPr>
        <w:t xml:space="preserve"> and </w:t>
      </w:r>
      <w:r w:rsidRPr="006D589F">
        <w:rPr>
          <w:rFonts w:asciiTheme="minorHAnsi" w:hAnsiTheme="minorHAnsi" w:cstheme="minorHAnsi"/>
          <w:bCs/>
          <w:sz w:val="24"/>
          <w:szCs w:val="24"/>
        </w:rPr>
        <w:fldChar w:fldCharType="begin"/>
      </w:r>
      <w:r w:rsidRPr="006D589F">
        <w:rPr>
          <w:rFonts w:asciiTheme="minorHAnsi" w:hAnsiTheme="minorHAnsi" w:cstheme="minorHAnsi"/>
          <w:bCs/>
          <w:sz w:val="24"/>
          <w:szCs w:val="24"/>
        </w:rPr>
        <w:instrText xml:space="preserve"> REF _Ref193203636 \h </w:instrText>
      </w:r>
      <w:r w:rsidRPr="006D589F" w:rsidR="006D589F">
        <w:rPr>
          <w:rFonts w:asciiTheme="minorHAnsi" w:hAnsiTheme="minorHAnsi" w:cstheme="minorHAnsi"/>
          <w:bCs/>
          <w:sz w:val="24"/>
          <w:szCs w:val="24"/>
        </w:rPr>
        <w:instrText xml:space="preserve"> \* MERGEFORMAT </w:instrText>
      </w:r>
      <w:r w:rsidRPr="006D589F">
        <w:rPr>
          <w:rFonts w:asciiTheme="minorHAnsi" w:hAnsiTheme="minorHAnsi" w:cstheme="minorHAnsi"/>
          <w:bCs/>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6</w:t>
      </w:r>
      <w:r w:rsidRPr="006D589F">
        <w:rPr>
          <w:rFonts w:asciiTheme="minorHAnsi" w:hAnsiTheme="minorHAnsi" w:cstheme="minorHAnsi"/>
          <w:bCs/>
          <w:sz w:val="24"/>
          <w:szCs w:val="24"/>
        </w:rPr>
        <w:fldChar w:fldCharType="end"/>
      </w:r>
      <w:r w:rsidRPr="006D589F">
        <w:rPr>
          <w:rFonts w:asciiTheme="minorHAnsi" w:hAnsiTheme="minorHAnsi" w:cstheme="minorHAnsi"/>
          <w:bCs/>
          <w:sz w:val="24"/>
          <w:szCs w:val="24"/>
        </w:rPr>
        <w:t xml:space="preserve"> show the number of </w:t>
      </w:r>
      <w:r w:rsidRPr="006D589F">
        <w:rPr>
          <w:rFonts w:asciiTheme="minorHAnsi" w:hAnsiTheme="minorHAnsi" w:cstheme="minorHAnsi"/>
          <w:bCs/>
          <w:sz w:val="24"/>
          <w:szCs w:val="24"/>
        </w:rPr>
        <w:t>applicants who are projected to become candidates</w:t>
      </w:r>
      <w:r w:rsidRPr="006D589F" w:rsidR="003900AE">
        <w:rPr>
          <w:rFonts w:asciiTheme="minorHAnsi" w:hAnsiTheme="minorHAnsi" w:cstheme="minorHAnsi"/>
          <w:bCs/>
          <w:sz w:val="24"/>
          <w:szCs w:val="24"/>
        </w:rPr>
        <w:t>, by position</w:t>
      </w:r>
      <w:r w:rsidRPr="006D589F">
        <w:rPr>
          <w:rFonts w:asciiTheme="minorHAnsi" w:hAnsiTheme="minorHAnsi" w:cstheme="minorHAnsi"/>
          <w:bCs/>
          <w:sz w:val="24"/>
          <w:szCs w:val="24"/>
        </w:rPr>
        <w:t>. These tables rely on the following assumptions:</w:t>
      </w:r>
    </w:p>
    <w:p w:rsidR="000F3EE7" w:rsidRPr="006D589F" w:rsidP="000F3EE7" w14:paraId="47A1A8A1" w14:textId="77777777">
      <w:pPr>
        <w:pStyle w:val="ListParagraph"/>
        <w:numPr>
          <w:ilvl w:val="0"/>
          <w:numId w:val="69"/>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 xml:space="preserve">Not all applicants will become candidates. </w:t>
      </w:r>
    </w:p>
    <w:p w:rsidR="0011479B" w:rsidRPr="006D589F" w:rsidP="000F3EE7" w14:paraId="224F928B" w14:textId="32EEAB7B">
      <w:pPr>
        <w:pStyle w:val="ListParagraph"/>
        <w:numPr>
          <w:ilvl w:val="0"/>
          <w:numId w:val="69"/>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There are four positions</w:t>
      </w:r>
      <w:r w:rsidRPr="006D589F" w:rsidR="000F3EE7">
        <w:rPr>
          <w:rFonts w:asciiTheme="minorHAnsi" w:hAnsiTheme="minorHAnsi" w:cstheme="minorHAnsi"/>
          <w:bCs/>
          <w:sz w:val="24"/>
          <w:szCs w:val="24"/>
        </w:rPr>
        <w:t>;</w:t>
      </w:r>
      <w:r w:rsidRPr="006D589F">
        <w:rPr>
          <w:rFonts w:asciiTheme="minorHAnsi" w:hAnsiTheme="minorHAnsi" w:cstheme="minorHAnsi"/>
          <w:bCs/>
          <w:sz w:val="24"/>
          <w:szCs w:val="24"/>
        </w:rPr>
        <w:t xml:space="preserve"> therefore, there are four types of candidate respondents, enumerators, outreach assistants, census trainers, and census field supervisors. </w:t>
      </w:r>
    </w:p>
    <w:p w:rsidR="00360404" w:rsidRPr="006D589F" w:rsidP="00360404" w14:paraId="28F7E93C" w14:textId="7D9FA67A">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C</w:t>
      </w:r>
      <w:r w:rsidRPr="006D589F">
        <w:rPr>
          <w:rFonts w:asciiTheme="minorHAnsi" w:hAnsiTheme="minorHAnsi" w:cstheme="minorHAnsi"/>
          <w:bCs/>
          <w:sz w:val="24"/>
          <w:szCs w:val="24"/>
        </w:rPr>
        <w:t xml:space="preserve">andidate respondents will complete one </w:t>
      </w:r>
      <w:r w:rsidRPr="006D589F">
        <w:rPr>
          <w:rFonts w:asciiTheme="minorHAnsi" w:hAnsiTheme="minorHAnsi" w:cstheme="minorHAnsi"/>
          <w:bCs/>
          <w:i/>
          <w:iCs/>
          <w:sz w:val="24"/>
          <w:szCs w:val="24"/>
        </w:rPr>
        <w:t>universal</w:t>
      </w:r>
      <w:r w:rsidRPr="006D589F">
        <w:rPr>
          <w:rFonts w:asciiTheme="minorHAnsi" w:hAnsiTheme="minorHAnsi" w:cstheme="minorHAnsi"/>
          <w:bCs/>
          <w:i/>
          <w:iCs/>
          <w:sz w:val="24"/>
          <w:szCs w:val="24"/>
        </w:rPr>
        <w:t xml:space="preserve"> self-response</w:t>
      </w:r>
      <w:r w:rsidRPr="006D589F">
        <w:rPr>
          <w:rFonts w:asciiTheme="minorHAnsi" w:hAnsiTheme="minorHAnsi" w:cstheme="minorHAnsi"/>
          <w:bCs/>
          <w:i/>
          <w:iCs/>
          <w:sz w:val="24"/>
          <w:szCs w:val="24"/>
        </w:rPr>
        <w:t xml:space="preserve"> questionnaire</w:t>
      </w:r>
      <w:r w:rsidRPr="006D589F">
        <w:rPr>
          <w:rFonts w:asciiTheme="minorHAnsi" w:hAnsiTheme="minorHAnsi" w:cstheme="minorHAnsi"/>
          <w:bCs/>
          <w:sz w:val="24"/>
          <w:szCs w:val="24"/>
        </w:rPr>
        <w:t xml:space="preserve"> and one </w:t>
      </w:r>
      <w:r w:rsidRPr="006D589F">
        <w:rPr>
          <w:rFonts w:asciiTheme="minorHAnsi" w:hAnsiTheme="minorHAnsi" w:cstheme="minorHAnsi"/>
          <w:bCs/>
          <w:i/>
          <w:iCs/>
          <w:sz w:val="24"/>
          <w:szCs w:val="24"/>
        </w:rPr>
        <w:t xml:space="preserve">position specific </w:t>
      </w:r>
      <w:r w:rsidRPr="006D589F">
        <w:rPr>
          <w:rFonts w:asciiTheme="minorHAnsi" w:hAnsiTheme="minorHAnsi" w:cstheme="minorHAnsi"/>
          <w:bCs/>
          <w:i/>
          <w:iCs/>
          <w:sz w:val="24"/>
          <w:szCs w:val="24"/>
        </w:rPr>
        <w:t xml:space="preserve">self-response </w:t>
      </w:r>
      <w:r w:rsidRPr="006D589F">
        <w:rPr>
          <w:rFonts w:asciiTheme="minorHAnsi" w:hAnsiTheme="minorHAnsi" w:cstheme="minorHAnsi"/>
          <w:bCs/>
          <w:i/>
          <w:iCs/>
          <w:sz w:val="24"/>
          <w:szCs w:val="24"/>
        </w:rPr>
        <w:t>questionnaire</w:t>
      </w:r>
      <w:r w:rsidRPr="006D589F">
        <w:rPr>
          <w:rFonts w:asciiTheme="minorHAnsi" w:hAnsiTheme="minorHAnsi" w:cstheme="minorHAnsi"/>
          <w:bCs/>
          <w:sz w:val="24"/>
          <w:szCs w:val="24"/>
        </w:rPr>
        <w:t xml:space="preserve"> each time they are considered on a selection certificate.</w:t>
      </w:r>
    </w:p>
    <w:p w:rsidR="00360404" w:rsidRPr="006D589F" w:rsidP="00360404" w14:paraId="22BCFD91" w14:textId="08CF6AE9">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 xml:space="preserve">2% of candidates for enumerator positions will be considered on two different selection certificates (provide </w:t>
      </w:r>
      <w:r w:rsidRPr="006D589F" w:rsidR="000F3EE7">
        <w:rPr>
          <w:rFonts w:asciiTheme="minorHAnsi" w:hAnsiTheme="minorHAnsi" w:cstheme="minorHAnsi"/>
          <w:bCs/>
          <w:sz w:val="24"/>
          <w:szCs w:val="24"/>
        </w:rPr>
        <w:t>1.02</w:t>
      </w:r>
      <w:r w:rsidRPr="006D589F">
        <w:rPr>
          <w:rFonts w:asciiTheme="minorHAnsi" w:hAnsiTheme="minorHAnsi" w:cstheme="minorHAnsi"/>
          <w:bCs/>
          <w:sz w:val="24"/>
          <w:szCs w:val="24"/>
        </w:rPr>
        <w:t xml:space="preserve"> responses).</w:t>
      </w:r>
    </w:p>
    <w:p w:rsidR="00360404" w:rsidRPr="006D589F" w:rsidP="00360404" w14:paraId="48EE932A" w14:textId="14985D4A">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Candidates for all other positions will be considered on only one selection certificate (provide 1 response).</w:t>
      </w:r>
    </w:p>
    <w:p w:rsidR="00957684" w:rsidRPr="006D589F" w:rsidP="00957684" w14:paraId="19601C2F" w14:textId="7A2930FC">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The number of positions was estimated, based on estimated workloads and production rates. For each census test, the estimated number of staff by position is: enumerators 1,092; outreach assistants 37; census trainers 7, and census field supervisors 65.</w:t>
      </w:r>
    </w:p>
    <w:p w:rsidR="00360404" w:rsidRPr="006D589F" w:rsidP="00360404" w14:paraId="2A7FC00A" w14:textId="6679E170">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3.15 enumerator candidates will respond for every one position</w:t>
      </w:r>
      <w:r w:rsidRPr="006D589F" w:rsidR="00FF510B">
        <w:rPr>
          <w:rFonts w:asciiTheme="minorHAnsi" w:hAnsiTheme="minorHAnsi" w:cstheme="minorHAnsi"/>
          <w:bCs/>
          <w:sz w:val="24"/>
          <w:szCs w:val="24"/>
        </w:rPr>
        <w:t xml:space="preserve"> filled</w:t>
      </w:r>
      <w:r w:rsidRPr="006D589F">
        <w:rPr>
          <w:rFonts w:asciiTheme="minorHAnsi" w:hAnsiTheme="minorHAnsi" w:cstheme="minorHAnsi"/>
          <w:bCs/>
          <w:sz w:val="24"/>
          <w:szCs w:val="24"/>
        </w:rPr>
        <w:t>.</w:t>
      </w:r>
    </w:p>
    <w:p w:rsidR="000F3EE7" w:rsidRPr="006D589F" w:rsidP="00360404" w14:paraId="51B63ABF" w14:textId="5DA9D4C2">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2.30 outreach assistant, census trainer, and census field supervisor candidates will respond for every one position</w:t>
      </w:r>
      <w:r w:rsidRPr="006D589F" w:rsidR="00FF510B">
        <w:rPr>
          <w:rFonts w:asciiTheme="minorHAnsi" w:hAnsiTheme="minorHAnsi" w:cstheme="minorHAnsi"/>
          <w:bCs/>
          <w:sz w:val="24"/>
          <w:szCs w:val="24"/>
        </w:rPr>
        <w:t xml:space="preserve"> filled</w:t>
      </w:r>
      <w:r w:rsidRPr="006D589F" w:rsidR="00957684">
        <w:rPr>
          <w:rFonts w:asciiTheme="minorHAnsi" w:hAnsiTheme="minorHAnsi" w:cstheme="minorHAnsi"/>
          <w:bCs/>
          <w:sz w:val="24"/>
          <w:szCs w:val="24"/>
        </w:rPr>
        <w:t>.</w:t>
      </w:r>
    </w:p>
    <w:p w:rsidR="00957684" w:rsidRPr="006D589F" w:rsidP="00360404" w14:paraId="7498AAE1" w14:textId="7618CF4F">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 xml:space="preserve">The </w:t>
      </w:r>
      <w:r w:rsidRPr="006D589F" w:rsidR="00FF510B">
        <w:rPr>
          <w:rFonts w:asciiTheme="minorHAnsi" w:hAnsiTheme="minorHAnsi" w:cstheme="minorHAnsi"/>
          <w:bCs/>
          <w:sz w:val="24"/>
          <w:szCs w:val="24"/>
        </w:rPr>
        <w:t xml:space="preserve">hourly wage rates associated with the respondent applicant type </w:t>
      </w:r>
      <w:r w:rsidRPr="006D589F" w:rsidR="00FF510B">
        <w:rPr>
          <w:rFonts w:asciiTheme="minorHAnsi" w:hAnsiTheme="minorHAnsi" w:cstheme="minorHAnsi"/>
          <w:bCs/>
          <w:i/>
          <w:iCs/>
          <w:sz w:val="24"/>
          <w:szCs w:val="24"/>
        </w:rPr>
        <w:t>Job Applicant</w:t>
      </w:r>
      <w:r w:rsidRPr="006D589F" w:rsidR="00FF510B">
        <w:rPr>
          <w:rFonts w:asciiTheme="minorHAnsi" w:hAnsiTheme="minorHAnsi" w:cstheme="minorHAnsi"/>
          <w:bCs/>
          <w:sz w:val="24"/>
          <w:szCs w:val="24"/>
        </w:rPr>
        <w:t xml:space="preserve"> were used (in </w:t>
      </w:r>
      <w:r w:rsidRPr="006D589F" w:rsidR="00291114">
        <w:rPr>
          <w:rFonts w:asciiTheme="minorHAnsi" w:hAnsiTheme="minorHAnsi" w:cstheme="minorHAnsi"/>
          <w:bCs/>
          <w:sz w:val="24"/>
          <w:szCs w:val="24"/>
        </w:rPr>
        <w:fldChar w:fldCharType="begin"/>
      </w:r>
      <w:r w:rsidRPr="006D589F" w:rsidR="00291114">
        <w:rPr>
          <w:rFonts w:asciiTheme="minorHAnsi" w:hAnsiTheme="minorHAnsi" w:cstheme="minorHAnsi"/>
          <w:bCs/>
          <w:sz w:val="24"/>
          <w:szCs w:val="24"/>
        </w:rPr>
        <w:instrText xml:space="preserve"> REF _Ref193203636 \h </w:instrText>
      </w:r>
      <w:r w:rsidRPr="006D589F" w:rsidR="006D589F">
        <w:rPr>
          <w:rFonts w:asciiTheme="minorHAnsi" w:hAnsiTheme="minorHAnsi" w:cstheme="minorHAnsi"/>
          <w:bCs/>
          <w:sz w:val="24"/>
          <w:szCs w:val="24"/>
        </w:rPr>
        <w:instrText xml:space="preserve"> \* MERGEFORMAT </w:instrText>
      </w:r>
      <w:r w:rsidRPr="006D589F" w:rsidR="00291114">
        <w:rPr>
          <w:rFonts w:asciiTheme="minorHAnsi" w:hAnsiTheme="minorHAnsi" w:cstheme="minorHAnsi"/>
          <w:bCs/>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6</w:t>
      </w:r>
      <w:r w:rsidRPr="006D589F" w:rsidR="00291114">
        <w:rPr>
          <w:rFonts w:asciiTheme="minorHAnsi" w:hAnsiTheme="minorHAnsi" w:cstheme="minorHAnsi"/>
          <w:bCs/>
          <w:sz w:val="24"/>
          <w:szCs w:val="24"/>
        </w:rPr>
        <w:fldChar w:fldCharType="end"/>
      </w:r>
      <w:r w:rsidRPr="006D589F" w:rsidR="00291114">
        <w:rPr>
          <w:rFonts w:asciiTheme="minorHAnsi" w:hAnsiTheme="minorHAnsi" w:cstheme="minorHAnsi"/>
          <w:bCs/>
          <w:sz w:val="24"/>
          <w:szCs w:val="24"/>
        </w:rPr>
        <w:t xml:space="preserve">) </w:t>
      </w:r>
      <w:r w:rsidRPr="006D589F" w:rsidR="00FF510B">
        <w:rPr>
          <w:rFonts w:asciiTheme="minorHAnsi" w:hAnsiTheme="minorHAnsi" w:cstheme="minorHAnsi"/>
          <w:bCs/>
          <w:sz w:val="24"/>
          <w:szCs w:val="24"/>
        </w:rPr>
        <w:t>for the enumerator and outreach assistant, since these positions are expected to be paid at the same rate for the census tests.</w:t>
      </w:r>
    </w:p>
    <w:p w:rsidR="00FF510B" w:rsidRPr="006D589F" w:rsidP="00360404" w14:paraId="20624D3F" w14:textId="30D5F2AD">
      <w:pPr>
        <w:pStyle w:val="ListParagraph"/>
        <w:numPr>
          <w:ilvl w:val="0"/>
          <w:numId w:val="68"/>
        </w:numPr>
        <w:spacing w:line="259" w:lineRule="auto"/>
        <w:rPr>
          <w:rFonts w:asciiTheme="minorHAnsi" w:hAnsiTheme="minorHAnsi" w:cstheme="minorHAnsi"/>
          <w:bCs/>
          <w:sz w:val="24"/>
          <w:szCs w:val="24"/>
        </w:rPr>
      </w:pPr>
      <w:r w:rsidRPr="006D589F">
        <w:rPr>
          <w:rFonts w:asciiTheme="minorHAnsi" w:hAnsiTheme="minorHAnsi" w:cstheme="minorHAnsi"/>
          <w:bCs/>
          <w:sz w:val="24"/>
          <w:szCs w:val="24"/>
        </w:rPr>
        <w:t xml:space="preserve">The hourly wage rates associated with the respondent applicant type </w:t>
      </w:r>
      <w:r w:rsidRPr="006D589F">
        <w:rPr>
          <w:rFonts w:asciiTheme="minorHAnsi" w:hAnsiTheme="minorHAnsi" w:cstheme="minorHAnsi"/>
          <w:bCs/>
          <w:i/>
          <w:iCs/>
          <w:sz w:val="24"/>
          <w:szCs w:val="24"/>
        </w:rPr>
        <w:t>Job Applicant: Supervisory</w:t>
      </w:r>
      <w:r w:rsidRPr="006D589F">
        <w:rPr>
          <w:rFonts w:asciiTheme="minorHAnsi" w:hAnsiTheme="minorHAnsi" w:cstheme="minorHAnsi"/>
          <w:bCs/>
          <w:sz w:val="24"/>
          <w:szCs w:val="24"/>
        </w:rPr>
        <w:t xml:space="preserve"> were used</w:t>
      </w:r>
      <w:r w:rsidRPr="006D589F" w:rsidR="00574944">
        <w:rPr>
          <w:rFonts w:asciiTheme="minorHAnsi" w:hAnsiTheme="minorHAnsi" w:cstheme="minorHAnsi"/>
          <w:bCs/>
          <w:sz w:val="24"/>
          <w:szCs w:val="24"/>
        </w:rPr>
        <w:t xml:space="preserve"> (in </w:t>
      </w:r>
      <w:r w:rsidRPr="006D589F" w:rsidR="00574944">
        <w:rPr>
          <w:rFonts w:asciiTheme="minorHAnsi" w:hAnsiTheme="minorHAnsi" w:cstheme="minorHAnsi"/>
          <w:bCs/>
          <w:sz w:val="24"/>
          <w:szCs w:val="24"/>
        </w:rPr>
        <w:fldChar w:fldCharType="begin"/>
      </w:r>
      <w:r w:rsidRPr="006D589F" w:rsidR="00574944">
        <w:rPr>
          <w:rFonts w:asciiTheme="minorHAnsi" w:hAnsiTheme="minorHAnsi" w:cstheme="minorHAnsi"/>
          <w:bCs/>
          <w:sz w:val="24"/>
          <w:szCs w:val="24"/>
        </w:rPr>
        <w:instrText xml:space="preserve"> REF _Ref193203636 \h </w:instrText>
      </w:r>
      <w:r w:rsidRPr="006D589F" w:rsidR="006D589F">
        <w:rPr>
          <w:rFonts w:asciiTheme="minorHAnsi" w:hAnsiTheme="minorHAnsi" w:cstheme="minorHAnsi"/>
          <w:bCs/>
          <w:sz w:val="24"/>
          <w:szCs w:val="24"/>
        </w:rPr>
        <w:instrText xml:space="preserve"> \* MERGEFORMAT </w:instrText>
      </w:r>
      <w:r w:rsidRPr="006D589F" w:rsidR="00574944">
        <w:rPr>
          <w:rFonts w:asciiTheme="minorHAnsi" w:hAnsiTheme="minorHAnsi" w:cstheme="minorHAnsi"/>
          <w:bCs/>
          <w:sz w:val="24"/>
          <w:szCs w:val="24"/>
        </w:rPr>
        <w:fldChar w:fldCharType="separate"/>
      </w:r>
      <w:r w:rsidRPr="006D589F" w:rsidR="00E57AF6">
        <w:rPr>
          <w:rFonts w:asciiTheme="minorHAnsi" w:hAnsiTheme="minorHAnsi" w:cstheme="minorHAnsi"/>
          <w:sz w:val="24"/>
          <w:szCs w:val="24"/>
        </w:rPr>
        <w:t xml:space="preserve">Table </w:t>
      </w:r>
      <w:r w:rsidRPr="006D589F" w:rsidR="00E57AF6">
        <w:rPr>
          <w:rFonts w:asciiTheme="minorHAnsi" w:hAnsiTheme="minorHAnsi" w:cstheme="minorHAnsi"/>
          <w:noProof/>
          <w:sz w:val="24"/>
          <w:szCs w:val="24"/>
        </w:rPr>
        <w:t>6</w:t>
      </w:r>
      <w:r w:rsidRPr="006D589F" w:rsidR="00574944">
        <w:rPr>
          <w:rFonts w:asciiTheme="minorHAnsi" w:hAnsiTheme="minorHAnsi" w:cstheme="minorHAnsi"/>
          <w:bCs/>
          <w:sz w:val="24"/>
          <w:szCs w:val="24"/>
        </w:rPr>
        <w:fldChar w:fldCharType="end"/>
      </w:r>
      <w:r w:rsidRPr="006D589F" w:rsidR="00574944">
        <w:rPr>
          <w:rFonts w:asciiTheme="minorHAnsi" w:hAnsiTheme="minorHAnsi" w:cstheme="minorHAnsi"/>
          <w:bCs/>
          <w:sz w:val="24"/>
          <w:szCs w:val="24"/>
        </w:rPr>
        <w:t xml:space="preserve">) for the census trainer and census field supervisor, since these positions </w:t>
      </w:r>
      <w:r w:rsidRPr="006D589F" w:rsidR="00F7256F">
        <w:rPr>
          <w:rFonts w:asciiTheme="minorHAnsi" w:hAnsiTheme="minorHAnsi" w:cstheme="minorHAnsi"/>
          <w:bCs/>
          <w:sz w:val="24"/>
          <w:szCs w:val="24"/>
        </w:rPr>
        <w:t>a</w:t>
      </w:r>
      <w:r w:rsidRPr="006D589F" w:rsidR="00574944">
        <w:rPr>
          <w:rFonts w:asciiTheme="minorHAnsi" w:hAnsiTheme="minorHAnsi" w:cstheme="minorHAnsi"/>
          <w:bCs/>
          <w:sz w:val="24"/>
          <w:szCs w:val="24"/>
        </w:rPr>
        <w:t xml:space="preserve">re expected to be paid at the same </w:t>
      </w:r>
      <w:r w:rsidRPr="006D589F" w:rsidR="00F7256F">
        <w:rPr>
          <w:rFonts w:asciiTheme="minorHAnsi" w:hAnsiTheme="minorHAnsi" w:cstheme="minorHAnsi"/>
          <w:bCs/>
          <w:sz w:val="24"/>
          <w:szCs w:val="24"/>
        </w:rPr>
        <w:t>rate</w:t>
      </w:r>
      <w:r w:rsidRPr="006D589F" w:rsidR="00574944">
        <w:rPr>
          <w:rFonts w:asciiTheme="minorHAnsi" w:hAnsiTheme="minorHAnsi" w:cstheme="minorHAnsi"/>
          <w:bCs/>
          <w:sz w:val="24"/>
          <w:szCs w:val="24"/>
        </w:rPr>
        <w:t>.</w:t>
      </w:r>
    </w:p>
    <w:p w:rsidR="0011479B" w:rsidP="0011479B" w14:paraId="0781E151" w14:textId="77777777">
      <w:pPr>
        <w:spacing w:line="259" w:lineRule="auto"/>
        <w:rPr>
          <w:rFonts w:ascii="Calibri" w:hAnsi="Calibri" w:cs="Calibri"/>
          <w:b/>
          <w:sz w:val="24"/>
          <w:szCs w:val="24"/>
        </w:rPr>
      </w:pPr>
    </w:p>
    <w:p w:rsidR="00033DCA" w:rsidP="00033DCA" w14:paraId="207FE6EB" w14:textId="0002FB28">
      <w:pPr>
        <w:pStyle w:val="Caption"/>
        <w:keepNext/>
      </w:pPr>
      <w:bookmarkStart w:id="11" w:name="_Ref193205213"/>
      <w:r>
        <w:t xml:space="preserve">Table </w:t>
      </w:r>
      <w:r>
        <w:fldChar w:fldCharType="begin"/>
      </w:r>
      <w:r>
        <w:instrText xml:space="preserve"> SEQ Table \* ARABIC </w:instrText>
      </w:r>
      <w:r>
        <w:fldChar w:fldCharType="separate"/>
      </w:r>
      <w:r w:rsidR="00E57AF6">
        <w:rPr>
          <w:noProof/>
        </w:rPr>
        <w:t>5</w:t>
      </w:r>
      <w:r>
        <w:fldChar w:fldCharType="end"/>
      </w:r>
      <w:bookmarkEnd w:id="11"/>
      <w:r>
        <w:t>: Candidate Respondent Burden Estimates</w:t>
      </w:r>
    </w:p>
    <w:tbl>
      <w:tblPr>
        <w:tblW w:w="10710" w:type="dxa"/>
        <w:jc w:val="center"/>
        <w:tblLook w:val="04A0"/>
      </w:tblPr>
      <w:tblGrid>
        <w:gridCol w:w="1215"/>
        <w:gridCol w:w="2993"/>
        <w:gridCol w:w="1484"/>
        <w:gridCol w:w="1376"/>
        <w:gridCol w:w="1273"/>
        <w:gridCol w:w="1165"/>
        <w:gridCol w:w="1204"/>
      </w:tblGrid>
      <w:tr w14:paraId="7A97305E" w14:textId="77777777" w:rsidTr="005058D0">
        <w:tblPrEx>
          <w:tblW w:w="10710" w:type="dxa"/>
          <w:jc w:val="center"/>
          <w:tblLook w:val="04A0"/>
        </w:tblPrEx>
        <w:trPr>
          <w:trHeight w:val="900"/>
          <w:tblHeader/>
          <w:jc w:val="center"/>
        </w:trPr>
        <w:tc>
          <w:tcPr>
            <w:tcW w:w="1215"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2B4BE948"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Collection Year</w:t>
            </w:r>
          </w:p>
        </w:tc>
        <w:tc>
          <w:tcPr>
            <w:tcW w:w="2993"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1A413538" w14:textId="391CFE2B">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xml:space="preserve">Type of Respondent (e.g., </w:t>
            </w:r>
            <w:r w:rsidR="00957684">
              <w:rPr>
                <w:rFonts w:ascii="Aptos" w:eastAsia="Times New Roman" w:hAnsi="Aptos" w:cs="Calibri"/>
                <w:b/>
                <w:bCs/>
                <w:color w:val="000000"/>
                <w:sz w:val="21"/>
                <w:szCs w:val="21"/>
                <w:lang w:bidi="ar-SA"/>
              </w:rPr>
              <w:t>Position</w:t>
            </w:r>
            <w:r w:rsidRPr="005058D0">
              <w:rPr>
                <w:rFonts w:ascii="Aptos" w:eastAsia="Times New Roman" w:hAnsi="Aptos" w:cs="Calibri"/>
                <w:b/>
                <w:bCs/>
                <w:color w:val="000000"/>
                <w:sz w:val="21"/>
                <w:szCs w:val="21"/>
                <w:lang w:bidi="ar-SA"/>
              </w:rPr>
              <w:t>)</w:t>
            </w:r>
          </w:p>
        </w:tc>
        <w:tc>
          <w:tcPr>
            <w:tcW w:w="1484"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52A35273"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of Respondents          (a)</w:t>
            </w:r>
          </w:p>
        </w:tc>
        <w:tc>
          <w:tcPr>
            <w:tcW w:w="1376"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058D0" w:rsidRPr="005058D0" w:rsidP="006C0C4B" w14:paraId="5E9EECF4"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Annual # of Responses/ Respondent (b)</w:t>
            </w:r>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058D0" w:rsidRPr="005058D0" w:rsidP="006C0C4B" w14:paraId="11F52B0E"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 # of Annual Responses       (c) = (a) x (b)</w:t>
            </w:r>
          </w:p>
        </w:tc>
        <w:tc>
          <w:tcPr>
            <w:tcW w:w="1165"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058D0" w:rsidRPr="005058D0" w:rsidP="006C0C4B" w14:paraId="05816678"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Burden Hours/ Response    (d)</w:t>
            </w:r>
          </w:p>
        </w:tc>
        <w:tc>
          <w:tcPr>
            <w:tcW w:w="1204"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058D0" w:rsidRPr="005058D0" w:rsidP="006C0C4B" w14:paraId="5044CDC7"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 Annual Burden Hours    (e) = (c) x (d)</w:t>
            </w:r>
          </w:p>
        </w:tc>
      </w:tr>
      <w:tr w14:paraId="555B2CE7" w14:textId="77777777" w:rsidTr="005058D0">
        <w:tblPrEx>
          <w:tblW w:w="10710" w:type="dxa"/>
          <w:jc w:val="center"/>
          <w:tblLook w:val="04A0"/>
        </w:tblPrEx>
        <w:trPr>
          <w:trHeight w:val="780"/>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152787A1" w14:textId="77777777">
            <w:pPr>
              <w:widowControl/>
              <w:autoSpaceDE/>
              <w:autoSpaceDN/>
              <w:rPr>
                <w:rFonts w:ascii="Aptos" w:eastAsia="Times New Roman" w:hAnsi="Aptos" w:cs="Calibri"/>
                <w:b/>
                <w:bCs/>
                <w:color w:val="000000"/>
                <w:sz w:val="21"/>
                <w:szCs w:val="21"/>
                <w:lang w:bidi="ar-S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288ADA2C" w14:textId="77777777">
            <w:pPr>
              <w:widowControl/>
              <w:autoSpaceDE/>
              <w:autoSpaceDN/>
              <w:rPr>
                <w:rFonts w:ascii="Aptos" w:eastAsia="Times New Roman" w:hAnsi="Aptos" w:cs="Calibri"/>
                <w:b/>
                <w:bCs/>
                <w:color w:val="000000"/>
                <w:sz w:val="21"/>
                <w:szCs w:val="21"/>
                <w:lang w:bidi="ar-SA"/>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71E083AD" w14:textId="77777777">
            <w:pPr>
              <w:widowControl/>
              <w:autoSpaceDE/>
              <w:autoSpaceDN/>
              <w:rPr>
                <w:rFonts w:ascii="Aptos" w:eastAsia="Times New Roman" w:hAnsi="Aptos" w:cs="Calibri"/>
                <w:b/>
                <w:bCs/>
                <w:color w:val="000000"/>
                <w:sz w:val="21"/>
                <w:szCs w:val="21"/>
                <w:lang w:bidi="ar-SA"/>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4D287ECE" w14:textId="77777777">
            <w:pPr>
              <w:widowControl/>
              <w:autoSpaceDE/>
              <w:autoSpaceDN/>
              <w:rPr>
                <w:rFonts w:ascii="Aptos" w:eastAsia="Times New Roman" w:hAnsi="Aptos" w:cs="Calibri"/>
                <w:b/>
                <w:bCs/>
                <w:color w:val="000000"/>
                <w:sz w:val="21"/>
                <w:szCs w:val="21"/>
                <w:lang w:bidi="ar-SA"/>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25958186" w14:textId="77777777">
            <w:pPr>
              <w:widowControl/>
              <w:autoSpaceDE/>
              <w:autoSpaceDN/>
              <w:rPr>
                <w:rFonts w:ascii="Aptos" w:eastAsia="Times New Roman" w:hAnsi="Aptos" w:cs="Calibri"/>
                <w:b/>
                <w:bCs/>
                <w:color w:val="000000"/>
                <w:sz w:val="21"/>
                <w:szCs w:val="21"/>
                <w:lang w:bidi="ar-SA"/>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7396BF9A" w14:textId="77777777">
            <w:pPr>
              <w:widowControl/>
              <w:autoSpaceDE/>
              <w:autoSpaceDN/>
              <w:rPr>
                <w:rFonts w:ascii="Aptos" w:eastAsia="Times New Roman" w:hAnsi="Aptos" w:cs="Calibri"/>
                <w:b/>
                <w:bCs/>
                <w:color w:val="000000"/>
                <w:sz w:val="21"/>
                <w:szCs w:val="21"/>
                <w:lang w:bidi="ar-SA"/>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5058D0" w:rsidRPr="005058D0" w:rsidP="006C0C4B" w14:paraId="7941738C" w14:textId="77777777">
            <w:pPr>
              <w:widowControl/>
              <w:autoSpaceDE/>
              <w:autoSpaceDN/>
              <w:rPr>
                <w:rFonts w:ascii="Aptos" w:eastAsia="Times New Roman" w:hAnsi="Aptos" w:cs="Calibri"/>
                <w:b/>
                <w:bCs/>
                <w:color w:val="000000"/>
                <w:sz w:val="21"/>
                <w:szCs w:val="21"/>
                <w:lang w:bidi="ar-SA"/>
              </w:rPr>
            </w:pPr>
          </w:p>
        </w:tc>
      </w:tr>
      <w:tr w14:paraId="6224CDA4" w14:textId="77777777" w:rsidTr="005058D0">
        <w:tblPrEx>
          <w:tblW w:w="10710" w:type="dxa"/>
          <w:jc w:val="center"/>
          <w:tblLook w:val="04A0"/>
        </w:tblPrEx>
        <w:trPr>
          <w:trHeight w:val="315"/>
          <w:jc w:val="center"/>
        </w:trPr>
        <w:tc>
          <w:tcPr>
            <w:tcW w:w="107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058D0" w:rsidRPr="005058D0" w:rsidP="00AB1463" w14:paraId="268F4A5E" w14:textId="16482E2C">
            <w:pPr>
              <w:widowControl/>
              <w:autoSpaceDE/>
              <w:autoSpaceDN/>
              <w:jc w:val="center"/>
              <w:rPr>
                <w:rFonts w:ascii="Aptos" w:eastAsia="Times New Roman" w:hAnsi="Aptos" w:cs="Calibri"/>
                <w:b/>
                <w:bCs/>
                <w:sz w:val="21"/>
                <w:szCs w:val="21"/>
                <w:lang w:bidi="ar-SA"/>
              </w:rPr>
            </w:pPr>
            <w:r w:rsidRPr="005058D0">
              <w:rPr>
                <w:rFonts w:ascii="Aptos" w:eastAsia="Times New Roman" w:hAnsi="Aptos" w:cs="Calibri"/>
                <w:b/>
                <w:bCs/>
                <w:sz w:val="21"/>
                <w:szCs w:val="21"/>
                <w:lang w:bidi="ar-SA"/>
              </w:rPr>
              <w:t>2026 Census Test</w:t>
            </w:r>
          </w:p>
        </w:tc>
      </w:tr>
      <w:tr w14:paraId="28466419" w14:textId="77777777" w:rsidTr="005058D0">
        <w:tblPrEx>
          <w:tblW w:w="10710" w:type="dxa"/>
          <w:jc w:val="center"/>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25D67F5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2025</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30E1371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Enumerator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4B0BC73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47</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1DE79DD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1.02</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599E444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48</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27AE1A1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5D2C4E2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9</w:t>
            </w:r>
          </w:p>
        </w:tc>
      </w:tr>
      <w:tr w14:paraId="0CAFE7A9" w14:textId="77777777" w:rsidTr="005058D0">
        <w:tblPrEx>
          <w:tblW w:w="10710" w:type="dxa"/>
          <w:jc w:val="center"/>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2F7AD81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2025</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16C0CF5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Outreach Assistant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7DDFD09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0E5123D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59D8CEF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6D87B33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09F4142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r>
      <w:tr w14:paraId="33D68F72" w14:textId="77777777" w:rsidTr="005058D0">
        <w:tblPrEx>
          <w:tblW w:w="10710" w:type="dxa"/>
          <w:jc w:val="center"/>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5357077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2025</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4CC5A47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Trainer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5542387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16</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687D675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2DF2C90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16</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5616E98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0.17</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4809038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3</w:t>
            </w:r>
          </w:p>
        </w:tc>
      </w:tr>
      <w:tr w14:paraId="5E94B0C8" w14:textId="77777777" w:rsidTr="005058D0">
        <w:tblPrEx>
          <w:tblW w:w="10710" w:type="dxa"/>
          <w:jc w:val="center"/>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4949DF7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2025</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320F4E1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Field Supervisor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1032E0F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25</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0AECD75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3B0F0C1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25</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4B507BA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69A42AE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5</w:t>
            </w:r>
          </w:p>
        </w:tc>
      </w:tr>
      <w:tr w14:paraId="17F8BE0D" w14:textId="77777777" w:rsidTr="005058D0">
        <w:tblPrEx>
          <w:tblW w:w="10710" w:type="dxa"/>
          <w:jc w:val="center"/>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094ED8D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2026</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30E0ED4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Enumerator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3FFB490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3,393</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262C9C8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1.02</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187CE558"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3,461</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0A772AB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18ADE4A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658</w:t>
            </w:r>
          </w:p>
        </w:tc>
      </w:tr>
      <w:tr w14:paraId="4F11C04A" w14:textId="77777777" w:rsidTr="005058D0">
        <w:tblPrEx>
          <w:tblW w:w="10710" w:type="dxa"/>
          <w:jc w:val="center"/>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3C9FBA5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2026</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56BD39C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Outreach Assistant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345D954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74</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0533A6E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29976A1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74</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30CD398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4C25266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14</w:t>
            </w:r>
          </w:p>
        </w:tc>
      </w:tr>
      <w:tr w14:paraId="19C1750F" w14:textId="77777777" w:rsidTr="005058D0">
        <w:tblPrEx>
          <w:tblW w:w="10710" w:type="dxa"/>
          <w:jc w:val="center"/>
          <w:tblLook w:val="04A0"/>
        </w:tblPrEx>
        <w:trPr>
          <w:trHeight w:val="315"/>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770AA76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2026</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6EC60AE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Trainer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3E9D98D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3EFD1DE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0F7066A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661E0E2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0.17</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2A12861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r>
      <w:tr w14:paraId="618DA14D"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2DB4860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2026</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0187BD7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Field Supervisor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4F7CA47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124</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7BBF784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7B76F0F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124</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1D065F2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187C98D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24</w:t>
            </w:r>
          </w:p>
        </w:tc>
      </w:tr>
      <w:tr w14:paraId="3B21AB4D" w14:textId="77777777" w:rsidTr="005058D0">
        <w:tblPrEx>
          <w:tblW w:w="10710" w:type="dxa"/>
          <w:jc w:val="center"/>
          <w:tblLook w:val="04A0"/>
        </w:tblPrEx>
        <w:trPr>
          <w:trHeight w:val="300"/>
          <w:jc w:val="center"/>
        </w:trPr>
        <w:tc>
          <w:tcPr>
            <w:tcW w:w="107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058D0" w:rsidRPr="005058D0" w:rsidP="00AB1463" w14:paraId="57D2555D" w14:textId="7F599138">
            <w:pPr>
              <w:widowControl/>
              <w:autoSpaceDE/>
              <w:autoSpaceDN/>
              <w:jc w:val="center"/>
              <w:rPr>
                <w:rFonts w:ascii="Aptos" w:eastAsia="Times New Roman" w:hAnsi="Aptos" w:cs="Calibri"/>
                <w:b/>
                <w:bCs/>
                <w:sz w:val="21"/>
                <w:szCs w:val="21"/>
                <w:lang w:bidi="ar-SA"/>
              </w:rPr>
            </w:pPr>
            <w:r w:rsidRPr="005058D0">
              <w:rPr>
                <w:rFonts w:ascii="Aptos" w:eastAsia="Times New Roman" w:hAnsi="Aptos" w:cs="Calibri"/>
                <w:b/>
                <w:bCs/>
                <w:sz w:val="21"/>
                <w:szCs w:val="21"/>
                <w:lang w:bidi="ar-SA"/>
              </w:rPr>
              <w:t>2028 Census Test</w:t>
            </w:r>
          </w:p>
        </w:tc>
      </w:tr>
      <w:tr w14:paraId="488CBF74"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1171EE2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2027</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5ACA063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Enumerator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135D40B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47</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7B88E3C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1.02</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4D96483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48</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195C5AF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071B77E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9</w:t>
            </w:r>
          </w:p>
        </w:tc>
      </w:tr>
      <w:tr w14:paraId="3D6D8E4D"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5A999E3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2027</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5258162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Outreach Assistant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18568C0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4B474C7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094DACE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03EFDA5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2396FD3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r>
      <w:tr w14:paraId="25602A0B"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2EF9008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2027</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2197269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Trainer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3EB07B5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16</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1378CEE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1CA6A8B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16</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40A3802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0.17</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5B77FB7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3</w:t>
            </w:r>
          </w:p>
        </w:tc>
      </w:tr>
      <w:tr w14:paraId="24154390"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7539B20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2027</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416F7BB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Field Supervisor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6CE9750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25</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533BF9D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3EED8F9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25</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3AAA7AC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393620B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5</w:t>
            </w:r>
          </w:p>
        </w:tc>
      </w:tr>
      <w:tr w14:paraId="711BC864"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5ECDB4A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2028</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1498D74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Enumerator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4688238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3,393</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6FC8A0C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1.02</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7ECBDF5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3,461</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6E449EC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598BB70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658</w:t>
            </w:r>
          </w:p>
        </w:tc>
      </w:tr>
      <w:tr w14:paraId="12649C66"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51E3999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2028</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23881A0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Outreach Assistant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375B9F7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74</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51025E8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62F1D60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74</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72ADD5F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11F545E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14</w:t>
            </w:r>
          </w:p>
        </w:tc>
      </w:tr>
      <w:tr w14:paraId="2BBA9071"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38D0B379"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2028</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3981E83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Trainer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47B5ABB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1F8883D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5337719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110E034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0.17</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619F941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w:t>
            </w:r>
          </w:p>
        </w:tc>
      </w:tr>
      <w:tr w14:paraId="553B6DF5"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rsidR="005058D0" w:rsidRPr="005058D0" w:rsidP="006C0C4B" w14:paraId="2F43FC7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2028</w:t>
            </w:r>
          </w:p>
        </w:tc>
        <w:tc>
          <w:tcPr>
            <w:tcW w:w="2993" w:type="dxa"/>
            <w:tcBorders>
              <w:top w:val="nil"/>
              <w:left w:val="nil"/>
              <w:bottom w:val="single" w:sz="4" w:space="0" w:color="auto"/>
              <w:right w:val="single" w:sz="4" w:space="0" w:color="auto"/>
            </w:tcBorders>
            <w:shd w:val="clear" w:color="auto" w:fill="auto"/>
            <w:vAlign w:val="center"/>
            <w:hideMark/>
          </w:tcPr>
          <w:p w:rsidR="005058D0" w:rsidRPr="005058D0" w:rsidP="006C0C4B" w14:paraId="5E3A458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Field Supervisor Candidate</w:t>
            </w:r>
          </w:p>
        </w:tc>
        <w:tc>
          <w:tcPr>
            <w:tcW w:w="1484" w:type="dxa"/>
            <w:tcBorders>
              <w:top w:val="nil"/>
              <w:left w:val="nil"/>
              <w:bottom w:val="single" w:sz="4" w:space="0" w:color="auto"/>
              <w:right w:val="single" w:sz="4" w:space="0" w:color="auto"/>
            </w:tcBorders>
            <w:shd w:val="clear" w:color="auto" w:fill="auto"/>
            <w:vAlign w:val="center"/>
            <w:hideMark/>
          </w:tcPr>
          <w:p w:rsidR="005058D0" w:rsidRPr="005058D0" w:rsidP="006C0C4B" w14:paraId="7C89A75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124</w:t>
            </w:r>
          </w:p>
        </w:tc>
        <w:tc>
          <w:tcPr>
            <w:tcW w:w="1376" w:type="dxa"/>
            <w:tcBorders>
              <w:top w:val="nil"/>
              <w:left w:val="nil"/>
              <w:bottom w:val="single" w:sz="4" w:space="0" w:color="auto"/>
              <w:right w:val="single" w:sz="4" w:space="0" w:color="auto"/>
            </w:tcBorders>
            <w:shd w:val="clear" w:color="auto" w:fill="auto"/>
            <w:vAlign w:val="center"/>
            <w:hideMark/>
          </w:tcPr>
          <w:p w:rsidR="005058D0" w:rsidRPr="005058D0" w:rsidP="006C0C4B" w14:paraId="47E51B34"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273" w:type="dxa"/>
            <w:tcBorders>
              <w:top w:val="nil"/>
              <w:left w:val="nil"/>
              <w:bottom w:val="single" w:sz="4" w:space="0" w:color="auto"/>
              <w:right w:val="single" w:sz="4" w:space="0" w:color="auto"/>
            </w:tcBorders>
            <w:shd w:val="clear" w:color="auto" w:fill="auto"/>
            <w:vAlign w:val="center"/>
            <w:hideMark/>
          </w:tcPr>
          <w:p w:rsidR="005058D0" w:rsidRPr="005058D0" w:rsidP="006C0C4B" w14:paraId="3B51841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124</w:t>
            </w:r>
          </w:p>
        </w:tc>
        <w:tc>
          <w:tcPr>
            <w:tcW w:w="1165" w:type="dxa"/>
            <w:tcBorders>
              <w:top w:val="nil"/>
              <w:left w:val="nil"/>
              <w:bottom w:val="single" w:sz="4" w:space="0" w:color="auto"/>
              <w:right w:val="single" w:sz="4" w:space="0" w:color="auto"/>
            </w:tcBorders>
            <w:shd w:val="clear" w:color="auto" w:fill="auto"/>
            <w:vAlign w:val="center"/>
            <w:hideMark/>
          </w:tcPr>
          <w:p w:rsidR="005058D0" w:rsidRPr="005058D0" w:rsidP="006C0C4B" w14:paraId="4144426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204" w:type="dxa"/>
            <w:tcBorders>
              <w:top w:val="nil"/>
              <w:left w:val="nil"/>
              <w:bottom w:val="single" w:sz="4" w:space="0" w:color="auto"/>
              <w:right w:val="single" w:sz="4" w:space="0" w:color="auto"/>
            </w:tcBorders>
            <w:shd w:val="clear" w:color="auto" w:fill="auto"/>
            <w:vAlign w:val="center"/>
            <w:hideMark/>
          </w:tcPr>
          <w:p w:rsidR="005058D0" w:rsidRPr="005058D0" w:rsidP="006C0C4B" w14:paraId="72B4A5D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24</w:t>
            </w:r>
          </w:p>
        </w:tc>
      </w:tr>
      <w:tr w14:paraId="6AECF05D" w14:textId="77777777" w:rsidTr="005058D0">
        <w:tblPrEx>
          <w:tblW w:w="10710" w:type="dxa"/>
          <w:jc w:val="center"/>
          <w:tblLook w:val="04A0"/>
        </w:tblPrEx>
        <w:trPr>
          <w:trHeight w:val="300"/>
          <w:jc w:val="center"/>
        </w:trPr>
        <w:tc>
          <w:tcPr>
            <w:tcW w:w="121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058D0" w:rsidRPr="005058D0" w:rsidP="006C0C4B" w14:paraId="63F62678"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w:t>
            </w:r>
          </w:p>
        </w:tc>
        <w:tc>
          <w:tcPr>
            <w:tcW w:w="2993"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752EBAF5" w14:textId="77777777">
            <w:pPr>
              <w:widowControl/>
              <w:autoSpaceDE/>
              <w:autoSpaceDN/>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w:t>
            </w:r>
          </w:p>
        </w:tc>
        <w:tc>
          <w:tcPr>
            <w:tcW w:w="1484"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1CC74264"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7,358</w:t>
            </w:r>
          </w:p>
        </w:tc>
        <w:tc>
          <w:tcPr>
            <w:tcW w:w="1376"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234AB3B2" w14:textId="77777777">
            <w:pPr>
              <w:widowControl/>
              <w:autoSpaceDE/>
              <w:autoSpaceDN/>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w:t>
            </w:r>
          </w:p>
        </w:tc>
        <w:tc>
          <w:tcPr>
            <w:tcW w:w="1273"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03DC8471"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7,496</w:t>
            </w:r>
          </w:p>
        </w:tc>
        <w:tc>
          <w:tcPr>
            <w:tcW w:w="1165"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3DD18F2F" w14:textId="77777777">
            <w:pPr>
              <w:widowControl/>
              <w:autoSpaceDE/>
              <w:autoSpaceDN/>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w:t>
            </w:r>
          </w:p>
        </w:tc>
        <w:tc>
          <w:tcPr>
            <w:tcW w:w="1204" w:type="dxa"/>
            <w:tcBorders>
              <w:top w:val="nil"/>
              <w:left w:val="nil"/>
              <w:bottom w:val="single" w:sz="4" w:space="0" w:color="auto"/>
              <w:right w:val="single" w:sz="4" w:space="0" w:color="auto"/>
            </w:tcBorders>
            <w:shd w:val="clear" w:color="auto" w:fill="F2F2F2" w:themeFill="background1" w:themeFillShade="F2"/>
            <w:vAlign w:val="center"/>
            <w:hideMark/>
          </w:tcPr>
          <w:p w:rsidR="005058D0" w:rsidRPr="005058D0" w:rsidP="006C0C4B" w14:paraId="2B6ED764"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1,424</w:t>
            </w:r>
          </w:p>
        </w:tc>
      </w:tr>
    </w:tbl>
    <w:p w:rsidR="00164974" w:rsidP="0011479B" w14:paraId="2624E813" w14:textId="77777777">
      <w:pPr>
        <w:spacing w:line="259" w:lineRule="auto"/>
        <w:rPr>
          <w:rFonts w:ascii="Calibri" w:hAnsi="Calibri" w:cs="Calibri"/>
          <w:b/>
          <w:sz w:val="24"/>
          <w:szCs w:val="24"/>
        </w:rPr>
      </w:pPr>
    </w:p>
    <w:p w:rsidR="006C0C4B" w:rsidP="006C0C4B" w14:paraId="3190EB05" w14:textId="69AAE73B">
      <w:pPr>
        <w:pStyle w:val="Caption"/>
        <w:keepNext/>
      </w:pPr>
      <w:bookmarkStart w:id="12" w:name="_Ref193203636"/>
      <w:r>
        <w:t xml:space="preserve">Table </w:t>
      </w:r>
      <w:r>
        <w:fldChar w:fldCharType="begin"/>
      </w:r>
      <w:r>
        <w:instrText xml:space="preserve"> SEQ Table \* ARABIC </w:instrText>
      </w:r>
      <w:r>
        <w:fldChar w:fldCharType="separate"/>
      </w:r>
      <w:r w:rsidR="00E57AF6">
        <w:rPr>
          <w:noProof/>
        </w:rPr>
        <w:t>6</w:t>
      </w:r>
      <w:r>
        <w:fldChar w:fldCharType="end"/>
      </w:r>
      <w:bookmarkEnd w:id="12"/>
      <w:r>
        <w:t>: Candidate Respondent Cost Estimate for Time to Complete Collection</w:t>
      </w:r>
    </w:p>
    <w:tbl>
      <w:tblPr>
        <w:tblW w:w="10710" w:type="dxa"/>
        <w:jc w:val="center"/>
        <w:tblLook w:val="04A0"/>
      </w:tblPr>
      <w:tblGrid>
        <w:gridCol w:w="3250"/>
        <w:gridCol w:w="1484"/>
        <w:gridCol w:w="1376"/>
        <w:gridCol w:w="1405"/>
        <w:gridCol w:w="1434"/>
        <w:gridCol w:w="1761"/>
      </w:tblGrid>
      <w:tr w14:paraId="52FD9CC8" w14:textId="77777777" w:rsidTr="005058D0">
        <w:tblPrEx>
          <w:tblW w:w="10710" w:type="dxa"/>
          <w:jc w:val="center"/>
          <w:tblLook w:val="04A0"/>
        </w:tblPrEx>
        <w:trPr>
          <w:trHeight w:val="1200"/>
          <w:jc w:val="center"/>
        </w:trPr>
        <w:tc>
          <w:tcPr>
            <w:tcW w:w="3302"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6C0C4B" w:rsidRPr="005058D0" w:rsidP="006C0C4B" w14:paraId="70599808"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Type of Respondent</w:t>
            </w:r>
            <w:r w:rsidRPr="005058D0">
              <w:rPr>
                <w:rFonts w:ascii="Aptos" w:eastAsia="Times New Roman" w:hAnsi="Aptos" w:cs="Calibri"/>
                <w:color w:val="000000"/>
                <w:sz w:val="21"/>
                <w:szCs w:val="21"/>
                <w:lang w:bidi="ar-SA"/>
              </w:rPr>
              <w:t>     </w:t>
            </w:r>
          </w:p>
        </w:tc>
        <w:tc>
          <w:tcPr>
            <w:tcW w:w="1439"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382A651D"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Number of Respondents</w:t>
            </w:r>
          </w:p>
        </w:tc>
        <w:tc>
          <w:tcPr>
            <w:tcW w:w="1316"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4D75ED44"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Number of Responses per Respondent</w:t>
            </w:r>
          </w:p>
        </w:tc>
        <w:tc>
          <w:tcPr>
            <w:tcW w:w="1413"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401C1A7A"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Average Burden Hours/ Response</w:t>
            </w:r>
          </w:p>
        </w:tc>
        <w:tc>
          <w:tcPr>
            <w:tcW w:w="1453"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11308CD2"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Hourly Wage Rate</w:t>
            </w:r>
          </w:p>
        </w:tc>
        <w:tc>
          <w:tcPr>
            <w:tcW w:w="1787" w:type="dxa"/>
            <w:tcBorders>
              <w:top w:val="single" w:sz="4" w:space="0" w:color="auto"/>
              <w:left w:val="nil"/>
              <w:bottom w:val="single" w:sz="4" w:space="0" w:color="auto"/>
              <w:right w:val="single" w:sz="4" w:space="0" w:color="auto"/>
            </w:tcBorders>
            <w:shd w:val="clear" w:color="000000" w:fill="BDD6EE"/>
            <w:vAlign w:val="center"/>
            <w:hideMark/>
          </w:tcPr>
          <w:p w:rsidR="006C0C4B" w:rsidRPr="005058D0" w:rsidP="006C0C4B" w14:paraId="0E97073E"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 Burden Costs</w:t>
            </w:r>
          </w:p>
        </w:tc>
      </w:tr>
      <w:tr w14:paraId="4E2DBE1B" w14:textId="77777777" w:rsidTr="005058D0">
        <w:tblPrEx>
          <w:tblW w:w="10710" w:type="dxa"/>
          <w:jc w:val="center"/>
          <w:tblLook w:val="04A0"/>
        </w:tblPrEx>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center"/>
            <w:hideMark/>
          </w:tcPr>
          <w:p w:rsidR="006C0C4B" w:rsidRPr="005058D0" w:rsidP="006C0C4B" w14:paraId="6674748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Enumerator Candidate</w:t>
            </w:r>
          </w:p>
        </w:tc>
        <w:tc>
          <w:tcPr>
            <w:tcW w:w="1439" w:type="dxa"/>
            <w:tcBorders>
              <w:top w:val="nil"/>
              <w:left w:val="nil"/>
              <w:bottom w:val="single" w:sz="4" w:space="0" w:color="auto"/>
              <w:right w:val="single" w:sz="4" w:space="0" w:color="auto"/>
            </w:tcBorders>
            <w:shd w:val="clear" w:color="auto" w:fill="auto"/>
            <w:vAlign w:val="center"/>
            <w:hideMark/>
          </w:tcPr>
          <w:p w:rsidR="006C0C4B" w:rsidRPr="005058D0" w:rsidP="006C0C4B" w14:paraId="1CA75103"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6,880</w:t>
            </w:r>
          </w:p>
        </w:tc>
        <w:tc>
          <w:tcPr>
            <w:tcW w:w="1316" w:type="dxa"/>
            <w:tcBorders>
              <w:top w:val="nil"/>
              <w:left w:val="nil"/>
              <w:bottom w:val="single" w:sz="4" w:space="0" w:color="auto"/>
              <w:right w:val="single" w:sz="4" w:space="0" w:color="auto"/>
            </w:tcBorders>
            <w:shd w:val="clear" w:color="auto" w:fill="auto"/>
            <w:vAlign w:val="center"/>
            <w:hideMark/>
          </w:tcPr>
          <w:p w:rsidR="006C0C4B" w:rsidRPr="005058D0" w:rsidP="006C0C4B" w14:paraId="59DB9E2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1.02</w:t>
            </w:r>
          </w:p>
        </w:tc>
        <w:tc>
          <w:tcPr>
            <w:tcW w:w="1413" w:type="dxa"/>
            <w:tcBorders>
              <w:top w:val="nil"/>
              <w:left w:val="nil"/>
              <w:bottom w:val="single" w:sz="4" w:space="0" w:color="auto"/>
              <w:right w:val="single" w:sz="4" w:space="0" w:color="auto"/>
            </w:tcBorders>
            <w:shd w:val="clear" w:color="auto" w:fill="auto"/>
            <w:vAlign w:val="center"/>
            <w:hideMark/>
          </w:tcPr>
          <w:p w:rsidR="006C0C4B" w:rsidRPr="005058D0" w:rsidP="006C0C4B" w14:paraId="594E411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453" w:type="dxa"/>
            <w:tcBorders>
              <w:top w:val="nil"/>
              <w:left w:val="nil"/>
              <w:bottom w:val="single" w:sz="4" w:space="0" w:color="auto"/>
              <w:right w:val="single" w:sz="4" w:space="0" w:color="auto"/>
            </w:tcBorders>
            <w:shd w:val="clear" w:color="auto" w:fill="auto"/>
            <w:vAlign w:val="center"/>
            <w:hideMark/>
          </w:tcPr>
          <w:p w:rsidR="006C0C4B" w:rsidRPr="005058D0" w:rsidP="006C0C4B" w14:paraId="2A24C94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$19.38 </w:t>
            </w:r>
          </w:p>
        </w:tc>
        <w:tc>
          <w:tcPr>
            <w:tcW w:w="1787" w:type="dxa"/>
            <w:tcBorders>
              <w:top w:val="nil"/>
              <w:left w:val="nil"/>
              <w:bottom w:val="single" w:sz="4" w:space="0" w:color="auto"/>
              <w:right w:val="single" w:sz="4" w:space="0" w:color="auto"/>
            </w:tcBorders>
            <w:shd w:val="clear" w:color="auto" w:fill="auto"/>
            <w:vAlign w:val="center"/>
            <w:hideMark/>
          </w:tcPr>
          <w:p w:rsidR="006C0C4B" w:rsidRPr="005058D0" w:rsidP="006C0C4B" w14:paraId="604B920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$25,840 </w:t>
            </w:r>
          </w:p>
        </w:tc>
      </w:tr>
      <w:tr w14:paraId="15CFC3FE" w14:textId="77777777" w:rsidTr="005058D0">
        <w:tblPrEx>
          <w:tblW w:w="10710" w:type="dxa"/>
          <w:jc w:val="center"/>
          <w:tblLook w:val="04A0"/>
        </w:tblPrEx>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center"/>
            <w:hideMark/>
          </w:tcPr>
          <w:p w:rsidR="006C0C4B" w:rsidRPr="005058D0" w:rsidP="006C0C4B" w14:paraId="4BE2E80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Outreach Assistant Candidate</w:t>
            </w:r>
          </w:p>
        </w:tc>
        <w:tc>
          <w:tcPr>
            <w:tcW w:w="1439" w:type="dxa"/>
            <w:tcBorders>
              <w:top w:val="nil"/>
              <w:left w:val="nil"/>
              <w:bottom w:val="single" w:sz="4" w:space="0" w:color="auto"/>
              <w:right w:val="single" w:sz="4" w:space="0" w:color="auto"/>
            </w:tcBorders>
            <w:shd w:val="clear" w:color="auto" w:fill="auto"/>
            <w:vAlign w:val="center"/>
            <w:hideMark/>
          </w:tcPr>
          <w:p w:rsidR="006C0C4B" w:rsidRPr="005058D0" w:rsidP="006C0C4B" w14:paraId="5AED172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148</w:t>
            </w:r>
          </w:p>
        </w:tc>
        <w:tc>
          <w:tcPr>
            <w:tcW w:w="1316" w:type="dxa"/>
            <w:tcBorders>
              <w:top w:val="nil"/>
              <w:left w:val="nil"/>
              <w:bottom w:val="single" w:sz="4" w:space="0" w:color="auto"/>
              <w:right w:val="single" w:sz="4" w:space="0" w:color="auto"/>
            </w:tcBorders>
            <w:shd w:val="clear" w:color="auto" w:fill="auto"/>
            <w:vAlign w:val="center"/>
            <w:hideMark/>
          </w:tcPr>
          <w:p w:rsidR="006C0C4B" w:rsidRPr="005058D0" w:rsidP="006C0C4B" w14:paraId="549F457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3" w:type="dxa"/>
            <w:tcBorders>
              <w:top w:val="nil"/>
              <w:left w:val="nil"/>
              <w:bottom w:val="single" w:sz="4" w:space="0" w:color="auto"/>
              <w:right w:val="single" w:sz="4" w:space="0" w:color="auto"/>
            </w:tcBorders>
            <w:shd w:val="clear" w:color="auto" w:fill="auto"/>
            <w:vAlign w:val="center"/>
            <w:hideMark/>
          </w:tcPr>
          <w:p w:rsidR="006C0C4B" w:rsidRPr="005058D0" w:rsidP="006C0C4B" w14:paraId="7D387C1B"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453" w:type="dxa"/>
            <w:tcBorders>
              <w:top w:val="nil"/>
              <w:left w:val="nil"/>
              <w:bottom w:val="single" w:sz="4" w:space="0" w:color="auto"/>
              <w:right w:val="single" w:sz="4" w:space="0" w:color="auto"/>
            </w:tcBorders>
            <w:shd w:val="clear" w:color="auto" w:fill="auto"/>
            <w:vAlign w:val="center"/>
            <w:hideMark/>
          </w:tcPr>
          <w:p w:rsidR="006C0C4B" w:rsidRPr="005058D0" w:rsidP="006C0C4B" w14:paraId="7AFE1982"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$19.38 </w:t>
            </w:r>
          </w:p>
        </w:tc>
        <w:tc>
          <w:tcPr>
            <w:tcW w:w="1787" w:type="dxa"/>
            <w:tcBorders>
              <w:top w:val="nil"/>
              <w:left w:val="nil"/>
              <w:bottom w:val="single" w:sz="4" w:space="0" w:color="auto"/>
              <w:right w:val="single" w:sz="4" w:space="0" w:color="auto"/>
            </w:tcBorders>
            <w:shd w:val="clear" w:color="auto" w:fill="auto"/>
            <w:vAlign w:val="center"/>
            <w:hideMark/>
          </w:tcPr>
          <w:p w:rsidR="006C0C4B" w:rsidRPr="005058D0" w:rsidP="006C0C4B" w14:paraId="01257A4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$545 </w:t>
            </w:r>
          </w:p>
        </w:tc>
      </w:tr>
      <w:tr w14:paraId="6D0CEC31" w14:textId="77777777" w:rsidTr="005058D0">
        <w:tblPrEx>
          <w:tblW w:w="10710" w:type="dxa"/>
          <w:jc w:val="center"/>
          <w:tblLook w:val="04A0"/>
        </w:tblPrEx>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center"/>
            <w:hideMark/>
          </w:tcPr>
          <w:p w:rsidR="006C0C4B" w:rsidRPr="005058D0" w:rsidP="006C0C4B" w14:paraId="5E9E997A"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Trainer Candidate</w:t>
            </w:r>
          </w:p>
        </w:tc>
        <w:tc>
          <w:tcPr>
            <w:tcW w:w="1439" w:type="dxa"/>
            <w:tcBorders>
              <w:top w:val="nil"/>
              <w:left w:val="nil"/>
              <w:bottom w:val="single" w:sz="4" w:space="0" w:color="auto"/>
              <w:right w:val="single" w:sz="4" w:space="0" w:color="auto"/>
            </w:tcBorders>
            <w:shd w:val="clear" w:color="auto" w:fill="auto"/>
            <w:vAlign w:val="center"/>
            <w:hideMark/>
          </w:tcPr>
          <w:p w:rsidR="006C0C4B" w:rsidRPr="005058D0" w:rsidP="006C0C4B" w14:paraId="0572B720"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32</w:t>
            </w:r>
          </w:p>
        </w:tc>
        <w:tc>
          <w:tcPr>
            <w:tcW w:w="1316" w:type="dxa"/>
            <w:tcBorders>
              <w:top w:val="nil"/>
              <w:left w:val="nil"/>
              <w:bottom w:val="single" w:sz="4" w:space="0" w:color="auto"/>
              <w:right w:val="single" w:sz="4" w:space="0" w:color="auto"/>
            </w:tcBorders>
            <w:shd w:val="clear" w:color="auto" w:fill="auto"/>
            <w:vAlign w:val="center"/>
            <w:hideMark/>
          </w:tcPr>
          <w:p w:rsidR="006C0C4B" w:rsidRPr="005058D0" w:rsidP="006C0C4B" w14:paraId="1CE801AC"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3" w:type="dxa"/>
            <w:tcBorders>
              <w:top w:val="nil"/>
              <w:left w:val="nil"/>
              <w:bottom w:val="single" w:sz="4" w:space="0" w:color="auto"/>
              <w:right w:val="single" w:sz="4" w:space="0" w:color="auto"/>
            </w:tcBorders>
            <w:shd w:val="clear" w:color="auto" w:fill="auto"/>
            <w:vAlign w:val="center"/>
            <w:hideMark/>
          </w:tcPr>
          <w:p w:rsidR="006C0C4B" w:rsidRPr="005058D0" w:rsidP="006C0C4B" w14:paraId="0B94DC0F"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0.17</w:t>
            </w:r>
          </w:p>
        </w:tc>
        <w:tc>
          <w:tcPr>
            <w:tcW w:w="1453" w:type="dxa"/>
            <w:tcBorders>
              <w:top w:val="nil"/>
              <w:left w:val="nil"/>
              <w:bottom w:val="single" w:sz="4" w:space="0" w:color="auto"/>
              <w:right w:val="single" w:sz="4" w:space="0" w:color="auto"/>
            </w:tcBorders>
            <w:shd w:val="clear" w:color="auto" w:fill="auto"/>
            <w:vAlign w:val="center"/>
            <w:hideMark/>
          </w:tcPr>
          <w:p w:rsidR="006C0C4B" w:rsidRPr="005058D0" w:rsidP="006C0C4B" w14:paraId="68CAE43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$20.88 </w:t>
            </w:r>
          </w:p>
        </w:tc>
        <w:tc>
          <w:tcPr>
            <w:tcW w:w="1787" w:type="dxa"/>
            <w:tcBorders>
              <w:top w:val="nil"/>
              <w:left w:val="nil"/>
              <w:bottom w:val="single" w:sz="4" w:space="0" w:color="auto"/>
              <w:right w:val="single" w:sz="4" w:space="0" w:color="auto"/>
            </w:tcBorders>
            <w:shd w:val="clear" w:color="auto" w:fill="auto"/>
            <w:vAlign w:val="center"/>
            <w:hideMark/>
          </w:tcPr>
          <w:p w:rsidR="006C0C4B" w:rsidRPr="005058D0" w:rsidP="006C0C4B" w14:paraId="4AA3129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$114 </w:t>
            </w:r>
          </w:p>
        </w:tc>
      </w:tr>
      <w:tr w14:paraId="12D4DF10" w14:textId="77777777" w:rsidTr="005058D0">
        <w:tblPrEx>
          <w:tblW w:w="10710" w:type="dxa"/>
          <w:jc w:val="center"/>
          <w:tblLook w:val="04A0"/>
        </w:tblPrEx>
        <w:trPr>
          <w:trHeight w:val="300"/>
          <w:jc w:val="center"/>
        </w:trPr>
        <w:tc>
          <w:tcPr>
            <w:tcW w:w="3302" w:type="dxa"/>
            <w:tcBorders>
              <w:top w:val="nil"/>
              <w:left w:val="single" w:sz="4" w:space="0" w:color="auto"/>
              <w:bottom w:val="single" w:sz="4" w:space="0" w:color="auto"/>
              <w:right w:val="single" w:sz="4" w:space="0" w:color="auto"/>
            </w:tcBorders>
            <w:shd w:val="clear" w:color="auto" w:fill="auto"/>
            <w:vAlign w:val="center"/>
            <w:hideMark/>
          </w:tcPr>
          <w:p w:rsidR="006C0C4B" w:rsidRPr="005058D0" w:rsidP="006C0C4B" w14:paraId="23CDFCA1"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Census Field Supervisor Candidate</w:t>
            </w:r>
          </w:p>
        </w:tc>
        <w:tc>
          <w:tcPr>
            <w:tcW w:w="1439" w:type="dxa"/>
            <w:tcBorders>
              <w:top w:val="nil"/>
              <w:left w:val="nil"/>
              <w:bottom w:val="single" w:sz="4" w:space="0" w:color="auto"/>
              <w:right w:val="single" w:sz="4" w:space="0" w:color="auto"/>
            </w:tcBorders>
            <w:shd w:val="clear" w:color="auto" w:fill="auto"/>
            <w:vAlign w:val="center"/>
            <w:hideMark/>
          </w:tcPr>
          <w:p w:rsidR="006C0C4B" w:rsidRPr="005058D0" w:rsidP="006C0C4B" w14:paraId="30616476"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298</w:t>
            </w:r>
          </w:p>
        </w:tc>
        <w:tc>
          <w:tcPr>
            <w:tcW w:w="1316" w:type="dxa"/>
            <w:tcBorders>
              <w:top w:val="nil"/>
              <w:left w:val="nil"/>
              <w:bottom w:val="single" w:sz="4" w:space="0" w:color="auto"/>
              <w:right w:val="single" w:sz="4" w:space="0" w:color="auto"/>
            </w:tcBorders>
            <w:shd w:val="clear" w:color="auto" w:fill="auto"/>
            <w:vAlign w:val="center"/>
            <w:hideMark/>
          </w:tcPr>
          <w:p w:rsidR="006C0C4B" w:rsidRPr="005058D0" w:rsidP="006C0C4B" w14:paraId="2357D0A5"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1</w:t>
            </w:r>
          </w:p>
        </w:tc>
        <w:tc>
          <w:tcPr>
            <w:tcW w:w="1413" w:type="dxa"/>
            <w:tcBorders>
              <w:top w:val="nil"/>
              <w:left w:val="nil"/>
              <w:bottom w:val="single" w:sz="4" w:space="0" w:color="auto"/>
              <w:right w:val="single" w:sz="4" w:space="0" w:color="auto"/>
            </w:tcBorders>
            <w:shd w:val="clear" w:color="auto" w:fill="auto"/>
            <w:vAlign w:val="center"/>
            <w:hideMark/>
          </w:tcPr>
          <w:p w:rsidR="006C0C4B" w:rsidRPr="005058D0" w:rsidP="006C0C4B" w14:paraId="7AEC123E"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0.19</w:t>
            </w:r>
          </w:p>
        </w:tc>
        <w:tc>
          <w:tcPr>
            <w:tcW w:w="1453" w:type="dxa"/>
            <w:tcBorders>
              <w:top w:val="nil"/>
              <w:left w:val="nil"/>
              <w:bottom w:val="single" w:sz="4" w:space="0" w:color="auto"/>
              <w:right w:val="single" w:sz="4" w:space="0" w:color="auto"/>
            </w:tcBorders>
            <w:shd w:val="clear" w:color="auto" w:fill="auto"/>
            <w:vAlign w:val="center"/>
            <w:hideMark/>
          </w:tcPr>
          <w:p w:rsidR="006C0C4B" w:rsidRPr="005058D0" w:rsidP="006C0C4B" w14:paraId="4D84DF97"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$20.88 </w:t>
            </w:r>
          </w:p>
        </w:tc>
        <w:tc>
          <w:tcPr>
            <w:tcW w:w="1787" w:type="dxa"/>
            <w:tcBorders>
              <w:top w:val="nil"/>
              <w:left w:val="nil"/>
              <w:bottom w:val="single" w:sz="4" w:space="0" w:color="auto"/>
              <w:right w:val="single" w:sz="4" w:space="0" w:color="auto"/>
            </w:tcBorders>
            <w:shd w:val="clear" w:color="auto" w:fill="auto"/>
            <w:vAlign w:val="center"/>
            <w:hideMark/>
          </w:tcPr>
          <w:p w:rsidR="006C0C4B" w:rsidRPr="005058D0" w:rsidP="006C0C4B" w14:paraId="7D82827D" w14:textId="77777777">
            <w:pPr>
              <w:widowControl/>
              <w:autoSpaceDE/>
              <w:autoSpaceDN/>
              <w:jc w:val="center"/>
              <w:rPr>
                <w:rFonts w:ascii="Aptos" w:eastAsia="Times New Roman" w:hAnsi="Aptos" w:cs="Calibri"/>
                <w:color w:val="000000"/>
                <w:sz w:val="21"/>
                <w:szCs w:val="21"/>
                <w:lang w:bidi="ar-SA"/>
              </w:rPr>
            </w:pPr>
            <w:r w:rsidRPr="005058D0">
              <w:rPr>
                <w:rFonts w:ascii="Aptos" w:eastAsia="Times New Roman" w:hAnsi="Aptos" w:cs="Calibri"/>
                <w:color w:val="000000"/>
                <w:sz w:val="21"/>
                <w:szCs w:val="21"/>
                <w:lang w:bidi="ar-SA"/>
              </w:rPr>
              <w:t xml:space="preserve">$1,182 </w:t>
            </w:r>
          </w:p>
        </w:tc>
      </w:tr>
      <w:tr w14:paraId="2D843E16" w14:textId="77777777" w:rsidTr="005058D0">
        <w:tblPrEx>
          <w:tblW w:w="10710" w:type="dxa"/>
          <w:jc w:val="center"/>
          <w:tblLook w:val="04A0"/>
        </w:tblPrEx>
        <w:trPr>
          <w:trHeight w:val="300"/>
          <w:jc w:val="center"/>
        </w:trPr>
        <w:tc>
          <w:tcPr>
            <w:tcW w:w="330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6C0C4B" w:rsidRPr="005058D0" w:rsidP="006C0C4B" w14:paraId="0B7E20CA"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Total</w:t>
            </w:r>
          </w:p>
        </w:tc>
        <w:tc>
          <w:tcPr>
            <w:tcW w:w="1439" w:type="dxa"/>
            <w:tcBorders>
              <w:top w:val="nil"/>
              <w:left w:val="nil"/>
              <w:bottom w:val="single" w:sz="4" w:space="0" w:color="auto"/>
              <w:right w:val="single" w:sz="4" w:space="0" w:color="auto"/>
            </w:tcBorders>
            <w:shd w:val="clear" w:color="auto" w:fill="F2F2F2" w:themeFill="background1" w:themeFillShade="F2"/>
            <w:vAlign w:val="center"/>
            <w:hideMark/>
          </w:tcPr>
          <w:p w:rsidR="006C0C4B" w:rsidRPr="005058D0" w:rsidP="006C0C4B" w14:paraId="00BC8CCD"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7,358</w:t>
            </w:r>
          </w:p>
        </w:tc>
        <w:tc>
          <w:tcPr>
            <w:tcW w:w="1316" w:type="dxa"/>
            <w:tcBorders>
              <w:top w:val="nil"/>
              <w:left w:val="nil"/>
              <w:bottom w:val="single" w:sz="4" w:space="0" w:color="auto"/>
              <w:right w:val="single" w:sz="4" w:space="0" w:color="auto"/>
            </w:tcBorders>
            <w:shd w:val="clear" w:color="auto" w:fill="F2F2F2" w:themeFill="background1" w:themeFillShade="F2"/>
            <w:vAlign w:val="center"/>
            <w:hideMark/>
          </w:tcPr>
          <w:p w:rsidR="006C0C4B" w:rsidRPr="005058D0" w:rsidP="006C0C4B" w14:paraId="5C72366A"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413" w:type="dxa"/>
            <w:tcBorders>
              <w:top w:val="nil"/>
              <w:left w:val="nil"/>
              <w:bottom w:val="single" w:sz="4" w:space="0" w:color="auto"/>
              <w:right w:val="single" w:sz="4" w:space="0" w:color="auto"/>
            </w:tcBorders>
            <w:shd w:val="clear" w:color="auto" w:fill="F2F2F2" w:themeFill="background1" w:themeFillShade="F2"/>
            <w:vAlign w:val="center"/>
            <w:hideMark/>
          </w:tcPr>
          <w:p w:rsidR="006C0C4B" w:rsidRPr="005058D0" w:rsidP="006C0C4B" w14:paraId="249E6537"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453" w:type="dxa"/>
            <w:tcBorders>
              <w:top w:val="nil"/>
              <w:left w:val="nil"/>
              <w:bottom w:val="single" w:sz="4" w:space="0" w:color="auto"/>
              <w:right w:val="single" w:sz="4" w:space="0" w:color="auto"/>
            </w:tcBorders>
            <w:shd w:val="clear" w:color="auto" w:fill="F2F2F2" w:themeFill="background1" w:themeFillShade="F2"/>
            <w:vAlign w:val="center"/>
            <w:hideMark/>
          </w:tcPr>
          <w:p w:rsidR="006C0C4B" w:rsidRPr="005058D0" w:rsidP="006C0C4B" w14:paraId="6B9DB2B7"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w:t>
            </w:r>
          </w:p>
        </w:tc>
        <w:tc>
          <w:tcPr>
            <w:tcW w:w="1787" w:type="dxa"/>
            <w:tcBorders>
              <w:top w:val="nil"/>
              <w:left w:val="nil"/>
              <w:bottom w:val="single" w:sz="4" w:space="0" w:color="auto"/>
              <w:right w:val="single" w:sz="4" w:space="0" w:color="auto"/>
            </w:tcBorders>
            <w:shd w:val="clear" w:color="auto" w:fill="F2F2F2" w:themeFill="background1" w:themeFillShade="F2"/>
            <w:vAlign w:val="center"/>
            <w:hideMark/>
          </w:tcPr>
          <w:p w:rsidR="006C0C4B" w:rsidRPr="005058D0" w:rsidP="006C0C4B" w14:paraId="1BDDF81D" w14:textId="77777777">
            <w:pPr>
              <w:widowControl/>
              <w:autoSpaceDE/>
              <w:autoSpaceDN/>
              <w:jc w:val="center"/>
              <w:rPr>
                <w:rFonts w:ascii="Aptos" w:eastAsia="Times New Roman" w:hAnsi="Aptos" w:cs="Calibri"/>
                <w:b/>
                <w:bCs/>
                <w:color w:val="000000"/>
                <w:sz w:val="21"/>
                <w:szCs w:val="21"/>
                <w:lang w:bidi="ar-SA"/>
              </w:rPr>
            </w:pPr>
            <w:r w:rsidRPr="005058D0">
              <w:rPr>
                <w:rFonts w:ascii="Aptos" w:eastAsia="Times New Roman" w:hAnsi="Aptos" w:cs="Calibri"/>
                <w:b/>
                <w:bCs/>
                <w:color w:val="000000"/>
                <w:sz w:val="21"/>
                <w:szCs w:val="21"/>
                <w:lang w:bidi="ar-SA"/>
              </w:rPr>
              <w:t xml:space="preserve">$27,681 </w:t>
            </w:r>
          </w:p>
        </w:tc>
      </w:tr>
    </w:tbl>
    <w:p w:rsidR="006C0C4B" w:rsidP="0011479B" w14:paraId="4D841D7A" w14:textId="77777777">
      <w:pPr>
        <w:spacing w:line="259" w:lineRule="auto"/>
        <w:rPr>
          <w:rFonts w:ascii="Calibri" w:hAnsi="Calibri" w:cs="Calibri"/>
          <w:b/>
          <w:sz w:val="24"/>
          <w:szCs w:val="24"/>
        </w:rPr>
      </w:pPr>
    </w:p>
    <w:tbl>
      <w:tblPr>
        <w:tblW w:w="8640" w:type="dxa"/>
        <w:tblInd w:w="1800" w:type="dxa"/>
        <w:tblLook w:val="04A0"/>
      </w:tblPr>
      <w:tblGrid>
        <w:gridCol w:w="4180"/>
        <w:gridCol w:w="4460"/>
      </w:tblGrid>
      <w:tr w14:paraId="7550C9D9" w14:textId="77777777" w:rsidTr="00A72DD6">
        <w:tblPrEx>
          <w:tblW w:w="8640" w:type="dxa"/>
          <w:tblInd w:w="1800" w:type="dxa"/>
          <w:tblLook w:val="04A0"/>
        </w:tblPrEx>
        <w:trPr>
          <w:trHeight w:val="375"/>
        </w:trPr>
        <w:tc>
          <w:tcPr>
            <w:tcW w:w="4180" w:type="dxa"/>
            <w:tcBorders>
              <w:top w:val="nil"/>
              <w:left w:val="nil"/>
              <w:bottom w:val="nil"/>
              <w:right w:val="nil"/>
            </w:tcBorders>
            <w:shd w:val="clear" w:color="auto" w:fill="auto"/>
            <w:noWrap/>
            <w:vAlign w:val="bottom"/>
            <w:hideMark/>
          </w:tcPr>
          <w:p w:rsidR="00A72DD6" w:rsidRPr="00A72DD6" w:rsidP="00A72DD6" w14:paraId="660BD646" w14:textId="07078D43">
            <w:pPr>
              <w:widowControl/>
              <w:autoSpaceDE/>
              <w:autoSpaceDN/>
              <w:rPr>
                <w:rFonts w:ascii="Times New Roman" w:eastAsia="Times New Roman" w:hAnsi="Times New Roman" w:cs="Times New Roman"/>
                <w:sz w:val="20"/>
                <w:szCs w:val="20"/>
                <w:lang w:bidi="ar-SA"/>
              </w:rPr>
            </w:pPr>
            <w:r w:rsidRPr="00A72DD6">
              <w:rPr>
                <w:rFonts w:ascii="Calibri" w:eastAsia="Times New Roman" w:hAnsi="Calibri" w:cs="Calibri"/>
                <w:b/>
                <w:bCs/>
                <w:color w:val="000000"/>
                <w:sz w:val="28"/>
                <w:szCs w:val="28"/>
                <w:lang w:bidi="ar-SA"/>
              </w:rPr>
              <w:t>Total Burden Hours</w:t>
            </w:r>
            <w:r>
              <w:rPr>
                <w:rFonts w:ascii="Calibri" w:eastAsia="Times New Roman" w:hAnsi="Calibri" w:cs="Calibri"/>
                <w:b/>
                <w:bCs/>
                <w:color w:val="000000"/>
                <w:sz w:val="28"/>
                <w:szCs w:val="28"/>
                <w:lang w:bidi="ar-SA"/>
              </w:rPr>
              <w:t xml:space="preserve"> </w:t>
            </w:r>
            <w:r w:rsidRPr="00A72DD6">
              <w:rPr>
                <w:rFonts w:ascii="Calibri" w:eastAsia="Times New Roman" w:hAnsi="Calibri" w:cs="Calibri"/>
                <w:color w:val="000000"/>
                <w:sz w:val="24"/>
                <w:szCs w:val="24"/>
                <w:lang w:bidi="ar-SA"/>
              </w:rPr>
              <w:t>(Tables 3 &amp; 5)</w:t>
            </w:r>
          </w:p>
        </w:tc>
        <w:tc>
          <w:tcPr>
            <w:tcW w:w="4460" w:type="dxa"/>
            <w:tcBorders>
              <w:top w:val="nil"/>
              <w:left w:val="nil"/>
              <w:bottom w:val="nil"/>
              <w:right w:val="nil"/>
            </w:tcBorders>
            <w:shd w:val="clear" w:color="auto" w:fill="auto"/>
            <w:noWrap/>
            <w:vAlign w:val="bottom"/>
            <w:hideMark/>
          </w:tcPr>
          <w:p w:rsidR="00A72DD6" w:rsidRPr="00A72DD6" w:rsidP="00A72DD6" w14:paraId="6F283A48" w14:textId="77777777">
            <w:pPr>
              <w:widowControl/>
              <w:autoSpaceDE/>
              <w:autoSpaceDN/>
              <w:jc w:val="right"/>
              <w:rPr>
                <w:rFonts w:ascii="Calibri" w:eastAsia="Times New Roman" w:hAnsi="Calibri" w:cs="Calibri"/>
                <w:b/>
                <w:bCs/>
                <w:color w:val="000000"/>
                <w:sz w:val="28"/>
                <w:szCs w:val="28"/>
                <w:lang w:bidi="ar-SA"/>
              </w:rPr>
            </w:pPr>
            <w:r w:rsidRPr="00A72DD6">
              <w:rPr>
                <w:rFonts w:ascii="Calibri" w:eastAsia="Times New Roman" w:hAnsi="Calibri" w:cs="Calibri"/>
                <w:b/>
                <w:bCs/>
                <w:color w:val="000000"/>
                <w:sz w:val="28"/>
                <w:szCs w:val="28"/>
                <w:lang w:bidi="ar-SA"/>
              </w:rPr>
              <w:t>8,731</w:t>
            </w:r>
          </w:p>
        </w:tc>
      </w:tr>
      <w:tr w14:paraId="263B083B" w14:textId="77777777" w:rsidTr="00A72DD6">
        <w:tblPrEx>
          <w:tblW w:w="8640" w:type="dxa"/>
          <w:tblInd w:w="1800" w:type="dxa"/>
          <w:tblLook w:val="04A0"/>
        </w:tblPrEx>
        <w:trPr>
          <w:trHeight w:val="375"/>
        </w:trPr>
        <w:tc>
          <w:tcPr>
            <w:tcW w:w="4180" w:type="dxa"/>
            <w:tcBorders>
              <w:top w:val="nil"/>
              <w:left w:val="nil"/>
              <w:bottom w:val="nil"/>
              <w:right w:val="nil"/>
            </w:tcBorders>
            <w:shd w:val="clear" w:color="auto" w:fill="auto"/>
            <w:noWrap/>
            <w:vAlign w:val="bottom"/>
            <w:hideMark/>
          </w:tcPr>
          <w:p w:rsidR="00A72DD6" w:rsidRPr="00A72DD6" w:rsidP="00A72DD6" w14:paraId="0E1EE730" w14:textId="7BAE89F3">
            <w:pPr>
              <w:widowControl/>
              <w:autoSpaceDE/>
              <w:autoSpaceDN/>
              <w:rPr>
                <w:rFonts w:ascii="Times New Roman" w:eastAsia="Times New Roman" w:hAnsi="Times New Roman" w:cs="Times New Roman"/>
                <w:sz w:val="20"/>
                <w:szCs w:val="20"/>
                <w:lang w:bidi="ar-SA"/>
              </w:rPr>
            </w:pPr>
            <w:r w:rsidRPr="00A72DD6">
              <w:rPr>
                <w:rFonts w:ascii="Calibri" w:eastAsia="Times New Roman" w:hAnsi="Calibri" w:cs="Calibri"/>
                <w:b/>
                <w:bCs/>
                <w:color w:val="000000"/>
                <w:sz w:val="28"/>
                <w:szCs w:val="28"/>
                <w:lang w:bidi="ar-SA"/>
              </w:rPr>
              <w:t>Total Burden Cost</w:t>
            </w:r>
            <w:r>
              <w:rPr>
                <w:rFonts w:ascii="Calibri" w:eastAsia="Times New Roman" w:hAnsi="Calibri" w:cs="Calibri"/>
                <w:b/>
                <w:bCs/>
                <w:color w:val="000000"/>
                <w:sz w:val="28"/>
                <w:szCs w:val="28"/>
                <w:lang w:bidi="ar-SA"/>
              </w:rPr>
              <w:t xml:space="preserve"> </w:t>
            </w:r>
            <w:r w:rsidRPr="00A72DD6">
              <w:rPr>
                <w:rFonts w:ascii="Calibri" w:eastAsia="Times New Roman" w:hAnsi="Calibri" w:cs="Calibri"/>
                <w:color w:val="000000"/>
                <w:sz w:val="24"/>
                <w:szCs w:val="24"/>
                <w:lang w:bidi="ar-SA"/>
              </w:rPr>
              <w:t>(Tables 4 &amp; 6)</w:t>
            </w:r>
          </w:p>
        </w:tc>
        <w:tc>
          <w:tcPr>
            <w:tcW w:w="4460" w:type="dxa"/>
            <w:tcBorders>
              <w:top w:val="nil"/>
              <w:left w:val="nil"/>
              <w:bottom w:val="nil"/>
              <w:right w:val="nil"/>
            </w:tcBorders>
            <w:shd w:val="clear" w:color="auto" w:fill="auto"/>
            <w:noWrap/>
            <w:vAlign w:val="bottom"/>
            <w:hideMark/>
          </w:tcPr>
          <w:p w:rsidR="00A72DD6" w:rsidRPr="00A72DD6" w:rsidP="00A72DD6" w14:paraId="5297D7B4" w14:textId="77777777">
            <w:pPr>
              <w:widowControl/>
              <w:autoSpaceDE/>
              <w:autoSpaceDN/>
              <w:jc w:val="right"/>
              <w:rPr>
                <w:rFonts w:ascii="Calibri" w:eastAsia="Times New Roman" w:hAnsi="Calibri" w:cs="Calibri"/>
                <w:b/>
                <w:bCs/>
                <w:color w:val="000000"/>
                <w:sz w:val="28"/>
                <w:szCs w:val="28"/>
                <w:lang w:bidi="ar-SA"/>
              </w:rPr>
            </w:pPr>
            <w:r w:rsidRPr="00A72DD6">
              <w:rPr>
                <w:rFonts w:ascii="Calibri" w:eastAsia="Times New Roman" w:hAnsi="Calibri" w:cs="Calibri"/>
                <w:b/>
                <w:bCs/>
                <w:color w:val="000000"/>
                <w:sz w:val="28"/>
                <w:szCs w:val="28"/>
                <w:lang w:bidi="ar-SA"/>
              </w:rPr>
              <w:t xml:space="preserve">$177,121 </w:t>
            </w:r>
          </w:p>
        </w:tc>
      </w:tr>
    </w:tbl>
    <w:p w:rsidR="00B23B54" w:rsidRPr="00EC4333" w:rsidP="0011479B" w14:paraId="4225B17C" w14:textId="77777777">
      <w:pPr>
        <w:spacing w:line="259" w:lineRule="auto"/>
        <w:rPr>
          <w:rFonts w:ascii="Calibri" w:hAnsi="Calibri" w:cs="Calibri"/>
          <w:b/>
          <w:sz w:val="24"/>
          <w:szCs w:val="24"/>
        </w:rPr>
      </w:pPr>
    </w:p>
    <w:p w:rsidR="00201347" w:rsidRPr="00EC4333" w:rsidP="00A82C0C" w14:paraId="3F30C93F" w14:textId="103A2950">
      <w:pPr>
        <w:pStyle w:val="ListParagraph"/>
        <w:numPr>
          <w:ilvl w:val="0"/>
          <w:numId w:val="7"/>
        </w:numPr>
        <w:spacing w:line="259" w:lineRule="auto"/>
        <w:ind w:left="360" w:hanging="360"/>
        <w:rPr>
          <w:rFonts w:ascii="Calibri" w:hAnsi="Calibri" w:cs="Calibri"/>
          <w:b/>
          <w:sz w:val="24"/>
          <w:szCs w:val="24"/>
        </w:rPr>
      </w:pPr>
      <w:r w:rsidRPr="00EC4333">
        <w:rPr>
          <w:rFonts w:ascii="Calibri" w:hAnsi="Calibri" w:cs="Calibri"/>
          <w:b/>
          <w:sz w:val="24"/>
          <w:szCs w:val="24"/>
        </w:rPr>
        <w:t>Provide an estimate for the total annual cost burden to respondents or record</w:t>
      </w:r>
      <w:r w:rsidRPr="00EC4333">
        <w:rPr>
          <w:rFonts w:ascii="Calibri" w:hAnsi="Calibri" w:cs="Calibri"/>
          <w:b/>
          <w:spacing w:val="-44"/>
          <w:sz w:val="24"/>
          <w:szCs w:val="24"/>
        </w:rPr>
        <w:t xml:space="preserve"> </w:t>
      </w:r>
      <w:r w:rsidRPr="00EC4333">
        <w:rPr>
          <w:rFonts w:ascii="Calibri" w:hAnsi="Calibri" w:cs="Calibri"/>
          <w:b/>
          <w:sz w:val="24"/>
          <w:szCs w:val="24"/>
        </w:rPr>
        <w:t>keepers resulting from the collection of information. (Do not include the cost of any hour burden already reflected on the burden worksheet).</w:t>
      </w:r>
    </w:p>
    <w:p w:rsidR="00FC0AF9" w:rsidRPr="00EC4333" w:rsidP="00061D50" w14:paraId="4FC03248" w14:textId="77777777">
      <w:pPr>
        <w:spacing w:line="259" w:lineRule="auto"/>
        <w:ind w:left="399" w:right="359" w:firstLine="50"/>
        <w:rPr>
          <w:rFonts w:ascii="Calibri" w:hAnsi="Calibri" w:cs="Calibri"/>
          <w:b/>
          <w:color w:val="FF0000"/>
          <w:sz w:val="24"/>
          <w:szCs w:val="24"/>
        </w:rPr>
      </w:pPr>
    </w:p>
    <w:p w:rsidR="00061D50" w:rsidRPr="00EC4333" w:rsidP="00BD447F" w14:paraId="1D1D4071" w14:textId="3FCFDEEC">
      <w:pPr>
        <w:spacing w:line="259" w:lineRule="auto"/>
        <w:ind w:left="399" w:right="359" w:hanging="39"/>
        <w:rPr>
          <w:rFonts w:ascii="Calibri" w:hAnsi="Calibri" w:cs="Calibri"/>
          <w:sz w:val="24"/>
          <w:szCs w:val="24"/>
        </w:rPr>
      </w:pPr>
      <w:r w:rsidRPr="531F5AD4">
        <w:rPr>
          <w:rFonts w:ascii="Calibri" w:hAnsi="Calibri" w:cs="Calibri"/>
          <w:sz w:val="24"/>
          <w:szCs w:val="24"/>
        </w:rPr>
        <w:t>The total annual cost burden</w:t>
      </w:r>
      <w:r w:rsidRPr="531F5AD4" w:rsidR="00687AB3">
        <w:rPr>
          <w:rFonts w:ascii="Calibri" w:hAnsi="Calibri" w:cs="Calibri"/>
          <w:sz w:val="24"/>
          <w:szCs w:val="24"/>
        </w:rPr>
        <w:t xml:space="preserve"> for record keeping</w:t>
      </w:r>
      <w:r w:rsidRPr="531F5AD4">
        <w:rPr>
          <w:rFonts w:ascii="Calibri" w:hAnsi="Calibri" w:cs="Calibri"/>
          <w:sz w:val="24"/>
          <w:szCs w:val="24"/>
        </w:rPr>
        <w:t xml:space="preserve"> is zero.</w:t>
      </w:r>
    </w:p>
    <w:p w:rsidR="00061D50" w:rsidRPr="00EC4333" w14:paraId="637805D2" w14:textId="77777777">
      <w:pPr>
        <w:ind w:left="400"/>
        <w:rPr>
          <w:rFonts w:ascii="Calibri" w:hAnsi="Calibri" w:cs="Calibri"/>
          <w:b/>
          <w:sz w:val="24"/>
          <w:szCs w:val="24"/>
        </w:rPr>
      </w:pPr>
    </w:p>
    <w:p w:rsidR="00201347" w:rsidRPr="00EC4333" w14:paraId="463F29E8" w14:textId="77777777">
      <w:pPr>
        <w:pStyle w:val="BodyText"/>
        <w:spacing w:before="7"/>
        <w:ind w:left="0"/>
        <w:rPr>
          <w:rFonts w:ascii="Calibri" w:hAnsi="Calibri" w:cs="Calibri"/>
          <w:b/>
        </w:rPr>
      </w:pPr>
    </w:p>
    <w:p w:rsidR="00201347" w:rsidP="00972981" w14:paraId="1A5067AE" w14:textId="77777777">
      <w:pPr>
        <w:pStyle w:val="Heading1"/>
        <w:numPr>
          <w:ilvl w:val="0"/>
          <w:numId w:val="7"/>
        </w:numPr>
        <w:tabs>
          <w:tab w:val="left" w:pos="804"/>
        </w:tabs>
        <w:spacing w:before="0"/>
        <w:ind w:left="360" w:hanging="360"/>
        <w:rPr>
          <w:rFonts w:ascii="Calibri" w:hAnsi="Calibri" w:cs="Calibri"/>
        </w:rPr>
      </w:pPr>
      <w:r w:rsidRPr="005C31CC">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5C31CC">
        <w:rPr>
          <w:rFonts w:ascii="Calibri" w:hAnsi="Calibri" w:cs="Calibri"/>
          <w:spacing w:val="-24"/>
        </w:rPr>
        <w:t xml:space="preserve"> </w:t>
      </w:r>
      <w:r w:rsidRPr="005C31CC">
        <w:rPr>
          <w:rFonts w:ascii="Calibri" w:hAnsi="Calibri" w:cs="Calibri"/>
        </w:rPr>
        <w:t>information.</w:t>
      </w:r>
    </w:p>
    <w:p w:rsidR="4D4FD0A7" w:rsidP="4D4FD0A7" w14:paraId="1AB232C4" w14:textId="2F6C2D95">
      <w:pPr>
        <w:pStyle w:val="Heading1"/>
        <w:tabs>
          <w:tab w:val="left" w:pos="804"/>
        </w:tabs>
        <w:spacing w:before="0"/>
        <w:rPr>
          <w:rFonts w:ascii="Calibri" w:hAnsi="Calibri" w:cs="Calibri"/>
        </w:rPr>
      </w:pPr>
    </w:p>
    <w:p w:rsidR="00A64CCB" w:rsidP="00646280" w14:paraId="2D028B35" w14:textId="20E9FAD1">
      <w:pPr>
        <w:ind w:left="360"/>
        <w:rPr>
          <w:rFonts w:asciiTheme="minorHAnsi" w:hAnsiTheme="minorHAnsi" w:cstheme="minorHAnsi"/>
          <w:sz w:val="24"/>
          <w:szCs w:val="24"/>
        </w:rPr>
      </w:pPr>
      <w:r>
        <w:rPr>
          <w:rFonts w:asciiTheme="minorHAnsi" w:hAnsiTheme="minorHAnsi" w:cstheme="minorHAnsi"/>
          <w:sz w:val="24"/>
          <w:szCs w:val="24"/>
        </w:rPr>
        <w:t xml:space="preserve">The cost to the government for </w:t>
      </w:r>
      <w:r w:rsidR="00ED6F99">
        <w:rPr>
          <w:rFonts w:asciiTheme="minorHAnsi" w:hAnsiTheme="minorHAnsi" w:cstheme="minorHAnsi"/>
          <w:sz w:val="24"/>
          <w:szCs w:val="24"/>
        </w:rPr>
        <w:t xml:space="preserve">both the </w:t>
      </w:r>
      <w:r w:rsidR="003E0A41">
        <w:rPr>
          <w:rFonts w:asciiTheme="minorHAnsi" w:hAnsiTheme="minorHAnsi" w:cstheme="minorHAnsi"/>
          <w:sz w:val="24"/>
          <w:szCs w:val="24"/>
        </w:rPr>
        <w:t>planning, analysis, design, development</w:t>
      </w:r>
      <w:r w:rsidR="00ED6F99">
        <w:rPr>
          <w:rFonts w:asciiTheme="minorHAnsi" w:hAnsiTheme="minorHAnsi" w:cstheme="minorHAnsi"/>
          <w:sz w:val="24"/>
          <w:szCs w:val="24"/>
        </w:rPr>
        <w:t>, testing</w:t>
      </w:r>
      <w:r w:rsidR="00F7256F">
        <w:rPr>
          <w:rFonts w:asciiTheme="minorHAnsi" w:hAnsiTheme="minorHAnsi" w:cstheme="minorHAnsi"/>
          <w:sz w:val="24"/>
          <w:szCs w:val="24"/>
        </w:rPr>
        <w:t>,</w:t>
      </w:r>
      <w:r w:rsidR="003E0A41">
        <w:rPr>
          <w:rFonts w:asciiTheme="minorHAnsi" w:hAnsiTheme="minorHAnsi" w:cstheme="minorHAnsi"/>
          <w:sz w:val="24"/>
          <w:szCs w:val="24"/>
        </w:rPr>
        <w:t xml:space="preserve"> and maintenance</w:t>
      </w:r>
      <w:r>
        <w:rPr>
          <w:rFonts w:asciiTheme="minorHAnsi" w:hAnsiTheme="minorHAnsi" w:cstheme="minorHAnsi"/>
          <w:sz w:val="24"/>
          <w:szCs w:val="24"/>
        </w:rPr>
        <w:t xml:space="preserve"> of the electronic </w:t>
      </w:r>
      <w:r w:rsidR="003E0A41">
        <w:rPr>
          <w:rFonts w:asciiTheme="minorHAnsi" w:hAnsiTheme="minorHAnsi" w:cstheme="minorHAnsi"/>
          <w:sz w:val="24"/>
          <w:szCs w:val="24"/>
        </w:rPr>
        <w:t xml:space="preserve">system </w:t>
      </w:r>
      <w:r>
        <w:rPr>
          <w:rFonts w:asciiTheme="minorHAnsi" w:hAnsiTheme="minorHAnsi" w:cstheme="minorHAnsi"/>
          <w:sz w:val="24"/>
          <w:szCs w:val="24"/>
        </w:rPr>
        <w:t xml:space="preserve">and </w:t>
      </w:r>
      <w:r w:rsidR="003E0A41">
        <w:rPr>
          <w:rFonts w:asciiTheme="minorHAnsi" w:hAnsiTheme="minorHAnsi" w:cstheme="minorHAnsi"/>
          <w:sz w:val="24"/>
          <w:szCs w:val="24"/>
        </w:rPr>
        <w:t xml:space="preserve">the </w:t>
      </w:r>
      <w:r>
        <w:rPr>
          <w:rFonts w:asciiTheme="minorHAnsi" w:hAnsiTheme="minorHAnsi" w:cstheme="minorHAnsi"/>
          <w:sz w:val="24"/>
          <w:szCs w:val="24"/>
        </w:rPr>
        <w:t xml:space="preserve">costs associated with </w:t>
      </w:r>
      <w:r w:rsidR="003E0A41">
        <w:rPr>
          <w:rFonts w:asciiTheme="minorHAnsi" w:hAnsiTheme="minorHAnsi" w:cstheme="minorHAnsi"/>
          <w:sz w:val="24"/>
          <w:szCs w:val="24"/>
        </w:rPr>
        <w:t xml:space="preserve">government staff to manage the contract from </w:t>
      </w:r>
      <w:r>
        <w:rPr>
          <w:rFonts w:asciiTheme="minorHAnsi" w:hAnsiTheme="minorHAnsi" w:cstheme="minorHAnsi"/>
          <w:sz w:val="24"/>
          <w:szCs w:val="24"/>
        </w:rPr>
        <w:t xml:space="preserve">FY24 to FY28 </w:t>
      </w:r>
      <w:r w:rsidR="003E0A41">
        <w:rPr>
          <w:rFonts w:asciiTheme="minorHAnsi" w:hAnsiTheme="minorHAnsi" w:cstheme="minorHAnsi"/>
          <w:sz w:val="24"/>
          <w:szCs w:val="24"/>
        </w:rPr>
        <w:t>is</w:t>
      </w:r>
      <w:r>
        <w:rPr>
          <w:rFonts w:asciiTheme="minorHAnsi" w:hAnsiTheme="minorHAnsi" w:cstheme="minorHAnsi"/>
          <w:sz w:val="24"/>
          <w:szCs w:val="24"/>
        </w:rPr>
        <w:t xml:space="preserve"> estimated to be </w:t>
      </w:r>
      <w:r w:rsidR="003E0A41">
        <w:rPr>
          <w:rFonts w:asciiTheme="minorHAnsi" w:hAnsiTheme="minorHAnsi" w:cstheme="minorHAnsi"/>
          <w:sz w:val="24"/>
          <w:szCs w:val="24"/>
        </w:rPr>
        <w:t>$11.</w:t>
      </w:r>
      <w:r w:rsidR="00F2090F">
        <w:rPr>
          <w:rFonts w:asciiTheme="minorHAnsi" w:hAnsiTheme="minorHAnsi" w:cstheme="minorHAnsi"/>
          <w:sz w:val="24"/>
          <w:szCs w:val="24"/>
        </w:rPr>
        <w:t>36</w:t>
      </w:r>
      <w:r w:rsidR="003E0A41">
        <w:rPr>
          <w:rFonts w:asciiTheme="minorHAnsi" w:hAnsiTheme="minorHAnsi" w:cstheme="minorHAnsi"/>
          <w:sz w:val="24"/>
          <w:szCs w:val="24"/>
        </w:rPr>
        <w:t xml:space="preserve"> million.</w:t>
      </w:r>
      <w:r w:rsidR="00222BA4">
        <w:rPr>
          <w:rFonts w:asciiTheme="minorHAnsi" w:hAnsiTheme="minorHAnsi" w:cstheme="minorHAnsi"/>
          <w:sz w:val="24"/>
          <w:szCs w:val="24"/>
        </w:rPr>
        <w:t xml:space="preserve"> </w:t>
      </w:r>
    </w:p>
    <w:p w:rsidR="00A64CCB" w:rsidP="00646280" w14:paraId="710B72AB" w14:textId="77777777">
      <w:pPr>
        <w:ind w:left="360"/>
        <w:rPr>
          <w:rFonts w:asciiTheme="minorHAnsi" w:hAnsiTheme="minorHAnsi" w:cstheme="minorHAnsi"/>
          <w:sz w:val="24"/>
          <w:szCs w:val="24"/>
        </w:rPr>
      </w:pPr>
    </w:p>
    <w:tbl>
      <w:tblPr>
        <w:tblStyle w:val="TableGrid"/>
        <w:tblW w:w="0" w:type="auto"/>
        <w:tblInd w:w="470" w:type="dxa"/>
        <w:tblLook w:val="04A0"/>
      </w:tblPr>
      <w:tblGrid>
        <w:gridCol w:w="2695"/>
        <w:gridCol w:w="2293"/>
      </w:tblGrid>
      <w:tr w14:paraId="27C38DA7" w14:textId="42DACB49" w:rsidTr="00F2090F">
        <w:tblPrEx>
          <w:tblW w:w="0" w:type="auto"/>
          <w:tblInd w:w="470" w:type="dxa"/>
          <w:tblLook w:val="04A0"/>
        </w:tblPrEx>
        <w:tc>
          <w:tcPr>
            <w:tcW w:w="2695" w:type="dxa"/>
          </w:tcPr>
          <w:p w:rsidR="00F2090F" w:rsidRPr="00A64CCB" w:rsidP="00646280" w14:paraId="4DABFAAB" w14:textId="46E316B1">
            <w:pPr>
              <w:rPr>
                <w:rFonts w:asciiTheme="minorHAnsi" w:hAnsiTheme="minorHAnsi" w:cstheme="minorHAnsi"/>
                <w:b/>
                <w:bCs/>
                <w:sz w:val="24"/>
                <w:szCs w:val="24"/>
              </w:rPr>
            </w:pPr>
            <w:r w:rsidRPr="00A64CCB">
              <w:rPr>
                <w:rFonts w:asciiTheme="minorHAnsi" w:hAnsiTheme="minorHAnsi" w:cstheme="minorHAnsi"/>
                <w:b/>
                <w:bCs/>
                <w:sz w:val="24"/>
                <w:szCs w:val="24"/>
              </w:rPr>
              <w:t>Fiscal Year</w:t>
            </w:r>
          </w:p>
        </w:tc>
        <w:tc>
          <w:tcPr>
            <w:tcW w:w="2293" w:type="dxa"/>
          </w:tcPr>
          <w:p w:rsidR="00F2090F" w:rsidP="00646280" w14:paraId="5EB58D8E" w14:textId="743BA009">
            <w:pPr>
              <w:rPr>
                <w:rFonts w:asciiTheme="minorHAnsi" w:hAnsiTheme="minorHAnsi" w:cstheme="minorHAnsi"/>
                <w:b/>
                <w:bCs/>
                <w:sz w:val="24"/>
                <w:szCs w:val="24"/>
              </w:rPr>
            </w:pPr>
            <w:r>
              <w:rPr>
                <w:rFonts w:asciiTheme="minorHAnsi" w:hAnsiTheme="minorHAnsi" w:cstheme="minorHAnsi"/>
                <w:b/>
                <w:bCs/>
                <w:sz w:val="24"/>
                <w:szCs w:val="24"/>
              </w:rPr>
              <w:t>Total Cost</w:t>
            </w:r>
          </w:p>
        </w:tc>
      </w:tr>
      <w:tr w14:paraId="4340D2A4" w14:textId="760458D9" w:rsidTr="00F2090F">
        <w:tblPrEx>
          <w:tblW w:w="0" w:type="auto"/>
          <w:tblInd w:w="470" w:type="dxa"/>
          <w:tblLook w:val="04A0"/>
        </w:tblPrEx>
        <w:tc>
          <w:tcPr>
            <w:tcW w:w="2695" w:type="dxa"/>
          </w:tcPr>
          <w:p w:rsidR="00F2090F" w:rsidP="00646280" w14:paraId="141E0CB2" w14:textId="7B1FADFF">
            <w:pPr>
              <w:rPr>
                <w:rFonts w:asciiTheme="minorHAnsi" w:hAnsiTheme="minorHAnsi" w:cstheme="minorHAnsi"/>
                <w:sz w:val="24"/>
                <w:szCs w:val="24"/>
              </w:rPr>
            </w:pPr>
            <w:r>
              <w:rPr>
                <w:rFonts w:asciiTheme="minorHAnsi" w:hAnsiTheme="minorHAnsi" w:cstheme="minorHAnsi"/>
                <w:sz w:val="24"/>
                <w:szCs w:val="24"/>
              </w:rPr>
              <w:t>FY 2024</w:t>
            </w:r>
          </w:p>
        </w:tc>
        <w:tc>
          <w:tcPr>
            <w:tcW w:w="2293" w:type="dxa"/>
          </w:tcPr>
          <w:p w:rsidR="00F2090F" w:rsidP="00F2090F" w14:paraId="1FD17BFD" w14:textId="18AA49F9">
            <w:pPr>
              <w:jc w:val="right"/>
              <w:rPr>
                <w:rFonts w:asciiTheme="minorHAnsi" w:hAnsiTheme="minorHAnsi" w:cstheme="minorHAnsi"/>
                <w:sz w:val="24"/>
                <w:szCs w:val="24"/>
              </w:rPr>
            </w:pPr>
            <w:r>
              <w:rPr>
                <w:rFonts w:asciiTheme="minorHAnsi" w:hAnsiTheme="minorHAnsi" w:cstheme="minorHAnsi"/>
                <w:sz w:val="24"/>
                <w:szCs w:val="24"/>
              </w:rPr>
              <w:t>4.95M</w:t>
            </w:r>
          </w:p>
        </w:tc>
      </w:tr>
      <w:tr w14:paraId="1402595C" w14:textId="428E55D4" w:rsidTr="00F2090F">
        <w:tblPrEx>
          <w:tblW w:w="0" w:type="auto"/>
          <w:tblInd w:w="470" w:type="dxa"/>
          <w:tblLook w:val="04A0"/>
        </w:tblPrEx>
        <w:tc>
          <w:tcPr>
            <w:tcW w:w="2695" w:type="dxa"/>
          </w:tcPr>
          <w:p w:rsidR="00F2090F" w:rsidP="00646280" w14:paraId="28DDB878" w14:textId="1000FB13">
            <w:pPr>
              <w:rPr>
                <w:rFonts w:asciiTheme="minorHAnsi" w:hAnsiTheme="minorHAnsi" w:cstheme="minorHAnsi"/>
                <w:sz w:val="24"/>
                <w:szCs w:val="24"/>
              </w:rPr>
            </w:pPr>
            <w:r>
              <w:rPr>
                <w:rFonts w:asciiTheme="minorHAnsi" w:hAnsiTheme="minorHAnsi" w:cstheme="minorHAnsi"/>
                <w:sz w:val="24"/>
                <w:szCs w:val="24"/>
              </w:rPr>
              <w:t>FY 2025</w:t>
            </w:r>
          </w:p>
        </w:tc>
        <w:tc>
          <w:tcPr>
            <w:tcW w:w="2293" w:type="dxa"/>
          </w:tcPr>
          <w:p w:rsidR="00F2090F" w:rsidP="00F2090F" w14:paraId="697F7357" w14:textId="567D7A29">
            <w:pPr>
              <w:jc w:val="right"/>
              <w:rPr>
                <w:rFonts w:asciiTheme="minorHAnsi" w:hAnsiTheme="minorHAnsi" w:cstheme="minorHAnsi"/>
                <w:sz w:val="24"/>
                <w:szCs w:val="24"/>
              </w:rPr>
            </w:pPr>
            <w:r>
              <w:rPr>
                <w:rFonts w:asciiTheme="minorHAnsi" w:hAnsiTheme="minorHAnsi" w:cstheme="minorHAnsi"/>
                <w:sz w:val="24"/>
                <w:szCs w:val="24"/>
              </w:rPr>
              <w:t>4.41M</w:t>
            </w:r>
          </w:p>
        </w:tc>
      </w:tr>
      <w:tr w14:paraId="50A2FFC1" w14:textId="5978BBD4" w:rsidTr="00F2090F">
        <w:tblPrEx>
          <w:tblW w:w="0" w:type="auto"/>
          <w:tblInd w:w="470" w:type="dxa"/>
          <w:tblLook w:val="04A0"/>
        </w:tblPrEx>
        <w:tc>
          <w:tcPr>
            <w:tcW w:w="2695" w:type="dxa"/>
          </w:tcPr>
          <w:p w:rsidR="00F2090F" w:rsidP="00646280" w14:paraId="392ACB88" w14:textId="50606A18">
            <w:pPr>
              <w:rPr>
                <w:rFonts w:asciiTheme="minorHAnsi" w:hAnsiTheme="minorHAnsi" w:cstheme="minorHAnsi"/>
                <w:sz w:val="24"/>
                <w:szCs w:val="24"/>
              </w:rPr>
            </w:pPr>
            <w:r>
              <w:rPr>
                <w:rFonts w:asciiTheme="minorHAnsi" w:hAnsiTheme="minorHAnsi" w:cstheme="minorHAnsi"/>
                <w:sz w:val="24"/>
                <w:szCs w:val="24"/>
              </w:rPr>
              <w:t>FY 2026</w:t>
            </w:r>
          </w:p>
        </w:tc>
        <w:tc>
          <w:tcPr>
            <w:tcW w:w="2293" w:type="dxa"/>
          </w:tcPr>
          <w:p w:rsidR="00F2090F" w:rsidP="00F2090F" w14:paraId="07CA8B16" w14:textId="1276E22C">
            <w:pPr>
              <w:jc w:val="right"/>
              <w:rPr>
                <w:rFonts w:asciiTheme="minorHAnsi" w:hAnsiTheme="minorHAnsi" w:cstheme="minorHAnsi"/>
                <w:sz w:val="24"/>
                <w:szCs w:val="24"/>
              </w:rPr>
            </w:pPr>
            <w:r>
              <w:rPr>
                <w:rFonts w:asciiTheme="minorHAnsi" w:hAnsiTheme="minorHAnsi" w:cstheme="minorHAnsi"/>
                <w:sz w:val="24"/>
                <w:szCs w:val="24"/>
              </w:rPr>
              <w:t>1.80M</w:t>
            </w:r>
          </w:p>
        </w:tc>
      </w:tr>
      <w:tr w14:paraId="4284F7E3" w14:textId="00468105" w:rsidTr="00F2090F">
        <w:tblPrEx>
          <w:tblW w:w="0" w:type="auto"/>
          <w:tblInd w:w="470" w:type="dxa"/>
          <w:tblLook w:val="04A0"/>
        </w:tblPrEx>
        <w:tc>
          <w:tcPr>
            <w:tcW w:w="2695" w:type="dxa"/>
          </w:tcPr>
          <w:p w:rsidR="00F2090F" w:rsidP="00646280" w14:paraId="183A63DC" w14:textId="3612F4CA">
            <w:pPr>
              <w:rPr>
                <w:rFonts w:asciiTheme="minorHAnsi" w:hAnsiTheme="minorHAnsi" w:cstheme="minorHAnsi"/>
                <w:sz w:val="24"/>
                <w:szCs w:val="24"/>
              </w:rPr>
            </w:pPr>
            <w:r>
              <w:rPr>
                <w:rFonts w:asciiTheme="minorHAnsi" w:hAnsiTheme="minorHAnsi" w:cstheme="minorHAnsi"/>
                <w:sz w:val="24"/>
                <w:szCs w:val="24"/>
              </w:rPr>
              <w:t>FY 2027</w:t>
            </w:r>
          </w:p>
        </w:tc>
        <w:tc>
          <w:tcPr>
            <w:tcW w:w="2293" w:type="dxa"/>
          </w:tcPr>
          <w:p w:rsidR="00F2090F" w:rsidP="00F2090F" w14:paraId="2BD04EDF" w14:textId="3AA96996">
            <w:pPr>
              <w:jc w:val="right"/>
              <w:rPr>
                <w:rFonts w:asciiTheme="minorHAnsi" w:hAnsiTheme="minorHAnsi" w:cstheme="minorHAnsi"/>
                <w:sz w:val="24"/>
                <w:szCs w:val="24"/>
              </w:rPr>
            </w:pPr>
            <w:r>
              <w:rPr>
                <w:rFonts w:asciiTheme="minorHAnsi" w:hAnsiTheme="minorHAnsi" w:cstheme="minorHAnsi"/>
                <w:sz w:val="24"/>
                <w:szCs w:val="24"/>
              </w:rPr>
              <w:t>97K</w:t>
            </w:r>
          </w:p>
        </w:tc>
      </w:tr>
      <w:tr w14:paraId="3F308943" w14:textId="716E8160" w:rsidTr="00F2090F">
        <w:tblPrEx>
          <w:tblW w:w="0" w:type="auto"/>
          <w:tblInd w:w="470" w:type="dxa"/>
          <w:tblLook w:val="04A0"/>
        </w:tblPrEx>
        <w:tc>
          <w:tcPr>
            <w:tcW w:w="2695" w:type="dxa"/>
          </w:tcPr>
          <w:p w:rsidR="00F2090F" w:rsidP="00646280" w14:paraId="02269A95" w14:textId="607EA672">
            <w:pPr>
              <w:rPr>
                <w:rFonts w:asciiTheme="minorHAnsi" w:hAnsiTheme="minorHAnsi" w:cstheme="minorHAnsi"/>
                <w:sz w:val="24"/>
                <w:szCs w:val="24"/>
              </w:rPr>
            </w:pPr>
            <w:r>
              <w:rPr>
                <w:rFonts w:asciiTheme="minorHAnsi" w:hAnsiTheme="minorHAnsi" w:cstheme="minorHAnsi"/>
                <w:sz w:val="24"/>
                <w:szCs w:val="24"/>
              </w:rPr>
              <w:t>FY 2028</w:t>
            </w:r>
          </w:p>
        </w:tc>
        <w:tc>
          <w:tcPr>
            <w:tcW w:w="2293" w:type="dxa"/>
          </w:tcPr>
          <w:p w:rsidR="00F2090F" w:rsidP="00F2090F" w14:paraId="3766293A" w14:textId="43CBC8AE">
            <w:pPr>
              <w:jc w:val="right"/>
              <w:rPr>
                <w:rFonts w:asciiTheme="minorHAnsi" w:hAnsiTheme="minorHAnsi" w:cstheme="minorHAnsi"/>
                <w:sz w:val="24"/>
                <w:szCs w:val="24"/>
              </w:rPr>
            </w:pPr>
            <w:r>
              <w:rPr>
                <w:rFonts w:asciiTheme="minorHAnsi" w:hAnsiTheme="minorHAnsi" w:cstheme="minorHAnsi"/>
                <w:sz w:val="24"/>
                <w:szCs w:val="24"/>
              </w:rPr>
              <w:t>100K</w:t>
            </w:r>
          </w:p>
        </w:tc>
      </w:tr>
      <w:tr w14:paraId="5DF97868" w14:textId="65485888" w:rsidTr="00F2090F">
        <w:tblPrEx>
          <w:tblW w:w="0" w:type="auto"/>
          <w:tblInd w:w="470" w:type="dxa"/>
          <w:tblLook w:val="04A0"/>
        </w:tblPrEx>
        <w:tc>
          <w:tcPr>
            <w:tcW w:w="2695" w:type="dxa"/>
          </w:tcPr>
          <w:p w:rsidR="00F2090F" w:rsidP="00646280" w14:paraId="6D48C021" w14:textId="75D4FF20">
            <w:pPr>
              <w:rPr>
                <w:rFonts w:asciiTheme="minorHAnsi" w:hAnsiTheme="minorHAnsi" w:cstheme="minorHAnsi"/>
                <w:sz w:val="24"/>
                <w:szCs w:val="24"/>
              </w:rPr>
            </w:pPr>
            <w:r>
              <w:rPr>
                <w:rFonts w:asciiTheme="minorHAnsi" w:hAnsiTheme="minorHAnsi" w:cstheme="minorHAnsi"/>
                <w:sz w:val="24"/>
                <w:szCs w:val="24"/>
              </w:rPr>
              <w:t>Total</w:t>
            </w:r>
          </w:p>
        </w:tc>
        <w:tc>
          <w:tcPr>
            <w:tcW w:w="2293" w:type="dxa"/>
          </w:tcPr>
          <w:p w:rsidR="00F2090F" w:rsidP="00F2090F" w14:paraId="237937AB" w14:textId="5694AE27">
            <w:pPr>
              <w:jc w:val="right"/>
              <w:rPr>
                <w:rFonts w:asciiTheme="minorHAnsi" w:hAnsiTheme="minorHAnsi" w:cstheme="minorHAnsi"/>
                <w:sz w:val="24"/>
                <w:szCs w:val="24"/>
              </w:rPr>
            </w:pPr>
            <w:r>
              <w:rPr>
                <w:rFonts w:asciiTheme="minorHAnsi" w:hAnsiTheme="minorHAnsi" w:cstheme="minorHAnsi"/>
                <w:sz w:val="24"/>
                <w:szCs w:val="24"/>
              </w:rPr>
              <w:t xml:space="preserve">11.36M </w:t>
            </w:r>
          </w:p>
        </w:tc>
      </w:tr>
      <w:tr w14:paraId="088C99A7" w14:textId="77777777" w:rsidTr="00F2090F">
        <w:tblPrEx>
          <w:tblW w:w="0" w:type="auto"/>
          <w:tblInd w:w="470" w:type="dxa"/>
          <w:tblLook w:val="04A0"/>
        </w:tblPrEx>
        <w:tc>
          <w:tcPr>
            <w:tcW w:w="2695" w:type="dxa"/>
          </w:tcPr>
          <w:p w:rsidR="00B6367F" w:rsidP="00646280" w14:paraId="7743E024" w14:textId="2E7B232D">
            <w:pPr>
              <w:rPr>
                <w:rFonts w:asciiTheme="minorHAnsi" w:hAnsiTheme="minorHAnsi" w:cstheme="minorHAnsi"/>
                <w:sz w:val="24"/>
                <w:szCs w:val="24"/>
              </w:rPr>
            </w:pPr>
            <w:r>
              <w:rPr>
                <w:rFonts w:asciiTheme="minorHAnsi" w:hAnsiTheme="minorHAnsi" w:cstheme="minorHAnsi"/>
                <w:sz w:val="24"/>
                <w:szCs w:val="24"/>
              </w:rPr>
              <w:t>Annual Average</w:t>
            </w:r>
          </w:p>
        </w:tc>
        <w:tc>
          <w:tcPr>
            <w:tcW w:w="2293" w:type="dxa"/>
          </w:tcPr>
          <w:p w:rsidR="00B6367F" w:rsidP="00F2090F" w14:paraId="01FAAB5C" w14:textId="18227CE3">
            <w:pPr>
              <w:jc w:val="right"/>
              <w:rPr>
                <w:rFonts w:asciiTheme="minorHAnsi" w:hAnsiTheme="minorHAnsi" w:cstheme="minorHAnsi"/>
                <w:sz w:val="24"/>
                <w:szCs w:val="24"/>
              </w:rPr>
            </w:pPr>
            <w:r>
              <w:rPr>
                <w:rFonts w:asciiTheme="minorHAnsi" w:hAnsiTheme="minorHAnsi" w:cstheme="minorHAnsi"/>
                <w:sz w:val="24"/>
                <w:szCs w:val="24"/>
              </w:rPr>
              <w:t>2.27M</w:t>
            </w:r>
          </w:p>
        </w:tc>
      </w:tr>
    </w:tbl>
    <w:p w:rsidR="00A64CCB" w:rsidP="00646280" w14:paraId="75CBB21F" w14:textId="77777777">
      <w:pPr>
        <w:ind w:left="360"/>
        <w:rPr>
          <w:rFonts w:asciiTheme="minorHAnsi" w:hAnsiTheme="minorHAnsi" w:cstheme="minorHAnsi"/>
          <w:sz w:val="24"/>
          <w:szCs w:val="24"/>
        </w:rPr>
      </w:pPr>
    </w:p>
    <w:p w:rsidR="00E17777" w:rsidP="00646280" w14:paraId="78BE6CFF" w14:textId="06BEE714">
      <w:pPr>
        <w:ind w:left="360"/>
        <w:rPr>
          <w:rFonts w:asciiTheme="minorHAnsi" w:hAnsiTheme="minorHAnsi" w:cstheme="minorHAnsi"/>
          <w:sz w:val="24"/>
          <w:szCs w:val="24"/>
        </w:rPr>
      </w:pPr>
      <w:r>
        <w:rPr>
          <w:rFonts w:asciiTheme="minorHAnsi" w:hAnsiTheme="minorHAnsi" w:cstheme="minorHAnsi"/>
          <w:sz w:val="24"/>
          <w:szCs w:val="24"/>
        </w:rPr>
        <w:t>These costs include fully loaded (direct labor and overheads) for government staff. T</w:t>
      </w:r>
      <w:r w:rsidRPr="00E17777">
        <w:rPr>
          <w:rFonts w:asciiTheme="minorHAnsi" w:hAnsiTheme="minorHAnsi" w:cstheme="minorHAnsi"/>
          <w:sz w:val="24"/>
          <w:szCs w:val="24"/>
        </w:rPr>
        <w:t xml:space="preserve">he Bureau's Service Rate Bulletin provides the overhead percentage rates, by fiscal year and by type of funding. Direct </w:t>
      </w:r>
      <w:r w:rsidR="00ED6F99">
        <w:rPr>
          <w:rFonts w:asciiTheme="minorHAnsi" w:hAnsiTheme="minorHAnsi" w:cstheme="minorHAnsi"/>
          <w:sz w:val="24"/>
          <w:szCs w:val="24"/>
        </w:rPr>
        <w:t>labor</w:t>
      </w:r>
      <w:r w:rsidRPr="00E17777">
        <w:rPr>
          <w:rFonts w:asciiTheme="minorHAnsi" w:hAnsiTheme="minorHAnsi" w:cstheme="minorHAnsi"/>
          <w:sz w:val="24"/>
          <w:szCs w:val="24"/>
        </w:rPr>
        <w:t xml:space="preserve"> costs </w:t>
      </w:r>
      <w:r w:rsidR="00ED6F99">
        <w:rPr>
          <w:rFonts w:asciiTheme="minorHAnsi" w:hAnsiTheme="minorHAnsi" w:cstheme="minorHAnsi"/>
          <w:sz w:val="24"/>
          <w:szCs w:val="24"/>
        </w:rPr>
        <w:t>were</w:t>
      </w:r>
      <w:r w:rsidRPr="00E17777">
        <w:rPr>
          <w:rFonts w:asciiTheme="minorHAnsi" w:hAnsiTheme="minorHAnsi" w:cstheme="minorHAnsi"/>
          <w:sz w:val="24"/>
          <w:szCs w:val="24"/>
        </w:rPr>
        <w:t xml:space="preserve"> calculated using the Census Bureau's Workforce Salary Adjustment Calculation Tool and a two percent adjustment to base (ATB) is used as the inflationary factor for FY26 </w:t>
      </w:r>
      <w:r w:rsidR="00ED6F99">
        <w:rPr>
          <w:rFonts w:asciiTheme="minorHAnsi" w:hAnsiTheme="minorHAnsi" w:cstheme="minorHAnsi"/>
          <w:sz w:val="24"/>
          <w:szCs w:val="24"/>
        </w:rPr>
        <w:t>to</w:t>
      </w:r>
      <w:r w:rsidRPr="00E17777">
        <w:rPr>
          <w:rFonts w:asciiTheme="minorHAnsi" w:hAnsiTheme="minorHAnsi" w:cstheme="minorHAnsi"/>
          <w:sz w:val="24"/>
          <w:szCs w:val="24"/>
        </w:rPr>
        <w:t xml:space="preserve"> FY2</w:t>
      </w:r>
      <w:r w:rsidR="00ED6F99">
        <w:rPr>
          <w:rFonts w:asciiTheme="minorHAnsi" w:hAnsiTheme="minorHAnsi" w:cstheme="minorHAnsi"/>
          <w:sz w:val="24"/>
          <w:szCs w:val="24"/>
        </w:rPr>
        <w:t>8.</w:t>
      </w:r>
      <w:r w:rsidRPr="00E17777">
        <w:rPr>
          <w:rFonts w:asciiTheme="minorHAnsi" w:hAnsiTheme="minorHAnsi" w:cstheme="minorHAnsi"/>
          <w:sz w:val="24"/>
          <w:szCs w:val="24"/>
        </w:rPr>
        <w:t xml:space="preserve"> </w:t>
      </w:r>
      <w:r w:rsidR="00222BA4">
        <w:rPr>
          <w:rFonts w:asciiTheme="minorHAnsi" w:hAnsiTheme="minorHAnsi" w:cstheme="minorHAnsi"/>
          <w:sz w:val="24"/>
          <w:szCs w:val="24"/>
        </w:rPr>
        <w:t>Once the system is developed and in place, enhancements can be made for its continued use for decennial staffing for the 2030 Census and beyond.</w:t>
      </w:r>
    </w:p>
    <w:p w:rsidR="00201347" w:rsidRPr="00EC4333" w:rsidP="00061D50" w14:paraId="33D48EDE" w14:textId="77777777">
      <w:pPr>
        <w:pStyle w:val="ListParagraph"/>
        <w:numPr>
          <w:ilvl w:val="0"/>
          <w:numId w:val="7"/>
        </w:numPr>
        <w:tabs>
          <w:tab w:val="left" w:pos="720"/>
        </w:tabs>
        <w:spacing w:before="199"/>
        <w:ind w:left="360" w:hanging="360"/>
        <w:rPr>
          <w:rFonts w:ascii="Calibri" w:hAnsi="Calibri" w:cs="Calibri"/>
          <w:b/>
          <w:sz w:val="24"/>
          <w:szCs w:val="24"/>
        </w:rPr>
      </w:pPr>
      <w:r w:rsidRPr="00EC4333">
        <w:rPr>
          <w:rFonts w:ascii="Calibri" w:hAnsi="Calibri" w:cs="Calibri"/>
          <w:b/>
          <w:sz w:val="24"/>
          <w:szCs w:val="24"/>
        </w:rPr>
        <w:t>Explain the reasons for any program changes or adjustments reported in</w:t>
      </w:r>
      <w:r w:rsidRPr="00EC4333">
        <w:rPr>
          <w:rFonts w:ascii="Calibri" w:hAnsi="Calibri" w:cs="Calibri"/>
          <w:b/>
          <w:spacing w:val="-11"/>
          <w:sz w:val="24"/>
          <w:szCs w:val="24"/>
        </w:rPr>
        <w:t xml:space="preserve"> </w:t>
      </w:r>
      <w:r w:rsidRPr="00EC4333">
        <w:rPr>
          <w:rFonts w:ascii="Calibri" w:hAnsi="Calibri" w:cs="Calibri"/>
          <w:b/>
          <w:sz w:val="24"/>
          <w:szCs w:val="24"/>
        </w:rPr>
        <w:t>ROCIS.</w:t>
      </w:r>
    </w:p>
    <w:p w:rsidR="005C31CC" w:rsidP="00061D50" w14:paraId="17C7B755" w14:textId="77777777">
      <w:pPr>
        <w:spacing w:line="259" w:lineRule="auto"/>
        <w:ind w:left="399" w:right="359" w:firstLine="50"/>
        <w:rPr>
          <w:rFonts w:ascii="Calibri" w:hAnsi="Calibri" w:cs="Calibri"/>
          <w:bCs/>
          <w:iCs/>
          <w:sz w:val="24"/>
          <w:szCs w:val="24"/>
        </w:rPr>
      </w:pPr>
    </w:p>
    <w:p w:rsidR="00061D50" w:rsidRPr="001077FF" w:rsidP="00061D50" w14:paraId="717ECC34" w14:textId="3D1CDFEF">
      <w:pPr>
        <w:spacing w:line="259" w:lineRule="auto"/>
        <w:ind w:left="399" w:right="359" w:firstLine="50"/>
        <w:rPr>
          <w:rFonts w:ascii="Calibri" w:hAnsi="Calibri" w:cs="Calibri"/>
          <w:bCs/>
          <w:iCs/>
          <w:sz w:val="24"/>
          <w:szCs w:val="24"/>
        </w:rPr>
      </w:pPr>
      <w:r w:rsidRPr="00400A44">
        <w:rPr>
          <w:rFonts w:ascii="Calibri" w:hAnsi="Calibri" w:cs="Calibri"/>
          <w:bCs/>
          <w:iCs/>
          <w:sz w:val="24"/>
          <w:szCs w:val="24"/>
        </w:rPr>
        <w:t xml:space="preserve">There are no changes to the information collection as this </w:t>
      </w:r>
      <w:r w:rsidRPr="00400A44" w:rsidR="005760D0">
        <w:rPr>
          <w:rFonts w:ascii="Calibri" w:hAnsi="Calibri" w:cs="Calibri"/>
          <w:bCs/>
          <w:iCs/>
          <w:sz w:val="24"/>
          <w:szCs w:val="24"/>
        </w:rPr>
        <w:t>is a new collection.</w:t>
      </w:r>
    </w:p>
    <w:p w:rsidR="00061D50" w:rsidRPr="00EC4333" w:rsidP="00061D50" w14:paraId="13CB595B" w14:textId="77777777">
      <w:pPr>
        <w:pStyle w:val="ListParagraph"/>
        <w:tabs>
          <w:tab w:val="left" w:pos="804"/>
        </w:tabs>
        <w:spacing w:before="123"/>
        <w:ind w:left="400" w:right="429" w:firstLine="0"/>
        <w:rPr>
          <w:rFonts w:ascii="Calibri" w:hAnsi="Calibri" w:cs="Calibri"/>
          <w:b/>
          <w:sz w:val="24"/>
          <w:szCs w:val="24"/>
        </w:rPr>
      </w:pPr>
    </w:p>
    <w:p w:rsidR="00201347" w:rsidRPr="00EC4333" w:rsidP="103E3B0D" w14:paraId="6B0C3B9C" w14:textId="77777777">
      <w:pPr>
        <w:pStyle w:val="ListParagraph"/>
        <w:numPr>
          <w:ilvl w:val="0"/>
          <w:numId w:val="7"/>
        </w:numPr>
        <w:tabs>
          <w:tab w:val="left" w:pos="804"/>
        </w:tabs>
        <w:spacing w:before="123"/>
        <w:ind w:left="360" w:hanging="360"/>
        <w:rPr>
          <w:rFonts w:ascii="Calibri" w:hAnsi="Calibri" w:cs="Calibri"/>
          <w:b/>
          <w:bCs/>
          <w:sz w:val="24"/>
          <w:szCs w:val="24"/>
        </w:rPr>
      </w:pPr>
      <w:r w:rsidRPr="103E3B0D">
        <w:rPr>
          <w:rFonts w:ascii="Calibri" w:hAnsi="Calibri" w:cs="Calibri"/>
          <w:b/>
          <w:bCs/>
          <w:sz w:val="24"/>
          <w:szCs w:val="24"/>
        </w:rPr>
        <w:t>For collections of information whose results will</w:t>
      </w:r>
      <w:r w:rsidRPr="103E3B0D" w:rsidR="008D6D12">
        <w:rPr>
          <w:rFonts w:ascii="Calibri" w:hAnsi="Calibri" w:cs="Calibri"/>
          <w:b/>
          <w:bCs/>
          <w:sz w:val="24"/>
          <w:szCs w:val="24"/>
        </w:rPr>
        <w:t xml:space="preserve"> be published, outline plans for </w:t>
      </w:r>
      <w:r w:rsidRPr="103E3B0D">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103E3B0D">
        <w:rPr>
          <w:rFonts w:ascii="Calibri" w:hAnsi="Calibri" w:cs="Calibri"/>
          <w:b/>
          <w:bCs/>
          <w:spacing w:val="-9"/>
          <w:sz w:val="24"/>
          <w:szCs w:val="24"/>
        </w:rPr>
        <w:t xml:space="preserve"> </w:t>
      </w:r>
      <w:r w:rsidRPr="103E3B0D">
        <w:rPr>
          <w:rFonts w:ascii="Calibri" w:hAnsi="Calibri" w:cs="Calibri"/>
          <w:b/>
          <w:bCs/>
          <w:sz w:val="24"/>
          <w:szCs w:val="24"/>
        </w:rPr>
        <w:t>actions.</w:t>
      </w:r>
    </w:p>
    <w:p w:rsidR="0032781A" w:rsidRPr="0032781A" w:rsidP="0FF5EBBC" w14:paraId="53D27E6F" w14:textId="4375D4C0">
      <w:pPr>
        <w:pStyle w:val="BodyText"/>
        <w:spacing w:before="160"/>
        <w:ind w:left="360"/>
        <w:rPr>
          <w:rFonts w:asciiTheme="minorHAnsi" w:hAnsiTheme="minorHAnsi" w:cstheme="minorBidi"/>
        </w:rPr>
      </w:pPr>
      <w:r w:rsidRPr="0FF5EBBC">
        <w:rPr>
          <w:rFonts w:asciiTheme="minorHAnsi" w:hAnsiTheme="minorHAnsi" w:cstheme="minorBidi"/>
        </w:rPr>
        <w:t>Resul</w:t>
      </w:r>
      <w:r w:rsidR="00F4012F">
        <w:rPr>
          <w:rFonts w:asciiTheme="minorHAnsi" w:hAnsiTheme="minorHAnsi" w:cstheme="minorBidi"/>
        </w:rPr>
        <w:t xml:space="preserve">ts of the collection are </w:t>
      </w:r>
      <w:r w:rsidRPr="0FF5EBBC">
        <w:rPr>
          <w:rFonts w:asciiTheme="minorHAnsi" w:hAnsiTheme="minorHAnsi" w:cstheme="minorBidi"/>
        </w:rPr>
        <w:t>used in the following manner:</w:t>
      </w:r>
    </w:p>
    <w:p w:rsidR="005D4BE8" w:rsidRPr="005D4BE8" w:rsidP="00972981" w14:paraId="345631C0" w14:textId="20AE251D">
      <w:pPr>
        <w:pStyle w:val="BodyText"/>
        <w:spacing w:before="160"/>
        <w:ind w:left="360"/>
        <w:rPr>
          <w:rFonts w:asciiTheme="minorHAnsi" w:hAnsiTheme="minorHAnsi" w:cstheme="minorHAnsi"/>
          <w:b/>
          <w:bCs/>
        </w:rPr>
      </w:pPr>
      <w:r w:rsidRPr="005D4BE8">
        <w:rPr>
          <w:rFonts w:asciiTheme="minorHAnsi" w:hAnsiTheme="minorHAnsi" w:cstheme="minorHAnsi"/>
          <w:b/>
          <w:bCs/>
        </w:rPr>
        <w:t>Job Application Information</w:t>
      </w:r>
      <w:r>
        <w:rPr>
          <w:rFonts w:asciiTheme="minorHAnsi" w:hAnsiTheme="minorHAnsi" w:cstheme="minorHAnsi"/>
          <w:b/>
          <w:bCs/>
        </w:rPr>
        <w:t xml:space="preserve"> and Supplemental Voluntary Applicant Information</w:t>
      </w:r>
    </w:p>
    <w:p w:rsidR="00F36BAB" w:rsidP="0005269A" w14:paraId="069AD458" w14:textId="43111311">
      <w:pPr>
        <w:pStyle w:val="BodyText"/>
        <w:spacing w:before="60"/>
        <w:ind w:left="360"/>
        <w:rPr>
          <w:rFonts w:asciiTheme="minorHAnsi" w:hAnsiTheme="minorHAnsi" w:cstheme="minorHAnsi"/>
        </w:rPr>
      </w:pPr>
      <w:r>
        <w:rPr>
          <w:rFonts w:asciiTheme="minorHAnsi" w:hAnsiTheme="minorHAnsi" w:cstheme="minorHAnsi"/>
        </w:rPr>
        <w:t>The</w:t>
      </w:r>
      <w:r w:rsidRPr="00713F00" w:rsidR="00400A44">
        <w:rPr>
          <w:rFonts w:asciiTheme="minorHAnsi" w:hAnsiTheme="minorHAnsi" w:cstheme="minorHAnsi"/>
        </w:rPr>
        <w:t xml:space="preserve"> Census Bureau will have summary reports of</w:t>
      </w:r>
      <w:r>
        <w:rPr>
          <w:rFonts w:asciiTheme="minorHAnsi" w:hAnsiTheme="minorHAnsi" w:cstheme="minorHAnsi"/>
        </w:rPr>
        <w:t xml:space="preserve"> data from the</w:t>
      </w:r>
      <w:r w:rsidRPr="00713F00" w:rsidR="00400A44">
        <w:rPr>
          <w:rFonts w:asciiTheme="minorHAnsi" w:hAnsiTheme="minorHAnsi" w:cstheme="minorHAnsi"/>
        </w:rPr>
        <w:t xml:space="preserve"> </w:t>
      </w:r>
      <w:r w:rsidRPr="005D4BE8" w:rsidR="005D4BE8">
        <w:rPr>
          <w:rFonts w:asciiTheme="minorHAnsi" w:hAnsiTheme="minorHAnsi" w:cstheme="minorHAnsi"/>
          <w:i/>
          <w:iCs/>
        </w:rPr>
        <w:t>job applicant information</w:t>
      </w:r>
      <w:r w:rsidRPr="00713F00" w:rsidR="00400A44">
        <w:rPr>
          <w:rFonts w:asciiTheme="minorHAnsi" w:hAnsiTheme="minorHAnsi" w:cstheme="minorHAnsi"/>
        </w:rPr>
        <w:t xml:space="preserve"> </w:t>
      </w:r>
      <w:r w:rsidR="001310A9">
        <w:rPr>
          <w:rFonts w:asciiTheme="minorHAnsi" w:hAnsiTheme="minorHAnsi" w:cstheme="minorHAnsi"/>
        </w:rPr>
        <w:t xml:space="preserve">and </w:t>
      </w:r>
      <w:r w:rsidRPr="001310A9" w:rsidR="001310A9">
        <w:rPr>
          <w:rFonts w:asciiTheme="minorHAnsi" w:hAnsiTheme="minorHAnsi" w:cstheme="minorHAnsi"/>
          <w:i/>
          <w:iCs/>
        </w:rPr>
        <w:t>supplemental voluntary applicant information</w:t>
      </w:r>
      <w:r w:rsidR="001310A9">
        <w:rPr>
          <w:rFonts w:asciiTheme="minorHAnsi" w:hAnsiTheme="minorHAnsi" w:cstheme="minorHAnsi"/>
        </w:rPr>
        <w:t xml:space="preserve"> </w:t>
      </w:r>
      <w:r>
        <w:rPr>
          <w:rFonts w:asciiTheme="minorHAnsi" w:hAnsiTheme="minorHAnsi" w:cstheme="minorHAnsi"/>
        </w:rPr>
        <w:t>component</w:t>
      </w:r>
      <w:r w:rsidR="001310A9">
        <w:rPr>
          <w:rFonts w:asciiTheme="minorHAnsi" w:hAnsiTheme="minorHAnsi" w:cstheme="minorHAnsi"/>
        </w:rPr>
        <w:t>s</w:t>
      </w:r>
      <w:r>
        <w:rPr>
          <w:rFonts w:asciiTheme="minorHAnsi" w:hAnsiTheme="minorHAnsi" w:cstheme="minorHAnsi"/>
        </w:rPr>
        <w:t xml:space="preserve"> of the collection</w:t>
      </w:r>
      <w:r>
        <w:rPr>
          <w:rFonts w:asciiTheme="minorHAnsi" w:hAnsiTheme="minorHAnsi" w:cstheme="minorHAnsi"/>
        </w:rPr>
        <w:t xml:space="preserve">; for </w:t>
      </w:r>
      <w:r w:rsidRPr="00713F00" w:rsidR="00400A44">
        <w:rPr>
          <w:rFonts w:asciiTheme="minorHAnsi" w:hAnsiTheme="minorHAnsi" w:cstheme="minorHAnsi"/>
        </w:rPr>
        <w:t>example</w:t>
      </w:r>
      <w:r>
        <w:rPr>
          <w:rFonts w:asciiTheme="minorHAnsi" w:hAnsiTheme="minorHAnsi" w:cstheme="minorHAnsi"/>
        </w:rPr>
        <w:t>,</w:t>
      </w:r>
      <w:r w:rsidRPr="00713F00" w:rsidR="00400A44">
        <w:rPr>
          <w:rFonts w:asciiTheme="minorHAnsi" w:hAnsiTheme="minorHAnsi" w:cstheme="minorHAnsi"/>
        </w:rPr>
        <w:t xml:space="preserve"> a</w:t>
      </w:r>
      <w:r>
        <w:rPr>
          <w:rFonts w:asciiTheme="minorHAnsi" w:hAnsiTheme="minorHAnsi" w:cstheme="minorHAnsi"/>
        </w:rPr>
        <w:t>n internal</w:t>
      </w:r>
      <w:r w:rsidRPr="00713F00" w:rsidR="00400A44">
        <w:rPr>
          <w:rFonts w:asciiTheme="minorHAnsi" w:hAnsiTheme="minorHAnsi" w:cstheme="minorHAnsi"/>
        </w:rPr>
        <w:t xml:space="preserve"> recruiting sources report that summarizes where applicants </w:t>
      </w:r>
      <w:r w:rsidR="00F4012F">
        <w:rPr>
          <w:rFonts w:asciiTheme="minorHAnsi" w:hAnsiTheme="minorHAnsi" w:cstheme="minorHAnsi"/>
        </w:rPr>
        <w:t>learned</w:t>
      </w:r>
      <w:r w:rsidRPr="00713F00" w:rsidR="00400A44">
        <w:rPr>
          <w:rFonts w:asciiTheme="minorHAnsi" w:hAnsiTheme="minorHAnsi" w:cstheme="minorHAnsi"/>
        </w:rPr>
        <w:t xml:space="preserve"> about the job. Additionally, </w:t>
      </w:r>
      <w:r>
        <w:rPr>
          <w:rFonts w:asciiTheme="minorHAnsi" w:hAnsiTheme="minorHAnsi" w:cstheme="minorHAnsi"/>
        </w:rPr>
        <w:t xml:space="preserve">internal </w:t>
      </w:r>
      <w:r w:rsidRPr="00713F00" w:rsidR="00400A44">
        <w:rPr>
          <w:rFonts w:asciiTheme="minorHAnsi" w:hAnsiTheme="minorHAnsi" w:cstheme="minorHAnsi"/>
        </w:rPr>
        <w:t xml:space="preserve">reports will summarize data </w:t>
      </w:r>
      <w:r>
        <w:rPr>
          <w:rFonts w:asciiTheme="minorHAnsi" w:hAnsiTheme="minorHAnsi" w:cstheme="minorHAnsi"/>
        </w:rPr>
        <w:t xml:space="preserve">and will be used </w:t>
      </w:r>
      <w:r w:rsidRPr="00713F00" w:rsidR="00400A44">
        <w:rPr>
          <w:rFonts w:asciiTheme="minorHAnsi" w:hAnsiTheme="minorHAnsi" w:cstheme="minorHAnsi"/>
        </w:rPr>
        <w:t xml:space="preserve">to manage the recruiting </w:t>
      </w:r>
      <w:r>
        <w:rPr>
          <w:rFonts w:asciiTheme="minorHAnsi" w:hAnsiTheme="minorHAnsi" w:cstheme="minorHAnsi"/>
        </w:rPr>
        <w:t>progress; for example,</w:t>
      </w:r>
      <w:r w:rsidRPr="00713F00" w:rsidR="00400A44">
        <w:rPr>
          <w:rFonts w:asciiTheme="minorHAnsi" w:hAnsiTheme="minorHAnsi" w:cstheme="minorHAnsi"/>
        </w:rPr>
        <w:t xml:space="preserve"> reports showing the number of applicants </w:t>
      </w:r>
      <w:r>
        <w:rPr>
          <w:rFonts w:asciiTheme="minorHAnsi" w:hAnsiTheme="minorHAnsi" w:cstheme="minorHAnsi"/>
        </w:rPr>
        <w:t xml:space="preserve">over time </w:t>
      </w:r>
      <w:r w:rsidRPr="00713F00" w:rsidR="00400A44">
        <w:rPr>
          <w:rFonts w:asciiTheme="minorHAnsi" w:hAnsiTheme="minorHAnsi" w:cstheme="minorHAnsi"/>
        </w:rPr>
        <w:t xml:space="preserve">by geographic area on maps, in tables, </w:t>
      </w:r>
      <w:r>
        <w:rPr>
          <w:rFonts w:asciiTheme="minorHAnsi" w:hAnsiTheme="minorHAnsi" w:cstheme="minorHAnsi"/>
        </w:rPr>
        <w:t>and</w:t>
      </w:r>
      <w:r w:rsidRPr="00713F00" w:rsidR="00400A44">
        <w:rPr>
          <w:rFonts w:asciiTheme="minorHAnsi" w:hAnsiTheme="minorHAnsi" w:cstheme="minorHAnsi"/>
        </w:rPr>
        <w:t xml:space="preserve"> in graphs. </w:t>
      </w:r>
    </w:p>
    <w:p w:rsidR="00F36BAB" w:rsidP="00F36BAB" w14:paraId="5161FB03" w14:textId="1F30DF23">
      <w:pPr>
        <w:pStyle w:val="BodyText"/>
        <w:spacing w:before="160"/>
        <w:ind w:left="360"/>
        <w:rPr>
          <w:rFonts w:asciiTheme="minorHAnsi" w:hAnsiTheme="minorHAnsi" w:cstheme="minorHAnsi"/>
        </w:rPr>
      </w:pPr>
      <w:r w:rsidRPr="00713F00">
        <w:rPr>
          <w:rFonts w:asciiTheme="minorHAnsi" w:hAnsiTheme="minorHAnsi" w:cstheme="minorHAnsi"/>
        </w:rPr>
        <w:t>After each recruiting period (for example</w:t>
      </w:r>
      <w:r w:rsidR="0005269A">
        <w:rPr>
          <w:rFonts w:asciiTheme="minorHAnsi" w:hAnsiTheme="minorHAnsi" w:cstheme="minorHAnsi"/>
        </w:rPr>
        <w:t>,</w:t>
      </w:r>
      <w:r w:rsidRPr="00713F00">
        <w:rPr>
          <w:rFonts w:asciiTheme="minorHAnsi" w:hAnsiTheme="minorHAnsi" w:cstheme="minorHAnsi"/>
        </w:rPr>
        <w:t xml:space="preserve"> after the 2026 Census Test) a</w:t>
      </w:r>
      <w:r w:rsidR="0005269A">
        <w:rPr>
          <w:rFonts w:asciiTheme="minorHAnsi" w:hAnsiTheme="minorHAnsi" w:cstheme="minorHAnsi"/>
        </w:rPr>
        <w:t>n internal</w:t>
      </w:r>
      <w:r w:rsidRPr="00713F00">
        <w:rPr>
          <w:rFonts w:asciiTheme="minorHAnsi" w:hAnsiTheme="minorHAnsi" w:cstheme="minorHAnsi"/>
        </w:rPr>
        <w:t xml:space="preserve"> report summarizing details </w:t>
      </w:r>
      <w:r w:rsidRPr="00713F00" w:rsidR="00713F00">
        <w:rPr>
          <w:rFonts w:asciiTheme="minorHAnsi" w:hAnsiTheme="minorHAnsi" w:cstheme="minorHAnsi"/>
        </w:rPr>
        <w:t>about the applicant pool</w:t>
      </w:r>
      <w:r w:rsidR="0005269A">
        <w:rPr>
          <w:rFonts w:asciiTheme="minorHAnsi" w:hAnsiTheme="minorHAnsi" w:cstheme="minorHAnsi"/>
        </w:rPr>
        <w:t xml:space="preserve"> will be produced. For example, a report showing </w:t>
      </w:r>
      <w:r w:rsidRPr="00713F00" w:rsidR="00713F00">
        <w:rPr>
          <w:rFonts w:asciiTheme="minorHAnsi" w:hAnsiTheme="minorHAnsi" w:cstheme="minorHAnsi"/>
        </w:rPr>
        <w:t xml:space="preserve">tables </w:t>
      </w:r>
      <w:r>
        <w:rPr>
          <w:rFonts w:asciiTheme="minorHAnsi" w:hAnsiTheme="minorHAnsi" w:cstheme="minorHAnsi"/>
        </w:rPr>
        <w:t xml:space="preserve">and graphs </w:t>
      </w:r>
      <w:r w:rsidR="0005269A">
        <w:rPr>
          <w:rFonts w:asciiTheme="minorHAnsi" w:hAnsiTheme="minorHAnsi" w:cstheme="minorHAnsi"/>
        </w:rPr>
        <w:t>containing</w:t>
      </w:r>
      <w:r w:rsidRPr="00713F00">
        <w:rPr>
          <w:rFonts w:asciiTheme="minorHAnsi" w:hAnsiTheme="minorHAnsi" w:cstheme="minorHAnsi"/>
        </w:rPr>
        <w:t xml:space="preserve"> the number of applicants available evenings and weekends</w:t>
      </w:r>
      <w:r w:rsidRPr="00713F00" w:rsidR="00713F00">
        <w:rPr>
          <w:rFonts w:asciiTheme="minorHAnsi" w:hAnsiTheme="minorHAnsi" w:cstheme="minorHAnsi"/>
        </w:rPr>
        <w:t xml:space="preserve">, the numbers of applicants </w:t>
      </w:r>
      <w:r w:rsidR="00F4012F">
        <w:rPr>
          <w:rFonts w:asciiTheme="minorHAnsi" w:hAnsiTheme="minorHAnsi" w:cstheme="minorHAnsi"/>
        </w:rPr>
        <w:t xml:space="preserve">indicating </w:t>
      </w:r>
      <w:r w:rsidRPr="00713F00" w:rsidR="00713F00">
        <w:rPr>
          <w:rFonts w:asciiTheme="minorHAnsi" w:hAnsiTheme="minorHAnsi" w:cstheme="minorHAnsi"/>
        </w:rPr>
        <w:t>certain skills</w:t>
      </w:r>
      <w:r>
        <w:rPr>
          <w:rFonts w:asciiTheme="minorHAnsi" w:hAnsiTheme="minorHAnsi" w:cstheme="minorHAnsi"/>
        </w:rPr>
        <w:t xml:space="preserve"> or characteristics</w:t>
      </w:r>
      <w:r w:rsidRPr="00713F00" w:rsidR="00713F00">
        <w:rPr>
          <w:rFonts w:asciiTheme="minorHAnsi" w:hAnsiTheme="minorHAnsi" w:cstheme="minorHAnsi"/>
        </w:rPr>
        <w:t xml:space="preserve"> on the application</w:t>
      </w:r>
      <w:r w:rsidR="0005269A">
        <w:rPr>
          <w:rFonts w:asciiTheme="minorHAnsi" w:hAnsiTheme="minorHAnsi" w:cstheme="minorHAnsi"/>
        </w:rPr>
        <w:t>, and other related information</w:t>
      </w:r>
      <w:r w:rsidRPr="00713F00" w:rsidR="00713F00">
        <w:rPr>
          <w:rFonts w:asciiTheme="minorHAnsi" w:hAnsiTheme="minorHAnsi" w:cstheme="minorHAnsi"/>
        </w:rPr>
        <w:t xml:space="preserve"> will be developed</w:t>
      </w:r>
      <w:r w:rsidRPr="00713F00">
        <w:rPr>
          <w:rFonts w:asciiTheme="minorHAnsi" w:hAnsiTheme="minorHAnsi" w:cstheme="minorHAnsi"/>
        </w:rPr>
        <w:t xml:space="preserve"> </w:t>
      </w:r>
      <w:r w:rsidRPr="00713F00" w:rsidR="00713F00">
        <w:rPr>
          <w:rFonts w:asciiTheme="minorHAnsi" w:hAnsiTheme="minorHAnsi" w:cstheme="minorHAnsi"/>
        </w:rPr>
        <w:t xml:space="preserve">for </w:t>
      </w:r>
      <w:r w:rsidRPr="00713F00">
        <w:rPr>
          <w:rFonts w:asciiTheme="minorHAnsi" w:hAnsiTheme="minorHAnsi" w:cstheme="minorHAnsi"/>
        </w:rPr>
        <w:t>use in future planning</w:t>
      </w:r>
      <w:r>
        <w:rPr>
          <w:rFonts w:asciiTheme="minorHAnsi" w:hAnsiTheme="minorHAnsi" w:cstheme="minorHAnsi"/>
        </w:rPr>
        <w:t xml:space="preserve">. </w:t>
      </w:r>
      <w:r w:rsidRPr="00713F00">
        <w:rPr>
          <w:rFonts w:asciiTheme="minorHAnsi" w:hAnsiTheme="minorHAnsi" w:cstheme="minorHAnsi"/>
        </w:rPr>
        <w:t xml:space="preserve">These reports are not for </w:t>
      </w:r>
      <w:r w:rsidR="005D4BE8">
        <w:rPr>
          <w:rFonts w:asciiTheme="minorHAnsi" w:hAnsiTheme="minorHAnsi" w:cstheme="minorHAnsi"/>
        </w:rPr>
        <w:t>public</w:t>
      </w:r>
      <w:r w:rsidRPr="00713F00">
        <w:rPr>
          <w:rFonts w:asciiTheme="minorHAnsi" w:hAnsiTheme="minorHAnsi" w:cstheme="minorHAnsi"/>
        </w:rPr>
        <w:t xml:space="preserve"> use. They are used to manage </w:t>
      </w:r>
      <w:r w:rsidR="00F4012F">
        <w:rPr>
          <w:rFonts w:asciiTheme="minorHAnsi" w:hAnsiTheme="minorHAnsi" w:cstheme="minorHAnsi"/>
        </w:rPr>
        <w:t xml:space="preserve">and improve the efficiency and effectiveness of </w:t>
      </w:r>
      <w:r w:rsidRPr="00713F00">
        <w:rPr>
          <w:rFonts w:asciiTheme="minorHAnsi" w:hAnsiTheme="minorHAnsi" w:cstheme="minorHAnsi"/>
        </w:rPr>
        <w:t xml:space="preserve">the recruiting </w:t>
      </w:r>
      <w:r w:rsidR="00F7256F">
        <w:rPr>
          <w:rFonts w:asciiTheme="minorHAnsi" w:hAnsiTheme="minorHAnsi" w:cstheme="minorHAnsi"/>
        </w:rPr>
        <w:t xml:space="preserve">and hiring </w:t>
      </w:r>
      <w:r w:rsidRPr="00713F00">
        <w:rPr>
          <w:rFonts w:asciiTheme="minorHAnsi" w:hAnsiTheme="minorHAnsi" w:cstheme="minorHAnsi"/>
        </w:rPr>
        <w:t>program</w:t>
      </w:r>
      <w:r w:rsidR="00F7256F">
        <w:rPr>
          <w:rFonts w:asciiTheme="minorHAnsi" w:hAnsiTheme="minorHAnsi" w:cstheme="minorHAnsi"/>
        </w:rPr>
        <w:t>s</w:t>
      </w:r>
      <w:r w:rsidRPr="00713F00">
        <w:rPr>
          <w:rFonts w:asciiTheme="minorHAnsi" w:hAnsiTheme="minorHAnsi" w:cstheme="minorHAnsi"/>
        </w:rPr>
        <w:t>.</w:t>
      </w:r>
    </w:p>
    <w:p w:rsidR="00152900" w:rsidP="00F36BAB" w14:paraId="26D2457D" w14:textId="77777777">
      <w:pPr>
        <w:pStyle w:val="BodyText"/>
        <w:spacing w:before="160"/>
        <w:ind w:left="360"/>
        <w:rPr>
          <w:rFonts w:asciiTheme="minorHAnsi" w:hAnsiTheme="minorHAnsi" w:cstheme="minorHAnsi"/>
        </w:rPr>
      </w:pPr>
    </w:p>
    <w:p w:rsidR="005D4BE8" w:rsidRPr="005D4BE8" w:rsidP="103E3B0D" w14:paraId="702EFBA9" w14:textId="33B3CFD8">
      <w:pPr>
        <w:pStyle w:val="BodyText"/>
        <w:spacing w:before="160"/>
        <w:ind w:left="360"/>
        <w:rPr>
          <w:rFonts w:asciiTheme="minorHAnsi" w:hAnsiTheme="minorHAnsi" w:cstheme="minorBidi"/>
          <w:b/>
          <w:bCs/>
        </w:rPr>
      </w:pPr>
      <w:r w:rsidRPr="5AB9D455">
        <w:rPr>
          <w:rFonts w:asciiTheme="minorHAnsi" w:hAnsiTheme="minorHAnsi" w:cstheme="minorBidi"/>
          <w:b/>
          <w:bCs/>
        </w:rPr>
        <w:t xml:space="preserve">Supplemental Voluntary </w:t>
      </w:r>
      <w:r w:rsidRPr="5AB9D455" w:rsidR="00CE1A10">
        <w:rPr>
          <w:rFonts w:asciiTheme="minorHAnsi" w:hAnsiTheme="minorHAnsi" w:cstheme="minorBidi"/>
          <w:b/>
          <w:bCs/>
        </w:rPr>
        <w:t xml:space="preserve">Applicant </w:t>
      </w:r>
      <w:r w:rsidRPr="5AB9D455">
        <w:rPr>
          <w:rFonts w:asciiTheme="minorHAnsi" w:hAnsiTheme="minorHAnsi" w:cstheme="minorBidi"/>
          <w:b/>
          <w:bCs/>
        </w:rPr>
        <w:t>Information</w:t>
      </w:r>
    </w:p>
    <w:p w:rsidR="00683651" w:rsidRPr="00683651" w:rsidP="0005269A" w14:paraId="3E47F25E" w14:textId="5727BB24">
      <w:pPr>
        <w:adjustRightInd w:val="0"/>
        <w:spacing w:before="60"/>
        <w:ind w:left="360"/>
        <w:rPr>
          <w:rFonts w:asciiTheme="minorHAnsi" w:hAnsiTheme="minorHAnsi" w:cstheme="minorBidi"/>
          <w:sz w:val="24"/>
          <w:szCs w:val="24"/>
        </w:rPr>
      </w:pPr>
      <w:r w:rsidRPr="00312218">
        <w:rPr>
          <w:rFonts w:asciiTheme="minorHAnsi" w:hAnsiTheme="minorHAnsi" w:cstheme="minorBidi"/>
          <w:sz w:val="24"/>
          <w:szCs w:val="24"/>
        </w:rPr>
        <w:t xml:space="preserve">The </w:t>
      </w:r>
      <w:r w:rsidRPr="00312218" w:rsidR="00CE1A10">
        <w:rPr>
          <w:rFonts w:asciiTheme="minorHAnsi" w:hAnsiTheme="minorHAnsi" w:cstheme="minorBidi"/>
          <w:i/>
          <w:iCs/>
          <w:sz w:val="24"/>
          <w:szCs w:val="24"/>
        </w:rPr>
        <w:t xml:space="preserve">supplemental voluntary applicant </w:t>
      </w:r>
      <w:r w:rsidRPr="00312218">
        <w:rPr>
          <w:rFonts w:asciiTheme="minorHAnsi" w:hAnsiTheme="minorHAnsi" w:cstheme="minorBidi"/>
          <w:i/>
          <w:iCs/>
          <w:sz w:val="24"/>
          <w:szCs w:val="24"/>
        </w:rPr>
        <w:t>information</w:t>
      </w:r>
      <w:r w:rsidRPr="00312218">
        <w:rPr>
          <w:rFonts w:asciiTheme="minorHAnsi" w:hAnsiTheme="minorHAnsi" w:cstheme="minorBidi"/>
          <w:sz w:val="24"/>
          <w:szCs w:val="24"/>
        </w:rPr>
        <w:t xml:space="preserve"> may be shared with Census Bureau staff for the work-related purposes</w:t>
      </w:r>
      <w:r w:rsidRPr="00312218" w:rsidR="0005269A">
        <w:rPr>
          <w:rFonts w:asciiTheme="minorHAnsi" w:hAnsiTheme="minorHAnsi" w:cstheme="minorBidi"/>
          <w:sz w:val="24"/>
          <w:szCs w:val="24"/>
        </w:rPr>
        <w:t xml:space="preserve">, </w:t>
      </w:r>
      <w:r w:rsidRPr="00312218">
        <w:rPr>
          <w:rFonts w:asciiTheme="minorHAnsi" w:hAnsiTheme="minorHAnsi" w:cstheme="minorBidi"/>
          <w:sz w:val="24"/>
          <w:szCs w:val="24"/>
        </w:rPr>
        <w:t xml:space="preserve">as permitted under the Privacy Act of 1974 (5 U.S.C. Section 552a). The aggregate, nonidentifiable information summarizing all applicants for a position will be used by the </w:t>
      </w:r>
      <w:r w:rsidR="00F7256F">
        <w:rPr>
          <w:rFonts w:asciiTheme="minorHAnsi" w:hAnsiTheme="minorHAnsi" w:cstheme="minorBidi"/>
          <w:sz w:val="24"/>
          <w:szCs w:val="24"/>
        </w:rPr>
        <w:t>OPM</w:t>
      </w:r>
      <w:r w:rsidRPr="00312218">
        <w:rPr>
          <w:rFonts w:asciiTheme="minorHAnsi" w:hAnsiTheme="minorHAnsi" w:cstheme="minorBidi"/>
          <w:sz w:val="24"/>
          <w:szCs w:val="24"/>
        </w:rPr>
        <w:t xml:space="preserve"> and by the </w:t>
      </w:r>
      <w:r w:rsidRPr="00312218" w:rsidR="0032781A">
        <w:rPr>
          <w:rFonts w:asciiTheme="minorHAnsi" w:hAnsiTheme="minorHAnsi" w:cstheme="minorBidi"/>
          <w:sz w:val="24"/>
          <w:szCs w:val="24"/>
        </w:rPr>
        <w:t xml:space="preserve">EEOC </w:t>
      </w:r>
      <w:r w:rsidRPr="00312218" w:rsidR="00CC7237">
        <w:rPr>
          <w:rFonts w:asciiTheme="minorHAnsi" w:hAnsiTheme="minorHAnsi" w:cstheme="minorBidi"/>
          <w:sz w:val="24"/>
          <w:szCs w:val="24"/>
        </w:rPr>
        <w:t>for the routine uses outlined in</w:t>
      </w:r>
      <w:r w:rsidRPr="00312218">
        <w:rPr>
          <w:rFonts w:asciiTheme="minorHAnsi" w:hAnsiTheme="minorHAnsi" w:cstheme="minorBidi"/>
          <w:sz w:val="24"/>
          <w:szCs w:val="24"/>
        </w:rPr>
        <w:t xml:space="preserve"> </w:t>
      </w:r>
      <w:r w:rsidR="001310A9">
        <w:rPr>
          <w:rFonts w:asciiTheme="minorHAnsi" w:hAnsiTheme="minorHAnsi" w:cstheme="minorBidi"/>
          <w:sz w:val="24"/>
          <w:szCs w:val="24"/>
        </w:rPr>
        <w:t>t</w:t>
      </w:r>
      <w:r w:rsidRPr="00312218">
        <w:rPr>
          <w:rFonts w:asciiTheme="minorHAnsi" w:hAnsiTheme="minorHAnsi" w:cstheme="minorBidi"/>
          <w:sz w:val="24"/>
          <w:szCs w:val="24"/>
        </w:rPr>
        <w:t xml:space="preserve">he Privacy Act System of Record Notice OPM/GOVT–7, </w:t>
      </w:r>
      <w:r w:rsidRPr="00312218">
        <w:rPr>
          <w:rFonts w:asciiTheme="minorHAnsi" w:hAnsiTheme="minorHAnsi" w:cstheme="minorBidi"/>
          <w:i/>
          <w:iCs/>
          <w:sz w:val="24"/>
          <w:szCs w:val="24"/>
        </w:rPr>
        <w:t>Applicant Race, Sex, National Origin, and Disability Status Records</w:t>
      </w:r>
      <w:r w:rsidRPr="00312218">
        <w:rPr>
          <w:rFonts w:asciiTheme="minorHAnsi" w:hAnsiTheme="minorHAnsi" w:cstheme="minorBidi"/>
          <w:sz w:val="24"/>
          <w:szCs w:val="24"/>
        </w:rPr>
        <w:t>.</w:t>
      </w:r>
      <w:r w:rsidRPr="00312218" w:rsidR="0032781A">
        <w:rPr>
          <w:rFonts w:asciiTheme="minorHAnsi" w:hAnsiTheme="minorHAnsi" w:cstheme="minorBidi"/>
          <w:sz w:val="24"/>
          <w:szCs w:val="24"/>
        </w:rPr>
        <w:t xml:space="preserve"> The EEOC may publish the </w:t>
      </w:r>
      <w:r w:rsidRPr="00312218" w:rsidR="007A0BE7">
        <w:rPr>
          <w:rFonts w:asciiTheme="minorHAnsi" w:hAnsiTheme="minorHAnsi" w:cstheme="minorBidi"/>
          <w:sz w:val="24"/>
          <w:szCs w:val="24"/>
        </w:rPr>
        <w:t>summary data.</w:t>
      </w:r>
    </w:p>
    <w:p w:rsidR="00870958" w:rsidRPr="003948C5" w:rsidP="001310A9" w14:paraId="3596C239" w14:textId="4601255F">
      <w:pPr>
        <w:pStyle w:val="BodyText"/>
        <w:ind w:left="360"/>
        <w:rPr>
          <w:rFonts w:asciiTheme="minorHAnsi" w:hAnsiTheme="minorHAnsi" w:cstheme="minorHAnsi"/>
          <w:b/>
          <w:bCs/>
        </w:rPr>
      </w:pPr>
      <w:r w:rsidRPr="003948C5">
        <w:rPr>
          <w:rFonts w:asciiTheme="minorHAnsi" w:hAnsiTheme="minorHAnsi" w:cstheme="minorHAnsi"/>
          <w:b/>
          <w:bCs/>
        </w:rPr>
        <w:t>Applicant Assessments/Tests</w:t>
      </w:r>
    </w:p>
    <w:p w:rsidR="00870958" w:rsidRPr="003948C5" w:rsidP="0005269A" w14:paraId="11C9865D" w14:textId="04E509F9">
      <w:pPr>
        <w:pStyle w:val="BodyText"/>
        <w:spacing w:before="60"/>
        <w:ind w:left="360"/>
        <w:rPr>
          <w:rFonts w:asciiTheme="minorHAnsi" w:hAnsiTheme="minorHAnsi" w:cstheme="minorHAnsi"/>
        </w:rPr>
      </w:pPr>
      <w:r w:rsidRPr="003948C5">
        <w:rPr>
          <w:rFonts w:asciiTheme="minorHAnsi" w:hAnsiTheme="minorHAnsi" w:cstheme="minorHAnsi"/>
        </w:rPr>
        <w:t xml:space="preserve">After applicants complete the </w:t>
      </w:r>
      <w:r w:rsidRPr="003948C5">
        <w:rPr>
          <w:rFonts w:asciiTheme="minorHAnsi" w:hAnsiTheme="minorHAnsi" w:cstheme="minorHAnsi"/>
          <w:i/>
          <w:iCs/>
        </w:rPr>
        <w:t>non-supervisory applicant assessment/test</w:t>
      </w:r>
      <w:r w:rsidRPr="003948C5">
        <w:rPr>
          <w:rFonts w:asciiTheme="minorHAnsi" w:hAnsiTheme="minorHAnsi" w:cstheme="minorHAnsi"/>
        </w:rPr>
        <w:t xml:space="preserve"> and the </w:t>
      </w:r>
      <w:r w:rsidRPr="003948C5">
        <w:rPr>
          <w:rFonts w:asciiTheme="minorHAnsi" w:hAnsiTheme="minorHAnsi" w:cstheme="minorHAnsi"/>
          <w:i/>
          <w:iCs/>
        </w:rPr>
        <w:t xml:space="preserve">supervisory applicant assessment/test </w:t>
      </w:r>
      <w:r w:rsidRPr="003948C5">
        <w:rPr>
          <w:rFonts w:asciiTheme="minorHAnsi" w:hAnsiTheme="minorHAnsi" w:cstheme="minorHAnsi"/>
        </w:rPr>
        <w:t xml:space="preserve">the test </w:t>
      </w:r>
      <w:r w:rsidR="001310A9">
        <w:rPr>
          <w:rFonts w:asciiTheme="minorHAnsi" w:hAnsiTheme="minorHAnsi" w:cstheme="minorHAnsi"/>
        </w:rPr>
        <w:t>batteries</w:t>
      </w:r>
      <w:r w:rsidRPr="003948C5">
        <w:rPr>
          <w:rFonts w:asciiTheme="minorHAnsi" w:hAnsiTheme="minorHAnsi" w:cstheme="minorHAnsi"/>
        </w:rPr>
        <w:t xml:space="preserve"> will be </w:t>
      </w:r>
      <w:r w:rsidRPr="0019679E">
        <w:rPr>
          <w:rFonts w:asciiTheme="minorHAnsi" w:hAnsiTheme="minorHAnsi" w:cstheme="minorHAnsi"/>
        </w:rPr>
        <w:t>scored,</w:t>
      </w:r>
      <w:r w:rsidRPr="003948C5">
        <w:rPr>
          <w:rFonts w:asciiTheme="minorHAnsi" w:hAnsiTheme="minorHAnsi" w:cstheme="minorHAnsi"/>
        </w:rPr>
        <w:t xml:space="preserve"> and the scores will be used to determine which tier the applicant will fall into on the selection certificate. Generally, higher scores will place applicants in higher tiers and applicants in higher tiers will be hired over applicants in lower tiers. Veteran</w:t>
      </w:r>
      <w:r w:rsidR="001310A9">
        <w:rPr>
          <w:rFonts w:asciiTheme="minorHAnsi" w:hAnsiTheme="minorHAnsi" w:cstheme="minorHAnsi"/>
        </w:rPr>
        <w:t>s’</w:t>
      </w:r>
      <w:r w:rsidRPr="003948C5">
        <w:rPr>
          <w:rFonts w:asciiTheme="minorHAnsi" w:hAnsiTheme="minorHAnsi" w:cstheme="minorHAnsi"/>
        </w:rPr>
        <w:t xml:space="preserve"> </w:t>
      </w:r>
      <w:r w:rsidR="001310A9">
        <w:rPr>
          <w:rFonts w:asciiTheme="minorHAnsi" w:hAnsiTheme="minorHAnsi" w:cstheme="minorHAnsi"/>
        </w:rPr>
        <w:t>pr</w:t>
      </w:r>
      <w:r w:rsidRPr="003948C5">
        <w:rPr>
          <w:rFonts w:asciiTheme="minorHAnsi" w:hAnsiTheme="minorHAnsi" w:cstheme="minorHAnsi"/>
        </w:rPr>
        <w:t>eference is also considered. Selecting officials will not use the individual responses to individual assessment/test questions to make selection decisions.</w:t>
      </w:r>
    </w:p>
    <w:p w:rsidR="00870958" w:rsidP="003948C5" w14:paraId="71E717AC" w14:textId="77777777"/>
    <w:p w:rsidR="00870958" w:rsidRPr="00D1276E" w:rsidP="00972981" w14:paraId="0CB87A60" w14:textId="29CC30CD">
      <w:pPr>
        <w:spacing w:line="259" w:lineRule="auto"/>
        <w:ind w:left="360" w:right="359"/>
        <w:rPr>
          <w:rFonts w:asciiTheme="minorHAnsi" w:hAnsiTheme="minorHAnsi" w:cstheme="minorHAnsi"/>
          <w:b/>
          <w:sz w:val="24"/>
          <w:szCs w:val="24"/>
        </w:rPr>
      </w:pPr>
      <w:r w:rsidRPr="00D1276E">
        <w:rPr>
          <w:rFonts w:asciiTheme="minorHAnsi" w:hAnsiTheme="minorHAnsi" w:cstheme="minorHAnsi"/>
          <w:b/>
          <w:sz w:val="24"/>
          <w:szCs w:val="24"/>
        </w:rPr>
        <w:t>Self-Response Interview Questionnaires</w:t>
      </w:r>
    </w:p>
    <w:p w:rsidR="00870958" w:rsidRPr="00D1276E" w:rsidP="0005269A" w14:paraId="5FA95AD8" w14:textId="206C035B">
      <w:pPr>
        <w:pStyle w:val="BodyText"/>
        <w:spacing w:before="60"/>
        <w:ind w:left="360"/>
        <w:rPr>
          <w:rFonts w:asciiTheme="minorHAnsi" w:hAnsiTheme="minorHAnsi" w:cstheme="minorHAnsi"/>
          <w:bCs/>
        </w:rPr>
      </w:pPr>
      <w:r w:rsidRPr="00D1276E">
        <w:rPr>
          <w:rFonts w:asciiTheme="minorHAnsi" w:hAnsiTheme="minorHAnsi" w:cstheme="minorHAnsi"/>
          <w:bCs/>
        </w:rPr>
        <w:t xml:space="preserve">Responses to questions on the </w:t>
      </w:r>
      <w:r w:rsidRPr="00D1276E">
        <w:rPr>
          <w:rFonts w:asciiTheme="minorHAnsi" w:hAnsiTheme="minorHAnsi" w:cstheme="minorHAnsi"/>
          <w:bCs/>
          <w:i/>
          <w:iCs/>
        </w:rPr>
        <w:t>self-response interview questionnaires</w:t>
      </w:r>
      <w:r w:rsidRPr="00D1276E">
        <w:rPr>
          <w:rFonts w:asciiTheme="minorHAnsi" w:hAnsiTheme="minorHAnsi" w:cstheme="minorHAnsi"/>
          <w:bCs/>
        </w:rPr>
        <w:t xml:space="preserve"> will be used to evaluate applicants who are on a selection certificate. The selecting officials will review the responses to determine which applicants are the best qualified for the position being offered and to make selection decisions.</w:t>
      </w:r>
    </w:p>
    <w:p w:rsidR="00870958" w:rsidP="003948C5" w14:paraId="5AE59794" w14:textId="77777777"/>
    <w:p w:rsidR="00201347" w:rsidRPr="00CE1A10" w:rsidP="00220406" w14:paraId="18D08025" w14:textId="5E2551EC">
      <w:pPr>
        <w:pStyle w:val="Heading1"/>
        <w:numPr>
          <w:ilvl w:val="0"/>
          <w:numId w:val="7"/>
        </w:numPr>
        <w:tabs>
          <w:tab w:val="left" w:pos="804"/>
        </w:tabs>
        <w:spacing w:before="116"/>
        <w:ind w:left="360" w:right="509" w:hanging="360"/>
        <w:rPr>
          <w:rFonts w:ascii="Calibri" w:hAnsi="Calibri" w:cs="Calibri"/>
        </w:rPr>
      </w:pPr>
      <w:r w:rsidRPr="00CE1A10">
        <w:rPr>
          <w:rFonts w:ascii="Calibri" w:hAnsi="Calibri" w:cs="Calibri"/>
        </w:rPr>
        <w:t>If seeking approval to not display the expiration date for OMB approval of</w:t>
      </w:r>
      <w:r w:rsidR="00CE1A10">
        <w:rPr>
          <w:rFonts w:ascii="Calibri" w:hAnsi="Calibri" w:cs="Calibri"/>
        </w:rPr>
        <w:t xml:space="preserve"> the information </w:t>
      </w:r>
      <w:r w:rsidRPr="00CE1A10">
        <w:rPr>
          <w:rFonts w:ascii="Calibri" w:hAnsi="Calibri" w:cs="Calibri"/>
        </w:rPr>
        <w:t>collection, explain the reasons that display would be</w:t>
      </w:r>
      <w:r w:rsidRPr="00CE1A10">
        <w:rPr>
          <w:rFonts w:ascii="Calibri" w:hAnsi="Calibri" w:cs="Calibri"/>
          <w:spacing w:val="-7"/>
        </w:rPr>
        <w:t xml:space="preserve"> </w:t>
      </w:r>
      <w:r w:rsidRPr="00CE1A10">
        <w:rPr>
          <w:rFonts w:ascii="Calibri" w:hAnsi="Calibri" w:cs="Calibri"/>
        </w:rPr>
        <w:t>inappropriate.</w:t>
      </w:r>
    </w:p>
    <w:p w:rsidR="00220406" w:rsidRPr="00EC4333" w:rsidP="003B68A9" w14:paraId="675E05EE" w14:textId="6B42E064">
      <w:pPr>
        <w:spacing w:before="161"/>
        <w:ind w:left="360" w:right="402"/>
        <w:rPr>
          <w:rFonts w:ascii="Calibri" w:hAnsi="Calibri" w:cs="Calibri"/>
          <w:iCs/>
          <w:sz w:val="24"/>
          <w:szCs w:val="24"/>
        </w:rPr>
      </w:pPr>
      <w:r w:rsidRPr="00EC4333">
        <w:rPr>
          <w:rFonts w:ascii="Calibri" w:hAnsi="Calibri" w:cs="Calibri"/>
          <w:iCs/>
          <w:sz w:val="24"/>
          <w:szCs w:val="24"/>
        </w:rPr>
        <w:t>The agency plans to display the expiration date for OMB approval of the information collection on all instruments.</w:t>
      </w:r>
    </w:p>
    <w:p w:rsidR="003B68A9" w:rsidRPr="00EC4333" w:rsidP="003B68A9" w14:paraId="370F9138" w14:textId="77777777">
      <w:pPr>
        <w:spacing w:before="161"/>
        <w:ind w:left="360" w:right="402"/>
        <w:rPr>
          <w:rFonts w:ascii="Calibri" w:hAnsi="Calibri" w:cs="Calibri"/>
          <w:sz w:val="24"/>
          <w:szCs w:val="24"/>
        </w:rPr>
      </w:pPr>
    </w:p>
    <w:p w:rsidR="00201347" w:rsidRPr="00EC4333"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EC4333">
        <w:rPr>
          <w:rFonts w:ascii="Calibri" w:hAnsi="Calibri" w:cs="Calibri"/>
        </w:rPr>
        <w:t xml:space="preserve">Explain each exception to the certification statement identified in “Certification </w:t>
      </w:r>
      <w:r w:rsidRPr="00EC4333">
        <w:rPr>
          <w:rFonts w:ascii="Calibri" w:hAnsi="Calibri" w:cs="Calibri"/>
          <w:spacing w:val="-2"/>
        </w:rPr>
        <w:t xml:space="preserve">for </w:t>
      </w:r>
      <w:r w:rsidRPr="00EC4333">
        <w:rPr>
          <w:rFonts w:ascii="Calibri" w:hAnsi="Calibri" w:cs="Calibri"/>
        </w:rPr>
        <w:t>Paperwork Reduction Act</w:t>
      </w:r>
      <w:r w:rsidRPr="00EC4333">
        <w:rPr>
          <w:rFonts w:ascii="Calibri" w:hAnsi="Calibri" w:cs="Calibri"/>
          <w:spacing w:val="-1"/>
        </w:rPr>
        <w:t xml:space="preserve"> </w:t>
      </w:r>
      <w:r w:rsidRPr="00EC4333">
        <w:rPr>
          <w:rFonts w:ascii="Calibri" w:hAnsi="Calibri" w:cs="Calibri"/>
        </w:rPr>
        <w:t>Submissions."</w:t>
      </w:r>
    </w:p>
    <w:p w:rsidR="00201347" w:rsidRPr="00CE1A10" w:rsidP="00220406" w14:paraId="55301C8F" w14:textId="78DCCD14">
      <w:pPr>
        <w:spacing w:before="221" w:line="259" w:lineRule="auto"/>
        <w:ind w:left="400" w:right="477"/>
        <w:rPr>
          <w:rFonts w:ascii="Calibri" w:hAnsi="Calibri" w:cs="Calibri"/>
          <w:bCs/>
          <w:iCs/>
          <w:sz w:val="24"/>
          <w:szCs w:val="24"/>
        </w:rPr>
      </w:pPr>
      <w:r w:rsidRPr="00CE1A10">
        <w:rPr>
          <w:rFonts w:ascii="Calibri" w:hAnsi="Calibri" w:cs="Calibri"/>
          <w:bCs/>
          <w:iCs/>
          <w:sz w:val="24"/>
          <w:szCs w:val="24"/>
        </w:rPr>
        <w:t xml:space="preserve">The agency certifies compliance with </w:t>
      </w:r>
      <w:hyperlink r:id="rId11">
        <w:r w:rsidRPr="00CE1A10">
          <w:rPr>
            <w:rFonts w:ascii="Calibri" w:hAnsi="Calibri" w:cs="Calibri"/>
            <w:bCs/>
            <w:iCs/>
            <w:sz w:val="24"/>
            <w:szCs w:val="24"/>
            <w:u w:val="thick" w:color="0563C1"/>
          </w:rPr>
          <w:t>5 CFR 1320.9</w:t>
        </w:r>
        <w:r w:rsidRPr="00CE1A10">
          <w:rPr>
            <w:rFonts w:ascii="Calibri" w:hAnsi="Calibri" w:cs="Calibri"/>
            <w:bCs/>
            <w:iCs/>
            <w:sz w:val="24"/>
            <w:szCs w:val="24"/>
          </w:rPr>
          <w:t xml:space="preserve"> </w:t>
        </w:r>
      </w:hyperlink>
      <w:r w:rsidRPr="00CE1A10">
        <w:rPr>
          <w:rFonts w:ascii="Calibri" w:hAnsi="Calibri" w:cs="Calibri"/>
          <w:bCs/>
          <w:iCs/>
          <w:sz w:val="24"/>
          <w:szCs w:val="24"/>
        </w:rPr>
        <w:t xml:space="preserve">and the related provisions of </w:t>
      </w:r>
      <w:hyperlink r:id="rId12">
        <w:r w:rsidRPr="00CE1A10">
          <w:rPr>
            <w:rFonts w:ascii="Calibri" w:hAnsi="Calibri" w:cs="Calibri"/>
            <w:bCs/>
            <w:iCs/>
            <w:sz w:val="24"/>
            <w:szCs w:val="24"/>
            <w:u w:val="thick" w:color="0563C1"/>
          </w:rPr>
          <w:t>5 CFR</w:t>
        </w:r>
      </w:hyperlink>
      <w:r w:rsidRPr="00CE1A10">
        <w:rPr>
          <w:rFonts w:ascii="Calibri" w:hAnsi="Calibri" w:cs="Calibri"/>
          <w:bCs/>
          <w:iCs/>
          <w:sz w:val="24"/>
          <w:szCs w:val="24"/>
        </w:rPr>
        <w:t xml:space="preserve"> </w:t>
      </w:r>
      <w:hyperlink r:id="rId12">
        <w:r w:rsidRPr="00CE1A10">
          <w:rPr>
            <w:rFonts w:ascii="Calibri" w:hAnsi="Calibri" w:cs="Calibri"/>
            <w:bCs/>
            <w:iCs/>
            <w:sz w:val="24"/>
            <w:szCs w:val="24"/>
            <w:u w:val="thick" w:color="0563C1"/>
          </w:rPr>
          <w:t>1320.8(b)(3)</w:t>
        </w:r>
      </w:hyperlink>
      <w:r w:rsidR="00ED4F35">
        <w:rPr>
          <w:rFonts w:ascii="Calibri" w:hAnsi="Calibri" w:cs="Calibri"/>
          <w:bCs/>
          <w:iCs/>
          <w:sz w:val="24"/>
          <w:szCs w:val="24"/>
          <w:u w:val="thick" w:color="0563C1"/>
        </w:rPr>
        <w:t>.</w:t>
      </w:r>
    </w:p>
    <w:sectPr w:rsidSect="002A1D08">
      <w:footerReference w:type="default" r:id="rId13"/>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0AE1" w14:paraId="1222B8B2" w14:textId="77777777">
      <w:r>
        <w:separator/>
      </w:r>
    </w:p>
  </w:footnote>
  <w:footnote w:type="continuationSeparator" w:id="1">
    <w:p w:rsidR="001F0AE1" w14:paraId="7A15D79D" w14:textId="77777777">
      <w:r>
        <w:continuationSeparator/>
      </w:r>
    </w:p>
  </w:footnote>
  <w:footnote w:type="continuationNotice" w:id="2">
    <w:p w:rsidR="001F0AE1" w14:paraId="4714F22E" w14:textId="77777777"/>
  </w:footnote>
  <w:footnote w:id="3">
    <w:p w:rsidR="00A93246" w14:paraId="505170FB" w14:textId="33D70420">
      <w:pPr>
        <w:pStyle w:val="FootnoteText"/>
      </w:pPr>
      <w:r>
        <w:rPr>
          <w:rStyle w:val="FootnoteReference"/>
        </w:rPr>
        <w:footnoteRef/>
      </w:r>
      <w:r>
        <w:t xml:space="preserve"> </w:t>
      </w:r>
      <w:r>
        <w:rPr>
          <w:rFonts w:ascii="Calibri" w:hAnsi="Calibri" w:cs="Calibri"/>
          <w:sz w:val="24"/>
          <w:szCs w:val="24"/>
        </w:rPr>
        <w:t xml:space="preserve">The specific selection criteria for the position could include living within the geographic area of consideration, availability during certain days or for a specific number </w:t>
      </w:r>
      <w:r w:rsidR="00241605">
        <w:rPr>
          <w:rFonts w:ascii="Calibri" w:hAnsi="Calibri" w:cs="Calibri"/>
          <w:sz w:val="24"/>
          <w:szCs w:val="24"/>
        </w:rPr>
        <w:t xml:space="preserve">of </w:t>
      </w:r>
      <w:r>
        <w:rPr>
          <w:rFonts w:ascii="Calibri" w:hAnsi="Calibri" w:cs="Calibri"/>
          <w:sz w:val="24"/>
          <w:szCs w:val="24"/>
        </w:rPr>
        <w:t>hours,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97714"/>
    <w:multiLevelType w:val="multilevel"/>
    <w:tmpl w:val="FE4AFA22"/>
    <w:lvl w:ilvl="0">
      <w:start w:val="1"/>
      <w:numFmt w:val="upperLetter"/>
      <w:lvlText w:val="%1."/>
      <w:lvlJc w:val="left"/>
      <w:pPr>
        <w:ind w:left="2160" w:hanging="360"/>
      </w:pPr>
    </w:lvl>
    <w:lvl w:ilvl="1">
      <w:start w:val="1"/>
      <w:numFmt w:val="decimal"/>
      <w:lvlText w:val="%2."/>
      <w:lvlJc w:val="left"/>
      <w:pPr>
        <w:ind w:left="2880" w:hanging="360"/>
      </w:pPr>
    </w:lvl>
    <w:lvl w:ilvl="2">
      <w:start w:val="1"/>
      <w:numFmt w:val="lowerLetter"/>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nsid w:val="025777C3"/>
    <w:multiLevelType w:val="multilevel"/>
    <w:tmpl w:val="D556C45E"/>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054A2424"/>
    <w:multiLevelType w:val="hybridMultilevel"/>
    <w:tmpl w:val="F42A70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DD7938"/>
    <w:multiLevelType w:val="hybridMultilevel"/>
    <w:tmpl w:val="F13E6E04"/>
    <w:lvl w:ilvl="0">
      <w:start w:val="1"/>
      <w:numFmt w:val="upp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81422DD"/>
    <w:multiLevelType w:val="multilevel"/>
    <w:tmpl w:val="A83C6E74"/>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8B83222"/>
    <w:multiLevelType w:val="multilevel"/>
    <w:tmpl w:val="FE4AFA22"/>
    <w:styleLink w:val="Style1"/>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09D6035A"/>
    <w:multiLevelType w:val="multilevel"/>
    <w:tmpl w:val="2B689E54"/>
    <w:lvl w:ilvl="0">
      <w:start w:val="1"/>
      <w:numFmt w:val="upperLetter"/>
      <w:lvlText w:val="%1."/>
      <w:lvlJc w:val="left"/>
      <w:pPr>
        <w:ind w:left="1440" w:hanging="360"/>
      </w:pPr>
    </w:lvl>
    <w:lvl w:ilvl="1">
      <w:start w:val="1"/>
      <w:numFmt w:val="decimal"/>
      <w:lvlText w:val="%2."/>
      <w:lvlJc w:val="left"/>
      <w:pPr>
        <w:ind w:left="189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0B741324"/>
    <w:multiLevelType w:val="hybridMultilevel"/>
    <w:tmpl w:val="4E44097E"/>
    <w:lvl w:ilvl="0">
      <w:start w:val="0"/>
      <w:numFmt w:val="bullet"/>
      <w:lvlText w:val="•"/>
      <w:lvlJc w:val="left"/>
      <w:pPr>
        <w:ind w:left="1120" w:hanging="360"/>
      </w:pPr>
      <w:rPr>
        <w:rFonts w:ascii="Calibri" w:eastAsia="Arial" w:hAnsi="Calibri" w:cs="Calibri"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0">
    <w:nsid w:val="0BB6083F"/>
    <w:multiLevelType w:val="multilevel"/>
    <w:tmpl w:val="052E06FE"/>
    <w:lvl w:ilvl="0">
      <w:start w:val="3"/>
      <w:numFmt w:val="upperLetter"/>
      <w:lvlText w:val="%1."/>
      <w:lvlJc w:val="left"/>
      <w:pPr>
        <w:ind w:left="1440" w:hanging="360"/>
      </w:pPr>
      <w:rPr>
        <w:rFonts w:hint="default"/>
        <w:i w:val="0"/>
        <w:iCs w:val="0"/>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0EA8661A"/>
    <w:multiLevelType w:val="multilevel"/>
    <w:tmpl w:val="D556C45E"/>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027216E"/>
    <w:multiLevelType w:val="multilevel"/>
    <w:tmpl w:val="11CE58EE"/>
    <w:lvl w:ilvl="0">
      <w:start w:val="1"/>
      <w:numFmt w:val="upperLetter"/>
      <w:lvlText w:val="%1."/>
      <w:lvlJc w:val="left"/>
      <w:pPr>
        <w:ind w:left="1440" w:hanging="360"/>
      </w:pPr>
      <w:rPr>
        <w:rFonts w:ascii="Calibri" w:hAnsi="Calibri" w:cs="Calibri" w:hint="default"/>
        <w:b w:val="0"/>
        <w:bCs w:val="0"/>
      </w:r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21574450"/>
    <w:multiLevelType w:val="hybridMultilevel"/>
    <w:tmpl w:val="AB1022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8">
    <w:nsid w:val="246C707D"/>
    <w:multiLevelType w:val="multilevel"/>
    <w:tmpl w:val="D556C45E"/>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nsid w:val="250A3388"/>
    <w:multiLevelType w:val="hybridMultilevel"/>
    <w:tmpl w:val="5C1E86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5B546CE"/>
    <w:multiLevelType w:val="hybridMultilevel"/>
    <w:tmpl w:val="AAB674C6"/>
    <w:lvl w:ilvl="0">
      <w:start w:val="1"/>
      <w:numFmt w:val="decimal"/>
      <w:lvlText w:val="%1."/>
      <w:lvlJc w:val="left"/>
      <w:pPr>
        <w:ind w:left="1800" w:hanging="360"/>
      </w:pPr>
      <w:rPr>
        <w:rFonts w:hint="default"/>
        <w: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90A18A0"/>
    <w:multiLevelType w:val="hybridMultilevel"/>
    <w:tmpl w:val="EECA59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2DFF4941"/>
    <w:multiLevelType w:val="hybridMultilevel"/>
    <w:tmpl w:val="05303B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5">
    <w:nsid w:val="2F2C5497"/>
    <w:multiLevelType w:val="hybridMultilevel"/>
    <w:tmpl w:val="BDDE8FC8"/>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6">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5DF5CF3"/>
    <w:multiLevelType w:val="hybridMultilevel"/>
    <w:tmpl w:val="61DEF1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66D2727"/>
    <w:multiLevelType w:val="hybridMultilevel"/>
    <w:tmpl w:val="5822A236"/>
    <w:lvl w:ilvl="0">
      <w:start w:val="1"/>
      <w:numFmt w:val="upp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F7B113A"/>
    <w:multiLevelType w:val="multilevel"/>
    <w:tmpl w:val="11CE58EE"/>
    <w:lvl w:ilvl="0">
      <w:start w:val="1"/>
      <w:numFmt w:val="upperLetter"/>
      <w:lvlText w:val="%1."/>
      <w:lvlJc w:val="left"/>
      <w:pPr>
        <w:ind w:left="1440" w:hanging="360"/>
      </w:pPr>
      <w:rPr>
        <w:rFonts w:ascii="Calibri" w:hAnsi="Calibri" w:cs="Calibri" w:hint="default"/>
        <w:b w:val="0"/>
        <w:bCs w:val="0"/>
      </w:r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41046844"/>
    <w:multiLevelType w:val="multilevel"/>
    <w:tmpl w:val="A83C6E74"/>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444559A2"/>
    <w:multiLevelType w:val="multilevel"/>
    <w:tmpl w:val="D556C45E"/>
    <w:lvl w:ilvl="0">
      <w:start w:val="1"/>
      <w:numFmt w:val="upperLetter"/>
      <w:lvlText w:val="%1."/>
      <w:lvlJc w:val="left"/>
      <w:pPr>
        <w:ind w:left="1440" w:hanging="360"/>
      </w:pPr>
      <w:rPr>
        <w:rFonts w:hint="default"/>
        <w:i w:val="0"/>
        <w:iCs w:val="0"/>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nsid w:val="44B21913"/>
    <w:multiLevelType w:val="hybridMultilevel"/>
    <w:tmpl w:val="296C8DB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34">
    <w:nsid w:val="455B7A5B"/>
    <w:multiLevelType w:val="multilevel"/>
    <w:tmpl w:val="A83C6E74"/>
    <w:lvl w:ilvl="0">
      <w:start w:val="1"/>
      <w:numFmt w:val="upperLetter"/>
      <w:lvlText w:val="%1."/>
      <w:lvlJc w:val="left"/>
      <w:pPr>
        <w:ind w:left="2160" w:hanging="360"/>
      </w:pPr>
    </w:lvl>
    <w:lvl w:ilvl="1">
      <w:start w:val="1"/>
      <w:numFmt w:val="decimal"/>
      <w:lvlText w:val="%2."/>
      <w:lvlJc w:val="left"/>
      <w:pPr>
        <w:ind w:left="2880" w:hanging="360"/>
      </w:pPr>
    </w:lvl>
    <w:lvl w:ilvl="2">
      <w:start w:val="1"/>
      <w:numFmt w:val="lowerLetter"/>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nsid w:val="46516556"/>
    <w:multiLevelType w:val="hybridMultilevel"/>
    <w:tmpl w:val="4E9ABC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7012EF5"/>
    <w:multiLevelType w:val="multilevel"/>
    <w:tmpl w:val="D556C45E"/>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8">
    <w:nsid w:val="49FF6EC2"/>
    <w:multiLevelType w:val="multilevel"/>
    <w:tmpl w:val="FE4AFA22"/>
    <w:numStyleLink w:val="Style1"/>
  </w:abstractNum>
  <w:abstractNum w:abstractNumId="39">
    <w:nsid w:val="4C5B0238"/>
    <w:multiLevelType w:val="hybridMultilevel"/>
    <w:tmpl w:val="9DF06B98"/>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E3A48AE"/>
    <w:multiLevelType w:val="hybridMultilevel"/>
    <w:tmpl w:val="72BAC5A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F564952"/>
    <w:multiLevelType w:val="multilevel"/>
    <w:tmpl w:val="11CE58EE"/>
    <w:lvl w:ilvl="0">
      <w:start w:val="1"/>
      <w:numFmt w:val="upperLetter"/>
      <w:lvlText w:val="%1."/>
      <w:lvlJc w:val="left"/>
      <w:pPr>
        <w:ind w:left="1440" w:hanging="360"/>
      </w:pPr>
      <w:rPr>
        <w:rFonts w:ascii="Calibri" w:hAnsi="Calibri" w:cs="Calibri" w:hint="default"/>
        <w:b w:val="0"/>
        <w:bCs w:val="0"/>
      </w:r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50370F06"/>
    <w:multiLevelType w:val="hybridMultilevel"/>
    <w:tmpl w:val="177422A8"/>
    <w:lvl w:ilvl="0">
      <w:start w:val="1"/>
      <w:numFmt w:val="upperLetter"/>
      <w:lvlText w:val="%1."/>
      <w:lvlJc w:val="left"/>
      <w:pPr>
        <w:ind w:left="-36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3">
    <w:nsid w:val="509B17B7"/>
    <w:multiLevelType w:val="hybridMultilevel"/>
    <w:tmpl w:val="1EBEBE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0B44857"/>
    <w:multiLevelType w:val="hybridMultilevel"/>
    <w:tmpl w:val="B0E26A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510D29DD"/>
    <w:multiLevelType w:val="hybridMultilevel"/>
    <w:tmpl w:val="435A664E"/>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5EE4AFF"/>
    <w:multiLevelType w:val="hybridMultilevel"/>
    <w:tmpl w:val="FFCA95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C4C0B82"/>
    <w:multiLevelType w:val="multilevel"/>
    <w:tmpl w:val="0E927732"/>
    <w:lvl w:ilvl="0">
      <w:start w:val="2"/>
      <w:numFmt w:val="upperLetter"/>
      <w:lvlText w:val="%1."/>
      <w:lvlJc w:val="left"/>
      <w:pPr>
        <w:ind w:left="1440" w:hanging="360"/>
      </w:pPr>
      <w:rPr>
        <w:rFonts w:hint="default"/>
        <w:i w:val="0"/>
        <w:iCs w:val="0"/>
      </w:rPr>
    </w:lvl>
    <w:lvl w:ilvl="1">
      <w:start w:val="2"/>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8">
    <w:nsid w:val="5FE179D2"/>
    <w:multiLevelType w:val="multilevel"/>
    <w:tmpl w:val="488461CA"/>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616C364F"/>
    <w:multiLevelType w:val="hybridMultilevel"/>
    <w:tmpl w:val="83D2AA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3CD08AB"/>
    <w:multiLevelType w:val="hybridMultilevel"/>
    <w:tmpl w:val="79726ED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4FF6634"/>
    <w:multiLevelType w:val="multilevel"/>
    <w:tmpl w:val="B11ADB22"/>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65217869"/>
    <w:multiLevelType w:val="multilevel"/>
    <w:tmpl w:val="CCB0109E"/>
    <w:lvl w:ilvl="0">
      <w:start w:val="3"/>
      <w:numFmt w:val="upperLetter"/>
      <w:lvlText w:val="%1."/>
      <w:lvlJc w:val="left"/>
      <w:pPr>
        <w:ind w:left="1440" w:hanging="360"/>
      </w:pPr>
      <w:rPr>
        <w:rFonts w:hint="default"/>
        <w:i w:val="0"/>
        <w:iCs w:val="0"/>
      </w:rPr>
    </w:lvl>
    <w:lvl w:ilvl="1">
      <w:start w:val="10"/>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nsid w:val="663542E1"/>
    <w:multiLevelType w:val="multilevel"/>
    <w:tmpl w:val="A83C6E74"/>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685D00B0"/>
    <w:multiLevelType w:val="multilevel"/>
    <w:tmpl w:val="AC420A14"/>
    <w:lvl w:ilvl="0">
      <w:start w:val="1"/>
      <w:numFmt w:val="decimal"/>
      <w:lvlText w:val="%1."/>
      <w:lvlJc w:val="left"/>
      <w:pPr>
        <w:ind w:left="1980" w:hanging="360"/>
      </w:pPr>
    </w:lvl>
    <w:lvl w:ilvl="1">
      <w:start w:val="1"/>
      <w:numFmt w:val="decimal"/>
      <w:lvlText w:val="%2."/>
      <w:lvlJc w:val="left"/>
      <w:pPr>
        <w:ind w:left="2700" w:hanging="360"/>
      </w:pPr>
    </w:lvl>
    <w:lvl w:ilvl="2">
      <w:start w:val="1"/>
      <w:numFmt w:val="lowerLetter"/>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55">
    <w:nsid w:val="68A42B30"/>
    <w:multiLevelType w:val="multilevel"/>
    <w:tmpl w:val="B066C74A"/>
    <w:lvl w:ilvl="0">
      <w:start w:val="2"/>
      <w:numFmt w:val="upperLetter"/>
      <w:lvlText w:val="%1."/>
      <w:lvlJc w:val="left"/>
      <w:pPr>
        <w:ind w:left="1440" w:hanging="360"/>
      </w:pPr>
      <w:rPr>
        <w:rFonts w:hint="default"/>
      </w:rPr>
    </w:lvl>
    <w:lvl w:ilvl="1">
      <w:start w:val="10"/>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6">
    <w:nsid w:val="6AFD4240"/>
    <w:multiLevelType w:val="hybridMultilevel"/>
    <w:tmpl w:val="C41294FA"/>
    <w:lvl w:ilvl="0">
      <w:start w:val="0"/>
      <w:numFmt w:val="bullet"/>
      <w:lvlText w:val="•"/>
      <w:lvlJc w:val="left"/>
      <w:pPr>
        <w:ind w:left="720" w:hanging="360"/>
      </w:pPr>
      <w:rPr>
        <w:rFonts w:ascii="Calibri" w:eastAsia="Arial"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C746D7"/>
    <w:multiLevelType w:val="multilevel"/>
    <w:tmpl w:val="FE4AFA22"/>
    <w:numStyleLink w:val="Style1"/>
  </w:abstractNum>
  <w:abstractNum w:abstractNumId="58">
    <w:nsid w:val="71D249B8"/>
    <w:multiLevelType w:val="multilevel"/>
    <w:tmpl w:val="D556C45E"/>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9">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60">
    <w:nsid w:val="73474000"/>
    <w:multiLevelType w:val="multilevel"/>
    <w:tmpl w:val="AC420A14"/>
    <w:lvl w:ilvl="0">
      <w:start w:val="1"/>
      <w:numFmt w:val="decimal"/>
      <w:lvlText w:val="%1."/>
      <w:lvlJc w:val="left"/>
      <w:pPr>
        <w:ind w:left="1980" w:hanging="360"/>
      </w:pPr>
    </w:lvl>
    <w:lvl w:ilvl="1">
      <w:start w:val="1"/>
      <w:numFmt w:val="decimal"/>
      <w:lvlText w:val="%2."/>
      <w:lvlJc w:val="left"/>
      <w:pPr>
        <w:ind w:left="2700" w:hanging="360"/>
      </w:pPr>
    </w:lvl>
    <w:lvl w:ilvl="2">
      <w:start w:val="1"/>
      <w:numFmt w:val="lowerLetter"/>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1">
    <w:nsid w:val="734E57EE"/>
    <w:multiLevelType w:val="multilevel"/>
    <w:tmpl w:val="A83C6E74"/>
    <w:lvl w:ilvl="0">
      <w:start w:val="1"/>
      <w:numFmt w:val="upperLetter"/>
      <w:lvlText w:val="%1."/>
      <w:lvlJc w:val="left"/>
      <w:pPr>
        <w:ind w:left="1440" w:hanging="360"/>
      </w:p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63">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64">
    <w:nsid w:val="7B7C0B1D"/>
    <w:multiLevelType w:val="hybridMultilevel"/>
    <w:tmpl w:val="3670CE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BF40D34"/>
    <w:multiLevelType w:val="multilevel"/>
    <w:tmpl w:val="11CE58EE"/>
    <w:lvl w:ilvl="0">
      <w:start w:val="1"/>
      <w:numFmt w:val="upperLetter"/>
      <w:lvlText w:val="%1."/>
      <w:lvlJc w:val="left"/>
      <w:pPr>
        <w:ind w:left="1440" w:hanging="360"/>
      </w:pPr>
      <w:rPr>
        <w:rFonts w:ascii="Calibri" w:hAnsi="Calibri" w:cs="Calibri" w:hint="default"/>
        <w:b w:val="0"/>
        <w:bCs w:val="0"/>
      </w:rPr>
    </w:lvl>
    <w:lvl w:ilvl="1">
      <w:start w:val="1"/>
      <w:numFmt w:val="decimal"/>
      <w:lvlText w:val="%2."/>
      <w:lvlJc w:val="left"/>
      <w:pPr>
        <w:ind w:left="2160" w:hanging="360"/>
      </w:pPr>
    </w:lvl>
    <w:lvl w:ilvl="2">
      <w:start w:val="1"/>
      <w:numFmt w:val="lowerLetter"/>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7C354308"/>
    <w:multiLevelType w:val="hybridMultilevel"/>
    <w:tmpl w:val="A1B66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F2338C4"/>
    <w:multiLevelType w:val="hybridMultilevel"/>
    <w:tmpl w:val="0C267CF4"/>
    <w:lvl w:ilvl="0">
      <w:start w:val="1"/>
      <w:numFmt w:val="decimal"/>
      <w:lvlText w:val="%1."/>
      <w:lvlJc w:val="left"/>
      <w:pPr>
        <w:ind w:left="189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8">
    <w:nsid w:val="7FE70295"/>
    <w:multiLevelType w:val="multilevel"/>
    <w:tmpl w:val="D556C45E"/>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871069764">
    <w:abstractNumId w:val="2"/>
  </w:num>
  <w:num w:numId="2" w16cid:durableId="1007749448">
    <w:abstractNumId w:val="17"/>
  </w:num>
  <w:num w:numId="3" w16cid:durableId="483278398">
    <w:abstractNumId w:val="59"/>
  </w:num>
  <w:num w:numId="4" w16cid:durableId="534269655">
    <w:abstractNumId w:val="24"/>
  </w:num>
  <w:num w:numId="5" w16cid:durableId="211503695">
    <w:abstractNumId w:val="3"/>
  </w:num>
  <w:num w:numId="6" w16cid:durableId="3093353">
    <w:abstractNumId w:val="22"/>
  </w:num>
  <w:num w:numId="7" w16cid:durableId="684671801">
    <w:abstractNumId w:val="37"/>
  </w:num>
  <w:num w:numId="8" w16cid:durableId="682048502">
    <w:abstractNumId w:val="13"/>
  </w:num>
  <w:num w:numId="9" w16cid:durableId="1620795826">
    <w:abstractNumId w:val="25"/>
  </w:num>
  <w:num w:numId="10" w16cid:durableId="1613633424">
    <w:abstractNumId w:val="62"/>
  </w:num>
  <w:num w:numId="11" w16cid:durableId="1740248764">
    <w:abstractNumId w:val="63"/>
  </w:num>
  <w:num w:numId="12" w16cid:durableId="947396220">
    <w:abstractNumId w:val="26"/>
  </w:num>
  <w:num w:numId="13" w16cid:durableId="804350610">
    <w:abstractNumId w:val="14"/>
  </w:num>
  <w:num w:numId="14" w16cid:durableId="610554396">
    <w:abstractNumId w:val="33"/>
  </w:num>
  <w:num w:numId="15" w16cid:durableId="1012801286">
    <w:abstractNumId w:val="12"/>
  </w:num>
  <w:num w:numId="16" w16cid:durableId="1430346887">
    <w:abstractNumId w:val="64"/>
  </w:num>
  <w:num w:numId="17" w16cid:durableId="1090542584">
    <w:abstractNumId w:val="56"/>
  </w:num>
  <w:num w:numId="18" w16cid:durableId="709838396">
    <w:abstractNumId w:val="67"/>
  </w:num>
  <w:num w:numId="19" w16cid:durableId="819464809">
    <w:abstractNumId w:val="9"/>
  </w:num>
  <w:num w:numId="20" w16cid:durableId="817378953">
    <w:abstractNumId w:val="20"/>
  </w:num>
  <w:num w:numId="21" w16cid:durableId="903679928">
    <w:abstractNumId w:val="27"/>
  </w:num>
  <w:num w:numId="22" w16cid:durableId="1416593348">
    <w:abstractNumId w:val="38"/>
  </w:num>
  <w:num w:numId="23" w16cid:durableId="2006662057">
    <w:abstractNumId w:val="5"/>
  </w:num>
  <w:num w:numId="24" w16cid:durableId="888882668">
    <w:abstractNumId w:val="32"/>
  </w:num>
  <w:num w:numId="25" w16cid:durableId="963275133">
    <w:abstractNumId w:val="28"/>
  </w:num>
  <w:num w:numId="26" w16cid:durableId="1706558278">
    <w:abstractNumId w:val="42"/>
  </w:num>
  <w:num w:numId="27" w16cid:durableId="2111537046">
    <w:abstractNumId w:val="16"/>
  </w:num>
  <w:num w:numId="28" w16cid:durableId="2100370571">
    <w:abstractNumId w:val="40"/>
  </w:num>
  <w:num w:numId="29" w16cid:durableId="1114713944">
    <w:abstractNumId w:val="58"/>
  </w:num>
  <w:num w:numId="30" w16cid:durableId="1306011231">
    <w:abstractNumId w:val="45"/>
  </w:num>
  <w:num w:numId="31" w16cid:durableId="2026395708">
    <w:abstractNumId w:val="7"/>
  </w:num>
  <w:num w:numId="32" w16cid:durableId="257833820">
    <w:abstractNumId w:val="0"/>
  </w:num>
  <w:num w:numId="33" w16cid:durableId="516576443">
    <w:abstractNumId w:val="47"/>
  </w:num>
  <w:num w:numId="34" w16cid:durableId="1566909801">
    <w:abstractNumId w:val="52"/>
  </w:num>
  <w:num w:numId="35" w16cid:durableId="1869024811">
    <w:abstractNumId w:val="31"/>
  </w:num>
  <w:num w:numId="36" w16cid:durableId="1186988817">
    <w:abstractNumId w:val="36"/>
  </w:num>
  <w:num w:numId="37" w16cid:durableId="1910112645">
    <w:abstractNumId w:val="55"/>
  </w:num>
  <w:num w:numId="38" w16cid:durableId="761099325">
    <w:abstractNumId w:val="18"/>
  </w:num>
  <w:num w:numId="39" w16cid:durableId="205916416">
    <w:abstractNumId w:val="57"/>
  </w:num>
  <w:num w:numId="40" w16cid:durableId="1310866521">
    <w:abstractNumId w:val="34"/>
  </w:num>
  <w:num w:numId="41" w16cid:durableId="1429235799">
    <w:abstractNumId w:val="8"/>
  </w:num>
  <w:num w:numId="42" w16cid:durableId="948705430">
    <w:abstractNumId w:val="51"/>
  </w:num>
  <w:num w:numId="43" w16cid:durableId="1102529587">
    <w:abstractNumId w:val="48"/>
  </w:num>
  <w:num w:numId="44" w16cid:durableId="34737851">
    <w:abstractNumId w:val="54"/>
  </w:num>
  <w:num w:numId="45" w16cid:durableId="1163816253">
    <w:abstractNumId w:val="10"/>
  </w:num>
  <w:num w:numId="46" w16cid:durableId="1489053147">
    <w:abstractNumId w:val="30"/>
  </w:num>
  <w:num w:numId="47" w16cid:durableId="215092830">
    <w:abstractNumId w:val="60"/>
  </w:num>
  <w:num w:numId="48" w16cid:durableId="335957642">
    <w:abstractNumId w:val="41"/>
  </w:num>
  <w:num w:numId="49" w16cid:durableId="421613302">
    <w:abstractNumId w:val="61"/>
  </w:num>
  <w:num w:numId="50" w16cid:durableId="1937135768">
    <w:abstractNumId w:val="68"/>
  </w:num>
  <w:num w:numId="51" w16cid:durableId="745344256">
    <w:abstractNumId w:val="15"/>
  </w:num>
  <w:num w:numId="52" w16cid:durableId="793136025">
    <w:abstractNumId w:val="66"/>
  </w:num>
  <w:num w:numId="53" w16cid:durableId="453449470">
    <w:abstractNumId w:val="44"/>
  </w:num>
  <w:num w:numId="54" w16cid:durableId="2089577880">
    <w:abstractNumId w:val="23"/>
  </w:num>
  <w:num w:numId="55" w16cid:durableId="451751215">
    <w:abstractNumId w:val="39"/>
  </w:num>
  <w:num w:numId="56" w16cid:durableId="1071806607">
    <w:abstractNumId w:val="6"/>
  </w:num>
  <w:num w:numId="57" w16cid:durableId="97600283">
    <w:abstractNumId w:val="53"/>
  </w:num>
  <w:num w:numId="58" w16cid:durableId="400374267">
    <w:abstractNumId w:val="29"/>
  </w:num>
  <w:num w:numId="59" w16cid:durableId="1199589143">
    <w:abstractNumId w:val="65"/>
  </w:num>
  <w:num w:numId="60" w16cid:durableId="1140457573">
    <w:abstractNumId w:val="11"/>
  </w:num>
  <w:num w:numId="61" w16cid:durableId="1405688881">
    <w:abstractNumId w:val="1"/>
  </w:num>
  <w:num w:numId="62" w16cid:durableId="1874152133">
    <w:abstractNumId w:val="21"/>
  </w:num>
  <w:num w:numId="63" w16cid:durableId="30762977">
    <w:abstractNumId w:val="49"/>
  </w:num>
  <w:num w:numId="64" w16cid:durableId="596406613">
    <w:abstractNumId w:val="35"/>
  </w:num>
  <w:num w:numId="65" w16cid:durableId="1856188345">
    <w:abstractNumId w:val="46"/>
  </w:num>
  <w:num w:numId="66" w16cid:durableId="1587836894">
    <w:abstractNumId w:val="50"/>
  </w:num>
  <w:num w:numId="67" w16cid:durableId="1250112944">
    <w:abstractNumId w:val="43"/>
  </w:num>
  <w:num w:numId="68" w16cid:durableId="18702159">
    <w:abstractNumId w:val="19"/>
  </w:num>
  <w:num w:numId="69" w16cid:durableId="1151679758">
    <w:abstractNumId w:val="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ari Sue Jolly (CENSUS/FLD FED)">
    <w15:presenceInfo w15:providerId="AD" w15:userId="S::sari.sue.jolly@census.gov::46c7307e-207c-432e-9a29-6e9d00422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5EB3"/>
    <w:rsid w:val="00013478"/>
    <w:rsid w:val="0001470A"/>
    <w:rsid w:val="000178FC"/>
    <w:rsid w:val="00020388"/>
    <w:rsid w:val="00020E36"/>
    <w:rsid w:val="00022288"/>
    <w:rsid w:val="00023697"/>
    <w:rsid w:val="00023811"/>
    <w:rsid w:val="0002758D"/>
    <w:rsid w:val="00030FA4"/>
    <w:rsid w:val="000311EF"/>
    <w:rsid w:val="0003200D"/>
    <w:rsid w:val="000321D6"/>
    <w:rsid w:val="000324A5"/>
    <w:rsid w:val="00032D6A"/>
    <w:rsid w:val="00033DCA"/>
    <w:rsid w:val="00035754"/>
    <w:rsid w:val="00036038"/>
    <w:rsid w:val="00043856"/>
    <w:rsid w:val="00051459"/>
    <w:rsid w:val="0005269A"/>
    <w:rsid w:val="000527FA"/>
    <w:rsid w:val="0005335A"/>
    <w:rsid w:val="00053690"/>
    <w:rsid w:val="00060FAF"/>
    <w:rsid w:val="00061D50"/>
    <w:rsid w:val="00064827"/>
    <w:rsid w:val="00064BB3"/>
    <w:rsid w:val="000675CA"/>
    <w:rsid w:val="000701A8"/>
    <w:rsid w:val="00072316"/>
    <w:rsid w:val="0007252D"/>
    <w:rsid w:val="00072BA8"/>
    <w:rsid w:val="00076654"/>
    <w:rsid w:val="00080F8D"/>
    <w:rsid w:val="000837B0"/>
    <w:rsid w:val="00085429"/>
    <w:rsid w:val="0008575B"/>
    <w:rsid w:val="00087454"/>
    <w:rsid w:val="00087B9E"/>
    <w:rsid w:val="00091DE2"/>
    <w:rsid w:val="0009365A"/>
    <w:rsid w:val="00096A8F"/>
    <w:rsid w:val="000A0230"/>
    <w:rsid w:val="000A5626"/>
    <w:rsid w:val="000A56B8"/>
    <w:rsid w:val="000A6018"/>
    <w:rsid w:val="000B57DD"/>
    <w:rsid w:val="000B5B9E"/>
    <w:rsid w:val="000B656C"/>
    <w:rsid w:val="000B6696"/>
    <w:rsid w:val="000B6A0F"/>
    <w:rsid w:val="000C0DFC"/>
    <w:rsid w:val="000C0E59"/>
    <w:rsid w:val="000C144D"/>
    <w:rsid w:val="000C535C"/>
    <w:rsid w:val="000D2404"/>
    <w:rsid w:val="000D5673"/>
    <w:rsid w:val="000D7C3C"/>
    <w:rsid w:val="000E4793"/>
    <w:rsid w:val="000F21F2"/>
    <w:rsid w:val="000F3EE7"/>
    <w:rsid w:val="000F57D7"/>
    <w:rsid w:val="000F5FB9"/>
    <w:rsid w:val="0010155B"/>
    <w:rsid w:val="001059B0"/>
    <w:rsid w:val="00105F42"/>
    <w:rsid w:val="00106A6B"/>
    <w:rsid w:val="001076A0"/>
    <w:rsid w:val="001077FF"/>
    <w:rsid w:val="00107AFB"/>
    <w:rsid w:val="00114470"/>
    <w:rsid w:val="0011479B"/>
    <w:rsid w:val="001235D4"/>
    <w:rsid w:val="00124446"/>
    <w:rsid w:val="001267D6"/>
    <w:rsid w:val="00127001"/>
    <w:rsid w:val="00127BB6"/>
    <w:rsid w:val="00127D1D"/>
    <w:rsid w:val="001310A9"/>
    <w:rsid w:val="001328A0"/>
    <w:rsid w:val="0013293A"/>
    <w:rsid w:val="00142AA9"/>
    <w:rsid w:val="00147F27"/>
    <w:rsid w:val="0015083F"/>
    <w:rsid w:val="00152900"/>
    <w:rsid w:val="00154292"/>
    <w:rsid w:val="0015532E"/>
    <w:rsid w:val="001555C0"/>
    <w:rsid w:val="00157254"/>
    <w:rsid w:val="0016364F"/>
    <w:rsid w:val="00164974"/>
    <w:rsid w:val="00165878"/>
    <w:rsid w:val="001673A9"/>
    <w:rsid w:val="00171066"/>
    <w:rsid w:val="0017303A"/>
    <w:rsid w:val="00173E80"/>
    <w:rsid w:val="00174C86"/>
    <w:rsid w:val="00180B46"/>
    <w:rsid w:val="001831B3"/>
    <w:rsid w:val="001924E1"/>
    <w:rsid w:val="0019388E"/>
    <w:rsid w:val="0019679E"/>
    <w:rsid w:val="00197788"/>
    <w:rsid w:val="001A0C01"/>
    <w:rsid w:val="001A1CD0"/>
    <w:rsid w:val="001A4BB4"/>
    <w:rsid w:val="001A5961"/>
    <w:rsid w:val="001B1AC2"/>
    <w:rsid w:val="001B2ADE"/>
    <w:rsid w:val="001B3DB7"/>
    <w:rsid w:val="001B5130"/>
    <w:rsid w:val="001C1814"/>
    <w:rsid w:val="001C6356"/>
    <w:rsid w:val="001C6ECF"/>
    <w:rsid w:val="001D54A5"/>
    <w:rsid w:val="001E22D7"/>
    <w:rsid w:val="001E4684"/>
    <w:rsid w:val="001E7153"/>
    <w:rsid w:val="001F0AE1"/>
    <w:rsid w:val="001F263E"/>
    <w:rsid w:val="001F2674"/>
    <w:rsid w:val="00201347"/>
    <w:rsid w:val="002024EE"/>
    <w:rsid w:val="00206A6C"/>
    <w:rsid w:val="0020773E"/>
    <w:rsid w:val="00207B03"/>
    <w:rsid w:val="0021041C"/>
    <w:rsid w:val="00220406"/>
    <w:rsid w:val="00220802"/>
    <w:rsid w:val="002219D9"/>
    <w:rsid w:val="00222BA4"/>
    <w:rsid w:val="002232CA"/>
    <w:rsid w:val="002367F9"/>
    <w:rsid w:val="0023689A"/>
    <w:rsid w:val="00241605"/>
    <w:rsid w:val="00241D51"/>
    <w:rsid w:val="00245AFE"/>
    <w:rsid w:val="0025674E"/>
    <w:rsid w:val="002603C6"/>
    <w:rsid w:val="00262BF6"/>
    <w:rsid w:val="00265428"/>
    <w:rsid w:val="00271C5B"/>
    <w:rsid w:val="002721A1"/>
    <w:rsid w:val="002749B7"/>
    <w:rsid w:val="00277DE3"/>
    <w:rsid w:val="00280C0F"/>
    <w:rsid w:val="00282520"/>
    <w:rsid w:val="00285612"/>
    <w:rsid w:val="00286263"/>
    <w:rsid w:val="00287572"/>
    <w:rsid w:val="00291114"/>
    <w:rsid w:val="002930C9"/>
    <w:rsid w:val="00293DD1"/>
    <w:rsid w:val="00295504"/>
    <w:rsid w:val="00297E19"/>
    <w:rsid w:val="002A1D08"/>
    <w:rsid w:val="002A377D"/>
    <w:rsid w:val="002A3FE3"/>
    <w:rsid w:val="002A545A"/>
    <w:rsid w:val="002A5B6D"/>
    <w:rsid w:val="002B2CF2"/>
    <w:rsid w:val="002C043B"/>
    <w:rsid w:val="002C2DA6"/>
    <w:rsid w:val="002C3C22"/>
    <w:rsid w:val="002D0D06"/>
    <w:rsid w:val="002D1B76"/>
    <w:rsid w:val="002D2382"/>
    <w:rsid w:val="002D608C"/>
    <w:rsid w:val="002E0908"/>
    <w:rsid w:val="002E31C1"/>
    <w:rsid w:val="002E335F"/>
    <w:rsid w:val="002E38D0"/>
    <w:rsid w:val="002E6C44"/>
    <w:rsid w:val="002E6D19"/>
    <w:rsid w:val="002F2029"/>
    <w:rsid w:val="002F2294"/>
    <w:rsid w:val="002F243B"/>
    <w:rsid w:val="002F2D85"/>
    <w:rsid w:val="002F7116"/>
    <w:rsid w:val="002F77A9"/>
    <w:rsid w:val="002F78B4"/>
    <w:rsid w:val="00303178"/>
    <w:rsid w:val="00303E8A"/>
    <w:rsid w:val="00305D6E"/>
    <w:rsid w:val="00307BE8"/>
    <w:rsid w:val="003121AF"/>
    <w:rsid w:val="00312218"/>
    <w:rsid w:val="00312BEA"/>
    <w:rsid w:val="003140C1"/>
    <w:rsid w:val="00314240"/>
    <w:rsid w:val="00317C08"/>
    <w:rsid w:val="00317F33"/>
    <w:rsid w:val="0032086C"/>
    <w:rsid w:val="00323D11"/>
    <w:rsid w:val="0032781A"/>
    <w:rsid w:val="003345FF"/>
    <w:rsid w:val="00340689"/>
    <w:rsid w:val="003447D6"/>
    <w:rsid w:val="00350A97"/>
    <w:rsid w:val="003525BC"/>
    <w:rsid w:val="00352F15"/>
    <w:rsid w:val="00353755"/>
    <w:rsid w:val="003545D2"/>
    <w:rsid w:val="003566A1"/>
    <w:rsid w:val="00356798"/>
    <w:rsid w:val="00360404"/>
    <w:rsid w:val="00362AD0"/>
    <w:rsid w:val="00373409"/>
    <w:rsid w:val="00382BF2"/>
    <w:rsid w:val="00390091"/>
    <w:rsid w:val="003900AE"/>
    <w:rsid w:val="003948C5"/>
    <w:rsid w:val="00396AFC"/>
    <w:rsid w:val="00396DE7"/>
    <w:rsid w:val="003976F3"/>
    <w:rsid w:val="003977CD"/>
    <w:rsid w:val="003A41B0"/>
    <w:rsid w:val="003A6278"/>
    <w:rsid w:val="003A7209"/>
    <w:rsid w:val="003B09F3"/>
    <w:rsid w:val="003B1309"/>
    <w:rsid w:val="003B60E9"/>
    <w:rsid w:val="003B6235"/>
    <w:rsid w:val="003B68A9"/>
    <w:rsid w:val="003C16DD"/>
    <w:rsid w:val="003C4A87"/>
    <w:rsid w:val="003C66B9"/>
    <w:rsid w:val="003C689F"/>
    <w:rsid w:val="003D0FB2"/>
    <w:rsid w:val="003D258F"/>
    <w:rsid w:val="003D2B7E"/>
    <w:rsid w:val="003D33DA"/>
    <w:rsid w:val="003D573C"/>
    <w:rsid w:val="003E01F3"/>
    <w:rsid w:val="003E0A41"/>
    <w:rsid w:val="003E2A67"/>
    <w:rsid w:val="003E5D2D"/>
    <w:rsid w:val="003F06D7"/>
    <w:rsid w:val="003F08BE"/>
    <w:rsid w:val="003F2B52"/>
    <w:rsid w:val="003F45AB"/>
    <w:rsid w:val="003F4C0C"/>
    <w:rsid w:val="00400A44"/>
    <w:rsid w:val="00402976"/>
    <w:rsid w:val="00406800"/>
    <w:rsid w:val="0041192D"/>
    <w:rsid w:val="00414695"/>
    <w:rsid w:val="0041538B"/>
    <w:rsid w:val="00415900"/>
    <w:rsid w:val="00422BF7"/>
    <w:rsid w:val="00424276"/>
    <w:rsid w:val="00427D7C"/>
    <w:rsid w:val="004357F1"/>
    <w:rsid w:val="00444676"/>
    <w:rsid w:val="004469FE"/>
    <w:rsid w:val="004509C6"/>
    <w:rsid w:val="004521E8"/>
    <w:rsid w:val="004532DB"/>
    <w:rsid w:val="0045401F"/>
    <w:rsid w:val="00461DC9"/>
    <w:rsid w:val="00473BA6"/>
    <w:rsid w:val="00475DA7"/>
    <w:rsid w:val="004774EE"/>
    <w:rsid w:val="0047786B"/>
    <w:rsid w:val="00480F80"/>
    <w:rsid w:val="00481E53"/>
    <w:rsid w:val="004831DA"/>
    <w:rsid w:val="00483EEA"/>
    <w:rsid w:val="00486142"/>
    <w:rsid w:val="00486C14"/>
    <w:rsid w:val="0049163A"/>
    <w:rsid w:val="00493031"/>
    <w:rsid w:val="004A533D"/>
    <w:rsid w:val="004A759A"/>
    <w:rsid w:val="004C095C"/>
    <w:rsid w:val="004C155E"/>
    <w:rsid w:val="004C4121"/>
    <w:rsid w:val="004C6F21"/>
    <w:rsid w:val="004D0DDD"/>
    <w:rsid w:val="004D2D92"/>
    <w:rsid w:val="004D3D95"/>
    <w:rsid w:val="004E3E83"/>
    <w:rsid w:val="004E5C77"/>
    <w:rsid w:val="004E6479"/>
    <w:rsid w:val="004F1FBE"/>
    <w:rsid w:val="004F3559"/>
    <w:rsid w:val="004F417B"/>
    <w:rsid w:val="004F4C75"/>
    <w:rsid w:val="005058D0"/>
    <w:rsid w:val="0050672D"/>
    <w:rsid w:val="00511850"/>
    <w:rsid w:val="005122C5"/>
    <w:rsid w:val="0051259C"/>
    <w:rsid w:val="0051551C"/>
    <w:rsid w:val="00515A26"/>
    <w:rsid w:val="00524BFA"/>
    <w:rsid w:val="00533F33"/>
    <w:rsid w:val="00535619"/>
    <w:rsid w:val="005406B1"/>
    <w:rsid w:val="00545A05"/>
    <w:rsid w:val="005500A0"/>
    <w:rsid w:val="00551763"/>
    <w:rsid w:val="0055382E"/>
    <w:rsid w:val="005654C1"/>
    <w:rsid w:val="00565644"/>
    <w:rsid w:val="0056581F"/>
    <w:rsid w:val="00565EA2"/>
    <w:rsid w:val="00566415"/>
    <w:rsid w:val="00566A90"/>
    <w:rsid w:val="00567401"/>
    <w:rsid w:val="00567412"/>
    <w:rsid w:val="005719AB"/>
    <w:rsid w:val="00574944"/>
    <w:rsid w:val="005760D0"/>
    <w:rsid w:val="005773CE"/>
    <w:rsid w:val="00580CD9"/>
    <w:rsid w:val="00586DBD"/>
    <w:rsid w:val="00591297"/>
    <w:rsid w:val="00594C04"/>
    <w:rsid w:val="00595CE0"/>
    <w:rsid w:val="005A02C0"/>
    <w:rsid w:val="005A0A95"/>
    <w:rsid w:val="005A201F"/>
    <w:rsid w:val="005A2535"/>
    <w:rsid w:val="005A28BB"/>
    <w:rsid w:val="005A5957"/>
    <w:rsid w:val="005B199A"/>
    <w:rsid w:val="005B1DD7"/>
    <w:rsid w:val="005B7974"/>
    <w:rsid w:val="005C31CC"/>
    <w:rsid w:val="005C3C3C"/>
    <w:rsid w:val="005C4F9B"/>
    <w:rsid w:val="005C686C"/>
    <w:rsid w:val="005D0657"/>
    <w:rsid w:val="005D0D08"/>
    <w:rsid w:val="005D1F48"/>
    <w:rsid w:val="005D4BE8"/>
    <w:rsid w:val="005D4FF5"/>
    <w:rsid w:val="005D5DE6"/>
    <w:rsid w:val="006002C0"/>
    <w:rsid w:val="006018F0"/>
    <w:rsid w:val="00603A75"/>
    <w:rsid w:val="00604FBD"/>
    <w:rsid w:val="0061022C"/>
    <w:rsid w:val="0062284B"/>
    <w:rsid w:val="006260BD"/>
    <w:rsid w:val="00631393"/>
    <w:rsid w:val="00635EBA"/>
    <w:rsid w:val="0063699D"/>
    <w:rsid w:val="00640B2B"/>
    <w:rsid w:val="006451CB"/>
    <w:rsid w:val="00645D02"/>
    <w:rsid w:val="00646280"/>
    <w:rsid w:val="00654AF5"/>
    <w:rsid w:val="006608ED"/>
    <w:rsid w:val="006634C6"/>
    <w:rsid w:val="00663856"/>
    <w:rsid w:val="00664906"/>
    <w:rsid w:val="00670A35"/>
    <w:rsid w:val="006717F8"/>
    <w:rsid w:val="00672C23"/>
    <w:rsid w:val="00674B30"/>
    <w:rsid w:val="00674D77"/>
    <w:rsid w:val="00676768"/>
    <w:rsid w:val="00681BB7"/>
    <w:rsid w:val="00683651"/>
    <w:rsid w:val="00683754"/>
    <w:rsid w:val="00687AB3"/>
    <w:rsid w:val="0069027D"/>
    <w:rsid w:val="00691326"/>
    <w:rsid w:val="00691F81"/>
    <w:rsid w:val="0069401F"/>
    <w:rsid w:val="00696515"/>
    <w:rsid w:val="0069728C"/>
    <w:rsid w:val="006A1C49"/>
    <w:rsid w:val="006A2379"/>
    <w:rsid w:val="006A7488"/>
    <w:rsid w:val="006B264A"/>
    <w:rsid w:val="006B5B6B"/>
    <w:rsid w:val="006B651C"/>
    <w:rsid w:val="006C0C4B"/>
    <w:rsid w:val="006C2C88"/>
    <w:rsid w:val="006C4BF4"/>
    <w:rsid w:val="006C50FB"/>
    <w:rsid w:val="006C5F2F"/>
    <w:rsid w:val="006D031B"/>
    <w:rsid w:val="006D1564"/>
    <w:rsid w:val="006D4484"/>
    <w:rsid w:val="006D589F"/>
    <w:rsid w:val="006E1469"/>
    <w:rsid w:val="006E4D92"/>
    <w:rsid w:val="006E6116"/>
    <w:rsid w:val="006F13F3"/>
    <w:rsid w:val="00710DB3"/>
    <w:rsid w:val="00712CBB"/>
    <w:rsid w:val="00713F00"/>
    <w:rsid w:val="007147D9"/>
    <w:rsid w:val="00721A78"/>
    <w:rsid w:val="007268C2"/>
    <w:rsid w:val="00727BA0"/>
    <w:rsid w:val="00727F04"/>
    <w:rsid w:val="00734CFE"/>
    <w:rsid w:val="00734FB2"/>
    <w:rsid w:val="0073512F"/>
    <w:rsid w:val="00735F2D"/>
    <w:rsid w:val="0074253C"/>
    <w:rsid w:val="007427D4"/>
    <w:rsid w:val="007449B2"/>
    <w:rsid w:val="00750545"/>
    <w:rsid w:val="00751E44"/>
    <w:rsid w:val="00752416"/>
    <w:rsid w:val="00755AEB"/>
    <w:rsid w:val="00756442"/>
    <w:rsid w:val="007643C0"/>
    <w:rsid w:val="00767820"/>
    <w:rsid w:val="00767DF7"/>
    <w:rsid w:val="00773FC4"/>
    <w:rsid w:val="0078673C"/>
    <w:rsid w:val="00786F6E"/>
    <w:rsid w:val="00791384"/>
    <w:rsid w:val="00793856"/>
    <w:rsid w:val="0079386B"/>
    <w:rsid w:val="007A0BE7"/>
    <w:rsid w:val="007A0C94"/>
    <w:rsid w:val="007A1382"/>
    <w:rsid w:val="007A2DFA"/>
    <w:rsid w:val="007A3D3C"/>
    <w:rsid w:val="007A623D"/>
    <w:rsid w:val="007B124B"/>
    <w:rsid w:val="007B2923"/>
    <w:rsid w:val="007B4B4E"/>
    <w:rsid w:val="007B5BA8"/>
    <w:rsid w:val="007B7AA0"/>
    <w:rsid w:val="007C32BE"/>
    <w:rsid w:val="007C6910"/>
    <w:rsid w:val="007D2A34"/>
    <w:rsid w:val="007D5070"/>
    <w:rsid w:val="007D67DD"/>
    <w:rsid w:val="007D6F83"/>
    <w:rsid w:val="007E0DB9"/>
    <w:rsid w:val="007E1672"/>
    <w:rsid w:val="007E1CB9"/>
    <w:rsid w:val="007E1DE6"/>
    <w:rsid w:val="007E2E2D"/>
    <w:rsid w:val="007F2304"/>
    <w:rsid w:val="007F6B53"/>
    <w:rsid w:val="008005F1"/>
    <w:rsid w:val="00802B00"/>
    <w:rsid w:val="00807CE7"/>
    <w:rsid w:val="00810A83"/>
    <w:rsid w:val="0081182D"/>
    <w:rsid w:val="00816283"/>
    <w:rsid w:val="00816DFA"/>
    <w:rsid w:val="00817FB1"/>
    <w:rsid w:val="008204B2"/>
    <w:rsid w:val="00820FAF"/>
    <w:rsid w:val="00822A47"/>
    <w:rsid w:val="008267B5"/>
    <w:rsid w:val="0083717F"/>
    <w:rsid w:val="008419FB"/>
    <w:rsid w:val="00843C3D"/>
    <w:rsid w:val="00844D2F"/>
    <w:rsid w:val="00845B42"/>
    <w:rsid w:val="0084689A"/>
    <w:rsid w:val="0085017C"/>
    <w:rsid w:val="0085075E"/>
    <w:rsid w:val="00852DF4"/>
    <w:rsid w:val="008545AC"/>
    <w:rsid w:val="00857703"/>
    <w:rsid w:val="00860C0B"/>
    <w:rsid w:val="00862BDF"/>
    <w:rsid w:val="008657A1"/>
    <w:rsid w:val="00865CC9"/>
    <w:rsid w:val="008678C7"/>
    <w:rsid w:val="00870958"/>
    <w:rsid w:val="0088085B"/>
    <w:rsid w:val="0088240F"/>
    <w:rsid w:val="00885FD3"/>
    <w:rsid w:val="00886C9B"/>
    <w:rsid w:val="0089124B"/>
    <w:rsid w:val="00893035"/>
    <w:rsid w:val="00893F24"/>
    <w:rsid w:val="008965A6"/>
    <w:rsid w:val="00896A7C"/>
    <w:rsid w:val="008A0189"/>
    <w:rsid w:val="008A11C5"/>
    <w:rsid w:val="008A1E2D"/>
    <w:rsid w:val="008A6B72"/>
    <w:rsid w:val="008A7212"/>
    <w:rsid w:val="008B1466"/>
    <w:rsid w:val="008B19A5"/>
    <w:rsid w:val="008B1D8C"/>
    <w:rsid w:val="008B3617"/>
    <w:rsid w:val="008B5E53"/>
    <w:rsid w:val="008B63D3"/>
    <w:rsid w:val="008B7F1C"/>
    <w:rsid w:val="008C061C"/>
    <w:rsid w:val="008C449A"/>
    <w:rsid w:val="008C58FA"/>
    <w:rsid w:val="008C5CCB"/>
    <w:rsid w:val="008C612E"/>
    <w:rsid w:val="008C66FC"/>
    <w:rsid w:val="008D283D"/>
    <w:rsid w:val="008D3244"/>
    <w:rsid w:val="008D6D12"/>
    <w:rsid w:val="008E6D3B"/>
    <w:rsid w:val="008F0FE8"/>
    <w:rsid w:val="008F11E4"/>
    <w:rsid w:val="008F34B2"/>
    <w:rsid w:val="008F35F1"/>
    <w:rsid w:val="008F4CD5"/>
    <w:rsid w:val="008F69E3"/>
    <w:rsid w:val="009018FD"/>
    <w:rsid w:val="009022C0"/>
    <w:rsid w:val="00903A8E"/>
    <w:rsid w:val="0090433E"/>
    <w:rsid w:val="00907FE9"/>
    <w:rsid w:val="00916F11"/>
    <w:rsid w:val="00922282"/>
    <w:rsid w:val="00922BDD"/>
    <w:rsid w:val="00927B69"/>
    <w:rsid w:val="00930021"/>
    <w:rsid w:val="00933E06"/>
    <w:rsid w:val="0094049E"/>
    <w:rsid w:val="00942422"/>
    <w:rsid w:val="00943EB3"/>
    <w:rsid w:val="0095248D"/>
    <w:rsid w:val="00952D92"/>
    <w:rsid w:val="00953FE0"/>
    <w:rsid w:val="00954415"/>
    <w:rsid w:val="009558BB"/>
    <w:rsid w:val="00957684"/>
    <w:rsid w:val="0096082B"/>
    <w:rsid w:val="00963037"/>
    <w:rsid w:val="00972981"/>
    <w:rsid w:val="00974CBF"/>
    <w:rsid w:val="009770DE"/>
    <w:rsid w:val="00983B67"/>
    <w:rsid w:val="009936BD"/>
    <w:rsid w:val="00993BAE"/>
    <w:rsid w:val="009A167B"/>
    <w:rsid w:val="009A2993"/>
    <w:rsid w:val="009A3545"/>
    <w:rsid w:val="009A6DB3"/>
    <w:rsid w:val="009B43CD"/>
    <w:rsid w:val="009B67B7"/>
    <w:rsid w:val="009C1627"/>
    <w:rsid w:val="009C41D0"/>
    <w:rsid w:val="009D4302"/>
    <w:rsid w:val="009D56B2"/>
    <w:rsid w:val="009E2F8A"/>
    <w:rsid w:val="009E3E99"/>
    <w:rsid w:val="009E3F80"/>
    <w:rsid w:val="009E5FCC"/>
    <w:rsid w:val="009F04A2"/>
    <w:rsid w:val="009F0771"/>
    <w:rsid w:val="009F0D86"/>
    <w:rsid w:val="009F5A35"/>
    <w:rsid w:val="009F7B05"/>
    <w:rsid w:val="00A00EFD"/>
    <w:rsid w:val="00A031ED"/>
    <w:rsid w:val="00A10DFC"/>
    <w:rsid w:val="00A141D0"/>
    <w:rsid w:val="00A1466B"/>
    <w:rsid w:val="00A15F90"/>
    <w:rsid w:val="00A16E64"/>
    <w:rsid w:val="00A27FD7"/>
    <w:rsid w:val="00A32980"/>
    <w:rsid w:val="00A33690"/>
    <w:rsid w:val="00A34B87"/>
    <w:rsid w:val="00A3743A"/>
    <w:rsid w:val="00A41193"/>
    <w:rsid w:val="00A413AD"/>
    <w:rsid w:val="00A440D0"/>
    <w:rsid w:val="00A4724E"/>
    <w:rsid w:val="00A47269"/>
    <w:rsid w:val="00A52439"/>
    <w:rsid w:val="00A52D0E"/>
    <w:rsid w:val="00A52F2B"/>
    <w:rsid w:val="00A627E9"/>
    <w:rsid w:val="00A64CCB"/>
    <w:rsid w:val="00A65E35"/>
    <w:rsid w:val="00A71805"/>
    <w:rsid w:val="00A7188D"/>
    <w:rsid w:val="00A72DD6"/>
    <w:rsid w:val="00A74C20"/>
    <w:rsid w:val="00A771B9"/>
    <w:rsid w:val="00A82C0C"/>
    <w:rsid w:val="00A83A78"/>
    <w:rsid w:val="00A84712"/>
    <w:rsid w:val="00A869C0"/>
    <w:rsid w:val="00A86ED9"/>
    <w:rsid w:val="00A872AB"/>
    <w:rsid w:val="00A93246"/>
    <w:rsid w:val="00A93D97"/>
    <w:rsid w:val="00A95CE7"/>
    <w:rsid w:val="00AA2805"/>
    <w:rsid w:val="00AA2F82"/>
    <w:rsid w:val="00AA302D"/>
    <w:rsid w:val="00AA5054"/>
    <w:rsid w:val="00AA5A30"/>
    <w:rsid w:val="00AB1463"/>
    <w:rsid w:val="00AB1D23"/>
    <w:rsid w:val="00AB4C04"/>
    <w:rsid w:val="00AB7CB3"/>
    <w:rsid w:val="00AC5A56"/>
    <w:rsid w:val="00AC5F25"/>
    <w:rsid w:val="00AC6571"/>
    <w:rsid w:val="00AC6824"/>
    <w:rsid w:val="00AD7AF9"/>
    <w:rsid w:val="00AE6E1D"/>
    <w:rsid w:val="00AF175A"/>
    <w:rsid w:val="00B01B30"/>
    <w:rsid w:val="00B0360D"/>
    <w:rsid w:val="00B07916"/>
    <w:rsid w:val="00B105F6"/>
    <w:rsid w:val="00B11274"/>
    <w:rsid w:val="00B1217F"/>
    <w:rsid w:val="00B2279B"/>
    <w:rsid w:val="00B229E3"/>
    <w:rsid w:val="00B23B54"/>
    <w:rsid w:val="00B23DB2"/>
    <w:rsid w:val="00B24759"/>
    <w:rsid w:val="00B341BE"/>
    <w:rsid w:val="00B35493"/>
    <w:rsid w:val="00B40BEC"/>
    <w:rsid w:val="00B40DEA"/>
    <w:rsid w:val="00B42497"/>
    <w:rsid w:val="00B43818"/>
    <w:rsid w:val="00B461EB"/>
    <w:rsid w:val="00B54C5C"/>
    <w:rsid w:val="00B575D4"/>
    <w:rsid w:val="00B6326F"/>
    <w:rsid w:val="00B6367F"/>
    <w:rsid w:val="00B66344"/>
    <w:rsid w:val="00B748B2"/>
    <w:rsid w:val="00B76B07"/>
    <w:rsid w:val="00B76B96"/>
    <w:rsid w:val="00B773ED"/>
    <w:rsid w:val="00B81539"/>
    <w:rsid w:val="00B81ECE"/>
    <w:rsid w:val="00B8231B"/>
    <w:rsid w:val="00B82768"/>
    <w:rsid w:val="00B8351F"/>
    <w:rsid w:val="00B84ACB"/>
    <w:rsid w:val="00B8692D"/>
    <w:rsid w:val="00B908AB"/>
    <w:rsid w:val="00B90FA6"/>
    <w:rsid w:val="00B920F7"/>
    <w:rsid w:val="00B92787"/>
    <w:rsid w:val="00B92A0D"/>
    <w:rsid w:val="00BA0753"/>
    <w:rsid w:val="00BA1651"/>
    <w:rsid w:val="00BA66B3"/>
    <w:rsid w:val="00BB0831"/>
    <w:rsid w:val="00BB1A1B"/>
    <w:rsid w:val="00BB5357"/>
    <w:rsid w:val="00BC0AD2"/>
    <w:rsid w:val="00BC0DA8"/>
    <w:rsid w:val="00BC3CCC"/>
    <w:rsid w:val="00BC41B6"/>
    <w:rsid w:val="00BC4B43"/>
    <w:rsid w:val="00BD43ED"/>
    <w:rsid w:val="00BD447F"/>
    <w:rsid w:val="00BD53CE"/>
    <w:rsid w:val="00BF2D90"/>
    <w:rsid w:val="00BF609C"/>
    <w:rsid w:val="00BF6D2A"/>
    <w:rsid w:val="00C00B97"/>
    <w:rsid w:val="00C04091"/>
    <w:rsid w:val="00C07C87"/>
    <w:rsid w:val="00C12A98"/>
    <w:rsid w:val="00C13098"/>
    <w:rsid w:val="00C24F50"/>
    <w:rsid w:val="00C264B3"/>
    <w:rsid w:val="00C32B88"/>
    <w:rsid w:val="00C36E37"/>
    <w:rsid w:val="00C40F0A"/>
    <w:rsid w:val="00C432DC"/>
    <w:rsid w:val="00C43381"/>
    <w:rsid w:val="00C43E8B"/>
    <w:rsid w:val="00C5012C"/>
    <w:rsid w:val="00C50F02"/>
    <w:rsid w:val="00C538AC"/>
    <w:rsid w:val="00C62C1E"/>
    <w:rsid w:val="00C640DF"/>
    <w:rsid w:val="00C664F6"/>
    <w:rsid w:val="00C67637"/>
    <w:rsid w:val="00C71DDD"/>
    <w:rsid w:val="00C757D8"/>
    <w:rsid w:val="00C81E58"/>
    <w:rsid w:val="00C865F4"/>
    <w:rsid w:val="00C93DB5"/>
    <w:rsid w:val="00C96E7E"/>
    <w:rsid w:val="00CA26A2"/>
    <w:rsid w:val="00CA5080"/>
    <w:rsid w:val="00CA6E93"/>
    <w:rsid w:val="00CB6B32"/>
    <w:rsid w:val="00CB7B15"/>
    <w:rsid w:val="00CC1A5B"/>
    <w:rsid w:val="00CC7237"/>
    <w:rsid w:val="00CC7C6D"/>
    <w:rsid w:val="00CC7D7A"/>
    <w:rsid w:val="00CD0AD3"/>
    <w:rsid w:val="00CD7392"/>
    <w:rsid w:val="00CE0010"/>
    <w:rsid w:val="00CE1A10"/>
    <w:rsid w:val="00CE30FD"/>
    <w:rsid w:val="00CE38EA"/>
    <w:rsid w:val="00CE4906"/>
    <w:rsid w:val="00CE49F3"/>
    <w:rsid w:val="00CE6F32"/>
    <w:rsid w:val="00CF29F2"/>
    <w:rsid w:val="00CF2CD8"/>
    <w:rsid w:val="00CF398C"/>
    <w:rsid w:val="00CF3E3C"/>
    <w:rsid w:val="00CF4784"/>
    <w:rsid w:val="00CF7EBB"/>
    <w:rsid w:val="00D01610"/>
    <w:rsid w:val="00D0466A"/>
    <w:rsid w:val="00D063E0"/>
    <w:rsid w:val="00D0703F"/>
    <w:rsid w:val="00D112C9"/>
    <w:rsid w:val="00D1276E"/>
    <w:rsid w:val="00D135DD"/>
    <w:rsid w:val="00D1380B"/>
    <w:rsid w:val="00D14A25"/>
    <w:rsid w:val="00D16F19"/>
    <w:rsid w:val="00D21794"/>
    <w:rsid w:val="00D224B4"/>
    <w:rsid w:val="00D2326B"/>
    <w:rsid w:val="00D26698"/>
    <w:rsid w:val="00D270DC"/>
    <w:rsid w:val="00D273D9"/>
    <w:rsid w:val="00D346FE"/>
    <w:rsid w:val="00D438CD"/>
    <w:rsid w:val="00D4419D"/>
    <w:rsid w:val="00D45CB4"/>
    <w:rsid w:val="00D50928"/>
    <w:rsid w:val="00D56B62"/>
    <w:rsid w:val="00D56E93"/>
    <w:rsid w:val="00D61398"/>
    <w:rsid w:val="00D63E1D"/>
    <w:rsid w:val="00D64F80"/>
    <w:rsid w:val="00D6705E"/>
    <w:rsid w:val="00D67530"/>
    <w:rsid w:val="00D72AEE"/>
    <w:rsid w:val="00D74C5A"/>
    <w:rsid w:val="00D77ECD"/>
    <w:rsid w:val="00D8429C"/>
    <w:rsid w:val="00D86A04"/>
    <w:rsid w:val="00DA4D8F"/>
    <w:rsid w:val="00DA79BB"/>
    <w:rsid w:val="00DB085A"/>
    <w:rsid w:val="00DB0AE7"/>
    <w:rsid w:val="00DB34EB"/>
    <w:rsid w:val="00DB54B2"/>
    <w:rsid w:val="00DC508C"/>
    <w:rsid w:val="00DC73EF"/>
    <w:rsid w:val="00DC77CC"/>
    <w:rsid w:val="00DC7AAB"/>
    <w:rsid w:val="00DC7CF3"/>
    <w:rsid w:val="00DD6029"/>
    <w:rsid w:val="00DE51E2"/>
    <w:rsid w:val="00DE7277"/>
    <w:rsid w:val="00DE76D0"/>
    <w:rsid w:val="00DF2C21"/>
    <w:rsid w:val="00DF5224"/>
    <w:rsid w:val="00DF6469"/>
    <w:rsid w:val="00DF6E73"/>
    <w:rsid w:val="00E05094"/>
    <w:rsid w:val="00E104E3"/>
    <w:rsid w:val="00E12A81"/>
    <w:rsid w:val="00E17777"/>
    <w:rsid w:val="00E3126A"/>
    <w:rsid w:val="00E33977"/>
    <w:rsid w:val="00E4055D"/>
    <w:rsid w:val="00E474E5"/>
    <w:rsid w:val="00E47708"/>
    <w:rsid w:val="00E57AF6"/>
    <w:rsid w:val="00E6186D"/>
    <w:rsid w:val="00E6736A"/>
    <w:rsid w:val="00E7581F"/>
    <w:rsid w:val="00E82114"/>
    <w:rsid w:val="00E83469"/>
    <w:rsid w:val="00E871A6"/>
    <w:rsid w:val="00E91071"/>
    <w:rsid w:val="00E946D6"/>
    <w:rsid w:val="00EA1ACB"/>
    <w:rsid w:val="00EA2494"/>
    <w:rsid w:val="00EA3B7F"/>
    <w:rsid w:val="00EA71AB"/>
    <w:rsid w:val="00EB0F78"/>
    <w:rsid w:val="00EB1A6A"/>
    <w:rsid w:val="00EB24B9"/>
    <w:rsid w:val="00EB723C"/>
    <w:rsid w:val="00EB7647"/>
    <w:rsid w:val="00EC2BE8"/>
    <w:rsid w:val="00EC4333"/>
    <w:rsid w:val="00EC47CC"/>
    <w:rsid w:val="00ED4F35"/>
    <w:rsid w:val="00ED6F99"/>
    <w:rsid w:val="00EE1C57"/>
    <w:rsid w:val="00EE46BC"/>
    <w:rsid w:val="00EE7744"/>
    <w:rsid w:val="00EF3078"/>
    <w:rsid w:val="00EF40F8"/>
    <w:rsid w:val="00EF4382"/>
    <w:rsid w:val="00EF7F70"/>
    <w:rsid w:val="00F0016E"/>
    <w:rsid w:val="00F02467"/>
    <w:rsid w:val="00F02956"/>
    <w:rsid w:val="00F10190"/>
    <w:rsid w:val="00F10527"/>
    <w:rsid w:val="00F11E8D"/>
    <w:rsid w:val="00F13E1D"/>
    <w:rsid w:val="00F148E8"/>
    <w:rsid w:val="00F1559C"/>
    <w:rsid w:val="00F20777"/>
    <w:rsid w:val="00F2090F"/>
    <w:rsid w:val="00F23B03"/>
    <w:rsid w:val="00F263FC"/>
    <w:rsid w:val="00F27E77"/>
    <w:rsid w:val="00F30E53"/>
    <w:rsid w:val="00F32B4E"/>
    <w:rsid w:val="00F36BAB"/>
    <w:rsid w:val="00F4012F"/>
    <w:rsid w:val="00F41D66"/>
    <w:rsid w:val="00F4530C"/>
    <w:rsid w:val="00F52DD5"/>
    <w:rsid w:val="00F54AFF"/>
    <w:rsid w:val="00F63AFE"/>
    <w:rsid w:val="00F665EC"/>
    <w:rsid w:val="00F67F8B"/>
    <w:rsid w:val="00F72563"/>
    <w:rsid w:val="00F7256F"/>
    <w:rsid w:val="00F76FFA"/>
    <w:rsid w:val="00F83A85"/>
    <w:rsid w:val="00F8434C"/>
    <w:rsid w:val="00F8521A"/>
    <w:rsid w:val="00F94991"/>
    <w:rsid w:val="00F95DC8"/>
    <w:rsid w:val="00FA5B6E"/>
    <w:rsid w:val="00FA60B9"/>
    <w:rsid w:val="00FA717A"/>
    <w:rsid w:val="00FA7E14"/>
    <w:rsid w:val="00FB270B"/>
    <w:rsid w:val="00FB3558"/>
    <w:rsid w:val="00FC0AF9"/>
    <w:rsid w:val="00FC132C"/>
    <w:rsid w:val="00FC21A2"/>
    <w:rsid w:val="00FC25B1"/>
    <w:rsid w:val="00FC464F"/>
    <w:rsid w:val="00FD0BFC"/>
    <w:rsid w:val="00FD1C67"/>
    <w:rsid w:val="00FD2196"/>
    <w:rsid w:val="00FE1F74"/>
    <w:rsid w:val="00FE48AD"/>
    <w:rsid w:val="00FF0607"/>
    <w:rsid w:val="00FF1A79"/>
    <w:rsid w:val="00FF1E04"/>
    <w:rsid w:val="00FF2759"/>
    <w:rsid w:val="00FF3728"/>
    <w:rsid w:val="00FF4BB4"/>
    <w:rsid w:val="00FF510B"/>
    <w:rsid w:val="00FF78DC"/>
    <w:rsid w:val="012FF694"/>
    <w:rsid w:val="01E54C83"/>
    <w:rsid w:val="02E78CE0"/>
    <w:rsid w:val="03309E1B"/>
    <w:rsid w:val="0430EC9A"/>
    <w:rsid w:val="0661C67B"/>
    <w:rsid w:val="0679525F"/>
    <w:rsid w:val="069DBF5D"/>
    <w:rsid w:val="07AFFCDC"/>
    <w:rsid w:val="07E7F761"/>
    <w:rsid w:val="0B4EAE01"/>
    <w:rsid w:val="0BB04B87"/>
    <w:rsid w:val="0C8D0A62"/>
    <w:rsid w:val="0CD633CE"/>
    <w:rsid w:val="0EFDCBE6"/>
    <w:rsid w:val="0F0F1F88"/>
    <w:rsid w:val="0FF5EBBC"/>
    <w:rsid w:val="103E3B0D"/>
    <w:rsid w:val="1180694B"/>
    <w:rsid w:val="11FDC253"/>
    <w:rsid w:val="1274ED89"/>
    <w:rsid w:val="130E1A0B"/>
    <w:rsid w:val="135AD6B1"/>
    <w:rsid w:val="143C441E"/>
    <w:rsid w:val="16B5EC2D"/>
    <w:rsid w:val="17D98ABF"/>
    <w:rsid w:val="18AC1538"/>
    <w:rsid w:val="19D4AAA5"/>
    <w:rsid w:val="19E897A2"/>
    <w:rsid w:val="1ACF0A17"/>
    <w:rsid w:val="1ADC95B2"/>
    <w:rsid w:val="1B7428C2"/>
    <w:rsid w:val="1ECBB2B4"/>
    <w:rsid w:val="1FECD437"/>
    <w:rsid w:val="20CE3E20"/>
    <w:rsid w:val="219EAA0B"/>
    <w:rsid w:val="227B21AD"/>
    <w:rsid w:val="23DEC94A"/>
    <w:rsid w:val="244C8DD5"/>
    <w:rsid w:val="24E98FBC"/>
    <w:rsid w:val="26C4C524"/>
    <w:rsid w:val="277B1B39"/>
    <w:rsid w:val="27D7C66A"/>
    <w:rsid w:val="28F4A404"/>
    <w:rsid w:val="2973E023"/>
    <w:rsid w:val="2983AAEB"/>
    <w:rsid w:val="2ACF4034"/>
    <w:rsid w:val="2B5EDCAE"/>
    <w:rsid w:val="2DDF10C6"/>
    <w:rsid w:val="2E95A18C"/>
    <w:rsid w:val="2EDAF30F"/>
    <w:rsid w:val="3169E73B"/>
    <w:rsid w:val="3214C3D3"/>
    <w:rsid w:val="32955075"/>
    <w:rsid w:val="3579CDEC"/>
    <w:rsid w:val="357E75D3"/>
    <w:rsid w:val="359A789C"/>
    <w:rsid w:val="37289C0D"/>
    <w:rsid w:val="37568433"/>
    <w:rsid w:val="392BB0E8"/>
    <w:rsid w:val="3ACD5BD8"/>
    <w:rsid w:val="3AE21A0F"/>
    <w:rsid w:val="3BEE78F4"/>
    <w:rsid w:val="3C646104"/>
    <w:rsid w:val="3D88B5ED"/>
    <w:rsid w:val="3E22D45C"/>
    <w:rsid w:val="3E3D9AE1"/>
    <w:rsid w:val="3FAD3E50"/>
    <w:rsid w:val="41F0DAB2"/>
    <w:rsid w:val="427BC500"/>
    <w:rsid w:val="43D67363"/>
    <w:rsid w:val="441B91AF"/>
    <w:rsid w:val="46D1C7E5"/>
    <w:rsid w:val="4817C993"/>
    <w:rsid w:val="4B7D0E14"/>
    <w:rsid w:val="4CFC0567"/>
    <w:rsid w:val="4D4FD0A7"/>
    <w:rsid w:val="4E175022"/>
    <w:rsid w:val="4E3D6759"/>
    <w:rsid w:val="4EA2D4D5"/>
    <w:rsid w:val="4EF131F4"/>
    <w:rsid w:val="4F2A82A2"/>
    <w:rsid w:val="50163483"/>
    <w:rsid w:val="5193F4DD"/>
    <w:rsid w:val="531F5AD4"/>
    <w:rsid w:val="532727A0"/>
    <w:rsid w:val="5445A558"/>
    <w:rsid w:val="55586C9B"/>
    <w:rsid w:val="55BD2DA8"/>
    <w:rsid w:val="5650B553"/>
    <w:rsid w:val="5732E164"/>
    <w:rsid w:val="5AB9D455"/>
    <w:rsid w:val="5BBFBFF0"/>
    <w:rsid w:val="5C4D5840"/>
    <w:rsid w:val="5D89990D"/>
    <w:rsid w:val="5EBBE469"/>
    <w:rsid w:val="608E3F9C"/>
    <w:rsid w:val="60BA3459"/>
    <w:rsid w:val="610AD6D3"/>
    <w:rsid w:val="616FDF45"/>
    <w:rsid w:val="6197322F"/>
    <w:rsid w:val="62E75C23"/>
    <w:rsid w:val="65C9CE7A"/>
    <w:rsid w:val="65CD49B3"/>
    <w:rsid w:val="6653BE0E"/>
    <w:rsid w:val="6744F867"/>
    <w:rsid w:val="67704ABC"/>
    <w:rsid w:val="69B39EC6"/>
    <w:rsid w:val="6C7570C3"/>
    <w:rsid w:val="6E579868"/>
    <w:rsid w:val="6E625150"/>
    <w:rsid w:val="717D7A6A"/>
    <w:rsid w:val="71B8CF3B"/>
    <w:rsid w:val="73C78890"/>
    <w:rsid w:val="75CD1EA2"/>
    <w:rsid w:val="772E04E5"/>
    <w:rsid w:val="7795CDF1"/>
    <w:rsid w:val="78863C97"/>
    <w:rsid w:val="7993F0F2"/>
    <w:rsid w:val="7A3BE91B"/>
    <w:rsid w:val="7AC01E56"/>
    <w:rsid w:val="7D10E82C"/>
    <w:rsid w:val="7E5DCDC9"/>
    <w:rsid w:val="7F0350E2"/>
    <w:rsid w:val="7FD8F2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220A266F-35CF-4809-B87C-992A705B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2F78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Revision">
    <w:name w:val="Revision"/>
    <w:hidden/>
    <w:uiPriority w:val="99"/>
    <w:semiHidden/>
    <w:rsid w:val="00396DE7"/>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013478"/>
    <w:rPr>
      <w:sz w:val="16"/>
      <w:szCs w:val="16"/>
    </w:rPr>
  </w:style>
  <w:style w:type="paragraph" w:styleId="CommentText">
    <w:name w:val="annotation text"/>
    <w:basedOn w:val="Normal"/>
    <w:link w:val="CommentTextChar"/>
    <w:uiPriority w:val="99"/>
    <w:unhideWhenUsed/>
    <w:rsid w:val="00013478"/>
    <w:rPr>
      <w:sz w:val="20"/>
      <w:szCs w:val="20"/>
    </w:rPr>
  </w:style>
  <w:style w:type="character" w:customStyle="1" w:styleId="CommentTextChar">
    <w:name w:val="Comment Text Char"/>
    <w:basedOn w:val="DefaultParagraphFont"/>
    <w:link w:val="CommentText"/>
    <w:uiPriority w:val="99"/>
    <w:rsid w:val="0001347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13478"/>
    <w:rPr>
      <w:b/>
      <w:bCs/>
    </w:rPr>
  </w:style>
  <w:style w:type="character" w:customStyle="1" w:styleId="CommentSubjectChar">
    <w:name w:val="Comment Subject Char"/>
    <w:basedOn w:val="CommentTextChar"/>
    <w:link w:val="CommentSubject"/>
    <w:uiPriority w:val="99"/>
    <w:semiHidden/>
    <w:rsid w:val="00013478"/>
    <w:rPr>
      <w:rFonts w:ascii="Arial" w:eastAsia="Arial" w:hAnsi="Arial" w:cs="Arial"/>
      <w:b/>
      <w:bCs/>
      <w:sz w:val="20"/>
      <w:szCs w:val="20"/>
      <w:lang w:bidi="en-US"/>
    </w:rPr>
  </w:style>
  <w:style w:type="character" w:styleId="Mention">
    <w:name w:val="Mention"/>
    <w:basedOn w:val="DefaultParagraphFont"/>
    <w:uiPriority w:val="99"/>
    <w:unhideWhenUsed/>
    <w:rsid w:val="009A2993"/>
    <w:rPr>
      <w:color w:val="2B579A"/>
      <w:shd w:val="clear" w:color="auto" w:fill="E1DFDD"/>
    </w:rPr>
  </w:style>
  <w:style w:type="paragraph" w:styleId="Caption">
    <w:name w:val="caption"/>
    <w:basedOn w:val="Normal"/>
    <w:next w:val="Normal"/>
    <w:uiPriority w:val="35"/>
    <w:unhideWhenUsed/>
    <w:qFormat/>
    <w:rsid w:val="006E4D92"/>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173E80"/>
    <w:rPr>
      <w:sz w:val="20"/>
      <w:szCs w:val="20"/>
    </w:rPr>
  </w:style>
  <w:style w:type="character" w:customStyle="1" w:styleId="FootnoteTextChar">
    <w:name w:val="Footnote Text Char"/>
    <w:basedOn w:val="DefaultParagraphFont"/>
    <w:link w:val="FootnoteText"/>
    <w:uiPriority w:val="99"/>
    <w:semiHidden/>
    <w:rsid w:val="00173E80"/>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173E80"/>
    <w:rPr>
      <w:vertAlign w:val="superscript"/>
    </w:rPr>
  </w:style>
  <w:style w:type="table" w:styleId="TableGrid">
    <w:name w:val="Table Grid"/>
    <w:basedOn w:val="TableNormal"/>
    <w:uiPriority w:val="39"/>
    <w:rsid w:val="00053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F78B4"/>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FF78DC"/>
    <w:rPr>
      <w:color w:val="0000FF" w:themeColor="hyperlink"/>
      <w:u w:val="single"/>
    </w:rPr>
  </w:style>
  <w:style w:type="character" w:styleId="UnresolvedMention">
    <w:name w:val="Unresolved Mention"/>
    <w:basedOn w:val="DefaultParagraphFont"/>
    <w:uiPriority w:val="99"/>
    <w:semiHidden/>
    <w:unhideWhenUsed/>
    <w:rsid w:val="00FF78DC"/>
    <w:rPr>
      <w:color w:val="605E5C"/>
      <w:shd w:val="clear" w:color="auto" w:fill="E1DFDD"/>
    </w:rPr>
  </w:style>
  <w:style w:type="numbering" w:customStyle="1" w:styleId="Style1">
    <w:name w:val="Style1"/>
    <w:uiPriority w:val="99"/>
    <w:rsid w:val="00CA5080"/>
    <w:pPr>
      <w:numPr>
        <w:numId w:val="31"/>
      </w:numPr>
    </w:pPr>
  </w:style>
  <w:style w:type="character" w:styleId="FollowedHyperlink">
    <w:name w:val="FollowedHyperlink"/>
    <w:basedOn w:val="DefaultParagraphFont"/>
    <w:uiPriority w:val="99"/>
    <w:semiHidden/>
    <w:unhideWhenUsed/>
    <w:rsid w:val="00B54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bls/blswage.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3.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4.xml><?xml version="1.0" encoding="utf-8"?>
<ds:datastoreItem xmlns:ds="http://schemas.openxmlformats.org/officeDocument/2006/customXml" ds:itemID="{D46BF270-5BA5-4DC4-B54E-CA94B0E6973C}">
  <ds:schemaRefs>
    <ds:schemaRef ds:uri="http://schemas.openxmlformats.org/officeDocument/2006/bibliography"/>
  </ds:schemaRefs>
</ds:datastoreItem>
</file>

<file path=customXml/itemProps5.xml><?xml version="1.0" encoding="utf-8"?>
<ds:datastoreItem xmlns:ds="http://schemas.openxmlformats.org/officeDocument/2006/customXml" ds:itemID="{187150DD-A576-40D9-9EF9-25A30490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5</TotalTime>
  <Pages>24</Pages>
  <Words>9607</Words>
  <Characters>54760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64239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Marisa Hotchkiss (CENSUS/FLD FED)</cp:lastModifiedBy>
  <cp:revision>3</cp:revision>
  <cp:lastPrinted>2025-03-21T14:54:00Z</cp:lastPrinted>
  <dcterms:created xsi:type="dcterms:W3CDTF">2025-07-22T15:10:00Z</dcterms:created>
  <dcterms:modified xsi:type="dcterms:W3CDTF">2025-07-22T15:15:00Z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