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B4E4D" w:rsidP="003D2DE0" w14:paraId="52EA14D8" w14:textId="77777777">
      <w:pPr>
        <w:jc w:val="center"/>
      </w:pPr>
      <w:r>
        <w:rPr>
          <w:noProof/>
        </w:rPr>
        <w:drawing>
          <wp:inline distT="0" distB="0" distL="0" distR="0">
            <wp:extent cx="4928616" cy="8165592"/>
            <wp:effectExtent l="0" t="0" r="571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8616" cy="816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DB6" w:rsidRPr="008D7257" w:rsidP="00522DB6" w14:paraId="163CFF8D" w14:textId="07FB1552">
      <w:pPr>
        <w:rPr>
          <w:szCs w:val="24"/>
        </w:rPr>
      </w:pPr>
      <w:r w:rsidRPr="008D7257">
        <w:rPr>
          <w:szCs w:val="24"/>
        </w:rPr>
        <w:t xml:space="preserve">A federal agency may not conduct or sponsor, and a person is not required to respond to, nor shall a person be subject to a penalty for failure to comply with an information collection subject to the requirements of the Paperwork Reduction Act of 1995 unless the information collection has a currently valid OMB Control Number. </w:t>
      </w:r>
      <w:r>
        <w:rPr>
          <w:szCs w:val="24"/>
        </w:rPr>
        <w:t xml:space="preserve">The approved OMB Control Number for this information collection is 0648-0016.  </w:t>
      </w:r>
      <w:r w:rsidRPr="008D7257">
        <w:rPr>
          <w:szCs w:val="24"/>
        </w:rPr>
        <w:t xml:space="preserve">Without this approval, </w:t>
      </w:r>
      <w:r>
        <w:rPr>
          <w:szCs w:val="24"/>
        </w:rPr>
        <w:t>NMFS</w:t>
      </w:r>
      <w:r w:rsidRPr="008D7257">
        <w:rPr>
          <w:szCs w:val="24"/>
        </w:rPr>
        <w:t xml:space="preserve"> could not conduct this information colle</w:t>
      </w:r>
      <w:r>
        <w:rPr>
          <w:szCs w:val="24"/>
        </w:rPr>
        <w:t>ction. Public reporting burden for th</w:t>
      </w:r>
      <w:r w:rsidR="00322DEC">
        <w:rPr>
          <w:szCs w:val="24"/>
        </w:rPr>
        <w:t>is</w:t>
      </w:r>
      <w:r w:rsidRPr="008D7257">
        <w:rPr>
          <w:szCs w:val="24"/>
        </w:rPr>
        <w:t xml:space="preserve"> information collection is estimated to </w:t>
      </w:r>
      <w:r>
        <w:rPr>
          <w:szCs w:val="24"/>
        </w:rPr>
        <w:t>be 1</w:t>
      </w:r>
      <w:r w:rsidR="00322DEC">
        <w:rPr>
          <w:szCs w:val="24"/>
        </w:rPr>
        <w:t>0</w:t>
      </w:r>
      <w:r>
        <w:rPr>
          <w:szCs w:val="24"/>
        </w:rPr>
        <w:t xml:space="preserve"> minutes each for the </w:t>
      </w:r>
      <w:r w:rsidR="00322DEC">
        <w:rPr>
          <w:szCs w:val="24"/>
        </w:rPr>
        <w:t>fishing report</w:t>
      </w:r>
      <w:r w:rsidRPr="008D7257">
        <w:rPr>
          <w:szCs w:val="24"/>
        </w:rPr>
        <w:t xml:space="preserve">, including the time for reviewing instructions, searching existing data sources, gathering and maintaining the data needed, and completing and reviewing the information collection. All responses to this information collection are </w:t>
      </w:r>
      <w:r w:rsidRPr="008D7257" w:rsidR="00322DEC">
        <w:rPr>
          <w:szCs w:val="24"/>
        </w:rPr>
        <w:t>mandatory</w:t>
      </w:r>
      <w:r w:rsidR="00322DEC">
        <w:rPr>
          <w:szCs w:val="24"/>
        </w:rPr>
        <w:t xml:space="preserve"> pursuant to the Magnuson-Stevens Act (16 U.S.C. 1801 </w:t>
      </w:r>
      <w:r w:rsidRPr="00A57A43" w:rsidR="00322DEC">
        <w:rPr>
          <w:i/>
          <w:szCs w:val="24"/>
        </w:rPr>
        <w:t>et seq</w:t>
      </w:r>
      <w:r w:rsidR="00322DEC">
        <w:rPr>
          <w:szCs w:val="24"/>
        </w:rPr>
        <w:t>)</w:t>
      </w:r>
      <w:r w:rsidRPr="008D7257" w:rsidR="00322DEC">
        <w:rPr>
          <w:szCs w:val="24"/>
        </w:rPr>
        <w:t>.</w:t>
      </w:r>
      <w:r w:rsidRPr="008D7257">
        <w:rPr>
          <w:szCs w:val="24"/>
        </w:rPr>
        <w:t xml:space="preserve"> Send comments regarding this burden estimate or any other aspect of this information collection, including suggestions for reducing this burden to the NMFS, Southeast Regional Office F/SER2, Attn: PRA Officer, 263 13th Ave. South, St. Petersburg, FL 33701.</w:t>
      </w:r>
    </w:p>
    <w:p w:rsidR="00522DB6" w:rsidRPr="008D7257" w:rsidP="00522DB6" w14:paraId="3D248A82" w14:textId="77777777">
      <w:pPr>
        <w:rPr>
          <w:szCs w:val="24"/>
        </w:rPr>
      </w:pPr>
    </w:p>
    <w:p w:rsidR="00522DB6" w:rsidP="00522DB6" w14:paraId="3DE25F3D" w14:textId="77777777">
      <w:pPr>
        <w:rPr>
          <w:color w:val="000000"/>
          <w:szCs w:val="24"/>
        </w:rPr>
      </w:pPr>
      <w:r w:rsidRPr="00522DB6">
        <w:rPr>
          <w:b/>
          <w:bCs/>
          <w:color w:val="000000"/>
          <w:szCs w:val="24"/>
        </w:rPr>
        <w:t>Privacy Act Statement</w:t>
      </w:r>
      <w:r w:rsidRPr="008D725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–</w:t>
      </w:r>
      <w:r w:rsidRPr="008D7257">
        <w:rPr>
          <w:color w:val="000000"/>
          <w:szCs w:val="24"/>
        </w:rPr>
        <w:t xml:space="preserve"> </w:t>
      </w:r>
    </w:p>
    <w:p w:rsidR="00522DB6" w:rsidP="00522DB6" w14:paraId="306C81F9" w14:textId="77777777">
      <w:pPr>
        <w:rPr>
          <w:color w:val="000000"/>
          <w:szCs w:val="24"/>
        </w:rPr>
      </w:pPr>
      <w:r w:rsidRPr="00522DB6">
        <w:rPr>
          <w:b/>
          <w:bCs/>
          <w:color w:val="000000"/>
          <w:szCs w:val="24"/>
        </w:rPr>
        <w:t>Authority</w:t>
      </w:r>
      <w:r w:rsidRPr="008D7257">
        <w:rPr>
          <w:color w:val="000000"/>
          <w:szCs w:val="24"/>
        </w:rPr>
        <w:t>: Th</w:t>
      </w:r>
      <w:r>
        <w:rPr>
          <w:color w:val="000000"/>
          <w:szCs w:val="24"/>
        </w:rPr>
        <w:t>is</w:t>
      </w:r>
      <w:r w:rsidRPr="008D7257">
        <w:rPr>
          <w:color w:val="000000"/>
          <w:szCs w:val="24"/>
        </w:rPr>
        <w:t xml:space="preserve"> information collection is authorized under the Magnuson-Stevens Fishery Conservation and Management Act (16 U.S.C 1801 </w:t>
      </w:r>
      <w:r w:rsidRPr="008D7257">
        <w:rPr>
          <w:i/>
          <w:color w:val="000000"/>
          <w:szCs w:val="24"/>
        </w:rPr>
        <w:t>et seq</w:t>
      </w:r>
      <w:r w:rsidRPr="008D7257">
        <w:rPr>
          <w:color w:val="000000"/>
          <w:szCs w:val="24"/>
        </w:rPr>
        <w:t>.)</w:t>
      </w:r>
      <w:r>
        <w:rPr>
          <w:color w:val="000000"/>
          <w:szCs w:val="24"/>
        </w:rPr>
        <w:t xml:space="preserve">, </w:t>
      </w:r>
      <w:r w:rsidRPr="00E87D49">
        <w:rPr>
          <w:rFonts w:cs="Times New Roman"/>
          <w:szCs w:val="24"/>
        </w:rPr>
        <w:t>the High Seas Fishing Compliance Act, the American Fisheries Act,</w:t>
      </w:r>
      <w:r>
        <w:rPr>
          <w:rFonts w:cs="Times New Roman"/>
          <w:szCs w:val="24"/>
        </w:rPr>
        <w:t xml:space="preserve"> and</w:t>
      </w:r>
      <w:r w:rsidRPr="00E87D49">
        <w:rPr>
          <w:rFonts w:cs="Times New Roman"/>
          <w:szCs w:val="24"/>
        </w:rPr>
        <w:t xml:space="preserve"> the Atlantic Coastal Fisheries Cooperative Management Act</w:t>
      </w:r>
      <w:r w:rsidRPr="008D7257">
        <w:rPr>
          <w:color w:val="000000"/>
          <w:szCs w:val="24"/>
        </w:rPr>
        <w:t xml:space="preserve">. </w:t>
      </w:r>
    </w:p>
    <w:p w:rsidR="00522DB6" w:rsidP="00522DB6" w14:paraId="4ED63674" w14:textId="202EA76B">
      <w:pPr>
        <w:rPr>
          <w:color w:val="000000"/>
          <w:szCs w:val="24"/>
        </w:rPr>
      </w:pPr>
      <w:r w:rsidRPr="00522DB6">
        <w:rPr>
          <w:b/>
          <w:bCs/>
          <w:color w:val="000000"/>
          <w:szCs w:val="24"/>
        </w:rPr>
        <w:t>Purpose:</w:t>
      </w:r>
      <w:r w:rsidRPr="008D725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T</w:t>
      </w:r>
      <w:r w:rsidRPr="008D7257">
        <w:rPr>
          <w:color w:val="000000"/>
          <w:szCs w:val="24"/>
        </w:rPr>
        <w:t xml:space="preserve">o manage U.S. fisheries, </w:t>
      </w:r>
      <w:r w:rsidR="00322DEC">
        <w:rPr>
          <w:color w:val="000000"/>
          <w:szCs w:val="24"/>
        </w:rPr>
        <w:t>p</w:t>
      </w:r>
      <w:r w:rsidR="00322DEC">
        <w:t>ermit holders must submit trip-level electronic fishing reports (logbooks) at weekly intervals, or at shorter intervals if notified by NMFS, through NMFS-approved hardware and software. Information collected includes fishing location and effort, fish harvested and discarded, as well as socio-economic and other data.</w:t>
      </w:r>
    </w:p>
    <w:p w:rsidR="00522DB6" w:rsidP="00522DB6" w14:paraId="46FB8F7F" w14:textId="77777777">
      <w:pPr>
        <w:rPr>
          <w:color w:val="000000"/>
          <w:szCs w:val="24"/>
        </w:rPr>
      </w:pPr>
      <w:r w:rsidRPr="00522DB6">
        <w:rPr>
          <w:b/>
          <w:bCs/>
          <w:color w:val="000000"/>
          <w:szCs w:val="24"/>
        </w:rPr>
        <w:t>Routine Uses</w:t>
      </w:r>
      <w:r w:rsidRPr="008D7257">
        <w:rPr>
          <w:color w:val="000000"/>
          <w:szCs w:val="24"/>
        </w:rPr>
        <w:t xml:space="preserve">: The Commerce Department will use </w:t>
      </w:r>
      <w:r w:rsidRPr="008D7257">
        <w:rPr>
          <w:szCs w:val="24"/>
        </w:rPr>
        <w:t xml:space="preserve">this </w:t>
      </w:r>
      <w:r>
        <w:rPr>
          <w:szCs w:val="24"/>
        </w:rPr>
        <w:t>information</w:t>
      </w:r>
      <w:r w:rsidRPr="008D7257">
        <w:rPr>
          <w:szCs w:val="24"/>
        </w:rPr>
        <w:t xml:space="preserve"> </w:t>
      </w:r>
      <w:r w:rsidRPr="00C029AD">
        <w:rPr>
          <w:rFonts w:eastAsia="Times New Roman"/>
          <w:color w:val="000000"/>
          <w:szCs w:val="24"/>
        </w:rPr>
        <w:t xml:space="preserve">to ensure </w:t>
      </w:r>
      <w:r>
        <w:rPr>
          <w:rFonts w:eastAsia="Times New Roman"/>
          <w:color w:val="000000"/>
          <w:szCs w:val="24"/>
        </w:rPr>
        <w:t xml:space="preserve">compliance </w:t>
      </w:r>
      <w:r w:rsidRPr="008D7257">
        <w:rPr>
          <w:szCs w:val="24"/>
        </w:rPr>
        <w:t xml:space="preserve">with the regulations at 50 CFR </w:t>
      </w:r>
      <w:r>
        <w:rPr>
          <w:szCs w:val="24"/>
        </w:rPr>
        <w:t xml:space="preserve">part </w:t>
      </w:r>
      <w:r w:rsidRPr="008D7257">
        <w:rPr>
          <w:szCs w:val="24"/>
        </w:rPr>
        <w:t xml:space="preserve">622. </w:t>
      </w:r>
      <w:r w:rsidRPr="008D7257">
        <w:rPr>
          <w:color w:val="000000"/>
          <w:szCs w:val="24"/>
        </w:rPr>
        <w:t xml:space="preserve">Disclosure of this information is permitted under the Privacy Act of 1974 (5 U.S.C. Section 552a), to be shared </w:t>
      </w:r>
      <w:r>
        <w:rPr>
          <w:color w:val="000000"/>
          <w:szCs w:val="24"/>
        </w:rPr>
        <w:t xml:space="preserve">among </w:t>
      </w:r>
      <w:r w:rsidRPr="008D7257">
        <w:rPr>
          <w:color w:val="000000"/>
          <w:szCs w:val="24"/>
        </w:rPr>
        <w:t xml:space="preserve">NMFS </w:t>
      </w:r>
      <w:r>
        <w:rPr>
          <w:color w:val="000000"/>
          <w:szCs w:val="24"/>
        </w:rPr>
        <w:t>staff</w:t>
      </w:r>
      <w:r w:rsidRPr="008D7257">
        <w:rPr>
          <w:color w:val="000000"/>
          <w:szCs w:val="24"/>
        </w:rPr>
        <w:t xml:space="preserve"> to coordinate monitoring and management of sustainability of fisheries and protected resources, as well as with the applicable state or regional marine fisheries commissions and </w:t>
      </w:r>
      <w:r w:rsidRPr="00B34A61">
        <w:rPr>
          <w:color w:val="000000"/>
          <w:szCs w:val="24"/>
        </w:rPr>
        <w:t xml:space="preserve">international organizations. Disclosure of this information is also subject to all of the published routine uses as identified in the Privacy Act System of Records Notice COMMERCE/NOAA-6, Fishermen's Statistical Data. </w:t>
      </w:r>
    </w:p>
    <w:p w:rsidR="00522DB6" w:rsidRPr="003D26DE" w:rsidP="00522DB6" w14:paraId="54496341" w14:textId="4E409BD8">
      <w:pPr>
        <w:rPr>
          <w:color w:val="000000"/>
          <w:szCs w:val="24"/>
        </w:rPr>
      </w:pPr>
      <w:r w:rsidRPr="00522DB6">
        <w:rPr>
          <w:b/>
          <w:bCs/>
          <w:color w:val="000000"/>
          <w:szCs w:val="24"/>
        </w:rPr>
        <w:t>Disclosure</w:t>
      </w:r>
      <w:r w:rsidRPr="00B34A61">
        <w:rPr>
          <w:color w:val="000000"/>
          <w:szCs w:val="24"/>
        </w:rPr>
        <w:t xml:space="preserve">: </w:t>
      </w:r>
      <w:r w:rsidRPr="00B34A61" w:rsidR="00322DEC">
        <w:rPr>
          <w:color w:val="000000"/>
          <w:szCs w:val="24"/>
        </w:rPr>
        <w:t>Furnishin</w:t>
      </w:r>
      <w:r w:rsidR="00322DEC">
        <w:rPr>
          <w:color w:val="000000"/>
          <w:szCs w:val="24"/>
        </w:rPr>
        <w:t>g this information is mandatory</w:t>
      </w:r>
      <w:r w:rsidRPr="00C029AD" w:rsidR="00322DEC">
        <w:rPr>
          <w:color w:val="000000"/>
          <w:szCs w:val="24"/>
        </w:rPr>
        <w:t xml:space="preserve">. </w:t>
      </w:r>
      <w:r w:rsidRPr="008D7257" w:rsidR="00322DEC">
        <w:rPr>
          <w:szCs w:val="24"/>
        </w:rPr>
        <w:t>Making a false statement on th</w:t>
      </w:r>
      <w:r w:rsidR="00322DEC">
        <w:rPr>
          <w:szCs w:val="24"/>
        </w:rPr>
        <w:t>ese</w:t>
      </w:r>
      <w:r w:rsidRPr="008D7257" w:rsidR="00322DEC">
        <w:rPr>
          <w:szCs w:val="24"/>
        </w:rPr>
        <w:t xml:space="preserve"> form</w:t>
      </w:r>
      <w:r w:rsidR="00322DEC">
        <w:rPr>
          <w:szCs w:val="24"/>
        </w:rPr>
        <w:t>s</w:t>
      </w:r>
      <w:r w:rsidRPr="008D7257" w:rsidR="00322DEC">
        <w:rPr>
          <w:szCs w:val="24"/>
        </w:rPr>
        <w:t xml:space="preserve"> is punishable by law.</w:t>
      </w:r>
      <w:r w:rsidR="00322DEC">
        <w:rPr>
          <w:szCs w:val="24"/>
        </w:rPr>
        <w:t xml:space="preserve">  </w:t>
      </w:r>
      <w:r w:rsidRPr="00C029AD" w:rsidR="00322DEC">
        <w:rPr>
          <w:color w:val="000000"/>
          <w:szCs w:val="24"/>
        </w:rPr>
        <w:t xml:space="preserve">Failure to provide complete and accurate information will prevent the determination of </w:t>
      </w:r>
      <w:r w:rsidR="00322DEC">
        <w:rPr>
          <w:color w:val="000000"/>
          <w:szCs w:val="24"/>
        </w:rPr>
        <w:t xml:space="preserve">compliance and </w:t>
      </w:r>
      <w:r w:rsidRPr="00C029AD" w:rsidR="00322DEC">
        <w:rPr>
          <w:color w:val="000000"/>
          <w:szCs w:val="24"/>
        </w:rPr>
        <w:t>eligibility</w:t>
      </w:r>
      <w:r w:rsidR="00322DEC">
        <w:rPr>
          <w:color w:val="000000"/>
          <w:szCs w:val="24"/>
        </w:rPr>
        <w:t xml:space="preserve"> to obtain benefits</w:t>
      </w:r>
      <w:r w:rsidRPr="00C029AD" w:rsidR="00322DEC">
        <w:rPr>
          <w:color w:val="000000"/>
          <w:szCs w:val="24"/>
        </w:rPr>
        <w:t>.</w:t>
      </w:r>
      <w:r w:rsidRPr="00C029AD">
        <w:rPr>
          <w:color w:val="000000"/>
          <w:szCs w:val="24"/>
        </w:rPr>
        <w:t>.</w:t>
      </w:r>
    </w:p>
    <w:p w:rsidR="00522DB6" w:rsidP="003D2DE0" w14:paraId="3BB12749" w14:textId="77777777">
      <w:pPr>
        <w:jc w:val="center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E8"/>
    <w:rsid w:val="000E0567"/>
    <w:rsid w:val="00322DEC"/>
    <w:rsid w:val="003B4E4D"/>
    <w:rsid w:val="003D26DE"/>
    <w:rsid w:val="003D2DE0"/>
    <w:rsid w:val="00522DB6"/>
    <w:rsid w:val="008D7257"/>
    <w:rsid w:val="00A57A43"/>
    <w:rsid w:val="00B34A61"/>
    <w:rsid w:val="00C029AD"/>
    <w:rsid w:val="00DD5DE8"/>
    <w:rsid w:val="00E87D4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5313F5"/>
  <w15:chartTrackingRefBased/>
  <w15:docId w15:val="{1C174535-9E2C-4B93-9D76-F8AB4CE0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Malinowski</dc:creator>
  <cp:lastModifiedBy>Adrienne.Thomas</cp:lastModifiedBy>
  <cp:revision>3</cp:revision>
  <dcterms:created xsi:type="dcterms:W3CDTF">2025-06-23T14:20:00Z</dcterms:created>
  <dcterms:modified xsi:type="dcterms:W3CDTF">2025-06-23T14:24:00Z</dcterms:modified>
</cp:coreProperties>
</file>