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2D22" w:rsidP="001F2D22" w14:paraId="61D57F06" w14:textId="77777777">
      <w:pPr>
        <w:jc w:val="center"/>
        <w:rPr>
          <w:rFonts w:ascii="Times New Roman" w:hAnsi="Times New Roman"/>
          <w:sz w:val="24"/>
        </w:rPr>
      </w:pPr>
      <w:r>
        <w:rPr>
          <w:rFonts w:ascii="Times New Roman" w:hAnsi="Times New Roman"/>
          <w:sz w:val="24"/>
        </w:rPr>
        <w:t>United States Food and Drug Administration</w:t>
      </w:r>
    </w:p>
    <w:p w:rsidR="001F2D22" w:rsidRPr="00115B3D" w:rsidP="001F2D22" w14:paraId="56770376" w14:textId="77777777">
      <w:pPr>
        <w:jc w:val="center"/>
        <w:rPr>
          <w:rFonts w:ascii="Times New Roman" w:hAnsi="Times New Roman"/>
          <w:sz w:val="24"/>
        </w:rPr>
      </w:pPr>
    </w:p>
    <w:p w:rsidR="001F2D22" w:rsidRPr="00115B3D" w:rsidP="001F2D22" w14:paraId="2ECCB07E" w14:textId="77777777">
      <w:pPr>
        <w:jc w:val="center"/>
        <w:rPr>
          <w:rFonts w:ascii="Times New Roman" w:hAnsi="Times New Roman"/>
          <w:sz w:val="24"/>
        </w:rPr>
      </w:pPr>
      <w:r w:rsidRPr="00115B3D">
        <w:rPr>
          <w:rFonts w:ascii="Times New Roman" w:hAnsi="Times New Roman"/>
          <w:sz w:val="24"/>
        </w:rPr>
        <w:t>Export Notification and</w:t>
      </w:r>
      <w:r>
        <w:rPr>
          <w:rFonts w:ascii="Times New Roman" w:hAnsi="Times New Roman"/>
          <w:sz w:val="24"/>
        </w:rPr>
        <w:t xml:space="preserve"> </w:t>
      </w:r>
      <w:r w:rsidRPr="00115B3D">
        <w:rPr>
          <w:rFonts w:ascii="Times New Roman" w:hAnsi="Times New Roman"/>
          <w:sz w:val="24"/>
        </w:rPr>
        <w:t>Recordkeeping Requirements</w:t>
      </w:r>
      <w:r>
        <w:rPr>
          <w:rFonts w:ascii="Times New Roman" w:hAnsi="Times New Roman"/>
          <w:sz w:val="24"/>
        </w:rPr>
        <w:t xml:space="preserve"> (21 CFR 1.101)</w:t>
      </w:r>
    </w:p>
    <w:p w:rsidR="001F2D22" w:rsidRPr="00115B3D" w:rsidP="001F2D22" w14:paraId="7D9B9774" w14:textId="77777777">
      <w:pPr>
        <w:jc w:val="center"/>
        <w:rPr>
          <w:rFonts w:ascii="Times New Roman" w:hAnsi="Times New Roman"/>
          <w:sz w:val="24"/>
        </w:rPr>
      </w:pPr>
    </w:p>
    <w:p w:rsidR="001F2D22" w:rsidP="001F2D22" w14:paraId="550E3A7F" w14:textId="3E0A1856">
      <w:pPr>
        <w:jc w:val="center"/>
        <w:rPr>
          <w:rFonts w:ascii="Times New Roman" w:hAnsi="Times New Roman"/>
          <w:sz w:val="24"/>
        </w:rPr>
      </w:pPr>
      <w:r w:rsidRPr="00037D3C">
        <w:rPr>
          <w:rFonts w:ascii="Times New Roman" w:hAnsi="Times New Roman"/>
          <w:sz w:val="24"/>
        </w:rPr>
        <w:t>OMB Control No. 0910-0482</w:t>
      </w:r>
      <w:r w:rsidR="00902FF9">
        <w:rPr>
          <w:rFonts w:ascii="Times New Roman" w:hAnsi="Times New Roman"/>
          <w:sz w:val="24"/>
        </w:rPr>
        <w:t xml:space="preserve"> - Revision</w:t>
      </w:r>
    </w:p>
    <w:p w:rsidR="001F2D22" w:rsidP="001F2D22" w14:paraId="1DE6EFA2" w14:textId="77777777">
      <w:pPr>
        <w:jc w:val="center"/>
        <w:rPr>
          <w:rFonts w:ascii="Times New Roman" w:hAnsi="Times New Roman"/>
          <w:sz w:val="24"/>
        </w:rPr>
      </w:pPr>
    </w:p>
    <w:p w:rsidR="001F2D22" w:rsidRPr="00037D3C" w:rsidP="001F2D22" w14:paraId="3F83D6FE" w14:textId="77777777">
      <w:pPr>
        <w:jc w:val="center"/>
        <w:rPr>
          <w:rFonts w:ascii="Times New Roman" w:hAnsi="Times New Roman"/>
          <w:sz w:val="24"/>
        </w:rPr>
      </w:pPr>
      <w:r>
        <w:rPr>
          <w:rFonts w:ascii="Times New Roman" w:hAnsi="Times New Roman"/>
          <w:sz w:val="24"/>
        </w:rPr>
        <w:t>SUPPORTING STATEMENT</w:t>
      </w:r>
    </w:p>
    <w:p w:rsidR="001F2D22" w:rsidRPr="00115B3D" w:rsidP="001F2D22" w14:paraId="3FDBB081" w14:textId="77777777">
      <w:pPr>
        <w:rPr>
          <w:rFonts w:ascii="Times New Roman" w:hAnsi="Times New Roman"/>
          <w:sz w:val="24"/>
        </w:rPr>
      </w:pPr>
    </w:p>
    <w:p w:rsidR="001F2D22" w:rsidP="001F2D22" w14:paraId="6A0F23B8" w14:textId="77777777">
      <w:pPr>
        <w:rPr>
          <w:rFonts w:ascii="Times New Roman" w:hAnsi="Times New Roman"/>
          <w:sz w:val="24"/>
        </w:rPr>
      </w:pPr>
    </w:p>
    <w:p w:rsidR="001F2D22" w:rsidRPr="00115B3D" w:rsidP="001F2D22" w14:paraId="61DA4865" w14:textId="77777777">
      <w:pPr>
        <w:rPr>
          <w:rFonts w:ascii="Times New Roman" w:hAnsi="Times New Roman"/>
          <w:sz w:val="24"/>
        </w:rPr>
      </w:pPr>
      <w:r w:rsidRPr="00115B3D">
        <w:rPr>
          <w:rFonts w:ascii="Times New Roman" w:hAnsi="Times New Roman"/>
          <w:b/>
          <w:sz w:val="24"/>
        </w:rPr>
        <w:t>Part A:  Justification</w:t>
      </w:r>
      <w:r>
        <w:rPr>
          <w:rFonts w:ascii="Times New Roman" w:hAnsi="Times New Roman"/>
          <w:b/>
          <w:sz w:val="24"/>
        </w:rPr>
        <w:t>:</w:t>
      </w:r>
    </w:p>
    <w:p w:rsidR="001F2D22" w:rsidRPr="00115B3D" w:rsidP="001F2D22" w14:paraId="0E1842E1" w14:textId="77777777">
      <w:pPr>
        <w:rPr>
          <w:rFonts w:ascii="Times New Roman" w:hAnsi="Times New Roman"/>
          <w:sz w:val="24"/>
        </w:rPr>
      </w:pPr>
    </w:p>
    <w:p w:rsidR="001F2D22" w:rsidRPr="00115B3D" w:rsidP="001F2D22" w14:paraId="53CA72B3" w14:textId="77777777">
      <w:pPr>
        <w:rPr>
          <w:rFonts w:ascii="Times New Roman" w:hAnsi="Times New Roman"/>
          <w:sz w:val="24"/>
        </w:rPr>
      </w:pPr>
      <w:r>
        <w:rPr>
          <w:rFonts w:ascii="Times New Roman" w:hAnsi="Times New Roman"/>
          <w:sz w:val="24"/>
        </w:rPr>
        <w:t xml:space="preserve">1.  </w:t>
      </w:r>
      <w:r w:rsidRPr="00115B3D">
        <w:rPr>
          <w:rFonts w:ascii="Times New Roman" w:hAnsi="Times New Roman"/>
          <w:sz w:val="24"/>
          <w:u w:val="single"/>
        </w:rPr>
        <w:t>Circumstances Making the Collection of Information Necessary</w:t>
      </w:r>
    </w:p>
    <w:p w:rsidR="001F2D22" w:rsidRPr="00115B3D" w:rsidP="001F2D22" w14:paraId="189F2960" w14:textId="77777777">
      <w:pPr>
        <w:rPr>
          <w:rFonts w:ascii="Times New Roman" w:hAnsi="Times New Roman"/>
          <w:sz w:val="24"/>
        </w:rPr>
      </w:pPr>
    </w:p>
    <w:p w:rsidR="007C0264" w:rsidP="001F2D22" w14:paraId="46397738" w14:textId="12BC8EF9">
      <w:pPr>
        <w:rPr>
          <w:rFonts w:ascii="Times New Roman" w:hAnsi="Times New Roman"/>
          <w:sz w:val="24"/>
        </w:rPr>
      </w:pPr>
      <w:r>
        <w:rPr>
          <w:rFonts w:ascii="Times New Roman" w:hAnsi="Times New Roman"/>
          <w:sz w:val="24"/>
        </w:rPr>
        <w:t>This information collection supports Food and Drug Administration (FDA, the agency, us or we) regulations</w:t>
      </w:r>
      <w:r>
        <w:rPr>
          <w:rFonts w:ascii="Times New Roman" w:hAnsi="Times New Roman"/>
          <w:sz w:val="24"/>
        </w:rPr>
        <w:t xml:space="preserve">.  </w:t>
      </w:r>
      <w:r w:rsidRPr="007C0264">
        <w:rPr>
          <w:rFonts w:ascii="Times New Roman" w:hAnsi="Times New Roman"/>
          <w:sz w:val="24"/>
        </w:rPr>
        <w:t xml:space="preserve">Sections 801 and 802 of the Federal Food, Drug, and Cosmetic Act (FD&amp;C Act) (21 U.S.C. 381 and 21 U.S.C. 382) charge the Secretary of Health and Human Services, through FDA, with the responsibility of helping to ensure that exports of unapproved new drugs, biologics, devices, animal drugs, food, cosmetics, and tobacco products that are not to be sold in the United States meet the requirements of the country to which the product is to be exported.  The respondents to this information collection are exporters who have notified FDA of their intent to export unapproved products that may not be sold or offered for sale in domestic commerce in the United States as allowed under section 801(e) of the FD&amp;C Act.  </w:t>
      </w:r>
    </w:p>
    <w:p w:rsidR="00AA5913" w:rsidP="001F2D22" w14:paraId="0D8DA776" w14:textId="77777777">
      <w:pPr>
        <w:rPr>
          <w:rFonts w:ascii="Times New Roman" w:hAnsi="Times New Roman"/>
          <w:sz w:val="24"/>
        </w:rPr>
      </w:pPr>
    </w:p>
    <w:p w:rsidR="001F2D22" w:rsidP="001F2D22" w14:paraId="2D031461" w14:textId="0E5E0FF8">
      <w:pPr>
        <w:rPr>
          <w:rFonts w:ascii="Times New Roman" w:hAnsi="Times New Roman"/>
          <w:sz w:val="24"/>
        </w:rPr>
      </w:pPr>
      <w:r>
        <w:rPr>
          <w:rFonts w:ascii="Times New Roman" w:hAnsi="Times New Roman"/>
          <w:sz w:val="24"/>
        </w:rPr>
        <w:t xml:space="preserve">The notification and recordkeeping requirements are codified at 21 CFR 1.101.  As set forth in the regulations, </w:t>
      </w:r>
      <w:r w:rsidRPr="00115B3D">
        <w:rPr>
          <w:rFonts w:ascii="Times New Roman" w:hAnsi="Times New Roman"/>
          <w:sz w:val="24"/>
        </w:rPr>
        <w:t xml:space="preserve">exporters </w:t>
      </w:r>
      <w:r>
        <w:rPr>
          <w:rFonts w:ascii="Times New Roman" w:hAnsi="Times New Roman"/>
          <w:sz w:val="24"/>
        </w:rPr>
        <w:t xml:space="preserve">must </w:t>
      </w:r>
      <w:r w:rsidRPr="00115B3D">
        <w:rPr>
          <w:rFonts w:ascii="Times New Roman" w:hAnsi="Times New Roman"/>
          <w:sz w:val="24"/>
        </w:rPr>
        <w:t>keep records demonstrating that exported product</w:t>
      </w:r>
      <w:r>
        <w:rPr>
          <w:rFonts w:ascii="Times New Roman" w:hAnsi="Times New Roman"/>
          <w:sz w:val="24"/>
        </w:rPr>
        <w:t>s</w:t>
      </w:r>
      <w:r w:rsidRPr="00115B3D">
        <w:rPr>
          <w:rFonts w:ascii="Times New Roman" w:hAnsi="Times New Roman"/>
          <w:sz w:val="24"/>
        </w:rPr>
        <w:t>:</w:t>
      </w:r>
    </w:p>
    <w:p w:rsidR="001F2D22" w:rsidP="001F2D22" w14:paraId="6A31922C" w14:textId="77777777">
      <w:pPr>
        <w:rPr>
          <w:rFonts w:ascii="Times New Roman" w:hAnsi="Times New Roman"/>
          <w:sz w:val="24"/>
        </w:rPr>
      </w:pPr>
    </w:p>
    <w:p w:rsidR="001F2D22" w:rsidRPr="00E72E75" w:rsidP="001F2D22" w14:paraId="0AC18006" w14:textId="77777777">
      <w:pPr>
        <w:pStyle w:val="ListParagraph"/>
        <w:numPr>
          <w:ilvl w:val="0"/>
          <w:numId w:val="1"/>
        </w:numPr>
        <w:rPr>
          <w:rFonts w:ascii="Times New Roman" w:hAnsi="Times New Roman"/>
          <w:sz w:val="24"/>
        </w:rPr>
      </w:pPr>
      <w:r w:rsidRPr="00E72E75">
        <w:rPr>
          <w:rFonts w:ascii="Times New Roman" w:hAnsi="Times New Roman"/>
          <w:sz w:val="24"/>
        </w:rPr>
        <w:t xml:space="preserve">meet with the foreign purchaser’s specifications; </w:t>
      </w:r>
    </w:p>
    <w:p w:rsidR="001F2D22" w:rsidRPr="00E72E75" w:rsidP="001F2D22" w14:paraId="3C591815" w14:textId="77777777">
      <w:pPr>
        <w:pStyle w:val="ListParagraph"/>
        <w:numPr>
          <w:ilvl w:val="0"/>
          <w:numId w:val="1"/>
        </w:numPr>
        <w:rPr>
          <w:rFonts w:ascii="Times New Roman" w:hAnsi="Times New Roman"/>
          <w:sz w:val="24"/>
        </w:rPr>
      </w:pPr>
      <w:r w:rsidRPr="00E72E75">
        <w:rPr>
          <w:rFonts w:ascii="Times New Roman" w:hAnsi="Times New Roman"/>
          <w:sz w:val="24"/>
        </w:rPr>
        <w:t xml:space="preserve">do not conflict with the laws of the foreign country; </w:t>
      </w:r>
    </w:p>
    <w:p w:rsidR="001F2D22" w:rsidRPr="00E72E75" w:rsidP="001F2D22" w14:paraId="40FDB66B" w14:textId="77777777">
      <w:pPr>
        <w:pStyle w:val="ListParagraph"/>
        <w:numPr>
          <w:ilvl w:val="0"/>
          <w:numId w:val="1"/>
        </w:numPr>
        <w:rPr>
          <w:rFonts w:ascii="Times New Roman" w:hAnsi="Times New Roman"/>
          <w:sz w:val="24"/>
        </w:rPr>
      </w:pPr>
      <w:r w:rsidRPr="00E72E75">
        <w:rPr>
          <w:rFonts w:ascii="Times New Roman" w:hAnsi="Times New Roman"/>
          <w:sz w:val="24"/>
        </w:rPr>
        <w:t xml:space="preserve">are labeled on the outside of the shipping package that it is intended for export; and </w:t>
      </w:r>
    </w:p>
    <w:p w:rsidR="001F2D22" w:rsidRPr="00E72E75" w:rsidP="001F2D22" w14:paraId="604C0A13" w14:textId="77777777">
      <w:pPr>
        <w:pStyle w:val="ListParagraph"/>
        <w:numPr>
          <w:ilvl w:val="0"/>
          <w:numId w:val="1"/>
        </w:numPr>
        <w:rPr>
          <w:rFonts w:ascii="Times New Roman" w:hAnsi="Times New Roman"/>
          <w:sz w:val="24"/>
        </w:rPr>
      </w:pPr>
      <w:r w:rsidRPr="00E72E75">
        <w:rPr>
          <w:rFonts w:ascii="Times New Roman" w:hAnsi="Times New Roman"/>
          <w:sz w:val="24"/>
        </w:rPr>
        <w:t>are not sold or offered for sale in the United States.</w:t>
      </w:r>
    </w:p>
    <w:p w:rsidR="00AA5913" w:rsidP="00AA5913" w14:paraId="12D84F9E" w14:textId="77777777">
      <w:pPr>
        <w:rPr>
          <w:rFonts w:ascii="Times New Roman" w:hAnsi="Times New Roman"/>
          <w:sz w:val="24"/>
        </w:rPr>
      </w:pPr>
      <w:bookmarkStart w:id="0" w:name="_Hlk7010979"/>
    </w:p>
    <w:p w:rsidR="001F2D22" w:rsidP="001F2D22" w14:paraId="7C332E1A" w14:textId="04A1E819">
      <w:pPr>
        <w:rPr>
          <w:rFonts w:ascii="Times New Roman" w:hAnsi="Times New Roman"/>
          <w:sz w:val="24"/>
        </w:rPr>
      </w:pPr>
      <w:r w:rsidRPr="00D4074A">
        <w:rPr>
          <w:rFonts w:ascii="Times New Roman" w:hAnsi="Times New Roman"/>
          <w:sz w:val="24"/>
        </w:rPr>
        <w:t>Respondents to this collection of information maintain records demonstrating their compliance with the requirements in 21 CFR 1.101.</w:t>
      </w:r>
      <w:bookmarkEnd w:id="0"/>
      <w:r>
        <w:rPr>
          <w:rFonts w:ascii="Times New Roman" w:hAnsi="Times New Roman"/>
          <w:sz w:val="24"/>
        </w:rPr>
        <w:t xml:space="preserve"> </w:t>
      </w:r>
      <w:r>
        <w:rPr>
          <w:rFonts w:ascii="Times New Roman" w:hAnsi="Times New Roman"/>
          <w:sz w:val="24"/>
        </w:rPr>
        <w:t xml:space="preserve">Although tobacco products are not currently subject to notification requirements, recordkeeping elements are applicable to all FDA-regulated products and are enumerated in the regulations.  </w:t>
      </w:r>
    </w:p>
    <w:p w:rsidR="001F2D22" w:rsidP="001F2D22" w14:paraId="527C9880" w14:textId="77777777">
      <w:pPr>
        <w:rPr>
          <w:rFonts w:ascii="Times New Roman" w:hAnsi="Times New Roman"/>
          <w:sz w:val="24"/>
        </w:rPr>
      </w:pPr>
    </w:p>
    <w:p w:rsidR="001F2D22" w:rsidP="001F2D22" w14:paraId="10F3467D" w14:textId="77777777">
      <w:pPr>
        <w:rPr>
          <w:rFonts w:ascii="Times New Roman" w:hAnsi="Times New Roman"/>
          <w:sz w:val="24"/>
        </w:rPr>
      </w:pPr>
      <w:r>
        <w:rPr>
          <w:rFonts w:ascii="Times New Roman" w:hAnsi="Times New Roman"/>
          <w:sz w:val="24"/>
        </w:rPr>
        <w:t>We therefore request extension of OMB approval for the information collection requirements found in 21 CFR 1.101 as discussed in this supporting statement.</w:t>
      </w:r>
    </w:p>
    <w:p w:rsidR="001F2D22" w:rsidP="001F2D22" w14:paraId="5FE3D0AC" w14:textId="77777777">
      <w:pPr>
        <w:rPr>
          <w:rFonts w:ascii="Times New Roman" w:hAnsi="Times New Roman"/>
          <w:sz w:val="24"/>
        </w:rPr>
      </w:pPr>
    </w:p>
    <w:p w:rsidR="001F2D22" w:rsidRPr="00115B3D" w:rsidP="001F2D22" w14:paraId="41C93738" w14:textId="77777777">
      <w:pPr>
        <w:rPr>
          <w:rFonts w:ascii="Times New Roman" w:hAnsi="Times New Roman"/>
          <w:sz w:val="24"/>
        </w:rPr>
      </w:pPr>
      <w:r>
        <w:rPr>
          <w:rFonts w:ascii="Times New Roman" w:hAnsi="Times New Roman"/>
          <w:sz w:val="24"/>
        </w:rPr>
        <w:t xml:space="preserve">2.  </w:t>
      </w:r>
      <w:r w:rsidRPr="00E72E75">
        <w:rPr>
          <w:rFonts w:ascii="Times New Roman" w:hAnsi="Times New Roman"/>
          <w:sz w:val="24"/>
          <w:u w:val="single"/>
        </w:rPr>
        <w:t>Purpose and Use of the Information Collection</w:t>
      </w:r>
      <w:r w:rsidRPr="00115B3D">
        <w:rPr>
          <w:rFonts w:ascii="Times New Roman" w:hAnsi="Times New Roman"/>
          <w:sz w:val="24"/>
        </w:rPr>
        <w:t xml:space="preserve"> </w:t>
      </w:r>
    </w:p>
    <w:p w:rsidR="00AA5913" w:rsidP="001F2D22" w14:paraId="2BE53406" w14:textId="61123D22">
      <w:pPr>
        <w:rPr>
          <w:rFonts w:ascii="Times New Roman" w:hAnsi="Times New Roman"/>
          <w:sz w:val="24"/>
        </w:rPr>
      </w:pPr>
    </w:p>
    <w:p w:rsidR="00AA5913" w:rsidP="00AA5913" w14:paraId="7AB70533" w14:textId="1D105FBC">
      <w:pPr>
        <w:rPr>
          <w:rFonts w:ascii="Times New Roman" w:hAnsi="Times New Roman"/>
          <w:sz w:val="24"/>
        </w:rPr>
      </w:pPr>
      <w:r>
        <w:rPr>
          <w:rFonts w:ascii="Times New Roman" w:hAnsi="Times New Roman"/>
          <w:sz w:val="24"/>
        </w:rPr>
        <w:t xml:space="preserve">We </w:t>
      </w:r>
      <w:r w:rsidRPr="00115B3D">
        <w:rPr>
          <w:rFonts w:ascii="Times New Roman" w:hAnsi="Times New Roman"/>
          <w:sz w:val="24"/>
        </w:rPr>
        <w:t xml:space="preserve">use the information </w:t>
      </w:r>
      <w:r>
        <w:rPr>
          <w:rFonts w:ascii="Times New Roman" w:hAnsi="Times New Roman"/>
          <w:sz w:val="24"/>
        </w:rPr>
        <w:t xml:space="preserve">collection </w:t>
      </w:r>
      <w:r w:rsidRPr="00115B3D">
        <w:rPr>
          <w:rFonts w:ascii="Times New Roman" w:hAnsi="Times New Roman"/>
          <w:sz w:val="24"/>
        </w:rPr>
        <w:t>to determine compli</w:t>
      </w:r>
      <w:r>
        <w:rPr>
          <w:rFonts w:ascii="Times New Roman" w:hAnsi="Times New Roman"/>
          <w:sz w:val="24"/>
        </w:rPr>
        <w:t>ance</w:t>
      </w:r>
      <w:r w:rsidRPr="00115B3D">
        <w:rPr>
          <w:rFonts w:ascii="Times New Roman" w:hAnsi="Times New Roman"/>
          <w:sz w:val="24"/>
        </w:rPr>
        <w:t xml:space="preserve"> with export requirements </w:t>
      </w:r>
      <w:r>
        <w:rPr>
          <w:rFonts w:ascii="Times New Roman" w:hAnsi="Times New Roman"/>
          <w:sz w:val="24"/>
        </w:rPr>
        <w:t xml:space="preserve">prescribed </w:t>
      </w:r>
      <w:r w:rsidRPr="00115B3D">
        <w:rPr>
          <w:rFonts w:ascii="Times New Roman" w:hAnsi="Times New Roman"/>
          <w:sz w:val="24"/>
        </w:rPr>
        <w:t>in the</w:t>
      </w:r>
      <w:r w:rsidR="00902FF9">
        <w:rPr>
          <w:rFonts w:ascii="Times New Roman" w:hAnsi="Times New Roman"/>
          <w:sz w:val="24"/>
        </w:rPr>
        <w:t xml:space="preserve"> </w:t>
      </w:r>
      <w:r w:rsidR="00E237EC">
        <w:rPr>
          <w:rFonts w:ascii="Times New Roman" w:hAnsi="Times New Roman"/>
          <w:sz w:val="24"/>
        </w:rPr>
        <w:t>FD&amp;C Act</w:t>
      </w:r>
      <w:r w:rsidRPr="00115B3D">
        <w:rPr>
          <w:rFonts w:ascii="Times New Roman" w:hAnsi="Times New Roman"/>
          <w:sz w:val="24"/>
        </w:rPr>
        <w:t xml:space="preserve"> and the PHS Act</w:t>
      </w:r>
      <w:r>
        <w:rPr>
          <w:rFonts w:ascii="Times New Roman" w:hAnsi="Times New Roman"/>
          <w:sz w:val="24"/>
        </w:rPr>
        <w:t xml:space="preserve">.  The information collection also allows us to comply with notification requirements to foreign health officials pertaining to product exports should we become aware of </w:t>
      </w:r>
      <w:r w:rsidRPr="00115B3D">
        <w:rPr>
          <w:rFonts w:ascii="Times New Roman" w:hAnsi="Times New Roman"/>
          <w:sz w:val="24"/>
        </w:rPr>
        <w:t>imminent hazard</w:t>
      </w:r>
      <w:r>
        <w:rPr>
          <w:rFonts w:ascii="Times New Roman" w:hAnsi="Times New Roman"/>
          <w:sz w:val="24"/>
        </w:rPr>
        <w:t>s</w:t>
      </w:r>
      <w:r w:rsidRPr="00115B3D">
        <w:rPr>
          <w:rFonts w:ascii="Times New Roman" w:hAnsi="Times New Roman"/>
          <w:sz w:val="24"/>
        </w:rPr>
        <w:t xml:space="preserve"> or other violations specified in the</w:t>
      </w:r>
      <w:r w:rsidR="00C83F36">
        <w:rPr>
          <w:rFonts w:ascii="Times New Roman" w:hAnsi="Times New Roman"/>
          <w:sz w:val="24"/>
        </w:rPr>
        <w:t xml:space="preserve"> </w:t>
      </w:r>
      <w:r w:rsidR="00C83F36">
        <w:rPr>
          <w:rFonts w:ascii="Times New Roman" w:hAnsi="Times New Roman"/>
          <w:sz w:val="24"/>
        </w:rPr>
        <w:t>FD&amp;C Act</w:t>
      </w:r>
      <w:r w:rsidRPr="00115B3D">
        <w:rPr>
          <w:rFonts w:ascii="Times New Roman" w:hAnsi="Times New Roman"/>
          <w:sz w:val="24"/>
        </w:rPr>
        <w:t xml:space="preserve">. </w:t>
      </w:r>
      <w:r>
        <w:rPr>
          <w:rFonts w:ascii="Times New Roman" w:hAnsi="Times New Roman"/>
          <w:sz w:val="24"/>
        </w:rPr>
        <w:t xml:space="preserve"> In accordance with the requirements, </w:t>
      </w:r>
      <w:r w:rsidRPr="00E72E75">
        <w:rPr>
          <w:rFonts w:ascii="Times New Roman" w:hAnsi="Times New Roman"/>
          <w:sz w:val="24"/>
        </w:rPr>
        <w:t xml:space="preserve">records shall be made available to FDA upon request during </w:t>
      </w:r>
      <w:r w:rsidRPr="00E72E75">
        <w:rPr>
          <w:rFonts w:ascii="Times New Roman" w:hAnsi="Times New Roman"/>
          <w:sz w:val="24"/>
        </w:rPr>
        <w:t>an inspection for review and copying.</w:t>
      </w:r>
    </w:p>
    <w:p w:rsidR="001F2D22" w:rsidRPr="00115B3D" w:rsidP="001F2D22" w14:paraId="34B1D7E0" w14:textId="77777777">
      <w:pPr>
        <w:rPr>
          <w:rFonts w:ascii="Times New Roman" w:hAnsi="Times New Roman"/>
          <w:sz w:val="24"/>
        </w:rPr>
      </w:pPr>
    </w:p>
    <w:p w:rsidR="001F2D22" w14:paraId="447D2FE8" w14:textId="5A164DD0">
      <w:pPr>
        <w:widowControl/>
        <w:autoSpaceDE/>
        <w:autoSpaceDN/>
        <w:adjustRightInd/>
        <w:spacing w:after="160" w:line="259" w:lineRule="auto"/>
        <w:rPr>
          <w:rFonts w:ascii="Times New Roman" w:hAnsi="Times New Roman"/>
          <w:sz w:val="24"/>
        </w:rPr>
      </w:pPr>
      <w:r w:rsidRPr="00692FE0">
        <w:rPr>
          <w:rFonts w:ascii="Times New Roman" w:hAnsi="Times New Roman"/>
          <w:i/>
          <w:sz w:val="24"/>
        </w:rPr>
        <w:t>Description of Respondents</w:t>
      </w:r>
      <w:r>
        <w:rPr>
          <w:rFonts w:ascii="Times New Roman" w:hAnsi="Times New Roman"/>
          <w:sz w:val="24"/>
        </w:rPr>
        <w:t xml:space="preserve">:  </w:t>
      </w:r>
      <w:r w:rsidRPr="00115B3D">
        <w:rPr>
          <w:rFonts w:ascii="Times New Roman" w:hAnsi="Times New Roman"/>
          <w:sz w:val="24"/>
        </w:rPr>
        <w:t xml:space="preserve">Respondents to </w:t>
      </w:r>
      <w:r>
        <w:rPr>
          <w:rFonts w:ascii="Times New Roman" w:hAnsi="Times New Roman"/>
          <w:sz w:val="24"/>
        </w:rPr>
        <w:t>the</w:t>
      </w:r>
      <w:r w:rsidRPr="00115B3D">
        <w:rPr>
          <w:rFonts w:ascii="Times New Roman" w:hAnsi="Times New Roman"/>
          <w:sz w:val="24"/>
        </w:rPr>
        <w:t xml:space="preserve"> collection of information include manufacturers, distributors, and other persons from the private sector in business and other for-profit institutions who export </w:t>
      </w:r>
      <w:r>
        <w:rPr>
          <w:rFonts w:ascii="Times New Roman" w:hAnsi="Times New Roman"/>
          <w:sz w:val="24"/>
        </w:rPr>
        <w:t>FDA-</w:t>
      </w:r>
      <w:r w:rsidRPr="00115B3D">
        <w:rPr>
          <w:rFonts w:ascii="Times New Roman" w:hAnsi="Times New Roman"/>
          <w:sz w:val="24"/>
        </w:rPr>
        <w:t>regulated products not intended for sale in the United States.</w:t>
      </w:r>
    </w:p>
    <w:p w:rsidR="001F2D22" w:rsidRPr="00115B3D" w:rsidP="001F2D22" w14:paraId="0A503E91" w14:textId="55AF6331">
      <w:pPr>
        <w:widowControl/>
        <w:autoSpaceDE/>
        <w:autoSpaceDN/>
        <w:adjustRightInd/>
        <w:rPr>
          <w:rFonts w:ascii="Times New Roman" w:hAnsi="Times New Roman"/>
          <w:sz w:val="24"/>
        </w:rPr>
      </w:pPr>
      <w:r>
        <w:rPr>
          <w:rFonts w:ascii="Times New Roman" w:hAnsi="Times New Roman"/>
          <w:sz w:val="24"/>
        </w:rPr>
        <w:t xml:space="preserve">3.  </w:t>
      </w:r>
      <w:r w:rsidRPr="00E72E75">
        <w:rPr>
          <w:rFonts w:ascii="Times New Roman" w:hAnsi="Times New Roman"/>
          <w:sz w:val="24"/>
          <w:u w:val="single"/>
        </w:rPr>
        <w:t>Use of Improved Information Technology and Burden Reduction</w:t>
      </w:r>
      <w:r w:rsidRPr="00115B3D">
        <w:rPr>
          <w:rFonts w:ascii="Times New Roman" w:hAnsi="Times New Roman"/>
          <w:sz w:val="24"/>
        </w:rPr>
        <w:t xml:space="preserve"> </w:t>
      </w:r>
    </w:p>
    <w:p w:rsidR="001F2D22" w:rsidRPr="00115B3D" w:rsidP="001F2D22" w14:paraId="437CE637" w14:textId="4BB99C0C">
      <w:pPr>
        <w:rPr>
          <w:rFonts w:ascii="Times New Roman" w:hAnsi="Times New Roman"/>
          <w:sz w:val="24"/>
        </w:rPr>
      </w:pPr>
      <w:r w:rsidRPr="00115B3D">
        <w:rPr>
          <w:rFonts w:ascii="Times New Roman" w:hAnsi="Times New Roman"/>
          <w:sz w:val="24"/>
        </w:rPr>
        <w:br/>
        <w:t>The collection of information neither requires nor prohibits the use of automated, electronic, mechanical, or other technological collection techniques.</w:t>
      </w:r>
      <w:r>
        <w:rPr>
          <w:rFonts w:ascii="Times New Roman" w:hAnsi="Times New Roman"/>
          <w:sz w:val="24"/>
        </w:rPr>
        <w:t xml:space="preserve">  </w:t>
      </w:r>
      <w:r w:rsidRPr="00115B3D">
        <w:rPr>
          <w:rFonts w:ascii="Times New Roman" w:hAnsi="Times New Roman"/>
          <w:sz w:val="24"/>
        </w:rPr>
        <w:t>Respondents may submit their notifications electronically or on paper.</w:t>
      </w:r>
      <w:r>
        <w:rPr>
          <w:rFonts w:ascii="Times New Roman" w:hAnsi="Times New Roman"/>
          <w:sz w:val="24"/>
        </w:rPr>
        <w:t xml:space="preserve">  </w:t>
      </w:r>
      <w:r w:rsidRPr="00115B3D">
        <w:rPr>
          <w:rFonts w:ascii="Times New Roman" w:hAnsi="Times New Roman"/>
          <w:sz w:val="24"/>
        </w:rPr>
        <w:t xml:space="preserve">While </w:t>
      </w:r>
      <w:r>
        <w:rPr>
          <w:rFonts w:ascii="Times New Roman" w:hAnsi="Times New Roman"/>
          <w:sz w:val="24"/>
        </w:rPr>
        <w:t xml:space="preserve">we do </w:t>
      </w:r>
      <w:r w:rsidRPr="00115B3D">
        <w:rPr>
          <w:rFonts w:ascii="Times New Roman" w:hAnsi="Times New Roman"/>
          <w:sz w:val="24"/>
        </w:rPr>
        <w:t xml:space="preserve">not mandate the use of technology to create or maintain records, </w:t>
      </w:r>
      <w:r w:rsidR="00EA1794">
        <w:rPr>
          <w:rFonts w:ascii="Times New Roman" w:hAnsi="Times New Roman"/>
          <w:sz w:val="24"/>
        </w:rPr>
        <w:t>FDA</w:t>
      </w:r>
      <w:r w:rsidRPr="00115B3D" w:rsidR="00EA1794">
        <w:rPr>
          <w:rFonts w:ascii="Times New Roman" w:hAnsi="Times New Roman"/>
          <w:sz w:val="24"/>
        </w:rPr>
        <w:t xml:space="preserve"> </w:t>
      </w:r>
      <w:r w:rsidRPr="00115B3D">
        <w:rPr>
          <w:rFonts w:ascii="Times New Roman" w:hAnsi="Times New Roman"/>
          <w:sz w:val="24"/>
        </w:rPr>
        <w:t xml:space="preserve">does encourage the use of technology such as office suite computer software to create and maintain these records.  </w:t>
      </w:r>
      <w:r>
        <w:rPr>
          <w:rFonts w:ascii="Times New Roman" w:hAnsi="Times New Roman"/>
          <w:sz w:val="24"/>
        </w:rPr>
        <w:t xml:space="preserve">We </w:t>
      </w:r>
      <w:r w:rsidRPr="00115B3D">
        <w:rPr>
          <w:rFonts w:ascii="Times New Roman" w:hAnsi="Times New Roman"/>
          <w:sz w:val="24"/>
        </w:rPr>
        <w:t>estimate 90% of the respondents and recordkeepers for this collection of information will use current technology to submit reports and create and maintain their records.</w:t>
      </w:r>
    </w:p>
    <w:p w:rsidR="001F2D22" w:rsidRPr="00115B3D" w:rsidP="001F2D22" w14:paraId="2998A5E5" w14:textId="77777777">
      <w:pPr>
        <w:rPr>
          <w:rFonts w:ascii="Times New Roman" w:hAnsi="Times New Roman"/>
          <w:sz w:val="24"/>
        </w:rPr>
      </w:pPr>
    </w:p>
    <w:p w:rsidR="001F2D22" w:rsidRPr="00115B3D" w:rsidP="001F2D22" w14:paraId="60211AD4" w14:textId="77777777">
      <w:pPr>
        <w:rPr>
          <w:rFonts w:ascii="Times New Roman" w:hAnsi="Times New Roman"/>
          <w:sz w:val="24"/>
        </w:rPr>
      </w:pPr>
      <w:r>
        <w:rPr>
          <w:rFonts w:ascii="Times New Roman" w:hAnsi="Times New Roman"/>
          <w:sz w:val="24"/>
        </w:rPr>
        <w:t xml:space="preserve">4.  </w:t>
      </w:r>
      <w:r w:rsidRPr="00E72E75">
        <w:rPr>
          <w:rFonts w:ascii="Times New Roman" w:hAnsi="Times New Roman"/>
          <w:sz w:val="24"/>
          <w:u w:val="single"/>
        </w:rPr>
        <w:t>Efforts to Identify Duplication and Use of Similar Information</w:t>
      </w:r>
      <w:r w:rsidRPr="00115B3D">
        <w:rPr>
          <w:rFonts w:ascii="Times New Roman" w:hAnsi="Times New Roman"/>
          <w:sz w:val="24"/>
        </w:rPr>
        <w:br/>
        <w:t xml:space="preserve"> </w:t>
      </w:r>
    </w:p>
    <w:p w:rsidR="001F2D22" w:rsidP="001F2D22" w14:paraId="710F32A5" w14:textId="693B38AC">
      <w:pPr>
        <w:rPr>
          <w:rFonts w:ascii="Times New Roman" w:hAnsi="Times New Roman"/>
          <w:sz w:val="24"/>
        </w:rPr>
      </w:pPr>
      <w:r>
        <w:rPr>
          <w:rFonts w:ascii="Times New Roman" w:hAnsi="Times New Roman"/>
          <w:sz w:val="24"/>
        </w:rPr>
        <w:t xml:space="preserve">We are unaware of duplicative information collection.  </w:t>
      </w:r>
      <w:r w:rsidRPr="00115B3D">
        <w:rPr>
          <w:rFonts w:ascii="Times New Roman" w:hAnsi="Times New Roman"/>
          <w:sz w:val="24"/>
        </w:rPr>
        <w:t>Under the FDA Export Reform and Enhancement Act, FDA is</w:t>
      </w:r>
      <w:r>
        <w:rPr>
          <w:rFonts w:ascii="Times New Roman" w:hAnsi="Times New Roman"/>
          <w:sz w:val="24"/>
        </w:rPr>
        <w:t xml:space="preserve"> solely</w:t>
      </w:r>
      <w:r w:rsidRPr="00115B3D">
        <w:rPr>
          <w:rFonts w:ascii="Times New Roman" w:hAnsi="Times New Roman"/>
          <w:sz w:val="24"/>
        </w:rPr>
        <w:t xml:space="preserve"> responsible for the export of unapproved or otherwise violative drugs, devices, food and color additives, cosmetics, dietary supplements, blood and blood products, tissues</w:t>
      </w:r>
      <w:r>
        <w:rPr>
          <w:rFonts w:ascii="Times New Roman" w:hAnsi="Times New Roman"/>
          <w:sz w:val="24"/>
        </w:rPr>
        <w:t>,</w:t>
      </w:r>
      <w:r w:rsidRPr="00115B3D">
        <w:rPr>
          <w:rFonts w:ascii="Times New Roman" w:hAnsi="Times New Roman"/>
          <w:sz w:val="24"/>
        </w:rPr>
        <w:t xml:space="preserve"> and tobacco products.</w:t>
      </w:r>
      <w:r>
        <w:rPr>
          <w:rFonts w:ascii="Times New Roman" w:hAnsi="Times New Roman"/>
          <w:sz w:val="24"/>
        </w:rPr>
        <w:t xml:space="preserve">  </w:t>
      </w:r>
    </w:p>
    <w:p w:rsidR="001F2D22" w:rsidRPr="00115B3D" w:rsidP="001F2D22" w14:paraId="1FFA0570" w14:textId="77777777">
      <w:pPr>
        <w:rPr>
          <w:rFonts w:ascii="Times New Roman" w:hAnsi="Times New Roman"/>
          <w:sz w:val="24"/>
        </w:rPr>
      </w:pPr>
    </w:p>
    <w:p w:rsidR="001F2D22" w:rsidRPr="00115B3D" w:rsidP="001F2D22" w14:paraId="6F16D8E7" w14:textId="77777777">
      <w:pPr>
        <w:rPr>
          <w:rFonts w:ascii="Times New Roman" w:hAnsi="Times New Roman"/>
          <w:sz w:val="24"/>
        </w:rPr>
      </w:pPr>
      <w:r>
        <w:rPr>
          <w:rFonts w:ascii="Times New Roman" w:hAnsi="Times New Roman"/>
          <w:sz w:val="24"/>
        </w:rPr>
        <w:t xml:space="preserve">5.  </w:t>
      </w:r>
      <w:r w:rsidRPr="00E72E75">
        <w:rPr>
          <w:rFonts w:ascii="Times New Roman" w:hAnsi="Times New Roman"/>
          <w:sz w:val="24"/>
          <w:u w:val="single"/>
        </w:rPr>
        <w:t>Impact on Small Businesses or Other Small Entities</w:t>
      </w:r>
      <w:r w:rsidRPr="00115B3D">
        <w:rPr>
          <w:rFonts w:ascii="Times New Roman" w:hAnsi="Times New Roman"/>
          <w:sz w:val="24"/>
        </w:rPr>
        <w:br/>
      </w:r>
    </w:p>
    <w:p w:rsidR="001F2D22" w:rsidRPr="00115B3D" w:rsidP="001F2D22" w14:paraId="5A8C0496" w14:textId="77777777">
      <w:pPr>
        <w:rPr>
          <w:rFonts w:ascii="Times New Roman" w:hAnsi="Times New Roman"/>
          <w:sz w:val="24"/>
        </w:rPr>
      </w:pPr>
      <w:r w:rsidRPr="00115B3D">
        <w:rPr>
          <w:rFonts w:ascii="Times New Roman" w:hAnsi="Times New Roman"/>
          <w:sz w:val="24"/>
        </w:rPr>
        <w:t xml:space="preserve">Respondents to this collection of information may </w:t>
      </w:r>
      <w:r>
        <w:rPr>
          <w:rFonts w:ascii="Times New Roman" w:hAnsi="Times New Roman"/>
          <w:sz w:val="24"/>
        </w:rPr>
        <w:t xml:space="preserve">include </w:t>
      </w:r>
      <w:r w:rsidRPr="00115B3D">
        <w:rPr>
          <w:rFonts w:ascii="Times New Roman" w:hAnsi="Times New Roman"/>
          <w:sz w:val="24"/>
        </w:rPr>
        <w:t>small businesses</w:t>
      </w:r>
      <w:r>
        <w:rPr>
          <w:rFonts w:ascii="Times New Roman" w:hAnsi="Times New Roman"/>
          <w:sz w:val="24"/>
        </w:rPr>
        <w:t xml:space="preserve">.  However, all </w:t>
      </w:r>
      <w:r w:rsidRPr="00115B3D">
        <w:rPr>
          <w:rFonts w:ascii="Times New Roman" w:hAnsi="Times New Roman"/>
          <w:sz w:val="24"/>
        </w:rPr>
        <w:t>exporters are expected to create reports and maintain records demonstrating that the</w:t>
      </w:r>
      <w:r>
        <w:rPr>
          <w:rFonts w:ascii="Times New Roman" w:hAnsi="Times New Roman"/>
          <w:sz w:val="24"/>
        </w:rPr>
        <w:t>ir</w:t>
      </w:r>
      <w:r w:rsidRPr="00115B3D">
        <w:rPr>
          <w:rFonts w:ascii="Times New Roman" w:hAnsi="Times New Roman"/>
          <w:sz w:val="24"/>
        </w:rPr>
        <w:t xml:space="preserve"> exported products meet with the foreign purchaser’s specifications</w:t>
      </w:r>
      <w:r>
        <w:rPr>
          <w:rFonts w:ascii="Times New Roman" w:hAnsi="Times New Roman"/>
          <w:sz w:val="24"/>
        </w:rPr>
        <w:t>;</w:t>
      </w:r>
      <w:r w:rsidRPr="00115B3D">
        <w:rPr>
          <w:rFonts w:ascii="Times New Roman" w:hAnsi="Times New Roman"/>
          <w:sz w:val="24"/>
        </w:rPr>
        <w:t xml:space="preserve"> do not conflict with the laws of the foreign country</w:t>
      </w:r>
      <w:r>
        <w:rPr>
          <w:rFonts w:ascii="Times New Roman" w:hAnsi="Times New Roman"/>
          <w:sz w:val="24"/>
        </w:rPr>
        <w:t>;</w:t>
      </w:r>
      <w:r w:rsidRPr="00115B3D">
        <w:rPr>
          <w:rFonts w:ascii="Times New Roman" w:hAnsi="Times New Roman"/>
          <w:sz w:val="24"/>
        </w:rPr>
        <w:t xml:space="preserve"> </w:t>
      </w:r>
      <w:r>
        <w:rPr>
          <w:rFonts w:ascii="Times New Roman" w:hAnsi="Times New Roman"/>
          <w:sz w:val="24"/>
        </w:rPr>
        <w:t xml:space="preserve">are </w:t>
      </w:r>
      <w:r w:rsidRPr="00115B3D">
        <w:rPr>
          <w:rFonts w:ascii="Times New Roman" w:hAnsi="Times New Roman"/>
          <w:sz w:val="24"/>
        </w:rPr>
        <w:t>labeled on the outside of the shipping package that is intended for export</w:t>
      </w:r>
      <w:r>
        <w:rPr>
          <w:rFonts w:ascii="Times New Roman" w:hAnsi="Times New Roman"/>
          <w:sz w:val="24"/>
        </w:rPr>
        <w:t>;</w:t>
      </w:r>
      <w:r w:rsidRPr="00115B3D">
        <w:rPr>
          <w:rFonts w:ascii="Times New Roman" w:hAnsi="Times New Roman"/>
          <w:sz w:val="24"/>
        </w:rPr>
        <w:t xml:space="preserve"> and </w:t>
      </w:r>
      <w:r>
        <w:rPr>
          <w:rFonts w:ascii="Times New Roman" w:hAnsi="Times New Roman"/>
          <w:sz w:val="24"/>
        </w:rPr>
        <w:t xml:space="preserve">are </w:t>
      </w:r>
      <w:r w:rsidRPr="00115B3D">
        <w:rPr>
          <w:rFonts w:ascii="Times New Roman" w:hAnsi="Times New Roman"/>
          <w:sz w:val="24"/>
        </w:rPr>
        <w:t xml:space="preserve">not sold or offered for sale in the United States.  </w:t>
      </w:r>
      <w:r>
        <w:rPr>
          <w:rFonts w:ascii="Times New Roman" w:hAnsi="Times New Roman"/>
          <w:sz w:val="24"/>
        </w:rPr>
        <w:t xml:space="preserve">We do not believe these requirements impose undue burden on small entities.  At the same time, we provide assistance and resources to small businesses in complying with FDA regulatory requirements, available from our website at </w:t>
      </w:r>
      <w:hyperlink r:id="rId8" w:history="1">
        <w:r w:rsidRPr="00B330CA">
          <w:rPr>
            <w:rStyle w:val="Hyperlink"/>
            <w:rFonts w:ascii="Times New Roman" w:hAnsi="Times New Roman"/>
            <w:sz w:val="24"/>
          </w:rPr>
          <w:t>www.fda.gov</w:t>
        </w:r>
      </w:hyperlink>
      <w:r>
        <w:rPr>
          <w:rFonts w:ascii="Times New Roman" w:hAnsi="Times New Roman"/>
          <w:sz w:val="24"/>
        </w:rPr>
        <w:t xml:space="preserve">. </w:t>
      </w:r>
    </w:p>
    <w:p w:rsidR="001F2D22" w:rsidRPr="00115B3D" w:rsidP="001F2D22" w14:paraId="4898D345" w14:textId="77777777">
      <w:pPr>
        <w:rPr>
          <w:rFonts w:ascii="Times New Roman" w:hAnsi="Times New Roman"/>
          <w:sz w:val="24"/>
        </w:rPr>
      </w:pPr>
    </w:p>
    <w:p w:rsidR="001F2D22" w:rsidRPr="00115B3D" w:rsidP="001F2D22" w14:paraId="29EDE3AC" w14:textId="77777777">
      <w:pPr>
        <w:rPr>
          <w:rFonts w:ascii="Times New Roman" w:hAnsi="Times New Roman"/>
          <w:sz w:val="24"/>
        </w:rPr>
      </w:pPr>
      <w:r>
        <w:rPr>
          <w:rFonts w:ascii="Times New Roman" w:hAnsi="Times New Roman"/>
          <w:sz w:val="24"/>
        </w:rPr>
        <w:t xml:space="preserve">6.  </w:t>
      </w:r>
      <w:r w:rsidRPr="00E72E75">
        <w:rPr>
          <w:rFonts w:ascii="Times New Roman" w:hAnsi="Times New Roman"/>
          <w:sz w:val="24"/>
          <w:u w:val="single"/>
        </w:rPr>
        <w:t>Consequences of Collecting the Information Less Frequently</w:t>
      </w:r>
      <w:r w:rsidRPr="00115B3D">
        <w:rPr>
          <w:rFonts w:ascii="Times New Roman" w:hAnsi="Times New Roman"/>
          <w:sz w:val="24"/>
        </w:rPr>
        <w:br/>
      </w:r>
    </w:p>
    <w:p w:rsidR="001F2D22" w:rsidP="001F2D22" w14:paraId="2643FCA7" w14:textId="6C471E88">
      <w:pPr>
        <w:widowControl/>
        <w:autoSpaceDE/>
        <w:autoSpaceDN/>
        <w:adjustRightInd/>
        <w:rPr>
          <w:rFonts w:ascii="Times New Roman" w:hAnsi="Times New Roman"/>
          <w:sz w:val="24"/>
        </w:rPr>
      </w:pPr>
      <w:r w:rsidRPr="00115B3D">
        <w:rPr>
          <w:rFonts w:ascii="Times New Roman" w:hAnsi="Times New Roman"/>
          <w:sz w:val="24"/>
        </w:rPr>
        <w:t>Respondents to this collection of information will respond by submitting reports or creating and maintaining records on an occasional basis.  Failure to maintain records would impair a firm’s ability to</w:t>
      </w:r>
      <w:r>
        <w:rPr>
          <w:rFonts w:ascii="Times New Roman" w:hAnsi="Times New Roman"/>
          <w:sz w:val="24"/>
        </w:rPr>
        <w:t xml:space="preserve"> demonstrate</w:t>
      </w:r>
      <w:r w:rsidRPr="00115B3D">
        <w:rPr>
          <w:rFonts w:ascii="Times New Roman" w:hAnsi="Times New Roman"/>
          <w:sz w:val="24"/>
        </w:rPr>
        <w:t xml:space="preserve">, and </w:t>
      </w:r>
      <w:r>
        <w:rPr>
          <w:rFonts w:ascii="Times New Roman" w:hAnsi="Times New Roman"/>
          <w:sz w:val="24"/>
        </w:rPr>
        <w:t xml:space="preserve">our </w:t>
      </w:r>
      <w:r w:rsidRPr="00115B3D">
        <w:rPr>
          <w:rFonts w:ascii="Times New Roman" w:hAnsi="Times New Roman"/>
          <w:sz w:val="24"/>
        </w:rPr>
        <w:t xml:space="preserve">ability to determine, </w:t>
      </w:r>
      <w:r>
        <w:rPr>
          <w:rFonts w:ascii="Times New Roman" w:hAnsi="Times New Roman"/>
          <w:sz w:val="24"/>
        </w:rPr>
        <w:t xml:space="preserve">whether </w:t>
      </w:r>
      <w:r w:rsidRPr="00115B3D">
        <w:rPr>
          <w:rFonts w:ascii="Times New Roman" w:hAnsi="Times New Roman"/>
          <w:sz w:val="24"/>
        </w:rPr>
        <w:t xml:space="preserve">exportation of a particular </w:t>
      </w:r>
      <w:r>
        <w:rPr>
          <w:rFonts w:ascii="Times New Roman" w:hAnsi="Times New Roman"/>
          <w:sz w:val="24"/>
        </w:rPr>
        <w:t xml:space="preserve">regulated </w:t>
      </w:r>
      <w:r w:rsidRPr="00115B3D">
        <w:rPr>
          <w:rFonts w:ascii="Times New Roman" w:hAnsi="Times New Roman"/>
          <w:sz w:val="24"/>
        </w:rPr>
        <w:t>product complie</w:t>
      </w:r>
      <w:r>
        <w:rPr>
          <w:rFonts w:ascii="Times New Roman" w:hAnsi="Times New Roman"/>
          <w:sz w:val="24"/>
        </w:rPr>
        <w:t>s</w:t>
      </w:r>
      <w:r w:rsidRPr="00115B3D">
        <w:rPr>
          <w:rFonts w:ascii="Times New Roman" w:hAnsi="Times New Roman"/>
          <w:sz w:val="24"/>
        </w:rPr>
        <w:t xml:space="preserve"> with statutory requirements.  For exports under Section 802 of the</w:t>
      </w:r>
      <w:r>
        <w:rPr>
          <w:rFonts w:ascii="Times New Roman" w:hAnsi="Times New Roman"/>
          <w:sz w:val="24"/>
        </w:rPr>
        <w:t xml:space="preserve"> </w:t>
      </w:r>
      <w:r w:rsidR="00203424">
        <w:rPr>
          <w:rFonts w:ascii="Times New Roman" w:hAnsi="Times New Roman"/>
          <w:sz w:val="24"/>
        </w:rPr>
        <w:t xml:space="preserve">FD&amp;C </w:t>
      </w:r>
      <w:r>
        <w:rPr>
          <w:rFonts w:ascii="Times New Roman" w:hAnsi="Times New Roman"/>
          <w:sz w:val="24"/>
        </w:rPr>
        <w:t>Act</w:t>
      </w:r>
      <w:r w:rsidRPr="00115B3D">
        <w:rPr>
          <w:rFonts w:ascii="Times New Roman" w:hAnsi="Times New Roman"/>
          <w:sz w:val="24"/>
        </w:rPr>
        <w:t>, failure to maintain records would also be contrary to law.</w:t>
      </w:r>
    </w:p>
    <w:p w:rsidR="004B7EFF" w:rsidP="001F2D22" w14:paraId="79F8F280" w14:textId="77777777">
      <w:pPr>
        <w:widowControl/>
        <w:autoSpaceDE/>
        <w:autoSpaceDN/>
        <w:adjustRightInd/>
        <w:rPr>
          <w:rFonts w:ascii="Times New Roman" w:hAnsi="Times New Roman"/>
          <w:sz w:val="24"/>
        </w:rPr>
      </w:pPr>
    </w:p>
    <w:p w:rsidR="001F2D22" w:rsidRPr="00115B3D" w:rsidP="001F2D22" w14:paraId="19404ADE" w14:textId="77777777">
      <w:pPr>
        <w:rPr>
          <w:rFonts w:ascii="Times New Roman" w:hAnsi="Times New Roman"/>
          <w:sz w:val="24"/>
        </w:rPr>
      </w:pPr>
      <w:r>
        <w:rPr>
          <w:rFonts w:ascii="Times New Roman" w:hAnsi="Times New Roman"/>
          <w:sz w:val="24"/>
        </w:rPr>
        <w:t xml:space="preserve">7.  </w:t>
      </w:r>
      <w:r w:rsidRPr="007366DB">
        <w:rPr>
          <w:rFonts w:ascii="Times New Roman" w:hAnsi="Times New Roman"/>
          <w:sz w:val="24"/>
          <w:u w:val="single"/>
        </w:rPr>
        <w:t>Special Circumstances Relating to the Guidelines of 5 CFR 1320.5</w:t>
      </w:r>
    </w:p>
    <w:p w:rsidR="001F2D22" w:rsidRPr="00115B3D" w:rsidP="001F2D22" w14:paraId="5284E2F7" w14:textId="77777777">
      <w:pPr>
        <w:rPr>
          <w:rFonts w:ascii="Times New Roman" w:hAnsi="Times New Roman"/>
          <w:sz w:val="24"/>
        </w:rPr>
      </w:pPr>
      <w:r w:rsidRPr="00115B3D">
        <w:rPr>
          <w:rFonts w:ascii="Times New Roman" w:hAnsi="Times New Roman"/>
          <w:sz w:val="24"/>
        </w:rPr>
        <w:br/>
        <w:t>There are no special circumstances for this collection of information.</w:t>
      </w:r>
      <w:r>
        <w:rPr>
          <w:rFonts w:ascii="Times New Roman" w:hAnsi="Times New Roman"/>
          <w:sz w:val="24"/>
        </w:rPr>
        <w:t xml:space="preserve">  </w:t>
      </w:r>
      <w:r w:rsidRPr="00115B3D">
        <w:rPr>
          <w:rFonts w:ascii="Times New Roman" w:hAnsi="Times New Roman"/>
          <w:sz w:val="24"/>
        </w:rPr>
        <w:t>The recordkeeping and reporting requirements are consistent with the guidelines in 5 CFR 1320.5.</w:t>
      </w:r>
      <w:r>
        <w:rPr>
          <w:rFonts w:ascii="Times New Roman" w:hAnsi="Times New Roman"/>
          <w:sz w:val="24"/>
        </w:rPr>
        <w:t xml:space="preserve">  </w:t>
      </w:r>
      <w:r w:rsidRPr="00115B3D">
        <w:rPr>
          <w:rFonts w:ascii="Times New Roman" w:hAnsi="Times New Roman"/>
          <w:sz w:val="24"/>
        </w:rPr>
        <w:t xml:space="preserve">The regulation does </w:t>
      </w:r>
      <w:r w:rsidRPr="00115B3D">
        <w:rPr>
          <w:rFonts w:ascii="Times New Roman" w:hAnsi="Times New Roman"/>
          <w:sz w:val="24"/>
        </w:rPr>
        <w:t xml:space="preserve">not require notifications to occur more frequently than the quarterly basis described in 1320.5(d)(2)(i) nor does it require multiple copies of the notification. </w:t>
      </w:r>
    </w:p>
    <w:p w:rsidR="001F2D22" w:rsidRPr="00115B3D" w:rsidP="001F2D22" w14:paraId="4F040009" w14:textId="77777777">
      <w:pPr>
        <w:rPr>
          <w:rFonts w:ascii="Times New Roman" w:hAnsi="Times New Roman"/>
          <w:sz w:val="24"/>
        </w:rPr>
      </w:pPr>
    </w:p>
    <w:p w:rsidR="001F2D22" w:rsidRPr="00115B3D" w:rsidP="001F2D22" w14:paraId="67823F18" w14:textId="77777777">
      <w:pPr>
        <w:rPr>
          <w:rFonts w:ascii="Times New Roman" w:hAnsi="Times New Roman"/>
          <w:sz w:val="24"/>
        </w:rPr>
      </w:pPr>
      <w:r>
        <w:rPr>
          <w:rFonts w:ascii="Times New Roman" w:hAnsi="Times New Roman"/>
          <w:sz w:val="24"/>
        </w:rPr>
        <w:t xml:space="preserve">8.  </w:t>
      </w:r>
      <w:r w:rsidRPr="007366DB">
        <w:rPr>
          <w:rFonts w:ascii="Times New Roman" w:hAnsi="Times New Roman"/>
          <w:sz w:val="24"/>
          <w:u w:val="single"/>
        </w:rPr>
        <w:t>Comments in Response to the Federal Register Notice and Efforts to Consult Outside the Agency</w:t>
      </w:r>
    </w:p>
    <w:p w:rsidR="001F2D22" w:rsidP="001F2D22" w14:paraId="0ABB7628" w14:textId="77777777">
      <w:pPr>
        <w:rPr>
          <w:rFonts w:ascii="Times New Roman" w:hAnsi="Times New Roman"/>
          <w:sz w:val="24"/>
        </w:rPr>
      </w:pPr>
    </w:p>
    <w:p w:rsidR="001F2D22" w:rsidP="001F2D22" w14:paraId="54B0885D" w14:textId="71DA12C7">
      <w:pPr>
        <w:rPr>
          <w:rFonts w:ascii="Times New Roman" w:hAnsi="Times New Roman"/>
          <w:sz w:val="24"/>
        </w:rPr>
      </w:pPr>
      <w:r>
        <w:rPr>
          <w:rFonts w:ascii="Times New Roman" w:hAnsi="Times New Roman"/>
          <w:sz w:val="24"/>
        </w:rPr>
        <w:t xml:space="preserve">We </w:t>
      </w:r>
      <w:r w:rsidRPr="00115B3D">
        <w:rPr>
          <w:rFonts w:ascii="Times New Roman" w:hAnsi="Times New Roman"/>
          <w:sz w:val="24"/>
        </w:rPr>
        <w:t xml:space="preserve">published a 60-day notice </w:t>
      </w:r>
      <w:r>
        <w:rPr>
          <w:rFonts w:ascii="Times New Roman" w:hAnsi="Times New Roman"/>
          <w:sz w:val="24"/>
        </w:rPr>
        <w:t xml:space="preserve">inviting </w:t>
      </w:r>
      <w:r w:rsidRPr="00115B3D">
        <w:rPr>
          <w:rFonts w:ascii="Times New Roman" w:hAnsi="Times New Roman"/>
          <w:sz w:val="24"/>
        </w:rPr>
        <w:t xml:space="preserve">public comment </w:t>
      </w:r>
      <w:r>
        <w:rPr>
          <w:rFonts w:ascii="Times New Roman" w:hAnsi="Times New Roman"/>
          <w:sz w:val="24"/>
        </w:rPr>
        <w:t xml:space="preserve">on the information collection in the </w:t>
      </w:r>
      <w:r w:rsidRPr="00037D3C">
        <w:rPr>
          <w:rFonts w:ascii="Times New Roman" w:hAnsi="Times New Roman"/>
          <w:i/>
          <w:iCs/>
          <w:sz w:val="24"/>
        </w:rPr>
        <w:t>Federal Register</w:t>
      </w:r>
      <w:r>
        <w:rPr>
          <w:rFonts w:ascii="Times New Roman" w:hAnsi="Times New Roman"/>
          <w:sz w:val="24"/>
        </w:rPr>
        <w:t xml:space="preserve"> of </w:t>
      </w:r>
      <w:r w:rsidR="00E01A50">
        <w:rPr>
          <w:rFonts w:ascii="Times New Roman" w:hAnsi="Times New Roman"/>
          <w:sz w:val="24"/>
        </w:rPr>
        <w:t>May 1, 2025</w:t>
      </w:r>
      <w:r w:rsidRPr="00E01A50">
        <w:rPr>
          <w:rFonts w:ascii="Times New Roman" w:hAnsi="Times New Roman"/>
          <w:sz w:val="24"/>
        </w:rPr>
        <w:t xml:space="preserve"> (</w:t>
      </w:r>
      <w:r w:rsidR="00E01A50">
        <w:rPr>
          <w:rFonts w:ascii="Times New Roman" w:hAnsi="Times New Roman"/>
          <w:sz w:val="24"/>
        </w:rPr>
        <w:t>90</w:t>
      </w:r>
      <w:r w:rsidRPr="00E01A50">
        <w:rPr>
          <w:rFonts w:ascii="Times New Roman" w:hAnsi="Times New Roman"/>
          <w:sz w:val="24"/>
        </w:rPr>
        <w:t xml:space="preserve"> FR </w:t>
      </w:r>
      <w:r w:rsidR="00E01A50">
        <w:rPr>
          <w:rFonts w:ascii="Times New Roman" w:hAnsi="Times New Roman"/>
          <w:sz w:val="24"/>
        </w:rPr>
        <w:t>18691</w:t>
      </w:r>
      <w:r w:rsidRPr="00E01A50">
        <w:rPr>
          <w:rFonts w:ascii="Times New Roman" w:hAnsi="Times New Roman"/>
          <w:sz w:val="24"/>
        </w:rPr>
        <w:t>).</w:t>
      </w:r>
      <w:r w:rsidRPr="004062F8">
        <w:rPr>
          <w:rFonts w:ascii="Times New Roman" w:hAnsi="Times New Roman"/>
          <w:sz w:val="24"/>
        </w:rPr>
        <w:t xml:space="preserve">  </w:t>
      </w:r>
      <w:r w:rsidRPr="00D272D9">
        <w:rPr>
          <w:rFonts w:ascii="Times New Roman" w:hAnsi="Times New Roman"/>
          <w:sz w:val="24"/>
        </w:rPr>
        <w:t>No comments were received.</w:t>
      </w:r>
    </w:p>
    <w:p w:rsidR="001F2D22" w:rsidRPr="00115B3D" w:rsidP="001F2D22" w14:paraId="136C3B98" w14:textId="77777777">
      <w:pPr>
        <w:rPr>
          <w:rFonts w:ascii="Times New Roman" w:hAnsi="Times New Roman"/>
          <w:sz w:val="24"/>
        </w:rPr>
      </w:pPr>
      <w:r w:rsidRPr="00115B3D">
        <w:rPr>
          <w:rFonts w:ascii="Times New Roman" w:hAnsi="Times New Roman"/>
          <w:sz w:val="24"/>
        </w:rPr>
        <w:t xml:space="preserve"> </w:t>
      </w:r>
    </w:p>
    <w:p w:rsidR="001F2D22" w:rsidRPr="00115B3D" w:rsidP="001F2D22" w14:paraId="3A36E799" w14:textId="77777777">
      <w:pPr>
        <w:rPr>
          <w:rFonts w:ascii="Times New Roman" w:hAnsi="Times New Roman"/>
          <w:sz w:val="24"/>
        </w:rPr>
      </w:pPr>
      <w:r>
        <w:rPr>
          <w:rFonts w:ascii="Times New Roman" w:hAnsi="Times New Roman"/>
          <w:sz w:val="24"/>
        </w:rPr>
        <w:t xml:space="preserve">9.  </w:t>
      </w:r>
      <w:r w:rsidRPr="007366DB">
        <w:rPr>
          <w:rFonts w:ascii="Times New Roman" w:hAnsi="Times New Roman"/>
          <w:sz w:val="24"/>
          <w:u w:val="single"/>
        </w:rPr>
        <w:t>Explanation of Any Payment or Gift to Respondents</w:t>
      </w:r>
    </w:p>
    <w:p w:rsidR="001F2D22" w:rsidRPr="00115B3D" w:rsidP="001F2D22" w14:paraId="675FA6F4" w14:textId="77777777">
      <w:pPr>
        <w:rPr>
          <w:rFonts w:ascii="Times New Roman" w:hAnsi="Times New Roman"/>
          <w:sz w:val="24"/>
        </w:rPr>
      </w:pPr>
    </w:p>
    <w:p w:rsidR="001F2D22" w:rsidRPr="00115B3D" w:rsidP="001F2D22" w14:paraId="5B94DEB1" w14:textId="77777777">
      <w:pPr>
        <w:rPr>
          <w:rFonts w:ascii="Times New Roman" w:hAnsi="Times New Roman"/>
          <w:sz w:val="24"/>
        </w:rPr>
      </w:pPr>
      <w:r>
        <w:rPr>
          <w:rFonts w:ascii="Times New Roman" w:hAnsi="Times New Roman"/>
          <w:sz w:val="24"/>
        </w:rPr>
        <w:t>No gifts or payments are provided to respondents to the information collection.</w:t>
      </w:r>
      <w:r w:rsidRPr="00115B3D">
        <w:rPr>
          <w:rFonts w:ascii="Times New Roman" w:hAnsi="Times New Roman"/>
          <w:sz w:val="24"/>
        </w:rPr>
        <w:t xml:space="preserve"> </w:t>
      </w:r>
    </w:p>
    <w:p w:rsidR="001F2D22" w:rsidRPr="00115B3D" w:rsidP="001F2D22" w14:paraId="79301665" w14:textId="77777777">
      <w:pPr>
        <w:rPr>
          <w:rFonts w:ascii="Times New Roman" w:hAnsi="Times New Roman"/>
          <w:sz w:val="24"/>
        </w:rPr>
      </w:pPr>
    </w:p>
    <w:p w:rsidR="001F2D22" w:rsidRPr="00115B3D" w:rsidP="001F2D22" w14:paraId="44D828B0" w14:textId="77777777">
      <w:pPr>
        <w:rPr>
          <w:rFonts w:ascii="Times New Roman" w:hAnsi="Times New Roman"/>
          <w:sz w:val="24"/>
        </w:rPr>
      </w:pPr>
      <w:r>
        <w:rPr>
          <w:rFonts w:ascii="Times New Roman" w:hAnsi="Times New Roman"/>
          <w:sz w:val="24"/>
        </w:rPr>
        <w:t xml:space="preserve">10.  </w:t>
      </w:r>
      <w:r w:rsidRPr="007366DB">
        <w:rPr>
          <w:rFonts w:ascii="Times New Roman" w:hAnsi="Times New Roman"/>
          <w:sz w:val="24"/>
          <w:u w:val="single"/>
        </w:rPr>
        <w:t>Assurance of Confidentiality Provided to Respondents</w:t>
      </w:r>
    </w:p>
    <w:p w:rsidR="001F2D22" w:rsidP="001F2D22" w14:paraId="339DB57D" w14:textId="77777777">
      <w:pPr>
        <w:rPr>
          <w:rFonts w:ascii="Times New Roman" w:hAnsi="Times New Roman"/>
          <w:sz w:val="24"/>
        </w:rPr>
      </w:pPr>
    </w:p>
    <w:p w:rsidR="001F2D22" w:rsidRPr="00115B3D" w:rsidP="001F2D22" w14:paraId="4448562D" w14:textId="77777777">
      <w:pPr>
        <w:rPr>
          <w:rFonts w:ascii="Times New Roman" w:hAnsi="Times New Roman"/>
          <w:sz w:val="24"/>
        </w:rPr>
      </w:pPr>
      <w:r w:rsidRPr="00115B3D">
        <w:rPr>
          <w:rFonts w:ascii="Times New Roman" w:hAnsi="Times New Roman"/>
          <w:sz w:val="24"/>
        </w:rPr>
        <w:t>This ICR is not collecting personally identifiable information (PII) or other data of a personal nature.</w:t>
      </w:r>
      <w:r>
        <w:rPr>
          <w:rFonts w:ascii="Times New Roman" w:hAnsi="Times New Roman"/>
          <w:sz w:val="24"/>
        </w:rPr>
        <w:t xml:space="preserve">  Rather, the information collection </w:t>
      </w:r>
      <w:r w:rsidRPr="00115B3D">
        <w:rPr>
          <w:rFonts w:ascii="Times New Roman" w:hAnsi="Times New Roman"/>
          <w:sz w:val="24"/>
        </w:rPr>
        <w:t>pertains to the exportation of unapproved new drugs, biologics, devices, animal drugs, food, cosmetics, and tobacco products.</w:t>
      </w:r>
      <w:r>
        <w:rPr>
          <w:rFonts w:ascii="Times New Roman" w:hAnsi="Times New Roman"/>
          <w:sz w:val="24"/>
        </w:rPr>
        <w:t xml:space="preserve">  In consultation with our Privacy Office, we have therefore concluded that a Privacy Act Statement is not applicable to the information collection</w:t>
      </w:r>
      <w:r w:rsidRPr="00115B3D">
        <w:rPr>
          <w:rFonts w:ascii="Times New Roman" w:hAnsi="Times New Roman"/>
          <w:sz w:val="24"/>
        </w:rPr>
        <w:t>.</w:t>
      </w:r>
      <w:r>
        <w:rPr>
          <w:rFonts w:ascii="Times New Roman" w:hAnsi="Times New Roman"/>
          <w:sz w:val="24"/>
        </w:rPr>
        <w:t xml:space="preserve">  At the same time, </w:t>
      </w:r>
      <w:r w:rsidRPr="00115B3D">
        <w:rPr>
          <w:rFonts w:ascii="Times New Roman" w:hAnsi="Times New Roman"/>
          <w:sz w:val="24"/>
        </w:rPr>
        <w:t xml:space="preserve">information collected </w:t>
      </w:r>
      <w:r>
        <w:rPr>
          <w:rFonts w:ascii="Times New Roman" w:hAnsi="Times New Roman"/>
          <w:sz w:val="24"/>
        </w:rPr>
        <w:t xml:space="preserve">is </w:t>
      </w:r>
      <w:r w:rsidRPr="00115B3D">
        <w:rPr>
          <w:rFonts w:ascii="Times New Roman" w:hAnsi="Times New Roman"/>
          <w:sz w:val="24"/>
        </w:rPr>
        <w:t xml:space="preserve">subject to the safeguards under the Freedom of Information Act and FDA’s related regulations at 21 CFR Part 20.  </w:t>
      </w:r>
    </w:p>
    <w:p w:rsidR="001F2D22" w:rsidP="001F2D22" w14:paraId="261EC70E" w14:textId="77777777">
      <w:pPr>
        <w:rPr>
          <w:rFonts w:ascii="Times New Roman" w:hAnsi="Times New Roman"/>
          <w:sz w:val="24"/>
        </w:rPr>
      </w:pPr>
    </w:p>
    <w:p w:rsidR="001F2D22" w:rsidRPr="00115B3D" w:rsidP="001F2D22" w14:paraId="05C71B3D" w14:textId="77777777">
      <w:pPr>
        <w:rPr>
          <w:rFonts w:ascii="Times New Roman" w:hAnsi="Times New Roman"/>
          <w:sz w:val="24"/>
        </w:rPr>
      </w:pPr>
      <w:r>
        <w:rPr>
          <w:rFonts w:ascii="Times New Roman" w:hAnsi="Times New Roman"/>
          <w:sz w:val="24"/>
        </w:rPr>
        <w:t xml:space="preserve">11.  </w:t>
      </w:r>
      <w:r w:rsidRPr="007366DB">
        <w:rPr>
          <w:rFonts w:ascii="Times New Roman" w:hAnsi="Times New Roman"/>
          <w:sz w:val="24"/>
          <w:u w:val="single"/>
        </w:rPr>
        <w:t>Justification for Sensitive Questions</w:t>
      </w:r>
    </w:p>
    <w:p w:rsidR="001F2D22" w:rsidRPr="00115B3D" w:rsidP="001F2D22" w14:paraId="426C9AA6" w14:textId="77777777">
      <w:pPr>
        <w:rPr>
          <w:rFonts w:ascii="Times New Roman" w:hAnsi="Times New Roman"/>
          <w:sz w:val="24"/>
        </w:rPr>
      </w:pPr>
    </w:p>
    <w:p w:rsidR="001F2D22" w:rsidP="001F2D22" w14:paraId="5B75A194" w14:textId="77777777">
      <w:pPr>
        <w:rPr>
          <w:rFonts w:ascii="Times New Roman" w:hAnsi="Times New Roman"/>
          <w:sz w:val="24"/>
        </w:rPr>
      </w:pPr>
      <w:r w:rsidRPr="00115B3D">
        <w:rPr>
          <w:rFonts w:ascii="Times New Roman" w:hAnsi="Times New Roman"/>
          <w:sz w:val="24"/>
        </w:rPr>
        <w:t>No questions of a sensitive nature are</w:t>
      </w:r>
      <w:r>
        <w:rPr>
          <w:rFonts w:ascii="Times New Roman" w:hAnsi="Times New Roman"/>
          <w:sz w:val="24"/>
        </w:rPr>
        <w:t xml:space="preserve"> included in the information collection</w:t>
      </w:r>
      <w:r w:rsidRPr="00115B3D">
        <w:rPr>
          <w:rFonts w:ascii="Times New Roman" w:hAnsi="Times New Roman"/>
          <w:sz w:val="24"/>
        </w:rPr>
        <w:t>.</w:t>
      </w:r>
    </w:p>
    <w:p w:rsidR="001F2D22" w:rsidRPr="00115B3D" w:rsidP="001F2D22" w14:paraId="4AC48B59" w14:textId="77777777">
      <w:pPr>
        <w:rPr>
          <w:rFonts w:ascii="Times New Roman" w:hAnsi="Times New Roman"/>
          <w:sz w:val="24"/>
        </w:rPr>
      </w:pPr>
    </w:p>
    <w:p w:rsidR="001F2D22" w:rsidRPr="00115B3D" w:rsidP="001F2D22" w14:paraId="7122B457" w14:textId="77777777">
      <w:pPr>
        <w:rPr>
          <w:rFonts w:ascii="Times New Roman" w:hAnsi="Times New Roman"/>
          <w:sz w:val="24"/>
        </w:rPr>
      </w:pPr>
      <w:r>
        <w:rPr>
          <w:rFonts w:ascii="Times New Roman" w:hAnsi="Times New Roman"/>
          <w:sz w:val="24"/>
        </w:rPr>
        <w:t xml:space="preserve">12.  </w:t>
      </w:r>
      <w:r w:rsidRPr="007366DB">
        <w:rPr>
          <w:rFonts w:ascii="Times New Roman" w:hAnsi="Times New Roman"/>
          <w:sz w:val="24"/>
          <w:u w:val="single"/>
        </w:rPr>
        <w:t>Estimates of Annualized Burden Hours and Costs</w:t>
      </w:r>
    </w:p>
    <w:p w:rsidR="001F2D22" w:rsidRPr="00115B3D" w:rsidP="001F2D22" w14:paraId="5B6D53BB" w14:textId="77777777">
      <w:pPr>
        <w:rPr>
          <w:rFonts w:ascii="Times New Roman" w:hAnsi="Times New Roman"/>
          <w:sz w:val="24"/>
        </w:rPr>
      </w:pPr>
    </w:p>
    <w:p w:rsidR="001F2D22" w:rsidRPr="007366DB" w:rsidP="001F2D22" w14:paraId="0C321CF4" w14:textId="77777777">
      <w:pPr>
        <w:rPr>
          <w:rFonts w:ascii="Times New Roman" w:hAnsi="Times New Roman"/>
          <w:i/>
          <w:sz w:val="24"/>
        </w:rPr>
      </w:pPr>
      <w:r>
        <w:rPr>
          <w:rFonts w:ascii="Times New Roman" w:hAnsi="Times New Roman"/>
          <w:sz w:val="24"/>
        </w:rPr>
        <w:tab/>
      </w:r>
      <w:r w:rsidRPr="007366DB">
        <w:rPr>
          <w:rFonts w:ascii="Times New Roman" w:hAnsi="Times New Roman"/>
          <w:i/>
          <w:sz w:val="24"/>
        </w:rPr>
        <w:t>12a. Annualized Hour Burden Estimate</w:t>
      </w:r>
    </w:p>
    <w:p w:rsidR="001F2D22" w:rsidRPr="00115B3D" w:rsidP="001F2D22" w14:paraId="798D8551" w14:textId="77777777">
      <w:pPr>
        <w:rPr>
          <w:rFonts w:ascii="Times New Roman" w:hAnsi="Times New Roman"/>
          <w:sz w:val="24"/>
        </w:rPr>
      </w:pPr>
    </w:p>
    <w:p w:rsidR="001F2D22" w:rsidP="001F2D22" w14:paraId="45407BF9" w14:textId="080EDFFA">
      <w:pPr>
        <w:rPr>
          <w:rFonts w:ascii="Times New Roman" w:hAnsi="Times New Roman"/>
          <w:sz w:val="24"/>
        </w:rPr>
      </w:pPr>
      <w:r w:rsidRPr="00617314">
        <w:rPr>
          <w:rFonts w:ascii="Times New Roman" w:hAnsi="Times New Roman"/>
          <w:sz w:val="24"/>
        </w:rPr>
        <w:t xml:space="preserve">Respondents to the information collection are exporters of products that may not be sold in the United States and are regulated by FDA’s Center for Drug Evaluation and Research (CDER); Center for Biologics Evaluation and Research (CBER); Center for Devices and Radiological Health (CDRH); Center for Veterinary Medicine (CVM); and Center for Tobacco Products.  </w:t>
      </w:r>
      <w:r w:rsidRPr="004A64C4">
        <w:rPr>
          <w:rFonts w:ascii="Times New Roman" w:hAnsi="Times New Roman"/>
          <w:sz w:val="24"/>
        </w:rPr>
        <w:t>Respondents to this collection of information maintain records demonstrating their compliance with the requirements in 21 CFR 1.101.</w:t>
      </w:r>
      <w:r>
        <w:rPr>
          <w:rFonts w:ascii="Times New Roman" w:hAnsi="Times New Roman"/>
          <w:sz w:val="24"/>
        </w:rPr>
        <w:t xml:space="preserve"> </w:t>
      </w:r>
    </w:p>
    <w:p w:rsidR="004B7EFF" w:rsidP="001F2D22" w14:paraId="56843FF5" w14:textId="2A96909E">
      <w:pPr>
        <w:rPr>
          <w:rFonts w:ascii="Times New Roman" w:hAnsi="Times New Roman"/>
          <w:sz w:val="24"/>
        </w:rPr>
      </w:pPr>
    </w:p>
    <w:p w:rsidR="004B7EFF" w:rsidP="004B7EFF" w14:paraId="6942CF7B" w14:textId="77777777">
      <w:pPr>
        <w:rPr>
          <w:rFonts w:ascii="Times New Roman" w:hAnsi="Times New Roman"/>
          <w:sz w:val="24"/>
        </w:rPr>
      </w:pPr>
      <w:r w:rsidRPr="00D4074A">
        <w:rPr>
          <w:rFonts w:ascii="Times New Roman" w:hAnsi="Times New Roman"/>
          <w:sz w:val="24"/>
        </w:rPr>
        <w:t>In general, the notification identifies the product being exported (e.g., name, description, and in some cases, country of destination) and specifies where the notifications were sent.  These notifications are sent only for an initial export.  Subsequent exports of the same product to the same destination or to certain countries identified in section 802(b) of the FD&amp;C Act would not result in a notification to FDA.</w:t>
      </w:r>
      <w:bookmarkStart w:id="1" w:name="_Hlk93655226"/>
      <w:r w:rsidRPr="00D4074A">
        <w:rPr>
          <w:rFonts w:ascii="Times New Roman" w:hAnsi="Times New Roman"/>
          <w:sz w:val="24"/>
        </w:rPr>
        <w:t xml:space="preserve"> </w:t>
      </w:r>
      <w:bookmarkEnd w:id="1"/>
    </w:p>
    <w:p w:rsidR="004B7EFF" w:rsidP="008405AF" w14:paraId="585C93B1" w14:textId="77777777">
      <w:pPr>
        <w:rPr>
          <w:rFonts w:ascii="Times New Roman" w:hAnsi="Times New Roman"/>
          <w:sz w:val="24"/>
        </w:rPr>
      </w:pPr>
    </w:p>
    <w:p w:rsidR="001F2D22" w:rsidRPr="00115B3D" w:rsidP="008405AF" w14:paraId="2BA16571" w14:textId="18E04B9D">
      <w:pPr>
        <w:rPr>
          <w:rFonts w:ascii="Times New Roman" w:hAnsi="Times New Roman"/>
          <w:sz w:val="24"/>
        </w:rPr>
      </w:pPr>
      <w:r>
        <w:rPr>
          <w:rFonts w:ascii="Times New Roman" w:hAnsi="Times New Roman"/>
          <w:sz w:val="24"/>
        </w:rPr>
        <w:t xml:space="preserve">We estimate a total of </w:t>
      </w:r>
      <w:r w:rsidR="00902FF9">
        <w:rPr>
          <w:rFonts w:ascii="Times New Roman" w:hAnsi="Times New Roman"/>
          <w:sz w:val="24"/>
        </w:rPr>
        <w:t>7,890</w:t>
      </w:r>
      <w:r w:rsidRPr="00115B3D">
        <w:rPr>
          <w:rFonts w:ascii="Times New Roman" w:hAnsi="Times New Roman"/>
          <w:sz w:val="24"/>
        </w:rPr>
        <w:t xml:space="preserve"> </w:t>
      </w:r>
      <w:r>
        <w:rPr>
          <w:rFonts w:ascii="Times New Roman" w:hAnsi="Times New Roman"/>
          <w:sz w:val="24"/>
        </w:rPr>
        <w:t xml:space="preserve">annual burden hours for reporting and a total of </w:t>
      </w:r>
      <w:r w:rsidR="00902FF9">
        <w:rPr>
          <w:rFonts w:ascii="Times New Roman" w:hAnsi="Times New Roman"/>
          <w:sz w:val="24"/>
        </w:rPr>
        <w:t>47,608</w:t>
      </w:r>
      <w:r>
        <w:rPr>
          <w:rFonts w:ascii="Times New Roman" w:hAnsi="Times New Roman"/>
          <w:sz w:val="24"/>
        </w:rPr>
        <w:t xml:space="preserve"> annual burden hours for recordkeeping, as reflected in Tables 1 and 2, respectively, below</w:t>
      </w:r>
      <w:r w:rsidRPr="00115B3D">
        <w:rPr>
          <w:rFonts w:ascii="Times New Roman" w:hAnsi="Times New Roman"/>
          <w:sz w:val="24"/>
        </w:rPr>
        <w:t>.</w:t>
      </w:r>
    </w:p>
    <w:p w:rsidR="001F2D22" w:rsidRPr="00115B3D" w:rsidP="001F2D22" w14:paraId="69BD6881" w14:textId="77777777">
      <w:pPr>
        <w:rPr>
          <w:rFonts w:ascii="Times New Roman" w:hAnsi="Times New Roman"/>
          <w:sz w:val="24"/>
        </w:rPr>
      </w:pPr>
    </w:p>
    <w:p w:rsidR="00386928" w:rsidRPr="00902FF9" w:rsidP="00386928" w14:paraId="7DFD51F0" w14:textId="77777777">
      <w:pPr>
        <w:jc w:val="center"/>
        <w:rPr>
          <w:rFonts w:ascii="Times New Roman" w:hAnsi="Times New Roman"/>
          <w:szCs w:val="20"/>
        </w:rPr>
      </w:pPr>
      <w:r w:rsidRPr="00902FF9">
        <w:rPr>
          <w:rFonts w:ascii="Times New Roman" w:hAnsi="Times New Roman"/>
          <w:szCs w:val="20"/>
        </w:rPr>
        <w:t xml:space="preserve">Table </w:t>
      </w:r>
      <w:r w:rsidRPr="00902FF9">
        <w:rPr>
          <w:rFonts w:ascii="Times New Roman" w:hAnsi="Times New Roman"/>
          <w:szCs w:val="20"/>
        </w:rPr>
        <w:t>1.--</w:t>
      </w:r>
      <w:r w:rsidRPr="00902FF9">
        <w:rPr>
          <w:rFonts w:ascii="Times New Roman" w:hAnsi="Times New Roman"/>
          <w:szCs w:val="20"/>
        </w:rPr>
        <w:t>Estimated Annual Reporting Burden</w:t>
      </w:r>
      <w:r w:rsidRPr="00902FF9">
        <w:rPr>
          <w:rFonts w:ascii="Times New Roman" w:hAnsi="Times New Roman"/>
          <w:szCs w:val="20"/>
          <w:vertAlign w:val="superscript"/>
        </w:rPr>
        <w:t>1</w:t>
      </w:r>
    </w:p>
    <w:tbl>
      <w:tblPr>
        <w:tblW w:w="938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2" w:type="dxa"/>
          <w:right w:w="112" w:type="dxa"/>
        </w:tblCellMar>
        <w:tblLook w:val="0000"/>
      </w:tblPr>
      <w:tblGrid>
        <w:gridCol w:w="2095"/>
        <w:gridCol w:w="1530"/>
        <w:gridCol w:w="1800"/>
        <w:gridCol w:w="1530"/>
        <w:gridCol w:w="1620"/>
        <w:gridCol w:w="810"/>
      </w:tblGrid>
      <w:tr w14:paraId="54970A99" w14:textId="77777777" w:rsidTr="004B21FD">
        <w:tblPrEx>
          <w:tblW w:w="938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2" w:type="dxa"/>
            <w:right w:w="112" w:type="dxa"/>
          </w:tblCellMar>
          <w:tblLook w:val="0000"/>
        </w:tblPrEx>
        <w:trPr>
          <w:cantSplit/>
          <w:trHeight w:val="508"/>
        </w:trPr>
        <w:tc>
          <w:tcPr>
            <w:tcW w:w="2095" w:type="dxa"/>
          </w:tcPr>
          <w:p w:rsidR="00386928" w:rsidRPr="00902FF9" w:rsidP="004B21FD" w14:paraId="7A3D521B" w14:textId="77777777">
            <w:pPr>
              <w:jc w:val="center"/>
              <w:rPr>
                <w:rFonts w:ascii="Times New Roman" w:eastAsia="Calibri" w:hAnsi="Times New Roman"/>
                <w:szCs w:val="20"/>
              </w:rPr>
            </w:pPr>
            <w:r w:rsidRPr="00902FF9">
              <w:rPr>
                <w:rFonts w:ascii="Times New Roman" w:eastAsia="Calibri" w:hAnsi="Times New Roman"/>
                <w:szCs w:val="20"/>
              </w:rPr>
              <w:t xml:space="preserve">21 CFR Section </w:t>
            </w:r>
          </w:p>
        </w:tc>
        <w:tc>
          <w:tcPr>
            <w:tcW w:w="1530" w:type="dxa"/>
          </w:tcPr>
          <w:p w:rsidR="00386928" w:rsidRPr="00902FF9" w:rsidP="004B21FD" w14:paraId="1D83C1A2" w14:textId="77777777">
            <w:pPr>
              <w:jc w:val="center"/>
              <w:rPr>
                <w:rFonts w:ascii="Times New Roman" w:eastAsia="Calibri" w:hAnsi="Times New Roman"/>
                <w:szCs w:val="20"/>
              </w:rPr>
            </w:pPr>
            <w:r w:rsidRPr="00902FF9">
              <w:rPr>
                <w:rFonts w:ascii="Times New Roman" w:eastAsia="Calibri" w:hAnsi="Times New Roman"/>
                <w:szCs w:val="20"/>
              </w:rPr>
              <w:t>No. of Respondents</w:t>
            </w:r>
          </w:p>
        </w:tc>
        <w:tc>
          <w:tcPr>
            <w:tcW w:w="1800" w:type="dxa"/>
          </w:tcPr>
          <w:p w:rsidR="00386928" w:rsidRPr="00902FF9" w:rsidP="004B21FD" w14:paraId="62A82603" w14:textId="77777777">
            <w:pPr>
              <w:jc w:val="center"/>
              <w:rPr>
                <w:rFonts w:ascii="Times New Roman" w:eastAsia="Calibri" w:hAnsi="Times New Roman"/>
                <w:szCs w:val="20"/>
              </w:rPr>
            </w:pPr>
            <w:r w:rsidRPr="00902FF9">
              <w:rPr>
                <w:rFonts w:ascii="Times New Roman" w:eastAsia="Calibri" w:hAnsi="Times New Roman"/>
                <w:szCs w:val="20"/>
              </w:rPr>
              <w:t>No. of Responses per Respondent</w:t>
            </w:r>
          </w:p>
        </w:tc>
        <w:tc>
          <w:tcPr>
            <w:tcW w:w="1530" w:type="dxa"/>
          </w:tcPr>
          <w:p w:rsidR="00386928" w:rsidRPr="00902FF9" w:rsidP="004B21FD" w14:paraId="67C729D6" w14:textId="77777777">
            <w:pPr>
              <w:jc w:val="center"/>
              <w:rPr>
                <w:rFonts w:ascii="Times New Roman" w:eastAsia="Calibri" w:hAnsi="Times New Roman"/>
                <w:szCs w:val="20"/>
              </w:rPr>
            </w:pPr>
            <w:r w:rsidRPr="00902FF9">
              <w:rPr>
                <w:rFonts w:ascii="Times New Roman" w:eastAsia="Calibri" w:hAnsi="Times New Roman"/>
                <w:szCs w:val="20"/>
              </w:rPr>
              <w:t>Total Annual Responses</w:t>
            </w:r>
          </w:p>
        </w:tc>
        <w:tc>
          <w:tcPr>
            <w:tcW w:w="1620" w:type="dxa"/>
          </w:tcPr>
          <w:p w:rsidR="00386928" w:rsidRPr="00902FF9" w:rsidP="004B21FD" w14:paraId="5E9CF465" w14:textId="77777777">
            <w:pPr>
              <w:jc w:val="center"/>
              <w:rPr>
                <w:rFonts w:ascii="Times New Roman" w:eastAsia="Calibri" w:hAnsi="Times New Roman"/>
                <w:szCs w:val="20"/>
              </w:rPr>
            </w:pPr>
            <w:r w:rsidRPr="00902FF9">
              <w:rPr>
                <w:rFonts w:ascii="Times New Roman" w:eastAsia="Calibri" w:hAnsi="Times New Roman"/>
                <w:szCs w:val="20"/>
              </w:rPr>
              <w:t>Average Burden per Response</w:t>
            </w:r>
          </w:p>
        </w:tc>
        <w:tc>
          <w:tcPr>
            <w:tcW w:w="810" w:type="dxa"/>
          </w:tcPr>
          <w:p w:rsidR="00386928" w:rsidRPr="00902FF9" w:rsidP="004B21FD" w14:paraId="4658B7FC" w14:textId="77777777">
            <w:pPr>
              <w:jc w:val="center"/>
              <w:rPr>
                <w:rFonts w:ascii="Times New Roman" w:eastAsia="Calibri" w:hAnsi="Times New Roman"/>
                <w:szCs w:val="20"/>
              </w:rPr>
            </w:pPr>
            <w:r w:rsidRPr="00902FF9">
              <w:rPr>
                <w:rFonts w:ascii="Times New Roman" w:eastAsia="Calibri" w:hAnsi="Times New Roman"/>
                <w:szCs w:val="20"/>
              </w:rPr>
              <w:t>Total Hours</w:t>
            </w:r>
          </w:p>
        </w:tc>
      </w:tr>
      <w:tr w14:paraId="2BB8ADB9" w14:textId="77777777" w:rsidTr="004B21FD">
        <w:tblPrEx>
          <w:tblW w:w="9385" w:type="dxa"/>
          <w:tblInd w:w="-3" w:type="dxa"/>
          <w:tblLayout w:type="fixed"/>
          <w:tblCellMar>
            <w:left w:w="112" w:type="dxa"/>
            <w:right w:w="112" w:type="dxa"/>
          </w:tblCellMar>
          <w:tblLook w:val="0000"/>
        </w:tblPrEx>
        <w:trPr>
          <w:cantSplit/>
        </w:trPr>
        <w:tc>
          <w:tcPr>
            <w:tcW w:w="9385" w:type="dxa"/>
            <w:gridSpan w:val="6"/>
          </w:tcPr>
          <w:p w:rsidR="00386928" w:rsidRPr="00902FF9" w:rsidP="004B21FD" w14:paraId="417E776F" w14:textId="77777777">
            <w:pPr>
              <w:rPr>
                <w:rFonts w:ascii="Times New Roman" w:eastAsia="Calibri" w:hAnsi="Times New Roman"/>
                <w:szCs w:val="20"/>
              </w:rPr>
            </w:pPr>
            <w:r w:rsidRPr="00902FF9">
              <w:rPr>
                <w:rFonts w:ascii="Times New Roman" w:eastAsia="Calibri" w:hAnsi="Times New Roman"/>
                <w:szCs w:val="20"/>
              </w:rPr>
              <w:t>Notification requirements for exports; 1.101(d)</w:t>
            </w:r>
          </w:p>
        </w:tc>
      </w:tr>
      <w:tr w14:paraId="4DE60D8A" w14:textId="77777777" w:rsidTr="004B21FD">
        <w:tblPrEx>
          <w:tblW w:w="9385" w:type="dxa"/>
          <w:tblInd w:w="-3" w:type="dxa"/>
          <w:tblLayout w:type="fixed"/>
          <w:tblCellMar>
            <w:left w:w="112" w:type="dxa"/>
            <w:right w:w="112" w:type="dxa"/>
          </w:tblCellMar>
          <w:tblLook w:val="0000"/>
        </w:tblPrEx>
        <w:trPr>
          <w:cantSplit/>
        </w:trPr>
        <w:tc>
          <w:tcPr>
            <w:tcW w:w="2095" w:type="dxa"/>
          </w:tcPr>
          <w:p w:rsidR="00386928" w:rsidRPr="00902FF9" w:rsidP="004B21FD" w14:paraId="66ED6839" w14:textId="77777777">
            <w:pPr>
              <w:rPr>
                <w:rFonts w:ascii="Times New Roman" w:eastAsia="Calibri" w:hAnsi="Times New Roman"/>
                <w:szCs w:val="20"/>
              </w:rPr>
            </w:pPr>
            <w:r w:rsidRPr="00902FF9">
              <w:rPr>
                <w:rFonts w:ascii="Times New Roman" w:eastAsia="Calibri" w:hAnsi="Times New Roman"/>
                <w:szCs w:val="20"/>
              </w:rPr>
              <w:t>CBER</w:t>
            </w:r>
          </w:p>
        </w:tc>
        <w:tc>
          <w:tcPr>
            <w:tcW w:w="1530" w:type="dxa"/>
          </w:tcPr>
          <w:p w:rsidR="00386928" w:rsidRPr="00902FF9" w:rsidP="004B21FD" w14:paraId="3CC440A1" w14:textId="77777777">
            <w:pPr>
              <w:jc w:val="right"/>
              <w:rPr>
                <w:rFonts w:ascii="Times New Roman" w:eastAsia="Calibri" w:hAnsi="Times New Roman"/>
                <w:szCs w:val="20"/>
              </w:rPr>
            </w:pPr>
            <w:r w:rsidRPr="00902FF9">
              <w:rPr>
                <w:rFonts w:ascii="Times New Roman" w:eastAsia="Calibri" w:hAnsi="Times New Roman"/>
                <w:szCs w:val="20"/>
              </w:rPr>
              <w:t>5</w:t>
            </w:r>
          </w:p>
        </w:tc>
        <w:tc>
          <w:tcPr>
            <w:tcW w:w="1800" w:type="dxa"/>
          </w:tcPr>
          <w:p w:rsidR="00386928" w:rsidRPr="00902FF9" w:rsidP="004B21FD" w14:paraId="4FF025DF" w14:textId="77777777">
            <w:pPr>
              <w:jc w:val="right"/>
              <w:rPr>
                <w:rFonts w:ascii="Times New Roman" w:eastAsia="Calibri" w:hAnsi="Times New Roman"/>
                <w:szCs w:val="20"/>
              </w:rPr>
            </w:pPr>
            <w:r w:rsidRPr="00902FF9">
              <w:rPr>
                <w:rFonts w:ascii="Times New Roman" w:eastAsia="Calibri" w:hAnsi="Times New Roman"/>
                <w:szCs w:val="20"/>
              </w:rPr>
              <w:t>92</w:t>
            </w:r>
          </w:p>
        </w:tc>
        <w:tc>
          <w:tcPr>
            <w:tcW w:w="1530" w:type="dxa"/>
          </w:tcPr>
          <w:p w:rsidR="00386928" w:rsidRPr="00902FF9" w:rsidP="004B21FD" w14:paraId="4AE9BD7E" w14:textId="77777777">
            <w:pPr>
              <w:jc w:val="right"/>
              <w:rPr>
                <w:rFonts w:ascii="Times New Roman" w:eastAsia="Calibri" w:hAnsi="Times New Roman"/>
                <w:szCs w:val="20"/>
              </w:rPr>
            </w:pPr>
            <w:r w:rsidRPr="00902FF9">
              <w:rPr>
                <w:rFonts w:ascii="Times New Roman" w:eastAsia="Calibri" w:hAnsi="Times New Roman"/>
                <w:szCs w:val="20"/>
              </w:rPr>
              <w:t>460</w:t>
            </w:r>
          </w:p>
        </w:tc>
        <w:tc>
          <w:tcPr>
            <w:tcW w:w="1620" w:type="dxa"/>
          </w:tcPr>
          <w:p w:rsidR="00386928" w:rsidRPr="00902FF9" w:rsidP="004B21FD" w14:paraId="041770AE" w14:textId="77777777">
            <w:pPr>
              <w:jc w:val="right"/>
              <w:rPr>
                <w:rFonts w:ascii="Times New Roman" w:eastAsia="Calibri" w:hAnsi="Times New Roman"/>
                <w:szCs w:val="20"/>
              </w:rPr>
            </w:pPr>
            <w:r w:rsidRPr="00902FF9">
              <w:rPr>
                <w:rFonts w:ascii="Times New Roman" w:eastAsia="Calibri" w:hAnsi="Times New Roman"/>
                <w:szCs w:val="20"/>
              </w:rPr>
              <w:t>15</w:t>
            </w:r>
          </w:p>
        </w:tc>
        <w:tc>
          <w:tcPr>
            <w:tcW w:w="810" w:type="dxa"/>
          </w:tcPr>
          <w:p w:rsidR="00386928" w:rsidRPr="00902FF9" w:rsidP="004B21FD" w14:paraId="124A77E3" w14:textId="77777777">
            <w:pPr>
              <w:jc w:val="right"/>
              <w:rPr>
                <w:rFonts w:ascii="Times New Roman" w:eastAsia="Calibri" w:hAnsi="Times New Roman"/>
                <w:szCs w:val="20"/>
              </w:rPr>
            </w:pPr>
            <w:r w:rsidRPr="00902FF9">
              <w:rPr>
                <w:rFonts w:ascii="Times New Roman" w:eastAsia="Calibri" w:hAnsi="Times New Roman"/>
                <w:szCs w:val="20"/>
              </w:rPr>
              <w:t>6,900</w:t>
            </w:r>
          </w:p>
        </w:tc>
      </w:tr>
      <w:tr w14:paraId="5C0245E0" w14:textId="77777777" w:rsidTr="004B21FD">
        <w:tblPrEx>
          <w:tblW w:w="9385" w:type="dxa"/>
          <w:tblInd w:w="-3" w:type="dxa"/>
          <w:tblLayout w:type="fixed"/>
          <w:tblCellMar>
            <w:left w:w="112" w:type="dxa"/>
            <w:right w:w="112" w:type="dxa"/>
          </w:tblCellMar>
          <w:tblLook w:val="0000"/>
        </w:tblPrEx>
        <w:trPr>
          <w:cantSplit/>
        </w:trPr>
        <w:tc>
          <w:tcPr>
            <w:tcW w:w="2095" w:type="dxa"/>
          </w:tcPr>
          <w:p w:rsidR="00386928" w:rsidRPr="00902FF9" w:rsidP="004B21FD" w14:paraId="0DA24B51" w14:textId="77777777">
            <w:pPr>
              <w:rPr>
                <w:rFonts w:ascii="Times New Roman" w:eastAsia="Calibri" w:hAnsi="Times New Roman"/>
                <w:szCs w:val="20"/>
              </w:rPr>
            </w:pPr>
            <w:r w:rsidRPr="00902FF9">
              <w:rPr>
                <w:rFonts w:ascii="Times New Roman" w:eastAsia="Calibri" w:hAnsi="Times New Roman"/>
                <w:szCs w:val="20"/>
              </w:rPr>
              <w:t>CDER</w:t>
            </w:r>
          </w:p>
        </w:tc>
        <w:tc>
          <w:tcPr>
            <w:tcW w:w="1530" w:type="dxa"/>
          </w:tcPr>
          <w:p w:rsidR="00386928" w:rsidRPr="00902FF9" w:rsidP="004B21FD" w14:paraId="26301049" w14:textId="77777777">
            <w:pPr>
              <w:jc w:val="right"/>
              <w:rPr>
                <w:rFonts w:ascii="Times New Roman" w:eastAsia="Calibri" w:hAnsi="Times New Roman"/>
                <w:szCs w:val="20"/>
              </w:rPr>
            </w:pPr>
            <w:r w:rsidRPr="00902FF9">
              <w:rPr>
                <w:rFonts w:ascii="Times New Roman" w:eastAsia="Calibri" w:hAnsi="Times New Roman"/>
                <w:szCs w:val="20"/>
              </w:rPr>
              <w:t>5</w:t>
            </w:r>
          </w:p>
        </w:tc>
        <w:tc>
          <w:tcPr>
            <w:tcW w:w="1800" w:type="dxa"/>
          </w:tcPr>
          <w:p w:rsidR="00386928" w:rsidRPr="00902FF9" w:rsidP="004B21FD" w14:paraId="1CED7A4B" w14:textId="77777777">
            <w:pPr>
              <w:jc w:val="right"/>
              <w:rPr>
                <w:rFonts w:ascii="Times New Roman" w:eastAsia="Calibri" w:hAnsi="Times New Roman"/>
                <w:szCs w:val="20"/>
              </w:rPr>
            </w:pPr>
            <w:r w:rsidRPr="00902FF9">
              <w:rPr>
                <w:rFonts w:ascii="Times New Roman" w:eastAsia="Calibri" w:hAnsi="Times New Roman"/>
                <w:szCs w:val="20"/>
              </w:rPr>
              <w:t>2.4</w:t>
            </w:r>
          </w:p>
        </w:tc>
        <w:tc>
          <w:tcPr>
            <w:tcW w:w="1530" w:type="dxa"/>
          </w:tcPr>
          <w:p w:rsidR="00386928" w:rsidRPr="00902FF9" w:rsidP="004B21FD" w14:paraId="5D794472" w14:textId="77777777">
            <w:pPr>
              <w:jc w:val="right"/>
              <w:rPr>
                <w:rFonts w:ascii="Times New Roman" w:eastAsia="Calibri" w:hAnsi="Times New Roman"/>
                <w:szCs w:val="20"/>
              </w:rPr>
            </w:pPr>
            <w:r w:rsidRPr="00902FF9">
              <w:rPr>
                <w:rFonts w:ascii="Times New Roman" w:eastAsia="Calibri" w:hAnsi="Times New Roman"/>
                <w:szCs w:val="20"/>
              </w:rPr>
              <w:t>12</w:t>
            </w:r>
          </w:p>
        </w:tc>
        <w:tc>
          <w:tcPr>
            <w:tcW w:w="1620" w:type="dxa"/>
          </w:tcPr>
          <w:p w:rsidR="00386928" w:rsidRPr="00902FF9" w:rsidP="004B21FD" w14:paraId="1043A1E8" w14:textId="77777777">
            <w:pPr>
              <w:jc w:val="right"/>
              <w:rPr>
                <w:rFonts w:ascii="Times New Roman" w:eastAsia="Calibri" w:hAnsi="Times New Roman"/>
                <w:szCs w:val="20"/>
              </w:rPr>
            </w:pPr>
            <w:r w:rsidRPr="00902FF9">
              <w:rPr>
                <w:rFonts w:ascii="Times New Roman" w:eastAsia="Calibri" w:hAnsi="Times New Roman"/>
                <w:szCs w:val="20"/>
              </w:rPr>
              <w:t>15</w:t>
            </w:r>
          </w:p>
        </w:tc>
        <w:tc>
          <w:tcPr>
            <w:tcW w:w="810" w:type="dxa"/>
          </w:tcPr>
          <w:p w:rsidR="00386928" w:rsidRPr="00902FF9" w:rsidP="004B21FD" w14:paraId="0DA7089E" w14:textId="77777777">
            <w:pPr>
              <w:jc w:val="right"/>
              <w:rPr>
                <w:rFonts w:ascii="Times New Roman" w:eastAsia="Calibri" w:hAnsi="Times New Roman"/>
                <w:szCs w:val="20"/>
              </w:rPr>
            </w:pPr>
            <w:r w:rsidRPr="00902FF9">
              <w:rPr>
                <w:rFonts w:ascii="Times New Roman" w:eastAsia="Calibri" w:hAnsi="Times New Roman"/>
                <w:szCs w:val="20"/>
              </w:rPr>
              <w:t>180</w:t>
            </w:r>
          </w:p>
        </w:tc>
      </w:tr>
      <w:tr w14:paraId="1E70ACC0" w14:textId="77777777" w:rsidTr="004B21FD">
        <w:tblPrEx>
          <w:tblW w:w="9385" w:type="dxa"/>
          <w:tblInd w:w="-3" w:type="dxa"/>
          <w:tblLayout w:type="fixed"/>
          <w:tblCellMar>
            <w:left w:w="112" w:type="dxa"/>
            <w:right w:w="112" w:type="dxa"/>
          </w:tblCellMar>
          <w:tblLook w:val="0000"/>
        </w:tblPrEx>
        <w:trPr>
          <w:cantSplit/>
        </w:trPr>
        <w:tc>
          <w:tcPr>
            <w:tcW w:w="2095" w:type="dxa"/>
          </w:tcPr>
          <w:p w:rsidR="00386928" w:rsidRPr="00902FF9" w:rsidP="004B21FD" w14:paraId="5E3F9038" w14:textId="77777777">
            <w:pPr>
              <w:rPr>
                <w:rFonts w:ascii="Times New Roman" w:eastAsia="Calibri" w:hAnsi="Times New Roman"/>
                <w:szCs w:val="20"/>
              </w:rPr>
            </w:pPr>
            <w:r w:rsidRPr="00902FF9">
              <w:rPr>
                <w:rFonts w:ascii="Times New Roman" w:eastAsia="Calibri" w:hAnsi="Times New Roman"/>
                <w:szCs w:val="20"/>
              </w:rPr>
              <w:t>CDRH</w:t>
            </w:r>
          </w:p>
        </w:tc>
        <w:tc>
          <w:tcPr>
            <w:tcW w:w="1530" w:type="dxa"/>
          </w:tcPr>
          <w:p w:rsidR="00386928" w:rsidRPr="00902FF9" w:rsidP="004B21FD" w14:paraId="478C991F" w14:textId="77777777">
            <w:pPr>
              <w:jc w:val="right"/>
              <w:rPr>
                <w:rFonts w:ascii="Times New Roman" w:eastAsia="Calibri" w:hAnsi="Times New Roman"/>
                <w:szCs w:val="20"/>
              </w:rPr>
            </w:pPr>
            <w:r w:rsidRPr="00902FF9">
              <w:rPr>
                <w:rFonts w:ascii="Times New Roman" w:eastAsia="Calibri" w:hAnsi="Times New Roman"/>
                <w:szCs w:val="20"/>
              </w:rPr>
              <w:t>16</w:t>
            </w:r>
          </w:p>
        </w:tc>
        <w:tc>
          <w:tcPr>
            <w:tcW w:w="1800" w:type="dxa"/>
          </w:tcPr>
          <w:p w:rsidR="00386928" w:rsidRPr="00902FF9" w:rsidP="004B21FD" w14:paraId="77DB1FDD" w14:textId="77777777">
            <w:pPr>
              <w:jc w:val="right"/>
              <w:rPr>
                <w:rFonts w:ascii="Times New Roman" w:eastAsia="Calibri" w:hAnsi="Times New Roman"/>
                <w:szCs w:val="20"/>
              </w:rPr>
            </w:pPr>
            <w:r w:rsidRPr="00902FF9">
              <w:rPr>
                <w:rFonts w:ascii="Times New Roman" w:eastAsia="Calibri" w:hAnsi="Times New Roman"/>
                <w:szCs w:val="20"/>
              </w:rPr>
              <w:t>3.375</w:t>
            </w:r>
          </w:p>
        </w:tc>
        <w:tc>
          <w:tcPr>
            <w:tcW w:w="1530" w:type="dxa"/>
          </w:tcPr>
          <w:p w:rsidR="00386928" w:rsidRPr="00902FF9" w:rsidP="004B21FD" w14:paraId="2C6246D1" w14:textId="77777777">
            <w:pPr>
              <w:jc w:val="right"/>
              <w:rPr>
                <w:rFonts w:ascii="Times New Roman" w:eastAsia="Calibri" w:hAnsi="Times New Roman"/>
                <w:szCs w:val="20"/>
              </w:rPr>
            </w:pPr>
            <w:r w:rsidRPr="00902FF9">
              <w:rPr>
                <w:rFonts w:ascii="Times New Roman" w:eastAsia="Calibri" w:hAnsi="Times New Roman"/>
                <w:szCs w:val="20"/>
              </w:rPr>
              <w:t>54</w:t>
            </w:r>
          </w:p>
        </w:tc>
        <w:tc>
          <w:tcPr>
            <w:tcW w:w="1620" w:type="dxa"/>
          </w:tcPr>
          <w:p w:rsidR="00386928" w:rsidRPr="00902FF9" w:rsidP="004B21FD" w14:paraId="51437832" w14:textId="77777777">
            <w:pPr>
              <w:jc w:val="right"/>
              <w:rPr>
                <w:rFonts w:ascii="Times New Roman" w:eastAsia="Calibri" w:hAnsi="Times New Roman"/>
                <w:szCs w:val="20"/>
              </w:rPr>
            </w:pPr>
            <w:r w:rsidRPr="00902FF9">
              <w:rPr>
                <w:rFonts w:ascii="Times New Roman" w:eastAsia="Calibri" w:hAnsi="Times New Roman"/>
                <w:szCs w:val="20"/>
              </w:rPr>
              <w:t>15</w:t>
            </w:r>
          </w:p>
        </w:tc>
        <w:tc>
          <w:tcPr>
            <w:tcW w:w="810" w:type="dxa"/>
          </w:tcPr>
          <w:p w:rsidR="00386928" w:rsidRPr="00902FF9" w:rsidP="004B21FD" w14:paraId="2466FFD1" w14:textId="77777777">
            <w:pPr>
              <w:jc w:val="right"/>
              <w:rPr>
                <w:rFonts w:ascii="Times New Roman" w:eastAsia="Calibri" w:hAnsi="Times New Roman"/>
                <w:szCs w:val="20"/>
              </w:rPr>
            </w:pPr>
            <w:r w:rsidRPr="00902FF9">
              <w:rPr>
                <w:rFonts w:ascii="Times New Roman" w:eastAsia="Calibri" w:hAnsi="Times New Roman"/>
                <w:szCs w:val="20"/>
              </w:rPr>
              <w:t>810</w:t>
            </w:r>
          </w:p>
        </w:tc>
      </w:tr>
      <w:tr w14:paraId="5132F465" w14:textId="77777777" w:rsidTr="004B21FD">
        <w:tblPrEx>
          <w:tblW w:w="9385" w:type="dxa"/>
          <w:tblInd w:w="-3" w:type="dxa"/>
          <w:tblLayout w:type="fixed"/>
          <w:tblCellMar>
            <w:left w:w="112" w:type="dxa"/>
            <w:right w:w="112" w:type="dxa"/>
          </w:tblCellMar>
          <w:tblLook w:val="0000"/>
        </w:tblPrEx>
        <w:trPr>
          <w:cantSplit/>
        </w:trPr>
        <w:tc>
          <w:tcPr>
            <w:tcW w:w="2095" w:type="dxa"/>
          </w:tcPr>
          <w:p w:rsidR="00386928" w:rsidRPr="00902FF9" w:rsidP="004B21FD" w14:paraId="63A00196" w14:textId="77777777">
            <w:pPr>
              <w:rPr>
                <w:rFonts w:ascii="Times New Roman" w:hAnsi="Times New Roman"/>
                <w:szCs w:val="20"/>
              </w:rPr>
            </w:pPr>
            <w:r w:rsidRPr="00902FF9">
              <w:rPr>
                <w:rFonts w:ascii="Times New Roman" w:hAnsi="Times New Roman"/>
                <w:szCs w:val="20"/>
              </w:rPr>
              <w:t xml:space="preserve">Total </w:t>
            </w:r>
          </w:p>
        </w:tc>
        <w:tc>
          <w:tcPr>
            <w:tcW w:w="1530" w:type="dxa"/>
          </w:tcPr>
          <w:p w:rsidR="00386928" w:rsidRPr="00902FF9" w:rsidP="004B21FD" w14:paraId="0C69CE68" w14:textId="77777777">
            <w:pPr>
              <w:jc w:val="right"/>
              <w:rPr>
                <w:rFonts w:ascii="Times New Roman" w:hAnsi="Times New Roman"/>
                <w:szCs w:val="20"/>
              </w:rPr>
            </w:pPr>
          </w:p>
        </w:tc>
        <w:tc>
          <w:tcPr>
            <w:tcW w:w="1800" w:type="dxa"/>
          </w:tcPr>
          <w:p w:rsidR="00386928" w:rsidRPr="00902FF9" w:rsidP="004B21FD" w14:paraId="5220295F" w14:textId="77777777">
            <w:pPr>
              <w:jc w:val="right"/>
              <w:rPr>
                <w:rFonts w:ascii="Times New Roman" w:hAnsi="Times New Roman"/>
                <w:iCs/>
                <w:szCs w:val="20"/>
              </w:rPr>
            </w:pPr>
          </w:p>
        </w:tc>
        <w:tc>
          <w:tcPr>
            <w:tcW w:w="1530" w:type="dxa"/>
          </w:tcPr>
          <w:p w:rsidR="00386928" w:rsidRPr="00902FF9" w:rsidP="004B21FD" w14:paraId="36E00731" w14:textId="0A1F1D5A">
            <w:pPr>
              <w:jc w:val="right"/>
              <w:rPr>
                <w:rFonts w:ascii="Times New Roman" w:hAnsi="Times New Roman"/>
                <w:iCs/>
                <w:szCs w:val="20"/>
              </w:rPr>
            </w:pPr>
            <w:r>
              <w:rPr>
                <w:rFonts w:ascii="Times New Roman" w:hAnsi="Times New Roman"/>
                <w:iCs/>
                <w:szCs w:val="20"/>
              </w:rPr>
              <w:t>526</w:t>
            </w:r>
          </w:p>
        </w:tc>
        <w:tc>
          <w:tcPr>
            <w:tcW w:w="1620" w:type="dxa"/>
          </w:tcPr>
          <w:p w:rsidR="00386928" w:rsidRPr="00902FF9" w:rsidP="004B21FD" w14:paraId="4B80A8EF" w14:textId="77777777">
            <w:pPr>
              <w:jc w:val="right"/>
              <w:rPr>
                <w:rFonts w:ascii="Times New Roman" w:hAnsi="Times New Roman"/>
                <w:iCs/>
                <w:szCs w:val="20"/>
              </w:rPr>
            </w:pPr>
          </w:p>
        </w:tc>
        <w:tc>
          <w:tcPr>
            <w:tcW w:w="810" w:type="dxa"/>
          </w:tcPr>
          <w:p w:rsidR="00386928" w:rsidRPr="00902FF9" w:rsidP="004B21FD" w14:paraId="21DDB344" w14:textId="77777777">
            <w:pPr>
              <w:jc w:val="right"/>
              <w:rPr>
                <w:rFonts w:ascii="Times New Roman" w:hAnsi="Times New Roman"/>
                <w:iCs/>
                <w:szCs w:val="20"/>
              </w:rPr>
            </w:pPr>
            <w:r w:rsidRPr="00902FF9">
              <w:rPr>
                <w:rFonts w:ascii="Times New Roman" w:hAnsi="Times New Roman"/>
                <w:iCs/>
                <w:szCs w:val="20"/>
              </w:rPr>
              <w:t>7,890</w:t>
            </w:r>
          </w:p>
        </w:tc>
      </w:tr>
    </w:tbl>
    <w:p w:rsidR="00386928" w:rsidRPr="00902FF9" w:rsidP="00386928" w14:paraId="2AD6A57A" w14:textId="77777777">
      <w:pPr>
        <w:rPr>
          <w:rFonts w:ascii="Times New Roman" w:hAnsi="Times New Roman"/>
          <w:szCs w:val="20"/>
        </w:rPr>
      </w:pPr>
      <w:r w:rsidRPr="00902FF9">
        <w:rPr>
          <w:rFonts w:ascii="Times New Roman" w:hAnsi="Times New Roman"/>
          <w:szCs w:val="20"/>
          <w:vertAlign w:val="superscript"/>
        </w:rPr>
        <w:t>1</w:t>
      </w:r>
      <w:r w:rsidRPr="00902FF9">
        <w:rPr>
          <w:rFonts w:ascii="Times New Roman" w:hAnsi="Times New Roman"/>
          <w:szCs w:val="20"/>
        </w:rPr>
        <w:t xml:space="preserve"> There are no capital costs or operating and maintenance costs associated with this collection of information.</w:t>
      </w:r>
    </w:p>
    <w:p w:rsidR="00386928" w:rsidRPr="00902FF9" w:rsidP="00386928" w14:paraId="07970A8C" w14:textId="77777777">
      <w:pPr>
        <w:ind w:left="720"/>
        <w:jc w:val="center"/>
        <w:rPr>
          <w:rFonts w:ascii="Times New Roman" w:hAnsi="Times New Roman"/>
          <w:bCs/>
          <w:szCs w:val="20"/>
        </w:rPr>
      </w:pPr>
    </w:p>
    <w:p w:rsidR="00386928" w:rsidRPr="00902FF9" w:rsidP="00386928" w14:paraId="487C4C70" w14:textId="77777777">
      <w:pPr>
        <w:jc w:val="center"/>
        <w:rPr>
          <w:rFonts w:ascii="Times New Roman" w:hAnsi="Times New Roman"/>
          <w:szCs w:val="20"/>
        </w:rPr>
      </w:pPr>
      <w:r w:rsidRPr="00902FF9">
        <w:rPr>
          <w:rFonts w:ascii="Times New Roman" w:hAnsi="Times New Roman"/>
          <w:szCs w:val="20"/>
        </w:rPr>
        <w:t xml:space="preserve">Table </w:t>
      </w:r>
      <w:r w:rsidRPr="00902FF9">
        <w:rPr>
          <w:rFonts w:ascii="Times New Roman" w:hAnsi="Times New Roman"/>
          <w:szCs w:val="20"/>
        </w:rPr>
        <w:t>2.--</w:t>
      </w:r>
      <w:r w:rsidRPr="00902FF9">
        <w:rPr>
          <w:rFonts w:ascii="Times New Roman" w:hAnsi="Times New Roman"/>
          <w:szCs w:val="20"/>
        </w:rPr>
        <w:t>Estimated Annual Recordkeeping Burden</w:t>
      </w:r>
      <w:r w:rsidRPr="00902FF9">
        <w:rPr>
          <w:rFonts w:ascii="Times New Roman" w:hAnsi="Times New Roman"/>
          <w:szCs w:val="20"/>
          <w:vertAlign w:val="superscript"/>
        </w:rPr>
        <w:t>1</w:t>
      </w:r>
    </w:p>
    <w:tbl>
      <w:tblPr>
        <w:tblW w:w="938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2" w:type="dxa"/>
          <w:right w:w="112" w:type="dxa"/>
        </w:tblCellMar>
        <w:tblLook w:val="0000"/>
      </w:tblPr>
      <w:tblGrid>
        <w:gridCol w:w="2275"/>
        <w:gridCol w:w="1495"/>
        <w:gridCol w:w="1655"/>
        <w:gridCol w:w="1350"/>
        <w:gridCol w:w="1800"/>
        <w:gridCol w:w="810"/>
      </w:tblGrid>
      <w:tr w14:paraId="49049880" w14:textId="77777777" w:rsidTr="004B21FD">
        <w:tblPrEx>
          <w:tblW w:w="938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2" w:type="dxa"/>
            <w:right w:w="112" w:type="dxa"/>
          </w:tblCellMar>
          <w:tblLook w:val="0000"/>
        </w:tblPrEx>
        <w:trPr>
          <w:cantSplit/>
        </w:trPr>
        <w:tc>
          <w:tcPr>
            <w:tcW w:w="2275" w:type="dxa"/>
          </w:tcPr>
          <w:p w:rsidR="00386928" w:rsidRPr="00902FF9" w:rsidP="004B21FD" w14:paraId="638D4BA3" w14:textId="77777777">
            <w:pPr>
              <w:jc w:val="center"/>
              <w:rPr>
                <w:rFonts w:ascii="Times New Roman" w:hAnsi="Times New Roman"/>
                <w:szCs w:val="20"/>
              </w:rPr>
            </w:pPr>
            <w:r w:rsidRPr="00902FF9">
              <w:rPr>
                <w:rFonts w:ascii="Times New Roman" w:hAnsi="Times New Roman"/>
                <w:szCs w:val="20"/>
              </w:rPr>
              <w:t>21 CFR Section</w:t>
            </w:r>
          </w:p>
        </w:tc>
        <w:tc>
          <w:tcPr>
            <w:tcW w:w="1495" w:type="dxa"/>
          </w:tcPr>
          <w:p w:rsidR="00386928" w:rsidRPr="00902FF9" w:rsidP="004B21FD" w14:paraId="3E9B9C15" w14:textId="77777777">
            <w:pPr>
              <w:jc w:val="center"/>
              <w:rPr>
                <w:rFonts w:ascii="Times New Roman" w:hAnsi="Times New Roman"/>
                <w:szCs w:val="20"/>
              </w:rPr>
            </w:pPr>
            <w:r w:rsidRPr="00902FF9">
              <w:rPr>
                <w:rFonts w:ascii="Times New Roman" w:hAnsi="Times New Roman"/>
                <w:szCs w:val="20"/>
              </w:rPr>
              <w:t>No. of Recordkeepers</w:t>
            </w:r>
          </w:p>
        </w:tc>
        <w:tc>
          <w:tcPr>
            <w:tcW w:w="1655" w:type="dxa"/>
          </w:tcPr>
          <w:p w:rsidR="00386928" w:rsidRPr="00902FF9" w:rsidP="004B21FD" w14:paraId="72BFB2BC" w14:textId="77777777">
            <w:pPr>
              <w:jc w:val="center"/>
              <w:rPr>
                <w:rFonts w:ascii="Times New Roman" w:hAnsi="Times New Roman"/>
                <w:szCs w:val="20"/>
              </w:rPr>
            </w:pPr>
            <w:r w:rsidRPr="00902FF9">
              <w:rPr>
                <w:rFonts w:ascii="Times New Roman" w:hAnsi="Times New Roman"/>
                <w:szCs w:val="20"/>
              </w:rPr>
              <w:t>No. of Records per Recordkeeper</w:t>
            </w:r>
          </w:p>
        </w:tc>
        <w:tc>
          <w:tcPr>
            <w:tcW w:w="1350" w:type="dxa"/>
          </w:tcPr>
          <w:p w:rsidR="00386928" w:rsidRPr="00902FF9" w:rsidP="004B21FD" w14:paraId="3F38BFB9" w14:textId="77777777">
            <w:pPr>
              <w:jc w:val="center"/>
              <w:rPr>
                <w:rFonts w:ascii="Times New Roman" w:hAnsi="Times New Roman"/>
                <w:szCs w:val="20"/>
              </w:rPr>
            </w:pPr>
            <w:r w:rsidRPr="00902FF9">
              <w:rPr>
                <w:rFonts w:ascii="Times New Roman" w:hAnsi="Times New Roman"/>
                <w:szCs w:val="20"/>
              </w:rPr>
              <w:t>Total Annual Records</w:t>
            </w:r>
          </w:p>
        </w:tc>
        <w:tc>
          <w:tcPr>
            <w:tcW w:w="1800" w:type="dxa"/>
          </w:tcPr>
          <w:p w:rsidR="00386928" w:rsidRPr="00902FF9" w:rsidP="004B21FD" w14:paraId="7F1FE58F" w14:textId="77777777">
            <w:pPr>
              <w:jc w:val="center"/>
              <w:rPr>
                <w:rFonts w:ascii="Times New Roman" w:hAnsi="Times New Roman"/>
                <w:iCs/>
                <w:szCs w:val="20"/>
              </w:rPr>
            </w:pPr>
            <w:r w:rsidRPr="00902FF9">
              <w:rPr>
                <w:rFonts w:ascii="Times New Roman" w:hAnsi="Times New Roman"/>
                <w:iCs/>
                <w:szCs w:val="20"/>
              </w:rPr>
              <w:t xml:space="preserve">Average Burden per Recordkeeping </w:t>
            </w:r>
          </w:p>
        </w:tc>
        <w:tc>
          <w:tcPr>
            <w:tcW w:w="810" w:type="dxa"/>
          </w:tcPr>
          <w:p w:rsidR="00386928" w:rsidRPr="00902FF9" w:rsidP="004B21FD" w14:paraId="05B6987D" w14:textId="77777777">
            <w:pPr>
              <w:jc w:val="center"/>
              <w:rPr>
                <w:rFonts w:ascii="Times New Roman" w:hAnsi="Times New Roman"/>
                <w:szCs w:val="20"/>
              </w:rPr>
            </w:pPr>
            <w:r w:rsidRPr="00902FF9">
              <w:rPr>
                <w:rFonts w:ascii="Times New Roman" w:hAnsi="Times New Roman"/>
                <w:szCs w:val="20"/>
              </w:rPr>
              <w:t>Total Hours</w:t>
            </w:r>
          </w:p>
        </w:tc>
      </w:tr>
      <w:tr w14:paraId="573EC119" w14:textId="77777777" w:rsidTr="004B21FD">
        <w:tblPrEx>
          <w:tblW w:w="9385" w:type="dxa"/>
          <w:tblInd w:w="-3" w:type="dxa"/>
          <w:tblLayout w:type="fixed"/>
          <w:tblCellMar>
            <w:left w:w="112" w:type="dxa"/>
            <w:right w:w="112" w:type="dxa"/>
          </w:tblCellMar>
          <w:tblLook w:val="0000"/>
        </w:tblPrEx>
        <w:trPr>
          <w:cantSplit/>
        </w:trPr>
        <w:tc>
          <w:tcPr>
            <w:tcW w:w="9385" w:type="dxa"/>
            <w:gridSpan w:val="6"/>
          </w:tcPr>
          <w:p w:rsidR="00386928" w:rsidRPr="00902FF9" w:rsidP="004B21FD" w14:paraId="505B3CF7" w14:textId="77777777">
            <w:pPr>
              <w:rPr>
                <w:rFonts w:ascii="Times New Roman" w:hAnsi="Times New Roman"/>
                <w:iCs/>
                <w:szCs w:val="20"/>
              </w:rPr>
            </w:pPr>
            <w:r w:rsidRPr="00902FF9">
              <w:rPr>
                <w:rFonts w:ascii="Times New Roman" w:hAnsi="Times New Roman"/>
                <w:szCs w:val="20"/>
              </w:rPr>
              <w:t xml:space="preserve">Recordkeeping </w:t>
            </w:r>
            <w:r w:rsidRPr="00902FF9">
              <w:rPr>
                <w:rFonts w:ascii="Times New Roman" w:eastAsia="Calibri" w:hAnsi="Times New Roman"/>
                <w:szCs w:val="20"/>
              </w:rPr>
              <w:t>requirements for exports</w:t>
            </w:r>
            <w:r w:rsidRPr="00902FF9">
              <w:rPr>
                <w:rFonts w:ascii="Times New Roman" w:hAnsi="Times New Roman"/>
                <w:szCs w:val="20"/>
              </w:rPr>
              <w:t>; 101(b), (c), and (e)</w:t>
            </w:r>
          </w:p>
        </w:tc>
      </w:tr>
      <w:tr w14:paraId="14A23E3D" w14:textId="77777777" w:rsidTr="004B21FD">
        <w:tblPrEx>
          <w:tblW w:w="9385" w:type="dxa"/>
          <w:tblInd w:w="-3" w:type="dxa"/>
          <w:tblLayout w:type="fixed"/>
          <w:tblCellMar>
            <w:left w:w="112" w:type="dxa"/>
            <w:right w:w="112" w:type="dxa"/>
          </w:tblCellMar>
          <w:tblLook w:val="0000"/>
        </w:tblPrEx>
        <w:trPr>
          <w:cantSplit/>
        </w:trPr>
        <w:tc>
          <w:tcPr>
            <w:tcW w:w="2275" w:type="dxa"/>
          </w:tcPr>
          <w:p w:rsidR="00386928" w:rsidRPr="00902FF9" w:rsidP="004B21FD" w14:paraId="1D82AF1B" w14:textId="77777777">
            <w:pPr>
              <w:rPr>
                <w:rFonts w:ascii="Times New Roman" w:hAnsi="Times New Roman"/>
                <w:szCs w:val="20"/>
              </w:rPr>
            </w:pPr>
            <w:r w:rsidRPr="00902FF9">
              <w:rPr>
                <w:rFonts w:ascii="Times New Roman" w:hAnsi="Times New Roman"/>
                <w:szCs w:val="20"/>
              </w:rPr>
              <w:t>CBER</w:t>
            </w:r>
          </w:p>
        </w:tc>
        <w:tc>
          <w:tcPr>
            <w:tcW w:w="1495" w:type="dxa"/>
          </w:tcPr>
          <w:p w:rsidR="00386928" w:rsidRPr="00902FF9" w:rsidP="004B21FD" w14:paraId="39845C2D" w14:textId="77777777">
            <w:pPr>
              <w:jc w:val="right"/>
              <w:rPr>
                <w:rFonts w:ascii="Times New Roman" w:hAnsi="Times New Roman"/>
                <w:szCs w:val="20"/>
              </w:rPr>
            </w:pPr>
            <w:r w:rsidRPr="00902FF9">
              <w:rPr>
                <w:rFonts w:ascii="Times New Roman" w:hAnsi="Times New Roman"/>
                <w:szCs w:val="20"/>
              </w:rPr>
              <w:t>17</w:t>
            </w:r>
          </w:p>
        </w:tc>
        <w:tc>
          <w:tcPr>
            <w:tcW w:w="1655" w:type="dxa"/>
          </w:tcPr>
          <w:p w:rsidR="00386928" w:rsidRPr="00902FF9" w:rsidP="004B21FD" w14:paraId="25D0FB1F" w14:textId="77777777">
            <w:pPr>
              <w:jc w:val="right"/>
              <w:rPr>
                <w:rFonts w:ascii="Times New Roman" w:hAnsi="Times New Roman"/>
                <w:iCs/>
                <w:szCs w:val="20"/>
              </w:rPr>
            </w:pPr>
            <w:r w:rsidRPr="00902FF9">
              <w:rPr>
                <w:rFonts w:ascii="Times New Roman" w:hAnsi="Times New Roman"/>
                <w:iCs/>
                <w:szCs w:val="20"/>
              </w:rPr>
              <w:t>3</w:t>
            </w:r>
          </w:p>
        </w:tc>
        <w:tc>
          <w:tcPr>
            <w:tcW w:w="1350" w:type="dxa"/>
          </w:tcPr>
          <w:p w:rsidR="00386928" w:rsidRPr="00902FF9" w:rsidP="004B21FD" w14:paraId="5D3EA6C2" w14:textId="77777777">
            <w:pPr>
              <w:jc w:val="right"/>
              <w:rPr>
                <w:rFonts w:ascii="Times New Roman" w:hAnsi="Times New Roman"/>
                <w:iCs/>
                <w:szCs w:val="20"/>
              </w:rPr>
            </w:pPr>
            <w:r w:rsidRPr="00902FF9">
              <w:rPr>
                <w:rFonts w:ascii="Times New Roman" w:hAnsi="Times New Roman"/>
                <w:iCs/>
                <w:szCs w:val="20"/>
              </w:rPr>
              <w:t>51</w:t>
            </w:r>
          </w:p>
        </w:tc>
        <w:tc>
          <w:tcPr>
            <w:tcW w:w="1800" w:type="dxa"/>
          </w:tcPr>
          <w:p w:rsidR="00386928" w:rsidRPr="00902FF9" w:rsidP="004B21FD" w14:paraId="479039CA" w14:textId="77777777">
            <w:pPr>
              <w:jc w:val="right"/>
              <w:rPr>
                <w:rFonts w:ascii="Times New Roman" w:hAnsi="Times New Roman"/>
                <w:iCs/>
                <w:szCs w:val="20"/>
              </w:rPr>
            </w:pPr>
            <w:r w:rsidRPr="00902FF9">
              <w:rPr>
                <w:rFonts w:ascii="Times New Roman" w:hAnsi="Times New Roman"/>
                <w:iCs/>
                <w:szCs w:val="20"/>
              </w:rPr>
              <w:t>22</w:t>
            </w:r>
          </w:p>
        </w:tc>
        <w:tc>
          <w:tcPr>
            <w:tcW w:w="810" w:type="dxa"/>
          </w:tcPr>
          <w:p w:rsidR="00386928" w:rsidRPr="00902FF9" w:rsidP="004B21FD" w14:paraId="0305E802" w14:textId="77777777">
            <w:pPr>
              <w:jc w:val="right"/>
              <w:rPr>
                <w:rFonts w:ascii="Times New Roman" w:hAnsi="Times New Roman"/>
                <w:iCs/>
                <w:szCs w:val="20"/>
              </w:rPr>
            </w:pPr>
            <w:r w:rsidRPr="00902FF9">
              <w:rPr>
                <w:rFonts w:ascii="Times New Roman" w:hAnsi="Times New Roman"/>
                <w:iCs/>
                <w:szCs w:val="20"/>
              </w:rPr>
              <w:t>1,122</w:t>
            </w:r>
          </w:p>
        </w:tc>
      </w:tr>
      <w:tr w14:paraId="679E2B94" w14:textId="77777777" w:rsidTr="004B21FD">
        <w:tblPrEx>
          <w:tblW w:w="9385" w:type="dxa"/>
          <w:tblInd w:w="-3" w:type="dxa"/>
          <w:tblLayout w:type="fixed"/>
          <w:tblCellMar>
            <w:left w:w="112" w:type="dxa"/>
            <w:right w:w="112" w:type="dxa"/>
          </w:tblCellMar>
          <w:tblLook w:val="0000"/>
        </w:tblPrEx>
        <w:trPr>
          <w:cantSplit/>
        </w:trPr>
        <w:tc>
          <w:tcPr>
            <w:tcW w:w="2275" w:type="dxa"/>
          </w:tcPr>
          <w:p w:rsidR="00386928" w:rsidRPr="00902FF9" w:rsidP="004B21FD" w14:paraId="2F3A75C4" w14:textId="77777777">
            <w:pPr>
              <w:rPr>
                <w:rFonts w:ascii="Times New Roman" w:hAnsi="Times New Roman"/>
                <w:szCs w:val="20"/>
              </w:rPr>
            </w:pPr>
            <w:r w:rsidRPr="00902FF9">
              <w:rPr>
                <w:rFonts w:ascii="Times New Roman" w:hAnsi="Times New Roman"/>
                <w:szCs w:val="20"/>
              </w:rPr>
              <w:t>CDER</w:t>
            </w:r>
          </w:p>
        </w:tc>
        <w:tc>
          <w:tcPr>
            <w:tcW w:w="1495" w:type="dxa"/>
          </w:tcPr>
          <w:p w:rsidR="00386928" w:rsidRPr="00902FF9" w:rsidP="004B21FD" w14:paraId="70C4B53E" w14:textId="77777777">
            <w:pPr>
              <w:jc w:val="right"/>
              <w:rPr>
                <w:rFonts w:ascii="Times New Roman" w:hAnsi="Times New Roman"/>
                <w:szCs w:val="20"/>
              </w:rPr>
            </w:pPr>
            <w:r w:rsidRPr="00902FF9">
              <w:rPr>
                <w:rFonts w:ascii="Times New Roman" w:hAnsi="Times New Roman"/>
                <w:szCs w:val="20"/>
              </w:rPr>
              <w:t>121</w:t>
            </w:r>
          </w:p>
        </w:tc>
        <w:tc>
          <w:tcPr>
            <w:tcW w:w="1655" w:type="dxa"/>
          </w:tcPr>
          <w:p w:rsidR="00386928" w:rsidRPr="00902FF9" w:rsidP="004B21FD" w14:paraId="456A11F2" w14:textId="77777777">
            <w:pPr>
              <w:jc w:val="right"/>
              <w:rPr>
                <w:rFonts w:ascii="Times New Roman" w:hAnsi="Times New Roman"/>
                <w:iCs/>
                <w:szCs w:val="20"/>
              </w:rPr>
            </w:pPr>
            <w:r w:rsidRPr="00902FF9">
              <w:rPr>
                <w:rFonts w:ascii="Times New Roman" w:hAnsi="Times New Roman"/>
                <w:iCs/>
                <w:szCs w:val="20"/>
              </w:rPr>
              <w:t>7.9</w:t>
            </w:r>
          </w:p>
        </w:tc>
        <w:tc>
          <w:tcPr>
            <w:tcW w:w="1350" w:type="dxa"/>
          </w:tcPr>
          <w:p w:rsidR="00386928" w:rsidRPr="00902FF9" w:rsidP="004B21FD" w14:paraId="113F45A9" w14:textId="77777777">
            <w:pPr>
              <w:jc w:val="right"/>
              <w:rPr>
                <w:rFonts w:ascii="Times New Roman" w:hAnsi="Times New Roman"/>
                <w:iCs/>
                <w:szCs w:val="20"/>
              </w:rPr>
            </w:pPr>
            <w:r w:rsidRPr="00902FF9">
              <w:rPr>
                <w:rFonts w:ascii="Times New Roman" w:hAnsi="Times New Roman"/>
                <w:iCs/>
                <w:szCs w:val="20"/>
              </w:rPr>
              <w:t>956</w:t>
            </w:r>
          </w:p>
        </w:tc>
        <w:tc>
          <w:tcPr>
            <w:tcW w:w="1800" w:type="dxa"/>
          </w:tcPr>
          <w:p w:rsidR="00386928" w:rsidRPr="00902FF9" w:rsidP="004B21FD" w14:paraId="43602894" w14:textId="77777777">
            <w:pPr>
              <w:jc w:val="right"/>
              <w:rPr>
                <w:rFonts w:ascii="Times New Roman" w:hAnsi="Times New Roman"/>
                <w:iCs/>
                <w:szCs w:val="20"/>
              </w:rPr>
            </w:pPr>
            <w:r w:rsidRPr="00902FF9">
              <w:rPr>
                <w:rFonts w:ascii="Times New Roman" w:hAnsi="Times New Roman"/>
                <w:iCs/>
                <w:szCs w:val="20"/>
              </w:rPr>
              <w:t>22</w:t>
            </w:r>
          </w:p>
        </w:tc>
        <w:tc>
          <w:tcPr>
            <w:tcW w:w="810" w:type="dxa"/>
          </w:tcPr>
          <w:p w:rsidR="00386928" w:rsidRPr="00902FF9" w:rsidP="004B21FD" w14:paraId="5B019AD8" w14:textId="77777777">
            <w:pPr>
              <w:tabs>
                <w:tab w:val="left" w:pos="360"/>
              </w:tabs>
              <w:jc w:val="right"/>
              <w:rPr>
                <w:rFonts w:ascii="Times New Roman" w:hAnsi="Times New Roman"/>
                <w:iCs/>
                <w:szCs w:val="20"/>
              </w:rPr>
            </w:pPr>
            <w:r w:rsidRPr="00902FF9">
              <w:rPr>
                <w:rFonts w:ascii="Times New Roman" w:hAnsi="Times New Roman"/>
                <w:iCs/>
                <w:szCs w:val="20"/>
              </w:rPr>
              <w:t>21,032</w:t>
            </w:r>
          </w:p>
        </w:tc>
      </w:tr>
      <w:tr w14:paraId="73828294" w14:textId="77777777" w:rsidTr="004B21FD">
        <w:tblPrEx>
          <w:tblW w:w="9385" w:type="dxa"/>
          <w:tblInd w:w="-3" w:type="dxa"/>
          <w:tblLayout w:type="fixed"/>
          <w:tblCellMar>
            <w:left w:w="112" w:type="dxa"/>
            <w:right w:w="112" w:type="dxa"/>
          </w:tblCellMar>
          <w:tblLook w:val="0000"/>
        </w:tblPrEx>
        <w:trPr>
          <w:cantSplit/>
        </w:trPr>
        <w:tc>
          <w:tcPr>
            <w:tcW w:w="2275" w:type="dxa"/>
          </w:tcPr>
          <w:p w:rsidR="00386928" w:rsidRPr="00902FF9" w:rsidP="004B21FD" w14:paraId="39FAC82C" w14:textId="77777777">
            <w:pPr>
              <w:rPr>
                <w:rFonts w:ascii="Times New Roman" w:hAnsi="Times New Roman"/>
                <w:szCs w:val="20"/>
              </w:rPr>
            </w:pPr>
            <w:r w:rsidRPr="00902FF9">
              <w:rPr>
                <w:rFonts w:ascii="Times New Roman" w:hAnsi="Times New Roman"/>
                <w:szCs w:val="20"/>
              </w:rPr>
              <w:t>CDRH</w:t>
            </w:r>
          </w:p>
        </w:tc>
        <w:tc>
          <w:tcPr>
            <w:tcW w:w="1495" w:type="dxa"/>
          </w:tcPr>
          <w:p w:rsidR="00386928" w:rsidRPr="00902FF9" w:rsidP="004B21FD" w14:paraId="64DE200A" w14:textId="77777777">
            <w:pPr>
              <w:jc w:val="right"/>
              <w:rPr>
                <w:rFonts w:ascii="Times New Roman" w:hAnsi="Times New Roman"/>
                <w:szCs w:val="20"/>
              </w:rPr>
            </w:pPr>
            <w:r w:rsidRPr="00902FF9">
              <w:rPr>
                <w:rFonts w:ascii="Times New Roman" w:hAnsi="Times New Roman"/>
                <w:szCs w:val="20"/>
              </w:rPr>
              <w:t>16</w:t>
            </w:r>
          </w:p>
        </w:tc>
        <w:tc>
          <w:tcPr>
            <w:tcW w:w="1655" w:type="dxa"/>
          </w:tcPr>
          <w:p w:rsidR="00386928" w:rsidRPr="00902FF9" w:rsidP="004B21FD" w14:paraId="38801A97" w14:textId="77777777">
            <w:pPr>
              <w:jc w:val="right"/>
              <w:rPr>
                <w:rFonts w:ascii="Times New Roman" w:hAnsi="Times New Roman"/>
                <w:iCs/>
                <w:szCs w:val="20"/>
              </w:rPr>
            </w:pPr>
            <w:r w:rsidRPr="00902FF9">
              <w:rPr>
                <w:rFonts w:ascii="Times New Roman" w:hAnsi="Times New Roman"/>
                <w:iCs/>
                <w:szCs w:val="20"/>
              </w:rPr>
              <w:t>3</w:t>
            </w:r>
          </w:p>
        </w:tc>
        <w:tc>
          <w:tcPr>
            <w:tcW w:w="1350" w:type="dxa"/>
          </w:tcPr>
          <w:p w:rsidR="00386928" w:rsidRPr="00902FF9" w:rsidP="004B21FD" w14:paraId="2588EF78" w14:textId="77777777">
            <w:pPr>
              <w:jc w:val="right"/>
              <w:rPr>
                <w:rFonts w:ascii="Times New Roman" w:hAnsi="Times New Roman"/>
                <w:iCs/>
                <w:szCs w:val="20"/>
              </w:rPr>
            </w:pPr>
            <w:r w:rsidRPr="00902FF9">
              <w:rPr>
                <w:rFonts w:ascii="Times New Roman" w:hAnsi="Times New Roman"/>
                <w:iCs/>
                <w:szCs w:val="20"/>
              </w:rPr>
              <w:t>48</w:t>
            </w:r>
          </w:p>
        </w:tc>
        <w:tc>
          <w:tcPr>
            <w:tcW w:w="1800" w:type="dxa"/>
          </w:tcPr>
          <w:p w:rsidR="00386928" w:rsidRPr="00902FF9" w:rsidP="004B21FD" w14:paraId="1157958E" w14:textId="77777777">
            <w:pPr>
              <w:jc w:val="right"/>
              <w:rPr>
                <w:rFonts w:ascii="Times New Roman" w:hAnsi="Times New Roman"/>
                <w:iCs/>
                <w:szCs w:val="20"/>
              </w:rPr>
            </w:pPr>
            <w:r w:rsidRPr="00902FF9">
              <w:rPr>
                <w:rFonts w:ascii="Times New Roman" w:hAnsi="Times New Roman"/>
                <w:iCs/>
                <w:szCs w:val="20"/>
              </w:rPr>
              <w:t>22</w:t>
            </w:r>
          </w:p>
        </w:tc>
        <w:tc>
          <w:tcPr>
            <w:tcW w:w="810" w:type="dxa"/>
          </w:tcPr>
          <w:p w:rsidR="00386928" w:rsidRPr="00902FF9" w:rsidP="004B21FD" w14:paraId="68111C96" w14:textId="77777777">
            <w:pPr>
              <w:jc w:val="right"/>
              <w:rPr>
                <w:rFonts w:ascii="Times New Roman" w:hAnsi="Times New Roman"/>
                <w:iCs/>
                <w:szCs w:val="20"/>
              </w:rPr>
            </w:pPr>
            <w:r w:rsidRPr="00902FF9">
              <w:rPr>
                <w:rFonts w:ascii="Times New Roman" w:hAnsi="Times New Roman"/>
                <w:iCs/>
                <w:szCs w:val="20"/>
              </w:rPr>
              <w:t>1,056</w:t>
            </w:r>
          </w:p>
        </w:tc>
      </w:tr>
      <w:tr w14:paraId="33360A71" w14:textId="77777777" w:rsidTr="004B21FD">
        <w:tblPrEx>
          <w:tblW w:w="9385" w:type="dxa"/>
          <w:tblInd w:w="-3" w:type="dxa"/>
          <w:tblLayout w:type="fixed"/>
          <w:tblCellMar>
            <w:left w:w="112" w:type="dxa"/>
            <w:right w:w="112" w:type="dxa"/>
          </w:tblCellMar>
          <w:tblLook w:val="0000"/>
        </w:tblPrEx>
        <w:trPr>
          <w:cantSplit/>
        </w:trPr>
        <w:tc>
          <w:tcPr>
            <w:tcW w:w="2275" w:type="dxa"/>
          </w:tcPr>
          <w:p w:rsidR="00386928" w:rsidRPr="00902FF9" w:rsidP="004B21FD" w14:paraId="70D84AAB" w14:textId="77777777">
            <w:pPr>
              <w:rPr>
                <w:rFonts w:ascii="Times New Roman" w:hAnsi="Times New Roman"/>
                <w:szCs w:val="20"/>
              </w:rPr>
            </w:pPr>
            <w:r w:rsidRPr="00902FF9">
              <w:rPr>
                <w:rFonts w:ascii="Times New Roman" w:hAnsi="Times New Roman"/>
                <w:szCs w:val="20"/>
              </w:rPr>
              <w:t>CVM</w:t>
            </w:r>
          </w:p>
        </w:tc>
        <w:tc>
          <w:tcPr>
            <w:tcW w:w="1495" w:type="dxa"/>
          </w:tcPr>
          <w:p w:rsidR="00386928" w:rsidRPr="00902FF9" w:rsidP="004B21FD" w14:paraId="34B57955" w14:textId="77777777">
            <w:pPr>
              <w:jc w:val="right"/>
              <w:rPr>
                <w:rFonts w:ascii="Times New Roman" w:hAnsi="Times New Roman"/>
                <w:szCs w:val="20"/>
              </w:rPr>
            </w:pPr>
            <w:r w:rsidRPr="00902FF9">
              <w:rPr>
                <w:rFonts w:ascii="Times New Roman" w:hAnsi="Times New Roman"/>
                <w:szCs w:val="20"/>
              </w:rPr>
              <w:t>26</w:t>
            </w:r>
          </w:p>
        </w:tc>
        <w:tc>
          <w:tcPr>
            <w:tcW w:w="1655" w:type="dxa"/>
          </w:tcPr>
          <w:p w:rsidR="00386928" w:rsidRPr="00902FF9" w:rsidP="004B21FD" w14:paraId="30FC8B6B" w14:textId="77777777">
            <w:pPr>
              <w:jc w:val="right"/>
              <w:rPr>
                <w:rFonts w:ascii="Times New Roman" w:hAnsi="Times New Roman"/>
                <w:iCs/>
                <w:szCs w:val="20"/>
              </w:rPr>
            </w:pPr>
            <w:r w:rsidRPr="00902FF9">
              <w:rPr>
                <w:rFonts w:ascii="Times New Roman" w:hAnsi="Times New Roman"/>
                <w:iCs/>
                <w:szCs w:val="20"/>
              </w:rPr>
              <w:t>3</w:t>
            </w:r>
          </w:p>
        </w:tc>
        <w:tc>
          <w:tcPr>
            <w:tcW w:w="1350" w:type="dxa"/>
          </w:tcPr>
          <w:p w:rsidR="00386928" w:rsidRPr="00902FF9" w:rsidP="004B21FD" w14:paraId="637D6408" w14:textId="77777777">
            <w:pPr>
              <w:jc w:val="right"/>
              <w:rPr>
                <w:rFonts w:ascii="Times New Roman" w:hAnsi="Times New Roman"/>
                <w:iCs/>
                <w:szCs w:val="20"/>
              </w:rPr>
            </w:pPr>
            <w:r w:rsidRPr="00902FF9">
              <w:rPr>
                <w:rFonts w:ascii="Times New Roman" w:hAnsi="Times New Roman"/>
                <w:iCs/>
                <w:szCs w:val="20"/>
              </w:rPr>
              <w:t>78</w:t>
            </w:r>
          </w:p>
        </w:tc>
        <w:tc>
          <w:tcPr>
            <w:tcW w:w="1800" w:type="dxa"/>
          </w:tcPr>
          <w:p w:rsidR="00386928" w:rsidRPr="00902FF9" w:rsidP="004B21FD" w14:paraId="5C7370C7" w14:textId="77777777">
            <w:pPr>
              <w:jc w:val="right"/>
              <w:rPr>
                <w:rFonts w:ascii="Times New Roman" w:hAnsi="Times New Roman"/>
                <w:iCs/>
                <w:szCs w:val="20"/>
              </w:rPr>
            </w:pPr>
            <w:r w:rsidRPr="00902FF9">
              <w:rPr>
                <w:rFonts w:ascii="Times New Roman" w:hAnsi="Times New Roman"/>
                <w:iCs/>
                <w:szCs w:val="20"/>
              </w:rPr>
              <w:t>22</w:t>
            </w:r>
          </w:p>
        </w:tc>
        <w:tc>
          <w:tcPr>
            <w:tcW w:w="810" w:type="dxa"/>
          </w:tcPr>
          <w:p w:rsidR="00386928" w:rsidRPr="00902FF9" w:rsidP="004B21FD" w14:paraId="53BA7562" w14:textId="77777777">
            <w:pPr>
              <w:jc w:val="right"/>
              <w:rPr>
                <w:rFonts w:ascii="Times New Roman" w:hAnsi="Times New Roman"/>
                <w:iCs/>
                <w:szCs w:val="20"/>
              </w:rPr>
            </w:pPr>
            <w:r w:rsidRPr="00902FF9">
              <w:rPr>
                <w:rFonts w:ascii="Times New Roman" w:hAnsi="Times New Roman"/>
                <w:iCs/>
                <w:szCs w:val="20"/>
              </w:rPr>
              <w:t>1,716</w:t>
            </w:r>
          </w:p>
        </w:tc>
      </w:tr>
      <w:tr w14:paraId="70472C98" w14:textId="77777777" w:rsidTr="004B21FD">
        <w:tblPrEx>
          <w:tblW w:w="9385" w:type="dxa"/>
          <w:tblInd w:w="-3" w:type="dxa"/>
          <w:tblLayout w:type="fixed"/>
          <w:tblCellMar>
            <w:left w:w="112" w:type="dxa"/>
            <w:right w:w="112" w:type="dxa"/>
          </w:tblCellMar>
          <w:tblLook w:val="0000"/>
        </w:tblPrEx>
        <w:trPr>
          <w:cantSplit/>
        </w:trPr>
        <w:tc>
          <w:tcPr>
            <w:tcW w:w="9385" w:type="dxa"/>
            <w:gridSpan w:val="6"/>
          </w:tcPr>
          <w:p w:rsidR="00386928" w:rsidRPr="00902FF9" w:rsidP="004B21FD" w14:paraId="3B3B62B9" w14:textId="77777777">
            <w:pPr>
              <w:rPr>
                <w:rFonts w:ascii="Times New Roman" w:eastAsia="Calibri" w:hAnsi="Times New Roman"/>
                <w:szCs w:val="20"/>
              </w:rPr>
            </w:pPr>
            <w:r w:rsidRPr="00902FF9">
              <w:rPr>
                <w:rFonts w:ascii="Times New Roman" w:hAnsi="Times New Roman"/>
                <w:szCs w:val="20"/>
              </w:rPr>
              <w:t xml:space="preserve">Recordkeeping </w:t>
            </w:r>
            <w:r w:rsidRPr="00902FF9">
              <w:rPr>
                <w:rFonts w:ascii="Times New Roman" w:eastAsia="Calibri" w:hAnsi="Times New Roman"/>
                <w:szCs w:val="20"/>
              </w:rPr>
              <w:t>requirements for exports</w:t>
            </w:r>
            <w:r w:rsidRPr="00902FF9">
              <w:rPr>
                <w:rFonts w:ascii="Times New Roman" w:hAnsi="Times New Roman"/>
                <w:szCs w:val="20"/>
              </w:rPr>
              <w:t xml:space="preserve">; </w:t>
            </w:r>
            <w:r w:rsidRPr="00902FF9">
              <w:rPr>
                <w:rFonts w:ascii="Times New Roman" w:eastAsia="Calibri" w:hAnsi="Times New Roman"/>
                <w:szCs w:val="20"/>
              </w:rPr>
              <w:t>1.101(b)</w:t>
            </w:r>
          </w:p>
        </w:tc>
      </w:tr>
      <w:tr w14:paraId="3CF05D39" w14:textId="77777777" w:rsidTr="004B21FD">
        <w:tblPrEx>
          <w:tblW w:w="9385" w:type="dxa"/>
          <w:tblInd w:w="-3" w:type="dxa"/>
          <w:tblLayout w:type="fixed"/>
          <w:tblCellMar>
            <w:left w:w="112" w:type="dxa"/>
            <w:right w:w="112" w:type="dxa"/>
          </w:tblCellMar>
          <w:tblLook w:val="0000"/>
        </w:tblPrEx>
        <w:trPr>
          <w:cantSplit/>
        </w:trPr>
        <w:tc>
          <w:tcPr>
            <w:tcW w:w="2275" w:type="dxa"/>
          </w:tcPr>
          <w:p w:rsidR="00386928" w:rsidRPr="00902FF9" w:rsidP="004B21FD" w14:paraId="7586B7CE" w14:textId="77777777">
            <w:pPr>
              <w:rPr>
                <w:rFonts w:ascii="Times New Roman" w:eastAsia="Calibri" w:hAnsi="Times New Roman"/>
                <w:szCs w:val="20"/>
              </w:rPr>
            </w:pPr>
            <w:r w:rsidRPr="00902FF9">
              <w:rPr>
                <w:rFonts w:ascii="Times New Roman" w:eastAsia="Calibri" w:hAnsi="Times New Roman"/>
                <w:szCs w:val="20"/>
              </w:rPr>
              <w:t>Office of Global Policy and Strategy</w:t>
            </w:r>
          </w:p>
        </w:tc>
        <w:tc>
          <w:tcPr>
            <w:tcW w:w="1495" w:type="dxa"/>
          </w:tcPr>
          <w:p w:rsidR="00386928" w:rsidRPr="00902FF9" w:rsidP="004B21FD" w14:paraId="4C464BF4" w14:textId="77777777">
            <w:pPr>
              <w:jc w:val="right"/>
              <w:rPr>
                <w:rFonts w:ascii="Times New Roman" w:eastAsia="Calibri" w:hAnsi="Times New Roman"/>
                <w:szCs w:val="20"/>
              </w:rPr>
            </w:pPr>
            <w:r w:rsidRPr="00902FF9">
              <w:rPr>
                <w:rFonts w:ascii="Times New Roman" w:eastAsia="Calibri" w:hAnsi="Times New Roman"/>
                <w:szCs w:val="20"/>
              </w:rPr>
              <w:t>1</w:t>
            </w:r>
          </w:p>
        </w:tc>
        <w:tc>
          <w:tcPr>
            <w:tcW w:w="1655" w:type="dxa"/>
          </w:tcPr>
          <w:p w:rsidR="00386928" w:rsidRPr="00902FF9" w:rsidP="004B21FD" w14:paraId="3FDC9BB1" w14:textId="77777777">
            <w:pPr>
              <w:jc w:val="right"/>
              <w:rPr>
                <w:rFonts w:ascii="Times New Roman" w:eastAsia="Calibri" w:hAnsi="Times New Roman"/>
                <w:szCs w:val="20"/>
              </w:rPr>
            </w:pPr>
            <w:r w:rsidRPr="00902FF9">
              <w:rPr>
                <w:rFonts w:ascii="Times New Roman" w:eastAsia="Calibri" w:hAnsi="Times New Roman"/>
                <w:szCs w:val="20"/>
              </w:rPr>
              <w:t>65</w:t>
            </w:r>
          </w:p>
        </w:tc>
        <w:tc>
          <w:tcPr>
            <w:tcW w:w="1350" w:type="dxa"/>
          </w:tcPr>
          <w:p w:rsidR="00386928" w:rsidRPr="00902FF9" w:rsidP="004B21FD" w14:paraId="0D4DBD28" w14:textId="77777777">
            <w:pPr>
              <w:jc w:val="right"/>
              <w:rPr>
                <w:rFonts w:ascii="Times New Roman" w:eastAsia="Calibri" w:hAnsi="Times New Roman"/>
                <w:szCs w:val="20"/>
              </w:rPr>
            </w:pPr>
            <w:r w:rsidRPr="00902FF9">
              <w:rPr>
                <w:rFonts w:ascii="Times New Roman" w:eastAsia="Calibri" w:hAnsi="Times New Roman"/>
                <w:szCs w:val="20"/>
              </w:rPr>
              <w:t>65</w:t>
            </w:r>
          </w:p>
        </w:tc>
        <w:tc>
          <w:tcPr>
            <w:tcW w:w="1800" w:type="dxa"/>
          </w:tcPr>
          <w:p w:rsidR="00386928" w:rsidRPr="00902FF9" w:rsidP="004B21FD" w14:paraId="7A5E5190" w14:textId="77777777">
            <w:pPr>
              <w:jc w:val="right"/>
              <w:rPr>
                <w:rFonts w:ascii="Times New Roman" w:eastAsia="Calibri" w:hAnsi="Times New Roman"/>
                <w:szCs w:val="20"/>
              </w:rPr>
            </w:pPr>
            <w:r w:rsidRPr="00902FF9">
              <w:rPr>
                <w:rFonts w:ascii="Times New Roman" w:eastAsia="Calibri" w:hAnsi="Times New Roman"/>
                <w:szCs w:val="20"/>
              </w:rPr>
              <w:t>22</w:t>
            </w:r>
          </w:p>
        </w:tc>
        <w:tc>
          <w:tcPr>
            <w:tcW w:w="810" w:type="dxa"/>
          </w:tcPr>
          <w:p w:rsidR="00386928" w:rsidRPr="00902FF9" w:rsidP="004B21FD" w14:paraId="0F6BFDB2" w14:textId="77777777">
            <w:pPr>
              <w:jc w:val="right"/>
              <w:rPr>
                <w:rFonts w:ascii="Times New Roman" w:eastAsia="Calibri" w:hAnsi="Times New Roman"/>
                <w:szCs w:val="20"/>
              </w:rPr>
            </w:pPr>
            <w:r w:rsidRPr="00902FF9">
              <w:rPr>
                <w:rFonts w:ascii="Times New Roman" w:eastAsia="Calibri" w:hAnsi="Times New Roman"/>
                <w:szCs w:val="20"/>
              </w:rPr>
              <w:t>1,430</w:t>
            </w:r>
          </w:p>
        </w:tc>
      </w:tr>
      <w:tr w14:paraId="7142281E" w14:textId="77777777" w:rsidTr="004B21FD">
        <w:tblPrEx>
          <w:tblW w:w="9385" w:type="dxa"/>
          <w:tblInd w:w="-3" w:type="dxa"/>
          <w:tblLayout w:type="fixed"/>
          <w:tblCellMar>
            <w:left w:w="112" w:type="dxa"/>
            <w:right w:w="112" w:type="dxa"/>
          </w:tblCellMar>
          <w:tblLook w:val="0000"/>
        </w:tblPrEx>
        <w:trPr>
          <w:cantSplit/>
        </w:trPr>
        <w:tc>
          <w:tcPr>
            <w:tcW w:w="2275" w:type="dxa"/>
            <w:shd w:val="clear" w:color="auto" w:fill="auto"/>
          </w:tcPr>
          <w:p w:rsidR="00386928" w:rsidRPr="00902FF9" w:rsidP="004B21FD" w14:paraId="6C351917" w14:textId="77777777">
            <w:pPr>
              <w:rPr>
                <w:rFonts w:ascii="Times New Roman" w:hAnsi="Times New Roman"/>
                <w:szCs w:val="20"/>
              </w:rPr>
            </w:pPr>
            <w:r w:rsidRPr="00902FF9">
              <w:rPr>
                <w:rFonts w:ascii="Times New Roman" w:hAnsi="Times New Roman"/>
                <w:szCs w:val="20"/>
              </w:rPr>
              <w:t>CTP</w:t>
            </w:r>
          </w:p>
        </w:tc>
        <w:tc>
          <w:tcPr>
            <w:tcW w:w="1495" w:type="dxa"/>
            <w:shd w:val="clear" w:color="auto" w:fill="auto"/>
          </w:tcPr>
          <w:p w:rsidR="00386928" w:rsidRPr="00902FF9" w:rsidP="004B21FD" w14:paraId="4C1068D6" w14:textId="77777777">
            <w:pPr>
              <w:jc w:val="right"/>
              <w:rPr>
                <w:rFonts w:ascii="Times New Roman" w:hAnsi="Times New Roman"/>
                <w:szCs w:val="20"/>
              </w:rPr>
            </w:pPr>
            <w:r w:rsidRPr="00902FF9">
              <w:rPr>
                <w:rFonts w:ascii="Times New Roman" w:hAnsi="Times New Roman"/>
                <w:szCs w:val="20"/>
              </w:rPr>
              <w:t>322</w:t>
            </w:r>
          </w:p>
        </w:tc>
        <w:tc>
          <w:tcPr>
            <w:tcW w:w="1655" w:type="dxa"/>
            <w:shd w:val="clear" w:color="auto" w:fill="auto"/>
          </w:tcPr>
          <w:p w:rsidR="00386928" w:rsidRPr="00902FF9" w:rsidP="004B21FD" w14:paraId="2C92BFB9" w14:textId="77777777">
            <w:pPr>
              <w:jc w:val="right"/>
              <w:rPr>
                <w:rFonts w:ascii="Times New Roman" w:hAnsi="Times New Roman"/>
                <w:iCs/>
                <w:szCs w:val="20"/>
              </w:rPr>
            </w:pPr>
            <w:r w:rsidRPr="00902FF9">
              <w:rPr>
                <w:rFonts w:ascii="Times New Roman" w:hAnsi="Times New Roman"/>
                <w:iCs/>
                <w:szCs w:val="20"/>
              </w:rPr>
              <w:t>3</w:t>
            </w:r>
          </w:p>
        </w:tc>
        <w:tc>
          <w:tcPr>
            <w:tcW w:w="1350" w:type="dxa"/>
          </w:tcPr>
          <w:p w:rsidR="00386928" w:rsidRPr="00902FF9" w:rsidP="004B21FD" w14:paraId="14D1D7DA" w14:textId="77777777">
            <w:pPr>
              <w:jc w:val="right"/>
              <w:rPr>
                <w:rFonts w:ascii="Times New Roman" w:hAnsi="Times New Roman"/>
                <w:iCs/>
                <w:szCs w:val="20"/>
              </w:rPr>
            </w:pPr>
            <w:r w:rsidRPr="00902FF9">
              <w:rPr>
                <w:rFonts w:ascii="Times New Roman" w:hAnsi="Times New Roman"/>
                <w:iCs/>
                <w:szCs w:val="20"/>
              </w:rPr>
              <w:t>966</w:t>
            </w:r>
          </w:p>
        </w:tc>
        <w:tc>
          <w:tcPr>
            <w:tcW w:w="1800" w:type="dxa"/>
          </w:tcPr>
          <w:p w:rsidR="00386928" w:rsidRPr="00902FF9" w:rsidP="004B21FD" w14:paraId="51529026" w14:textId="77777777">
            <w:pPr>
              <w:jc w:val="right"/>
              <w:rPr>
                <w:rFonts w:ascii="Times New Roman" w:hAnsi="Times New Roman"/>
                <w:iCs/>
                <w:szCs w:val="20"/>
              </w:rPr>
            </w:pPr>
            <w:r w:rsidRPr="00902FF9">
              <w:rPr>
                <w:rFonts w:ascii="Times New Roman" w:hAnsi="Times New Roman"/>
                <w:iCs/>
                <w:szCs w:val="20"/>
              </w:rPr>
              <w:t>22</w:t>
            </w:r>
          </w:p>
        </w:tc>
        <w:tc>
          <w:tcPr>
            <w:tcW w:w="810" w:type="dxa"/>
            <w:shd w:val="clear" w:color="auto" w:fill="auto"/>
          </w:tcPr>
          <w:p w:rsidR="00386928" w:rsidRPr="00902FF9" w:rsidP="004B21FD" w14:paraId="6770E65B" w14:textId="77777777">
            <w:pPr>
              <w:jc w:val="right"/>
              <w:rPr>
                <w:rFonts w:ascii="Times New Roman" w:hAnsi="Times New Roman"/>
                <w:iCs/>
                <w:szCs w:val="20"/>
              </w:rPr>
            </w:pPr>
            <w:r w:rsidRPr="00902FF9">
              <w:rPr>
                <w:rFonts w:ascii="Times New Roman" w:hAnsi="Times New Roman"/>
                <w:iCs/>
                <w:szCs w:val="20"/>
              </w:rPr>
              <w:t>21,252</w:t>
            </w:r>
          </w:p>
        </w:tc>
      </w:tr>
      <w:tr w14:paraId="16DFE62D" w14:textId="77777777" w:rsidTr="004B21FD">
        <w:tblPrEx>
          <w:tblW w:w="9385" w:type="dxa"/>
          <w:tblInd w:w="-3" w:type="dxa"/>
          <w:tblLayout w:type="fixed"/>
          <w:tblCellMar>
            <w:left w:w="112" w:type="dxa"/>
            <w:right w:w="112" w:type="dxa"/>
          </w:tblCellMar>
          <w:tblLook w:val="0000"/>
        </w:tblPrEx>
        <w:trPr>
          <w:cantSplit/>
        </w:trPr>
        <w:tc>
          <w:tcPr>
            <w:tcW w:w="2275" w:type="dxa"/>
            <w:shd w:val="clear" w:color="auto" w:fill="auto"/>
          </w:tcPr>
          <w:p w:rsidR="00386928" w:rsidRPr="00902FF9" w:rsidP="004B21FD" w14:paraId="1209F8CB" w14:textId="77777777">
            <w:pPr>
              <w:rPr>
                <w:rFonts w:ascii="Times New Roman" w:hAnsi="Times New Roman"/>
                <w:szCs w:val="20"/>
              </w:rPr>
            </w:pPr>
            <w:r w:rsidRPr="00902FF9">
              <w:rPr>
                <w:rFonts w:ascii="Times New Roman" w:hAnsi="Times New Roman"/>
                <w:szCs w:val="20"/>
              </w:rPr>
              <w:t>Total</w:t>
            </w:r>
          </w:p>
        </w:tc>
        <w:tc>
          <w:tcPr>
            <w:tcW w:w="1495" w:type="dxa"/>
            <w:shd w:val="clear" w:color="auto" w:fill="auto"/>
          </w:tcPr>
          <w:p w:rsidR="00386928" w:rsidRPr="00902FF9" w:rsidP="004B21FD" w14:paraId="239A3AD2" w14:textId="77777777">
            <w:pPr>
              <w:jc w:val="right"/>
              <w:rPr>
                <w:rFonts w:ascii="Times New Roman" w:hAnsi="Times New Roman"/>
                <w:szCs w:val="20"/>
              </w:rPr>
            </w:pPr>
          </w:p>
        </w:tc>
        <w:tc>
          <w:tcPr>
            <w:tcW w:w="1655" w:type="dxa"/>
            <w:shd w:val="clear" w:color="auto" w:fill="auto"/>
          </w:tcPr>
          <w:p w:rsidR="00386928" w:rsidRPr="00902FF9" w:rsidP="004B21FD" w14:paraId="6ECF512B" w14:textId="77777777">
            <w:pPr>
              <w:jc w:val="right"/>
              <w:rPr>
                <w:rFonts w:ascii="Times New Roman" w:hAnsi="Times New Roman"/>
                <w:iCs/>
                <w:szCs w:val="20"/>
              </w:rPr>
            </w:pPr>
          </w:p>
        </w:tc>
        <w:tc>
          <w:tcPr>
            <w:tcW w:w="1350" w:type="dxa"/>
          </w:tcPr>
          <w:p w:rsidR="00386928" w:rsidRPr="00902FF9" w:rsidP="004B21FD" w14:paraId="2269D862" w14:textId="4B682E86">
            <w:pPr>
              <w:jc w:val="right"/>
              <w:rPr>
                <w:rFonts w:ascii="Times New Roman" w:hAnsi="Times New Roman"/>
                <w:iCs/>
                <w:szCs w:val="20"/>
              </w:rPr>
            </w:pPr>
            <w:r>
              <w:rPr>
                <w:rFonts w:ascii="Times New Roman" w:hAnsi="Times New Roman"/>
                <w:iCs/>
                <w:szCs w:val="20"/>
              </w:rPr>
              <w:t>2,164</w:t>
            </w:r>
          </w:p>
        </w:tc>
        <w:tc>
          <w:tcPr>
            <w:tcW w:w="1800" w:type="dxa"/>
          </w:tcPr>
          <w:p w:rsidR="00386928" w:rsidRPr="00902FF9" w:rsidP="004B21FD" w14:paraId="519EE185" w14:textId="77777777">
            <w:pPr>
              <w:jc w:val="right"/>
              <w:rPr>
                <w:rFonts w:ascii="Times New Roman" w:hAnsi="Times New Roman"/>
                <w:iCs/>
                <w:szCs w:val="20"/>
              </w:rPr>
            </w:pPr>
          </w:p>
        </w:tc>
        <w:tc>
          <w:tcPr>
            <w:tcW w:w="810" w:type="dxa"/>
            <w:shd w:val="clear" w:color="auto" w:fill="auto"/>
          </w:tcPr>
          <w:p w:rsidR="00386928" w:rsidRPr="00902FF9" w:rsidP="004B21FD" w14:paraId="573E94D0" w14:textId="77777777">
            <w:pPr>
              <w:jc w:val="right"/>
              <w:rPr>
                <w:rFonts w:ascii="Times New Roman" w:hAnsi="Times New Roman"/>
                <w:iCs/>
                <w:szCs w:val="20"/>
              </w:rPr>
            </w:pPr>
            <w:r w:rsidRPr="00902FF9">
              <w:rPr>
                <w:rFonts w:ascii="Times New Roman" w:hAnsi="Times New Roman"/>
                <w:iCs/>
                <w:szCs w:val="20"/>
              </w:rPr>
              <w:t>47,608</w:t>
            </w:r>
          </w:p>
        </w:tc>
      </w:tr>
    </w:tbl>
    <w:p w:rsidR="004062F8" w:rsidRPr="00902FF9" w:rsidP="00902FF9" w14:paraId="7B8B0F96" w14:textId="7B71E57B">
      <w:pPr>
        <w:spacing w:line="480" w:lineRule="auto"/>
        <w:rPr>
          <w:rFonts w:ascii="Times New Roman" w:hAnsi="Times New Roman"/>
          <w:szCs w:val="20"/>
        </w:rPr>
      </w:pPr>
      <w:r w:rsidRPr="00902FF9">
        <w:rPr>
          <w:rFonts w:ascii="Times New Roman" w:hAnsi="Times New Roman"/>
          <w:szCs w:val="20"/>
          <w:vertAlign w:val="superscript"/>
        </w:rPr>
        <w:t>1</w:t>
      </w:r>
      <w:r w:rsidRPr="00902FF9">
        <w:rPr>
          <w:rFonts w:ascii="Times New Roman" w:hAnsi="Times New Roman"/>
          <w:szCs w:val="20"/>
        </w:rPr>
        <w:t xml:space="preserve"> There are no capital costs or operating and maintenance costs associated with this collection of information.</w:t>
      </w:r>
    </w:p>
    <w:p w:rsidR="001F2D22" w:rsidP="001F2D22" w14:paraId="7EA29CEF" w14:textId="0EE960A2">
      <w:pPr>
        <w:rPr>
          <w:rFonts w:ascii="Times New Roman" w:hAnsi="Times New Roman"/>
          <w:sz w:val="24"/>
        </w:rPr>
      </w:pPr>
      <w:r>
        <w:rPr>
          <w:rFonts w:ascii="Times New Roman" w:hAnsi="Times New Roman"/>
          <w:sz w:val="24"/>
        </w:rPr>
        <w:t xml:space="preserve">Based on a review of Agency data, we decreased our estimate by </w:t>
      </w:r>
      <w:r>
        <w:rPr>
          <w:rFonts w:ascii="Times New Roman" w:hAnsi="Times New Roman"/>
          <w:sz w:val="24"/>
        </w:rPr>
        <w:t>55,498</w:t>
      </w:r>
      <w:r>
        <w:rPr>
          <w:rFonts w:ascii="Times New Roman" w:hAnsi="Times New Roman"/>
          <w:sz w:val="24"/>
        </w:rPr>
        <w:t xml:space="preserve"> burden hours</w:t>
      </w:r>
      <w:r>
        <w:rPr>
          <w:rFonts w:ascii="Times New Roman" w:hAnsi="Times New Roman"/>
          <w:sz w:val="24"/>
        </w:rPr>
        <w:t>.</w:t>
      </w:r>
    </w:p>
    <w:p w:rsidR="003B42E5" w:rsidRPr="00115B3D" w:rsidP="001F2D22" w14:paraId="02002639" w14:textId="77777777">
      <w:pPr>
        <w:rPr>
          <w:rFonts w:ascii="Times New Roman" w:hAnsi="Times New Roman"/>
          <w:sz w:val="24"/>
        </w:rPr>
      </w:pPr>
    </w:p>
    <w:p w:rsidR="001F2D22" w:rsidRPr="006D26DE" w:rsidP="001F2D22" w14:paraId="3F6B6A85" w14:textId="77777777">
      <w:pPr>
        <w:rPr>
          <w:rFonts w:ascii="Times New Roman" w:hAnsi="Times New Roman"/>
          <w:i/>
          <w:sz w:val="24"/>
        </w:rPr>
      </w:pPr>
      <w:r>
        <w:rPr>
          <w:rFonts w:ascii="Times New Roman" w:hAnsi="Times New Roman"/>
          <w:sz w:val="24"/>
        </w:rPr>
        <w:tab/>
      </w:r>
      <w:r w:rsidRPr="006D26DE">
        <w:rPr>
          <w:rFonts w:ascii="Times New Roman" w:hAnsi="Times New Roman"/>
          <w:i/>
          <w:sz w:val="24"/>
        </w:rPr>
        <w:t>12b. Annualized Cost Burden Estimate</w:t>
      </w:r>
    </w:p>
    <w:p w:rsidR="001F2D22" w:rsidP="001F2D22" w14:paraId="16E24729" w14:textId="77777777">
      <w:pPr>
        <w:rPr>
          <w:rFonts w:ascii="Times New Roman" w:eastAsia="@PMingLiU" w:hAnsi="Times New Roman"/>
          <w:sz w:val="24"/>
        </w:rPr>
      </w:pPr>
    </w:p>
    <w:p w:rsidR="001F2D22" w:rsidP="001F2D22" w14:paraId="01D0B761" w14:textId="23901728">
      <w:pPr>
        <w:rPr>
          <w:rFonts w:ascii="Times New Roman" w:eastAsia="@PMingLiU" w:hAnsi="Times New Roman"/>
          <w:sz w:val="24"/>
        </w:rPr>
      </w:pPr>
      <w:r>
        <w:rPr>
          <w:rFonts w:ascii="Times New Roman" w:eastAsia="@PMingLiU" w:hAnsi="Times New Roman"/>
          <w:sz w:val="24"/>
        </w:rPr>
        <w:t>The estimated annual cost to respondents is $</w:t>
      </w:r>
      <w:r w:rsidR="00902FF9">
        <w:rPr>
          <w:rFonts w:ascii="Times New Roman" w:eastAsia="@PMingLiU" w:hAnsi="Times New Roman"/>
          <w:sz w:val="24"/>
        </w:rPr>
        <w:t>3,771,883.40</w:t>
      </w:r>
      <w:r>
        <w:rPr>
          <w:rFonts w:ascii="Times New Roman" w:eastAsia="@PMingLiU" w:hAnsi="Times New Roman"/>
          <w:sz w:val="24"/>
        </w:rPr>
        <w:t xml:space="preserve">.  </w:t>
      </w:r>
    </w:p>
    <w:p w:rsidR="00983B4D" w:rsidRPr="004A5803" w:rsidP="001F2D22" w14:paraId="7E59EBF9" w14:textId="6B7BF932">
      <w:pPr>
        <w:rPr>
          <w:rFonts w:ascii="Times New Roman" w:eastAsia="@PMingLiU" w:hAnsi="Times New Roman"/>
          <w:sz w:val="24"/>
        </w:rPr>
      </w:pPr>
    </w:p>
    <w:p w:rsidR="001F2D22" w:rsidP="001F2D22" w14:paraId="3F17C2A7" w14:textId="77777777">
      <w:pPr>
        <w:jc w:val="center"/>
        <w:rPr>
          <w:rFonts w:ascii="Times New Roman" w:hAnsi="Times New Roman"/>
          <w:sz w:val="24"/>
        </w:rPr>
      </w:pPr>
      <w:r w:rsidRPr="00115B3D">
        <w:rPr>
          <w:rFonts w:ascii="Times New Roman" w:hAnsi="Times New Roman"/>
          <w:sz w:val="24"/>
        </w:rPr>
        <w:t>Table 3 – Estimated Annual Burden Cost</w:t>
      </w:r>
    </w:p>
    <w:tbl>
      <w:tblPr>
        <w:tblStyle w:val="TableGrid"/>
        <w:tblW w:w="0" w:type="auto"/>
        <w:tblLook w:val="04A0"/>
      </w:tblPr>
      <w:tblGrid>
        <w:gridCol w:w="2833"/>
        <w:gridCol w:w="2483"/>
        <w:gridCol w:w="1563"/>
        <w:gridCol w:w="2471"/>
      </w:tblGrid>
      <w:tr w14:paraId="4576A3F5" w14:textId="77777777" w:rsidTr="003049B6">
        <w:tblPrEx>
          <w:tblW w:w="0" w:type="auto"/>
          <w:tblLook w:val="04A0"/>
        </w:tblPrEx>
        <w:tc>
          <w:tcPr>
            <w:tcW w:w="2833" w:type="dxa"/>
          </w:tcPr>
          <w:p w:rsidR="001F2D22" w:rsidRPr="004A5803" w:rsidP="00C20CBF" w14:paraId="0D936647" w14:textId="472BAD03">
            <w:pPr>
              <w:rPr>
                <w:rFonts w:ascii="Times New Roman" w:hAnsi="Times New Roman"/>
                <w:sz w:val="22"/>
                <w:szCs w:val="22"/>
              </w:rPr>
            </w:pPr>
            <w:r>
              <w:rPr>
                <w:rFonts w:ascii="Times New Roman" w:hAnsi="Times New Roman"/>
                <w:sz w:val="22"/>
                <w:szCs w:val="22"/>
              </w:rPr>
              <w:t>Activity</w:t>
            </w:r>
          </w:p>
        </w:tc>
        <w:tc>
          <w:tcPr>
            <w:tcW w:w="2483" w:type="dxa"/>
          </w:tcPr>
          <w:p w:rsidR="001F2D22" w:rsidRPr="004A5803" w:rsidP="00C20CBF" w14:paraId="6AC76198" w14:textId="71993177">
            <w:pPr>
              <w:rPr>
                <w:rFonts w:ascii="Times New Roman" w:hAnsi="Times New Roman"/>
                <w:sz w:val="22"/>
                <w:szCs w:val="22"/>
              </w:rPr>
            </w:pPr>
            <w:r>
              <w:rPr>
                <w:rFonts w:ascii="Times New Roman" w:hAnsi="Times New Roman"/>
                <w:sz w:val="22"/>
                <w:szCs w:val="22"/>
              </w:rPr>
              <w:t xml:space="preserve">Total </w:t>
            </w:r>
            <w:r w:rsidR="00B90FD1">
              <w:rPr>
                <w:rFonts w:ascii="Times New Roman" w:hAnsi="Times New Roman"/>
                <w:sz w:val="22"/>
                <w:szCs w:val="22"/>
              </w:rPr>
              <w:t>Burden Hours</w:t>
            </w:r>
          </w:p>
        </w:tc>
        <w:tc>
          <w:tcPr>
            <w:tcW w:w="1563" w:type="dxa"/>
          </w:tcPr>
          <w:p w:rsidR="001F2D22" w:rsidRPr="004A5803" w:rsidP="00C20CBF" w14:paraId="7DF80012" w14:textId="1D0B9938">
            <w:pPr>
              <w:rPr>
                <w:rFonts w:ascii="Times New Roman" w:hAnsi="Times New Roman"/>
                <w:sz w:val="22"/>
                <w:szCs w:val="22"/>
              </w:rPr>
            </w:pPr>
            <w:r>
              <w:rPr>
                <w:rFonts w:ascii="Times New Roman" w:hAnsi="Times New Roman"/>
                <w:sz w:val="22"/>
                <w:szCs w:val="22"/>
              </w:rPr>
              <w:t>Hourly Wage Rate</w:t>
            </w:r>
          </w:p>
        </w:tc>
        <w:tc>
          <w:tcPr>
            <w:tcW w:w="2471" w:type="dxa"/>
          </w:tcPr>
          <w:p w:rsidR="001F2D22" w:rsidRPr="004A5803" w:rsidP="00C20CBF" w14:paraId="2E27BC7C" w14:textId="77777777">
            <w:pPr>
              <w:rPr>
                <w:rFonts w:ascii="Times New Roman" w:hAnsi="Times New Roman"/>
                <w:sz w:val="22"/>
                <w:szCs w:val="22"/>
              </w:rPr>
            </w:pPr>
            <w:r w:rsidRPr="004A5803">
              <w:rPr>
                <w:rFonts w:ascii="Times New Roman" w:hAnsi="Times New Roman"/>
                <w:sz w:val="22"/>
                <w:szCs w:val="22"/>
              </w:rPr>
              <w:t>Total Annual Respondent Cost</w:t>
            </w:r>
          </w:p>
        </w:tc>
      </w:tr>
      <w:tr w14:paraId="6ADA1DAD" w14:textId="77777777" w:rsidTr="003049B6">
        <w:tblPrEx>
          <w:tblW w:w="0" w:type="auto"/>
          <w:tblLook w:val="04A0"/>
        </w:tblPrEx>
        <w:tc>
          <w:tcPr>
            <w:tcW w:w="2833" w:type="dxa"/>
          </w:tcPr>
          <w:p w:rsidR="001F2D22" w:rsidRPr="004A5803" w:rsidP="00C20CBF" w14:paraId="737CCFB5" w14:textId="0558FFAF">
            <w:pPr>
              <w:rPr>
                <w:rFonts w:ascii="Times New Roman" w:hAnsi="Times New Roman"/>
                <w:sz w:val="22"/>
                <w:szCs w:val="22"/>
              </w:rPr>
            </w:pPr>
            <w:r>
              <w:rPr>
                <w:rFonts w:ascii="Times New Roman" w:hAnsi="Times New Roman"/>
                <w:sz w:val="22"/>
                <w:szCs w:val="22"/>
              </w:rPr>
              <w:t>E</w:t>
            </w:r>
            <w:r w:rsidRPr="004A5803">
              <w:rPr>
                <w:rFonts w:ascii="Times New Roman" w:hAnsi="Times New Roman"/>
                <w:sz w:val="22"/>
                <w:szCs w:val="22"/>
              </w:rPr>
              <w:t>xport reports</w:t>
            </w:r>
          </w:p>
        </w:tc>
        <w:tc>
          <w:tcPr>
            <w:tcW w:w="2483" w:type="dxa"/>
          </w:tcPr>
          <w:p w:rsidR="001F2D22" w:rsidRPr="004A5803" w:rsidP="00C20CBF" w14:paraId="16394D90" w14:textId="0531E2E8">
            <w:pPr>
              <w:jc w:val="right"/>
              <w:rPr>
                <w:rFonts w:ascii="Times New Roman" w:hAnsi="Times New Roman"/>
                <w:sz w:val="22"/>
                <w:szCs w:val="22"/>
              </w:rPr>
            </w:pPr>
            <w:r>
              <w:rPr>
                <w:rFonts w:ascii="Times New Roman" w:hAnsi="Times New Roman"/>
                <w:sz w:val="22"/>
                <w:szCs w:val="22"/>
              </w:rPr>
              <w:t>7,890</w:t>
            </w:r>
          </w:p>
        </w:tc>
        <w:tc>
          <w:tcPr>
            <w:tcW w:w="1563" w:type="dxa"/>
          </w:tcPr>
          <w:p w:rsidR="001F2D22" w:rsidRPr="004A5803" w:rsidP="00C20CBF" w14:paraId="2F615C10" w14:textId="1B06E7D6">
            <w:pPr>
              <w:jc w:val="right"/>
              <w:rPr>
                <w:rFonts w:ascii="Times New Roman" w:hAnsi="Times New Roman"/>
                <w:sz w:val="22"/>
                <w:szCs w:val="22"/>
              </w:rPr>
            </w:pPr>
            <w:r w:rsidRPr="004A5803">
              <w:rPr>
                <w:rFonts w:ascii="Times New Roman" w:hAnsi="Times New Roman"/>
                <w:sz w:val="22"/>
                <w:szCs w:val="22"/>
              </w:rPr>
              <w:t>$</w:t>
            </w:r>
            <w:r w:rsidRPr="00E947A1" w:rsidR="00E947A1">
              <w:rPr>
                <w:rFonts w:ascii="Times New Roman" w:hAnsi="Times New Roman"/>
                <w:sz w:val="22"/>
                <w:szCs w:val="22"/>
              </w:rPr>
              <w:t>1</w:t>
            </w:r>
            <w:r w:rsidRPr="00902FF9" w:rsidR="00E947A1">
              <w:rPr>
                <w:rFonts w:ascii="Times New Roman" w:hAnsi="Times New Roman"/>
                <w:sz w:val="22"/>
                <w:szCs w:val="22"/>
              </w:rPr>
              <w:t>72.74</w:t>
            </w:r>
          </w:p>
        </w:tc>
        <w:tc>
          <w:tcPr>
            <w:tcW w:w="2471" w:type="dxa"/>
          </w:tcPr>
          <w:p w:rsidR="001F2D22" w:rsidRPr="004A5803" w:rsidP="00C20CBF" w14:paraId="4515A7FB" w14:textId="24956F0E">
            <w:pPr>
              <w:jc w:val="right"/>
              <w:rPr>
                <w:rFonts w:ascii="Times New Roman" w:hAnsi="Times New Roman"/>
                <w:sz w:val="22"/>
                <w:szCs w:val="22"/>
              </w:rPr>
            </w:pPr>
            <w:r w:rsidRPr="004A5803">
              <w:rPr>
                <w:rFonts w:ascii="Times New Roman" w:hAnsi="Times New Roman"/>
                <w:sz w:val="22"/>
                <w:szCs w:val="22"/>
              </w:rPr>
              <w:t>$</w:t>
            </w:r>
            <w:r w:rsidR="00902FF9">
              <w:rPr>
                <w:rFonts w:ascii="Times New Roman" w:hAnsi="Times New Roman"/>
                <w:sz w:val="22"/>
                <w:szCs w:val="22"/>
              </w:rPr>
              <w:t>1,362,918.60</w:t>
            </w:r>
          </w:p>
        </w:tc>
      </w:tr>
      <w:tr w14:paraId="3932B3FD" w14:textId="77777777" w:rsidTr="003049B6">
        <w:tblPrEx>
          <w:tblW w:w="0" w:type="auto"/>
          <w:tblLook w:val="04A0"/>
        </w:tblPrEx>
        <w:tc>
          <w:tcPr>
            <w:tcW w:w="2833" w:type="dxa"/>
          </w:tcPr>
          <w:p w:rsidR="001F2D22" w:rsidRPr="004A5803" w:rsidP="00C20CBF" w14:paraId="4CB1595A" w14:textId="7EEF228F">
            <w:pPr>
              <w:rPr>
                <w:rFonts w:ascii="Times New Roman" w:hAnsi="Times New Roman"/>
                <w:sz w:val="22"/>
                <w:szCs w:val="22"/>
              </w:rPr>
            </w:pPr>
            <w:r>
              <w:rPr>
                <w:rFonts w:ascii="Times New Roman" w:hAnsi="Times New Roman"/>
                <w:sz w:val="22"/>
                <w:szCs w:val="22"/>
              </w:rPr>
              <w:t>E</w:t>
            </w:r>
            <w:r w:rsidRPr="004A5803">
              <w:rPr>
                <w:rFonts w:ascii="Times New Roman" w:hAnsi="Times New Roman"/>
                <w:sz w:val="22"/>
                <w:szCs w:val="22"/>
              </w:rPr>
              <w:t>xport recordkeeping</w:t>
            </w:r>
          </w:p>
        </w:tc>
        <w:tc>
          <w:tcPr>
            <w:tcW w:w="2483" w:type="dxa"/>
          </w:tcPr>
          <w:p w:rsidR="001F2D22" w:rsidRPr="004A5803" w:rsidP="00C20CBF" w14:paraId="4ABDB3ED" w14:textId="62B0D25C">
            <w:pPr>
              <w:jc w:val="right"/>
              <w:rPr>
                <w:rFonts w:ascii="Times New Roman" w:hAnsi="Times New Roman"/>
                <w:sz w:val="22"/>
                <w:szCs w:val="22"/>
              </w:rPr>
            </w:pPr>
            <w:r>
              <w:rPr>
                <w:rFonts w:ascii="Times New Roman" w:hAnsi="Times New Roman"/>
                <w:sz w:val="22"/>
                <w:szCs w:val="22"/>
              </w:rPr>
              <w:t>47,608</w:t>
            </w:r>
          </w:p>
        </w:tc>
        <w:tc>
          <w:tcPr>
            <w:tcW w:w="1563" w:type="dxa"/>
          </w:tcPr>
          <w:p w:rsidR="001F2D22" w:rsidRPr="004A5803" w:rsidP="00C20CBF" w14:paraId="6AAC69F4" w14:textId="6D1DE844">
            <w:pPr>
              <w:jc w:val="right"/>
              <w:rPr>
                <w:rFonts w:ascii="Times New Roman" w:hAnsi="Times New Roman"/>
                <w:sz w:val="22"/>
                <w:szCs w:val="22"/>
              </w:rPr>
            </w:pPr>
            <w:r w:rsidRPr="004A5803">
              <w:rPr>
                <w:rFonts w:ascii="Times New Roman" w:hAnsi="Times New Roman"/>
                <w:sz w:val="22"/>
                <w:szCs w:val="22"/>
              </w:rPr>
              <w:t>$</w:t>
            </w:r>
            <w:r w:rsidRPr="00086A8F" w:rsidR="00E947A1">
              <w:rPr>
                <w:rFonts w:ascii="Times New Roman" w:hAnsi="Times New Roman"/>
                <w:sz w:val="22"/>
                <w:szCs w:val="22"/>
              </w:rPr>
              <w:t>5</w:t>
            </w:r>
            <w:r w:rsidRPr="00902FF9" w:rsidR="00E947A1">
              <w:rPr>
                <w:rFonts w:ascii="Times New Roman" w:hAnsi="Times New Roman"/>
                <w:sz w:val="22"/>
                <w:szCs w:val="22"/>
              </w:rPr>
              <w:t>0.60</w:t>
            </w:r>
          </w:p>
        </w:tc>
        <w:tc>
          <w:tcPr>
            <w:tcW w:w="2471" w:type="dxa"/>
          </w:tcPr>
          <w:p w:rsidR="001F2D22" w:rsidRPr="004A5803" w:rsidP="00C20CBF" w14:paraId="7369B431" w14:textId="4298F9C8">
            <w:pPr>
              <w:jc w:val="right"/>
              <w:rPr>
                <w:rFonts w:ascii="Times New Roman" w:hAnsi="Times New Roman"/>
                <w:sz w:val="22"/>
                <w:szCs w:val="22"/>
              </w:rPr>
            </w:pPr>
            <w:r w:rsidRPr="004A5803">
              <w:rPr>
                <w:rFonts w:ascii="Times New Roman" w:hAnsi="Times New Roman"/>
                <w:sz w:val="22"/>
                <w:szCs w:val="22"/>
              </w:rPr>
              <w:t>$</w:t>
            </w:r>
            <w:r w:rsidR="00902FF9">
              <w:rPr>
                <w:rFonts w:ascii="Times New Roman" w:hAnsi="Times New Roman"/>
                <w:sz w:val="22"/>
                <w:szCs w:val="22"/>
              </w:rPr>
              <w:t>2,408,964.80</w:t>
            </w:r>
          </w:p>
        </w:tc>
      </w:tr>
      <w:tr w14:paraId="71C3D2AC" w14:textId="77777777" w:rsidTr="003049B6">
        <w:tblPrEx>
          <w:tblW w:w="0" w:type="auto"/>
          <w:tblLook w:val="04A0"/>
        </w:tblPrEx>
        <w:tc>
          <w:tcPr>
            <w:tcW w:w="2833" w:type="dxa"/>
          </w:tcPr>
          <w:p w:rsidR="001F2D22" w:rsidRPr="004A5803" w:rsidP="00C20CBF" w14:paraId="0160E3D2" w14:textId="77777777">
            <w:pPr>
              <w:rPr>
                <w:rFonts w:ascii="Times New Roman" w:hAnsi="Times New Roman"/>
                <w:sz w:val="22"/>
                <w:szCs w:val="22"/>
              </w:rPr>
            </w:pPr>
            <w:r w:rsidRPr="004A5803">
              <w:rPr>
                <w:rFonts w:ascii="Times New Roman" w:hAnsi="Times New Roman"/>
                <w:sz w:val="22"/>
                <w:szCs w:val="22"/>
              </w:rPr>
              <w:t>TOTAL</w:t>
            </w:r>
          </w:p>
        </w:tc>
        <w:tc>
          <w:tcPr>
            <w:tcW w:w="2483" w:type="dxa"/>
          </w:tcPr>
          <w:p w:rsidR="001F2D22" w:rsidRPr="004A5803" w:rsidP="00C20CBF" w14:paraId="7D10A1B6" w14:textId="6015BDCC">
            <w:pPr>
              <w:jc w:val="right"/>
              <w:rPr>
                <w:rFonts w:ascii="Times New Roman" w:hAnsi="Times New Roman"/>
                <w:sz w:val="22"/>
                <w:szCs w:val="22"/>
              </w:rPr>
            </w:pPr>
          </w:p>
        </w:tc>
        <w:tc>
          <w:tcPr>
            <w:tcW w:w="1563" w:type="dxa"/>
          </w:tcPr>
          <w:p w:rsidR="001F2D22" w:rsidRPr="004A5803" w:rsidP="00C20CBF" w14:paraId="0218CCB1" w14:textId="23A1A9B1">
            <w:pPr>
              <w:jc w:val="right"/>
              <w:rPr>
                <w:rFonts w:ascii="Times New Roman" w:hAnsi="Times New Roman"/>
                <w:sz w:val="22"/>
                <w:szCs w:val="22"/>
              </w:rPr>
            </w:pPr>
            <w:r>
              <w:rPr>
                <w:rFonts w:ascii="Times New Roman" w:hAnsi="Times New Roman"/>
                <w:sz w:val="22"/>
                <w:szCs w:val="22"/>
              </w:rPr>
              <w:t>-</w:t>
            </w:r>
          </w:p>
        </w:tc>
        <w:tc>
          <w:tcPr>
            <w:tcW w:w="2471" w:type="dxa"/>
          </w:tcPr>
          <w:p w:rsidR="001F2D22" w:rsidRPr="004A5803" w:rsidP="00D13606" w14:paraId="0C714DD6" w14:textId="55D5DBB2">
            <w:pPr>
              <w:jc w:val="right"/>
              <w:rPr>
                <w:rFonts w:ascii="Times New Roman" w:hAnsi="Times New Roman"/>
                <w:sz w:val="22"/>
                <w:szCs w:val="22"/>
              </w:rPr>
            </w:pPr>
            <w:r w:rsidRPr="004A5803">
              <w:rPr>
                <w:rFonts w:ascii="Times New Roman" w:hAnsi="Times New Roman"/>
                <w:sz w:val="22"/>
                <w:szCs w:val="22"/>
              </w:rPr>
              <w:t>$</w:t>
            </w:r>
            <w:r w:rsidR="00902FF9">
              <w:rPr>
                <w:rFonts w:ascii="Times New Roman" w:hAnsi="Times New Roman"/>
                <w:sz w:val="22"/>
                <w:szCs w:val="22"/>
              </w:rPr>
              <w:t>3,771,883.40</w:t>
            </w:r>
          </w:p>
        </w:tc>
      </w:tr>
    </w:tbl>
    <w:p w:rsidR="00F777C5" w:rsidRPr="000B6569" w:rsidP="00F777C5" w14:paraId="3FC2BF68" w14:textId="5277D423">
      <w:pPr>
        <w:pStyle w:val="pf0"/>
      </w:pPr>
      <w:r w:rsidRPr="000B6569">
        <w:rPr>
          <w:rStyle w:val="cf01"/>
          <w:rFonts w:ascii="Times New Roman" w:hAnsi="Times New Roman" w:cs="Times New Roman"/>
          <w:sz w:val="24"/>
          <w:szCs w:val="24"/>
        </w:rPr>
        <w:t>The reporting cost estimate is based on an average pay rate of $</w:t>
      </w:r>
      <w:r w:rsidR="000947B2">
        <w:rPr>
          <w:rStyle w:val="cf01"/>
          <w:rFonts w:ascii="Times New Roman" w:hAnsi="Times New Roman" w:cs="Times New Roman"/>
          <w:sz w:val="24"/>
          <w:szCs w:val="24"/>
        </w:rPr>
        <w:t>86.37</w:t>
      </w:r>
      <w:r w:rsidRPr="000B6569">
        <w:rPr>
          <w:rStyle w:val="cf01"/>
          <w:rFonts w:ascii="Times New Roman" w:hAnsi="Times New Roman" w:cs="Times New Roman"/>
          <w:sz w:val="24"/>
          <w:szCs w:val="24"/>
        </w:rPr>
        <w:t xml:space="preserve"> per hour, then doubled to account for benefits and overhead, $</w:t>
      </w:r>
      <w:r w:rsidR="000947B2">
        <w:rPr>
          <w:rStyle w:val="cf01"/>
          <w:rFonts w:ascii="Times New Roman" w:hAnsi="Times New Roman" w:cs="Times New Roman"/>
          <w:sz w:val="24"/>
          <w:szCs w:val="24"/>
        </w:rPr>
        <w:t>172.74</w:t>
      </w:r>
      <w:r w:rsidRPr="000B6569">
        <w:rPr>
          <w:rStyle w:val="cf01"/>
          <w:rFonts w:ascii="Times New Roman" w:hAnsi="Times New Roman" w:cs="Times New Roman"/>
          <w:sz w:val="24"/>
          <w:szCs w:val="24"/>
        </w:rPr>
        <w:t xml:space="preserve">. </w:t>
      </w:r>
      <w:r w:rsidRPr="000B6569">
        <w:rPr>
          <w:rStyle w:val="cf11"/>
          <w:rFonts w:ascii="Times New Roman" w:hAnsi="Times New Roman" w:cs="Times New Roman"/>
          <w:sz w:val="24"/>
          <w:szCs w:val="24"/>
        </w:rPr>
        <w:t>This average is based on the salaries of an executive, a manager, and a clerical support worker</w:t>
      </w:r>
      <w:r w:rsidR="003024CD">
        <w:rPr>
          <w:rStyle w:val="cf11"/>
          <w:rFonts w:ascii="Times New Roman" w:hAnsi="Times New Roman" w:cs="Times New Roman"/>
          <w:sz w:val="24"/>
          <w:szCs w:val="24"/>
        </w:rPr>
        <w:t>*</w:t>
      </w:r>
      <w:r w:rsidRPr="000B6569">
        <w:rPr>
          <w:rStyle w:val="cf11"/>
          <w:rFonts w:ascii="Times New Roman" w:hAnsi="Times New Roman" w:cs="Times New Roman"/>
          <w:sz w:val="24"/>
          <w:szCs w:val="24"/>
        </w:rPr>
        <w:t xml:space="preserve"> who are involved in export reporting or providing any other information necessary. </w:t>
      </w:r>
    </w:p>
    <w:p w:rsidR="00F777C5" w:rsidRPr="000B6569" w:rsidP="00F777C5" w14:paraId="2D35CF2D" w14:textId="2F769975">
      <w:pPr>
        <w:pStyle w:val="pf0"/>
      </w:pPr>
      <w:r w:rsidRPr="000B6569">
        <w:rPr>
          <w:rStyle w:val="cf11"/>
          <w:rFonts w:ascii="Times New Roman" w:hAnsi="Times New Roman" w:cs="Times New Roman"/>
          <w:sz w:val="24"/>
          <w:szCs w:val="24"/>
        </w:rPr>
        <w:t>The recordkeeping cost estimate is based on an average pay rate of $</w:t>
      </w:r>
      <w:r w:rsidR="000947B2">
        <w:rPr>
          <w:rStyle w:val="cf11"/>
          <w:rFonts w:ascii="Times New Roman" w:hAnsi="Times New Roman" w:cs="Times New Roman"/>
          <w:sz w:val="24"/>
          <w:szCs w:val="24"/>
        </w:rPr>
        <w:t>25.30</w:t>
      </w:r>
      <w:r w:rsidRPr="000B6569">
        <w:rPr>
          <w:rStyle w:val="cf11"/>
          <w:rFonts w:ascii="Times New Roman" w:hAnsi="Times New Roman" w:cs="Times New Roman"/>
          <w:sz w:val="24"/>
          <w:szCs w:val="24"/>
        </w:rPr>
        <w:t xml:space="preserve"> for a clerical support worker</w:t>
      </w:r>
      <w:r w:rsidR="003024CD">
        <w:rPr>
          <w:rStyle w:val="cf11"/>
          <w:rFonts w:ascii="Times New Roman" w:hAnsi="Times New Roman" w:cs="Times New Roman"/>
          <w:sz w:val="24"/>
          <w:szCs w:val="24"/>
        </w:rPr>
        <w:t>*</w:t>
      </w:r>
      <w:r w:rsidRPr="000B6569">
        <w:rPr>
          <w:rStyle w:val="cf11"/>
          <w:rFonts w:ascii="Times New Roman" w:hAnsi="Times New Roman" w:cs="Times New Roman"/>
          <w:sz w:val="24"/>
          <w:szCs w:val="24"/>
        </w:rPr>
        <w:t xml:space="preserve"> involved in recordkeeping, then doubled to account for benefits and overhead</w:t>
      </w:r>
      <w:r w:rsidR="0001731F">
        <w:rPr>
          <w:rStyle w:val="cf11"/>
          <w:rFonts w:ascii="Times New Roman" w:hAnsi="Times New Roman" w:cs="Times New Roman"/>
          <w:sz w:val="24"/>
          <w:szCs w:val="24"/>
        </w:rPr>
        <w:t>, $50.60</w:t>
      </w:r>
      <w:r w:rsidRPr="000B6569">
        <w:rPr>
          <w:rStyle w:val="cf11"/>
          <w:rFonts w:ascii="Times New Roman" w:hAnsi="Times New Roman" w:cs="Times New Roman"/>
          <w:sz w:val="24"/>
          <w:szCs w:val="24"/>
        </w:rPr>
        <w:t>.</w:t>
      </w:r>
    </w:p>
    <w:p w:rsidR="00F777C5" w:rsidRPr="000B6569" w:rsidP="00F777C5" w14:paraId="0459B563" w14:textId="55865B33">
      <w:pPr>
        <w:pStyle w:val="pf0"/>
      </w:pPr>
      <w:r w:rsidRPr="000B6569">
        <w:rPr>
          <w:rStyle w:val="cf11"/>
          <w:rFonts w:ascii="Times New Roman" w:hAnsi="Times New Roman" w:cs="Times New Roman"/>
          <w:sz w:val="24"/>
          <w:szCs w:val="24"/>
        </w:rPr>
        <w:t>We then multiplied these rates by the estimated annual burden hours to calculate a total annualized cost burden of $</w:t>
      </w:r>
      <w:r w:rsidR="002A29B1">
        <w:rPr>
          <w:rStyle w:val="cf11"/>
          <w:rFonts w:ascii="Times New Roman" w:hAnsi="Times New Roman" w:cs="Times New Roman"/>
          <w:sz w:val="24"/>
          <w:szCs w:val="24"/>
        </w:rPr>
        <w:t>3,771,883.40</w:t>
      </w:r>
      <w:r w:rsidRPr="000B6569">
        <w:rPr>
          <w:rStyle w:val="cf11"/>
          <w:rFonts w:ascii="Times New Roman" w:hAnsi="Times New Roman" w:cs="Times New Roman"/>
          <w:sz w:val="24"/>
          <w:szCs w:val="24"/>
        </w:rPr>
        <w:t xml:space="preserve"> </w:t>
      </w:r>
      <w:r w:rsidR="00E5380E">
        <w:rPr>
          <w:rStyle w:val="cf11"/>
          <w:rFonts w:ascii="Times New Roman" w:hAnsi="Times New Roman" w:cs="Times New Roman"/>
          <w:sz w:val="24"/>
          <w:szCs w:val="24"/>
        </w:rPr>
        <w:t>(</w:t>
      </w:r>
      <w:r w:rsidRPr="000B6569">
        <w:rPr>
          <w:rStyle w:val="cf11"/>
          <w:rFonts w:ascii="Times New Roman" w:hAnsi="Times New Roman" w:cs="Times New Roman"/>
          <w:sz w:val="24"/>
          <w:szCs w:val="24"/>
        </w:rPr>
        <w:t>$</w:t>
      </w:r>
      <w:r w:rsidR="003B42E5">
        <w:rPr>
          <w:rStyle w:val="cf11"/>
          <w:rFonts w:ascii="Times New Roman" w:hAnsi="Times New Roman" w:cs="Times New Roman"/>
          <w:sz w:val="24"/>
          <w:szCs w:val="24"/>
        </w:rPr>
        <w:t>172.74</w:t>
      </w:r>
      <w:r w:rsidRPr="000B6569">
        <w:rPr>
          <w:rStyle w:val="cf11"/>
          <w:rFonts w:ascii="Times New Roman" w:hAnsi="Times New Roman" w:cs="Times New Roman"/>
          <w:sz w:val="24"/>
          <w:szCs w:val="24"/>
        </w:rPr>
        <w:t xml:space="preserve"> x </w:t>
      </w:r>
      <w:r w:rsidR="003B42E5">
        <w:rPr>
          <w:rStyle w:val="cf11"/>
          <w:rFonts w:ascii="Times New Roman" w:hAnsi="Times New Roman" w:cs="Times New Roman"/>
          <w:sz w:val="24"/>
          <w:szCs w:val="24"/>
        </w:rPr>
        <w:t>7,890</w:t>
      </w:r>
      <w:r w:rsidR="00E5380E">
        <w:rPr>
          <w:rStyle w:val="cf11"/>
          <w:rFonts w:ascii="Times New Roman" w:hAnsi="Times New Roman" w:cs="Times New Roman"/>
          <w:sz w:val="24"/>
          <w:szCs w:val="24"/>
        </w:rPr>
        <w:t xml:space="preserve">) + ($50.60 x </w:t>
      </w:r>
      <w:r w:rsidR="003B42E5">
        <w:rPr>
          <w:sz w:val="22"/>
          <w:szCs w:val="22"/>
        </w:rPr>
        <w:t>47,608</w:t>
      </w:r>
      <w:r w:rsidR="003B42E5">
        <w:rPr>
          <w:sz w:val="22"/>
          <w:szCs w:val="22"/>
        </w:rPr>
        <w:t xml:space="preserve"> </w:t>
      </w:r>
      <w:r w:rsidR="00E5380E">
        <w:rPr>
          <w:rStyle w:val="cf11"/>
          <w:rFonts w:ascii="Times New Roman" w:hAnsi="Times New Roman" w:cs="Times New Roman"/>
          <w:sz w:val="24"/>
          <w:szCs w:val="24"/>
        </w:rPr>
        <w:t>hours)</w:t>
      </w:r>
      <w:r w:rsidRPr="000B6569">
        <w:rPr>
          <w:rStyle w:val="cf11"/>
          <w:rFonts w:ascii="Times New Roman" w:hAnsi="Times New Roman" w:cs="Times New Roman"/>
          <w:sz w:val="24"/>
          <w:szCs w:val="24"/>
        </w:rPr>
        <w:t>.</w:t>
      </w:r>
    </w:p>
    <w:p w:rsidR="00285BBF" w:rsidRPr="004A5803" w:rsidP="003B42E5" w14:paraId="3FDAB353" w14:textId="55FA221E">
      <w:pPr>
        <w:pStyle w:val="NormalWeb"/>
      </w:pPr>
      <w:r w:rsidRPr="000B6569">
        <w:rPr>
          <w:rStyle w:val="cf11"/>
          <w:rFonts w:ascii="Times New Roman" w:hAnsi="Times New Roman" w:cs="Times New Roman"/>
          <w:sz w:val="24"/>
          <w:szCs w:val="24"/>
        </w:rPr>
        <w:t xml:space="preserve">* Bureau of Labor Statistics. National Occupational Employment and Wage Estimates. Occupational Employment Statistics (occupation code 43-9199 Office and Administrative Support Workers, All Other; 11-1011 Chief Executives; and 11-9199 Managers, All Other) May 2023. </w:t>
      </w:r>
      <w:hyperlink r:id="rId9" w:anchor="11-0000" w:history="1">
        <w:r w:rsidRPr="000B6569">
          <w:rPr>
            <w:rStyle w:val="cf11"/>
            <w:rFonts w:ascii="Times New Roman" w:hAnsi="Times New Roman" w:cs="Times New Roman"/>
            <w:color w:val="0000FF"/>
            <w:sz w:val="24"/>
            <w:szCs w:val="24"/>
          </w:rPr>
          <w:t>https://www.bls.gov/oes/current/naics4_339100.htm#11-0000</w:t>
        </w:r>
      </w:hyperlink>
      <w:r w:rsidRPr="000B6569">
        <w:rPr>
          <w:rStyle w:val="cf11"/>
          <w:rFonts w:ascii="Times New Roman" w:hAnsi="Times New Roman" w:cs="Times New Roman"/>
          <w:sz w:val="24"/>
          <w:szCs w:val="24"/>
        </w:rPr>
        <w:t>.</w:t>
      </w:r>
    </w:p>
    <w:p w:rsidR="001F2D22" w:rsidRPr="00115B3D" w:rsidP="001F2D22" w14:paraId="4C45476E" w14:textId="77777777">
      <w:pPr>
        <w:rPr>
          <w:rFonts w:ascii="Times New Roman" w:hAnsi="Times New Roman"/>
          <w:sz w:val="24"/>
        </w:rPr>
      </w:pPr>
      <w:r w:rsidRPr="00115B3D">
        <w:rPr>
          <w:rFonts w:ascii="Times New Roman" w:hAnsi="Times New Roman"/>
          <w:sz w:val="24"/>
        </w:rPr>
        <w:t>13.</w:t>
      </w:r>
      <w:r>
        <w:rPr>
          <w:rFonts w:ascii="Times New Roman" w:hAnsi="Times New Roman"/>
          <w:sz w:val="24"/>
        </w:rPr>
        <w:t xml:space="preserve">  </w:t>
      </w:r>
      <w:r w:rsidRPr="00CC0159">
        <w:rPr>
          <w:rFonts w:ascii="Times New Roman" w:hAnsi="Times New Roman"/>
          <w:sz w:val="24"/>
          <w:u w:val="single"/>
        </w:rPr>
        <w:t>Estimates of Other Total Annual Costs to Respondents/Recordkeepers</w:t>
      </w:r>
      <w:r>
        <w:rPr>
          <w:rFonts w:ascii="Times New Roman" w:hAnsi="Times New Roman"/>
          <w:sz w:val="24"/>
          <w:u w:val="single"/>
        </w:rPr>
        <w:t xml:space="preserve"> or </w:t>
      </w:r>
      <w:r w:rsidRPr="00CC0159">
        <w:rPr>
          <w:rFonts w:ascii="Times New Roman" w:hAnsi="Times New Roman"/>
          <w:sz w:val="24"/>
          <w:u w:val="single"/>
        </w:rPr>
        <w:t>Capital Costs</w:t>
      </w:r>
    </w:p>
    <w:p w:rsidR="001F2D22" w:rsidRPr="00115B3D" w:rsidP="001F2D22" w14:paraId="18D2150A" w14:textId="77777777">
      <w:pPr>
        <w:rPr>
          <w:rFonts w:ascii="Times New Roman" w:hAnsi="Times New Roman"/>
          <w:sz w:val="24"/>
        </w:rPr>
      </w:pPr>
    </w:p>
    <w:p w:rsidR="001F2D22" w:rsidRPr="00115B3D" w:rsidP="001F2D22" w14:paraId="4E7DE9EA" w14:textId="77777777">
      <w:pPr>
        <w:rPr>
          <w:rFonts w:ascii="Times New Roman" w:hAnsi="Times New Roman"/>
          <w:sz w:val="24"/>
        </w:rPr>
      </w:pPr>
      <w:r w:rsidRPr="00115B3D">
        <w:rPr>
          <w:rFonts w:ascii="Times New Roman" w:hAnsi="Times New Roman"/>
          <w:sz w:val="24"/>
        </w:rPr>
        <w:t xml:space="preserve">There are no total capital or start-up, </w:t>
      </w:r>
      <w:r>
        <w:rPr>
          <w:rFonts w:ascii="Times New Roman" w:hAnsi="Times New Roman"/>
          <w:sz w:val="24"/>
        </w:rPr>
        <w:t xml:space="preserve">or </w:t>
      </w:r>
      <w:r w:rsidRPr="00115B3D">
        <w:rPr>
          <w:rFonts w:ascii="Times New Roman" w:hAnsi="Times New Roman"/>
          <w:sz w:val="24"/>
        </w:rPr>
        <w:t xml:space="preserve">operating or maintenance costs associated with this information collection.   </w:t>
      </w:r>
    </w:p>
    <w:p w:rsidR="001F2D22" w:rsidRPr="00115B3D" w:rsidP="001F2D22" w14:paraId="4F838236" w14:textId="77777777">
      <w:pPr>
        <w:rPr>
          <w:rFonts w:ascii="Times New Roman" w:hAnsi="Times New Roman"/>
          <w:sz w:val="24"/>
        </w:rPr>
      </w:pPr>
    </w:p>
    <w:p w:rsidR="001F2D22" w:rsidP="001F2D22" w14:paraId="0327210C" w14:textId="0DE15649">
      <w:pPr>
        <w:rPr>
          <w:rFonts w:ascii="Times New Roman" w:hAnsi="Times New Roman"/>
          <w:sz w:val="24"/>
        </w:rPr>
      </w:pPr>
      <w:r w:rsidRPr="00115B3D">
        <w:rPr>
          <w:rFonts w:ascii="Times New Roman" w:hAnsi="Times New Roman"/>
          <w:sz w:val="24"/>
        </w:rPr>
        <w:t>14.</w:t>
      </w:r>
      <w:r>
        <w:rPr>
          <w:rFonts w:ascii="Times New Roman" w:hAnsi="Times New Roman"/>
          <w:sz w:val="24"/>
        </w:rPr>
        <w:t xml:space="preserve">  </w:t>
      </w:r>
      <w:r w:rsidRPr="00CC0159">
        <w:rPr>
          <w:rFonts w:ascii="Times New Roman" w:hAnsi="Times New Roman"/>
          <w:sz w:val="24"/>
          <w:u w:val="single"/>
        </w:rPr>
        <w:t>Annualized Cost to the Federal Government</w:t>
      </w:r>
      <w:r w:rsidRPr="00115B3D">
        <w:rPr>
          <w:rFonts w:ascii="Times New Roman" w:hAnsi="Times New Roman"/>
          <w:sz w:val="24"/>
        </w:rPr>
        <w:br/>
      </w:r>
      <w:r w:rsidRPr="00115B3D">
        <w:rPr>
          <w:rFonts w:ascii="Times New Roman" w:hAnsi="Times New Roman"/>
          <w:sz w:val="24"/>
        </w:rPr>
        <w:br/>
      </w:r>
      <w:r>
        <w:rPr>
          <w:rFonts w:ascii="Times New Roman" w:hAnsi="Times New Roman"/>
          <w:sz w:val="24"/>
        </w:rPr>
        <w:t xml:space="preserve">To calculate costs to the Federal Government, we multiplied the </w:t>
      </w:r>
      <w:r w:rsidRPr="00115B3D">
        <w:rPr>
          <w:rFonts w:ascii="Times New Roman" w:hAnsi="Times New Roman"/>
          <w:sz w:val="24"/>
        </w:rPr>
        <w:t xml:space="preserve">total number of reports and records </w:t>
      </w:r>
      <w:r>
        <w:rPr>
          <w:rFonts w:ascii="Times New Roman" w:hAnsi="Times New Roman"/>
          <w:sz w:val="24"/>
        </w:rPr>
        <w:t>(</w:t>
      </w:r>
      <w:r w:rsidR="00E01A50">
        <w:rPr>
          <w:rFonts w:ascii="Times New Roman" w:hAnsi="Times New Roman"/>
          <w:sz w:val="24"/>
        </w:rPr>
        <w:t>2,690</w:t>
      </w:r>
      <w:r>
        <w:rPr>
          <w:rFonts w:ascii="Times New Roman" w:hAnsi="Times New Roman"/>
          <w:sz w:val="24"/>
        </w:rPr>
        <w:t xml:space="preserve">) by an average hourly wage rate for a full-time Federal </w:t>
      </w:r>
      <w:r w:rsidRPr="00115B3D">
        <w:rPr>
          <w:rFonts w:ascii="Times New Roman" w:hAnsi="Times New Roman"/>
          <w:sz w:val="24"/>
        </w:rPr>
        <w:t xml:space="preserve">employee </w:t>
      </w:r>
      <w:r>
        <w:rPr>
          <w:rFonts w:ascii="Times New Roman" w:hAnsi="Times New Roman"/>
          <w:sz w:val="24"/>
        </w:rPr>
        <w:t>(GS-13/1) in the Washington Metropolitan Area, using OPM pay schedules for 202</w:t>
      </w:r>
      <w:r w:rsidR="005F3253">
        <w:rPr>
          <w:rFonts w:ascii="Times New Roman" w:hAnsi="Times New Roman"/>
          <w:sz w:val="24"/>
        </w:rPr>
        <w:t>5</w:t>
      </w:r>
      <w:r>
        <w:rPr>
          <w:rFonts w:ascii="Times New Roman" w:hAnsi="Times New Roman"/>
          <w:sz w:val="24"/>
        </w:rPr>
        <w:t xml:space="preserve"> ($</w:t>
      </w:r>
      <w:r w:rsidR="001257D3">
        <w:rPr>
          <w:rFonts w:ascii="Times New Roman" w:hAnsi="Times New Roman"/>
          <w:sz w:val="24"/>
        </w:rPr>
        <w:t>57.78</w:t>
      </w:r>
      <w:r>
        <w:rPr>
          <w:rFonts w:ascii="Times New Roman" w:hAnsi="Times New Roman"/>
          <w:sz w:val="24"/>
        </w:rPr>
        <w:t>)</w:t>
      </w:r>
      <w:r w:rsidR="0045728D">
        <w:rPr>
          <w:rFonts w:ascii="Times New Roman" w:hAnsi="Times New Roman"/>
          <w:sz w:val="24"/>
        </w:rPr>
        <w:t xml:space="preserve"> </w:t>
      </w:r>
      <w:r>
        <w:rPr>
          <w:rFonts w:ascii="Times New Roman" w:hAnsi="Times New Roman"/>
          <w:sz w:val="24"/>
        </w:rPr>
        <w:t xml:space="preserve"> </w:t>
      </w:r>
      <w:r w:rsidRPr="00115B3D">
        <w:rPr>
          <w:rFonts w:ascii="Times New Roman" w:hAnsi="Times New Roman"/>
          <w:sz w:val="24"/>
        </w:rPr>
        <w:t xml:space="preserve"> (</w:t>
      </w:r>
      <w:hyperlink r:id="rId10" w:history="1">
        <w:r w:rsidRPr="0094126A">
          <w:rPr>
            <w:rStyle w:val="Hyperlink"/>
            <w:rFonts w:ascii="Times New Roman" w:hAnsi="Times New Roman"/>
            <w:sz w:val="24"/>
          </w:rPr>
          <w:t>https://www.opm.gov/policy-data-oversight/pay-leave/salaries-wages/salary-tables/22Tables/html/DCB_h.aspx</w:t>
        </w:r>
      </w:hyperlink>
      <w:r w:rsidRPr="00115B3D">
        <w:rPr>
          <w:rFonts w:ascii="Times New Roman" w:hAnsi="Times New Roman"/>
          <w:sz w:val="24"/>
        </w:rPr>
        <w:t>)</w:t>
      </w:r>
      <w:r w:rsidR="0045728D">
        <w:rPr>
          <w:rFonts w:ascii="Times New Roman" w:hAnsi="Times New Roman"/>
          <w:sz w:val="24"/>
        </w:rPr>
        <w:t>, then doubled to account for benefits and overhead ($</w:t>
      </w:r>
      <w:r w:rsidR="00B14E65">
        <w:rPr>
          <w:rFonts w:ascii="Times New Roman" w:hAnsi="Times New Roman"/>
          <w:sz w:val="24"/>
        </w:rPr>
        <w:t>115.56)</w:t>
      </w:r>
      <w:r>
        <w:rPr>
          <w:rFonts w:ascii="Times New Roman" w:hAnsi="Times New Roman"/>
          <w:sz w:val="24"/>
        </w:rPr>
        <w:t xml:space="preserve">  This results in a total of $</w:t>
      </w:r>
      <w:r w:rsidR="00E01A50">
        <w:rPr>
          <w:rFonts w:ascii="Times New Roman" w:hAnsi="Times New Roman"/>
          <w:sz w:val="24"/>
        </w:rPr>
        <w:t>310,856</w:t>
      </w:r>
      <w:r>
        <w:rPr>
          <w:rFonts w:ascii="Times New Roman" w:hAnsi="Times New Roman"/>
          <w:sz w:val="24"/>
        </w:rPr>
        <w:t xml:space="preserve"> (rounded to the nearest whole dollar) (</w:t>
      </w:r>
      <w:r w:rsidRPr="00DB2CAB">
        <w:rPr>
          <w:rFonts w:ascii="Times New Roman" w:hAnsi="Times New Roman"/>
          <w:sz w:val="24"/>
        </w:rPr>
        <w:t>$</w:t>
      </w:r>
      <w:r w:rsidR="00B14E65">
        <w:rPr>
          <w:rFonts w:ascii="Times New Roman" w:hAnsi="Times New Roman"/>
          <w:sz w:val="24"/>
        </w:rPr>
        <w:t>115.56</w:t>
      </w:r>
      <w:r w:rsidRPr="00DB2CAB">
        <w:rPr>
          <w:rFonts w:ascii="Times New Roman" w:hAnsi="Times New Roman"/>
          <w:sz w:val="24"/>
        </w:rPr>
        <w:t xml:space="preserve"> x</w:t>
      </w:r>
      <w:r w:rsidR="00E01A50">
        <w:rPr>
          <w:rFonts w:ascii="Times New Roman" w:hAnsi="Times New Roman"/>
          <w:sz w:val="24"/>
        </w:rPr>
        <w:t xml:space="preserve"> 2,690</w:t>
      </w:r>
      <w:r w:rsidRPr="00DB2CAB">
        <w:rPr>
          <w:rFonts w:ascii="Times New Roman" w:hAnsi="Times New Roman"/>
          <w:sz w:val="24"/>
        </w:rPr>
        <w:t xml:space="preserve">  = $</w:t>
      </w:r>
      <w:r w:rsidR="00E01A50">
        <w:rPr>
          <w:rFonts w:ascii="Times New Roman" w:hAnsi="Times New Roman"/>
          <w:sz w:val="24"/>
        </w:rPr>
        <w:t>310,856.40</w:t>
      </w:r>
      <w:r>
        <w:rPr>
          <w:rFonts w:ascii="Times New Roman" w:hAnsi="Times New Roman"/>
          <w:sz w:val="24"/>
        </w:rPr>
        <w:t>)</w:t>
      </w:r>
      <w:r w:rsidRPr="00DB2CAB">
        <w:rPr>
          <w:rFonts w:ascii="Times New Roman" w:hAnsi="Times New Roman"/>
          <w:sz w:val="24"/>
        </w:rPr>
        <w:t>.</w:t>
      </w:r>
    </w:p>
    <w:p w:rsidR="001F2D22" w:rsidP="001F2D22" w14:paraId="0F2B6B28" w14:textId="77777777">
      <w:pPr>
        <w:rPr>
          <w:rFonts w:ascii="Times New Roman" w:hAnsi="Times New Roman"/>
          <w:sz w:val="24"/>
        </w:rPr>
      </w:pPr>
    </w:p>
    <w:p w:rsidR="001F2D22" w:rsidP="001F2D22" w14:paraId="0FBA8DF1" w14:textId="77777777">
      <w:pPr>
        <w:rPr>
          <w:rFonts w:ascii="Times New Roman" w:hAnsi="Times New Roman"/>
          <w:sz w:val="24"/>
          <w:u w:val="single"/>
        </w:rPr>
      </w:pPr>
      <w:r w:rsidRPr="00115B3D">
        <w:rPr>
          <w:rFonts w:ascii="Times New Roman" w:hAnsi="Times New Roman"/>
          <w:sz w:val="24"/>
        </w:rPr>
        <w:t>15.</w:t>
      </w:r>
      <w:r>
        <w:rPr>
          <w:rFonts w:ascii="Times New Roman" w:hAnsi="Times New Roman"/>
          <w:sz w:val="24"/>
        </w:rPr>
        <w:t xml:space="preserve">  </w:t>
      </w:r>
      <w:r w:rsidRPr="00DB2CAB">
        <w:rPr>
          <w:rFonts w:ascii="Times New Roman" w:hAnsi="Times New Roman"/>
          <w:sz w:val="24"/>
          <w:u w:val="single"/>
        </w:rPr>
        <w:t>Explanation for Program Changes or Adjustments</w:t>
      </w:r>
    </w:p>
    <w:p w:rsidR="001F2D22" w:rsidP="001F2D22" w14:paraId="02E407B5" w14:textId="77777777">
      <w:pPr>
        <w:rPr>
          <w:rFonts w:ascii="Times New Roman" w:hAnsi="Times New Roman"/>
          <w:sz w:val="24"/>
          <w:u w:val="single"/>
        </w:rPr>
      </w:pPr>
    </w:p>
    <w:p w:rsidR="00902FF9" w:rsidRPr="00902FF9" w:rsidP="00902FF9" w14:paraId="311CE599" w14:textId="7C4474A4">
      <w:pPr>
        <w:rPr>
          <w:rFonts w:ascii="Times New Roman" w:eastAsia="Calibri" w:hAnsi="Times New Roman"/>
          <w:sz w:val="24"/>
          <w14:ligatures w14:val="standardContextual"/>
        </w:rPr>
      </w:pPr>
      <w:r w:rsidRPr="00902FF9">
        <w:rPr>
          <w:rFonts w:ascii="Times New Roman" w:hAnsi="Times New Roman"/>
          <w:sz w:val="24"/>
        </w:rPr>
        <w:t xml:space="preserve">Based on a review of Agency data, our estimated burden for the information collection reflects an overall increase of 10,419 hours and a corresponding increase of </w:t>
      </w:r>
      <w:r w:rsidR="00260B35">
        <w:rPr>
          <w:rFonts w:ascii="Times New Roman" w:hAnsi="Times New Roman"/>
          <w:sz w:val="24"/>
        </w:rPr>
        <w:t>2,690</w:t>
      </w:r>
      <w:r w:rsidRPr="00902FF9">
        <w:rPr>
          <w:rFonts w:ascii="Times New Roman" w:hAnsi="Times New Roman"/>
          <w:sz w:val="24"/>
        </w:rPr>
        <w:t xml:space="preserve"> responses.  In the previous extension request FDA included burden for the Center for Food Safety and Applied Nutrition (now known as Human Foods Program (HFP)).  However, upon reevaluation of these burden estimates, we have determined that the burden associated with HFP is already accounted for under OMB Control Number 0910-0793. </w:t>
      </w:r>
    </w:p>
    <w:p w:rsidR="008405AF" w:rsidP="001F2D22" w14:paraId="0044B506" w14:textId="77777777">
      <w:pPr>
        <w:rPr>
          <w:rFonts w:ascii="Times New Roman" w:hAnsi="Times New Roman"/>
          <w:sz w:val="24"/>
        </w:rPr>
      </w:pPr>
    </w:p>
    <w:p w:rsidR="001F2D22" w:rsidRPr="00115B3D" w:rsidP="001F2D22" w14:paraId="3DFE4673" w14:textId="7447C45A">
      <w:pPr>
        <w:rPr>
          <w:rFonts w:ascii="Times New Roman" w:hAnsi="Times New Roman"/>
          <w:sz w:val="24"/>
        </w:rPr>
      </w:pPr>
      <w:r w:rsidRPr="00115B3D">
        <w:rPr>
          <w:rFonts w:ascii="Times New Roman" w:hAnsi="Times New Roman"/>
          <w:sz w:val="24"/>
        </w:rPr>
        <w:t xml:space="preserve">16.  </w:t>
      </w:r>
      <w:r w:rsidRPr="00DB2CAB">
        <w:rPr>
          <w:rFonts w:ascii="Times New Roman" w:hAnsi="Times New Roman"/>
          <w:sz w:val="24"/>
          <w:u w:val="single"/>
        </w:rPr>
        <w:t>Plans for Tabulation and Publication and Project Time Schedule</w:t>
      </w:r>
    </w:p>
    <w:p w:rsidR="001F2D22" w:rsidRPr="00115B3D" w:rsidP="001F2D22" w14:paraId="5EE179CD" w14:textId="77777777">
      <w:pPr>
        <w:rPr>
          <w:rFonts w:ascii="Times New Roman" w:hAnsi="Times New Roman"/>
          <w:sz w:val="24"/>
        </w:rPr>
      </w:pPr>
    </w:p>
    <w:p w:rsidR="001F2D22" w:rsidRPr="00115B3D" w:rsidP="001F2D22" w14:paraId="0B0A8704" w14:textId="77777777">
      <w:pPr>
        <w:rPr>
          <w:rFonts w:ascii="Times New Roman" w:hAnsi="Times New Roman"/>
          <w:sz w:val="24"/>
        </w:rPr>
      </w:pPr>
      <w:r>
        <w:rPr>
          <w:rFonts w:ascii="Times New Roman" w:hAnsi="Times New Roman"/>
          <w:sz w:val="24"/>
        </w:rPr>
        <w:t>We have no such plans for the information collection.</w:t>
      </w:r>
    </w:p>
    <w:p w:rsidR="001F2D22" w:rsidP="001F2D22" w14:paraId="2DEA5A41" w14:textId="77777777">
      <w:pPr>
        <w:rPr>
          <w:rFonts w:ascii="Times New Roman" w:hAnsi="Times New Roman"/>
          <w:sz w:val="24"/>
        </w:rPr>
      </w:pPr>
    </w:p>
    <w:p w:rsidR="001F2D22" w:rsidRPr="00115B3D" w:rsidP="001F2D22" w14:paraId="12953320" w14:textId="77777777">
      <w:pPr>
        <w:rPr>
          <w:rFonts w:ascii="Times New Roman" w:hAnsi="Times New Roman"/>
          <w:sz w:val="24"/>
        </w:rPr>
      </w:pPr>
      <w:r w:rsidRPr="00115B3D">
        <w:rPr>
          <w:rFonts w:ascii="Times New Roman" w:hAnsi="Times New Roman"/>
          <w:sz w:val="24"/>
        </w:rPr>
        <w:t>17.</w:t>
      </w:r>
      <w:r>
        <w:rPr>
          <w:rFonts w:ascii="Times New Roman" w:hAnsi="Times New Roman"/>
          <w:sz w:val="24"/>
        </w:rPr>
        <w:t xml:space="preserve">  </w:t>
      </w:r>
      <w:r w:rsidRPr="00DB2CAB">
        <w:rPr>
          <w:rFonts w:ascii="Times New Roman" w:hAnsi="Times New Roman"/>
          <w:sz w:val="24"/>
          <w:u w:val="single"/>
        </w:rPr>
        <w:t>Reason(s) Display of OMB Expiration Date is Inappropriate</w:t>
      </w:r>
    </w:p>
    <w:p w:rsidR="001F2D22" w:rsidP="001F2D22" w14:paraId="00D71F5B" w14:textId="77777777">
      <w:pPr>
        <w:rPr>
          <w:rFonts w:ascii="Times New Roman" w:hAnsi="Times New Roman"/>
          <w:sz w:val="24"/>
        </w:rPr>
      </w:pPr>
    </w:p>
    <w:p w:rsidR="001F2D22" w:rsidRPr="00115B3D" w:rsidP="001F2D22" w14:paraId="7840EE70" w14:textId="2E924966">
      <w:pPr>
        <w:rPr>
          <w:rFonts w:ascii="Times New Roman" w:hAnsi="Times New Roman"/>
          <w:sz w:val="24"/>
        </w:rPr>
      </w:pPr>
      <w:r w:rsidRPr="00414A64">
        <w:rPr>
          <w:rFonts w:ascii="Times New Roman" w:hAnsi="Times New Roman"/>
          <w:sz w:val="24"/>
        </w:rPr>
        <w:t>FDA is not requesting an exemption from display of the OMB expiration date.</w:t>
      </w:r>
    </w:p>
    <w:p w:rsidR="00414A64" w:rsidP="001F2D22" w14:paraId="26F207DC" w14:textId="77777777">
      <w:pPr>
        <w:rPr>
          <w:rFonts w:ascii="Times New Roman" w:hAnsi="Times New Roman"/>
          <w:sz w:val="24"/>
        </w:rPr>
      </w:pPr>
    </w:p>
    <w:p w:rsidR="001F2D22" w:rsidRPr="00115B3D" w:rsidP="001F2D22" w14:paraId="6E0849E7" w14:textId="3D1698D5">
      <w:pPr>
        <w:rPr>
          <w:rFonts w:ascii="Times New Roman" w:hAnsi="Times New Roman"/>
          <w:sz w:val="24"/>
        </w:rPr>
      </w:pPr>
      <w:r w:rsidRPr="00115B3D">
        <w:rPr>
          <w:rFonts w:ascii="Times New Roman" w:hAnsi="Times New Roman"/>
          <w:sz w:val="24"/>
        </w:rPr>
        <w:t xml:space="preserve">18. </w:t>
      </w:r>
      <w:r w:rsidRPr="00DB2CAB">
        <w:rPr>
          <w:rFonts w:ascii="Times New Roman" w:hAnsi="Times New Roman"/>
          <w:sz w:val="24"/>
          <w:u w:val="single"/>
        </w:rPr>
        <w:t>Exceptions to Certification for Paperwork Reduction Act Submissions</w:t>
      </w:r>
    </w:p>
    <w:p w:rsidR="001F2D22" w:rsidP="001F2D22" w14:paraId="4F080FA3" w14:textId="77777777">
      <w:pPr>
        <w:rPr>
          <w:rFonts w:ascii="Times New Roman" w:hAnsi="Times New Roman"/>
          <w:sz w:val="24"/>
        </w:rPr>
      </w:pPr>
    </w:p>
    <w:p w:rsidR="0003584B" w:rsidRPr="002A29B1" w14:paraId="3C562AEC" w14:textId="2DEE62FB">
      <w:pPr>
        <w:rPr>
          <w:rFonts w:ascii="Times New Roman" w:hAnsi="Times New Roman"/>
          <w:sz w:val="24"/>
        </w:rPr>
      </w:pPr>
      <w:r w:rsidRPr="00115B3D">
        <w:rPr>
          <w:rFonts w:ascii="Times New Roman" w:hAnsi="Times New Roman"/>
          <w:sz w:val="24"/>
        </w:rPr>
        <w:t>There are no exceptions to the certification.</w:t>
      </w:r>
    </w:p>
    <w:sectPr w:rsidSect="001F2D22">
      <w:footerReference w:type="default" r:id="rId11"/>
      <w:endnotePr>
        <w:numFmt w:val="decimal"/>
      </w:endnotePr>
      <w:pgSz w:w="12240" w:h="15840"/>
      <w:pgMar w:top="1440" w:right="1440" w:bottom="1440" w:left="1440" w:header="1008" w:footer="720"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panose1 w:val="02010601000101010101"/>
    <w:charset w:val="88"/>
    <w:family w:val="roman"/>
    <w:pitch w:val="variable"/>
    <w:sig w:usb0="A00002FF" w:usb1="28CFFCFA" w:usb2="00000016" w:usb3="00000000" w:csb0="00100001"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3C6D" w14:paraId="714FF5FF" w14:textId="77777777">
    <w:pPr>
      <w:spacing w:line="240" w:lineRule="exact"/>
    </w:pPr>
  </w:p>
  <w:p w:rsidR="00C53C6D" w:rsidRPr="00DB2CAB" w14:paraId="239D257C" w14:textId="77777777">
    <w:pPr>
      <w:framePr w:w="9937" w:wrap="notBeside" w:vAnchor="text" w:hAnchor="text" w:x="1" w:y="1"/>
      <w:jc w:val="center"/>
      <w:rPr>
        <w:rFonts w:ascii="Times New Roman TUR" w:hAnsi="Times New Roman TUR" w:cs="Times New Roman TUR"/>
        <w:bCs/>
        <w:sz w:val="24"/>
      </w:rPr>
    </w:pPr>
    <w:r w:rsidRPr="00DB2CAB">
      <w:rPr>
        <w:rFonts w:ascii="Times New Roman TUR" w:hAnsi="Times New Roman TUR" w:cs="Times New Roman TUR"/>
        <w:bCs/>
        <w:sz w:val="24"/>
      </w:rPr>
      <w:fldChar w:fldCharType="begin"/>
    </w:r>
    <w:r w:rsidRPr="00DB2CAB">
      <w:rPr>
        <w:rFonts w:ascii="Times New Roman TUR" w:hAnsi="Times New Roman TUR" w:cs="Times New Roman TUR"/>
        <w:bCs/>
        <w:sz w:val="24"/>
      </w:rPr>
      <w:instrText xml:space="preserve">PAGE </w:instrText>
    </w:r>
    <w:r w:rsidRPr="00DB2CAB">
      <w:rPr>
        <w:rFonts w:ascii="Times New Roman TUR" w:hAnsi="Times New Roman TUR" w:cs="Times New Roman TUR"/>
        <w:bCs/>
        <w:sz w:val="24"/>
      </w:rPr>
      <w:fldChar w:fldCharType="separate"/>
    </w:r>
    <w:r w:rsidRPr="00DB2CAB">
      <w:rPr>
        <w:rFonts w:ascii="Times New Roman TUR" w:hAnsi="Times New Roman TUR" w:cs="Times New Roman TUR"/>
        <w:bCs/>
        <w:noProof/>
        <w:sz w:val="24"/>
      </w:rPr>
      <w:t>10</w:t>
    </w:r>
    <w:r w:rsidRPr="00DB2CAB">
      <w:rPr>
        <w:rFonts w:ascii="Times New Roman TUR" w:hAnsi="Times New Roman TUR" w:cs="Times New Roman TUR"/>
        <w:bCs/>
        <w:sz w:val="24"/>
      </w:rPr>
      <w:fldChar w:fldCharType="end"/>
    </w:r>
  </w:p>
  <w:p w:rsidR="00C53C6D" w14:paraId="5EB3C49C" w14:textId="77777777">
    <w:pPr>
      <w:ind w:left="288" w:right="288"/>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E369A"/>
    <w:multiLevelType w:val="hybridMultilevel"/>
    <w:tmpl w:val="C67032F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C0122E8"/>
    <w:multiLevelType w:val="hybridMultilevel"/>
    <w:tmpl w:val="D200C0D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15896A57"/>
    <w:multiLevelType w:val="hybridMultilevel"/>
    <w:tmpl w:val="002C0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37926966">
    <w:abstractNumId w:val="2"/>
  </w:num>
  <w:num w:numId="2" w16cid:durableId="732120867">
    <w:abstractNumId w:val="1"/>
  </w:num>
  <w:num w:numId="3" w16cid:durableId="445082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22"/>
    <w:rsid w:val="0001731F"/>
    <w:rsid w:val="00026B7F"/>
    <w:rsid w:val="0003584B"/>
    <w:rsid w:val="00037D3C"/>
    <w:rsid w:val="0004643F"/>
    <w:rsid w:val="00085D10"/>
    <w:rsid w:val="00086A8F"/>
    <w:rsid w:val="000947B2"/>
    <w:rsid w:val="000A4E3A"/>
    <w:rsid w:val="000B6569"/>
    <w:rsid w:val="000F3586"/>
    <w:rsid w:val="00115B3D"/>
    <w:rsid w:val="00122AA0"/>
    <w:rsid w:val="001257D3"/>
    <w:rsid w:val="001C133D"/>
    <w:rsid w:val="001F2D22"/>
    <w:rsid w:val="00203424"/>
    <w:rsid w:val="0022074D"/>
    <w:rsid w:val="00243B0D"/>
    <w:rsid w:val="00260B35"/>
    <w:rsid w:val="00285BBF"/>
    <w:rsid w:val="002A29B1"/>
    <w:rsid w:val="002B3EB7"/>
    <w:rsid w:val="002C55A9"/>
    <w:rsid w:val="002F3C1B"/>
    <w:rsid w:val="003024CD"/>
    <w:rsid w:val="003049B6"/>
    <w:rsid w:val="00342906"/>
    <w:rsid w:val="00377D92"/>
    <w:rsid w:val="00386928"/>
    <w:rsid w:val="00396D78"/>
    <w:rsid w:val="003B42E5"/>
    <w:rsid w:val="003C1950"/>
    <w:rsid w:val="003E2A77"/>
    <w:rsid w:val="004062F8"/>
    <w:rsid w:val="00414A64"/>
    <w:rsid w:val="004272BA"/>
    <w:rsid w:val="0045728D"/>
    <w:rsid w:val="004A5803"/>
    <w:rsid w:val="004A64C4"/>
    <w:rsid w:val="004B21FD"/>
    <w:rsid w:val="004B7726"/>
    <w:rsid w:val="004B7EFF"/>
    <w:rsid w:val="004C274C"/>
    <w:rsid w:val="004F6B79"/>
    <w:rsid w:val="00505E7E"/>
    <w:rsid w:val="00556ABD"/>
    <w:rsid w:val="005757E7"/>
    <w:rsid w:val="00596C2D"/>
    <w:rsid w:val="005F3253"/>
    <w:rsid w:val="00602D58"/>
    <w:rsid w:val="00604936"/>
    <w:rsid w:val="00617314"/>
    <w:rsid w:val="0062608A"/>
    <w:rsid w:val="00687669"/>
    <w:rsid w:val="00692FE0"/>
    <w:rsid w:val="006B5C15"/>
    <w:rsid w:val="006C363E"/>
    <w:rsid w:val="006D26DE"/>
    <w:rsid w:val="006F1634"/>
    <w:rsid w:val="007366DB"/>
    <w:rsid w:val="007A77D8"/>
    <w:rsid w:val="007C0264"/>
    <w:rsid w:val="007C1FF7"/>
    <w:rsid w:val="007D4472"/>
    <w:rsid w:val="007F6185"/>
    <w:rsid w:val="008144BB"/>
    <w:rsid w:val="0081501B"/>
    <w:rsid w:val="008405AF"/>
    <w:rsid w:val="00865373"/>
    <w:rsid w:val="00881CC2"/>
    <w:rsid w:val="008D7279"/>
    <w:rsid w:val="00902FF9"/>
    <w:rsid w:val="00923358"/>
    <w:rsid w:val="0094126A"/>
    <w:rsid w:val="009557D5"/>
    <w:rsid w:val="00971ABF"/>
    <w:rsid w:val="00983B4D"/>
    <w:rsid w:val="00984B14"/>
    <w:rsid w:val="0099555F"/>
    <w:rsid w:val="00A21ECE"/>
    <w:rsid w:val="00A27C24"/>
    <w:rsid w:val="00A33AC7"/>
    <w:rsid w:val="00A95BC5"/>
    <w:rsid w:val="00AA2709"/>
    <w:rsid w:val="00AA5913"/>
    <w:rsid w:val="00AD158B"/>
    <w:rsid w:val="00B14E65"/>
    <w:rsid w:val="00B330CA"/>
    <w:rsid w:val="00B4095A"/>
    <w:rsid w:val="00B621D7"/>
    <w:rsid w:val="00B90FD1"/>
    <w:rsid w:val="00BA664E"/>
    <w:rsid w:val="00BA78EF"/>
    <w:rsid w:val="00BE1DDE"/>
    <w:rsid w:val="00BE34DC"/>
    <w:rsid w:val="00C20649"/>
    <w:rsid w:val="00C20CBF"/>
    <w:rsid w:val="00C33053"/>
    <w:rsid w:val="00C53C6D"/>
    <w:rsid w:val="00C83F36"/>
    <w:rsid w:val="00C94732"/>
    <w:rsid w:val="00C95F4E"/>
    <w:rsid w:val="00CB1AFD"/>
    <w:rsid w:val="00CC0159"/>
    <w:rsid w:val="00D13606"/>
    <w:rsid w:val="00D223DA"/>
    <w:rsid w:val="00D272D9"/>
    <w:rsid w:val="00D4074A"/>
    <w:rsid w:val="00D63410"/>
    <w:rsid w:val="00D91475"/>
    <w:rsid w:val="00DA5F88"/>
    <w:rsid w:val="00DB2CAB"/>
    <w:rsid w:val="00DE6E9F"/>
    <w:rsid w:val="00E01A50"/>
    <w:rsid w:val="00E03F20"/>
    <w:rsid w:val="00E237EC"/>
    <w:rsid w:val="00E258B0"/>
    <w:rsid w:val="00E5380E"/>
    <w:rsid w:val="00E72E75"/>
    <w:rsid w:val="00E947A1"/>
    <w:rsid w:val="00EA1794"/>
    <w:rsid w:val="00EA2995"/>
    <w:rsid w:val="00EF52AB"/>
    <w:rsid w:val="00F22D0E"/>
    <w:rsid w:val="00F45014"/>
    <w:rsid w:val="00F777C5"/>
    <w:rsid w:val="00FD768C"/>
    <w:rsid w:val="00FF312F"/>
    <w:rsid w:val="00FF3B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D2BE8D"/>
  <w15:chartTrackingRefBased/>
  <w15:docId w15:val="{70C26EDA-8CA0-4647-A314-19DE03A4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D22"/>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2D22"/>
    <w:pPr>
      <w:widowControl w:val="0"/>
      <w:autoSpaceDE w:val="0"/>
      <w:autoSpaceDN w:val="0"/>
      <w:adjustRightInd w:val="0"/>
      <w:spacing w:after="0" w:line="240" w:lineRule="auto"/>
    </w:pPr>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F2D22"/>
    <w:rPr>
      <w:sz w:val="16"/>
      <w:szCs w:val="16"/>
    </w:rPr>
  </w:style>
  <w:style w:type="paragraph" w:styleId="CommentText">
    <w:name w:val="annotation text"/>
    <w:basedOn w:val="Normal"/>
    <w:link w:val="CommentTextChar"/>
    <w:semiHidden/>
    <w:rsid w:val="001F2D22"/>
    <w:rPr>
      <w:szCs w:val="20"/>
    </w:rPr>
  </w:style>
  <w:style w:type="character" w:customStyle="1" w:styleId="CommentTextChar">
    <w:name w:val="Comment Text Char"/>
    <w:basedOn w:val="DefaultParagraphFont"/>
    <w:link w:val="CommentText"/>
    <w:semiHidden/>
    <w:rsid w:val="001F2D22"/>
    <w:rPr>
      <w:rFonts w:ascii="Courier" w:eastAsia="Times New Roman" w:hAnsi="Courier" w:cs="Times New Roman"/>
      <w:sz w:val="20"/>
      <w:szCs w:val="20"/>
    </w:rPr>
  </w:style>
  <w:style w:type="paragraph" w:styleId="ListParagraph">
    <w:name w:val="List Paragraph"/>
    <w:basedOn w:val="Normal"/>
    <w:uiPriority w:val="34"/>
    <w:qFormat/>
    <w:rsid w:val="001F2D22"/>
    <w:pPr>
      <w:ind w:left="720"/>
      <w:contextualSpacing/>
    </w:pPr>
  </w:style>
  <w:style w:type="character" w:styleId="Hyperlink">
    <w:name w:val="Hyperlink"/>
    <w:basedOn w:val="DefaultParagraphFont"/>
    <w:unhideWhenUsed/>
    <w:rsid w:val="001F2D22"/>
    <w:rPr>
      <w:color w:val="0563C1" w:themeColor="hyperlink"/>
      <w:u w:val="single"/>
    </w:rPr>
  </w:style>
  <w:style w:type="character" w:styleId="UnresolvedMention">
    <w:name w:val="Unresolved Mention"/>
    <w:basedOn w:val="DefaultParagraphFont"/>
    <w:uiPriority w:val="99"/>
    <w:semiHidden/>
    <w:unhideWhenUsed/>
    <w:rsid w:val="001F2D2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D4472"/>
    <w:rPr>
      <w:b/>
      <w:bCs/>
    </w:rPr>
  </w:style>
  <w:style w:type="character" w:customStyle="1" w:styleId="CommentSubjectChar">
    <w:name w:val="Comment Subject Char"/>
    <w:basedOn w:val="CommentTextChar"/>
    <w:link w:val="CommentSubject"/>
    <w:uiPriority w:val="99"/>
    <w:semiHidden/>
    <w:rsid w:val="007D4472"/>
    <w:rPr>
      <w:rFonts w:ascii="Courier" w:eastAsia="Times New Roman" w:hAnsi="Courier" w:cs="Times New Roman"/>
      <w:b/>
      <w:bCs/>
      <w:sz w:val="20"/>
      <w:szCs w:val="20"/>
    </w:rPr>
  </w:style>
  <w:style w:type="paragraph" w:styleId="Revision">
    <w:name w:val="Revision"/>
    <w:hidden/>
    <w:uiPriority w:val="99"/>
    <w:semiHidden/>
    <w:rsid w:val="00085D10"/>
    <w:pPr>
      <w:spacing w:after="0" w:line="240" w:lineRule="auto"/>
    </w:pPr>
    <w:rPr>
      <w:rFonts w:ascii="Courier" w:eastAsia="Times New Roman" w:hAnsi="Courier" w:cs="Times New Roman"/>
      <w:sz w:val="20"/>
      <w:szCs w:val="24"/>
    </w:rPr>
  </w:style>
  <w:style w:type="character" w:styleId="FollowedHyperlink">
    <w:name w:val="FollowedHyperlink"/>
    <w:basedOn w:val="DefaultParagraphFont"/>
    <w:uiPriority w:val="99"/>
    <w:semiHidden/>
    <w:unhideWhenUsed/>
    <w:rsid w:val="00984B14"/>
    <w:rPr>
      <w:color w:val="954F72" w:themeColor="followedHyperlink"/>
      <w:u w:val="single"/>
    </w:rPr>
  </w:style>
  <w:style w:type="paragraph" w:customStyle="1" w:styleId="pf0">
    <w:name w:val="pf0"/>
    <w:basedOn w:val="Normal"/>
    <w:rsid w:val="00F777C5"/>
    <w:pPr>
      <w:widowControl/>
      <w:autoSpaceDE/>
      <w:autoSpaceDN/>
      <w:adjustRightInd/>
      <w:spacing w:before="100" w:beforeAutospacing="1" w:after="100" w:afterAutospacing="1"/>
    </w:pPr>
    <w:rPr>
      <w:rFonts w:ascii="Times New Roman" w:hAnsi="Times New Roman"/>
      <w:sz w:val="24"/>
    </w:rPr>
  </w:style>
  <w:style w:type="character" w:customStyle="1" w:styleId="cf01">
    <w:name w:val="cf01"/>
    <w:basedOn w:val="DefaultParagraphFont"/>
    <w:rsid w:val="00F777C5"/>
    <w:rPr>
      <w:rFonts w:ascii="Segoe UI" w:hAnsi="Segoe UI" w:cs="Segoe UI" w:hint="default"/>
      <w:sz w:val="18"/>
      <w:szCs w:val="18"/>
    </w:rPr>
  </w:style>
  <w:style w:type="character" w:customStyle="1" w:styleId="cf11">
    <w:name w:val="cf11"/>
    <w:basedOn w:val="DefaultParagraphFont"/>
    <w:rsid w:val="00F777C5"/>
    <w:rPr>
      <w:rFonts w:ascii="Segoe UI" w:hAnsi="Segoe UI" w:cs="Segoe UI" w:hint="default"/>
      <w:sz w:val="18"/>
      <w:szCs w:val="18"/>
    </w:rPr>
  </w:style>
  <w:style w:type="paragraph" w:styleId="NormalWeb">
    <w:name w:val="Normal (Web)"/>
    <w:basedOn w:val="Normal"/>
    <w:uiPriority w:val="99"/>
    <w:unhideWhenUsed/>
    <w:rsid w:val="00F777C5"/>
    <w:pPr>
      <w:widowControl/>
      <w:autoSpaceDE/>
      <w:autoSpaceDN/>
      <w:adjustRightInd/>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22Tables/html/DCB_h.aspx"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fda.gov" TargetMode="External" /><Relationship Id="rId9" Type="http://schemas.openxmlformats.org/officeDocument/2006/relationships/hyperlink" Target="https://www.bls.gov/oes/current/naics4_3391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4c19e2-07bf-48e3-9638-5047d7891ec3" xsi:nil="true"/>
    <lcf76f155ced4ddcb4097134ff3c332f xmlns="b5022a83-871b-4d85-bad2-b5228c1d406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16" ma:contentTypeDescription="Create a new document." ma:contentTypeScope="" ma:versionID="0ad82e6c61050319f0b9d7f2bb9ab5ec">
  <xsd:schema xmlns:xsd="http://www.w3.org/2001/XMLSchema" xmlns:xs="http://www.w3.org/2001/XMLSchema" xmlns:p="http://schemas.microsoft.com/office/2006/metadata/properties" xmlns:ns1="http://schemas.microsoft.com/sharepoint/v3" xmlns:ns2="b5022a83-871b-4d85-bad2-b5228c1d4066" xmlns:ns3="514c19e2-07bf-48e3-9638-5047d7891ec3" targetNamespace="http://schemas.microsoft.com/office/2006/metadata/properties" ma:root="true" ma:fieldsID="221ff915e18be2c6ab617a58e3ad801a" ns1:_="" ns2:_="" ns3:_="">
    <xsd:import namespace="http://schemas.microsoft.com/sharepoint/v3"/>
    <xsd:import namespace="b5022a83-871b-4d85-bad2-b5228c1d4066"/>
    <xsd:import namespace="514c19e2-07bf-48e3-9638-5047d7891e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c19e2-07bf-48e3-9638-5047d7891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ad9954-4acc-4350-8437-45cd4bfe2891}" ma:internalName="TaxCatchAll" ma:showField="CatchAllData" ma:web="514c19e2-07bf-48e3-9638-5047d7891e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EDA1C-AAB8-41C2-A316-638A5881E039}">
  <ds:schemaRefs>
    <ds:schemaRef ds:uri="http://purl.org/dc/terms/"/>
    <ds:schemaRef ds:uri="b5022a83-871b-4d85-bad2-b5228c1d4066"/>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sharepoint/v3"/>
    <ds:schemaRef ds:uri="http://schemas.microsoft.com/office/2006/metadata/properties"/>
    <ds:schemaRef ds:uri="http://schemas.microsoft.com/office/infopath/2007/PartnerControls"/>
    <ds:schemaRef ds:uri="514c19e2-07bf-48e3-9638-5047d7891ec3"/>
    <ds:schemaRef ds:uri="http://purl.org/dc/dcmitype/"/>
  </ds:schemaRefs>
</ds:datastoreItem>
</file>

<file path=customXml/itemProps2.xml><?xml version="1.0" encoding="utf-8"?>
<ds:datastoreItem xmlns:ds="http://schemas.openxmlformats.org/officeDocument/2006/customXml" ds:itemID="{B49929F9-504D-4FB5-A7D2-609DCCC7551E}">
  <ds:schemaRefs>
    <ds:schemaRef ds:uri="http://schemas.microsoft.com/sharepoint/v3/contenttype/forms"/>
  </ds:schemaRefs>
</ds:datastoreItem>
</file>

<file path=customXml/itemProps3.xml><?xml version="1.0" encoding="utf-8"?>
<ds:datastoreItem xmlns:ds="http://schemas.openxmlformats.org/officeDocument/2006/customXml" ds:itemID="{50BA77D5-D2A9-469D-BDDB-FBE1D20EF5BE}">
  <ds:schemaRefs>
    <ds:schemaRef ds:uri="http://schemas.openxmlformats.org/officeDocument/2006/bibliography"/>
  </ds:schemaRefs>
</ds:datastoreItem>
</file>

<file path=customXml/itemProps4.xml><?xml version="1.0" encoding="utf-8"?>
<ds:datastoreItem xmlns:ds="http://schemas.openxmlformats.org/officeDocument/2006/customXml" ds:itemID="{FE5D33FF-714D-4BE9-9C5E-D86E2FD36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22a83-871b-4d85-bad2-b5228c1d4066"/>
    <ds:schemaRef ds:uri="514c19e2-07bf-48e3-9638-5047d78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981</TotalTime>
  <Pages>5</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Showalter, Rachel</dc:creator>
  <cp:lastModifiedBy>Amber Sanford</cp:lastModifiedBy>
  <cp:revision>12</cp:revision>
  <dcterms:created xsi:type="dcterms:W3CDTF">2025-07-29T19:44:00Z</dcterms:created>
  <dcterms:modified xsi:type="dcterms:W3CDTF">2025-07-30T12:05:00Z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y fmtid="{D5CDD505-2E9C-101B-9397-08002B2CF9AE}" pid="3" name="MediaServiceImageTags">
    <vt:lpwstr/>
  </property>
</Properties>
</file>